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25C347" w14:textId="588D478A" w:rsidR="000B5419" w:rsidRDefault="0094410D" w:rsidP="0094410D">
      <w:pPr>
        <w:spacing w:line="360" w:lineRule="auto"/>
        <w:jc w:val="center"/>
        <w:rPr>
          <w:rFonts w:ascii="Times New Roman" w:hAnsi="Times New Roman" w:cs="Times New Roman"/>
          <w:sz w:val="24"/>
          <w:szCs w:val="24"/>
          <w:lang w:val="en-GB"/>
        </w:rPr>
      </w:pPr>
      <w:bookmarkStart w:id="0" w:name="_GoBack"/>
      <w:r w:rsidRPr="005B60FB">
        <w:rPr>
          <w:rFonts w:ascii="Times New Roman" w:hAnsi="Times New Roman" w:cs="Times New Roman"/>
          <w:sz w:val="24"/>
          <w:szCs w:val="24"/>
          <w:lang w:val="en-GB"/>
        </w:rPr>
        <w:t xml:space="preserve">HOUSEHOLD SAVING BEHAVIOUR: </w:t>
      </w:r>
      <w:bookmarkEnd w:id="0"/>
      <w:r w:rsidR="000B5419">
        <w:rPr>
          <w:rFonts w:ascii="Times New Roman" w:hAnsi="Times New Roman" w:cs="Times New Roman"/>
          <w:sz w:val="24"/>
          <w:szCs w:val="24"/>
          <w:lang w:val="en-GB"/>
        </w:rPr>
        <w:t>HOW THE PROBLEMS IN THE DUTCH PENSION FUND SECTOR ARE AFFECTING HOUSEHOLD SAVINGS</w:t>
      </w:r>
    </w:p>
    <w:p w14:paraId="3EFE5692" w14:textId="77777777" w:rsidR="000B5419" w:rsidRDefault="00774C0D" w:rsidP="00774C0D">
      <w:pPr>
        <w:tabs>
          <w:tab w:val="center" w:pos="4536"/>
          <w:tab w:val="right" w:pos="9072"/>
        </w:tabs>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b/>
      </w:r>
    </w:p>
    <w:p w14:paraId="1986F46B" w14:textId="00C06222" w:rsidR="0094410D" w:rsidRPr="005B60FB" w:rsidRDefault="0094410D" w:rsidP="000B5419">
      <w:pPr>
        <w:tabs>
          <w:tab w:val="center" w:pos="4536"/>
          <w:tab w:val="right" w:pos="9072"/>
        </w:tabs>
        <w:spacing w:line="360" w:lineRule="auto"/>
        <w:jc w:val="center"/>
        <w:rPr>
          <w:rFonts w:ascii="Times New Roman" w:hAnsi="Times New Roman" w:cs="Times New Roman"/>
          <w:sz w:val="24"/>
          <w:szCs w:val="24"/>
          <w:lang w:val="en-GB"/>
        </w:rPr>
      </w:pPr>
      <w:r w:rsidRPr="005B60FB">
        <w:rPr>
          <w:rFonts w:ascii="Times New Roman" w:hAnsi="Times New Roman" w:cs="Times New Roman"/>
          <w:sz w:val="24"/>
          <w:szCs w:val="24"/>
          <w:lang w:val="en-GB"/>
        </w:rPr>
        <w:t>BY</w:t>
      </w:r>
    </w:p>
    <w:p w14:paraId="695B5D33" w14:textId="77777777" w:rsidR="0094410D" w:rsidRPr="005B60FB" w:rsidRDefault="0094410D" w:rsidP="0094410D">
      <w:pPr>
        <w:spacing w:line="360" w:lineRule="auto"/>
        <w:jc w:val="center"/>
        <w:rPr>
          <w:rFonts w:ascii="Times New Roman" w:hAnsi="Times New Roman" w:cs="Times New Roman"/>
          <w:sz w:val="24"/>
          <w:szCs w:val="24"/>
          <w:lang w:val="en-GB"/>
        </w:rPr>
      </w:pPr>
      <w:r w:rsidRPr="005B60FB">
        <w:rPr>
          <w:rFonts w:ascii="Times New Roman" w:hAnsi="Times New Roman" w:cs="Times New Roman"/>
          <w:sz w:val="24"/>
          <w:szCs w:val="24"/>
          <w:lang w:val="en-GB"/>
        </w:rPr>
        <w:t>MARK DEN HARTOG</w:t>
      </w:r>
    </w:p>
    <w:p w14:paraId="71134D6F" w14:textId="77777777" w:rsidR="0094410D" w:rsidRDefault="0094410D" w:rsidP="0094410D">
      <w:pPr>
        <w:spacing w:line="360" w:lineRule="auto"/>
        <w:jc w:val="both"/>
        <w:rPr>
          <w:rFonts w:ascii="Times New Roman" w:hAnsi="Times New Roman" w:cs="Times New Roman"/>
          <w:sz w:val="24"/>
          <w:szCs w:val="24"/>
          <w:lang w:val="en-GB"/>
        </w:rPr>
      </w:pPr>
    </w:p>
    <w:p w14:paraId="0C8E8859" w14:textId="77777777" w:rsidR="0094410D" w:rsidRPr="0069414B" w:rsidRDefault="0094410D" w:rsidP="0094410D">
      <w:pPr>
        <w:spacing w:line="360" w:lineRule="auto"/>
        <w:jc w:val="center"/>
        <w:rPr>
          <w:rFonts w:ascii="Times New Roman" w:hAnsi="Times New Roman" w:cs="Times New Roman"/>
          <w:i/>
          <w:sz w:val="24"/>
          <w:szCs w:val="24"/>
          <w:lang w:val="en-GB"/>
        </w:rPr>
      </w:pPr>
      <w:r w:rsidRPr="0069414B">
        <w:rPr>
          <w:rFonts w:ascii="Times New Roman" w:hAnsi="Times New Roman" w:cs="Times New Roman"/>
          <w:i/>
          <w:sz w:val="24"/>
          <w:szCs w:val="24"/>
          <w:lang w:val="en-GB"/>
        </w:rPr>
        <w:t>Summary</w:t>
      </w:r>
    </w:p>
    <w:p w14:paraId="3D779A81" w14:textId="7959F9A4" w:rsidR="00B25F40" w:rsidRDefault="00827B96" w:rsidP="0094410D">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Dutch pension</w:t>
      </w:r>
      <w:r w:rsidR="00702A60">
        <w:rPr>
          <w:rFonts w:ascii="Times New Roman" w:hAnsi="Times New Roman" w:cs="Times New Roman"/>
          <w:sz w:val="24"/>
          <w:szCs w:val="24"/>
          <w:lang w:val="en-GB"/>
        </w:rPr>
        <w:t xml:space="preserve"> fund</w:t>
      </w:r>
      <w:r>
        <w:rPr>
          <w:rFonts w:ascii="Times New Roman" w:hAnsi="Times New Roman" w:cs="Times New Roman"/>
          <w:sz w:val="24"/>
          <w:szCs w:val="24"/>
          <w:lang w:val="en-GB"/>
        </w:rPr>
        <w:t xml:space="preserve"> sector has been in trouble since the start of the financial crisis. A combination of low returns on the stock markets, low interest rates and high solvency requirements are forcing pension funds to postpone the indexation of their pension</w:t>
      </w:r>
      <w:r w:rsidR="00380566">
        <w:rPr>
          <w:rFonts w:ascii="Times New Roman" w:hAnsi="Times New Roman" w:cs="Times New Roman"/>
          <w:sz w:val="24"/>
          <w:szCs w:val="24"/>
          <w:lang w:val="en-GB"/>
        </w:rPr>
        <w:t>s</w:t>
      </w:r>
      <w:r>
        <w:rPr>
          <w:rFonts w:ascii="Times New Roman" w:hAnsi="Times New Roman" w:cs="Times New Roman"/>
          <w:sz w:val="24"/>
          <w:szCs w:val="24"/>
          <w:lang w:val="en-GB"/>
        </w:rPr>
        <w:t xml:space="preserve">. </w:t>
      </w:r>
      <w:r w:rsidR="00702A60">
        <w:rPr>
          <w:rFonts w:ascii="Times New Roman" w:hAnsi="Times New Roman" w:cs="Times New Roman"/>
          <w:sz w:val="24"/>
          <w:szCs w:val="24"/>
          <w:lang w:val="en-GB"/>
        </w:rPr>
        <w:t>H</w:t>
      </w:r>
      <w:r>
        <w:rPr>
          <w:rFonts w:ascii="Times New Roman" w:hAnsi="Times New Roman" w:cs="Times New Roman"/>
          <w:sz w:val="24"/>
          <w:szCs w:val="24"/>
          <w:lang w:val="en-GB"/>
        </w:rPr>
        <w:t xml:space="preserve">ouseholds are facing a decrease in future income and have to compensate these losses themselves. The goal of this paper is to analyse whether households increase </w:t>
      </w:r>
      <w:r w:rsidR="007004A6">
        <w:rPr>
          <w:rFonts w:ascii="Times New Roman" w:hAnsi="Times New Roman" w:cs="Times New Roman"/>
          <w:sz w:val="24"/>
          <w:szCs w:val="24"/>
          <w:lang w:val="en-GB"/>
        </w:rPr>
        <w:t>their savings as a reaction to the</w:t>
      </w:r>
      <w:r>
        <w:rPr>
          <w:rFonts w:ascii="Times New Roman" w:hAnsi="Times New Roman" w:cs="Times New Roman"/>
          <w:sz w:val="24"/>
          <w:szCs w:val="24"/>
          <w:lang w:val="en-GB"/>
        </w:rPr>
        <w:t xml:space="preserve"> shock in future income. </w:t>
      </w:r>
      <w:r w:rsidR="00370D9C">
        <w:rPr>
          <w:rFonts w:ascii="Times New Roman" w:hAnsi="Times New Roman" w:cs="Times New Roman"/>
          <w:sz w:val="24"/>
          <w:szCs w:val="24"/>
          <w:lang w:val="en-GB"/>
        </w:rPr>
        <w:t>Where previous literature addressed this question with multivariate re</w:t>
      </w:r>
      <w:r w:rsidR="004042B2">
        <w:rPr>
          <w:rFonts w:ascii="Times New Roman" w:hAnsi="Times New Roman" w:cs="Times New Roman"/>
          <w:sz w:val="24"/>
          <w:szCs w:val="24"/>
          <w:lang w:val="en-GB"/>
        </w:rPr>
        <w:t>gressions over time, will I take</w:t>
      </w:r>
      <w:r w:rsidR="00370D9C">
        <w:rPr>
          <w:rFonts w:ascii="Times New Roman" w:hAnsi="Times New Roman" w:cs="Times New Roman"/>
          <w:sz w:val="24"/>
          <w:szCs w:val="24"/>
          <w:lang w:val="en-GB"/>
        </w:rPr>
        <w:t xml:space="preserve"> a</w:t>
      </w:r>
      <w:r>
        <w:rPr>
          <w:rFonts w:ascii="Times New Roman" w:hAnsi="Times New Roman" w:cs="Times New Roman"/>
          <w:sz w:val="24"/>
          <w:szCs w:val="24"/>
          <w:lang w:val="en-GB"/>
        </w:rPr>
        <w:t xml:space="preserve"> difference-in-difference </w:t>
      </w:r>
      <w:r w:rsidR="00370D9C">
        <w:rPr>
          <w:rFonts w:ascii="Times New Roman" w:hAnsi="Times New Roman" w:cs="Times New Roman"/>
          <w:sz w:val="24"/>
          <w:szCs w:val="24"/>
          <w:lang w:val="en-GB"/>
        </w:rPr>
        <w:t xml:space="preserve">approach. The advantage of this approach is that the change in savings can be attributed to the shock in future income. A result is that the working population is not adjusting their savings to a shock in future </w:t>
      </w:r>
      <w:r w:rsidR="004042B2">
        <w:rPr>
          <w:rFonts w:ascii="Times New Roman" w:hAnsi="Times New Roman" w:cs="Times New Roman"/>
          <w:sz w:val="24"/>
          <w:szCs w:val="24"/>
          <w:lang w:val="en-GB"/>
        </w:rPr>
        <w:t>income, but that households who are aware of the financ</w:t>
      </w:r>
      <w:r w:rsidR="00702A60">
        <w:rPr>
          <w:rFonts w:ascii="Times New Roman" w:hAnsi="Times New Roman" w:cs="Times New Roman"/>
          <w:sz w:val="24"/>
          <w:szCs w:val="24"/>
          <w:lang w:val="en-GB"/>
        </w:rPr>
        <w:t>ial situation of their pension income</w:t>
      </w:r>
      <w:r w:rsidR="004042B2">
        <w:rPr>
          <w:rFonts w:ascii="Times New Roman" w:hAnsi="Times New Roman" w:cs="Times New Roman"/>
          <w:sz w:val="24"/>
          <w:szCs w:val="24"/>
          <w:lang w:val="en-GB"/>
        </w:rPr>
        <w:t xml:space="preserve"> have significantly higher savings.</w:t>
      </w:r>
      <w:r w:rsidR="00370D9C">
        <w:rPr>
          <w:rFonts w:ascii="Times New Roman" w:hAnsi="Times New Roman" w:cs="Times New Roman"/>
          <w:sz w:val="24"/>
          <w:szCs w:val="24"/>
          <w:lang w:val="en-GB"/>
        </w:rPr>
        <w:t xml:space="preserve"> </w:t>
      </w:r>
      <w:r w:rsidR="00455A10">
        <w:rPr>
          <w:rFonts w:ascii="Times New Roman" w:hAnsi="Times New Roman" w:cs="Times New Roman"/>
          <w:sz w:val="24"/>
          <w:szCs w:val="24"/>
          <w:lang w:val="en-GB"/>
        </w:rPr>
        <w:t>For the</w:t>
      </w:r>
      <w:r w:rsidR="00370D9C">
        <w:rPr>
          <w:rFonts w:ascii="Times New Roman" w:hAnsi="Times New Roman" w:cs="Times New Roman"/>
          <w:sz w:val="24"/>
          <w:szCs w:val="24"/>
          <w:lang w:val="en-GB"/>
        </w:rPr>
        <w:t xml:space="preserve"> retired population</w:t>
      </w:r>
      <w:r w:rsidR="00CA1ACC">
        <w:rPr>
          <w:rFonts w:ascii="Times New Roman" w:hAnsi="Times New Roman" w:cs="Times New Roman"/>
          <w:sz w:val="24"/>
          <w:szCs w:val="24"/>
          <w:lang w:val="en-GB"/>
        </w:rPr>
        <w:t>,</w:t>
      </w:r>
      <w:r w:rsidR="00370D9C">
        <w:rPr>
          <w:rFonts w:ascii="Times New Roman" w:hAnsi="Times New Roman" w:cs="Times New Roman"/>
          <w:sz w:val="24"/>
          <w:szCs w:val="24"/>
          <w:lang w:val="en-GB"/>
        </w:rPr>
        <w:t xml:space="preserve"> a significant displacement </w:t>
      </w:r>
      <w:r w:rsidR="004042B2">
        <w:rPr>
          <w:rFonts w:ascii="Times New Roman" w:hAnsi="Times New Roman" w:cs="Times New Roman"/>
          <w:sz w:val="24"/>
          <w:szCs w:val="24"/>
          <w:lang w:val="en-GB"/>
        </w:rPr>
        <w:t>effect</w:t>
      </w:r>
      <w:r w:rsidR="00370D9C">
        <w:rPr>
          <w:rFonts w:ascii="Times New Roman" w:hAnsi="Times New Roman" w:cs="Times New Roman"/>
          <w:sz w:val="24"/>
          <w:szCs w:val="24"/>
          <w:lang w:val="en-GB"/>
        </w:rPr>
        <w:t xml:space="preserve"> between pension wealth and</w:t>
      </w:r>
      <w:r w:rsidR="004042B2">
        <w:rPr>
          <w:rFonts w:ascii="Times New Roman" w:hAnsi="Times New Roman" w:cs="Times New Roman"/>
          <w:sz w:val="24"/>
          <w:szCs w:val="24"/>
          <w:lang w:val="en-GB"/>
        </w:rPr>
        <w:t xml:space="preserve"> savings is</w:t>
      </w:r>
      <w:r w:rsidR="00370D9C">
        <w:rPr>
          <w:rFonts w:ascii="Times New Roman" w:hAnsi="Times New Roman" w:cs="Times New Roman"/>
          <w:sz w:val="24"/>
          <w:szCs w:val="24"/>
          <w:lang w:val="en-GB"/>
        </w:rPr>
        <w:t xml:space="preserve"> found. </w:t>
      </w:r>
      <w:r w:rsidR="00B25F40">
        <w:rPr>
          <w:rFonts w:ascii="Times New Roman" w:hAnsi="Times New Roman" w:cs="Times New Roman"/>
          <w:sz w:val="24"/>
          <w:szCs w:val="24"/>
          <w:lang w:val="en-GB"/>
        </w:rPr>
        <w:t>There is</w:t>
      </w:r>
      <w:r w:rsidR="00CA1ACC">
        <w:rPr>
          <w:rFonts w:ascii="Times New Roman" w:hAnsi="Times New Roman" w:cs="Times New Roman"/>
          <w:sz w:val="24"/>
          <w:szCs w:val="24"/>
          <w:lang w:val="en-GB"/>
        </w:rPr>
        <w:t xml:space="preserve"> </w:t>
      </w:r>
      <w:r w:rsidR="00370D9C">
        <w:rPr>
          <w:rFonts w:ascii="Times New Roman" w:hAnsi="Times New Roman" w:cs="Times New Roman"/>
          <w:sz w:val="24"/>
          <w:szCs w:val="24"/>
          <w:lang w:val="en-GB"/>
        </w:rPr>
        <w:t>found that retirees increase their savings by about 25 percent as a result of a decrease in pension wealth.</w:t>
      </w:r>
      <w:r w:rsidR="00B25F40">
        <w:rPr>
          <w:rFonts w:ascii="Times New Roman" w:hAnsi="Times New Roman" w:cs="Times New Roman"/>
          <w:sz w:val="24"/>
          <w:szCs w:val="24"/>
          <w:lang w:val="en-GB"/>
        </w:rPr>
        <w:t xml:space="preserve"> </w:t>
      </w:r>
      <w:r w:rsidR="00455A10">
        <w:rPr>
          <w:rFonts w:ascii="Times New Roman" w:hAnsi="Times New Roman" w:cs="Times New Roman"/>
          <w:sz w:val="24"/>
          <w:szCs w:val="24"/>
          <w:lang w:val="en-GB"/>
        </w:rPr>
        <w:t xml:space="preserve">An </w:t>
      </w:r>
      <w:r w:rsidR="00B25F40">
        <w:rPr>
          <w:rFonts w:ascii="Times New Roman" w:hAnsi="Times New Roman" w:cs="Times New Roman"/>
          <w:sz w:val="24"/>
          <w:szCs w:val="24"/>
          <w:lang w:val="en-GB"/>
        </w:rPr>
        <w:t>implication</w:t>
      </w:r>
      <w:r w:rsidR="004042B2">
        <w:rPr>
          <w:rFonts w:ascii="Times New Roman" w:hAnsi="Times New Roman" w:cs="Times New Roman"/>
          <w:sz w:val="24"/>
          <w:szCs w:val="24"/>
          <w:lang w:val="en-GB"/>
        </w:rPr>
        <w:t xml:space="preserve"> </w:t>
      </w:r>
      <w:r w:rsidR="00455A10">
        <w:rPr>
          <w:rFonts w:ascii="Times New Roman" w:hAnsi="Times New Roman" w:cs="Times New Roman"/>
          <w:sz w:val="24"/>
          <w:szCs w:val="24"/>
          <w:lang w:val="en-GB"/>
        </w:rPr>
        <w:t xml:space="preserve">of this result is </w:t>
      </w:r>
      <w:r w:rsidR="00B25F40">
        <w:rPr>
          <w:rFonts w:ascii="Times New Roman" w:hAnsi="Times New Roman" w:cs="Times New Roman"/>
          <w:sz w:val="24"/>
          <w:szCs w:val="24"/>
          <w:lang w:val="en-GB"/>
        </w:rPr>
        <w:t>the hoarding of wealth among retirees as a result of problems in the pension fund sector.</w:t>
      </w:r>
    </w:p>
    <w:p w14:paraId="60F150BB" w14:textId="77777777" w:rsidR="0094410D" w:rsidRDefault="0094410D" w:rsidP="0094410D">
      <w:pPr>
        <w:spacing w:line="360" w:lineRule="auto"/>
        <w:jc w:val="both"/>
        <w:rPr>
          <w:rFonts w:ascii="Times New Roman" w:hAnsi="Times New Roman" w:cs="Times New Roman"/>
          <w:sz w:val="24"/>
          <w:szCs w:val="24"/>
          <w:lang w:val="en-GB"/>
        </w:rPr>
      </w:pPr>
    </w:p>
    <w:p w14:paraId="24B2F339" w14:textId="77777777" w:rsidR="0094410D" w:rsidRDefault="0094410D" w:rsidP="0094410D">
      <w:pPr>
        <w:spacing w:line="360" w:lineRule="auto"/>
        <w:jc w:val="both"/>
        <w:rPr>
          <w:rFonts w:ascii="Times New Roman" w:hAnsi="Times New Roman" w:cs="Times New Roman"/>
          <w:sz w:val="24"/>
          <w:szCs w:val="24"/>
          <w:lang w:val="en-GB"/>
        </w:rPr>
      </w:pPr>
    </w:p>
    <w:p w14:paraId="00298AA8" w14:textId="77777777" w:rsidR="0094410D" w:rsidRDefault="0094410D" w:rsidP="0094410D">
      <w:pPr>
        <w:spacing w:line="360" w:lineRule="auto"/>
        <w:jc w:val="both"/>
        <w:rPr>
          <w:rFonts w:ascii="Times New Roman" w:hAnsi="Times New Roman" w:cs="Times New Roman"/>
          <w:sz w:val="24"/>
          <w:szCs w:val="24"/>
          <w:lang w:val="en-GB"/>
        </w:rPr>
      </w:pPr>
    </w:p>
    <w:p w14:paraId="54B9044E" w14:textId="77777777" w:rsidR="0094410D" w:rsidRDefault="0094410D" w:rsidP="0094410D">
      <w:pPr>
        <w:spacing w:line="360" w:lineRule="auto"/>
        <w:jc w:val="both"/>
        <w:rPr>
          <w:rFonts w:ascii="Times New Roman" w:hAnsi="Times New Roman" w:cs="Times New Roman"/>
          <w:sz w:val="24"/>
          <w:szCs w:val="24"/>
          <w:lang w:val="en-GB"/>
        </w:rPr>
      </w:pPr>
    </w:p>
    <w:p w14:paraId="58E703CB" w14:textId="77777777" w:rsidR="0094410D" w:rsidRDefault="0094410D" w:rsidP="0094410D">
      <w:pPr>
        <w:spacing w:line="360" w:lineRule="auto"/>
        <w:jc w:val="both"/>
        <w:rPr>
          <w:rFonts w:ascii="Times New Roman" w:hAnsi="Times New Roman" w:cs="Times New Roman"/>
          <w:sz w:val="24"/>
          <w:szCs w:val="24"/>
          <w:lang w:val="en-GB"/>
        </w:rPr>
      </w:pPr>
    </w:p>
    <w:p w14:paraId="31897AB5" w14:textId="77777777" w:rsidR="0094410D" w:rsidRDefault="0094410D" w:rsidP="0094410D">
      <w:pPr>
        <w:spacing w:line="360" w:lineRule="auto"/>
        <w:jc w:val="both"/>
        <w:rPr>
          <w:rFonts w:ascii="Times New Roman" w:hAnsi="Times New Roman" w:cs="Times New Roman"/>
          <w:sz w:val="24"/>
          <w:szCs w:val="24"/>
          <w:lang w:val="en-GB"/>
        </w:rPr>
      </w:pPr>
    </w:p>
    <w:p w14:paraId="0235442E" w14:textId="77777777" w:rsidR="0094410D" w:rsidRDefault="0094410D" w:rsidP="0094410D">
      <w:pPr>
        <w:spacing w:line="360" w:lineRule="auto"/>
        <w:jc w:val="both"/>
        <w:rPr>
          <w:rFonts w:ascii="Times New Roman" w:hAnsi="Times New Roman" w:cs="Times New Roman"/>
          <w:sz w:val="24"/>
          <w:szCs w:val="24"/>
          <w:lang w:val="en-GB"/>
        </w:rPr>
      </w:pPr>
    </w:p>
    <w:p w14:paraId="620E3434" w14:textId="6109A0E6" w:rsidR="002A6CA4" w:rsidRPr="00D77DA9" w:rsidRDefault="00827B96" w:rsidP="00827B96">
      <w:pPr>
        <w:tabs>
          <w:tab w:val="left" w:pos="5328"/>
        </w:tabs>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I        </w:t>
      </w:r>
      <w:r w:rsidR="00261717">
        <w:rPr>
          <w:rFonts w:ascii="Times New Roman" w:hAnsi="Times New Roman" w:cs="Times New Roman"/>
          <w:sz w:val="24"/>
          <w:szCs w:val="24"/>
          <w:lang w:val="en-GB"/>
        </w:rPr>
        <w:t>INTRODUCTION</w:t>
      </w:r>
    </w:p>
    <w:p w14:paraId="55F59671" w14:textId="310A6672" w:rsidR="002A6CA4" w:rsidRDefault="002A6CA4" w:rsidP="002A6CA4">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It is still one of the biggest ac</w:t>
      </w:r>
      <w:r>
        <w:rPr>
          <w:rFonts w:ascii="Times New Roman" w:hAnsi="Times New Roman" w:cs="Times New Roman"/>
          <w:sz w:val="24"/>
          <w:szCs w:val="24"/>
          <w:lang w:val="en-GB"/>
        </w:rPr>
        <w:t>hievements of the welfare state,</w:t>
      </w:r>
      <w:r w:rsidRPr="00D77DA9">
        <w:rPr>
          <w:rFonts w:ascii="Times New Roman" w:hAnsi="Times New Roman" w:cs="Times New Roman"/>
          <w:sz w:val="24"/>
          <w:szCs w:val="24"/>
          <w:lang w:val="en-GB"/>
        </w:rPr>
        <w:t xml:space="preserve"> to reduce uncertainty about future income and </w:t>
      </w:r>
      <w:r>
        <w:rPr>
          <w:rFonts w:ascii="Times New Roman" w:hAnsi="Times New Roman" w:cs="Times New Roman"/>
          <w:sz w:val="24"/>
          <w:szCs w:val="24"/>
          <w:lang w:val="en-GB"/>
        </w:rPr>
        <w:t>create</w:t>
      </w:r>
      <w:r w:rsidRPr="00D77DA9">
        <w:rPr>
          <w:rFonts w:ascii="Times New Roman" w:hAnsi="Times New Roman" w:cs="Times New Roman"/>
          <w:sz w:val="24"/>
          <w:szCs w:val="24"/>
          <w:lang w:val="en-GB"/>
        </w:rPr>
        <w:t xml:space="preserve"> a system </w:t>
      </w:r>
      <w:r>
        <w:rPr>
          <w:rFonts w:ascii="Times New Roman" w:hAnsi="Times New Roman" w:cs="Times New Roman"/>
          <w:sz w:val="24"/>
          <w:szCs w:val="24"/>
          <w:lang w:val="en-GB"/>
        </w:rPr>
        <w:t>providing</w:t>
      </w:r>
      <w:r w:rsidRPr="00D77DA9">
        <w:rPr>
          <w:rFonts w:ascii="Times New Roman" w:hAnsi="Times New Roman" w:cs="Times New Roman"/>
          <w:sz w:val="24"/>
          <w:szCs w:val="24"/>
          <w:lang w:val="en-GB"/>
        </w:rPr>
        <w:t xml:space="preserve"> income for the retired. </w:t>
      </w:r>
      <w:r>
        <w:rPr>
          <w:rFonts w:ascii="Times New Roman" w:hAnsi="Times New Roman" w:cs="Times New Roman"/>
          <w:sz w:val="24"/>
          <w:szCs w:val="24"/>
          <w:lang w:val="en-GB"/>
        </w:rPr>
        <w:t xml:space="preserve">The Dutch pension system is able to replace 90% of the last earned wage for pension income, leading to a second place out of all OECD counties. On top of that, Dutch elderly people have the lowest chance of ending up in poverty </w:t>
      </w:r>
      <w:r w:rsidRPr="00D77DA9">
        <w:rPr>
          <w:rFonts w:ascii="Times New Roman" w:hAnsi="Times New Roman" w:cs="Times New Roman"/>
          <w:sz w:val="24"/>
          <w:szCs w:val="24"/>
          <w:lang w:val="en-GB"/>
        </w:rPr>
        <w:t xml:space="preserve">(OECD, 2015). </w:t>
      </w:r>
      <w:r>
        <w:rPr>
          <w:rFonts w:ascii="Times New Roman" w:hAnsi="Times New Roman" w:cs="Times New Roman"/>
          <w:sz w:val="24"/>
          <w:szCs w:val="24"/>
          <w:lang w:val="en-GB"/>
        </w:rPr>
        <w:t xml:space="preserve">In the Netherlands, every resident receives a social security benefit at minimum wage level from the government. </w:t>
      </w:r>
      <w:r w:rsidR="0069414B">
        <w:rPr>
          <w:rFonts w:ascii="Times New Roman" w:hAnsi="Times New Roman" w:cs="Times New Roman"/>
          <w:sz w:val="24"/>
          <w:szCs w:val="24"/>
          <w:lang w:val="en-GB"/>
        </w:rPr>
        <w:t xml:space="preserve">At </w:t>
      </w:r>
      <w:r>
        <w:rPr>
          <w:rFonts w:ascii="Times New Roman" w:hAnsi="Times New Roman" w:cs="Times New Roman"/>
          <w:sz w:val="24"/>
          <w:szCs w:val="24"/>
          <w:lang w:val="en-GB"/>
        </w:rPr>
        <w:t>the same time the Dutch pension</w:t>
      </w:r>
      <w:r w:rsidR="007E44D5">
        <w:rPr>
          <w:rFonts w:ascii="Times New Roman" w:hAnsi="Times New Roman" w:cs="Times New Roman"/>
          <w:sz w:val="24"/>
          <w:szCs w:val="24"/>
          <w:lang w:val="en-GB"/>
        </w:rPr>
        <w:t xml:space="preserve"> fund</w:t>
      </w:r>
      <w:r>
        <w:rPr>
          <w:rFonts w:ascii="Times New Roman" w:hAnsi="Times New Roman" w:cs="Times New Roman"/>
          <w:sz w:val="24"/>
          <w:szCs w:val="24"/>
          <w:lang w:val="en-GB"/>
        </w:rPr>
        <w:t xml:space="preserve"> sector has been facing difficulties because </w:t>
      </w:r>
      <w:r w:rsidR="007E44D5">
        <w:rPr>
          <w:rFonts w:ascii="Times New Roman" w:hAnsi="Times New Roman" w:cs="Times New Roman"/>
          <w:sz w:val="24"/>
          <w:szCs w:val="24"/>
          <w:lang w:val="en-GB"/>
        </w:rPr>
        <w:t xml:space="preserve">of the ongoing suffering </w:t>
      </w:r>
      <w:r>
        <w:rPr>
          <w:rFonts w:ascii="Times New Roman" w:hAnsi="Times New Roman" w:cs="Times New Roman"/>
          <w:sz w:val="24"/>
          <w:szCs w:val="24"/>
          <w:lang w:val="en-GB"/>
        </w:rPr>
        <w:t>o</w:t>
      </w:r>
      <w:r w:rsidR="007E44D5">
        <w:rPr>
          <w:rFonts w:ascii="Times New Roman" w:hAnsi="Times New Roman" w:cs="Times New Roman"/>
          <w:sz w:val="24"/>
          <w:szCs w:val="24"/>
          <w:lang w:val="en-GB"/>
        </w:rPr>
        <w:t>n</w:t>
      </w:r>
      <w:r>
        <w:rPr>
          <w:rFonts w:ascii="Times New Roman" w:hAnsi="Times New Roman" w:cs="Times New Roman"/>
          <w:sz w:val="24"/>
          <w:szCs w:val="24"/>
          <w:lang w:val="en-GB"/>
        </w:rPr>
        <w:t xml:space="preserve"> the financial markets since the start of the financial crisis in 2008. Dutch elderly, despite having low chances of ending up in poverty, are having a hard time. A </w:t>
      </w:r>
      <w:r w:rsidRPr="00D77DA9">
        <w:rPr>
          <w:rFonts w:ascii="Times New Roman" w:hAnsi="Times New Roman" w:cs="Times New Roman"/>
          <w:sz w:val="24"/>
          <w:szCs w:val="24"/>
          <w:lang w:val="en-GB"/>
        </w:rPr>
        <w:t xml:space="preserve">survey held among elderly concluded </w:t>
      </w:r>
      <w:r>
        <w:rPr>
          <w:rFonts w:ascii="Times New Roman" w:hAnsi="Times New Roman" w:cs="Times New Roman"/>
          <w:sz w:val="24"/>
          <w:szCs w:val="24"/>
          <w:lang w:val="en-GB"/>
        </w:rPr>
        <w:t xml:space="preserve">that </w:t>
      </w:r>
      <w:r w:rsidRPr="00D77DA9">
        <w:rPr>
          <w:rFonts w:ascii="Times New Roman" w:hAnsi="Times New Roman" w:cs="Times New Roman"/>
          <w:sz w:val="24"/>
          <w:szCs w:val="24"/>
          <w:lang w:val="en-GB"/>
        </w:rPr>
        <w:t>40% of retirees feel they do not have a decent standard of living</w:t>
      </w:r>
      <w:sdt>
        <w:sdtPr>
          <w:rPr>
            <w:rFonts w:ascii="Times New Roman" w:hAnsi="Times New Roman" w:cs="Times New Roman"/>
            <w:sz w:val="24"/>
            <w:szCs w:val="24"/>
            <w:lang w:val="en-GB"/>
          </w:rPr>
          <w:id w:val="-701548265"/>
          <w:citation/>
        </w:sdtPr>
        <w:sdtEndPr/>
        <w:sdtContent>
          <w:r>
            <w:rPr>
              <w:rFonts w:ascii="Times New Roman" w:hAnsi="Times New Roman" w:cs="Times New Roman"/>
              <w:sz w:val="24"/>
              <w:szCs w:val="24"/>
              <w:lang w:val="en-GB"/>
            </w:rPr>
            <w:fldChar w:fldCharType="begin"/>
          </w:r>
          <w:r w:rsidRPr="001F56A2">
            <w:rPr>
              <w:rFonts w:ascii="Times New Roman" w:hAnsi="Times New Roman" w:cs="Times New Roman"/>
              <w:sz w:val="24"/>
              <w:szCs w:val="24"/>
              <w:lang w:val="en-GB"/>
            </w:rPr>
            <w:instrText xml:space="preserve"> CITATION ANB16 \l 1043 </w:instrText>
          </w:r>
          <w:r>
            <w:rPr>
              <w:rFonts w:ascii="Times New Roman" w:hAnsi="Times New Roman" w:cs="Times New Roman"/>
              <w:sz w:val="24"/>
              <w:szCs w:val="24"/>
              <w:lang w:val="en-GB"/>
            </w:rPr>
            <w:fldChar w:fldCharType="separate"/>
          </w:r>
          <w:r w:rsidR="006D58C9">
            <w:rPr>
              <w:rFonts w:ascii="Times New Roman" w:hAnsi="Times New Roman" w:cs="Times New Roman"/>
              <w:noProof/>
              <w:sz w:val="24"/>
              <w:szCs w:val="24"/>
              <w:lang w:val="en-GB"/>
            </w:rPr>
            <w:t xml:space="preserve"> </w:t>
          </w:r>
          <w:r w:rsidR="006D58C9" w:rsidRPr="006D58C9">
            <w:rPr>
              <w:rFonts w:ascii="Times New Roman" w:hAnsi="Times New Roman" w:cs="Times New Roman"/>
              <w:noProof/>
              <w:sz w:val="24"/>
              <w:szCs w:val="24"/>
              <w:lang w:val="en-GB"/>
            </w:rPr>
            <w:t>(ANBO, 2016)</w:t>
          </w:r>
          <w:r>
            <w:rPr>
              <w:rFonts w:ascii="Times New Roman" w:hAnsi="Times New Roman" w:cs="Times New Roman"/>
              <w:sz w:val="24"/>
              <w:szCs w:val="24"/>
              <w:lang w:val="en-GB"/>
            </w:rPr>
            <w:fldChar w:fldCharType="end"/>
          </w:r>
        </w:sdtContent>
      </w:sdt>
      <w:r w:rsidRPr="00D77DA9">
        <w:rPr>
          <w:rFonts w:ascii="Times New Roman" w:hAnsi="Times New Roman" w:cs="Times New Roman"/>
          <w:sz w:val="24"/>
          <w:szCs w:val="24"/>
          <w:lang w:val="en-GB"/>
        </w:rPr>
        <w:t>. Main reason for the worsening conditions of elderly is that pensions have not been indexed to inflation</w:t>
      </w:r>
      <w:r>
        <w:rPr>
          <w:rFonts w:ascii="Times New Roman" w:hAnsi="Times New Roman" w:cs="Times New Roman"/>
          <w:sz w:val="24"/>
          <w:szCs w:val="24"/>
          <w:lang w:val="en-GB"/>
        </w:rPr>
        <w:t>, for some individuals even</w:t>
      </w:r>
      <w:r w:rsidRPr="00D77DA9">
        <w:rPr>
          <w:rFonts w:ascii="Times New Roman" w:hAnsi="Times New Roman" w:cs="Times New Roman"/>
          <w:sz w:val="24"/>
          <w:szCs w:val="24"/>
          <w:lang w:val="en-GB"/>
        </w:rPr>
        <w:t xml:space="preserve"> up to 11 years. </w:t>
      </w:r>
      <w:r>
        <w:rPr>
          <w:rFonts w:ascii="Times New Roman" w:hAnsi="Times New Roman" w:cs="Times New Roman"/>
          <w:sz w:val="24"/>
          <w:szCs w:val="24"/>
          <w:lang w:val="en-GB"/>
        </w:rPr>
        <w:t xml:space="preserve">Elderly do not often face a decrease in nominal pension income, but they are giving in on real value since the </w:t>
      </w:r>
      <w:r w:rsidR="00B8106B">
        <w:rPr>
          <w:rFonts w:ascii="Times New Roman" w:hAnsi="Times New Roman" w:cs="Times New Roman"/>
          <w:sz w:val="24"/>
          <w:szCs w:val="24"/>
          <w:lang w:val="en-GB"/>
        </w:rPr>
        <w:t>start of the financial crisis. The average pension right has lost 6.3</w:t>
      </w:r>
      <w:r w:rsidR="00B8106B" w:rsidRPr="00D77DA9">
        <w:rPr>
          <w:rFonts w:ascii="Times New Roman" w:hAnsi="Times New Roman" w:cs="Times New Roman"/>
          <w:sz w:val="24"/>
          <w:szCs w:val="24"/>
          <w:lang w:val="en-GB"/>
        </w:rPr>
        <w:t xml:space="preserve">% in </w:t>
      </w:r>
      <w:r w:rsidR="00B8106B">
        <w:rPr>
          <w:rFonts w:ascii="Times New Roman" w:hAnsi="Times New Roman" w:cs="Times New Roman"/>
          <w:sz w:val="24"/>
          <w:szCs w:val="24"/>
          <w:lang w:val="en-GB"/>
        </w:rPr>
        <w:t>real value over the period of 2008-2013 (DNB, 2013).</w:t>
      </w:r>
      <w:r>
        <w:rPr>
          <w:rFonts w:ascii="Times New Roman" w:hAnsi="Times New Roman" w:cs="Times New Roman"/>
          <w:sz w:val="24"/>
          <w:szCs w:val="24"/>
          <w:lang w:val="en-GB"/>
        </w:rPr>
        <w:t xml:space="preserve"> </w:t>
      </w:r>
      <w:r w:rsidR="00B8106B">
        <w:rPr>
          <w:rFonts w:ascii="Times New Roman" w:hAnsi="Times New Roman" w:cs="Times New Roman"/>
          <w:sz w:val="24"/>
          <w:szCs w:val="24"/>
          <w:lang w:val="en-GB"/>
        </w:rPr>
        <w:t xml:space="preserve">Without new indexations, the pension rights keep losing value </w:t>
      </w:r>
      <w:r w:rsidR="0050557C">
        <w:rPr>
          <w:rFonts w:ascii="Times New Roman" w:hAnsi="Times New Roman" w:cs="Times New Roman"/>
          <w:sz w:val="24"/>
          <w:szCs w:val="24"/>
          <w:lang w:val="en-GB"/>
        </w:rPr>
        <w:t>albeit a low</w:t>
      </w:r>
      <w:r w:rsidR="00B8106B">
        <w:rPr>
          <w:rFonts w:ascii="Times New Roman" w:hAnsi="Times New Roman" w:cs="Times New Roman"/>
          <w:sz w:val="24"/>
          <w:szCs w:val="24"/>
          <w:lang w:val="en-GB"/>
        </w:rPr>
        <w:t xml:space="preserve"> inflation. </w:t>
      </w:r>
      <w:r>
        <w:rPr>
          <w:rFonts w:ascii="Times New Roman" w:hAnsi="Times New Roman" w:cs="Times New Roman"/>
          <w:sz w:val="24"/>
          <w:szCs w:val="24"/>
          <w:lang w:val="en-GB"/>
        </w:rPr>
        <w:t xml:space="preserve">The worsening living conditions for the elderly is concerning, even more concerning is the ageing of the Dutch population in the coming decades. The combination of a decrease in the birth rate, a decrease in the mortality rate and the baby boom after the Second World War cause the proportion of retirees to increase until its peak in 2040 </w:t>
      </w:r>
      <w:sdt>
        <w:sdtPr>
          <w:rPr>
            <w:rFonts w:ascii="Times New Roman" w:hAnsi="Times New Roman" w:cs="Times New Roman"/>
            <w:sz w:val="24"/>
            <w:szCs w:val="24"/>
            <w:lang w:val="en-GB"/>
          </w:rPr>
          <w:id w:val="1452677785"/>
          <w:citation/>
        </w:sdtPr>
        <w:sdtEndPr/>
        <w:sdtContent>
          <w:r>
            <w:rPr>
              <w:rFonts w:ascii="Times New Roman" w:hAnsi="Times New Roman" w:cs="Times New Roman"/>
              <w:sz w:val="24"/>
              <w:szCs w:val="24"/>
              <w:lang w:val="en-GB"/>
            </w:rPr>
            <w:fldChar w:fldCharType="begin"/>
          </w:r>
          <w:r w:rsidRPr="00E86962">
            <w:rPr>
              <w:rFonts w:ascii="Times New Roman" w:hAnsi="Times New Roman" w:cs="Times New Roman"/>
              <w:sz w:val="24"/>
              <w:szCs w:val="24"/>
              <w:lang w:val="en-GB"/>
            </w:rPr>
            <w:instrText xml:space="preserve"> CITATION Bov05 \l 1043 </w:instrText>
          </w:r>
          <w:r>
            <w:rPr>
              <w:rFonts w:ascii="Times New Roman" w:hAnsi="Times New Roman" w:cs="Times New Roman"/>
              <w:sz w:val="24"/>
              <w:szCs w:val="24"/>
              <w:lang w:val="en-GB"/>
            </w:rPr>
            <w:fldChar w:fldCharType="separate"/>
          </w:r>
          <w:r w:rsidR="006D58C9" w:rsidRPr="006D58C9">
            <w:rPr>
              <w:rFonts w:ascii="Times New Roman" w:hAnsi="Times New Roman" w:cs="Times New Roman"/>
              <w:noProof/>
              <w:sz w:val="24"/>
              <w:szCs w:val="24"/>
              <w:lang w:val="en-GB"/>
            </w:rPr>
            <w:t>(Bovenberg &amp; Knaap, 2005)</w:t>
          </w:r>
          <w:r>
            <w:rPr>
              <w:rFonts w:ascii="Times New Roman" w:hAnsi="Times New Roman" w:cs="Times New Roman"/>
              <w:sz w:val="24"/>
              <w:szCs w:val="24"/>
              <w:lang w:val="en-GB"/>
            </w:rPr>
            <w:fldChar w:fldCharType="end"/>
          </w:r>
        </w:sdtContent>
      </w:sdt>
      <w:r>
        <w:rPr>
          <w:rFonts w:ascii="Times New Roman" w:hAnsi="Times New Roman" w:cs="Times New Roman"/>
          <w:sz w:val="24"/>
          <w:szCs w:val="24"/>
          <w:lang w:val="en-GB"/>
        </w:rPr>
        <w:t>. The prospects are bad, the instability and low returns on the financial markets and the ageing of the population are putting more pressure on the pension sector. The pension funds have been unable to provide the income retirees were</w:t>
      </w:r>
      <w:r w:rsidRPr="00D77DA9">
        <w:rPr>
          <w:rFonts w:ascii="Times New Roman" w:hAnsi="Times New Roman" w:cs="Times New Roman"/>
          <w:sz w:val="24"/>
          <w:szCs w:val="24"/>
          <w:lang w:val="en-GB"/>
        </w:rPr>
        <w:t xml:space="preserve"> expecting to receive </w:t>
      </w:r>
      <w:r>
        <w:rPr>
          <w:rFonts w:ascii="Times New Roman" w:hAnsi="Times New Roman" w:cs="Times New Roman"/>
          <w:sz w:val="24"/>
          <w:szCs w:val="24"/>
          <w:lang w:val="en-GB"/>
        </w:rPr>
        <w:t>when they retired. Pension funds have clearly</w:t>
      </w:r>
      <w:r w:rsidRPr="00D77DA9">
        <w:rPr>
          <w:rFonts w:ascii="Times New Roman" w:hAnsi="Times New Roman" w:cs="Times New Roman"/>
          <w:sz w:val="24"/>
          <w:szCs w:val="24"/>
          <w:lang w:val="en-GB"/>
        </w:rPr>
        <w:t xml:space="preserve"> failed in their social responsibility </w:t>
      </w:r>
      <w:r>
        <w:rPr>
          <w:rFonts w:ascii="Times New Roman" w:hAnsi="Times New Roman" w:cs="Times New Roman"/>
          <w:sz w:val="24"/>
          <w:szCs w:val="24"/>
          <w:lang w:val="en-GB"/>
        </w:rPr>
        <w:t xml:space="preserve">and promise </w:t>
      </w:r>
      <w:r w:rsidRPr="00D77DA9">
        <w:rPr>
          <w:rFonts w:ascii="Times New Roman" w:hAnsi="Times New Roman" w:cs="Times New Roman"/>
          <w:sz w:val="24"/>
          <w:szCs w:val="24"/>
          <w:lang w:val="en-GB"/>
        </w:rPr>
        <w:t xml:space="preserve">to provide a decent income for elderly. </w:t>
      </w:r>
      <w:r>
        <w:rPr>
          <w:rFonts w:ascii="Times New Roman" w:hAnsi="Times New Roman" w:cs="Times New Roman"/>
          <w:sz w:val="24"/>
          <w:szCs w:val="24"/>
          <w:lang w:val="en-GB"/>
        </w:rPr>
        <w:t xml:space="preserve">Since pension funds proved to be incapable of providing retirement income in economic downturns, the population has to fill in this gap themselves. An increase in social security and pension benefits will result in less need to save for the loss of income after retirement (Feldstein, 1974). It is interesting to analyse whether individuals increase their savings when pension funds fail to provide the promised amount of income. Bernheim, Skinner and Weinberg (2001) </w:t>
      </w:r>
      <w:r w:rsidRPr="00D77DA9">
        <w:rPr>
          <w:rFonts w:ascii="Times New Roman" w:hAnsi="Times New Roman" w:cs="Times New Roman"/>
          <w:sz w:val="24"/>
          <w:szCs w:val="24"/>
          <w:lang w:val="en-GB"/>
        </w:rPr>
        <w:t>analysed individual retirement saving</w:t>
      </w:r>
      <w:r>
        <w:rPr>
          <w:rFonts w:ascii="Times New Roman" w:hAnsi="Times New Roman" w:cs="Times New Roman"/>
          <w:sz w:val="24"/>
          <w:szCs w:val="24"/>
          <w:lang w:val="en-GB"/>
        </w:rPr>
        <w:t>s</w:t>
      </w:r>
      <w:r w:rsidRPr="00D77DA9">
        <w:rPr>
          <w:rFonts w:ascii="Times New Roman" w:hAnsi="Times New Roman" w:cs="Times New Roman"/>
          <w:sz w:val="24"/>
          <w:szCs w:val="24"/>
          <w:lang w:val="en-GB"/>
        </w:rPr>
        <w:t xml:space="preserve"> be</w:t>
      </w:r>
      <w:r>
        <w:rPr>
          <w:rFonts w:ascii="Times New Roman" w:hAnsi="Times New Roman" w:cs="Times New Roman"/>
          <w:sz w:val="24"/>
          <w:szCs w:val="24"/>
          <w:lang w:val="en-GB"/>
        </w:rPr>
        <w:t>fore the financial crisis and</w:t>
      </w:r>
      <w:r w:rsidRPr="00D77DA9">
        <w:rPr>
          <w:rFonts w:ascii="Times New Roman" w:hAnsi="Times New Roman" w:cs="Times New Roman"/>
          <w:sz w:val="24"/>
          <w:szCs w:val="24"/>
          <w:lang w:val="en-GB"/>
        </w:rPr>
        <w:t xml:space="preserve"> found that individuals are not saving enough for their retirement, they do not alter their saving behaviour when facing a decrease in future income.</w:t>
      </w:r>
      <w:r>
        <w:rPr>
          <w:rFonts w:ascii="Times New Roman" w:hAnsi="Times New Roman" w:cs="Times New Roman"/>
          <w:sz w:val="24"/>
          <w:szCs w:val="24"/>
          <w:lang w:val="en-GB"/>
        </w:rPr>
        <w:t xml:space="preserve"> However, post-financial crisis studies found that households </w:t>
      </w:r>
      <w:r w:rsidR="007E44D5">
        <w:rPr>
          <w:rFonts w:ascii="Times New Roman" w:hAnsi="Times New Roman" w:cs="Times New Roman"/>
          <w:sz w:val="24"/>
          <w:szCs w:val="24"/>
          <w:lang w:val="en-GB"/>
        </w:rPr>
        <w:t>have become</w:t>
      </w:r>
      <w:r>
        <w:rPr>
          <w:rFonts w:ascii="Times New Roman" w:hAnsi="Times New Roman" w:cs="Times New Roman"/>
          <w:sz w:val="24"/>
          <w:szCs w:val="24"/>
          <w:lang w:val="en-GB"/>
        </w:rPr>
        <w:t xml:space="preserve"> responsible in their budgeting </w:t>
      </w:r>
      <w:sdt>
        <w:sdtPr>
          <w:rPr>
            <w:rFonts w:ascii="Times New Roman" w:hAnsi="Times New Roman" w:cs="Times New Roman"/>
            <w:sz w:val="24"/>
            <w:szCs w:val="24"/>
            <w:lang w:val="en-GB"/>
          </w:rPr>
          <w:id w:val="92829223"/>
          <w:citation/>
        </w:sdtPr>
        <w:sdtEndPr/>
        <w:sdtContent>
          <w:r>
            <w:rPr>
              <w:rFonts w:ascii="Times New Roman" w:hAnsi="Times New Roman" w:cs="Times New Roman"/>
              <w:sz w:val="24"/>
              <w:szCs w:val="24"/>
              <w:lang w:val="en-GB"/>
            </w:rPr>
            <w:fldChar w:fldCharType="begin"/>
          </w:r>
          <w:r w:rsidRPr="005019E3">
            <w:rPr>
              <w:rFonts w:ascii="Times New Roman" w:hAnsi="Times New Roman" w:cs="Times New Roman"/>
              <w:sz w:val="24"/>
              <w:szCs w:val="24"/>
              <w:lang w:val="en-GB"/>
            </w:rPr>
            <w:instrText xml:space="preserve"> CITATION Shi10 \l 1043 </w:instrText>
          </w:r>
          <w:r>
            <w:rPr>
              <w:rFonts w:ascii="Times New Roman" w:hAnsi="Times New Roman" w:cs="Times New Roman"/>
              <w:sz w:val="24"/>
              <w:szCs w:val="24"/>
              <w:lang w:val="en-GB"/>
            </w:rPr>
            <w:fldChar w:fldCharType="separate"/>
          </w:r>
          <w:r w:rsidR="006D58C9" w:rsidRPr="006D58C9">
            <w:rPr>
              <w:rFonts w:ascii="Times New Roman" w:hAnsi="Times New Roman" w:cs="Times New Roman"/>
              <w:noProof/>
              <w:sz w:val="24"/>
              <w:szCs w:val="24"/>
              <w:lang w:val="en-GB"/>
            </w:rPr>
            <w:t>(Shim &amp; Serido, 2010)</w:t>
          </w:r>
          <w:r>
            <w:rPr>
              <w:rFonts w:ascii="Times New Roman" w:hAnsi="Times New Roman" w:cs="Times New Roman"/>
              <w:sz w:val="24"/>
              <w:szCs w:val="24"/>
              <w:lang w:val="en-GB"/>
            </w:rPr>
            <w:fldChar w:fldCharType="end"/>
          </w:r>
        </w:sdtContent>
      </w:sdt>
      <w:r>
        <w:rPr>
          <w:rFonts w:ascii="Times New Roman" w:hAnsi="Times New Roman" w:cs="Times New Roman"/>
          <w:sz w:val="24"/>
          <w:szCs w:val="24"/>
          <w:lang w:val="en-GB"/>
        </w:rPr>
        <w:t xml:space="preserve">. It may well be that the crisis raised consciousness among </w:t>
      </w:r>
      <w:r>
        <w:rPr>
          <w:rFonts w:ascii="Times New Roman" w:hAnsi="Times New Roman" w:cs="Times New Roman"/>
          <w:sz w:val="24"/>
          <w:szCs w:val="24"/>
          <w:lang w:val="en-GB"/>
        </w:rPr>
        <w:lastRenderedPageBreak/>
        <w:t>individuals about their savings. It is important to analyse the change in savings and whether this change is due to the decrease in pension income. Even more since the prospects for pension funds are looking bad. The government created social security and pensions to be substitutes for personal savings in order to reduce uncertainty about future income,</w:t>
      </w:r>
      <w:r w:rsidRPr="006D2FE5">
        <w:rPr>
          <w:rFonts w:ascii="Times New Roman" w:hAnsi="Times New Roman" w:cs="Times New Roman"/>
          <w:sz w:val="24"/>
          <w:szCs w:val="24"/>
          <w:lang w:val="en-GB"/>
        </w:rPr>
        <w:t xml:space="preserve"> </w:t>
      </w:r>
      <w:r>
        <w:rPr>
          <w:rFonts w:ascii="Times New Roman" w:hAnsi="Times New Roman" w:cs="Times New Roman"/>
          <w:sz w:val="24"/>
          <w:szCs w:val="24"/>
          <w:lang w:val="en-GB"/>
        </w:rPr>
        <w:t>but by doing this</w:t>
      </w:r>
      <w:r w:rsidR="0050557C">
        <w:rPr>
          <w:rFonts w:ascii="Times New Roman" w:hAnsi="Times New Roman" w:cs="Times New Roman"/>
          <w:sz w:val="24"/>
          <w:szCs w:val="24"/>
          <w:lang w:val="en-GB"/>
        </w:rPr>
        <w:t>,</w:t>
      </w:r>
      <w:r>
        <w:rPr>
          <w:rFonts w:ascii="Times New Roman" w:hAnsi="Times New Roman" w:cs="Times New Roman"/>
          <w:sz w:val="24"/>
          <w:szCs w:val="24"/>
          <w:lang w:val="en-GB"/>
        </w:rPr>
        <w:t xml:space="preserve"> the government has taken away </w:t>
      </w:r>
      <w:r w:rsidR="007E44D5">
        <w:rPr>
          <w:rFonts w:ascii="Times New Roman" w:hAnsi="Times New Roman" w:cs="Times New Roman"/>
          <w:sz w:val="24"/>
          <w:szCs w:val="24"/>
          <w:lang w:val="en-GB"/>
        </w:rPr>
        <w:t>a large part of the personal</w:t>
      </w:r>
      <w:r>
        <w:rPr>
          <w:rFonts w:ascii="Times New Roman" w:hAnsi="Times New Roman" w:cs="Times New Roman"/>
          <w:sz w:val="24"/>
          <w:szCs w:val="24"/>
          <w:lang w:val="en-GB"/>
        </w:rPr>
        <w:t xml:space="preserve"> responsibility to save for retirement. Where the government and pension funds have taken away most of the responsibility to save for retirement, is it unclear whether individuals</w:t>
      </w:r>
      <w:r w:rsidR="0050557C">
        <w:rPr>
          <w:rFonts w:ascii="Times New Roman" w:hAnsi="Times New Roman" w:cs="Times New Roman"/>
          <w:sz w:val="24"/>
          <w:szCs w:val="24"/>
          <w:lang w:val="en-GB"/>
        </w:rPr>
        <w:t xml:space="preserve"> still feel responsible and be</w:t>
      </w:r>
      <w:r>
        <w:rPr>
          <w:rFonts w:ascii="Times New Roman" w:hAnsi="Times New Roman" w:cs="Times New Roman"/>
          <w:sz w:val="24"/>
          <w:szCs w:val="24"/>
          <w:lang w:val="en-GB"/>
        </w:rPr>
        <w:t xml:space="preserve"> aware of the decrease in future income and whether they increase their savings to compensate for this loss. According to the life-cycle hypothesis, it is expected that </w:t>
      </w:r>
      <w:r w:rsidRPr="00D77DA9">
        <w:rPr>
          <w:rFonts w:ascii="Times New Roman" w:hAnsi="Times New Roman" w:cs="Times New Roman"/>
          <w:sz w:val="24"/>
          <w:szCs w:val="24"/>
          <w:lang w:val="en-GB"/>
        </w:rPr>
        <w:t>ind</w:t>
      </w:r>
      <w:r>
        <w:rPr>
          <w:rFonts w:ascii="Times New Roman" w:hAnsi="Times New Roman" w:cs="Times New Roman"/>
          <w:sz w:val="24"/>
          <w:szCs w:val="24"/>
          <w:lang w:val="en-GB"/>
        </w:rPr>
        <w:t>ividuals who are still working increase their</w:t>
      </w:r>
      <w:r w:rsidRPr="00D77DA9">
        <w:rPr>
          <w:rFonts w:ascii="Times New Roman" w:hAnsi="Times New Roman" w:cs="Times New Roman"/>
          <w:sz w:val="24"/>
          <w:szCs w:val="24"/>
          <w:lang w:val="en-GB"/>
        </w:rPr>
        <w:t xml:space="preserve"> personal savings to secure themselves against uncertainty</w:t>
      </w:r>
      <w:r>
        <w:rPr>
          <w:rFonts w:ascii="Times New Roman" w:hAnsi="Times New Roman" w:cs="Times New Roman"/>
          <w:sz w:val="24"/>
          <w:szCs w:val="24"/>
          <w:lang w:val="en-GB"/>
        </w:rPr>
        <w:t xml:space="preserve"> about future income  (Modigliani &amp; Brumberg, 1954). A</w:t>
      </w:r>
      <w:r w:rsidRPr="00D77DA9">
        <w:rPr>
          <w:rFonts w:ascii="Times New Roman" w:hAnsi="Times New Roman" w:cs="Times New Roman"/>
          <w:sz w:val="24"/>
          <w:szCs w:val="24"/>
          <w:lang w:val="en-GB"/>
        </w:rPr>
        <w:t xml:space="preserve"> decrease in future income leads to a current increase in savings to compensate the decrease in future consumption. </w:t>
      </w:r>
      <w:r w:rsidR="00176F9E">
        <w:rPr>
          <w:rFonts w:ascii="Times New Roman" w:hAnsi="Times New Roman" w:cs="Times New Roman"/>
          <w:sz w:val="24"/>
          <w:szCs w:val="24"/>
          <w:lang w:val="en-GB"/>
        </w:rPr>
        <w:t xml:space="preserve">Martin Feldstein </w:t>
      </w:r>
      <w:r w:rsidR="0050557C">
        <w:rPr>
          <w:rFonts w:ascii="Times New Roman" w:hAnsi="Times New Roman" w:cs="Times New Roman"/>
          <w:sz w:val="24"/>
          <w:szCs w:val="24"/>
          <w:lang w:val="en-GB"/>
        </w:rPr>
        <w:t>pioneered in</w:t>
      </w:r>
      <w:r>
        <w:rPr>
          <w:rFonts w:ascii="Times New Roman" w:hAnsi="Times New Roman" w:cs="Times New Roman"/>
          <w:sz w:val="24"/>
          <w:szCs w:val="24"/>
          <w:lang w:val="en-GB"/>
        </w:rPr>
        <w:t xml:space="preserve"> analy</w:t>
      </w:r>
      <w:r w:rsidR="0050557C">
        <w:rPr>
          <w:rFonts w:ascii="Times New Roman" w:hAnsi="Times New Roman" w:cs="Times New Roman"/>
          <w:sz w:val="24"/>
          <w:szCs w:val="24"/>
          <w:lang w:val="en-GB"/>
        </w:rPr>
        <w:t>sing</w:t>
      </w:r>
      <w:r>
        <w:rPr>
          <w:rFonts w:ascii="Times New Roman" w:hAnsi="Times New Roman" w:cs="Times New Roman"/>
          <w:sz w:val="24"/>
          <w:szCs w:val="24"/>
          <w:lang w:val="en-GB"/>
        </w:rPr>
        <w:t xml:space="preserve"> the</w:t>
      </w:r>
      <w:r w:rsidR="0050557C">
        <w:rPr>
          <w:rFonts w:ascii="Times New Roman" w:hAnsi="Times New Roman" w:cs="Times New Roman"/>
          <w:sz w:val="24"/>
          <w:szCs w:val="24"/>
          <w:lang w:val="en-GB"/>
        </w:rPr>
        <w:t xml:space="preserve"> displacement effect of </w:t>
      </w:r>
      <w:r>
        <w:rPr>
          <w:rFonts w:ascii="Times New Roman" w:hAnsi="Times New Roman" w:cs="Times New Roman"/>
          <w:sz w:val="24"/>
          <w:szCs w:val="24"/>
          <w:lang w:val="en-GB"/>
        </w:rPr>
        <w:t>social security on personal savings and foun</w:t>
      </w:r>
      <w:r w:rsidR="00176F9E">
        <w:rPr>
          <w:rFonts w:ascii="Times New Roman" w:hAnsi="Times New Roman" w:cs="Times New Roman"/>
          <w:sz w:val="24"/>
          <w:szCs w:val="24"/>
          <w:lang w:val="en-GB"/>
        </w:rPr>
        <w:t>d that the two are substitutes</w:t>
      </w:r>
      <w:r>
        <w:rPr>
          <w:rFonts w:ascii="Times New Roman" w:hAnsi="Times New Roman" w:cs="Times New Roman"/>
          <w:sz w:val="24"/>
          <w:szCs w:val="24"/>
          <w:lang w:val="en-GB"/>
        </w:rPr>
        <w:t xml:space="preserve"> (Feldstein, 1974). An increase in pension or social security wealth resulted in lower personal savings. Theoretically this also works the other way around, a decrease in pension and social security wealth will lead to an increase in personal savings. But it is important to analyse whether this behaviour is</w:t>
      </w:r>
      <w:r w:rsidR="007E44D5">
        <w:rPr>
          <w:rFonts w:ascii="Times New Roman" w:hAnsi="Times New Roman" w:cs="Times New Roman"/>
          <w:sz w:val="24"/>
          <w:szCs w:val="24"/>
          <w:lang w:val="en-GB"/>
        </w:rPr>
        <w:t xml:space="preserve"> really found for households. </w:t>
      </w:r>
    </w:p>
    <w:p w14:paraId="499947F0" w14:textId="03D49909" w:rsidR="002A6CA4" w:rsidRPr="00D77DA9" w:rsidRDefault="002A6CA4" w:rsidP="002A6CA4">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 xml:space="preserve">This paper will specifically </w:t>
      </w:r>
      <w:r w:rsidR="007E44D5">
        <w:rPr>
          <w:rFonts w:ascii="Times New Roman" w:hAnsi="Times New Roman" w:cs="Times New Roman"/>
          <w:sz w:val="24"/>
          <w:szCs w:val="24"/>
          <w:lang w:val="en-GB"/>
        </w:rPr>
        <w:t xml:space="preserve">analyse </w:t>
      </w:r>
      <w:r w:rsidRPr="00D77DA9">
        <w:rPr>
          <w:rFonts w:ascii="Times New Roman" w:hAnsi="Times New Roman" w:cs="Times New Roman"/>
          <w:sz w:val="24"/>
          <w:szCs w:val="24"/>
          <w:lang w:val="en-GB"/>
        </w:rPr>
        <w:t>the</w:t>
      </w:r>
      <w:r>
        <w:rPr>
          <w:rFonts w:ascii="Times New Roman" w:hAnsi="Times New Roman" w:cs="Times New Roman"/>
          <w:sz w:val="24"/>
          <w:szCs w:val="24"/>
          <w:lang w:val="en-GB"/>
        </w:rPr>
        <w:t xml:space="preserve"> saving behaviour of the</w:t>
      </w:r>
      <w:r w:rsidRPr="00D77DA9">
        <w:rPr>
          <w:rFonts w:ascii="Times New Roman" w:hAnsi="Times New Roman" w:cs="Times New Roman"/>
          <w:sz w:val="24"/>
          <w:szCs w:val="24"/>
          <w:lang w:val="en-GB"/>
        </w:rPr>
        <w:t xml:space="preserve"> Dutch population </w:t>
      </w:r>
      <w:r>
        <w:rPr>
          <w:rFonts w:ascii="Times New Roman" w:hAnsi="Times New Roman" w:cs="Times New Roman"/>
          <w:sz w:val="24"/>
          <w:szCs w:val="24"/>
          <w:lang w:val="en-GB"/>
        </w:rPr>
        <w:t>and the</w:t>
      </w:r>
      <w:r w:rsidRPr="00D77DA9">
        <w:rPr>
          <w:rFonts w:ascii="Times New Roman" w:hAnsi="Times New Roman" w:cs="Times New Roman"/>
          <w:sz w:val="24"/>
          <w:szCs w:val="24"/>
          <w:lang w:val="en-GB"/>
        </w:rPr>
        <w:t xml:space="preserve"> Dutch pension system. The pension system is organized in such a way that mandatory savings result in </w:t>
      </w:r>
      <w:r w:rsidR="007E44D5">
        <w:rPr>
          <w:rFonts w:ascii="Times New Roman" w:hAnsi="Times New Roman" w:cs="Times New Roman"/>
          <w:sz w:val="24"/>
          <w:szCs w:val="24"/>
          <w:lang w:val="en-GB"/>
        </w:rPr>
        <w:t>about 70</w:t>
      </w:r>
      <w:r w:rsidRPr="00D77DA9">
        <w:rPr>
          <w:rFonts w:ascii="Times New Roman" w:hAnsi="Times New Roman" w:cs="Times New Roman"/>
          <w:sz w:val="24"/>
          <w:szCs w:val="24"/>
          <w:lang w:val="en-GB"/>
        </w:rPr>
        <w:t xml:space="preserve">% of the pre-pension </w:t>
      </w:r>
      <w:r w:rsidR="007E44D5">
        <w:rPr>
          <w:rFonts w:ascii="Times New Roman" w:hAnsi="Times New Roman" w:cs="Times New Roman"/>
          <w:sz w:val="24"/>
          <w:szCs w:val="24"/>
          <w:lang w:val="en-GB"/>
        </w:rPr>
        <w:t>gross</w:t>
      </w:r>
      <w:r>
        <w:rPr>
          <w:rFonts w:ascii="Times New Roman" w:hAnsi="Times New Roman" w:cs="Times New Roman"/>
          <w:sz w:val="24"/>
          <w:szCs w:val="24"/>
          <w:lang w:val="en-GB"/>
        </w:rPr>
        <w:t xml:space="preserve"> </w:t>
      </w:r>
      <w:r w:rsidRPr="00D77DA9">
        <w:rPr>
          <w:rFonts w:ascii="Times New Roman" w:hAnsi="Times New Roman" w:cs="Times New Roman"/>
          <w:sz w:val="24"/>
          <w:szCs w:val="24"/>
          <w:lang w:val="en-GB"/>
        </w:rPr>
        <w:t>income</w:t>
      </w:r>
      <w:sdt>
        <w:sdtPr>
          <w:rPr>
            <w:rFonts w:ascii="Times New Roman" w:hAnsi="Times New Roman" w:cs="Times New Roman"/>
            <w:sz w:val="24"/>
            <w:szCs w:val="24"/>
            <w:lang w:val="en-GB"/>
          </w:rPr>
          <w:id w:val="588889143"/>
          <w:citation/>
        </w:sdtPr>
        <w:sdtEndPr/>
        <w:sdtContent>
          <w:r>
            <w:rPr>
              <w:rFonts w:ascii="Times New Roman" w:hAnsi="Times New Roman" w:cs="Times New Roman"/>
              <w:sz w:val="24"/>
              <w:szCs w:val="24"/>
              <w:lang w:val="en-GB"/>
            </w:rPr>
            <w:fldChar w:fldCharType="begin"/>
          </w:r>
          <w:r w:rsidRPr="00092B5F">
            <w:rPr>
              <w:rFonts w:ascii="Times New Roman" w:hAnsi="Times New Roman" w:cs="Times New Roman"/>
              <w:sz w:val="24"/>
              <w:szCs w:val="24"/>
              <w:lang w:val="en-GB"/>
            </w:rPr>
            <w:instrText xml:space="preserve"> CITATION Kre02 \l 1043 </w:instrText>
          </w:r>
          <w:r>
            <w:rPr>
              <w:rFonts w:ascii="Times New Roman" w:hAnsi="Times New Roman" w:cs="Times New Roman"/>
              <w:sz w:val="24"/>
              <w:szCs w:val="24"/>
              <w:lang w:val="en-GB"/>
            </w:rPr>
            <w:fldChar w:fldCharType="separate"/>
          </w:r>
          <w:r w:rsidR="006D58C9">
            <w:rPr>
              <w:rFonts w:ascii="Times New Roman" w:hAnsi="Times New Roman" w:cs="Times New Roman"/>
              <w:noProof/>
              <w:sz w:val="24"/>
              <w:szCs w:val="24"/>
              <w:lang w:val="en-GB"/>
            </w:rPr>
            <w:t xml:space="preserve"> </w:t>
          </w:r>
          <w:r w:rsidR="006D58C9" w:rsidRPr="006D58C9">
            <w:rPr>
              <w:rFonts w:ascii="Times New Roman" w:hAnsi="Times New Roman" w:cs="Times New Roman"/>
              <w:noProof/>
              <w:sz w:val="24"/>
              <w:szCs w:val="24"/>
              <w:lang w:val="en-GB"/>
            </w:rPr>
            <w:t>(Kremers, 2002)</w:t>
          </w:r>
          <w:r>
            <w:rPr>
              <w:rFonts w:ascii="Times New Roman" w:hAnsi="Times New Roman" w:cs="Times New Roman"/>
              <w:sz w:val="24"/>
              <w:szCs w:val="24"/>
              <w:lang w:val="en-GB"/>
            </w:rPr>
            <w:fldChar w:fldCharType="end"/>
          </w:r>
        </w:sdtContent>
      </w:sdt>
      <w:r>
        <w:rPr>
          <w:rFonts w:ascii="Times New Roman" w:hAnsi="Times New Roman" w:cs="Times New Roman"/>
          <w:sz w:val="24"/>
          <w:szCs w:val="24"/>
          <w:lang w:val="en-GB"/>
        </w:rPr>
        <w:t xml:space="preserve">. However, the replacement rate of 70% is under severe pressure now the </w:t>
      </w:r>
      <w:r w:rsidR="007E44D5">
        <w:rPr>
          <w:rFonts w:ascii="Times New Roman" w:hAnsi="Times New Roman" w:cs="Times New Roman"/>
          <w:sz w:val="24"/>
          <w:szCs w:val="24"/>
          <w:lang w:val="en-GB"/>
        </w:rPr>
        <w:t>pension rights</w:t>
      </w:r>
      <w:r w:rsidRPr="00D77DA9">
        <w:rPr>
          <w:rFonts w:ascii="Times New Roman" w:hAnsi="Times New Roman" w:cs="Times New Roman"/>
          <w:sz w:val="24"/>
          <w:szCs w:val="24"/>
          <w:lang w:val="en-GB"/>
        </w:rPr>
        <w:t xml:space="preserve"> have been losing value</w:t>
      </w:r>
      <w:r>
        <w:rPr>
          <w:rFonts w:ascii="Times New Roman" w:hAnsi="Times New Roman" w:cs="Times New Roman"/>
          <w:sz w:val="24"/>
          <w:szCs w:val="24"/>
          <w:lang w:val="en-GB"/>
        </w:rPr>
        <w:t>. This is</w:t>
      </w:r>
      <w:r w:rsidRPr="00D77DA9">
        <w:rPr>
          <w:rFonts w:ascii="Times New Roman" w:hAnsi="Times New Roman" w:cs="Times New Roman"/>
          <w:sz w:val="24"/>
          <w:szCs w:val="24"/>
          <w:lang w:val="en-GB"/>
        </w:rPr>
        <w:t xml:space="preserve"> resulting in retirement incomes below 70% of pre-pension income. Whether and how individuals react to this decline will be the main subject of this paper. As </w:t>
      </w:r>
      <w:r>
        <w:rPr>
          <w:rFonts w:ascii="Times New Roman" w:hAnsi="Times New Roman" w:cs="Times New Roman"/>
          <w:sz w:val="24"/>
          <w:szCs w:val="24"/>
          <w:lang w:val="en-GB"/>
        </w:rPr>
        <w:t>previously mentioned</w:t>
      </w:r>
      <w:r w:rsidRPr="00D77DA9">
        <w:rPr>
          <w:rFonts w:ascii="Times New Roman" w:hAnsi="Times New Roman" w:cs="Times New Roman"/>
          <w:sz w:val="24"/>
          <w:szCs w:val="24"/>
          <w:lang w:val="en-GB"/>
        </w:rPr>
        <w:t xml:space="preserve"> it is socially relevant to analyse the saving behaviour as decreasi</w:t>
      </w:r>
      <w:r>
        <w:rPr>
          <w:rFonts w:ascii="Times New Roman" w:hAnsi="Times New Roman" w:cs="Times New Roman"/>
          <w:sz w:val="24"/>
          <w:szCs w:val="24"/>
          <w:lang w:val="en-GB"/>
        </w:rPr>
        <w:t>ng pension incomes for a longer</w:t>
      </w:r>
      <w:r w:rsidRPr="00D77DA9">
        <w:rPr>
          <w:rFonts w:ascii="Times New Roman" w:hAnsi="Times New Roman" w:cs="Times New Roman"/>
          <w:sz w:val="24"/>
          <w:szCs w:val="24"/>
          <w:lang w:val="en-GB"/>
        </w:rPr>
        <w:t xml:space="preserve"> period are affecting elderly peoples standard of living. </w:t>
      </w:r>
      <w:r>
        <w:rPr>
          <w:rFonts w:ascii="Times New Roman" w:hAnsi="Times New Roman" w:cs="Times New Roman"/>
          <w:sz w:val="24"/>
          <w:szCs w:val="24"/>
          <w:lang w:val="en-GB"/>
        </w:rPr>
        <w:t>Better u</w:t>
      </w:r>
      <w:r w:rsidRPr="00D77DA9">
        <w:rPr>
          <w:rFonts w:ascii="Times New Roman" w:hAnsi="Times New Roman" w:cs="Times New Roman"/>
          <w:sz w:val="24"/>
          <w:szCs w:val="24"/>
          <w:lang w:val="en-GB"/>
        </w:rPr>
        <w:t>nderstanding retirement saving</w:t>
      </w:r>
      <w:r>
        <w:rPr>
          <w:rFonts w:ascii="Times New Roman" w:hAnsi="Times New Roman" w:cs="Times New Roman"/>
          <w:sz w:val="24"/>
          <w:szCs w:val="24"/>
          <w:lang w:val="en-GB"/>
        </w:rPr>
        <w:t>s</w:t>
      </w:r>
      <w:r w:rsidRPr="00D77DA9">
        <w:rPr>
          <w:rFonts w:ascii="Times New Roman" w:hAnsi="Times New Roman" w:cs="Times New Roman"/>
          <w:sz w:val="24"/>
          <w:szCs w:val="24"/>
          <w:lang w:val="en-GB"/>
        </w:rPr>
        <w:t xml:space="preserve"> behaviour and the effect of pension and social security wealth on personal savings is </w:t>
      </w:r>
      <w:r>
        <w:rPr>
          <w:rFonts w:ascii="Times New Roman" w:hAnsi="Times New Roman" w:cs="Times New Roman"/>
          <w:sz w:val="24"/>
          <w:szCs w:val="24"/>
          <w:lang w:val="en-GB"/>
        </w:rPr>
        <w:t>important for</w:t>
      </w:r>
      <w:r w:rsidRPr="00D77DA9">
        <w:rPr>
          <w:rFonts w:ascii="Times New Roman" w:hAnsi="Times New Roman" w:cs="Times New Roman"/>
          <w:sz w:val="24"/>
          <w:szCs w:val="24"/>
          <w:lang w:val="en-GB"/>
        </w:rPr>
        <w:t xml:space="preserve"> government</w:t>
      </w:r>
      <w:r>
        <w:rPr>
          <w:rFonts w:ascii="Times New Roman" w:hAnsi="Times New Roman" w:cs="Times New Roman"/>
          <w:sz w:val="24"/>
          <w:szCs w:val="24"/>
          <w:lang w:val="en-GB"/>
        </w:rPr>
        <w:t>s to adjust their policies to it. The subject is sc</w:t>
      </w:r>
      <w:r w:rsidR="0050557C">
        <w:rPr>
          <w:rFonts w:ascii="Times New Roman" w:hAnsi="Times New Roman" w:cs="Times New Roman"/>
          <w:sz w:val="24"/>
          <w:szCs w:val="24"/>
          <w:lang w:val="en-GB"/>
        </w:rPr>
        <w:t>ientifically relevant because</w:t>
      </w:r>
      <w:r>
        <w:rPr>
          <w:rFonts w:ascii="Times New Roman" w:hAnsi="Times New Roman" w:cs="Times New Roman"/>
          <w:sz w:val="24"/>
          <w:szCs w:val="24"/>
          <w:lang w:val="en-GB"/>
        </w:rPr>
        <w:t xml:space="preserve"> post-financial</w:t>
      </w:r>
      <w:r w:rsidR="0050557C">
        <w:rPr>
          <w:rFonts w:ascii="Times New Roman" w:hAnsi="Times New Roman" w:cs="Times New Roman"/>
          <w:sz w:val="24"/>
          <w:szCs w:val="24"/>
          <w:lang w:val="en-GB"/>
        </w:rPr>
        <w:t xml:space="preserve"> crisis</w:t>
      </w:r>
      <w:r>
        <w:rPr>
          <w:rFonts w:ascii="Times New Roman" w:hAnsi="Times New Roman" w:cs="Times New Roman"/>
          <w:sz w:val="24"/>
          <w:szCs w:val="24"/>
          <w:lang w:val="en-GB"/>
        </w:rPr>
        <w:t xml:space="preserve"> studies </w:t>
      </w:r>
      <w:r w:rsidR="0050557C">
        <w:rPr>
          <w:rFonts w:ascii="Times New Roman" w:hAnsi="Times New Roman" w:cs="Times New Roman"/>
          <w:sz w:val="24"/>
          <w:szCs w:val="24"/>
          <w:lang w:val="en-GB"/>
        </w:rPr>
        <w:t xml:space="preserve">and </w:t>
      </w:r>
      <w:r>
        <w:rPr>
          <w:rFonts w:ascii="Times New Roman" w:hAnsi="Times New Roman" w:cs="Times New Roman"/>
          <w:sz w:val="24"/>
          <w:szCs w:val="24"/>
          <w:lang w:val="en-GB"/>
        </w:rPr>
        <w:t xml:space="preserve">pre-financial </w:t>
      </w:r>
      <w:r w:rsidR="0050557C">
        <w:rPr>
          <w:rFonts w:ascii="Times New Roman" w:hAnsi="Times New Roman" w:cs="Times New Roman"/>
          <w:sz w:val="24"/>
          <w:szCs w:val="24"/>
          <w:lang w:val="en-GB"/>
        </w:rPr>
        <w:t xml:space="preserve">crisis </w:t>
      </w:r>
      <w:r>
        <w:rPr>
          <w:rFonts w:ascii="Times New Roman" w:hAnsi="Times New Roman" w:cs="Times New Roman"/>
          <w:sz w:val="24"/>
          <w:szCs w:val="24"/>
          <w:lang w:val="en-GB"/>
        </w:rPr>
        <w:t>studies</w:t>
      </w:r>
      <w:r w:rsidR="0050557C">
        <w:rPr>
          <w:rFonts w:ascii="Times New Roman" w:hAnsi="Times New Roman" w:cs="Times New Roman"/>
          <w:sz w:val="24"/>
          <w:szCs w:val="24"/>
          <w:lang w:val="en-GB"/>
        </w:rPr>
        <w:t xml:space="preserve"> are finding opposite results</w:t>
      </w:r>
      <w:r w:rsidR="007E44D5">
        <w:rPr>
          <w:rFonts w:ascii="Times New Roman" w:hAnsi="Times New Roman" w:cs="Times New Roman"/>
          <w:sz w:val="24"/>
          <w:szCs w:val="24"/>
          <w:lang w:val="en-GB"/>
        </w:rPr>
        <w:t xml:space="preserve"> on this topic.</w:t>
      </w:r>
    </w:p>
    <w:p w14:paraId="467FFF3C" w14:textId="77777777" w:rsidR="00E96F1F" w:rsidRDefault="002A6CA4" w:rsidP="002A6CA4">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results may assist policymakers in preventing</w:t>
      </w:r>
      <w:r w:rsidRPr="00D77DA9">
        <w:rPr>
          <w:rFonts w:ascii="Times New Roman" w:hAnsi="Times New Roman" w:cs="Times New Roman"/>
          <w:sz w:val="24"/>
          <w:szCs w:val="24"/>
          <w:lang w:val="en-GB"/>
        </w:rPr>
        <w:t xml:space="preserve"> the working population ending up in the same situation</w:t>
      </w:r>
      <w:r>
        <w:rPr>
          <w:rFonts w:ascii="Times New Roman" w:hAnsi="Times New Roman" w:cs="Times New Roman"/>
          <w:sz w:val="24"/>
          <w:szCs w:val="24"/>
          <w:lang w:val="en-GB"/>
        </w:rPr>
        <w:t xml:space="preserve"> as the current retirees</w:t>
      </w:r>
      <w:r w:rsidRPr="00D77DA9">
        <w:rPr>
          <w:rFonts w:ascii="Times New Roman" w:hAnsi="Times New Roman" w:cs="Times New Roman"/>
          <w:sz w:val="24"/>
          <w:szCs w:val="24"/>
          <w:lang w:val="en-GB"/>
        </w:rPr>
        <w:t xml:space="preserve">. </w:t>
      </w:r>
      <w:r w:rsidR="00A76544" w:rsidRPr="00D77DA9">
        <w:rPr>
          <w:rFonts w:ascii="Times New Roman" w:hAnsi="Times New Roman" w:cs="Times New Roman"/>
          <w:sz w:val="24"/>
          <w:szCs w:val="24"/>
          <w:lang w:val="en-GB"/>
        </w:rPr>
        <w:t>The problem with retirement saving is that individuals, once they are retired, do not have much influence on their pension</w:t>
      </w:r>
      <w:r w:rsidR="00A76544">
        <w:rPr>
          <w:rFonts w:ascii="Times New Roman" w:hAnsi="Times New Roman" w:cs="Times New Roman"/>
          <w:sz w:val="24"/>
          <w:szCs w:val="24"/>
          <w:lang w:val="en-GB"/>
        </w:rPr>
        <w:t xml:space="preserve"> income</w:t>
      </w:r>
      <w:r w:rsidR="00A76544" w:rsidRPr="00D77DA9">
        <w:rPr>
          <w:rFonts w:ascii="Times New Roman" w:hAnsi="Times New Roman" w:cs="Times New Roman"/>
          <w:sz w:val="24"/>
          <w:szCs w:val="24"/>
          <w:lang w:val="en-GB"/>
        </w:rPr>
        <w:t xml:space="preserve">. </w:t>
      </w:r>
      <w:r w:rsidR="00A76544">
        <w:rPr>
          <w:rFonts w:ascii="Times New Roman" w:hAnsi="Times New Roman" w:cs="Times New Roman"/>
          <w:sz w:val="24"/>
          <w:szCs w:val="24"/>
          <w:lang w:val="en-GB"/>
        </w:rPr>
        <w:t xml:space="preserve">But by understanding the reaction of retirees to a shock in pension income, the Dutch government may be able to adjust their policies in improving the standard of living for retirees. </w:t>
      </w:r>
      <w:r w:rsidRPr="00D77DA9">
        <w:rPr>
          <w:rFonts w:ascii="Times New Roman" w:hAnsi="Times New Roman" w:cs="Times New Roman"/>
          <w:sz w:val="24"/>
          <w:szCs w:val="24"/>
          <w:lang w:val="en-GB"/>
        </w:rPr>
        <w:t xml:space="preserve">The </w:t>
      </w:r>
      <w:r w:rsidR="00A76544">
        <w:rPr>
          <w:rFonts w:ascii="Times New Roman" w:hAnsi="Times New Roman" w:cs="Times New Roman"/>
          <w:sz w:val="24"/>
          <w:szCs w:val="24"/>
          <w:lang w:val="en-GB"/>
        </w:rPr>
        <w:t xml:space="preserve">main </w:t>
      </w:r>
      <w:r w:rsidRPr="00D77DA9">
        <w:rPr>
          <w:rFonts w:ascii="Times New Roman" w:hAnsi="Times New Roman" w:cs="Times New Roman"/>
          <w:sz w:val="24"/>
          <w:szCs w:val="24"/>
          <w:lang w:val="en-GB"/>
        </w:rPr>
        <w:t xml:space="preserve">goal of this paper is </w:t>
      </w:r>
      <w:r w:rsidRPr="00D77DA9">
        <w:rPr>
          <w:rFonts w:ascii="Times New Roman" w:hAnsi="Times New Roman" w:cs="Times New Roman"/>
          <w:sz w:val="24"/>
          <w:szCs w:val="24"/>
          <w:lang w:val="en-GB"/>
        </w:rPr>
        <w:lastRenderedPageBreak/>
        <w:t xml:space="preserve">therefore to analyse the </w:t>
      </w:r>
      <w:r w:rsidR="00A76544">
        <w:rPr>
          <w:rFonts w:ascii="Times New Roman" w:hAnsi="Times New Roman" w:cs="Times New Roman"/>
          <w:sz w:val="24"/>
          <w:szCs w:val="24"/>
          <w:lang w:val="en-GB"/>
        </w:rPr>
        <w:t>reactions</w:t>
      </w:r>
      <w:r w:rsidRPr="00D77DA9">
        <w:rPr>
          <w:rFonts w:ascii="Times New Roman" w:hAnsi="Times New Roman" w:cs="Times New Roman"/>
          <w:sz w:val="24"/>
          <w:szCs w:val="24"/>
          <w:lang w:val="en-GB"/>
        </w:rPr>
        <w:t xml:space="preserve"> of the </w:t>
      </w:r>
      <w:r w:rsidRPr="00D77DA9">
        <w:rPr>
          <w:rFonts w:ascii="Times New Roman" w:hAnsi="Times New Roman" w:cs="Times New Roman"/>
          <w:i/>
          <w:sz w:val="24"/>
          <w:szCs w:val="24"/>
          <w:lang w:val="en-GB"/>
        </w:rPr>
        <w:t>working population</w:t>
      </w:r>
      <w:r w:rsidRPr="00D77DA9">
        <w:rPr>
          <w:rFonts w:ascii="Times New Roman" w:hAnsi="Times New Roman" w:cs="Times New Roman"/>
          <w:sz w:val="24"/>
          <w:szCs w:val="24"/>
          <w:lang w:val="en-GB"/>
        </w:rPr>
        <w:t xml:space="preserve"> </w:t>
      </w:r>
      <w:r w:rsidR="00A76544">
        <w:rPr>
          <w:rFonts w:ascii="Times New Roman" w:hAnsi="Times New Roman" w:cs="Times New Roman"/>
          <w:sz w:val="24"/>
          <w:szCs w:val="24"/>
          <w:lang w:val="en-GB"/>
        </w:rPr>
        <w:t xml:space="preserve">and the </w:t>
      </w:r>
      <w:r w:rsidR="00A76544">
        <w:rPr>
          <w:rFonts w:ascii="Times New Roman" w:hAnsi="Times New Roman" w:cs="Times New Roman"/>
          <w:i/>
          <w:sz w:val="24"/>
          <w:szCs w:val="24"/>
          <w:lang w:val="en-GB"/>
        </w:rPr>
        <w:t xml:space="preserve">retired population </w:t>
      </w:r>
      <w:r w:rsidRPr="00D77DA9">
        <w:rPr>
          <w:rFonts w:ascii="Times New Roman" w:hAnsi="Times New Roman" w:cs="Times New Roman"/>
          <w:sz w:val="24"/>
          <w:szCs w:val="24"/>
          <w:lang w:val="en-GB"/>
        </w:rPr>
        <w:t xml:space="preserve">on a decrease in retirement income. </w:t>
      </w:r>
    </w:p>
    <w:p w14:paraId="2879545C" w14:textId="376F6D00" w:rsidR="002A6CA4" w:rsidRPr="00D77DA9" w:rsidRDefault="00D831D7" w:rsidP="002A6CA4">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purpose of the analyses</w:t>
      </w:r>
      <w:r w:rsidR="002A6CA4" w:rsidRPr="00D77DA9">
        <w:rPr>
          <w:rFonts w:ascii="Times New Roman" w:hAnsi="Times New Roman" w:cs="Times New Roman"/>
          <w:sz w:val="24"/>
          <w:szCs w:val="24"/>
          <w:lang w:val="en-GB"/>
        </w:rPr>
        <w:t xml:space="preserve"> is to estimate the </w:t>
      </w:r>
      <w:r w:rsidR="002A6CA4">
        <w:rPr>
          <w:rFonts w:ascii="Times New Roman" w:hAnsi="Times New Roman" w:cs="Times New Roman"/>
          <w:sz w:val="24"/>
          <w:szCs w:val="24"/>
          <w:lang w:val="en-GB"/>
        </w:rPr>
        <w:t xml:space="preserve">displacement </w:t>
      </w:r>
      <w:r w:rsidR="002A6CA4" w:rsidRPr="00D77DA9">
        <w:rPr>
          <w:rFonts w:ascii="Times New Roman" w:hAnsi="Times New Roman" w:cs="Times New Roman"/>
          <w:sz w:val="24"/>
          <w:szCs w:val="24"/>
          <w:lang w:val="en-GB"/>
        </w:rPr>
        <w:t>effect</w:t>
      </w:r>
      <w:r w:rsidR="002A6CA4">
        <w:rPr>
          <w:rFonts w:ascii="Times New Roman" w:hAnsi="Times New Roman" w:cs="Times New Roman"/>
          <w:sz w:val="24"/>
          <w:szCs w:val="24"/>
          <w:lang w:val="en-GB"/>
        </w:rPr>
        <w:t xml:space="preserve"> on savings</w:t>
      </w:r>
      <w:r w:rsidR="002A6CA4" w:rsidRPr="00D77DA9">
        <w:rPr>
          <w:rFonts w:ascii="Times New Roman" w:hAnsi="Times New Roman" w:cs="Times New Roman"/>
          <w:sz w:val="24"/>
          <w:szCs w:val="24"/>
          <w:lang w:val="en-GB"/>
        </w:rPr>
        <w:t xml:space="preserve"> </w:t>
      </w:r>
      <w:r w:rsidR="002A6CA4">
        <w:rPr>
          <w:rFonts w:ascii="Times New Roman" w:hAnsi="Times New Roman" w:cs="Times New Roman"/>
          <w:sz w:val="24"/>
          <w:szCs w:val="24"/>
          <w:lang w:val="en-GB"/>
        </w:rPr>
        <w:t xml:space="preserve">for </w:t>
      </w:r>
      <w:r w:rsidR="002A6CA4" w:rsidRPr="00D77DA9">
        <w:rPr>
          <w:rFonts w:ascii="Times New Roman" w:hAnsi="Times New Roman" w:cs="Times New Roman"/>
          <w:sz w:val="24"/>
          <w:szCs w:val="24"/>
          <w:lang w:val="en-GB"/>
        </w:rPr>
        <w:t xml:space="preserve">Dutch individuals as their pension income has been decreasing since the financial crisis. The displacement effect is the offset between </w:t>
      </w:r>
      <w:r w:rsidR="002A6CA4">
        <w:rPr>
          <w:rFonts w:ascii="Times New Roman" w:hAnsi="Times New Roman" w:cs="Times New Roman"/>
          <w:sz w:val="24"/>
          <w:szCs w:val="24"/>
          <w:lang w:val="en-GB"/>
        </w:rPr>
        <w:t xml:space="preserve">pension income </w:t>
      </w:r>
      <w:r w:rsidR="003F345E">
        <w:rPr>
          <w:rFonts w:ascii="Times New Roman" w:hAnsi="Times New Roman" w:cs="Times New Roman"/>
          <w:sz w:val="24"/>
          <w:szCs w:val="24"/>
          <w:lang w:val="en-GB"/>
        </w:rPr>
        <w:t xml:space="preserve">and </w:t>
      </w:r>
      <w:r w:rsidR="002A6CA4">
        <w:rPr>
          <w:rFonts w:ascii="Times New Roman" w:hAnsi="Times New Roman" w:cs="Times New Roman"/>
          <w:sz w:val="24"/>
          <w:szCs w:val="24"/>
          <w:lang w:val="en-GB"/>
        </w:rPr>
        <w:t>personal savings</w:t>
      </w:r>
      <w:r w:rsidR="002A6CA4" w:rsidRPr="00D77DA9">
        <w:rPr>
          <w:rFonts w:ascii="Times New Roman" w:hAnsi="Times New Roman" w:cs="Times New Roman"/>
          <w:sz w:val="24"/>
          <w:szCs w:val="24"/>
          <w:lang w:val="en-GB"/>
        </w:rPr>
        <w:t xml:space="preserve">. </w:t>
      </w:r>
      <w:r w:rsidR="002A6CA4">
        <w:rPr>
          <w:rFonts w:ascii="Times New Roman" w:hAnsi="Times New Roman" w:cs="Times New Roman"/>
          <w:sz w:val="24"/>
          <w:szCs w:val="24"/>
          <w:lang w:val="en-GB"/>
        </w:rPr>
        <w:t xml:space="preserve">In order to </w:t>
      </w:r>
      <w:r w:rsidR="002A6CA4" w:rsidRPr="00D77DA9">
        <w:rPr>
          <w:rFonts w:ascii="Times New Roman" w:hAnsi="Times New Roman" w:cs="Times New Roman"/>
          <w:sz w:val="24"/>
          <w:szCs w:val="24"/>
          <w:lang w:val="en-GB"/>
        </w:rPr>
        <w:t xml:space="preserve">analyse this displacement effect I will use a Difference-In-Difference approach between two groups of people. The </w:t>
      </w:r>
      <w:r w:rsidR="002A6CA4">
        <w:rPr>
          <w:rFonts w:ascii="Times New Roman" w:hAnsi="Times New Roman" w:cs="Times New Roman"/>
          <w:sz w:val="24"/>
          <w:szCs w:val="24"/>
          <w:lang w:val="en-GB"/>
        </w:rPr>
        <w:t xml:space="preserve">identification of </w:t>
      </w:r>
      <w:r w:rsidR="002A6CA4" w:rsidRPr="00D77DA9">
        <w:rPr>
          <w:rFonts w:ascii="Times New Roman" w:hAnsi="Times New Roman" w:cs="Times New Roman"/>
          <w:sz w:val="24"/>
          <w:szCs w:val="24"/>
          <w:lang w:val="en-GB"/>
        </w:rPr>
        <w:t xml:space="preserve">the treatment and control group is based on the following survey question: </w:t>
      </w:r>
      <w:r w:rsidR="002A6CA4" w:rsidRPr="00D77DA9">
        <w:rPr>
          <w:rFonts w:ascii="Times New Roman" w:hAnsi="Times New Roman" w:cs="Times New Roman"/>
          <w:i/>
          <w:sz w:val="24"/>
          <w:szCs w:val="24"/>
          <w:lang w:val="en-GB"/>
        </w:rPr>
        <w:t>‘Has your future pension been indexed to inflation?’</w:t>
      </w:r>
      <w:r w:rsidR="002A6CA4" w:rsidRPr="00D77DA9">
        <w:rPr>
          <w:rFonts w:ascii="Times New Roman" w:hAnsi="Times New Roman" w:cs="Times New Roman"/>
          <w:sz w:val="24"/>
          <w:szCs w:val="24"/>
          <w:lang w:val="en-GB"/>
        </w:rPr>
        <w:t xml:space="preserve"> The idea behind it is that people answering yes or no are aware of the current situation of their pension, such that they do or do not alter their saving behaviour. </w:t>
      </w:r>
      <w:r w:rsidR="002A6CA4">
        <w:rPr>
          <w:rFonts w:ascii="Times New Roman" w:hAnsi="Times New Roman" w:cs="Times New Roman"/>
          <w:sz w:val="24"/>
          <w:szCs w:val="24"/>
          <w:lang w:val="en-GB"/>
        </w:rPr>
        <w:t xml:space="preserve">Additionally </w:t>
      </w:r>
      <w:r w:rsidR="002A6CA4" w:rsidRPr="00D77DA9">
        <w:rPr>
          <w:rFonts w:ascii="Times New Roman" w:hAnsi="Times New Roman" w:cs="Times New Roman"/>
          <w:sz w:val="24"/>
          <w:szCs w:val="24"/>
          <w:lang w:val="en-GB"/>
        </w:rPr>
        <w:t xml:space="preserve">these people are expected to have some financial knowledge. </w:t>
      </w:r>
      <w:r w:rsidR="002A6CA4">
        <w:rPr>
          <w:rFonts w:ascii="Times New Roman" w:hAnsi="Times New Roman" w:cs="Times New Roman"/>
          <w:sz w:val="24"/>
          <w:szCs w:val="24"/>
          <w:lang w:val="en-GB"/>
        </w:rPr>
        <w:t>I will use people responding yes or no as the treatment group and the p</w:t>
      </w:r>
      <w:r w:rsidR="002A6CA4" w:rsidRPr="00D77DA9">
        <w:rPr>
          <w:rFonts w:ascii="Times New Roman" w:hAnsi="Times New Roman" w:cs="Times New Roman"/>
          <w:sz w:val="24"/>
          <w:szCs w:val="24"/>
          <w:lang w:val="en-GB"/>
        </w:rPr>
        <w:t xml:space="preserve">eople who </w:t>
      </w:r>
      <w:r w:rsidR="002A6CA4">
        <w:rPr>
          <w:rFonts w:ascii="Times New Roman" w:hAnsi="Times New Roman" w:cs="Times New Roman"/>
          <w:sz w:val="24"/>
          <w:szCs w:val="24"/>
          <w:lang w:val="en-GB"/>
        </w:rPr>
        <w:t>answer that they</w:t>
      </w:r>
      <w:r w:rsidR="002A6CA4" w:rsidRPr="00D77DA9">
        <w:rPr>
          <w:rFonts w:ascii="Times New Roman" w:hAnsi="Times New Roman" w:cs="Times New Roman"/>
          <w:sz w:val="24"/>
          <w:szCs w:val="24"/>
          <w:lang w:val="en-GB"/>
        </w:rPr>
        <w:t xml:space="preserve"> are not aware of the situation of their pension </w:t>
      </w:r>
      <w:r w:rsidR="002A6CA4">
        <w:rPr>
          <w:rFonts w:ascii="Times New Roman" w:hAnsi="Times New Roman" w:cs="Times New Roman"/>
          <w:sz w:val="24"/>
          <w:szCs w:val="24"/>
          <w:lang w:val="en-GB"/>
        </w:rPr>
        <w:t>as the control group</w:t>
      </w:r>
      <w:r w:rsidR="002A6CA4" w:rsidRPr="00D77DA9">
        <w:rPr>
          <w:rFonts w:ascii="Times New Roman" w:hAnsi="Times New Roman" w:cs="Times New Roman"/>
          <w:sz w:val="24"/>
          <w:szCs w:val="24"/>
          <w:lang w:val="en-GB"/>
        </w:rPr>
        <w:t xml:space="preserve">. </w:t>
      </w:r>
      <w:r w:rsidR="002A6CA4">
        <w:rPr>
          <w:rFonts w:ascii="Times New Roman" w:hAnsi="Times New Roman" w:cs="Times New Roman"/>
          <w:sz w:val="24"/>
          <w:szCs w:val="24"/>
          <w:lang w:val="en-GB"/>
        </w:rPr>
        <w:t xml:space="preserve">The people who know the situation of their pension fund will alter their behaviour to it and the people who are unaware of the current state of their pension will not alter their savings because to a decrease in their pension income. </w:t>
      </w:r>
      <w:r>
        <w:rPr>
          <w:rFonts w:ascii="Times New Roman" w:hAnsi="Times New Roman" w:cs="Times New Roman"/>
          <w:sz w:val="24"/>
          <w:szCs w:val="24"/>
          <w:lang w:val="en-GB"/>
        </w:rPr>
        <w:t xml:space="preserve">A difference-in-difference analysis </w:t>
      </w:r>
      <w:r w:rsidR="00C730B5">
        <w:rPr>
          <w:rFonts w:ascii="Times New Roman" w:hAnsi="Times New Roman" w:cs="Times New Roman"/>
          <w:sz w:val="24"/>
          <w:szCs w:val="24"/>
          <w:lang w:val="en-GB"/>
        </w:rPr>
        <w:t>can</w:t>
      </w:r>
      <w:r>
        <w:rPr>
          <w:rFonts w:ascii="Times New Roman" w:hAnsi="Times New Roman" w:cs="Times New Roman"/>
          <w:sz w:val="24"/>
          <w:szCs w:val="24"/>
          <w:lang w:val="en-GB"/>
        </w:rPr>
        <w:t xml:space="preserve"> attribute this change in savings to the shock in future income (treatment)</w:t>
      </w:r>
      <w:r w:rsidR="00C730B5">
        <w:rPr>
          <w:rFonts w:ascii="Times New Roman" w:hAnsi="Times New Roman" w:cs="Times New Roman"/>
          <w:sz w:val="24"/>
          <w:szCs w:val="24"/>
          <w:lang w:val="en-GB"/>
        </w:rPr>
        <w:t xml:space="preserve"> by analysing the change of savings over time</w:t>
      </w:r>
      <w:r>
        <w:rPr>
          <w:rFonts w:ascii="Times New Roman" w:hAnsi="Times New Roman" w:cs="Times New Roman"/>
          <w:sz w:val="24"/>
          <w:szCs w:val="24"/>
          <w:lang w:val="en-GB"/>
        </w:rPr>
        <w:t xml:space="preserve">. </w:t>
      </w:r>
      <w:r w:rsidR="002A6CA4" w:rsidRPr="00D77DA9">
        <w:rPr>
          <w:rFonts w:ascii="Times New Roman" w:hAnsi="Times New Roman" w:cs="Times New Roman"/>
          <w:sz w:val="24"/>
          <w:szCs w:val="24"/>
          <w:lang w:val="en-GB"/>
        </w:rPr>
        <w:t>A serious problem would be selection bias though, I try to counter this problem by controlling for many determinants of saving behaviour and other important characteristics in which these groups differ.</w:t>
      </w:r>
      <w:r w:rsidR="002A6CA4">
        <w:rPr>
          <w:rFonts w:ascii="Times New Roman" w:hAnsi="Times New Roman" w:cs="Times New Roman"/>
          <w:sz w:val="24"/>
          <w:szCs w:val="24"/>
          <w:lang w:val="en-GB"/>
        </w:rPr>
        <w:t xml:space="preserve"> The following research </w:t>
      </w:r>
      <w:r w:rsidR="00C730B5">
        <w:rPr>
          <w:rFonts w:ascii="Times New Roman" w:hAnsi="Times New Roman" w:cs="Times New Roman"/>
          <w:sz w:val="24"/>
          <w:szCs w:val="24"/>
          <w:lang w:val="en-GB"/>
        </w:rPr>
        <w:t>question will be used in this paper</w:t>
      </w:r>
      <w:r w:rsidR="002A6CA4">
        <w:rPr>
          <w:rFonts w:ascii="Times New Roman" w:hAnsi="Times New Roman" w:cs="Times New Roman"/>
          <w:sz w:val="24"/>
          <w:szCs w:val="24"/>
          <w:lang w:val="en-GB"/>
        </w:rPr>
        <w:t>:</w:t>
      </w:r>
    </w:p>
    <w:p w14:paraId="51A620E4" w14:textId="2345FAF5" w:rsidR="002A6CA4" w:rsidRPr="00D77DA9" w:rsidRDefault="002A6CA4" w:rsidP="002A6CA4">
      <w:pPr>
        <w:spacing w:line="360" w:lineRule="auto"/>
        <w:jc w:val="center"/>
        <w:rPr>
          <w:rFonts w:ascii="Times New Roman" w:hAnsi="Times New Roman" w:cs="Times New Roman"/>
          <w:b/>
          <w:sz w:val="24"/>
          <w:szCs w:val="24"/>
          <w:lang w:val="en-GB"/>
        </w:rPr>
      </w:pPr>
      <w:r w:rsidRPr="00D77DA9">
        <w:rPr>
          <w:rFonts w:ascii="Times New Roman" w:hAnsi="Times New Roman" w:cs="Times New Roman"/>
          <w:b/>
          <w:sz w:val="24"/>
          <w:szCs w:val="24"/>
          <w:lang w:val="en-GB"/>
        </w:rPr>
        <w:t xml:space="preserve">Will household savings increase because of a decrease in future </w:t>
      </w:r>
      <w:r w:rsidR="00C730B5">
        <w:rPr>
          <w:rFonts w:ascii="Times New Roman" w:hAnsi="Times New Roman" w:cs="Times New Roman"/>
          <w:b/>
          <w:sz w:val="24"/>
          <w:szCs w:val="24"/>
          <w:lang w:val="en-GB"/>
        </w:rPr>
        <w:t>retirement</w:t>
      </w:r>
      <w:r w:rsidRPr="00D77DA9">
        <w:rPr>
          <w:rFonts w:ascii="Times New Roman" w:hAnsi="Times New Roman" w:cs="Times New Roman"/>
          <w:b/>
          <w:sz w:val="24"/>
          <w:szCs w:val="24"/>
          <w:lang w:val="en-GB"/>
        </w:rPr>
        <w:t xml:space="preserve"> income?</w:t>
      </w:r>
    </w:p>
    <w:p w14:paraId="6D48B200" w14:textId="6CBD6B60" w:rsidR="002A6CA4" w:rsidRPr="00D77DA9" w:rsidRDefault="002A6CA4" w:rsidP="002A6CA4">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The paper is or</w:t>
      </w:r>
      <w:r>
        <w:rPr>
          <w:rFonts w:ascii="Times New Roman" w:hAnsi="Times New Roman" w:cs="Times New Roman"/>
          <w:sz w:val="24"/>
          <w:szCs w:val="24"/>
          <w:lang w:val="en-GB"/>
        </w:rPr>
        <w:t>ganised as follows: in section II</w:t>
      </w:r>
      <w:r w:rsidRPr="00D77DA9">
        <w:rPr>
          <w:rFonts w:ascii="Times New Roman" w:hAnsi="Times New Roman" w:cs="Times New Roman"/>
          <w:sz w:val="24"/>
          <w:szCs w:val="24"/>
          <w:lang w:val="en-GB"/>
        </w:rPr>
        <w:t xml:space="preserve">, I discuss </w:t>
      </w:r>
      <w:r>
        <w:rPr>
          <w:rFonts w:ascii="Times New Roman" w:hAnsi="Times New Roman" w:cs="Times New Roman"/>
          <w:sz w:val="24"/>
          <w:szCs w:val="24"/>
          <w:lang w:val="en-GB"/>
        </w:rPr>
        <w:t>background characteristics. In section III</w:t>
      </w:r>
      <w:r w:rsidRPr="00D77DA9">
        <w:rPr>
          <w:rFonts w:ascii="Times New Roman" w:hAnsi="Times New Roman" w:cs="Times New Roman"/>
          <w:sz w:val="24"/>
          <w:szCs w:val="24"/>
          <w:lang w:val="en-GB"/>
        </w:rPr>
        <w:t>, I will briefly</w:t>
      </w:r>
      <w:r>
        <w:rPr>
          <w:rFonts w:ascii="Times New Roman" w:hAnsi="Times New Roman" w:cs="Times New Roman"/>
          <w:sz w:val="24"/>
          <w:szCs w:val="24"/>
          <w:lang w:val="en-GB"/>
        </w:rPr>
        <w:t xml:space="preserve"> discuss the DHS data</w:t>
      </w:r>
      <w:r w:rsidR="0049562B">
        <w:rPr>
          <w:rFonts w:ascii="Times New Roman" w:hAnsi="Times New Roman" w:cs="Times New Roman"/>
          <w:sz w:val="24"/>
          <w:szCs w:val="24"/>
          <w:lang w:val="en-GB"/>
        </w:rPr>
        <w:t xml:space="preserve"> and present the descriptive statistics</w:t>
      </w:r>
      <w:r>
        <w:rPr>
          <w:rFonts w:ascii="Times New Roman" w:hAnsi="Times New Roman" w:cs="Times New Roman"/>
          <w:sz w:val="24"/>
          <w:szCs w:val="24"/>
          <w:lang w:val="en-GB"/>
        </w:rPr>
        <w:t>. In section IV, I will</w:t>
      </w:r>
      <w:r w:rsidRPr="00D77DA9">
        <w:rPr>
          <w:rFonts w:ascii="Times New Roman" w:hAnsi="Times New Roman" w:cs="Times New Roman"/>
          <w:sz w:val="24"/>
          <w:szCs w:val="24"/>
          <w:lang w:val="en-GB"/>
        </w:rPr>
        <w:t xml:space="preserve"> explain the</w:t>
      </w:r>
      <w:r>
        <w:rPr>
          <w:rFonts w:ascii="Times New Roman" w:hAnsi="Times New Roman" w:cs="Times New Roman"/>
          <w:sz w:val="24"/>
          <w:szCs w:val="24"/>
          <w:lang w:val="en-GB"/>
        </w:rPr>
        <w:t xml:space="preserve"> used methodology. In section V,</w:t>
      </w:r>
      <w:r w:rsidRPr="00D77DA9">
        <w:rPr>
          <w:rFonts w:ascii="Times New Roman" w:hAnsi="Times New Roman" w:cs="Times New Roman"/>
          <w:sz w:val="24"/>
          <w:szCs w:val="24"/>
          <w:lang w:val="en-GB"/>
        </w:rPr>
        <w:t xml:space="preserve"> I will present the findings and their consequences before concluding and discus</w:t>
      </w:r>
      <w:r>
        <w:rPr>
          <w:rFonts w:ascii="Times New Roman" w:hAnsi="Times New Roman" w:cs="Times New Roman"/>
          <w:sz w:val="24"/>
          <w:szCs w:val="24"/>
          <w:lang w:val="en-GB"/>
        </w:rPr>
        <w:t>sing these findings in section VI</w:t>
      </w:r>
      <w:r w:rsidRPr="00D77DA9">
        <w:rPr>
          <w:rFonts w:ascii="Times New Roman" w:hAnsi="Times New Roman" w:cs="Times New Roman"/>
          <w:sz w:val="24"/>
          <w:szCs w:val="24"/>
          <w:lang w:val="en-GB"/>
        </w:rPr>
        <w:t>.</w:t>
      </w:r>
    </w:p>
    <w:p w14:paraId="134506AE" w14:textId="1BC91DC9" w:rsidR="00261717" w:rsidRDefault="001F56A2" w:rsidP="001F56A2">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II</w:t>
      </w:r>
      <w:r w:rsidRPr="00D77DA9">
        <w:rPr>
          <w:rFonts w:ascii="Times New Roman" w:hAnsi="Times New Roman" w:cs="Times New Roman"/>
          <w:sz w:val="24"/>
          <w:szCs w:val="24"/>
          <w:lang w:val="en-GB"/>
        </w:rPr>
        <w:tab/>
      </w:r>
      <w:r w:rsidR="00261717">
        <w:rPr>
          <w:rFonts w:ascii="Times New Roman" w:hAnsi="Times New Roman" w:cs="Times New Roman"/>
          <w:sz w:val="24"/>
          <w:szCs w:val="24"/>
          <w:lang w:val="en-GB"/>
        </w:rPr>
        <w:t>BACKGROUND CHARACTERISTICS</w:t>
      </w:r>
    </w:p>
    <w:p w14:paraId="629C6923" w14:textId="63619E8C" w:rsidR="001F56A2" w:rsidRPr="00873138" w:rsidRDefault="001F56A2" w:rsidP="00873138">
      <w:pPr>
        <w:pStyle w:val="Lijstalinea"/>
        <w:numPr>
          <w:ilvl w:val="0"/>
          <w:numId w:val="21"/>
        </w:numPr>
        <w:spacing w:line="360" w:lineRule="auto"/>
        <w:jc w:val="both"/>
        <w:rPr>
          <w:rFonts w:ascii="Times New Roman" w:hAnsi="Times New Roman" w:cs="Times New Roman"/>
          <w:i/>
          <w:sz w:val="24"/>
          <w:szCs w:val="24"/>
          <w:lang w:val="en-GB"/>
        </w:rPr>
      </w:pPr>
      <w:r w:rsidRPr="00873138">
        <w:rPr>
          <w:rFonts w:ascii="Times New Roman" w:hAnsi="Times New Roman" w:cs="Times New Roman"/>
          <w:i/>
          <w:sz w:val="24"/>
          <w:szCs w:val="24"/>
          <w:lang w:val="en-GB"/>
        </w:rPr>
        <w:t>Dutch Pension system, s</w:t>
      </w:r>
      <w:r w:rsidR="00261717" w:rsidRPr="00873138">
        <w:rPr>
          <w:rFonts w:ascii="Times New Roman" w:hAnsi="Times New Roman" w:cs="Times New Roman"/>
          <w:i/>
          <w:sz w:val="24"/>
          <w:szCs w:val="24"/>
          <w:lang w:val="en-GB"/>
        </w:rPr>
        <w:t>ocial security and savings</w:t>
      </w:r>
    </w:p>
    <w:p w14:paraId="257A4580" w14:textId="48B5686C" w:rsidR="001F56A2" w:rsidRPr="00D77DA9" w:rsidRDefault="001F56A2" w:rsidP="001F56A2">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Before introducing the methodology of this paper a</w:t>
      </w:r>
      <w:r w:rsidR="008F21A0">
        <w:rPr>
          <w:rFonts w:ascii="Times New Roman" w:hAnsi="Times New Roman" w:cs="Times New Roman"/>
          <w:sz w:val="24"/>
          <w:szCs w:val="24"/>
          <w:lang w:val="en-GB"/>
        </w:rPr>
        <w:t xml:space="preserve"> </w:t>
      </w:r>
      <w:r w:rsidRPr="00D77DA9">
        <w:rPr>
          <w:rFonts w:ascii="Times New Roman" w:hAnsi="Times New Roman" w:cs="Times New Roman"/>
          <w:sz w:val="24"/>
          <w:szCs w:val="24"/>
          <w:lang w:val="en-GB"/>
        </w:rPr>
        <w:t>framework will be set, including a brief overview of the Dutch pension fund, to clarify the background of this paper. The Dutch pension system is built on three pillars: (1) a state-financed basic pension at minimum wage level, supplemented by (2) a collective pension financed by employees and employers to 70% of pre-pension gross earni</w:t>
      </w:r>
      <w:r w:rsidR="008F21A0">
        <w:rPr>
          <w:rFonts w:ascii="Times New Roman" w:hAnsi="Times New Roman" w:cs="Times New Roman"/>
          <w:sz w:val="24"/>
          <w:szCs w:val="24"/>
          <w:lang w:val="en-GB"/>
        </w:rPr>
        <w:t xml:space="preserve">ngs; and on top of that, (3) a voluntarily </w:t>
      </w:r>
      <w:r w:rsidRPr="00D77DA9">
        <w:rPr>
          <w:rFonts w:ascii="Times New Roman" w:hAnsi="Times New Roman" w:cs="Times New Roman"/>
          <w:sz w:val="24"/>
          <w:szCs w:val="24"/>
          <w:lang w:val="en-GB"/>
        </w:rPr>
        <w:t xml:space="preserve">old age provision financed by an </w:t>
      </w:r>
      <w:r w:rsidRPr="00D77DA9">
        <w:rPr>
          <w:rFonts w:ascii="Times New Roman" w:hAnsi="Times New Roman" w:cs="Times New Roman"/>
          <w:sz w:val="24"/>
          <w:szCs w:val="24"/>
          <w:lang w:val="en-GB"/>
        </w:rPr>
        <w:lastRenderedPageBreak/>
        <w:t xml:space="preserve">individual person </w:t>
      </w:r>
      <w:sdt>
        <w:sdtPr>
          <w:rPr>
            <w:rFonts w:ascii="Times New Roman" w:hAnsi="Times New Roman" w:cs="Times New Roman"/>
            <w:sz w:val="24"/>
            <w:szCs w:val="24"/>
            <w:lang w:val="en-GB"/>
          </w:rPr>
          <w:id w:val="119195393"/>
          <w:citation/>
        </w:sdtPr>
        <w:sdtEndPr/>
        <w:sdtContent>
          <w:r w:rsidRPr="00D77DA9">
            <w:rPr>
              <w:rFonts w:ascii="Times New Roman" w:hAnsi="Times New Roman" w:cs="Times New Roman"/>
              <w:sz w:val="24"/>
              <w:szCs w:val="24"/>
              <w:lang w:val="en-GB"/>
            </w:rPr>
            <w:fldChar w:fldCharType="begin"/>
          </w:r>
          <w:r w:rsidRPr="00D77DA9">
            <w:rPr>
              <w:rFonts w:ascii="Times New Roman" w:hAnsi="Times New Roman" w:cs="Times New Roman"/>
              <w:sz w:val="24"/>
              <w:szCs w:val="24"/>
              <w:lang w:val="en-GB"/>
            </w:rPr>
            <w:instrText xml:space="preserve"> CITATION Kre02 \l 1043 </w:instrText>
          </w:r>
          <w:r w:rsidRPr="00D77DA9">
            <w:rPr>
              <w:rFonts w:ascii="Times New Roman" w:hAnsi="Times New Roman" w:cs="Times New Roman"/>
              <w:sz w:val="24"/>
              <w:szCs w:val="24"/>
              <w:lang w:val="en-GB"/>
            </w:rPr>
            <w:fldChar w:fldCharType="separate"/>
          </w:r>
          <w:r w:rsidR="006D58C9" w:rsidRPr="006D58C9">
            <w:rPr>
              <w:rFonts w:ascii="Times New Roman" w:hAnsi="Times New Roman" w:cs="Times New Roman"/>
              <w:noProof/>
              <w:sz w:val="24"/>
              <w:szCs w:val="24"/>
              <w:lang w:val="en-GB"/>
            </w:rPr>
            <w:t>(Kremers, 2002)</w:t>
          </w:r>
          <w:r w:rsidRPr="00D77DA9">
            <w:rPr>
              <w:rFonts w:ascii="Times New Roman" w:hAnsi="Times New Roman" w:cs="Times New Roman"/>
              <w:sz w:val="24"/>
              <w:szCs w:val="24"/>
              <w:lang w:val="en-GB"/>
            </w:rPr>
            <w:fldChar w:fldCharType="end"/>
          </w:r>
        </w:sdtContent>
      </w:sdt>
      <w:r w:rsidRPr="00D77DA9">
        <w:rPr>
          <w:rFonts w:ascii="Times New Roman" w:hAnsi="Times New Roman" w:cs="Times New Roman"/>
          <w:sz w:val="24"/>
          <w:szCs w:val="24"/>
          <w:lang w:val="en-GB"/>
        </w:rPr>
        <w:t>. The first pillar is financed on a pay-as-you-go system, while the funding of the second and third pillar is capital based. The first two pillars can be seen as ‘mandatory’ retirement savings, while the third pillar is the ‘voluntary’ personal saving component of the total pension.</w:t>
      </w:r>
    </w:p>
    <w:p w14:paraId="5EC8F48C" w14:textId="77777777" w:rsidR="001F56A2" w:rsidRPr="00D77DA9" w:rsidRDefault="001F56A2" w:rsidP="001F56A2">
      <w:pPr>
        <w:spacing w:line="360" w:lineRule="auto"/>
        <w:jc w:val="both"/>
        <w:rPr>
          <w:rFonts w:ascii="Times New Roman" w:hAnsi="Times New Roman" w:cs="Times New Roman"/>
          <w:i/>
          <w:sz w:val="24"/>
          <w:szCs w:val="24"/>
          <w:lang w:val="en-GB"/>
        </w:rPr>
      </w:pPr>
      <w:r w:rsidRPr="00D77DA9">
        <w:rPr>
          <w:rFonts w:ascii="Times New Roman" w:hAnsi="Times New Roman" w:cs="Times New Roman"/>
          <w:i/>
          <w:sz w:val="24"/>
          <w:szCs w:val="24"/>
          <w:lang w:val="en-GB"/>
        </w:rPr>
        <w:t>The First Pillar</w:t>
      </w:r>
    </w:p>
    <w:p w14:paraId="5E5A8FC6" w14:textId="77777777" w:rsidR="001F56A2" w:rsidRPr="00D77DA9" w:rsidRDefault="001F56A2" w:rsidP="001F56A2">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 xml:space="preserve">The AOW (the general old age law) is a state-financed pension scheme and is compulsory to all residents of the Netherlands. Meaning that the amount of AOW is independent of pre-pension earnings, wealth or other pension savings. It guarantees an income at minimum wage level at the start of retirement where married couples will receive 100% of net minimum income, and singles will earn 70% of net minimum income. </w:t>
      </w:r>
    </w:p>
    <w:p w14:paraId="534A94DE" w14:textId="77777777" w:rsidR="001F56A2" w:rsidRPr="00D77DA9" w:rsidRDefault="001F56A2" w:rsidP="001F56A2">
      <w:pPr>
        <w:spacing w:line="360" w:lineRule="auto"/>
        <w:ind w:left="720" w:hanging="720"/>
        <w:jc w:val="both"/>
        <w:rPr>
          <w:rFonts w:ascii="Times New Roman" w:hAnsi="Times New Roman" w:cs="Times New Roman"/>
          <w:i/>
          <w:sz w:val="24"/>
          <w:szCs w:val="24"/>
          <w:lang w:val="en-GB"/>
        </w:rPr>
      </w:pPr>
      <w:r w:rsidRPr="00D77DA9">
        <w:rPr>
          <w:rFonts w:ascii="Times New Roman" w:hAnsi="Times New Roman" w:cs="Times New Roman"/>
          <w:i/>
          <w:sz w:val="24"/>
          <w:szCs w:val="24"/>
          <w:lang w:val="en-GB"/>
        </w:rPr>
        <w:t>The Second Pillar</w:t>
      </w:r>
    </w:p>
    <w:p w14:paraId="6F3DDEBD" w14:textId="77777777" w:rsidR="001F56A2" w:rsidRPr="00D77DA9" w:rsidRDefault="001F56A2" w:rsidP="001F56A2">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About 85% of all Dutch employees participates in company pension schemes</w:t>
      </w:r>
      <w:r w:rsidRPr="00D77DA9">
        <w:rPr>
          <w:rStyle w:val="Voetnootmarkering"/>
          <w:rFonts w:ascii="Times New Roman" w:hAnsi="Times New Roman" w:cs="Times New Roman"/>
          <w:sz w:val="24"/>
          <w:szCs w:val="24"/>
          <w:lang w:val="en-GB"/>
        </w:rPr>
        <w:footnoteReference w:id="1"/>
      </w:r>
      <w:r w:rsidRPr="00D77DA9">
        <w:rPr>
          <w:rFonts w:ascii="Times New Roman" w:hAnsi="Times New Roman" w:cs="Times New Roman"/>
          <w:sz w:val="24"/>
          <w:szCs w:val="24"/>
          <w:lang w:val="en-GB"/>
        </w:rPr>
        <w:t xml:space="preserve">. Their pension is administered outside the company by a company or industry-wide pension funds, or by an insurance company. Individuals do not have much of a choice in the second pillar either, employers who offer a pension scheme oblige employees to participate. In most occasions employees and employers share the costs of contribution to the pension scheme. </w:t>
      </w:r>
    </w:p>
    <w:p w14:paraId="3396ED8D" w14:textId="77777777" w:rsidR="001F56A2" w:rsidRPr="00D77DA9" w:rsidRDefault="001F56A2" w:rsidP="001F56A2">
      <w:pPr>
        <w:spacing w:line="360" w:lineRule="auto"/>
        <w:ind w:left="720" w:hanging="720"/>
        <w:jc w:val="both"/>
        <w:rPr>
          <w:rFonts w:ascii="Times New Roman" w:hAnsi="Times New Roman" w:cs="Times New Roman"/>
          <w:i/>
          <w:sz w:val="24"/>
          <w:szCs w:val="24"/>
          <w:lang w:val="en-GB"/>
        </w:rPr>
      </w:pPr>
      <w:r w:rsidRPr="00D77DA9">
        <w:rPr>
          <w:rFonts w:ascii="Times New Roman" w:hAnsi="Times New Roman" w:cs="Times New Roman"/>
          <w:i/>
          <w:sz w:val="24"/>
          <w:szCs w:val="24"/>
          <w:lang w:val="en-GB"/>
        </w:rPr>
        <w:t>The Third Pillar</w:t>
      </w:r>
    </w:p>
    <w:p w14:paraId="4023FB7C" w14:textId="3C8A5108" w:rsidR="001F56A2" w:rsidRDefault="001F56A2" w:rsidP="001F56A2">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Individuals use life insurance</w:t>
      </w:r>
      <w:r w:rsidR="00103581">
        <w:rPr>
          <w:rFonts w:ascii="Times New Roman" w:hAnsi="Times New Roman" w:cs="Times New Roman"/>
          <w:sz w:val="24"/>
          <w:szCs w:val="24"/>
          <w:lang w:val="en-GB"/>
        </w:rPr>
        <w:t>s</w:t>
      </w:r>
      <w:r w:rsidR="00E96F1F">
        <w:rPr>
          <w:rFonts w:ascii="Times New Roman" w:hAnsi="Times New Roman" w:cs="Times New Roman"/>
          <w:sz w:val="24"/>
          <w:szCs w:val="24"/>
          <w:lang w:val="en-GB"/>
        </w:rPr>
        <w:t>, savings on bank accounts or investments</w:t>
      </w:r>
      <w:r w:rsidRPr="00D77DA9">
        <w:rPr>
          <w:rFonts w:ascii="Times New Roman" w:hAnsi="Times New Roman" w:cs="Times New Roman"/>
          <w:sz w:val="24"/>
          <w:szCs w:val="24"/>
          <w:lang w:val="en-GB"/>
        </w:rPr>
        <w:t xml:space="preserve"> to supplement the first two pillars. Data suggest that the Netherlands have a relatively high level of accumulated savings. This may reflect in part the advantageous tax treatment of life insurance for old age income. The first and second pillar will be considered as mandatory pensions, whereas the third pillar will be considered as occupational pensions throughout the paper. When </w:t>
      </w:r>
      <w:r w:rsidR="00E96F1F">
        <w:rPr>
          <w:rFonts w:ascii="Times New Roman" w:hAnsi="Times New Roman" w:cs="Times New Roman"/>
          <w:sz w:val="24"/>
          <w:szCs w:val="24"/>
          <w:lang w:val="en-GB"/>
        </w:rPr>
        <w:t>defining</w:t>
      </w:r>
      <w:r w:rsidRPr="00D77DA9">
        <w:rPr>
          <w:rFonts w:ascii="Times New Roman" w:hAnsi="Times New Roman" w:cs="Times New Roman"/>
          <w:sz w:val="24"/>
          <w:szCs w:val="24"/>
          <w:lang w:val="en-GB"/>
        </w:rPr>
        <w:t xml:space="preserve"> the definition of occupational pensions, it can </w:t>
      </w:r>
      <w:r w:rsidR="00E96F1F">
        <w:rPr>
          <w:rFonts w:ascii="Times New Roman" w:hAnsi="Times New Roman" w:cs="Times New Roman"/>
          <w:sz w:val="24"/>
          <w:szCs w:val="24"/>
          <w:lang w:val="en-GB"/>
        </w:rPr>
        <w:t xml:space="preserve">best be </w:t>
      </w:r>
      <w:r w:rsidRPr="00D77DA9">
        <w:rPr>
          <w:rFonts w:ascii="Times New Roman" w:hAnsi="Times New Roman" w:cs="Times New Roman"/>
          <w:sz w:val="24"/>
          <w:szCs w:val="24"/>
          <w:lang w:val="en-GB"/>
        </w:rPr>
        <w:t>seen as the ac</w:t>
      </w:r>
      <w:r w:rsidR="00103581">
        <w:rPr>
          <w:rFonts w:ascii="Times New Roman" w:hAnsi="Times New Roman" w:cs="Times New Roman"/>
          <w:sz w:val="24"/>
          <w:szCs w:val="24"/>
          <w:lang w:val="en-GB"/>
        </w:rPr>
        <w:t>cumulation of wealth that has the</w:t>
      </w:r>
      <w:r w:rsidRPr="00D77DA9">
        <w:rPr>
          <w:rFonts w:ascii="Times New Roman" w:hAnsi="Times New Roman" w:cs="Times New Roman"/>
          <w:sz w:val="24"/>
          <w:szCs w:val="24"/>
          <w:lang w:val="en-GB"/>
        </w:rPr>
        <w:t xml:space="preserve"> purpose to increase or compensate a decrease in future income. Since the purpose of this paper is to examine the effect of the expected future income on savings, it is implicitly asking the question whether the third pillar </w:t>
      </w:r>
      <w:r w:rsidR="00BE4484">
        <w:rPr>
          <w:rFonts w:ascii="Times New Roman" w:hAnsi="Times New Roman" w:cs="Times New Roman"/>
          <w:sz w:val="24"/>
          <w:szCs w:val="24"/>
          <w:lang w:val="en-GB"/>
        </w:rPr>
        <w:t xml:space="preserve">savings </w:t>
      </w:r>
      <w:r w:rsidRPr="00D77DA9">
        <w:rPr>
          <w:rFonts w:ascii="Times New Roman" w:hAnsi="Times New Roman" w:cs="Times New Roman"/>
          <w:sz w:val="24"/>
          <w:szCs w:val="24"/>
          <w:lang w:val="en-GB"/>
        </w:rPr>
        <w:t>would increase</w:t>
      </w:r>
      <w:r w:rsidR="00E96F1F">
        <w:rPr>
          <w:rFonts w:ascii="Times New Roman" w:hAnsi="Times New Roman" w:cs="Times New Roman"/>
          <w:sz w:val="24"/>
          <w:szCs w:val="24"/>
          <w:lang w:val="en-GB"/>
        </w:rPr>
        <w:t xml:space="preserve"> when households face a decrease in first and second pillar pension income.</w:t>
      </w:r>
    </w:p>
    <w:p w14:paraId="21538177" w14:textId="77777777" w:rsidR="00E96F1F" w:rsidRDefault="00E96F1F" w:rsidP="001F56A2">
      <w:pPr>
        <w:spacing w:line="360" w:lineRule="auto"/>
        <w:jc w:val="both"/>
        <w:rPr>
          <w:rFonts w:ascii="Times New Roman" w:hAnsi="Times New Roman" w:cs="Times New Roman"/>
          <w:sz w:val="24"/>
          <w:szCs w:val="24"/>
          <w:lang w:val="en-GB"/>
        </w:rPr>
      </w:pPr>
    </w:p>
    <w:p w14:paraId="0F07C5AA" w14:textId="3836C427" w:rsidR="00F84916" w:rsidRPr="00F84916" w:rsidRDefault="00F84916" w:rsidP="001F56A2">
      <w:pPr>
        <w:spacing w:line="360" w:lineRule="auto"/>
        <w:jc w:val="both"/>
        <w:rPr>
          <w:rFonts w:ascii="Times New Roman" w:hAnsi="Times New Roman" w:cs="Times New Roman"/>
          <w:i/>
          <w:sz w:val="24"/>
          <w:szCs w:val="24"/>
          <w:lang w:val="en-GB"/>
        </w:rPr>
      </w:pPr>
      <w:r>
        <w:rPr>
          <w:rFonts w:ascii="Times New Roman" w:hAnsi="Times New Roman" w:cs="Times New Roman"/>
          <w:i/>
          <w:sz w:val="24"/>
          <w:szCs w:val="24"/>
          <w:lang w:val="en-GB"/>
        </w:rPr>
        <w:lastRenderedPageBreak/>
        <w:t>The challenges of the Dutch pension system</w:t>
      </w:r>
    </w:p>
    <w:p w14:paraId="5408432A" w14:textId="3280A7AA" w:rsidR="00103581" w:rsidRDefault="00635170" w:rsidP="001F56A2">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rule of thumb for Dutch pension funds is that the first and second pillar provide 70% of pre-retirement gross income and 90% </w:t>
      </w:r>
      <w:r w:rsidR="008D7022">
        <w:rPr>
          <w:rFonts w:ascii="Times New Roman" w:hAnsi="Times New Roman" w:cs="Times New Roman"/>
          <w:sz w:val="24"/>
          <w:szCs w:val="24"/>
          <w:lang w:val="en-GB"/>
        </w:rPr>
        <w:t xml:space="preserve">of </w:t>
      </w:r>
      <w:r>
        <w:rPr>
          <w:rFonts w:ascii="Times New Roman" w:hAnsi="Times New Roman" w:cs="Times New Roman"/>
          <w:sz w:val="24"/>
          <w:szCs w:val="24"/>
          <w:lang w:val="en-GB"/>
        </w:rPr>
        <w:t>pre-retirement net income. T</w:t>
      </w:r>
      <w:r w:rsidRPr="00D77DA9">
        <w:rPr>
          <w:rFonts w:ascii="Times New Roman" w:hAnsi="Times New Roman" w:cs="Times New Roman"/>
          <w:sz w:val="24"/>
          <w:szCs w:val="24"/>
          <w:lang w:val="en-GB"/>
        </w:rPr>
        <w:t>he state-financed component of the pension system provide</w:t>
      </w:r>
      <w:r>
        <w:rPr>
          <w:rFonts w:ascii="Times New Roman" w:hAnsi="Times New Roman" w:cs="Times New Roman"/>
          <w:sz w:val="24"/>
          <w:szCs w:val="24"/>
          <w:lang w:val="en-GB"/>
        </w:rPr>
        <w:t>s income at minimum wage level. The contributions to the pension funds are made to supplement this minimum wage to 70% of one’s last earned wage.</w:t>
      </w:r>
      <w:r w:rsidR="0028282C">
        <w:rPr>
          <w:rFonts w:ascii="Times New Roman" w:hAnsi="Times New Roman" w:cs="Times New Roman"/>
          <w:sz w:val="24"/>
          <w:szCs w:val="24"/>
          <w:lang w:val="en-GB"/>
        </w:rPr>
        <w:t xml:space="preserve"> The financial crisis has put an enormous </w:t>
      </w:r>
      <w:r w:rsidR="008D7022">
        <w:rPr>
          <w:rFonts w:ascii="Times New Roman" w:hAnsi="Times New Roman" w:cs="Times New Roman"/>
          <w:sz w:val="24"/>
          <w:szCs w:val="24"/>
          <w:lang w:val="en-GB"/>
        </w:rPr>
        <w:t xml:space="preserve">pressure on the financial markets. To illustrate the impact, </w:t>
      </w:r>
      <w:r w:rsidR="0028282C">
        <w:rPr>
          <w:rFonts w:ascii="Times New Roman" w:hAnsi="Times New Roman" w:cs="Times New Roman"/>
          <w:sz w:val="24"/>
          <w:szCs w:val="24"/>
          <w:lang w:val="en-GB"/>
        </w:rPr>
        <w:t>the value of the combined assets of all</w:t>
      </w:r>
      <w:r w:rsidR="00023AFE">
        <w:rPr>
          <w:rFonts w:ascii="Times New Roman" w:hAnsi="Times New Roman" w:cs="Times New Roman"/>
          <w:sz w:val="24"/>
          <w:szCs w:val="24"/>
          <w:lang w:val="en-GB"/>
        </w:rPr>
        <w:t xml:space="preserve"> Dutch</w:t>
      </w:r>
      <w:r w:rsidR="0028282C">
        <w:rPr>
          <w:rFonts w:ascii="Times New Roman" w:hAnsi="Times New Roman" w:cs="Times New Roman"/>
          <w:sz w:val="24"/>
          <w:szCs w:val="24"/>
          <w:lang w:val="en-GB"/>
        </w:rPr>
        <w:t xml:space="preserve"> pension funds </w:t>
      </w:r>
      <w:r w:rsidR="00C57AFC">
        <w:rPr>
          <w:rFonts w:ascii="Times New Roman" w:hAnsi="Times New Roman" w:cs="Times New Roman"/>
          <w:sz w:val="24"/>
          <w:szCs w:val="24"/>
          <w:lang w:val="en-GB"/>
        </w:rPr>
        <w:t>was</w:t>
      </w:r>
      <w:r w:rsidR="008D7022">
        <w:rPr>
          <w:rFonts w:ascii="Times New Roman" w:hAnsi="Times New Roman" w:cs="Times New Roman"/>
          <w:sz w:val="24"/>
          <w:szCs w:val="24"/>
          <w:lang w:val="en-GB"/>
        </w:rPr>
        <w:t xml:space="preserve"> 125% of the</w:t>
      </w:r>
      <w:r w:rsidR="0028282C">
        <w:rPr>
          <w:rFonts w:ascii="Times New Roman" w:hAnsi="Times New Roman" w:cs="Times New Roman"/>
          <w:sz w:val="24"/>
          <w:szCs w:val="24"/>
          <w:lang w:val="en-GB"/>
        </w:rPr>
        <w:t xml:space="preserve"> GDP in the Netherlands</w:t>
      </w:r>
      <w:r w:rsidR="00C57AFC">
        <w:rPr>
          <w:rFonts w:ascii="Times New Roman" w:hAnsi="Times New Roman" w:cs="Times New Roman"/>
          <w:sz w:val="24"/>
          <w:szCs w:val="24"/>
          <w:lang w:val="en-GB"/>
        </w:rPr>
        <w:t xml:space="preserve"> in  2007</w:t>
      </w:r>
      <w:sdt>
        <w:sdtPr>
          <w:rPr>
            <w:rFonts w:ascii="Times New Roman" w:hAnsi="Times New Roman" w:cs="Times New Roman"/>
            <w:sz w:val="24"/>
            <w:szCs w:val="24"/>
            <w:lang w:val="en-GB"/>
          </w:rPr>
          <w:id w:val="799422323"/>
          <w:citation/>
        </w:sdtPr>
        <w:sdtEndPr/>
        <w:sdtContent>
          <w:r w:rsidR="00C57AFC">
            <w:rPr>
              <w:rFonts w:ascii="Times New Roman" w:hAnsi="Times New Roman" w:cs="Times New Roman"/>
              <w:sz w:val="24"/>
              <w:szCs w:val="24"/>
              <w:lang w:val="en-GB"/>
            </w:rPr>
            <w:fldChar w:fldCharType="begin"/>
          </w:r>
          <w:r w:rsidR="00C57AFC" w:rsidRPr="00C57AFC">
            <w:rPr>
              <w:rFonts w:ascii="Times New Roman" w:hAnsi="Times New Roman" w:cs="Times New Roman"/>
              <w:sz w:val="24"/>
              <w:szCs w:val="24"/>
              <w:lang w:val="en-GB"/>
            </w:rPr>
            <w:instrText xml:space="preserve"> CITATION Bik09 \l 1043 </w:instrText>
          </w:r>
          <w:r w:rsidR="00C57AFC">
            <w:rPr>
              <w:rFonts w:ascii="Times New Roman" w:hAnsi="Times New Roman" w:cs="Times New Roman"/>
              <w:sz w:val="24"/>
              <w:szCs w:val="24"/>
              <w:lang w:val="en-GB"/>
            </w:rPr>
            <w:fldChar w:fldCharType="separate"/>
          </w:r>
          <w:r w:rsidR="006D58C9">
            <w:rPr>
              <w:rFonts w:ascii="Times New Roman" w:hAnsi="Times New Roman" w:cs="Times New Roman"/>
              <w:noProof/>
              <w:sz w:val="24"/>
              <w:szCs w:val="24"/>
              <w:lang w:val="en-GB"/>
            </w:rPr>
            <w:t xml:space="preserve"> </w:t>
          </w:r>
          <w:r w:rsidR="006D58C9" w:rsidRPr="006D58C9">
            <w:rPr>
              <w:rFonts w:ascii="Times New Roman" w:hAnsi="Times New Roman" w:cs="Times New Roman"/>
              <w:noProof/>
              <w:sz w:val="24"/>
              <w:szCs w:val="24"/>
              <w:lang w:val="en-GB"/>
            </w:rPr>
            <w:t>(Bikker, et al., 2009)</w:t>
          </w:r>
          <w:r w:rsidR="00C57AFC">
            <w:rPr>
              <w:rFonts w:ascii="Times New Roman" w:hAnsi="Times New Roman" w:cs="Times New Roman"/>
              <w:sz w:val="24"/>
              <w:szCs w:val="24"/>
              <w:lang w:val="en-GB"/>
            </w:rPr>
            <w:fldChar w:fldCharType="end"/>
          </w:r>
        </w:sdtContent>
      </w:sdt>
      <w:r w:rsidR="0028282C">
        <w:rPr>
          <w:rFonts w:ascii="Times New Roman" w:hAnsi="Times New Roman" w:cs="Times New Roman"/>
          <w:sz w:val="24"/>
          <w:szCs w:val="24"/>
          <w:lang w:val="en-GB"/>
        </w:rPr>
        <w:t>.</w:t>
      </w:r>
      <w:r w:rsidR="00A7313D">
        <w:rPr>
          <w:rFonts w:ascii="Times New Roman" w:hAnsi="Times New Roman" w:cs="Times New Roman"/>
          <w:sz w:val="24"/>
          <w:szCs w:val="24"/>
          <w:lang w:val="en-GB"/>
        </w:rPr>
        <w:t xml:space="preserve"> The impact of the financial crisis was severe, Dutch pension funds loose over 10% in value</w:t>
      </w:r>
      <w:r w:rsidR="008D7022">
        <w:rPr>
          <w:rFonts w:ascii="Times New Roman" w:hAnsi="Times New Roman" w:cs="Times New Roman"/>
          <w:sz w:val="24"/>
          <w:szCs w:val="24"/>
          <w:lang w:val="en-GB"/>
        </w:rPr>
        <w:t xml:space="preserve"> (equal to 12.5% of the Dutch GDP)</w:t>
      </w:r>
      <w:r w:rsidR="00A7313D">
        <w:rPr>
          <w:rFonts w:ascii="Times New Roman" w:hAnsi="Times New Roman" w:cs="Times New Roman"/>
          <w:sz w:val="24"/>
          <w:szCs w:val="24"/>
          <w:lang w:val="en-GB"/>
        </w:rPr>
        <w:t xml:space="preserve"> between December 2007 and June 2008 </w:t>
      </w:r>
      <w:sdt>
        <w:sdtPr>
          <w:rPr>
            <w:rFonts w:ascii="Times New Roman" w:hAnsi="Times New Roman" w:cs="Times New Roman"/>
            <w:sz w:val="24"/>
            <w:szCs w:val="24"/>
            <w:lang w:val="en-GB"/>
          </w:rPr>
          <w:id w:val="1809520824"/>
          <w:citation/>
        </w:sdtPr>
        <w:sdtEndPr/>
        <w:sdtContent>
          <w:r w:rsidR="00A7313D">
            <w:rPr>
              <w:rFonts w:ascii="Times New Roman" w:hAnsi="Times New Roman" w:cs="Times New Roman"/>
              <w:sz w:val="24"/>
              <w:szCs w:val="24"/>
              <w:lang w:val="en-GB"/>
            </w:rPr>
            <w:fldChar w:fldCharType="begin"/>
          </w:r>
          <w:r w:rsidR="00A7313D" w:rsidRPr="00A7313D">
            <w:rPr>
              <w:rFonts w:ascii="Times New Roman" w:hAnsi="Times New Roman" w:cs="Times New Roman"/>
              <w:sz w:val="24"/>
              <w:szCs w:val="24"/>
              <w:lang w:val="en-GB"/>
            </w:rPr>
            <w:instrText xml:space="preserve"> CITATION Yer08 \l 1043 </w:instrText>
          </w:r>
          <w:r w:rsidR="00A7313D">
            <w:rPr>
              <w:rFonts w:ascii="Times New Roman" w:hAnsi="Times New Roman" w:cs="Times New Roman"/>
              <w:sz w:val="24"/>
              <w:szCs w:val="24"/>
              <w:lang w:val="en-GB"/>
            </w:rPr>
            <w:fldChar w:fldCharType="separate"/>
          </w:r>
          <w:r w:rsidR="006D58C9" w:rsidRPr="006D58C9">
            <w:rPr>
              <w:rFonts w:ascii="Times New Roman" w:hAnsi="Times New Roman" w:cs="Times New Roman"/>
              <w:noProof/>
              <w:sz w:val="24"/>
              <w:szCs w:val="24"/>
              <w:lang w:val="en-GB"/>
            </w:rPr>
            <w:t>(Yermo &amp; Salou, 2008)</w:t>
          </w:r>
          <w:r w:rsidR="00A7313D">
            <w:rPr>
              <w:rFonts w:ascii="Times New Roman" w:hAnsi="Times New Roman" w:cs="Times New Roman"/>
              <w:sz w:val="24"/>
              <w:szCs w:val="24"/>
              <w:lang w:val="en-GB"/>
            </w:rPr>
            <w:fldChar w:fldCharType="end"/>
          </w:r>
        </w:sdtContent>
      </w:sdt>
      <w:r w:rsidR="00A7313D">
        <w:rPr>
          <w:rFonts w:ascii="Times New Roman" w:hAnsi="Times New Roman" w:cs="Times New Roman"/>
          <w:sz w:val="24"/>
          <w:szCs w:val="24"/>
          <w:lang w:val="en-GB"/>
        </w:rPr>
        <w:t>. Since most workers earn above minimum wage level, a large proportion of the population is affected by the financial situation in pension funds. The Dutch pension funds are under the supervision of the Dutch Central Bank (‘</w:t>
      </w:r>
      <w:r w:rsidR="00A7313D">
        <w:rPr>
          <w:rFonts w:ascii="Times New Roman" w:hAnsi="Times New Roman" w:cs="Times New Roman"/>
          <w:i/>
          <w:sz w:val="24"/>
          <w:szCs w:val="24"/>
          <w:lang w:val="en-GB"/>
        </w:rPr>
        <w:t>De Nederlandsche Bank</w:t>
      </w:r>
      <w:r w:rsidR="00A7313D">
        <w:rPr>
          <w:rFonts w:ascii="Times New Roman" w:hAnsi="Times New Roman" w:cs="Times New Roman"/>
          <w:sz w:val="24"/>
          <w:szCs w:val="24"/>
          <w:lang w:val="en-GB"/>
        </w:rPr>
        <w:t>’). The Dutch Central Bank requires a minimum solvency of 110%, implying that pension funds are required to hold €110 assets for every €100 of current and future liabilities.</w:t>
      </w:r>
      <w:r w:rsidR="006E4374">
        <w:rPr>
          <w:rFonts w:ascii="Times New Roman" w:hAnsi="Times New Roman" w:cs="Times New Roman"/>
          <w:sz w:val="24"/>
          <w:szCs w:val="24"/>
          <w:lang w:val="en-GB"/>
        </w:rPr>
        <w:t xml:space="preserve"> Pension funds who do not meet this requirement are forbidden to index their pensions to inflation</w:t>
      </w:r>
      <w:r w:rsidR="00237B91">
        <w:rPr>
          <w:rFonts w:ascii="Times New Roman" w:hAnsi="Times New Roman" w:cs="Times New Roman"/>
          <w:sz w:val="24"/>
          <w:szCs w:val="24"/>
          <w:lang w:val="en-GB"/>
        </w:rPr>
        <w:t xml:space="preserve">, successive years of underperformance </w:t>
      </w:r>
      <w:r w:rsidR="00BC695C">
        <w:rPr>
          <w:rFonts w:ascii="Times New Roman" w:hAnsi="Times New Roman" w:cs="Times New Roman"/>
          <w:sz w:val="24"/>
          <w:szCs w:val="24"/>
          <w:lang w:val="en-GB"/>
        </w:rPr>
        <w:t xml:space="preserve">will </w:t>
      </w:r>
      <w:r w:rsidR="00237B91">
        <w:rPr>
          <w:rFonts w:ascii="Times New Roman" w:hAnsi="Times New Roman" w:cs="Times New Roman"/>
          <w:sz w:val="24"/>
          <w:szCs w:val="24"/>
          <w:lang w:val="en-GB"/>
        </w:rPr>
        <w:t xml:space="preserve">result in lowering the nominal values of pension rights. Being unable to index </w:t>
      </w:r>
      <w:r w:rsidR="00023AFE">
        <w:rPr>
          <w:rFonts w:ascii="Times New Roman" w:hAnsi="Times New Roman" w:cs="Times New Roman"/>
          <w:sz w:val="24"/>
          <w:szCs w:val="24"/>
          <w:lang w:val="en-GB"/>
        </w:rPr>
        <w:t>the pension rights</w:t>
      </w:r>
      <w:r w:rsidR="00237B91">
        <w:rPr>
          <w:rFonts w:ascii="Times New Roman" w:hAnsi="Times New Roman" w:cs="Times New Roman"/>
          <w:sz w:val="24"/>
          <w:szCs w:val="24"/>
          <w:lang w:val="en-GB"/>
        </w:rPr>
        <w:t xml:space="preserve"> to inflation has resulted in a loss of 6,3% in the real value of pension rights (DNB, 2013).</w:t>
      </w:r>
      <w:r w:rsidR="00BC695C">
        <w:rPr>
          <w:rFonts w:ascii="Times New Roman" w:hAnsi="Times New Roman" w:cs="Times New Roman"/>
          <w:sz w:val="24"/>
          <w:szCs w:val="24"/>
          <w:lang w:val="en-GB"/>
        </w:rPr>
        <w:t xml:space="preserve"> Despite the problemati</w:t>
      </w:r>
      <w:r w:rsidR="003E418E">
        <w:rPr>
          <w:rFonts w:ascii="Times New Roman" w:hAnsi="Times New Roman" w:cs="Times New Roman"/>
          <w:sz w:val="24"/>
          <w:szCs w:val="24"/>
          <w:lang w:val="en-GB"/>
        </w:rPr>
        <w:t xml:space="preserve">c situation in the pension fund sector, </w:t>
      </w:r>
      <w:r w:rsidR="00BC695C">
        <w:rPr>
          <w:rFonts w:ascii="Times New Roman" w:hAnsi="Times New Roman" w:cs="Times New Roman"/>
          <w:sz w:val="24"/>
          <w:szCs w:val="24"/>
          <w:lang w:val="en-GB"/>
        </w:rPr>
        <w:t>the AOW</w:t>
      </w:r>
      <w:r w:rsidR="003E418E">
        <w:rPr>
          <w:rFonts w:ascii="Times New Roman" w:hAnsi="Times New Roman" w:cs="Times New Roman"/>
          <w:sz w:val="24"/>
          <w:szCs w:val="24"/>
          <w:lang w:val="en-GB"/>
        </w:rPr>
        <w:t xml:space="preserve"> can</w:t>
      </w:r>
      <w:r w:rsidRPr="00D77DA9">
        <w:rPr>
          <w:rFonts w:ascii="Times New Roman" w:hAnsi="Times New Roman" w:cs="Times New Roman"/>
          <w:sz w:val="24"/>
          <w:szCs w:val="24"/>
          <w:lang w:val="en-GB"/>
        </w:rPr>
        <w:t xml:space="preserve"> be indexed to inflation in 2016 according to the estimations for 2016 (CPB,</w:t>
      </w:r>
      <w:r>
        <w:rPr>
          <w:rFonts w:ascii="Times New Roman" w:hAnsi="Times New Roman" w:cs="Times New Roman"/>
          <w:sz w:val="24"/>
          <w:szCs w:val="24"/>
          <w:lang w:val="en-GB"/>
        </w:rPr>
        <w:t xml:space="preserve"> </w:t>
      </w:r>
      <w:r w:rsidRPr="00D77DA9">
        <w:rPr>
          <w:rFonts w:ascii="Times New Roman" w:hAnsi="Times New Roman" w:cs="Times New Roman"/>
          <w:sz w:val="24"/>
          <w:szCs w:val="24"/>
          <w:lang w:val="en-GB"/>
        </w:rPr>
        <w:t xml:space="preserve">2015). </w:t>
      </w:r>
      <w:r w:rsidR="00BC695C">
        <w:rPr>
          <w:rFonts w:ascii="Times New Roman" w:hAnsi="Times New Roman" w:cs="Times New Roman"/>
          <w:sz w:val="24"/>
          <w:szCs w:val="24"/>
          <w:lang w:val="en-GB"/>
        </w:rPr>
        <w:t>This indexation will only benefit the poorest, since the AOW is for them the main component of retirement income</w:t>
      </w:r>
      <w:r w:rsidR="00023AFE">
        <w:rPr>
          <w:rFonts w:ascii="Times New Roman" w:hAnsi="Times New Roman" w:cs="Times New Roman"/>
          <w:sz w:val="24"/>
          <w:szCs w:val="24"/>
          <w:lang w:val="en-GB"/>
        </w:rPr>
        <w:t xml:space="preserve"> as their income will be close</w:t>
      </w:r>
      <w:r w:rsidR="00BC695C">
        <w:rPr>
          <w:rFonts w:ascii="Times New Roman" w:hAnsi="Times New Roman" w:cs="Times New Roman"/>
          <w:sz w:val="24"/>
          <w:szCs w:val="24"/>
          <w:lang w:val="en-GB"/>
        </w:rPr>
        <w:t xml:space="preserve"> to</w:t>
      </w:r>
      <w:r w:rsidR="00023AFE">
        <w:rPr>
          <w:rFonts w:ascii="Times New Roman" w:hAnsi="Times New Roman" w:cs="Times New Roman"/>
          <w:sz w:val="24"/>
          <w:szCs w:val="24"/>
          <w:lang w:val="en-GB"/>
        </w:rPr>
        <w:t xml:space="preserve"> a</w:t>
      </w:r>
      <w:r w:rsidR="00BC695C">
        <w:rPr>
          <w:rFonts w:ascii="Times New Roman" w:hAnsi="Times New Roman" w:cs="Times New Roman"/>
          <w:sz w:val="24"/>
          <w:szCs w:val="24"/>
          <w:lang w:val="en-GB"/>
        </w:rPr>
        <w:t xml:space="preserve"> minimum wage.</w:t>
      </w:r>
      <w:r w:rsidR="006B7941">
        <w:rPr>
          <w:rFonts w:ascii="Times New Roman" w:hAnsi="Times New Roman" w:cs="Times New Roman"/>
          <w:sz w:val="24"/>
          <w:szCs w:val="24"/>
          <w:lang w:val="en-GB"/>
        </w:rPr>
        <w:t xml:space="preserve"> The prospects for the pension funds, and thus the Dutch population, are bad. The low interest rates are increasing the liabilities</w:t>
      </w:r>
      <w:r w:rsidR="00E72987">
        <w:rPr>
          <w:rFonts w:ascii="Times New Roman" w:hAnsi="Times New Roman" w:cs="Times New Roman"/>
          <w:sz w:val="24"/>
          <w:szCs w:val="24"/>
          <w:lang w:val="en-GB"/>
        </w:rPr>
        <w:t xml:space="preserve"> </w:t>
      </w:r>
      <w:r w:rsidR="00A668FA">
        <w:rPr>
          <w:rFonts w:ascii="Times New Roman" w:hAnsi="Times New Roman" w:cs="Times New Roman"/>
          <w:sz w:val="24"/>
          <w:szCs w:val="24"/>
          <w:lang w:val="en-GB"/>
        </w:rPr>
        <w:t>of the pension funds and t</w:t>
      </w:r>
      <w:r w:rsidR="006B7941">
        <w:rPr>
          <w:rFonts w:ascii="Times New Roman" w:hAnsi="Times New Roman" w:cs="Times New Roman"/>
          <w:sz w:val="24"/>
          <w:szCs w:val="24"/>
          <w:lang w:val="en-GB"/>
        </w:rPr>
        <w:t>he labour market will further squeeze in the coming decades</w:t>
      </w:r>
      <w:r w:rsidR="00E72987">
        <w:rPr>
          <w:rFonts w:ascii="Times New Roman" w:hAnsi="Times New Roman" w:cs="Times New Roman"/>
          <w:sz w:val="24"/>
          <w:szCs w:val="24"/>
          <w:lang w:val="en-GB"/>
        </w:rPr>
        <w:t xml:space="preserve"> because of an ageing population</w:t>
      </w:r>
      <w:r w:rsidR="006B7941">
        <w:rPr>
          <w:rFonts w:ascii="Times New Roman" w:hAnsi="Times New Roman" w:cs="Times New Roman"/>
          <w:sz w:val="24"/>
          <w:szCs w:val="24"/>
          <w:lang w:val="en-GB"/>
        </w:rPr>
        <w:t xml:space="preserve">, making labour relatively scarce and therefore more expensive. </w:t>
      </w:r>
      <w:r w:rsidR="00E72987">
        <w:rPr>
          <w:rFonts w:ascii="Times New Roman" w:hAnsi="Times New Roman" w:cs="Times New Roman"/>
          <w:sz w:val="24"/>
          <w:szCs w:val="24"/>
          <w:lang w:val="en-GB"/>
        </w:rPr>
        <w:t>Since the liabilities are related to the wage level and discounted to the interest rate, they are expected to even further increase in the near future. The only saviour seems to be economic growth, leading to growing stock markets and higher interest rates. But the recent leave of the U.K. out of the European Union, and the</w:t>
      </w:r>
      <w:r w:rsidR="00504152">
        <w:rPr>
          <w:rFonts w:ascii="Times New Roman" w:hAnsi="Times New Roman" w:cs="Times New Roman"/>
          <w:sz w:val="24"/>
          <w:szCs w:val="24"/>
          <w:lang w:val="en-GB"/>
        </w:rPr>
        <w:t xml:space="preserve"> cease in</w:t>
      </w:r>
      <w:r w:rsidR="00E72987">
        <w:rPr>
          <w:rFonts w:ascii="Times New Roman" w:hAnsi="Times New Roman" w:cs="Times New Roman"/>
          <w:sz w:val="24"/>
          <w:szCs w:val="24"/>
          <w:lang w:val="en-GB"/>
        </w:rPr>
        <w:t xml:space="preserve"> </w:t>
      </w:r>
      <w:r w:rsidR="00504152">
        <w:rPr>
          <w:rFonts w:ascii="Times New Roman" w:hAnsi="Times New Roman" w:cs="Times New Roman"/>
          <w:sz w:val="24"/>
          <w:szCs w:val="24"/>
          <w:lang w:val="en-GB"/>
        </w:rPr>
        <w:t>economic growth in upcoming countries</w:t>
      </w:r>
      <w:r w:rsidR="00E72987">
        <w:rPr>
          <w:rFonts w:ascii="Times New Roman" w:hAnsi="Times New Roman" w:cs="Times New Roman"/>
          <w:sz w:val="24"/>
          <w:szCs w:val="24"/>
          <w:lang w:val="en-GB"/>
        </w:rPr>
        <w:t xml:space="preserve"> </w:t>
      </w:r>
      <w:r w:rsidR="003E418E">
        <w:rPr>
          <w:rFonts w:ascii="Times New Roman" w:hAnsi="Times New Roman" w:cs="Times New Roman"/>
          <w:sz w:val="24"/>
          <w:szCs w:val="24"/>
          <w:lang w:val="en-GB"/>
        </w:rPr>
        <w:t xml:space="preserve">is </w:t>
      </w:r>
      <w:r w:rsidR="00E72987">
        <w:rPr>
          <w:rFonts w:ascii="Times New Roman" w:hAnsi="Times New Roman" w:cs="Times New Roman"/>
          <w:sz w:val="24"/>
          <w:szCs w:val="24"/>
          <w:lang w:val="en-GB"/>
        </w:rPr>
        <w:t>not very promising.</w:t>
      </w:r>
      <w:r w:rsidR="00103581">
        <w:rPr>
          <w:rFonts w:ascii="Times New Roman" w:hAnsi="Times New Roman" w:cs="Times New Roman"/>
          <w:sz w:val="24"/>
          <w:szCs w:val="24"/>
          <w:lang w:val="en-GB"/>
        </w:rPr>
        <w:t xml:space="preserve"> The current situation is asking individuals to </w:t>
      </w:r>
      <w:r w:rsidR="008663FB">
        <w:rPr>
          <w:rFonts w:ascii="Times New Roman" w:hAnsi="Times New Roman" w:cs="Times New Roman"/>
          <w:sz w:val="24"/>
          <w:szCs w:val="24"/>
          <w:lang w:val="en-GB"/>
        </w:rPr>
        <w:t>held responsibility</w:t>
      </w:r>
      <w:r w:rsidR="00B67384">
        <w:rPr>
          <w:rFonts w:ascii="Times New Roman" w:hAnsi="Times New Roman" w:cs="Times New Roman"/>
          <w:sz w:val="24"/>
          <w:szCs w:val="24"/>
          <w:lang w:val="en-GB"/>
        </w:rPr>
        <w:t xml:space="preserve"> for their</w:t>
      </w:r>
      <w:r w:rsidR="00A668FA">
        <w:rPr>
          <w:rFonts w:ascii="Times New Roman" w:hAnsi="Times New Roman" w:cs="Times New Roman"/>
          <w:sz w:val="24"/>
          <w:szCs w:val="24"/>
          <w:lang w:val="en-GB"/>
        </w:rPr>
        <w:t xml:space="preserve"> own</w:t>
      </w:r>
      <w:r w:rsidR="00B67384">
        <w:rPr>
          <w:rFonts w:ascii="Times New Roman" w:hAnsi="Times New Roman" w:cs="Times New Roman"/>
          <w:sz w:val="24"/>
          <w:szCs w:val="24"/>
          <w:lang w:val="en-GB"/>
        </w:rPr>
        <w:t xml:space="preserve"> retirement income, and not</w:t>
      </w:r>
      <w:r w:rsidR="008663FB">
        <w:rPr>
          <w:rFonts w:ascii="Times New Roman" w:hAnsi="Times New Roman" w:cs="Times New Roman"/>
          <w:sz w:val="24"/>
          <w:szCs w:val="24"/>
          <w:lang w:val="en-GB"/>
        </w:rPr>
        <w:t xml:space="preserve"> simply</w:t>
      </w:r>
      <w:r w:rsidR="00B67384">
        <w:rPr>
          <w:rFonts w:ascii="Times New Roman" w:hAnsi="Times New Roman" w:cs="Times New Roman"/>
          <w:sz w:val="24"/>
          <w:szCs w:val="24"/>
          <w:lang w:val="en-GB"/>
        </w:rPr>
        <w:t xml:space="preserve"> take it for granted </w:t>
      </w:r>
      <w:r w:rsidR="00103581">
        <w:rPr>
          <w:rFonts w:ascii="Times New Roman" w:hAnsi="Times New Roman" w:cs="Times New Roman"/>
          <w:sz w:val="24"/>
          <w:szCs w:val="24"/>
          <w:lang w:val="en-GB"/>
        </w:rPr>
        <w:t>by</w:t>
      </w:r>
      <w:r w:rsidR="00B67384">
        <w:rPr>
          <w:rFonts w:ascii="Times New Roman" w:hAnsi="Times New Roman" w:cs="Times New Roman"/>
          <w:sz w:val="24"/>
          <w:szCs w:val="24"/>
          <w:lang w:val="en-GB"/>
        </w:rPr>
        <w:t xml:space="preserve"> just paying </w:t>
      </w:r>
      <w:r w:rsidR="008663FB">
        <w:rPr>
          <w:rFonts w:ascii="Times New Roman" w:hAnsi="Times New Roman" w:cs="Times New Roman"/>
          <w:sz w:val="24"/>
          <w:szCs w:val="24"/>
          <w:lang w:val="en-GB"/>
        </w:rPr>
        <w:t xml:space="preserve">their </w:t>
      </w:r>
      <w:r w:rsidR="00AC2087">
        <w:rPr>
          <w:rFonts w:ascii="Times New Roman" w:hAnsi="Times New Roman" w:cs="Times New Roman"/>
          <w:sz w:val="24"/>
          <w:szCs w:val="24"/>
          <w:lang w:val="en-GB"/>
        </w:rPr>
        <w:t>annual</w:t>
      </w:r>
      <w:r w:rsidR="00B67384">
        <w:rPr>
          <w:rFonts w:ascii="Times New Roman" w:hAnsi="Times New Roman" w:cs="Times New Roman"/>
          <w:sz w:val="24"/>
          <w:szCs w:val="24"/>
          <w:lang w:val="en-GB"/>
        </w:rPr>
        <w:t xml:space="preserve"> pension premium</w:t>
      </w:r>
      <w:r w:rsidR="008663FB">
        <w:rPr>
          <w:rFonts w:ascii="Times New Roman" w:hAnsi="Times New Roman" w:cs="Times New Roman"/>
          <w:sz w:val="24"/>
          <w:szCs w:val="24"/>
          <w:lang w:val="en-GB"/>
        </w:rPr>
        <w:t>s</w:t>
      </w:r>
      <w:r w:rsidR="00B67384">
        <w:rPr>
          <w:rFonts w:ascii="Times New Roman" w:hAnsi="Times New Roman" w:cs="Times New Roman"/>
          <w:sz w:val="24"/>
          <w:szCs w:val="24"/>
          <w:lang w:val="en-GB"/>
        </w:rPr>
        <w:t>.</w:t>
      </w:r>
      <w:r w:rsidR="00D34510">
        <w:rPr>
          <w:rFonts w:ascii="Times New Roman" w:hAnsi="Times New Roman" w:cs="Times New Roman"/>
          <w:sz w:val="24"/>
          <w:szCs w:val="24"/>
          <w:lang w:val="en-GB"/>
        </w:rPr>
        <w:t xml:space="preserve"> T</w:t>
      </w:r>
      <w:r w:rsidR="00DB6D60">
        <w:rPr>
          <w:rFonts w:ascii="Times New Roman" w:hAnsi="Times New Roman" w:cs="Times New Roman"/>
          <w:sz w:val="24"/>
          <w:szCs w:val="24"/>
          <w:lang w:val="en-GB"/>
        </w:rPr>
        <w:t>he question remains whether individuals</w:t>
      </w:r>
      <w:r w:rsidR="00D34510">
        <w:rPr>
          <w:rFonts w:ascii="Times New Roman" w:hAnsi="Times New Roman" w:cs="Times New Roman"/>
          <w:sz w:val="24"/>
          <w:szCs w:val="24"/>
          <w:lang w:val="en-GB"/>
        </w:rPr>
        <w:t xml:space="preserve"> understand the current economic situation, if they are aware of the loss in their future income and how they react to it.</w:t>
      </w:r>
    </w:p>
    <w:p w14:paraId="3F73A5E7" w14:textId="349D5F61" w:rsidR="001F56A2" w:rsidRPr="006942D6" w:rsidRDefault="001F56A2" w:rsidP="006942D6">
      <w:pPr>
        <w:pStyle w:val="Lijstalinea"/>
        <w:numPr>
          <w:ilvl w:val="0"/>
          <w:numId w:val="21"/>
        </w:numPr>
        <w:spacing w:line="360" w:lineRule="auto"/>
        <w:jc w:val="both"/>
        <w:rPr>
          <w:rFonts w:ascii="Times New Roman" w:hAnsi="Times New Roman" w:cs="Times New Roman"/>
          <w:i/>
          <w:sz w:val="24"/>
          <w:szCs w:val="24"/>
          <w:lang w:val="en-GB"/>
        </w:rPr>
      </w:pPr>
      <w:r w:rsidRPr="006942D6">
        <w:rPr>
          <w:rFonts w:ascii="Times New Roman" w:hAnsi="Times New Roman" w:cs="Times New Roman"/>
          <w:i/>
          <w:sz w:val="24"/>
          <w:szCs w:val="24"/>
          <w:lang w:val="en-GB"/>
        </w:rPr>
        <w:lastRenderedPageBreak/>
        <w:t>Life-Cycle hypothesis</w:t>
      </w:r>
    </w:p>
    <w:p w14:paraId="52B0714C" w14:textId="71D74F3E" w:rsidR="001F56A2" w:rsidRPr="00D77DA9" w:rsidRDefault="001F56A2" w:rsidP="001F56A2">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 xml:space="preserve">Most previous literature about saving behaviour is based on Franco Modigliani’s </w:t>
      </w:r>
      <w:r w:rsidRPr="00D77DA9">
        <w:rPr>
          <w:rFonts w:ascii="Times New Roman" w:hAnsi="Times New Roman" w:cs="Times New Roman"/>
          <w:i/>
          <w:sz w:val="24"/>
          <w:szCs w:val="24"/>
          <w:lang w:val="en-GB"/>
        </w:rPr>
        <w:t>Life-Cycle Hypothesis</w:t>
      </w:r>
      <w:r w:rsidRPr="00D77DA9">
        <w:rPr>
          <w:rFonts w:ascii="Times New Roman" w:hAnsi="Times New Roman" w:cs="Times New Roman"/>
          <w:sz w:val="24"/>
          <w:szCs w:val="24"/>
          <w:lang w:val="en-GB"/>
        </w:rPr>
        <w:t xml:space="preserve"> (Modigliani &amp; Brumberg, 1954 – Modigliani &amp; And</w:t>
      </w:r>
      <w:r w:rsidR="0047679F">
        <w:rPr>
          <w:rFonts w:ascii="Times New Roman" w:hAnsi="Times New Roman" w:cs="Times New Roman"/>
          <w:sz w:val="24"/>
          <w:szCs w:val="24"/>
          <w:lang w:val="en-GB"/>
        </w:rPr>
        <w:t>o, 1963</w:t>
      </w:r>
      <w:r w:rsidRPr="00D77DA9">
        <w:rPr>
          <w:rFonts w:ascii="Times New Roman" w:hAnsi="Times New Roman" w:cs="Times New Roman"/>
          <w:sz w:val="24"/>
          <w:szCs w:val="24"/>
          <w:lang w:val="en-GB"/>
        </w:rPr>
        <w:t xml:space="preserve">). </w:t>
      </w:r>
      <w:r w:rsidR="00C76E60">
        <w:rPr>
          <w:rFonts w:ascii="Times New Roman" w:hAnsi="Times New Roman" w:cs="Times New Roman"/>
          <w:sz w:val="24"/>
          <w:szCs w:val="24"/>
          <w:lang w:val="en-GB"/>
        </w:rPr>
        <w:t xml:space="preserve">The life-cycle model will form the base of this paper, by taking it as a starting position in explaining saving behaviour. </w:t>
      </w:r>
      <w:r w:rsidR="00C76E60" w:rsidRPr="00D77DA9">
        <w:rPr>
          <w:rFonts w:ascii="Times New Roman" w:hAnsi="Times New Roman" w:cs="Times New Roman"/>
          <w:sz w:val="24"/>
          <w:szCs w:val="24"/>
          <w:lang w:val="en-GB"/>
        </w:rPr>
        <w:t>To introduce the literature a short summary of the life-cycle model will be given.</w:t>
      </w:r>
      <w:r w:rsidR="00C76E60">
        <w:rPr>
          <w:rFonts w:ascii="Times New Roman" w:hAnsi="Times New Roman" w:cs="Times New Roman"/>
          <w:sz w:val="24"/>
          <w:szCs w:val="24"/>
          <w:lang w:val="en-GB"/>
        </w:rPr>
        <w:t xml:space="preserve"> </w:t>
      </w:r>
      <w:r w:rsidRPr="00D77DA9">
        <w:rPr>
          <w:rFonts w:ascii="Times New Roman" w:hAnsi="Times New Roman" w:cs="Times New Roman"/>
          <w:sz w:val="24"/>
          <w:szCs w:val="24"/>
          <w:lang w:val="en-GB"/>
        </w:rPr>
        <w:t xml:space="preserve">The theory is based on rational individuals who are maximizing their intertemporal utility function, where utility is only derived from consumption. Savings are an instrument to match current and future income with current and future consumption. Economic agents make a savings plan, where the amount of savings is influenced by the interest rate and the expectation of total lifetime income. In absence of any social security, agents are therefore inclined to save during their working years to provide income for times in which they are unable to earn income. The most important implication regarding saving behaviour is that any expected increase in the total lifetime income automatically leads to a reduction in </w:t>
      </w:r>
      <w:r w:rsidR="00483E2F">
        <w:rPr>
          <w:rFonts w:ascii="Times New Roman" w:hAnsi="Times New Roman" w:cs="Times New Roman"/>
          <w:sz w:val="24"/>
          <w:szCs w:val="24"/>
          <w:lang w:val="en-GB"/>
        </w:rPr>
        <w:t xml:space="preserve">total lifetime </w:t>
      </w:r>
      <w:r w:rsidRPr="00D77DA9">
        <w:rPr>
          <w:rFonts w:ascii="Times New Roman" w:hAnsi="Times New Roman" w:cs="Times New Roman"/>
          <w:sz w:val="24"/>
          <w:szCs w:val="24"/>
          <w:lang w:val="en-GB"/>
        </w:rPr>
        <w:t>savings, because future income and private wealth are substitutes.</w:t>
      </w:r>
      <w:r w:rsidR="009416F2">
        <w:rPr>
          <w:rFonts w:ascii="Times New Roman" w:hAnsi="Times New Roman" w:cs="Times New Roman"/>
          <w:sz w:val="24"/>
          <w:szCs w:val="24"/>
          <w:lang w:val="en-GB"/>
        </w:rPr>
        <w:t xml:space="preserve"> Note that</w:t>
      </w:r>
      <w:r w:rsidR="00791454">
        <w:rPr>
          <w:rFonts w:ascii="Times New Roman" w:hAnsi="Times New Roman" w:cs="Times New Roman"/>
          <w:sz w:val="24"/>
          <w:szCs w:val="24"/>
          <w:lang w:val="en-GB"/>
        </w:rPr>
        <w:t xml:space="preserve"> private</w:t>
      </w:r>
      <w:r w:rsidR="009416F2">
        <w:rPr>
          <w:rFonts w:ascii="Times New Roman" w:hAnsi="Times New Roman" w:cs="Times New Roman"/>
          <w:sz w:val="24"/>
          <w:szCs w:val="24"/>
          <w:lang w:val="en-GB"/>
        </w:rPr>
        <w:t xml:space="preserve"> wealth is here defined as the residual of income</w:t>
      </w:r>
      <w:r w:rsidR="00791454">
        <w:rPr>
          <w:rFonts w:ascii="Times New Roman" w:hAnsi="Times New Roman" w:cs="Times New Roman"/>
          <w:sz w:val="24"/>
          <w:szCs w:val="24"/>
          <w:lang w:val="en-GB"/>
        </w:rPr>
        <w:t xml:space="preserve"> and consumption</w:t>
      </w:r>
      <w:r w:rsidR="009416F2">
        <w:rPr>
          <w:rFonts w:ascii="Times New Roman" w:hAnsi="Times New Roman" w:cs="Times New Roman"/>
          <w:sz w:val="24"/>
          <w:szCs w:val="24"/>
          <w:lang w:val="en-GB"/>
        </w:rPr>
        <w:t>, that fraction</w:t>
      </w:r>
      <w:r w:rsidR="00791454">
        <w:rPr>
          <w:rFonts w:ascii="Times New Roman" w:hAnsi="Times New Roman" w:cs="Times New Roman"/>
          <w:sz w:val="24"/>
          <w:szCs w:val="24"/>
          <w:lang w:val="en-GB"/>
        </w:rPr>
        <w:t xml:space="preserve"> of income</w:t>
      </w:r>
      <w:r w:rsidR="009416F2">
        <w:rPr>
          <w:rFonts w:ascii="Times New Roman" w:hAnsi="Times New Roman" w:cs="Times New Roman"/>
          <w:sz w:val="24"/>
          <w:szCs w:val="24"/>
          <w:lang w:val="en-GB"/>
        </w:rPr>
        <w:t xml:space="preserve"> which is not consumed and </w:t>
      </w:r>
      <w:r w:rsidR="00791454">
        <w:rPr>
          <w:rFonts w:ascii="Times New Roman" w:hAnsi="Times New Roman" w:cs="Times New Roman"/>
          <w:sz w:val="24"/>
          <w:szCs w:val="24"/>
          <w:lang w:val="en-GB"/>
        </w:rPr>
        <w:t>is used to accumulate wealth in order</w:t>
      </w:r>
      <w:r w:rsidR="009416F2">
        <w:rPr>
          <w:rFonts w:ascii="Times New Roman" w:hAnsi="Times New Roman" w:cs="Times New Roman"/>
          <w:sz w:val="24"/>
          <w:szCs w:val="24"/>
          <w:lang w:val="en-GB"/>
        </w:rPr>
        <w:t xml:space="preserve"> </w:t>
      </w:r>
      <w:r w:rsidR="00791454">
        <w:rPr>
          <w:rFonts w:ascii="Times New Roman" w:hAnsi="Times New Roman" w:cs="Times New Roman"/>
          <w:sz w:val="24"/>
          <w:szCs w:val="24"/>
          <w:lang w:val="en-GB"/>
        </w:rPr>
        <w:t xml:space="preserve">to provide a source </w:t>
      </w:r>
      <w:r w:rsidR="007D5F87">
        <w:rPr>
          <w:rFonts w:ascii="Times New Roman" w:hAnsi="Times New Roman" w:cs="Times New Roman"/>
          <w:sz w:val="24"/>
          <w:szCs w:val="24"/>
          <w:lang w:val="en-GB"/>
        </w:rPr>
        <w:t xml:space="preserve">of </w:t>
      </w:r>
      <w:r w:rsidR="00791454">
        <w:rPr>
          <w:rFonts w:ascii="Times New Roman" w:hAnsi="Times New Roman" w:cs="Times New Roman"/>
          <w:sz w:val="24"/>
          <w:szCs w:val="24"/>
          <w:lang w:val="en-GB"/>
        </w:rPr>
        <w:t>income</w:t>
      </w:r>
      <w:r w:rsidR="007D5F87">
        <w:rPr>
          <w:rFonts w:ascii="Times New Roman" w:hAnsi="Times New Roman" w:cs="Times New Roman"/>
          <w:sz w:val="24"/>
          <w:szCs w:val="24"/>
          <w:lang w:val="en-GB"/>
        </w:rPr>
        <w:t xml:space="preserve"> for future consumption</w:t>
      </w:r>
      <w:r w:rsidR="009416F2">
        <w:rPr>
          <w:rFonts w:ascii="Times New Roman" w:hAnsi="Times New Roman" w:cs="Times New Roman"/>
          <w:sz w:val="24"/>
          <w:szCs w:val="24"/>
          <w:lang w:val="en-GB"/>
        </w:rPr>
        <w:t>.</w:t>
      </w:r>
      <w:r w:rsidRPr="00D77DA9">
        <w:rPr>
          <w:rFonts w:ascii="Times New Roman" w:hAnsi="Times New Roman" w:cs="Times New Roman"/>
          <w:sz w:val="24"/>
          <w:szCs w:val="24"/>
          <w:lang w:val="en-GB"/>
        </w:rPr>
        <w:t xml:space="preserve"> Modigliani did not introduce any form of social security or pensions, these forms of wealth were introduced to </w:t>
      </w:r>
      <w:r w:rsidR="00483E2F">
        <w:rPr>
          <w:rFonts w:ascii="Times New Roman" w:hAnsi="Times New Roman" w:cs="Times New Roman"/>
          <w:sz w:val="24"/>
          <w:szCs w:val="24"/>
          <w:lang w:val="en-GB"/>
        </w:rPr>
        <w:t>provide</w:t>
      </w:r>
      <w:r w:rsidRPr="00D77DA9">
        <w:rPr>
          <w:rFonts w:ascii="Times New Roman" w:hAnsi="Times New Roman" w:cs="Times New Roman"/>
          <w:sz w:val="24"/>
          <w:szCs w:val="24"/>
          <w:lang w:val="en-GB"/>
        </w:rPr>
        <w:t xml:space="preserve"> income for individuals</w:t>
      </w:r>
      <w:r w:rsidR="00483E2F">
        <w:rPr>
          <w:rFonts w:ascii="Times New Roman" w:hAnsi="Times New Roman" w:cs="Times New Roman"/>
          <w:sz w:val="24"/>
          <w:szCs w:val="24"/>
          <w:lang w:val="en-GB"/>
        </w:rPr>
        <w:t xml:space="preserve"> in times they</w:t>
      </w:r>
      <w:r w:rsidRPr="00D77DA9">
        <w:rPr>
          <w:rFonts w:ascii="Times New Roman" w:hAnsi="Times New Roman" w:cs="Times New Roman"/>
          <w:sz w:val="24"/>
          <w:szCs w:val="24"/>
          <w:lang w:val="en-GB"/>
        </w:rPr>
        <w:t xml:space="preserve"> are unable to earn income. It reduces the uncertainty about future income and partially replaces the need for accumulation of personal wealth.</w:t>
      </w:r>
      <w:r w:rsidR="00791454">
        <w:rPr>
          <w:rFonts w:ascii="Times New Roman" w:hAnsi="Times New Roman" w:cs="Times New Roman"/>
          <w:sz w:val="24"/>
          <w:szCs w:val="24"/>
          <w:lang w:val="en-GB"/>
        </w:rPr>
        <w:t xml:space="preserve"> </w:t>
      </w:r>
      <w:r w:rsidRPr="00D77DA9">
        <w:rPr>
          <w:rFonts w:ascii="Times New Roman" w:hAnsi="Times New Roman" w:cs="Times New Roman"/>
          <w:sz w:val="24"/>
          <w:szCs w:val="24"/>
          <w:lang w:val="en-GB"/>
        </w:rPr>
        <w:t>Social security is</w:t>
      </w:r>
      <w:r w:rsidR="007D5F87">
        <w:rPr>
          <w:rFonts w:ascii="Times New Roman" w:hAnsi="Times New Roman" w:cs="Times New Roman"/>
          <w:sz w:val="24"/>
          <w:szCs w:val="24"/>
          <w:lang w:val="en-GB"/>
        </w:rPr>
        <w:t xml:space="preserve"> therefore</w:t>
      </w:r>
      <w:r w:rsidRPr="00D77DA9">
        <w:rPr>
          <w:rFonts w:ascii="Times New Roman" w:hAnsi="Times New Roman" w:cs="Times New Roman"/>
          <w:sz w:val="24"/>
          <w:szCs w:val="24"/>
          <w:lang w:val="en-GB"/>
        </w:rPr>
        <w:t xml:space="preserve"> </w:t>
      </w:r>
      <w:r w:rsidR="00791454">
        <w:rPr>
          <w:rFonts w:ascii="Times New Roman" w:hAnsi="Times New Roman" w:cs="Times New Roman"/>
          <w:sz w:val="24"/>
          <w:szCs w:val="24"/>
          <w:lang w:val="en-GB"/>
        </w:rPr>
        <w:t xml:space="preserve">a substitute for personal wealth, as </w:t>
      </w:r>
      <w:r w:rsidR="007D5F87">
        <w:rPr>
          <w:rFonts w:ascii="Times New Roman" w:hAnsi="Times New Roman" w:cs="Times New Roman"/>
          <w:sz w:val="24"/>
          <w:szCs w:val="24"/>
          <w:lang w:val="en-GB"/>
        </w:rPr>
        <w:t xml:space="preserve">it </w:t>
      </w:r>
      <w:r w:rsidR="00134542">
        <w:rPr>
          <w:rFonts w:ascii="Times New Roman" w:hAnsi="Times New Roman" w:cs="Times New Roman"/>
          <w:sz w:val="24"/>
          <w:szCs w:val="24"/>
          <w:lang w:val="en-GB"/>
        </w:rPr>
        <w:t xml:space="preserve">provides future income and thus </w:t>
      </w:r>
      <w:r w:rsidR="007D5F87">
        <w:rPr>
          <w:rFonts w:ascii="Times New Roman" w:hAnsi="Times New Roman" w:cs="Times New Roman"/>
          <w:sz w:val="24"/>
          <w:szCs w:val="24"/>
          <w:lang w:val="en-GB"/>
        </w:rPr>
        <w:t xml:space="preserve">replaces the need to accumulate personal wealth to provide </w:t>
      </w:r>
      <w:r w:rsidR="00134542">
        <w:rPr>
          <w:rFonts w:ascii="Times New Roman" w:hAnsi="Times New Roman" w:cs="Times New Roman"/>
          <w:sz w:val="24"/>
          <w:szCs w:val="24"/>
          <w:lang w:val="en-GB"/>
        </w:rPr>
        <w:t>future</w:t>
      </w:r>
      <w:r w:rsidR="007D5F87">
        <w:rPr>
          <w:rFonts w:ascii="Times New Roman" w:hAnsi="Times New Roman" w:cs="Times New Roman"/>
          <w:sz w:val="24"/>
          <w:szCs w:val="24"/>
          <w:lang w:val="en-GB"/>
        </w:rPr>
        <w:t xml:space="preserve"> income. </w:t>
      </w:r>
      <w:r w:rsidR="00791454">
        <w:rPr>
          <w:rFonts w:ascii="Times New Roman" w:hAnsi="Times New Roman" w:cs="Times New Roman"/>
          <w:sz w:val="24"/>
          <w:szCs w:val="24"/>
          <w:lang w:val="en-GB"/>
        </w:rPr>
        <w:t>This substitutability results in a decrease</w:t>
      </w:r>
      <w:r w:rsidR="007D5F87">
        <w:rPr>
          <w:rFonts w:ascii="Times New Roman" w:hAnsi="Times New Roman" w:cs="Times New Roman"/>
          <w:sz w:val="24"/>
          <w:szCs w:val="24"/>
          <w:lang w:val="en-GB"/>
        </w:rPr>
        <w:t xml:space="preserve"> (increase)</w:t>
      </w:r>
      <w:r w:rsidR="00791454">
        <w:rPr>
          <w:rFonts w:ascii="Times New Roman" w:hAnsi="Times New Roman" w:cs="Times New Roman"/>
          <w:sz w:val="24"/>
          <w:szCs w:val="24"/>
          <w:lang w:val="en-GB"/>
        </w:rPr>
        <w:t xml:space="preserve"> in persona</w:t>
      </w:r>
      <w:r w:rsidR="00096474">
        <w:rPr>
          <w:rFonts w:ascii="Times New Roman" w:hAnsi="Times New Roman" w:cs="Times New Roman"/>
          <w:sz w:val="24"/>
          <w:szCs w:val="24"/>
          <w:lang w:val="en-GB"/>
        </w:rPr>
        <w:t>l wealth, when social security</w:t>
      </w:r>
      <w:r w:rsidR="00791454">
        <w:rPr>
          <w:rFonts w:ascii="Times New Roman" w:hAnsi="Times New Roman" w:cs="Times New Roman"/>
          <w:sz w:val="24"/>
          <w:szCs w:val="24"/>
          <w:lang w:val="en-GB"/>
        </w:rPr>
        <w:t xml:space="preserve"> increase</w:t>
      </w:r>
      <w:r w:rsidR="00096474">
        <w:rPr>
          <w:rFonts w:ascii="Times New Roman" w:hAnsi="Times New Roman" w:cs="Times New Roman"/>
          <w:sz w:val="24"/>
          <w:szCs w:val="24"/>
          <w:lang w:val="en-GB"/>
        </w:rPr>
        <w:t>s</w:t>
      </w:r>
      <w:r w:rsidR="007D5F87">
        <w:rPr>
          <w:rFonts w:ascii="Times New Roman" w:hAnsi="Times New Roman" w:cs="Times New Roman"/>
          <w:sz w:val="24"/>
          <w:szCs w:val="24"/>
          <w:lang w:val="en-GB"/>
        </w:rPr>
        <w:t xml:space="preserve"> (decreases)</w:t>
      </w:r>
      <w:r w:rsidR="00791454">
        <w:rPr>
          <w:rFonts w:ascii="Times New Roman" w:hAnsi="Times New Roman" w:cs="Times New Roman"/>
          <w:sz w:val="24"/>
          <w:szCs w:val="24"/>
          <w:lang w:val="en-GB"/>
        </w:rPr>
        <w:t xml:space="preserve">. </w:t>
      </w:r>
      <w:r w:rsidR="007D5F87">
        <w:rPr>
          <w:rFonts w:ascii="Times New Roman" w:hAnsi="Times New Roman" w:cs="Times New Roman"/>
          <w:sz w:val="24"/>
          <w:szCs w:val="24"/>
          <w:lang w:val="en-GB"/>
        </w:rPr>
        <w:t xml:space="preserve">Social security </w:t>
      </w:r>
      <w:r w:rsidR="00791454">
        <w:rPr>
          <w:rFonts w:ascii="Times New Roman" w:hAnsi="Times New Roman" w:cs="Times New Roman"/>
          <w:sz w:val="24"/>
          <w:szCs w:val="24"/>
          <w:lang w:val="en-GB"/>
        </w:rPr>
        <w:t>form</w:t>
      </w:r>
      <w:r w:rsidR="007D5F87">
        <w:rPr>
          <w:rFonts w:ascii="Times New Roman" w:hAnsi="Times New Roman" w:cs="Times New Roman"/>
          <w:sz w:val="24"/>
          <w:szCs w:val="24"/>
          <w:lang w:val="en-GB"/>
        </w:rPr>
        <w:t>s</w:t>
      </w:r>
      <w:r w:rsidR="00791454">
        <w:rPr>
          <w:rFonts w:ascii="Times New Roman" w:hAnsi="Times New Roman" w:cs="Times New Roman"/>
          <w:sz w:val="24"/>
          <w:szCs w:val="24"/>
          <w:lang w:val="en-GB"/>
        </w:rPr>
        <w:t xml:space="preserve"> </w:t>
      </w:r>
      <w:r w:rsidRPr="00D77DA9">
        <w:rPr>
          <w:rFonts w:ascii="Times New Roman" w:hAnsi="Times New Roman" w:cs="Times New Roman"/>
          <w:sz w:val="24"/>
          <w:szCs w:val="24"/>
          <w:lang w:val="en-GB"/>
        </w:rPr>
        <w:t>an important part of household wealth and captures a substantial fraction of retirement income. Feldstein</w:t>
      </w:r>
      <w:r w:rsidR="0047679F">
        <w:rPr>
          <w:rFonts w:ascii="Times New Roman" w:hAnsi="Times New Roman" w:cs="Times New Roman"/>
          <w:sz w:val="24"/>
          <w:szCs w:val="24"/>
          <w:lang w:val="en-GB"/>
        </w:rPr>
        <w:t xml:space="preserve"> (1974)</w:t>
      </w:r>
      <w:r w:rsidRPr="00D77DA9">
        <w:rPr>
          <w:rFonts w:ascii="Times New Roman" w:hAnsi="Times New Roman" w:cs="Times New Roman"/>
          <w:sz w:val="24"/>
          <w:szCs w:val="24"/>
          <w:lang w:val="en-GB"/>
        </w:rPr>
        <w:t xml:space="preserve"> </w:t>
      </w:r>
      <w:r w:rsidR="00134542">
        <w:rPr>
          <w:rFonts w:ascii="Times New Roman" w:hAnsi="Times New Roman" w:cs="Times New Roman"/>
          <w:sz w:val="24"/>
          <w:szCs w:val="24"/>
          <w:lang w:val="en-GB"/>
        </w:rPr>
        <w:t>analysed</w:t>
      </w:r>
      <w:r w:rsidRPr="00D77DA9">
        <w:rPr>
          <w:rFonts w:ascii="Times New Roman" w:hAnsi="Times New Roman" w:cs="Times New Roman"/>
          <w:sz w:val="24"/>
          <w:szCs w:val="24"/>
          <w:lang w:val="en-GB"/>
        </w:rPr>
        <w:t xml:space="preserve"> the effect of social security and pension plans on the saving behaviour of individuals. Feldstein (1974) thereby recognizes two effects of</w:t>
      </w:r>
      <w:r w:rsidR="00134542">
        <w:rPr>
          <w:rFonts w:ascii="Times New Roman" w:hAnsi="Times New Roman" w:cs="Times New Roman"/>
          <w:sz w:val="24"/>
          <w:szCs w:val="24"/>
          <w:lang w:val="en-GB"/>
        </w:rPr>
        <w:t xml:space="preserve"> increasing</w:t>
      </w:r>
      <w:r w:rsidRPr="00D77DA9">
        <w:rPr>
          <w:rFonts w:ascii="Times New Roman" w:hAnsi="Times New Roman" w:cs="Times New Roman"/>
          <w:sz w:val="24"/>
          <w:szCs w:val="24"/>
          <w:lang w:val="en-GB"/>
        </w:rPr>
        <w:t xml:space="preserve"> </w:t>
      </w:r>
      <w:r w:rsidR="00134542">
        <w:rPr>
          <w:rFonts w:ascii="Times New Roman" w:hAnsi="Times New Roman" w:cs="Times New Roman"/>
          <w:sz w:val="24"/>
          <w:szCs w:val="24"/>
          <w:lang w:val="en-GB"/>
        </w:rPr>
        <w:t>social security and pensions</w:t>
      </w:r>
      <w:r w:rsidRPr="00D77DA9">
        <w:rPr>
          <w:rFonts w:ascii="Times New Roman" w:hAnsi="Times New Roman" w:cs="Times New Roman"/>
          <w:sz w:val="24"/>
          <w:szCs w:val="24"/>
          <w:lang w:val="en-GB"/>
        </w:rPr>
        <w:t xml:space="preserve">: (1) as aforementioned, it reduces </w:t>
      </w:r>
      <w:r w:rsidR="00134542">
        <w:rPr>
          <w:rFonts w:ascii="Times New Roman" w:hAnsi="Times New Roman" w:cs="Times New Roman"/>
          <w:sz w:val="24"/>
          <w:szCs w:val="24"/>
          <w:lang w:val="en-GB"/>
        </w:rPr>
        <w:t>private wealth</w:t>
      </w:r>
      <w:r w:rsidRPr="00D77DA9">
        <w:rPr>
          <w:rFonts w:ascii="Times New Roman" w:hAnsi="Times New Roman" w:cs="Times New Roman"/>
          <w:sz w:val="24"/>
          <w:szCs w:val="24"/>
          <w:lang w:val="en-GB"/>
        </w:rPr>
        <w:t xml:space="preserve"> because </w:t>
      </w:r>
      <w:r w:rsidR="00134542">
        <w:rPr>
          <w:rFonts w:ascii="Times New Roman" w:hAnsi="Times New Roman" w:cs="Times New Roman"/>
          <w:sz w:val="24"/>
          <w:szCs w:val="24"/>
          <w:lang w:val="en-GB"/>
        </w:rPr>
        <w:t xml:space="preserve">of its substitutable character </w:t>
      </w:r>
      <w:r w:rsidRPr="00D77DA9">
        <w:rPr>
          <w:rFonts w:ascii="Times New Roman" w:hAnsi="Times New Roman" w:cs="Times New Roman"/>
          <w:sz w:val="24"/>
          <w:szCs w:val="24"/>
          <w:lang w:val="en-GB"/>
        </w:rPr>
        <w:t xml:space="preserve">and (2) it increases personal savings because it gives an incentive for early retirement and therefore </w:t>
      </w:r>
      <w:r w:rsidR="00134542">
        <w:rPr>
          <w:rFonts w:ascii="Times New Roman" w:hAnsi="Times New Roman" w:cs="Times New Roman"/>
          <w:sz w:val="24"/>
          <w:szCs w:val="24"/>
          <w:lang w:val="en-GB"/>
        </w:rPr>
        <w:t>induces wealth accumulation to</w:t>
      </w:r>
      <w:r w:rsidRPr="00D77DA9">
        <w:rPr>
          <w:rFonts w:ascii="Times New Roman" w:hAnsi="Times New Roman" w:cs="Times New Roman"/>
          <w:sz w:val="24"/>
          <w:szCs w:val="24"/>
          <w:lang w:val="en-GB"/>
        </w:rPr>
        <w:t xml:space="preserve"> finance this extra period of retirement. Feldstein uses an extension of Modigliani’s life-cycle model to analyse the impact of social security on the simultaneous decision about retirement and saving</w:t>
      </w:r>
      <w:r w:rsidR="00483E2F">
        <w:rPr>
          <w:rFonts w:ascii="Times New Roman" w:hAnsi="Times New Roman" w:cs="Times New Roman"/>
          <w:sz w:val="24"/>
          <w:szCs w:val="24"/>
          <w:lang w:val="en-GB"/>
        </w:rPr>
        <w:t>. He</w:t>
      </w:r>
      <w:r w:rsidRPr="00D77DA9">
        <w:rPr>
          <w:rFonts w:ascii="Times New Roman" w:hAnsi="Times New Roman" w:cs="Times New Roman"/>
          <w:sz w:val="24"/>
          <w:szCs w:val="24"/>
          <w:lang w:val="en-GB"/>
        </w:rPr>
        <w:t xml:space="preserve"> found a displacement effect between social security wealth and personal wealth of 30 to 50 percent. Feldstein thereby became one of the pioneers of literature about social security, pension wealth and retirement savings. Many work in the </w:t>
      </w:r>
      <w:r w:rsidRPr="00D77DA9">
        <w:rPr>
          <w:rFonts w:ascii="Times New Roman" w:hAnsi="Times New Roman" w:cs="Times New Roman"/>
          <w:sz w:val="24"/>
          <w:szCs w:val="24"/>
          <w:lang w:val="en-GB"/>
        </w:rPr>
        <w:lastRenderedPageBreak/>
        <w:t xml:space="preserve">years thereafter have tried to come up with different saving motives, analysed lots of determinants of saving behaviour and on the composition of the personal asset portfolio. Some relevant  articles will be briefly discussed. Diamond and Hausman (1984) notices a shortcoming of the life-cycle framework, the model predicts the behaviour of individuals </w:t>
      </w:r>
      <w:r w:rsidR="00483E2F">
        <w:rPr>
          <w:rFonts w:ascii="Times New Roman" w:hAnsi="Times New Roman" w:cs="Times New Roman"/>
          <w:sz w:val="24"/>
          <w:szCs w:val="24"/>
          <w:lang w:val="en-GB"/>
        </w:rPr>
        <w:t>who face</w:t>
      </w:r>
      <w:r w:rsidRPr="00D77DA9">
        <w:rPr>
          <w:rFonts w:ascii="Times New Roman" w:hAnsi="Times New Roman" w:cs="Times New Roman"/>
          <w:sz w:val="24"/>
          <w:szCs w:val="24"/>
          <w:lang w:val="en-GB"/>
        </w:rPr>
        <w:t xml:space="preserve"> an increase in future income. An increase in future income leads to a proportionally increase in consumption in every period but, as they state, not every individual is eligible to borrow its future income. Households with wealth below a certain amount are not eligible for borrowing money and are therefore constrained to behave as the model predicts. They therefore dropped low-wealth households</w:t>
      </w:r>
      <w:r>
        <w:rPr>
          <w:rFonts w:ascii="Times New Roman" w:hAnsi="Times New Roman" w:cs="Times New Roman"/>
          <w:sz w:val="24"/>
          <w:szCs w:val="24"/>
          <w:lang w:val="en-GB"/>
        </w:rPr>
        <w:t xml:space="preserve"> in their</w:t>
      </w:r>
      <w:r w:rsidRPr="00D77DA9">
        <w:rPr>
          <w:rFonts w:ascii="Times New Roman" w:hAnsi="Times New Roman" w:cs="Times New Roman"/>
          <w:sz w:val="24"/>
          <w:szCs w:val="24"/>
          <w:lang w:val="en-GB"/>
        </w:rPr>
        <w:t xml:space="preserve"> analysis, an approach followed by many papers afterwards and checked in many sensitivity analyses. Since this paper is specifically looking</w:t>
      </w:r>
      <w:r w:rsidR="009F4325">
        <w:rPr>
          <w:rFonts w:ascii="Times New Roman" w:hAnsi="Times New Roman" w:cs="Times New Roman"/>
          <w:sz w:val="24"/>
          <w:szCs w:val="24"/>
          <w:lang w:val="en-GB"/>
        </w:rPr>
        <w:t xml:space="preserve"> for changes in personal savings </w:t>
      </w:r>
      <w:r w:rsidRPr="00D77DA9">
        <w:rPr>
          <w:rFonts w:ascii="Times New Roman" w:hAnsi="Times New Roman" w:cs="Times New Roman"/>
          <w:sz w:val="24"/>
          <w:szCs w:val="24"/>
          <w:lang w:val="en-GB"/>
        </w:rPr>
        <w:t>when future income decreases, there is no need to borrow and low-wealth households will not be dropp</w:t>
      </w:r>
      <w:r w:rsidR="00483E2F">
        <w:rPr>
          <w:rFonts w:ascii="Times New Roman" w:hAnsi="Times New Roman" w:cs="Times New Roman"/>
          <w:sz w:val="24"/>
          <w:szCs w:val="24"/>
          <w:lang w:val="en-GB"/>
        </w:rPr>
        <w:t>ed. Dicks-Mireaux and King (1983</w:t>
      </w:r>
      <w:r w:rsidRPr="00D77DA9">
        <w:rPr>
          <w:rFonts w:ascii="Times New Roman" w:hAnsi="Times New Roman" w:cs="Times New Roman"/>
          <w:sz w:val="24"/>
          <w:szCs w:val="24"/>
          <w:lang w:val="en-GB"/>
        </w:rPr>
        <w:t>) analysed the effect of pension wealth on the composition of the individual’s assets portfolio and reasoned that pension wealth is no substitute for all assets, they expected that pension wealth was substitutable for assets</w:t>
      </w:r>
      <w:r w:rsidR="009F4325">
        <w:rPr>
          <w:rFonts w:ascii="Times New Roman" w:hAnsi="Times New Roman" w:cs="Times New Roman"/>
          <w:sz w:val="24"/>
          <w:szCs w:val="24"/>
          <w:lang w:val="en-GB"/>
        </w:rPr>
        <w:t xml:space="preserve"> with the same characteristics. For instance, t</w:t>
      </w:r>
      <w:r w:rsidRPr="00D77DA9">
        <w:rPr>
          <w:rFonts w:ascii="Times New Roman" w:hAnsi="Times New Roman" w:cs="Times New Roman"/>
          <w:sz w:val="24"/>
          <w:szCs w:val="24"/>
          <w:lang w:val="en-GB"/>
        </w:rPr>
        <w:t>he level of pension wealth does not have any e</w:t>
      </w:r>
      <w:r w:rsidR="009F4325">
        <w:rPr>
          <w:rFonts w:ascii="Times New Roman" w:hAnsi="Times New Roman" w:cs="Times New Roman"/>
          <w:sz w:val="24"/>
          <w:szCs w:val="24"/>
          <w:lang w:val="en-GB"/>
        </w:rPr>
        <w:t>ffect on buying a car, but it does</w:t>
      </w:r>
      <w:r w:rsidRPr="00D77DA9">
        <w:rPr>
          <w:rFonts w:ascii="Times New Roman" w:hAnsi="Times New Roman" w:cs="Times New Roman"/>
          <w:sz w:val="24"/>
          <w:szCs w:val="24"/>
          <w:lang w:val="en-GB"/>
        </w:rPr>
        <w:t xml:space="preserve"> on the level of stocks and bonds</w:t>
      </w:r>
      <w:r w:rsidR="009F4325">
        <w:rPr>
          <w:rFonts w:ascii="Times New Roman" w:hAnsi="Times New Roman" w:cs="Times New Roman"/>
          <w:sz w:val="24"/>
          <w:szCs w:val="24"/>
          <w:lang w:val="en-GB"/>
        </w:rPr>
        <w:t xml:space="preserve"> argue they</w:t>
      </w:r>
      <w:r w:rsidRPr="00D77DA9">
        <w:rPr>
          <w:rFonts w:ascii="Times New Roman" w:hAnsi="Times New Roman" w:cs="Times New Roman"/>
          <w:sz w:val="24"/>
          <w:szCs w:val="24"/>
          <w:lang w:val="en-GB"/>
        </w:rPr>
        <w:t xml:space="preserve">. </w:t>
      </w:r>
      <w:r w:rsidR="009F4325">
        <w:rPr>
          <w:rFonts w:ascii="Times New Roman" w:hAnsi="Times New Roman" w:cs="Times New Roman"/>
          <w:sz w:val="24"/>
          <w:szCs w:val="24"/>
          <w:lang w:val="en-GB"/>
        </w:rPr>
        <w:t>They found</w:t>
      </w:r>
      <w:r w:rsidRPr="00D77DA9">
        <w:rPr>
          <w:rFonts w:ascii="Times New Roman" w:hAnsi="Times New Roman" w:cs="Times New Roman"/>
          <w:sz w:val="24"/>
          <w:szCs w:val="24"/>
          <w:lang w:val="en-GB"/>
        </w:rPr>
        <w:t xml:space="preserve"> no significant effect of pension wealth on the composition of the personal saving portfolio found. Therefore all components of wealth can be brought together in the construction of</w:t>
      </w:r>
      <w:r w:rsidR="00483E2F">
        <w:rPr>
          <w:rFonts w:ascii="Times New Roman" w:hAnsi="Times New Roman" w:cs="Times New Roman"/>
          <w:sz w:val="24"/>
          <w:szCs w:val="24"/>
          <w:lang w:val="en-GB"/>
        </w:rPr>
        <w:t xml:space="preserve"> household</w:t>
      </w:r>
      <w:r w:rsidRPr="00D77DA9">
        <w:rPr>
          <w:rFonts w:ascii="Times New Roman" w:hAnsi="Times New Roman" w:cs="Times New Roman"/>
          <w:sz w:val="24"/>
          <w:szCs w:val="24"/>
          <w:lang w:val="en-GB"/>
        </w:rPr>
        <w:t xml:space="preserve"> wealth. Another important factor used to compute pension and social security wealth is the discount rate, Bernheim (1987) shows that simple discounting is a better method to measure social security wealth than actuarial discounting. He also found that assuming constant mortality rates resulted in</w:t>
      </w:r>
      <w:r w:rsidR="00483E2F">
        <w:rPr>
          <w:rFonts w:ascii="Times New Roman" w:hAnsi="Times New Roman" w:cs="Times New Roman"/>
          <w:sz w:val="24"/>
          <w:szCs w:val="24"/>
          <w:lang w:val="en-GB"/>
        </w:rPr>
        <w:t xml:space="preserve"> a downward bias of the </w:t>
      </w:r>
      <w:r w:rsidRPr="00D77DA9">
        <w:rPr>
          <w:rFonts w:ascii="Times New Roman" w:hAnsi="Times New Roman" w:cs="Times New Roman"/>
          <w:sz w:val="24"/>
          <w:szCs w:val="24"/>
          <w:lang w:val="en-GB"/>
        </w:rPr>
        <w:t xml:space="preserve">displacement </w:t>
      </w:r>
      <w:r w:rsidR="00483E2F">
        <w:rPr>
          <w:rFonts w:ascii="Times New Roman" w:hAnsi="Times New Roman" w:cs="Times New Roman"/>
          <w:sz w:val="24"/>
          <w:szCs w:val="24"/>
          <w:lang w:val="en-GB"/>
        </w:rPr>
        <w:t>effect</w:t>
      </w:r>
      <w:r w:rsidRPr="00D77DA9">
        <w:rPr>
          <w:rFonts w:ascii="Times New Roman" w:hAnsi="Times New Roman" w:cs="Times New Roman"/>
          <w:sz w:val="24"/>
          <w:szCs w:val="24"/>
          <w:lang w:val="en-GB"/>
        </w:rPr>
        <w:t xml:space="preserve">. However, Mirer (1992) found that neither simple discounting nor actuarial discounting is a good method to measure social security wealth. There is no clarity on which method is preferred in estimating social security wealth. Gale (1995) notes a couple of biases in the displacement effect. Omitting retirement age leads to a downward bias since the retirement effect increasing personal savings, as Feldstein (1974) already mentioned. The life-cycle framework does not have a way to deal with the different preferences of consumption during a lifetime, controlling for age is therefore necessary. Another </w:t>
      </w:r>
      <w:r w:rsidR="009F4325">
        <w:rPr>
          <w:rFonts w:ascii="Times New Roman" w:hAnsi="Times New Roman" w:cs="Times New Roman"/>
          <w:sz w:val="24"/>
          <w:szCs w:val="24"/>
          <w:lang w:val="en-GB"/>
        </w:rPr>
        <w:t>effect</w:t>
      </w:r>
      <w:r w:rsidRPr="00D77DA9">
        <w:rPr>
          <w:rFonts w:ascii="Times New Roman" w:hAnsi="Times New Roman" w:cs="Times New Roman"/>
          <w:sz w:val="24"/>
          <w:szCs w:val="24"/>
          <w:lang w:val="en-GB"/>
        </w:rPr>
        <w:t xml:space="preserve"> the model does not include is risk-aversion as determinant of savings,</w:t>
      </w:r>
      <w:r w:rsidR="00D67CC8">
        <w:rPr>
          <w:rFonts w:ascii="Times New Roman" w:hAnsi="Times New Roman" w:cs="Times New Roman"/>
          <w:sz w:val="24"/>
          <w:szCs w:val="24"/>
          <w:lang w:val="en-GB"/>
        </w:rPr>
        <w:t xml:space="preserve"> as risk averse individuals who like to save a lot also have a higher probability of having a generous pension plan. Alessie, Kapteyn and Klijn (1997) </w:t>
      </w:r>
      <w:r w:rsidRPr="00D77DA9">
        <w:rPr>
          <w:rFonts w:ascii="Times New Roman" w:hAnsi="Times New Roman" w:cs="Times New Roman"/>
          <w:sz w:val="24"/>
          <w:szCs w:val="24"/>
          <w:lang w:val="en-GB"/>
        </w:rPr>
        <w:t>used a fixed effect method to deal with this problem in their analysis. Most research on displacement effects is done for the Un</w:t>
      </w:r>
      <w:r w:rsidR="00D67CC8">
        <w:rPr>
          <w:rFonts w:ascii="Times New Roman" w:hAnsi="Times New Roman" w:cs="Times New Roman"/>
          <w:sz w:val="24"/>
          <w:szCs w:val="24"/>
          <w:lang w:val="en-GB"/>
        </w:rPr>
        <w:t>ited States. Alessie, Kapteyn and Klijn (1997)  w</w:t>
      </w:r>
      <w:r w:rsidRPr="00D77DA9">
        <w:rPr>
          <w:rFonts w:ascii="Times New Roman" w:hAnsi="Times New Roman" w:cs="Times New Roman"/>
          <w:sz w:val="24"/>
          <w:szCs w:val="24"/>
          <w:lang w:val="en-GB"/>
        </w:rPr>
        <w:t xml:space="preserve">ere one of the first to analyse the displacement effect in </w:t>
      </w:r>
      <w:r w:rsidRPr="00D77DA9">
        <w:rPr>
          <w:rFonts w:ascii="Times New Roman" w:hAnsi="Times New Roman" w:cs="Times New Roman"/>
          <w:sz w:val="24"/>
          <w:szCs w:val="24"/>
          <w:lang w:val="en-GB"/>
        </w:rPr>
        <w:lastRenderedPageBreak/>
        <w:t xml:space="preserve">the Netherlands. Their paper has been of great use since they </w:t>
      </w:r>
      <w:r>
        <w:rPr>
          <w:rFonts w:ascii="Times New Roman" w:hAnsi="Times New Roman" w:cs="Times New Roman"/>
          <w:sz w:val="24"/>
          <w:szCs w:val="24"/>
          <w:lang w:val="en-GB"/>
        </w:rPr>
        <w:t xml:space="preserve">have incorporated the </w:t>
      </w:r>
      <w:r w:rsidRPr="00D77DA9">
        <w:rPr>
          <w:rFonts w:ascii="Times New Roman" w:hAnsi="Times New Roman" w:cs="Times New Roman"/>
          <w:sz w:val="24"/>
          <w:szCs w:val="24"/>
          <w:lang w:val="en-GB"/>
        </w:rPr>
        <w:t>specific elements of the Dutch pension system</w:t>
      </w:r>
      <w:r>
        <w:rPr>
          <w:rFonts w:ascii="Times New Roman" w:hAnsi="Times New Roman" w:cs="Times New Roman"/>
          <w:sz w:val="24"/>
          <w:szCs w:val="24"/>
          <w:lang w:val="en-GB"/>
        </w:rPr>
        <w:t xml:space="preserve"> in their analysis</w:t>
      </w:r>
      <w:r w:rsidRPr="00D77DA9">
        <w:rPr>
          <w:rFonts w:ascii="Times New Roman" w:hAnsi="Times New Roman" w:cs="Times New Roman"/>
          <w:sz w:val="24"/>
          <w:szCs w:val="24"/>
          <w:lang w:val="en-GB"/>
        </w:rPr>
        <w:t xml:space="preserve">. They separated the </w:t>
      </w:r>
      <w:r w:rsidR="00D67CC8">
        <w:rPr>
          <w:rFonts w:ascii="Times New Roman" w:hAnsi="Times New Roman" w:cs="Times New Roman"/>
          <w:sz w:val="24"/>
          <w:szCs w:val="24"/>
          <w:lang w:val="en-GB"/>
        </w:rPr>
        <w:t>mandatory</w:t>
      </w:r>
      <w:r w:rsidRPr="00D77DA9">
        <w:rPr>
          <w:rFonts w:ascii="Times New Roman" w:hAnsi="Times New Roman" w:cs="Times New Roman"/>
          <w:sz w:val="24"/>
          <w:szCs w:val="24"/>
          <w:lang w:val="en-GB"/>
        </w:rPr>
        <w:t xml:space="preserve"> pensions</w:t>
      </w:r>
      <w:r w:rsidR="00D67CC8">
        <w:rPr>
          <w:rFonts w:ascii="Times New Roman" w:hAnsi="Times New Roman" w:cs="Times New Roman"/>
          <w:sz w:val="24"/>
          <w:szCs w:val="24"/>
          <w:lang w:val="en-GB"/>
        </w:rPr>
        <w:t xml:space="preserve"> </w:t>
      </w:r>
      <w:r w:rsidRPr="00D77DA9">
        <w:rPr>
          <w:rFonts w:ascii="Times New Roman" w:hAnsi="Times New Roman" w:cs="Times New Roman"/>
          <w:sz w:val="24"/>
          <w:szCs w:val="24"/>
          <w:lang w:val="en-GB"/>
        </w:rPr>
        <w:t xml:space="preserve">(first and second pillar) </w:t>
      </w:r>
      <w:r w:rsidR="00D67CC8">
        <w:rPr>
          <w:rFonts w:ascii="Times New Roman" w:hAnsi="Times New Roman" w:cs="Times New Roman"/>
          <w:sz w:val="24"/>
          <w:szCs w:val="24"/>
          <w:lang w:val="en-GB"/>
        </w:rPr>
        <w:t xml:space="preserve">and </w:t>
      </w:r>
      <w:r w:rsidRPr="00D77DA9">
        <w:rPr>
          <w:rFonts w:ascii="Times New Roman" w:hAnsi="Times New Roman" w:cs="Times New Roman"/>
          <w:sz w:val="24"/>
          <w:szCs w:val="24"/>
          <w:lang w:val="en-GB"/>
        </w:rPr>
        <w:t xml:space="preserve">found a full displacement effect for public pensions, where this effect is not very likely to occur for </w:t>
      </w:r>
      <w:r w:rsidR="00D67CC8">
        <w:rPr>
          <w:rFonts w:ascii="Times New Roman" w:hAnsi="Times New Roman" w:cs="Times New Roman"/>
          <w:sz w:val="24"/>
          <w:szCs w:val="24"/>
          <w:lang w:val="en-GB"/>
        </w:rPr>
        <w:t>corporate pensions</w:t>
      </w:r>
      <w:r w:rsidRPr="00D77DA9">
        <w:rPr>
          <w:rFonts w:ascii="Times New Roman" w:hAnsi="Times New Roman" w:cs="Times New Roman"/>
          <w:sz w:val="24"/>
          <w:szCs w:val="24"/>
          <w:lang w:val="en-GB"/>
        </w:rPr>
        <w:t>. They used psychological surveys questions to map the different saving motives per age and they found that retirement saving becomes more important the older an individual is. However, retirement saving still account</w:t>
      </w:r>
      <w:r w:rsidR="00D67CC8">
        <w:rPr>
          <w:rFonts w:ascii="Times New Roman" w:hAnsi="Times New Roman" w:cs="Times New Roman"/>
          <w:sz w:val="24"/>
          <w:szCs w:val="24"/>
          <w:lang w:val="en-GB"/>
        </w:rPr>
        <w:t>s</w:t>
      </w:r>
      <w:r w:rsidRPr="00D77DA9">
        <w:rPr>
          <w:rFonts w:ascii="Times New Roman" w:hAnsi="Times New Roman" w:cs="Times New Roman"/>
          <w:sz w:val="24"/>
          <w:szCs w:val="24"/>
          <w:lang w:val="en-GB"/>
        </w:rPr>
        <w:t xml:space="preserve"> for only 6 percent of total saving motives at the age of 55 and it only starts accounting from the age of 40. Also the households in the upper quartiles of the income distribution are the big savers, following the predicted behaviour of the life-cycle hypothesis as savings tend to rise with income. </w:t>
      </w:r>
      <w:r>
        <w:rPr>
          <w:rFonts w:ascii="Times New Roman" w:hAnsi="Times New Roman" w:cs="Times New Roman"/>
          <w:sz w:val="24"/>
          <w:szCs w:val="24"/>
          <w:lang w:val="en-GB"/>
        </w:rPr>
        <w:t xml:space="preserve">Euwals (2000) used the Dutch household survey for his analysis, he has incorporated the advantages of the DHS </w:t>
      </w:r>
      <w:r w:rsidR="00B45A7D">
        <w:rPr>
          <w:rFonts w:ascii="Times New Roman" w:hAnsi="Times New Roman" w:cs="Times New Roman"/>
          <w:sz w:val="24"/>
          <w:szCs w:val="24"/>
          <w:lang w:val="en-GB"/>
        </w:rPr>
        <w:t xml:space="preserve">data </w:t>
      </w:r>
      <w:r>
        <w:rPr>
          <w:rFonts w:ascii="Times New Roman" w:hAnsi="Times New Roman" w:cs="Times New Roman"/>
          <w:sz w:val="24"/>
          <w:szCs w:val="24"/>
          <w:lang w:val="en-GB"/>
        </w:rPr>
        <w:t xml:space="preserve">in comparison to the socio economic survey, used by </w:t>
      </w:r>
      <w:sdt>
        <w:sdtPr>
          <w:rPr>
            <w:rFonts w:ascii="Times New Roman" w:hAnsi="Times New Roman" w:cs="Times New Roman"/>
            <w:sz w:val="24"/>
            <w:szCs w:val="24"/>
            <w:lang w:val="en-GB"/>
          </w:rPr>
          <w:id w:val="1705983328"/>
          <w:citation/>
        </w:sdtPr>
        <w:sdtEndPr/>
        <w:sdtContent>
          <w:r w:rsidR="000D43D4">
            <w:rPr>
              <w:rFonts w:ascii="Times New Roman" w:hAnsi="Times New Roman" w:cs="Times New Roman"/>
              <w:sz w:val="24"/>
              <w:szCs w:val="24"/>
              <w:lang w:val="en-GB"/>
            </w:rPr>
            <w:fldChar w:fldCharType="begin"/>
          </w:r>
          <w:r w:rsidR="000D43D4" w:rsidRPr="000D43D4">
            <w:rPr>
              <w:rFonts w:ascii="Times New Roman" w:hAnsi="Times New Roman" w:cs="Times New Roman"/>
              <w:sz w:val="24"/>
              <w:szCs w:val="24"/>
              <w:lang w:val="en-GB"/>
            </w:rPr>
            <w:instrText xml:space="preserve"> CITATION Ale97 \l 1043 </w:instrText>
          </w:r>
          <w:r w:rsidR="000D43D4">
            <w:rPr>
              <w:rFonts w:ascii="Times New Roman" w:hAnsi="Times New Roman" w:cs="Times New Roman"/>
              <w:sz w:val="24"/>
              <w:szCs w:val="24"/>
              <w:lang w:val="en-GB"/>
            </w:rPr>
            <w:fldChar w:fldCharType="separate"/>
          </w:r>
          <w:r w:rsidR="006D58C9" w:rsidRPr="006D58C9">
            <w:rPr>
              <w:rFonts w:ascii="Times New Roman" w:hAnsi="Times New Roman" w:cs="Times New Roman"/>
              <w:noProof/>
              <w:sz w:val="24"/>
              <w:szCs w:val="24"/>
              <w:lang w:val="en-GB"/>
            </w:rPr>
            <w:t>(Alessie, Kapteyn, &amp; Klijn, 1997)</w:t>
          </w:r>
          <w:r w:rsidR="000D43D4">
            <w:rPr>
              <w:rFonts w:ascii="Times New Roman" w:hAnsi="Times New Roman" w:cs="Times New Roman"/>
              <w:sz w:val="24"/>
              <w:szCs w:val="24"/>
              <w:lang w:val="en-GB"/>
            </w:rPr>
            <w:fldChar w:fldCharType="end"/>
          </w:r>
        </w:sdtContent>
      </w:sdt>
      <w:r w:rsidR="00D67CC8">
        <w:rPr>
          <w:rFonts w:ascii="Times New Roman" w:hAnsi="Times New Roman" w:cs="Times New Roman"/>
          <w:sz w:val="24"/>
          <w:szCs w:val="24"/>
          <w:lang w:val="en-GB"/>
        </w:rPr>
        <w:t>. Eu</w:t>
      </w:r>
      <w:r w:rsidRPr="00D77DA9">
        <w:rPr>
          <w:rFonts w:ascii="Times New Roman" w:hAnsi="Times New Roman" w:cs="Times New Roman"/>
          <w:sz w:val="24"/>
          <w:szCs w:val="24"/>
          <w:lang w:val="en-GB"/>
        </w:rPr>
        <w:t xml:space="preserve">wals (2000) uses </w:t>
      </w:r>
      <w:r>
        <w:rPr>
          <w:rFonts w:ascii="Times New Roman" w:hAnsi="Times New Roman" w:cs="Times New Roman"/>
          <w:sz w:val="24"/>
          <w:szCs w:val="24"/>
          <w:lang w:val="en-GB"/>
        </w:rPr>
        <w:t>the findings that retirement savings start counting from the age of 40. He</w:t>
      </w:r>
      <w:r w:rsidRPr="00D77DA9">
        <w:rPr>
          <w:rFonts w:ascii="Times New Roman" w:hAnsi="Times New Roman" w:cs="Times New Roman"/>
          <w:sz w:val="24"/>
          <w:szCs w:val="24"/>
          <w:lang w:val="en-GB"/>
        </w:rPr>
        <w:t xml:space="preserve"> specifically estimate</w:t>
      </w:r>
      <w:r>
        <w:rPr>
          <w:rFonts w:ascii="Times New Roman" w:hAnsi="Times New Roman" w:cs="Times New Roman"/>
          <w:sz w:val="24"/>
          <w:szCs w:val="24"/>
          <w:lang w:val="en-GB"/>
        </w:rPr>
        <w:t>s</w:t>
      </w:r>
      <w:r w:rsidRPr="00D77DA9">
        <w:rPr>
          <w:rFonts w:ascii="Times New Roman" w:hAnsi="Times New Roman" w:cs="Times New Roman"/>
          <w:sz w:val="24"/>
          <w:szCs w:val="24"/>
          <w:lang w:val="en-GB"/>
        </w:rPr>
        <w:t xml:space="preserve"> the displacement effect in the Netherlands for men in the age span of 40 to 64 and found a significant displacement effect for households in the highest income-decile.</w:t>
      </w:r>
      <w:r>
        <w:rPr>
          <w:rFonts w:ascii="Times New Roman" w:hAnsi="Times New Roman" w:cs="Times New Roman"/>
          <w:sz w:val="24"/>
          <w:szCs w:val="24"/>
          <w:lang w:val="en-GB"/>
        </w:rPr>
        <w:t xml:space="preserve"> </w:t>
      </w:r>
      <w:r w:rsidR="008461B8">
        <w:rPr>
          <w:rFonts w:ascii="Times New Roman" w:hAnsi="Times New Roman" w:cs="Times New Roman"/>
          <w:sz w:val="24"/>
          <w:szCs w:val="24"/>
          <w:lang w:val="en-GB"/>
        </w:rPr>
        <w:t>The works of</w:t>
      </w:r>
      <w:r>
        <w:rPr>
          <w:rFonts w:ascii="Times New Roman" w:hAnsi="Times New Roman" w:cs="Times New Roman"/>
          <w:sz w:val="24"/>
          <w:szCs w:val="24"/>
          <w:lang w:val="en-GB"/>
        </w:rPr>
        <w:t xml:space="preserve"> </w:t>
      </w:r>
      <w:sdt>
        <w:sdtPr>
          <w:rPr>
            <w:rFonts w:ascii="Times New Roman" w:hAnsi="Times New Roman" w:cs="Times New Roman"/>
            <w:sz w:val="24"/>
            <w:szCs w:val="24"/>
            <w:lang w:val="en-GB"/>
          </w:rPr>
          <w:id w:val="1334262789"/>
          <w:citation/>
        </w:sdtPr>
        <w:sdtEndPr/>
        <w:sdtContent>
          <w:r w:rsidR="000D43D4">
            <w:rPr>
              <w:rFonts w:ascii="Times New Roman" w:hAnsi="Times New Roman" w:cs="Times New Roman"/>
              <w:sz w:val="24"/>
              <w:szCs w:val="24"/>
              <w:lang w:val="en-GB"/>
            </w:rPr>
            <w:fldChar w:fldCharType="begin"/>
          </w:r>
          <w:r w:rsidR="000D43D4" w:rsidRPr="000D43D4">
            <w:rPr>
              <w:rFonts w:ascii="Times New Roman" w:hAnsi="Times New Roman" w:cs="Times New Roman"/>
              <w:sz w:val="24"/>
              <w:szCs w:val="24"/>
              <w:lang w:val="en-GB"/>
            </w:rPr>
            <w:instrText xml:space="preserve"> CITATION Ale97 \l 1043 </w:instrText>
          </w:r>
          <w:r w:rsidR="000D43D4">
            <w:rPr>
              <w:rFonts w:ascii="Times New Roman" w:hAnsi="Times New Roman" w:cs="Times New Roman"/>
              <w:sz w:val="24"/>
              <w:szCs w:val="24"/>
              <w:lang w:val="en-GB"/>
            </w:rPr>
            <w:fldChar w:fldCharType="separate"/>
          </w:r>
          <w:r w:rsidR="006D58C9" w:rsidRPr="006D58C9">
            <w:rPr>
              <w:rFonts w:ascii="Times New Roman" w:hAnsi="Times New Roman" w:cs="Times New Roman"/>
              <w:noProof/>
              <w:sz w:val="24"/>
              <w:szCs w:val="24"/>
              <w:lang w:val="en-GB"/>
            </w:rPr>
            <w:t>(Alessie, Kapteyn, &amp; Klijn, 1997)</w:t>
          </w:r>
          <w:r w:rsidR="000D43D4">
            <w:rPr>
              <w:rFonts w:ascii="Times New Roman" w:hAnsi="Times New Roman" w:cs="Times New Roman"/>
              <w:sz w:val="24"/>
              <w:szCs w:val="24"/>
              <w:lang w:val="en-GB"/>
            </w:rPr>
            <w:fldChar w:fldCharType="end"/>
          </w:r>
        </w:sdtContent>
      </w:sdt>
      <w:r w:rsidR="000D43D4">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and (Euwals, 2000) on the construction of social security and pension wealth has been of </w:t>
      </w:r>
      <w:r w:rsidR="008461B8">
        <w:rPr>
          <w:rFonts w:ascii="Times New Roman" w:hAnsi="Times New Roman" w:cs="Times New Roman"/>
          <w:sz w:val="24"/>
          <w:szCs w:val="24"/>
          <w:lang w:val="en-GB"/>
        </w:rPr>
        <w:t xml:space="preserve">great </w:t>
      </w:r>
      <w:r>
        <w:rPr>
          <w:rFonts w:ascii="Times New Roman" w:hAnsi="Times New Roman" w:cs="Times New Roman"/>
          <w:sz w:val="24"/>
          <w:szCs w:val="24"/>
          <w:lang w:val="en-GB"/>
        </w:rPr>
        <w:t xml:space="preserve">use </w:t>
      </w:r>
      <w:r w:rsidR="00D67CC8">
        <w:rPr>
          <w:rFonts w:ascii="Times New Roman" w:hAnsi="Times New Roman" w:cs="Times New Roman"/>
          <w:sz w:val="24"/>
          <w:szCs w:val="24"/>
          <w:lang w:val="en-GB"/>
        </w:rPr>
        <w:t xml:space="preserve">in this paper </w:t>
      </w:r>
      <w:r>
        <w:rPr>
          <w:rFonts w:ascii="Times New Roman" w:hAnsi="Times New Roman" w:cs="Times New Roman"/>
          <w:sz w:val="24"/>
          <w:szCs w:val="24"/>
          <w:lang w:val="en-GB"/>
        </w:rPr>
        <w:t>(see appendix</w:t>
      </w:r>
      <w:r w:rsidR="00B45A7D">
        <w:rPr>
          <w:rFonts w:ascii="Times New Roman" w:hAnsi="Times New Roman" w:cs="Times New Roman"/>
          <w:sz w:val="24"/>
          <w:szCs w:val="24"/>
          <w:lang w:val="en-GB"/>
        </w:rPr>
        <w:t xml:space="preserve"> B</w:t>
      </w:r>
      <w:r>
        <w:rPr>
          <w:rFonts w:ascii="Times New Roman" w:hAnsi="Times New Roman" w:cs="Times New Roman"/>
          <w:sz w:val="24"/>
          <w:szCs w:val="24"/>
          <w:lang w:val="en-GB"/>
        </w:rPr>
        <w:t>)</w:t>
      </w:r>
      <w:r w:rsidR="008461B8">
        <w:rPr>
          <w:rFonts w:ascii="Times New Roman" w:hAnsi="Times New Roman" w:cs="Times New Roman"/>
          <w:sz w:val="24"/>
          <w:szCs w:val="24"/>
          <w:lang w:val="en-GB"/>
        </w:rPr>
        <w:t>.</w:t>
      </w:r>
    </w:p>
    <w:p w14:paraId="55F75D67" w14:textId="77777777" w:rsidR="001F56A2" w:rsidRPr="00D77DA9" w:rsidRDefault="001F56A2" w:rsidP="001F56A2">
      <w:pPr>
        <w:autoSpaceDE w:val="0"/>
        <w:autoSpaceDN w:val="0"/>
        <w:adjustRightInd w:val="0"/>
        <w:spacing w:after="0" w:line="360" w:lineRule="auto"/>
        <w:rPr>
          <w:rFonts w:ascii="Times New Roman" w:hAnsi="Times New Roman" w:cs="Times New Roman"/>
          <w:sz w:val="24"/>
          <w:szCs w:val="24"/>
          <w:lang w:val="en-GB"/>
        </w:rPr>
      </w:pPr>
    </w:p>
    <w:p w14:paraId="0DC72EBC" w14:textId="1AD80F6A" w:rsidR="001F56A2" w:rsidRDefault="001F56A2" w:rsidP="001F56A2">
      <w:pPr>
        <w:spacing w:line="360" w:lineRule="auto"/>
        <w:rPr>
          <w:rFonts w:ascii="Times New Roman" w:hAnsi="Times New Roman" w:cs="Times New Roman"/>
          <w:sz w:val="24"/>
          <w:szCs w:val="24"/>
          <w:lang w:val="en-GB"/>
        </w:rPr>
      </w:pPr>
      <w:r w:rsidRPr="00D77DA9">
        <w:rPr>
          <w:rFonts w:ascii="Times New Roman" w:hAnsi="Times New Roman" w:cs="Times New Roman"/>
          <w:sz w:val="24"/>
          <w:szCs w:val="24"/>
          <w:lang w:val="en-GB"/>
        </w:rPr>
        <w:t>III</w:t>
      </w:r>
      <w:r w:rsidR="00130639">
        <w:rPr>
          <w:rFonts w:ascii="Times New Roman" w:hAnsi="Times New Roman" w:cs="Times New Roman"/>
          <w:sz w:val="24"/>
          <w:szCs w:val="24"/>
          <w:lang w:val="en-GB"/>
        </w:rPr>
        <w:tab/>
      </w:r>
      <w:r w:rsidR="00B36A7D">
        <w:rPr>
          <w:rFonts w:ascii="Times New Roman" w:hAnsi="Times New Roman" w:cs="Times New Roman"/>
          <w:sz w:val="24"/>
          <w:szCs w:val="24"/>
          <w:lang w:val="en-GB"/>
        </w:rPr>
        <w:t>DATA AND DESCRIPTIVE STATISTICS</w:t>
      </w:r>
    </w:p>
    <w:p w14:paraId="19899713" w14:textId="6B26168B" w:rsidR="00432CF6" w:rsidRPr="00432CF6" w:rsidRDefault="00432CF6" w:rsidP="00432CF6">
      <w:pPr>
        <w:pStyle w:val="Lijstalinea"/>
        <w:numPr>
          <w:ilvl w:val="0"/>
          <w:numId w:val="22"/>
        </w:numPr>
        <w:spacing w:line="360" w:lineRule="auto"/>
        <w:jc w:val="both"/>
        <w:rPr>
          <w:rFonts w:ascii="Times New Roman" w:hAnsi="Times New Roman" w:cs="Times New Roman"/>
          <w:i/>
          <w:sz w:val="24"/>
          <w:szCs w:val="24"/>
          <w:lang w:val="en-GB"/>
        </w:rPr>
      </w:pPr>
      <w:r w:rsidRPr="00432CF6">
        <w:rPr>
          <w:rFonts w:ascii="Times New Roman" w:hAnsi="Times New Roman" w:cs="Times New Roman"/>
          <w:i/>
          <w:sz w:val="24"/>
          <w:szCs w:val="24"/>
          <w:lang w:val="en-GB"/>
        </w:rPr>
        <w:t>Data</w:t>
      </w:r>
    </w:p>
    <w:p w14:paraId="61BF6123" w14:textId="6F097C1E" w:rsidR="00383AF2" w:rsidRDefault="001F56A2" w:rsidP="001F56A2">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In this paper </w:t>
      </w:r>
      <w:r w:rsidR="001D5DC9">
        <w:rPr>
          <w:rFonts w:ascii="Times New Roman" w:hAnsi="Times New Roman" w:cs="Times New Roman"/>
          <w:sz w:val="24"/>
          <w:szCs w:val="24"/>
          <w:lang w:val="en-GB"/>
        </w:rPr>
        <w:t xml:space="preserve">we use </w:t>
      </w:r>
      <w:r>
        <w:rPr>
          <w:rFonts w:ascii="Times New Roman" w:hAnsi="Times New Roman" w:cs="Times New Roman"/>
          <w:sz w:val="24"/>
          <w:szCs w:val="24"/>
          <w:lang w:val="en-GB"/>
        </w:rPr>
        <w:t>data of the DNB Household Survey. The Dutch Household Survey (DHS), is an unique longitudinal data with free acces</w:t>
      </w:r>
      <w:r w:rsidR="00DC29D0">
        <w:rPr>
          <w:rFonts w:ascii="Times New Roman" w:hAnsi="Times New Roman" w:cs="Times New Roman"/>
          <w:sz w:val="24"/>
          <w:szCs w:val="24"/>
          <w:lang w:val="en-GB"/>
        </w:rPr>
        <w:t>s to the academic community. Its</w:t>
      </w:r>
      <w:r>
        <w:rPr>
          <w:rFonts w:ascii="Times New Roman" w:hAnsi="Times New Roman" w:cs="Times New Roman"/>
          <w:sz w:val="24"/>
          <w:szCs w:val="24"/>
          <w:lang w:val="en-GB"/>
        </w:rPr>
        <w:t xml:space="preserve"> objective is to collect data on the psychological and economic aspects of financial </w:t>
      </w:r>
      <w:r w:rsidR="00A0377B">
        <w:rPr>
          <w:rFonts w:ascii="Times New Roman" w:hAnsi="Times New Roman" w:cs="Times New Roman"/>
          <w:sz w:val="24"/>
          <w:szCs w:val="24"/>
          <w:lang w:val="en-GB"/>
        </w:rPr>
        <w:t xml:space="preserve">household </w:t>
      </w:r>
      <w:r>
        <w:rPr>
          <w:rFonts w:ascii="Times New Roman" w:hAnsi="Times New Roman" w:cs="Times New Roman"/>
          <w:sz w:val="24"/>
          <w:szCs w:val="24"/>
          <w:lang w:val="en-GB"/>
        </w:rPr>
        <w:t xml:space="preserve">behaviour. CentER </w:t>
      </w:r>
      <w:r w:rsidR="00A0377B">
        <w:rPr>
          <w:rFonts w:ascii="Times New Roman" w:hAnsi="Times New Roman" w:cs="Times New Roman"/>
          <w:sz w:val="24"/>
          <w:szCs w:val="24"/>
          <w:lang w:val="en-GB"/>
        </w:rPr>
        <w:t xml:space="preserve">institute </w:t>
      </w:r>
      <w:r>
        <w:rPr>
          <w:rFonts w:ascii="Times New Roman" w:hAnsi="Times New Roman" w:cs="Times New Roman"/>
          <w:sz w:val="24"/>
          <w:szCs w:val="24"/>
          <w:lang w:val="en-GB"/>
        </w:rPr>
        <w:t xml:space="preserve">started collecting data in 1993 via </w:t>
      </w:r>
      <w:r w:rsidR="00A0377B">
        <w:rPr>
          <w:rFonts w:ascii="Times New Roman" w:hAnsi="Times New Roman" w:cs="Times New Roman"/>
          <w:sz w:val="24"/>
          <w:szCs w:val="24"/>
          <w:lang w:val="en-GB"/>
        </w:rPr>
        <w:t>an online questionnaire</w:t>
      </w:r>
      <w:r>
        <w:rPr>
          <w:rFonts w:ascii="Times New Roman" w:hAnsi="Times New Roman" w:cs="Times New Roman"/>
          <w:sz w:val="24"/>
          <w:szCs w:val="24"/>
          <w:lang w:val="en-GB"/>
        </w:rPr>
        <w:t>. Where</w:t>
      </w:r>
      <w:r w:rsidR="00A0377B">
        <w:rPr>
          <w:rFonts w:ascii="Times New Roman" w:hAnsi="Times New Roman" w:cs="Times New Roman"/>
          <w:sz w:val="24"/>
          <w:szCs w:val="24"/>
          <w:lang w:val="en-GB"/>
        </w:rPr>
        <w:t>as</w:t>
      </w:r>
      <w:r>
        <w:rPr>
          <w:rFonts w:ascii="Times New Roman" w:hAnsi="Times New Roman" w:cs="Times New Roman"/>
          <w:sz w:val="24"/>
          <w:szCs w:val="24"/>
          <w:lang w:val="en-GB"/>
        </w:rPr>
        <w:t xml:space="preserve"> most internet panels suffer from self-selection biases, the CentERpanel proved to be a representative panel for the Dutch population</w:t>
      </w:r>
      <w:r w:rsidR="0053270E">
        <w:rPr>
          <w:rFonts w:ascii="Times New Roman" w:hAnsi="Times New Roman" w:cs="Times New Roman"/>
          <w:sz w:val="24"/>
          <w:szCs w:val="24"/>
          <w:lang w:val="en-GB"/>
        </w:rPr>
        <w:t xml:space="preserve"> since CentER compose the panel</w:t>
      </w:r>
      <w:r>
        <w:rPr>
          <w:rFonts w:ascii="Times New Roman" w:hAnsi="Times New Roman" w:cs="Times New Roman"/>
          <w:sz w:val="24"/>
          <w:szCs w:val="24"/>
          <w:lang w:val="en-GB"/>
        </w:rPr>
        <w:t xml:space="preserve">. The panel consist </w:t>
      </w:r>
      <w:r w:rsidR="00A0377B">
        <w:rPr>
          <w:rFonts w:ascii="Times New Roman" w:hAnsi="Times New Roman" w:cs="Times New Roman"/>
          <w:sz w:val="24"/>
          <w:szCs w:val="24"/>
          <w:lang w:val="en-GB"/>
        </w:rPr>
        <w:t xml:space="preserve">of </w:t>
      </w:r>
      <w:r>
        <w:rPr>
          <w:rFonts w:ascii="Times New Roman" w:hAnsi="Times New Roman" w:cs="Times New Roman"/>
          <w:sz w:val="24"/>
          <w:szCs w:val="24"/>
          <w:lang w:val="en-GB"/>
        </w:rPr>
        <w:t xml:space="preserve">2128 households </w:t>
      </w:r>
      <w:r w:rsidR="00A0377B">
        <w:rPr>
          <w:rFonts w:ascii="Times New Roman" w:hAnsi="Times New Roman" w:cs="Times New Roman"/>
          <w:sz w:val="24"/>
          <w:szCs w:val="24"/>
          <w:lang w:val="en-GB"/>
        </w:rPr>
        <w:t>who participated</w:t>
      </w:r>
      <w:r>
        <w:rPr>
          <w:rFonts w:ascii="Times New Roman" w:hAnsi="Times New Roman" w:cs="Times New Roman"/>
          <w:sz w:val="24"/>
          <w:szCs w:val="24"/>
          <w:lang w:val="en-GB"/>
        </w:rPr>
        <w:t xml:space="preserve"> on the last wave running from April 2015 till October 2015</w:t>
      </w:r>
      <w:r w:rsidR="000A6B64">
        <w:rPr>
          <w:rFonts w:ascii="Times New Roman" w:hAnsi="Times New Roman" w:cs="Times New Roman"/>
          <w:sz w:val="24"/>
          <w:szCs w:val="24"/>
          <w:lang w:val="en-GB"/>
        </w:rPr>
        <w:t xml:space="preserve"> and 2072 households in 2014</w:t>
      </w:r>
      <w:r>
        <w:rPr>
          <w:rFonts w:ascii="Times New Roman" w:hAnsi="Times New Roman" w:cs="Times New Roman"/>
          <w:sz w:val="24"/>
          <w:szCs w:val="24"/>
          <w:lang w:val="en-GB"/>
        </w:rPr>
        <w:t>. The households have to fill in the following six questionnaires: General Information on the Household (1), Household and Work (2), Accommodation and Mortgages (3), Health and Income (4), Assets and Liabilities (5) and Economic and Psychological Concepts (6). Besides these six questionnaires, CentER has calculated individually aggregate data</w:t>
      </w:r>
      <w:r w:rsidR="00A0377B">
        <w:rPr>
          <w:rFonts w:ascii="Times New Roman" w:hAnsi="Times New Roman" w:cs="Times New Roman"/>
          <w:sz w:val="24"/>
          <w:szCs w:val="24"/>
          <w:lang w:val="en-GB"/>
        </w:rPr>
        <w:t xml:space="preserve"> on total assets, total liabilities and total gross and net income. </w:t>
      </w:r>
      <w:r w:rsidR="00DC29D0">
        <w:rPr>
          <w:rFonts w:ascii="Times New Roman" w:hAnsi="Times New Roman" w:cs="Times New Roman"/>
          <w:sz w:val="24"/>
          <w:szCs w:val="24"/>
          <w:lang w:val="en-GB"/>
        </w:rPr>
        <w:t xml:space="preserve">To </w:t>
      </w:r>
      <w:r w:rsidR="00DC29D0">
        <w:rPr>
          <w:rFonts w:ascii="Times New Roman" w:hAnsi="Times New Roman" w:cs="Times New Roman"/>
          <w:sz w:val="24"/>
          <w:szCs w:val="24"/>
          <w:lang w:val="en-GB"/>
        </w:rPr>
        <w:lastRenderedPageBreak/>
        <w:t xml:space="preserve">calculate these aggregate data, CentER </w:t>
      </w:r>
      <w:r w:rsidR="00383AF2">
        <w:rPr>
          <w:rFonts w:ascii="Times New Roman" w:hAnsi="Times New Roman" w:cs="Times New Roman"/>
          <w:sz w:val="24"/>
          <w:szCs w:val="24"/>
          <w:lang w:val="en-GB"/>
        </w:rPr>
        <w:t xml:space="preserve">uses the following structure in retrieving the data on income, assets and liabilities. The valuation </w:t>
      </w:r>
      <w:r w:rsidR="00DC29D0">
        <w:rPr>
          <w:rFonts w:ascii="Times New Roman" w:hAnsi="Times New Roman" w:cs="Times New Roman"/>
          <w:sz w:val="24"/>
          <w:szCs w:val="24"/>
          <w:lang w:val="en-GB"/>
        </w:rPr>
        <w:t>of a</w:t>
      </w:r>
      <w:r w:rsidR="00383AF2">
        <w:rPr>
          <w:rFonts w:ascii="Times New Roman" w:hAnsi="Times New Roman" w:cs="Times New Roman"/>
          <w:sz w:val="24"/>
          <w:szCs w:val="24"/>
          <w:lang w:val="en-GB"/>
        </w:rPr>
        <w:t xml:space="preserve"> car in 2015</w:t>
      </w:r>
      <w:r w:rsidR="00DC29D0">
        <w:rPr>
          <w:rFonts w:ascii="Times New Roman" w:hAnsi="Times New Roman" w:cs="Times New Roman"/>
          <w:sz w:val="24"/>
          <w:szCs w:val="24"/>
          <w:lang w:val="en-GB"/>
        </w:rPr>
        <w:t xml:space="preserve"> is used to illustrate the data collecting strategy</w:t>
      </w:r>
      <w:r w:rsidR="00383AF2">
        <w:rPr>
          <w:rFonts w:ascii="Times New Roman" w:hAnsi="Times New Roman" w:cs="Times New Roman"/>
          <w:sz w:val="24"/>
          <w:szCs w:val="24"/>
          <w:lang w:val="en-GB"/>
        </w:rPr>
        <w:t xml:space="preserve">. </w:t>
      </w:r>
    </w:p>
    <w:p w14:paraId="62AC531A" w14:textId="2AE2D348" w:rsidR="00383AF2" w:rsidRPr="009264ED" w:rsidRDefault="009264ED" w:rsidP="009264ED">
      <w:pPr>
        <w:spacing w:line="240" w:lineRule="auto"/>
        <w:jc w:val="both"/>
        <w:rPr>
          <w:rFonts w:ascii="Times New Roman" w:hAnsi="Times New Roman" w:cs="Times New Roman"/>
          <w:sz w:val="24"/>
          <w:szCs w:val="24"/>
          <w:lang w:val="en-GB"/>
        </w:rPr>
      </w:pPr>
      <w:r>
        <w:rPr>
          <w:rFonts w:ascii="Times New Roman" w:hAnsi="Times New Roman" w:cs="Times New Roman"/>
          <w:i/>
          <w:sz w:val="24"/>
          <w:szCs w:val="24"/>
          <w:lang w:val="en-GB"/>
        </w:rPr>
        <w:t xml:space="preserve">1. </w:t>
      </w:r>
      <w:r w:rsidR="00383AF2" w:rsidRPr="009264ED">
        <w:rPr>
          <w:rFonts w:ascii="Times New Roman" w:hAnsi="Times New Roman" w:cs="Times New Roman"/>
          <w:i/>
          <w:sz w:val="24"/>
          <w:szCs w:val="24"/>
          <w:lang w:val="en-GB"/>
        </w:rPr>
        <w:t xml:space="preserve">Did you, on 31 December 2014, own one or more car(s)? </w:t>
      </w:r>
      <w:r w:rsidR="009B2D4D" w:rsidRPr="009264ED">
        <w:rPr>
          <w:rFonts w:ascii="Times New Roman" w:hAnsi="Times New Roman" w:cs="Times New Roman"/>
          <w:sz w:val="24"/>
          <w:szCs w:val="24"/>
          <w:lang w:val="en-GB"/>
        </w:rPr>
        <w:t>Responding ‘yes’</w:t>
      </w:r>
      <w:r w:rsidR="00383AF2" w:rsidRPr="009264ED">
        <w:rPr>
          <w:rFonts w:ascii="Times New Roman" w:hAnsi="Times New Roman" w:cs="Times New Roman"/>
          <w:sz w:val="24"/>
          <w:szCs w:val="24"/>
          <w:lang w:val="en-GB"/>
        </w:rPr>
        <w:t xml:space="preserve"> generates:</w:t>
      </w:r>
    </w:p>
    <w:p w14:paraId="6B9E5248" w14:textId="5E598226" w:rsidR="00383AF2" w:rsidRDefault="009264ED" w:rsidP="009B2D4D">
      <w:pPr>
        <w:spacing w:line="240" w:lineRule="auto"/>
        <w:jc w:val="both"/>
        <w:rPr>
          <w:rFonts w:ascii="Times New Roman" w:hAnsi="Times New Roman" w:cs="Times New Roman"/>
          <w:sz w:val="24"/>
          <w:szCs w:val="24"/>
          <w:lang w:val="en-GB"/>
        </w:rPr>
      </w:pPr>
      <w:r>
        <w:rPr>
          <w:rFonts w:ascii="Times New Roman" w:hAnsi="Times New Roman" w:cs="Times New Roman"/>
          <w:i/>
          <w:sz w:val="24"/>
          <w:szCs w:val="24"/>
          <w:lang w:val="en-GB"/>
        </w:rPr>
        <w:t xml:space="preserve">2. </w:t>
      </w:r>
      <w:r w:rsidR="00383AF2">
        <w:rPr>
          <w:rFonts w:ascii="Times New Roman" w:hAnsi="Times New Roman" w:cs="Times New Roman"/>
          <w:i/>
          <w:sz w:val="24"/>
          <w:szCs w:val="24"/>
          <w:lang w:val="en-GB"/>
        </w:rPr>
        <w:t xml:space="preserve">How many cars did you own? </w:t>
      </w:r>
      <w:r w:rsidR="00383AF2">
        <w:rPr>
          <w:rFonts w:ascii="Times New Roman" w:hAnsi="Times New Roman" w:cs="Times New Roman"/>
          <w:sz w:val="24"/>
          <w:szCs w:val="24"/>
          <w:lang w:val="en-GB"/>
        </w:rPr>
        <w:t>The following questions are repeated for the number of cars:</w:t>
      </w:r>
    </w:p>
    <w:p w14:paraId="4139CBB9" w14:textId="18C52642" w:rsidR="00383AF2" w:rsidRDefault="009264ED" w:rsidP="009B2D4D">
      <w:pPr>
        <w:spacing w:line="240" w:lineRule="auto"/>
        <w:jc w:val="both"/>
        <w:rPr>
          <w:rFonts w:ascii="Times New Roman" w:hAnsi="Times New Roman" w:cs="Times New Roman"/>
          <w:sz w:val="24"/>
          <w:szCs w:val="20"/>
          <w:lang w:val="en-GB"/>
        </w:rPr>
      </w:pPr>
      <w:r>
        <w:rPr>
          <w:rFonts w:ascii="Times New Roman" w:hAnsi="Times New Roman" w:cs="Times New Roman"/>
          <w:i/>
          <w:sz w:val="24"/>
          <w:szCs w:val="20"/>
          <w:lang w:val="en-GB"/>
        </w:rPr>
        <w:t xml:space="preserve">3. </w:t>
      </w:r>
      <w:r w:rsidR="00383AF2" w:rsidRPr="00383AF2">
        <w:rPr>
          <w:rFonts w:ascii="Times New Roman" w:hAnsi="Times New Roman" w:cs="Times New Roman"/>
          <w:i/>
          <w:sz w:val="24"/>
          <w:szCs w:val="20"/>
          <w:lang w:val="en-GB"/>
        </w:rPr>
        <w:t>How much was the est</w:t>
      </w:r>
      <w:r w:rsidR="00383AF2">
        <w:rPr>
          <w:rFonts w:ascii="Times New Roman" w:hAnsi="Times New Roman" w:cs="Times New Roman"/>
          <w:i/>
          <w:sz w:val="24"/>
          <w:szCs w:val="20"/>
          <w:lang w:val="en-GB"/>
        </w:rPr>
        <w:t>imated market value of your car</w:t>
      </w:r>
      <w:r w:rsidR="00383AF2" w:rsidRPr="00383AF2">
        <w:rPr>
          <w:rFonts w:ascii="Times New Roman" w:hAnsi="Times New Roman" w:cs="Times New Roman"/>
          <w:i/>
          <w:sz w:val="24"/>
          <w:szCs w:val="20"/>
          <w:lang w:val="en-GB"/>
        </w:rPr>
        <w:t xml:space="preserve"> on 31 December 2011?</w:t>
      </w:r>
      <w:r w:rsidR="00383AF2">
        <w:rPr>
          <w:rFonts w:ascii="Times New Roman" w:hAnsi="Times New Roman" w:cs="Times New Roman"/>
          <w:sz w:val="24"/>
          <w:szCs w:val="20"/>
          <w:lang w:val="en-GB"/>
        </w:rPr>
        <w:t xml:space="preserve"> If unknown:</w:t>
      </w:r>
    </w:p>
    <w:p w14:paraId="4C78C6ED" w14:textId="5AD04513" w:rsidR="00383AF2" w:rsidRDefault="009264ED" w:rsidP="009B2D4D">
      <w:pPr>
        <w:spacing w:line="240" w:lineRule="auto"/>
        <w:jc w:val="both"/>
        <w:rPr>
          <w:rFonts w:ascii="Times New Roman" w:hAnsi="Times New Roman" w:cs="Times New Roman"/>
          <w:i/>
          <w:sz w:val="24"/>
          <w:szCs w:val="20"/>
          <w:lang w:val="en-GB"/>
        </w:rPr>
      </w:pPr>
      <w:r>
        <w:rPr>
          <w:rFonts w:ascii="Times New Roman" w:hAnsi="Times New Roman" w:cs="Times New Roman"/>
          <w:i/>
          <w:sz w:val="24"/>
          <w:szCs w:val="20"/>
          <w:lang w:val="en-GB"/>
        </w:rPr>
        <w:t xml:space="preserve">4. </w:t>
      </w:r>
      <w:r w:rsidR="00383AF2" w:rsidRPr="00383AF2">
        <w:rPr>
          <w:rFonts w:ascii="Times New Roman" w:hAnsi="Times New Roman" w:cs="Times New Roman"/>
          <w:i/>
          <w:sz w:val="24"/>
          <w:szCs w:val="20"/>
          <w:lang w:val="en-GB"/>
        </w:rPr>
        <w:t>Please choose the category into which the estimated market value fell on 31 December 2011:</w:t>
      </w:r>
    </w:p>
    <w:p w14:paraId="272F2786" w14:textId="273181B2"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1 less than 500 Euro </w:t>
      </w:r>
    </w:p>
    <w:p w14:paraId="570C00CB" w14:textId="349A86C8"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2 between 500 Euro and 1.500 Euro </w:t>
      </w:r>
    </w:p>
    <w:p w14:paraId="02873FAB" w14:textId="6E044366"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3 between 1.500 Euro and 2.500 Euro </w:t>
      </w:r>
    </w:p>
    <w:p w14:paraId="19A24762" w14:textId="39A0EF2C"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4 between 2.500 Euro and 5.000 Euro </w:t>
      </w:r>
    </w:p>
    <w:p w14:paraId="0199404B" w14:textId="45967F5D"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5 between 5.000 Euro and 7.500 Euro </w:t>
      </w:r>
    </w:p>
    <w:p w14:paraId="6F441E83" w14:textId="77A9BBCC"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6 between 7.500 Euro and 10.000 Euro </w:t>
      </w:r>
    </w:p>
    <w:p w14:paraId="23537A4F" w14:textId="5304BBE9"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7 between 10.000 Euro and 12.000 Euro </w:t>
      </w:r>
    </w:p>
    <w:p w14:paraId="5487EB4F" w14:textId="4E41F299"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8 between 12.000 Euro and 15.000 Euro </w:t>
      </w:r>
    </w:p>
    <w:p w14:paraId="7D5B21E4" w14:textId="6E29A23D"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9 between 15.000 Euro and 20.000 Euro </w:t>
      </w:r>
    </w:p>
    <w:p w14:paraId="2C30331F" w14:textId="533688C4"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10 between 20.000 Euro and 25.000 Euro </w:t>
      </w:r>
    </w:p>
    <w:p w14:paraId="5025F983" w14:textId="7CAEA680"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11 between 25.000 Euro and 50.000 Euro </w:t>
      </w:r>
    </w:p>
    <w:p w14:paraId="5BE1FAD8" w14:textId="332DBCBE"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12 between 50.000 Euro and 75.000 Euro </w:t>
      </w:r>
    </w:p>
    <w:p w14:paraId="07610BA9" w14:textId="1DA73876"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13 between 75.000 Euro and 100.000 Euro </w:t>
      </w:r>
    </w:p>
    <w:p w14:paraId="3109080B" w14:textId="0262A6D7" w:rsidR="00022ED3" w:rsidRPr="00022ED3" w:rsidRDefault="00022ED3" w:rsidP="00022ED3">
      <w:pPr>
        <w:pStyle w:val="Default"/>
        <w:rPr>
          <w:rFonts w:ascii="Times New Roman" w:hAnsi="Times New Roman" w:cs="Times New Roman"/>
          <w:i/>
          <w:szCs w:val="20"/>
          <w:lang w:val="en-GB"/>
        </w:rPr>
      </w:pPr>
      <w:r w:rsidRPr="00022ED3">
        <w:rPr>
          <w:rFonts w:ascii="Times New Roman" w:hAnsi="Times New Roman" w:cs="Times New Roman"/>
          <w:i/>
          <w:szCs w:val="20"/>
          <w:lang w:val="en-GB"/>
        </w:rPr>
        <w:t xml:space="preserve">14 100.000 Euro or more </w:t>
      </w:r>
    </w:p>
    <w:p w14:paraId="055D812A" w14:textId="399ACACB" w:rsidR="00022ED3" w:rsidRPr="00022ED3" w:rsidRDefault="00022ED3" w:rsidP="00022ED3">
      <w:pPr>
        <w:spacing w:line="240" w:lineRule="auto"/>
        <w:jc w:val="both"/>
        <w:rPr>
          <w:rFonts w:ascii="Times New Roman" w:hAnsi="Times New Roman" w:cs="Times New Roman"/>
          <w:i/>
          <w:sz w:val="48"/>
          <w:szCs w:val="24"/>
          <w:lang w:val="en-GB"/>
        </w:rPr>
      </w:pPr>
      <w:r w:rsidRPr="00022ED3">
        <w:rPr>
          <w:rFonts w:ascii="Times New Roman" w:hAnsi="Times New Roman" w:cs="Times New Roman"/>
          <w:i/>
          <w:sz w:val="24"/>
          <w:szCs w:val="20"/>
          <w:lang w:val="en-GB"/>
        </w:rPr>
        <w:t xml:space="preserve">-9 don’t know </w:t>
      </w:r>
    </w:p>
    <w:p w14:paraId="1875355D" w14:textId="638CF69E" w:rsidR="00664AC4" w:rsidRDefault="007D322D" w:rsidP="001F56A2">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These questions are asked for all kinds of assets, liabilities and a vari</w:t>
      </w:r>
      <w:r w:rsidR="009A110D">
        <w:rPr>
          <w:rFonts w:ascii="Times New Roman" w:hAnsi="Times New Roman" w:cs="Times New Roman"/>
          <w:sz w:val="24"/>
          <w:szCs w:val="24"/>
          <w:lang w:val="en-GB"/>
        </w:rPr>
        <w:t xml:space="preserve">ety of possible income sources where the options 1-14 differ for every source. </w:t>
      </w:r>
      <w:r w:rsidR="00495F71">
        <w:rPr>
          <w:rFonts w:ascii="Times New Roman" w:hAnsi="Times New Roman" w:cs="Times New Roman"/>
          <w:sz w:val="24"/>
          <w:szCs w:val="24"/>
          <w:lang w:val="en-GB"/>
        </w:rPr>
        <w:t>T</w:t>
      </w:r>
      <w:r w:rsidR="008E0EDA">
        <w:rPr>
          <w:rFonts w:ascii="Times New Roman" w:hAnsi="Times New Roman" w:cs="Times New Roman"/>
          <w:sz w:val="24"/>
          <w:szCs w:val="24"/>
          <w:lang w:val="en-GB"/>
        </w:rPr>
        <w:t>he estimations of the CentER institute</w:t>
      </w:r>
      <w:r w:rsidR="00022ED3">
        <w:rPr>
          <w:rStyle w:val="Voetnootmarkering"/>
          <w:rFonts w:ascii="Times New Roman" w:hAnsi="Times New Roman" w:cs="Times New Roman"/>
          <w:sz w:val="24"/>
          <w:szCs w:val="24"/>
          <w:lang w:val="en-GB"/>
        </w:rPr>
        <w:footnoteReference w:id="2"/>
      </w:r>
      <w:r w:rsidR="00495F71">
        <w:rPr>
          <w:rFonts w:ascii="Times New Roman" w:hAnsi="Times New Roman" w:cs="Times New Roman"/>
          <w:sz w:val="24"/>
          <w:szCs w:val="24"/>
          <w:lang w:val="en-GB"/>
        </w:rPr>
        <w:t xml:space="preserve"> allows us to use more households in our analyses</w:t>
      </w:r>
      <w:r w:rsidR="00022ED3">
        <w:rPr>
          <w:rFonts w:ascii="Times New Roman" w:hAnsi="Times New Roman" w:cs="Times New Roman"/>
          <w:sz w:val="24"/>
          <w:szCs w:val="24"/>
          <w:lang w:val="en-GB"/>
        </w:rPr>
        <w:t>.</w:t>
      </w:r>
      <w:r w:rsidR="00495F71">
        <w:rPr>
          <w:rFonts w:ascii="Times New Roman" w:hAnsi="Times New Roman" w:cs="Times New Roman"/>
          <w:sz w:val="24"/>
          <w:szCs w:val="24"/>
          <w:lang w:val="en-GB"/>
        </w:rPr>
        <w:t xml:space="preserve"> To illustrate the size of the benefits, </w:t>
      </w:r>
      <w:r w:rsidR="009B2768">
        <w:rPr>
          <w:rFonts w:ascii="Times New Roman" w:hAnsi="Times New Roman" w:cs="Times New Roman"/>
          <w:sz w:val="24"/>
          <w:szCs w:val="24"/>
          <w:lang w:val="en-GB"/>
        </w:rPr>
        <w:t>in 2015 696 household responded on question 3, but the methods used in</w:t>
      </w:r>
      <w:r w:rsidR="009B2768">
        <w:rPr>
          <w:rFonts w:ascii="Times New Roman" w:hAnsi="Times New Roman" w:cs="Times New Roman"/>
          <w:sz w:val="24"/>
          <w:szCs w:val="24"/>
          <w:vertAlign w:val="superscript"/>
          <w:lang w:val="en-GB"/>
        </w:rPr>
        <w:t>2</w:t>
      </w:r>
      <w:r w:rsidR="009B2768">
        <w:rPr>
          <w:rFonts w:ascii="Times New Roman" w:hAnsi="Times New Roman" w:cs="Times New Roman"/>
          <w:sz w:val="24"/>
          <w:szCs w:val="24"/>
          <w:lang w:val="en-GB"/>
        </w:rPr>
        <w:t xml:space="preserve"> increased the number of households to 1177. This increase is at the same time its limitation, as the estimations are exposed to measurement errors and form a significant proportion of the total number of households.</w:t>
      </w:r>
      <w:r w:rsidR="009264ED">
        <w:rPr>
          <w:rFonts w:ascii="Times New Roman" w:hAnsi="Times New Roman" w:cs="Times New Roman"/>
          <w:sz w:val="24"/>
          <w:szCs w:val="24"/>
          <w:lang w:val="en-GB"/>
        </w:rPr>
        <w:t xml:space="preserve"> </w:t>
      </w:r>
      <w:r>
        <w:rPr>
          <w:rFonts w:ascii="Times New Roman" w:hAnsi="Times New Roman" w:cs="Times New Roman"/>
          <w:sz w:val="24"/>
          <w:szCs w:val="24"/>
          <w:lang w:val="en-GB"/>
        </w:rPr>
        <w:t>A</w:t>
      </w:r>
      <w:r w:rsidR="0096678E">
        <w:rPr>
          <w:rFonts w:ascii="Times New Roman" w:hAnsi="Times New Roman" w:cs="Times New Roman"/>
          <w:sz w:val="24"/>
          <w:szCs w:val="24"/>
          <w:lang w:val="en-GB"/>
        </w:rPr>
        <w:t>nother</w:t>
      </w:r>
      <w:r>
        <w:rPr>
          <w:rFonts w:ascii="Times New Roman" w:hAnsi="Times New Roman" w:cs="Times New Roman"/>
          <w:sz w:val="24"/>
          <w:szCs w:val="24"/>
          <w:lang w:val="en-GB"/>
        </w:rPr>
        <w:t xml:space="preserve"> limitation of the survey</w:t>
      </w:r>
      <w:r w:rsidR="001F56A2">
        <w:rPr>
          <w:rFonts w:ascii="Times New Roman" w:hAnsi="Times New Roman" w:cs="Times New Roman"/>
          <w:sz w:val="24"/>
          <w:szCs w:val="24"/>
          <w:lang w:val="en-GB"/>
        </w:rPr>
        <w:t xml:space="preserve"> when using a series of years is panel attrition. Comparing individuals over time is impossible when an individual is not participating in the panel every year.</w:t>
      </w:r>
      <w:r>
        <w:rPr>
          <w:rFonts w:ascii="Times New Roman" w:hAnsi="Times New Roman" w:cs="Times New Roman"/>
          <w:sz w:val="24"/>
          <w:szCs w:val="24"/>
          <w:lang w:val="en-GB"/>
        </w:rPr>
        <w:t xml:space="preserve"> When considering the years 2014</w:t>
      </w:r>
      <w:r w:rsidR="001D1792">
        <w:rPr>
          <w:rFonts w:ascii="Times New Roman" w:hAnsi="Times New Roman" w:cs="Times New Roman"/>
          <w:sz w:val="24"/>
          <w:szCs w:val="24"/>
          <w:lang w:val="en-GB"/>
        </w:rPr>
        <w:t>-2015, we face a 25% loss</w:t>
      </w:r>
      <w:r w:rsidR="001F56A2">
        <w:rPr>
          <w:rFonts w:ascii="Times New Roman" w:hAnsi="Times New Roman" w:cs="Times New Roman"/>
          <w:sz w:val="24"/>
          <w:szCs w:val="24"/>
          <w:lang w:val="en-GB"/>
        </w:rPr>
        <w:t xml:space="preserve"> of the panel data due to panel attrition. </w:t>
      </w:r>
      <w:r w:rsidR="0096678E">
        <w:rPr>
          <w:rFonts w:ascii="Times New Roman" w:hAnsi="Times New Roman" w:cs="Times New Roman"/>
          <w:sz w:val="24"/>
          <w:szCs w:val="24"/>
          <w:lang w:val="en-GB"/>
        </w:rPr>
        <w:t xml:space="preserve">With 2072 households in 2014 and 2128 in 2015, the number of households that can be used in a time series analysis is </w:t>
      </w:r>
      <w:r w:rsidR="008E0EDA">
        <w:rPr>
          <w:rFonts w:ascii="Times New Roman" w:hAnsi="Times New Roman" w:cs="Times New Roman"/>
          <w:sz w:val="24"/>
          <w:szCs w:val="24"/>
          <w:lang w:val="en-GB"/>
        </w:rPr>
        <w:t>reduced to 1567.</w:t>
      </w:r>
    </w:p>
    <w:p w14:paraId="1E067BE0" w14:textId="3CBEC0AF" w:rsidR="000A19BA" w:rsidRPr="00383AF2" w:rsidRDefault="00383AF2" w:rsidP="00383AF2">
      <w:pPr>
        <w:pStyle w:val="Lijstalinea"/>
        <w:numPr>
          <w:ilvl w:val="0"/>
          <w:numId w:val="22"/>
        </w:numPr>
        <w:spacing w:line="360" w:lineRule="auto"/>
        <w:rPr>
          <w:rFonts w:ascii="Times New Roman" w:hAnsi="Times New Roman" w:cs="Times New Roman"/>
          <w:i/>
          <w:sz w:val="24"/>
          <w:szCs w:val="24"/>
          <w:lang w:val="en-GB"/>
        </w:rPr>
      </w:pPr>
      <w:r w:rsidRPr="00383AF2">
        <w:rPr>
          <w:rFonts w:ascii="Times New Roman" w:hAnsi="Times New Roman" w:cs="Times New Roman"/>
          <w:i/>
          <w:sz w:val="24"/>
          <w:szCs w:val="24"/>
          <w:lang w:val="en-GB"/>
        </w:rPr>
        <w:lastRenderedPageBreak/>
        <w:t>Sample Selection</w:t>
      </w:r>
    </w:p>
    <w:p w14:paraId="28B87E79" w14:textId="4AB0DE94" w:rsidR="00C5001D" w:rsidRDefault="00930156"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To prepare </w:t>
      </w:r>
      <w:r w:rsidR="00130639">
        <w:rPr>
          <w:rFonts w:ascii="Times New Roman" w:hAnsi="Times New Roman" w:cs="Times New Roman"/>
          <w:sz w:val="24"/>
          <w:szCs w:val="24"/>
          <w:lang w:val="en-GB"/>
        </w:rPr>
        <w:t xml:space="preserve">the data </w:t>
      </w:r>
      <w:r>
        <w:rPr>
          <w:rFonts w:ascii="Times New Roman" w:hAnsi="Times New Roman" w:cs="Times New Roman"/>
          <w:sz w:val="24"/>
          <w:szCs w:val="24"/>
          <w:lang w:val="en-GB"/>
        </w:rPr>
        <w:t xml:space="preserve">for the analysis, it </w:t>
      </w:r>
      <w:r w:rsidR="00130639">
        <w:rPr>
          <w:rFonts w:ascii="Times New Roman" w:hAnsi="Times New Roman" w:cs="Times New Roman"/>
          <w:sz w:val="24"/>
          <w:szCs w:val="24"/>
          <w:lang w:val="en-GB"/>
        </w:rPr>
        <w:t>has been checked for outliers</w:t>
      </w:r>
      <w:r w:rsidR="00675A6A">
        <w:rPr>
          <w:rFonts w:ascii="Times New Roman" w:hAnsi="Times New Roman" w:cs="Times New Roman"/>
          <w:sz w:val="24"/>
          <w:szCs w:val="24"/>
          <w:lang w:val="en-GB"/>
        </w:rPr>
        <w:t xml:space="preserve"> and</w:t>
      </w:r>
      <w:r w:rsidR="002E7295">
        <w:rPr>
          <w:rFonts w:ascii="Times New Roman" w:hAnsi="Times New Roman" w:cs="Times New Roman"/>
          <w:sz w:val="24"/>
          <w:szCs w:val="24"/>
          <w:lang w:val="en-GB"/>
        </w:rPr>
        <w:t xml:space="preserve"> missing values</w:t>
      </w:r>
      <w:r w:rsidR="00DC29D0">
        <w:rPr>
          <w:rFonts w:ascii="Times New Roman" w:hAnsi="Times New Roman" w:cs="Times New Roman"/>
          <w:sz w:val="24"/>
          <w:szCs w:val="24"/>
          <w:lang w:val="en-GB"/>
        </w:rPr>
        <w:t>. Households who show missing values</w:t>
      </w:r>
      <w:r w:rsidR="002E7295">
        <w:rPr>
          <w:rFonts w:ascii="Times New Roman" w:hAnsi="Times New Roman" w:cs="Times New Roman"/>
          <w:sz w:val="24"/>
          <w:szCs w:val="24"/>
          <w:lang w:val="en-GB"/>
        </w:rPr>
        <w:t xml:space="preserve"> for one of the used variables</w:t>
      </w:r>
      <w:r w:rsidR="00DC29D0">
        <w:rPr>
          <w:rFonts w:ascii="Times New Roman" w:hAnsi="Times New Roman" w:cs="Times New Roman"/>
          <w:sz w:val="24"/>
          <w:szCs w:val="24"/>
          <w:lang w:val="en-GB"/>
        </w:rPr>
        <w:t xml:space="preserve"> in the</w:t>
      </w:r>
      <w:r w:rsidR="00CD1203">
        <w:rPr>
          <w:rFonts w:ascii="Times New Roman" w:hAnsi="Times New Roman" w:cs="Times New Roman"/>
          <w:sz w:val="24"/>
          <w:szCs w:val="24"/>
          <w:lang w:val="en-GB"/>
        </w:rPr>
        <w:t xml:space="preserve"> analyses</w:t>
      </w:r>
      <w:r w:rsidR="002E7295">
        <w:rPr>
          <w:rFonts w:ascii="Times New Roman" w:hAnsi="Times New Roman" w:cs="Times New Roman"/>
          <w:sz w:val="24"/>
          <w:szCs w:val="24"/>
          <w:lang w:val="en-GB"/>
        </w:rPr>
        <w:t xml:space="preserve"> </w:t>
      </w:r>
      <w:r w:rsidR="00CD1203">
        <w:rPr>
          <w:rFonts w:ascii="Times New Roman" w:hAnsi="Times New Roman" w:cs="Times New Roman"/>
          <w:sz w:val="24"/>
          <w:szCs w:val="24"/>
          <w:lang w:val="en-GB"/>
        </w:rPr>
        <w:t>will be</w:t>
      </w:r>
      <w:r w:rsidR="002E7295">
        <w:rPr>
          <w:rFonts w:ascii="Times New Roman" w:hAnsi="Times New Roman" w:cs="Times New Roman"/>
          <w:sz w:val="24"/>
          <w:szCs w:val="24"/>
          <w:lang w:val="en-GB"/>
        </w:rPr>
        <w:t xml:space="preserve"> deleted</w:t>
      </w:r>
      <w:r w:rsidR="00CD1203">
        <w:rPr>
          <w:rFonts w:ascii="Times New Roman" w:hAnsi="Times New Roman" w:cs="Times New Roman"/>
          <w:sz w:val="24"/>
          <w:szCs w:val="24"/>
          <w:lang w:val="en-GB"/>
        </w:rPr>
        <w:t xml:space="preserve"> just</w:t>
      </w:r>
      <w:r w:rsidR="00DC29D0">
        <w:rPr>
          <w:rFonts w:ascii="Times New Roman" w:hAnsi="Times New Roman" w:cs="Times New Roman"/>
          <w:sz w:val="24"/>
          <w:szCs w:val="24"/>
          <w:lang w:val="en-GB"/>
        </w:rPr>
        <w:t xml:space="preserve"> before the empirical analysis</w:t>
      </w:r>
      <w:r w:rsidR="002E7295">
        <w:rPr>
          <w:rFonts w:ascii="Times New Roman" w:hAnsi="Times New Roman" w:cs="Times New Roman"/>
          <w:sz w:val="24"/>
          <w:szCs w:val="24"/>
          <w:lang w:val="en-GB"/>
        </w:rPr>
        <w:t xml:space="preserve">. </w:t>
      </w:r>
      <w:r w:rsidR="0009050E">
        <w:rPr>
          <w:rFonts w:ascii="Times New Roman" w:hAnsi="Times New Roman" w:cs="Times New Roman"/>
          <w:sz w:val="24"/>
          <w:szCs w:val="24"/>
          <w:lang w:val="en-GB"/>
        </w:rPr>
        <w:t>First step</w:t>
      </w:r>
      <w:r w:rsidR="00DC29D0">
        <w:rPr>
          <w:rFonts w:ascii="Times New Roman" w:hAnsi="Times New Roman" w:cs="Times New Roman"/>
          <w:sz w:val="24"/>
          <w:szCs w:val="24"/>
          <w:lang w:val="en-GB"/>
        </w:rPr>
        <w:t xml:space="preserve"> is creating a baseline sample, from where further analyses are performed.</w:t>
      </w:r>
      <w:r w:rsidR="006D4D25">
        <w:rPr>
          <w:rFonts w:ascii="Times New Roman" w:hAnsi="Times New Roman" w:cs="Times New Roman"/>
          <w:sz w:val="24"/>
          <w:szCs w:val="24"/>
          <w:lang w:val="en-GB"/>
        </w:rPr>
        <w:t xml:space="preserve"> </w:t>
      </w:r>
      <w:r w:rsidR="00675A6A">
        <w:rPr>
          <w:rFonts w:ascii="Times New Roman" w:hAnsi="Times New Roman" w:cs="Times New Roman"/>
          <w:sz w:val="24"/>
          <w:szCs w:val="24"/>
          <w:lang w:val="en-GB"/>
        </w:rPr>
        <w:t xml:space="preserve">Recall the research question, which was about the effect </w:t>
      </w:r>
      <w:r w:rsidR="00A76387">
        <w:rPr>
          <w:rFonts w:ascii="Times New Roman" w:hAnsi="Times New Roman" w:cs="Times New Roman"/>
          <w:sz w:val="24"/>
          <w:szCs w:val="24"/>
          <w:lang w:val="en-GB"/>
        </w:rPr>
        <w:t xml:space="preserve">on </w:t>
      </w:r>
      <w:r w:rsidR="00675A6A">
        <w:rPr>
          <w:rFonts w:ascii="Times New Roman" w:hAnsi="Times New Roman" w:cs="Times New Roman"/>
          <w:sz w:val="24"/>
          <w:szCs w:val="24"/>
          <w:lang w:val="en-GB"/>
        </w:rPr>
        <w:t xml:space="preserve">household savings for the working population. There is chosen for a baseline sample including both retirees and non-retirees because there </w:t>
      </w:r>
      <w:r w:rsidR="00A76387">
        <w:rPr>
          <w:rFonts w:ascii="Times New Roman" w:hAnsi="Times New Roman" w:cs="Times New Roman"/>
          <w:sz w:val="24"/>
          <w:szCs w:val="24"/>
          <w:lang w:val="en-GB"/>
        </w:rPr>
        <w:t xml:space="preserve">are </w:t>
      </w:r>
      <w:r w:rsidR="00675A6A">
        <w:rPr>
          <w:rFonts w:ascii="Times New Roman" w:hAnsi="Times New Roman" w:cs="Times New Roman"/>
          <w:sz w:val="24"/>
          <w:szCs w:val="24"/>
          <w:lang w:val="en-GB"/>
        </w:rPr>
        <w:t>different effect</w:t>
      </w:r>
      <w:r w:rsidR="00A76387">
        <w:rPr>
          <w:rFonts w:ascii="Times New Roman" w:hAnsi="Times New Roman" w:cs="Times New Roman"/>
          <w:sz w:val="24"/>
          <w:szCs w:val="24"/>
          <w:lang w:val="en-GB"/>
        </w:rPr>
        <w:t>s</w:t>
      </w:r>
      <w:r w:rsidR="00675A6A">
        <w:rPr>
          <w:rFonts w:ascii="Times New Roman" w:hAnsi="Times New Roman" w:cs="Times New Roman"/>
          <w:sz w:val="24"/>
          <w:szCs w:val="24"/>
          <w:lang w:val="en-GB"/>
        </w:rPr>
        <w:t xml:space="preserve"> </w:t>
      </w:r>
      <w:r w:rsidR="00A76387">
        <w:rPr>
          <w:rFonts w:ascii="Times New Roman" w:hAnsi="Times New Roman" w:cs="Times New Roman"/>
          <w:sz w:val="24"/>
          <w:szCs w:val="24"/>
          <w:lang w:val="en-GB"/>
        </w:rPr>
        <w:t>expected</w:t>
      </w:r>
      <w:r w:rsidR="00675A6A">
        <w:rPr>
          <w:rFonts w:ascii="Times New Roman" w:hAnsi="Times New Roman" w:cs="Times New Roman"/>
          <w:sz w:val="24"/>
          <w:szCs w:val="24"/>
          <w:lang w:val="en-GB"/>
        </w:rPr>
        <w:t>. The sample will be adjusted before the different analyses</w:t>
      </w:r>
      <w:r w:rsidR="00A76387">
        <w:rPr>
          <w:rFonts w:ascii="Times New Roman" w:hAnsi="Times New Roman" w:cs="Times New Roman"/>
          <w:sz w:val="24"/>
          <w:szCs w:val="24"/>
          <w:lang w:val="en-GB"/>
        </w:rPr>
        <w:t xml:space="preserve"> and this will be mentioned in section V</w:t>
      </w:r>
      <w:r w:rsidR="00675A6A">
        <w:rPr>
          <w:rFonts w:ascii="Times New Roman" w:hAnsi="Times New Roman" w:cs="Times New Roman"/>
          <w:sz w:val="24"/>
          <w:szCs w:val="24"/>
          <w:lang w:val="en-GB"/>
        </w:rPr>
        <w:t xml:space="preserve">. </w:t>
      </w:r>
      <w:r w:rsidR="006D4D25">
        <w:rPr>
          <w:rFonts w:ascii="Times New Roman" w:hAnsi="Times New Roman" w:cs="Times New Roman"/>
          <w:sz w:val="24"/>
          <w:szCs w:val="24"/>
          <w:lang w:val="en-GB"/>
        </w:rPr>
        <w:t>This paper analyse</w:t>
      </w:r>
      <w:r w:rsidR="00A76387">
        <w:rPr>
          <w:rFonts w:ascii="Times New Roman" w:hAnsi="Times New Roman" w:cs="Times New Roman"/>
          <w:sz w:val="24"/>
          <w:szCs w:val="24"/>
          <w:lang w:val="en-GB"/>
        </w:rPr>
        <w:t>s household savings and</w:t>
      </w:r>
      <w:r w:rsidR="006D4D25">
        <w:rPr>
          <w:rFonts w:ascii="Times New Roman" w:hAnsi="Times New Roman" w:cs="Times New Roman"/>
          <w:sz w:val="24"/>
          <w:szCs w:val="24"/>
          <w:lang w:val="en-GB"/>
        </w:rPr>
        <w:t xml:space="preserve"> the first step would be to put all members of the household together. Household savings can be measured including the wealth of children, but there is chosen to sum the savings of the two head household members only, because every household member who is not responsible for household income and expenses will not determine savings directly. Children are therefore deleted from the sample. Social security wealth and pension wealth are constructed for the head of the </w:t>
      </w:r>
      <w:r w:rsidR="00862F06">
        <w:rPr>
          <w:rFonts w:ascii="Times New Roman" w:hAnsi="Times New Roman" w:cs="Times New Roman"/>
          <w:sz w:val="24"/>
          <w:szCs w:val="24"/>
          <w:lang w:val="en-GB"/>
        </w:rPr>
        <w:t>household</w:t>
      </w:r>
      <w:r w:rsidR="006D4D25">
        <w:rPr>
          <w:rFonts w:ascii="Times New Roman" w:hAnsi="Times New Roman" w:cs="Times New Roman"/>
          <w:sz w:val="24"/>
          <w:szCs w:val="24"/>
          <w:lang w:val="en-GB"/>
        </w:rPr>
        <w:t xml:space="preserve">, this would be the husband for a married couple </w:t>
      </w:r>
      <w:r w:rsidR="00675A6A">
        <w:rPr>
          <w:rFonts w:ascii="Times New Roman" w:hAnsi="Times New Roman" w:cs="Times New Roman"/>
          <w:sz w:val="24"/>
          <w:szCs w:val="24"/>
          <w:lang w:val="en-GB"/>
        </w:rPr>
        <w:t xml:space="preserve">and the single person </w:t>
      </w:r>
      <w:r w:rsidR="006D4D25">
        <w:rPr>
          <w:rFonts w:ascii="Times New Roman" w:hAnsi="Times New Roman" w:cs="Times New Roman"/>
          <w:sz w:val="24"/>
          <w:szCs w:val="24"/>
          <w:lang w:val="en-GB"/>
        </w:rPr>
        <w:t>in a single household. The survey explicitly asked that only the heads of the households must fill in the assets and liabilities questions. The construction of the savings</w:t>
      </w:r>
      <w:r w:rsidR="00866288">
        <w:rPr>
          <w:rFonts w:ascii="Times New Roman" w:hAnsi="Times New Roman" w:cs="Times New Roman"/>
          <w:sz w:val="24"/>
          <w:szCs w:val="24"/>
          <w:lang w:val="en-GB"/>
        </w:rPr>
        <w:t xml:space="preserve"> therefore</w:t>
      </w:r>
      <w:r w:rsidR="006D4D25">
        <w:rPr>
          <w:rFonts w:ascii="Times New Roman" w:hAnsi="Times New Roman" w:cs="Times New Roman"/>
          <w:sz w:val="24"/>
          <w:szCs w:val="24"/>
          <w:lang w:val="en-GB"/>
        </w:rPr>
        <w:t xml:space="preserve"> experiences no data loss when deleting the spouses. For income this would be </w:t>
      </w:r>
      <w:r w:rsidR="00866288">
        <w:rPr>
          <w:rFonts w:ascii="Times New Roman" w:hAnsi="Times New Roman" w:cs="Times New Roman"/>
          <w:sz w:val="24"/>
          <w:szCs w:val="24"/>
          <w:lang w:val="en-GB"/>
        </w:rPr>
        <w:t>harder</w:t>
      </w:r>
      <w:r w:rsidR="006D4D25">
        <w:rPr>
          <w:rFonts w:ascii="Times New Roman" w:hAnsi="Times New Roman" w:cs="Times New Roman"/>
          <w:sz w:val="24"/>
          <w:szCs w:val="24"/>
          <w:lang w:val="en-GB"/>
        </w:rPr>
        <w:t xml:space="preserve">, since both the husband and its wife are asked to fill in the income survey. </w:t>
      </w:r>
      <w:r w:rsidR="00866288">
        <w:rPr>
          <w:rFonts w:ascii="Times New Roman" w:hAnsi="Times New Roman" w:cs="Times New Roman"/>
          <w:sz w:val="24"/>
          <w:szCs w:val="24"/>
          <w:lang w:val="en-GB"/>
        </w:rPr>
        <w:t xml:space="preserve">Fortunately, the net total income has been taken from the annual tax statements, it is therefore </w:t>
      </w:r>
      <w:r w:rsidR="00A76387">
        <w:rPr>
          <w:rFonts w:ascii="Times New Roman" w:hAnsi="Times New Roman" w:cs="Times New Roman"/>
          <w:sz w:val="24"/>
          <w:szCs w:val="24"/>
          <w:lang w:val="en-GB"/>
        </w:rPr>
        <w:t>unlikely</w:t>
      </w:r>
      <w:r w:rsidR="00866288">
        <w:rPr>
          <w:rFonts w:ascii="Times New Roman" w:hAnsi="Times New Roman" w:cs="Times New Roman"/>
          <w:sz w:val="24"/>
          <w:szCs w:val="24"/>
          <w:lang w:val="en-GB"/>
        </w:rPr>
        <w:t xml:space="preserve"> that certain sources of income are reported twice in one household because these incomes would </w:t>
      </w:r>
      <w:r w:rsidR="00A76387">
        <w:rPr>
          <w:rFonts w:ascii="Times New Roman" w:hAnsi="Times New Roman" w:cs="Times New Roman"/>
          <w:sz w:val="24"/>
          <w:szCs w:val="24"/>
          <w:lang w:val="en-GB"/>
        </w:rPr>
        <w:t xml:space="preserve">in that case </w:t>
      </w:r>
      <w:r w:rsidR="00866288">
        <w:rPr>
          <w:rFonts w:ascii="Times New Roman" w:hAnsi="Times New Roman" w:cs="Times New Roman"/>
          <w:sz w:val="24"/>
          <w:szCs w:val="24"/>
          <w:lang w:val="en-GB"/>
        </w:rPr>
        <w:t xml:space="preserve">be taxed twice as well. </w:t>
      </w:r>
      <w:r w:rsidR="00743294">
        <w:rPr>
          <w:rFonts w:ascii="Times New Roman" w:hAnsi="Times New Roman" w:cs="Times New Roman"/>
          <w:sz w:val="24"/>
          <w:szCs w:val="24"/>
          <w:lang w:val="en-GB"/>
        </w:rPr>
        <w:t xml:space="preserve">There is chosen to merge </w:t>
      </w:r>
      <w:r w:rsidR="00A76387">
        <w:rPr>
          <w:rFonts w:ascii="Times New Roman" w:hAnsi="Times New Roman" w:cs="Times New Roman"/>
          <w:sz w:val="24"/>
          <w:szCs w:val="24"/>
          <w:lang w:val="en-GB"/>
        </w:rPr>
        <w:t>both</w:t>
      </w:r>
      <w:r w:rsidR="00743294">
        <w:rPr>
          <w:rFonts w:ascii="Times New Roman" w:hAnsi="Times New Roman" w:cs="Times New Roman"/>
          <w:sz w:val="24"/>
          <w:szCs w:val="24"/>
          <w:lang w:val="en-GB"/>
        </w:rPr>
        <w:t xml:space="preserve"> net total incomes into the income of the head of the household. By merging the households, the head of the household now contains all information that is needed in the empirical analysis to represent household savings</w:t>
      </w:r>
      <w:r w:rsidR="00866288">
        <w:rPr>
          <w:rFonts w:ascii="Times New Roman" w:hAnsi="Times New Roman" w:cs="Times New Roman"/>
          <w:sz w:val="24"/>
          <w:szCs w:val="24"/>
          <w:lang w:val="en-GB"/>
        </w:rPr>
        <w:t>, social security wealth, pension wealth and household income</w:t>
      </w:r>
      <w:r w:rsidR="00743294">
        <w:rPr>
          <w:rFonts w:ascii="Times New Roman" w:hAnsi="Times New Roman" w:cs="Times New Roman"/>
          <w:sz w:val="24"/>
          <w:szCs w:val="24"/>
          <w:lang w:val="en-GB"/>
        </w:rPr>
        <w:t xml:space="preserve">. </w:t>
      </w:r>
      <w:r w:rsidR="006D4D25">
        <w:rPr>
          <w:rFonts w:ascii="Times New Roman" w:hAnsi="Times New Roman" w:cs="Times New Roman"/>
          <w:sz w:val="24"/>
          <w:szCs w:val="24"/>
          <w:lang w:val="en-GB"/>
        </w:rPr>
        <w:t>When</w:t>
      </w:r>
      <w:r w:rsidR="00530CE7">
        <w:rPr>
          <w:rFonts w:ascii="Times New Roman" w:hAnsi="Times New Roman" w:cs="Times New Roman"/>
          <w:sz w:val="24"/>
          <w:szCs w:val="24"/>
          <w:lang w:val="en-GB"/>
        </w:rPr>
        <w:t xml:space="preserve"> creating a baseline sample, </w:t>
      </w:r>
      <w:r w:rsidR="00130639">
        <w:rPr>
          <w:rFonts w:ascii="Times New Roman" w:hAnsi="Times New Roman" w:cs="Times New Roman"/>
          <w:sz w:val="24"/>
          <w:szCs w:val="24"/>
          <w:lang w:val="en-GB"/>
        </w:rPr>
        <w:t xml:space="preserve">respondents </w:t>
      </w:r>
      <w:r w:rsidR="002E7295">
        <w:rPr>
          <w:rFonts w:ascii="Times New Roman" w:hAnsi="Times New Roman" w:cs="Times New Roman"/>
          <w:sz w:val="24"/>
          <w:szCs w:val="24"/>
          <w:lang w:val="en-GB"/>
        </w:rPr>
        <w:t>with certain characteristics</w:t>
      </w:r>
      <w:r w:rsidR="00530CE7">
        <w:rPr>
          <w:rFonts w:ascii="Times New Roman" w:hAnsi="Times New Roman" w:cs="Times New Roman"/>
          <w:sz w:val="24"/>
          <w:szCs w:val="24"/>
          <w:lang w:val="en-GB"/>
        </w:rPr>
        <w:t xml:space="preserve"> are deleted</w:t>
      </w:r>
      <w:r w:rsidR="00130639">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first </w:t>
      </w:r>
      <w:r w:rsidRPr="00F20085">
        <w:rPr>
          <w:rFonts w:ascii="Times New Roman" w:hAnsi="Times New Roman" w:cs="Times New Roman"/>
          <w:sz w:val="24"/>
          <w:szCs w:val="24"/>
          <w:lang w:val="en-GB"/>
        </w:rPr>
        <w:t>factor that has to be considered is the source of income among households</w:t>
      </w:r>
      <w:r w:rsidR="002E7295">
        <w:rPr>
          <w:rFonts w:ascii="Times New Roman" w:hAnsi="Times New Roman" w:cs="Times New Roman"/>
          <w:sz w:val="24"/>
          <w:szCs w:val="24"/>
          <w:lang w:val="en-GB"/>
        </w:rPr>
        <w:t xml:space="preserve">. </w:t>
      </w:r>
      <w:r w:rsidR="006D4D25">
        <w:rPr>
          <w:rFonts w:ascii="Times New Roman" w:hAnsi="Times New Roman" w:cs="Times New Roman"/>
          <w:sz w:val="24"/>
          <w:szCs w:val="24"/>
          <w:lang w:val="en-GB"/>
        </w:rPr>
        <w:t xml:space="preserve">The baseline sample contains four </w:t>
      </w:r>
      <w:r w:rsidR="002E7295">
        <w:rPr>
          <w:rFonts w:ascii="Times New Roman" w:hAnsi="Times New Roman" w:cs="Times New Roman"/>
          <w:sz w:val="24"/>
          <w:szCs w:val="24"/>
          <w:lang w:val="en-GB"/>
        </w:rPr>
        <w:t xml:space="preserve">types of </w:t>
      </w:r>
      <w:r w:rsidR="00713CB3">
        <w:rPr>
          <w:rFonts w:ascii="Times New Roman" w:hAnsi="Times New Roman" w:cs="Times New Roman"/>
          <w:sz w:val="24"/>
          <w:szCs w:val="24"/>
          <w:lang w:val="en-GB"/>
        </w:rPr>
        <w:t xml:space="preserve">household </w:t>
      </w:r>
      <w:r w:rsidR="002E7295">
        <w:rPr>
          <w:rFonts w:ascii="Times New Roman" w:hAnsi="Times New Roman" w:cs="Times New Roman"/>
          <w:sz w:val="24"/>
          <w:szCs w:val="24"/>
          <w:lang w:val="en-GB"/>
        </w:rPr>
        <w:t>income</w:t>
      </w:r>
      <w:r w:rsidR="00713CB3">
        <w:rPr>
          <w:rFonts w:ascii="Times New Roman" w:hAnsi="Times New Roman" w:cs="Times New Roman"/>
          <w:sz w:val="24"/>
          <w:szCs w:val="24"/>
          <w:lang w:val="en-GB"/>
        </w:rPr>
        <w:t xml:space="preserve">. </w:t>
      </w:r>
      <w:r w:rsidR="00A76387">
        <w:rPr>
          <w:rFonts w:ascii="Times New Roman" w:hAnsi="Times New Roman" w:cs="Times New Roman"/>
          <w:sz w:val="24"/>
          <w:szCs w:val="24"/>
          <w:lang w:val="en-GB"/>
        </w:rPr>
        <w:t>S</w:t>
      </w:r>
      <w:r w:rsidRPr="00F20085">
        <w:rPr>
          <w:rFonts w:ascii="Times New Roman" w:hAnsi="Times New Roman" w:cs="Times New Roman"/>
          <w:sz w:val="24"/>
          <w:szCs w:val="24"/>
          <w:lang w:val="en-GB"/>
        </w:rPr>
        <w:t>alaried incom</w:t>
      </w:r>
      <w:r w:rsidR="00713CB3">
        <w:rPr>
          <w:rFonts w:ascii="Times New Roman" w:hAnsi="Times New Roman" w:cs="Times New Roman"/>
          <w:sz w:val="24"/>
          <w:szCs w:val="24"/>
          <w:lang w:val="en-GB"/>
        </w:rPr>
        <w:t>e</w:t>
      </w:r>
      <w:r w:rsidR="002E7295">
        <w:rPr>
          <w:rFonts w:ascii="Times New Roman" w:hAnsi="Times New Roman" w:cs="Times New Roman"/>
          <w:sz w:val="24"/>
          <w:szCs w:val="24"/>
          <w:lang w:val="en-GB"/>
        </w:rPr>
        <w:t xml:space="preserve"> households</w:t>
      </w:r>
      <w:r w:rsidR="00A76387">
        <w:rPr>
          <w:rFonts w:ascii="Times New Roman" w:hAnsi="Times New Roman" w:cs="Times New Roman"/>
          <w:sz w:val="24"/>
          <w:szCs w:val="24"/>
          <w:lang w:val="en-GB"/>
        </w:rPr>
        <w:t>,</w:t>
      </w:r>
      <w:r w:rsidR="00713CB3">
        <w:rPr>
          <w:rFonts w:ascii="Times New Roman" w:hAnsi="Times New Roman" w:cs="Times New Roman"/>
          <w:sz w:val="24"/>
          <w:szCs w:val="24"/>
          <w:lang w:val="en-GB"/>
        </w:rPr>
        <w:t xml:space="preserve"> p</w:t>
      </w:r>
      <w:r w:rsidR="00A76387">
        <w:rPr>
          <w:rFonts w:ascii="Times New Roman" w:hAnsi="Times New Roman" w:cs="Times New Roman"/>
          <w:sz w:val="24"/>
          <w:szCs w:val="24"/>
          <w:lang w:val="en-GB"/>
        </w:rPr>
        <w:t>ension income households and</w:t>
      </w:r>
      <w:r w:rsidR="00713CB3">
        <w:rPr>
          <w:rFonts w:ascii="Times New Roman" w:hAnsi="Times New Roman" w:cs="Times New Roman"/>
          <w:sz w:val="24"/>
          <w:szCs w:val="24"/>
          <w:lang w:val="en-GB"/>
        </w:rPr>
        <w:t xml:space="preserve"> social security </w:t>
      </w:r>
      <w:r w:rsidR="00A76387">
        <w:rPr>
          <w:rFonts w:ascii="Times New Roman" w:hAnsi="Times New Roman" w:cs="Times New Roman"/>
          <w:sz w:val="24"/>
          <w:szCs w:val="24"/>
          <w:lang w:val="en-GB"/>
        </w:rPr>
        <w:t xml:space="preserve">income </w:t>
      </w:r>
      <w:r w:rsidR="00713CB3">
        <w:rPr>
          <w:rFonts w:ascii="Times New Roman" w:hAnsi="Times New Roman" w:cs="Times New Roman"/>
          <w:sz w:val="24"/>
          <w:szCs w:val="24"/>
          <w:lang w:val="en-GB"/>
        </w:rPr>
        <w:t xml:space="preserve">household are kept. </w:t>
      </w:r>
      <w:r w:rsidR="00A76387">
        <w:rPr>
          <w:rFonts w:ascii="Times New Roman" w:hAnsi="Times New Roman" w:cs="Times New Roman"/>
          <w:sz w:val="24"/>
          <w:szCs w:val="24"/>
          <w:lang w:val="en-GB"/>
        </w:rPr>
        <w:t>H</w:t>
      </w:r>
      <w:r w:rsidR="00713CB3">
        <w:rPr>
          <w:rFonts w:ascii="Times New Roman" w:hAnsi="Times New Roman" w:cs="Times New Roman"/>
          <w:sz w:val="24"/>
          <w:szCs w:val="24"/>
          <w:lang w:val="en-GB"/>
        </w:rPr>
        <w:t>ousehold</w:t>
      </w:r>
      <w:r w:rsidR="00A76387">
        <w:rPr>
          <w:rFonts w:ascii="Times New Roman" w:hAnsi="Times New Roman" w:cs="Times New Roman"/>
          <w:sz w:val="24"/>
          <w:szCs w:val="24"/>
          <w:lang w:val="en-GB"/>
        </w:rPr>
        <w:t>s</w:t>
      </w:r>
      <w:r w:rsidR="00713CB3">
        <w:rPr>
          <w:rFonts w:ascii="Times New Roman" w:hAnsi="Times New Roman" w:cs="Times New Roman"/>
          <w:sz w:val="24"/>
          <w:szCs w:val="24"/>
          <w:lang w:val="en-GB"/>
        </w:rPr>
        <w:t xml:space="preserve"> with income from their own business, called entrepreneurs in the survey</w:t>
      </w:r>
      <w:r w:rsidR="006D4D25">
        <w:rPr>
          <w:rFonts w:ascii="Times New Roman" w:hAnsi="Times New Roman" w:cs="Times New Roman"/>
          <w:sz w:val="24"/>
          <w:szCs w:val="24"/>
          <w:lang w:val="en-GB"/>
        </w:rPr>
        <w:t>,</w:t>
      </w:r>
      <w:r w:rsidR="002E7295">
        <w:rPr>
          <w:rFonts w:ascii="Times New Roman" w:hAnsi="Times New Roman" w:cs="Times New Roman"/>
          <w:sz w:val="24"/>
          <w:szCs w:val="24"/>
          <w:lang w:val="en-GB"/>
        </w:rPr>
        <w:t xml:space="preserve"> </w:t>
      </w:r>
      <w:r w:rsidR="00713CB3">
        <w:rPr>
          <w:rFonts w:ascii="Times New Roman" w:hAnsi="Times New Roman" w:cs="Times New Roman"/>
          <w:sz w:val="24"/>
          <w:szCs w:val="24"/>
          <w:lang w:val="en-GB"/>
        </w:rPr>
        <w:t>are deleted because they lack a</w:t>
      </w:r>
      <w:r w:rsidR="0079508C">
        <w:rPr>
          <w:rFonts w:ascii="Times New Roman" w:hAnsi="Times New Roman" w:cs="Times New Roman"/>
          <w:sz w:val="24"/>
          <w:szCs w:val="24"/>
          <w:lang w:val="en-GB"/>
        </w:rPr>
        <w:t xml:space="preserve"> general rule</w:t>
      </w:r>
      <w:r w:rsidR="00A76387">
        <w:rPr>
          <w:rFonts w:ascii="Times New Roman" w:hAnsi="Times New Roman" w:cs="Times New Roman"/>
          <w:sz w:val="24"/>
          <w:szCs w:val="24"/>
          <w:lang w:val="en-GB"/>
        </w:rPr>
        <w:t xml:space="preserve"> in estimating their pension wealth. It is unknown</w:t>
      </w:r>
      <w:r w:rsidR="0079508C">
        <w:rPr>
          <w:rFonts w:ascii="Times New Roman" w:hAnsi="Times New Roman" w:cs="Times New Roman"/>
          <w:sz w:val="24"/>
          <w:szCs w:val="24"/>
          <w:lang w:val="en-GB"/>
        </w:rPr>
        <w:t xml:space="preserve"> </w:t>
      </w:r>
      <w:r w:rsidR="0009050E">
        <w:rPr>
          <w:rFonts w:ascii="Times New Roman" w:hAnsi="Times New Roman" w:cs="Times New Roman"/>
          <w:sz w:val="24"/>
          <w:szCs w:val="24"/>
          <w:lang w:val="en-GB"/>
        </w:rPr>
        <w:t xml:space="preserve">to </w:t>
      </w:r>
      <w:r w:rsidR="0079508C">
        <w:rPr>
          <w:rFonts w:ascii="Times New Roman" w:hAnsi="Times New Roman" w:cs="Times New Roman"/>
          <w:sz w:val="24"/>
          <w:szCs w:val="24"/>
          <w:lang w:val="en-GB"/>
        </w:rPr>
        <w:t xml:space="preserve">what </w:t>
      </w:r>
      <w:r w:rsidR="0009050E">
        <w:rPr>
          <w:rFonts w:ascii="Times New Roman" w:hAnsi="Times New Roman" w:cs="Times New Roman"/>
          <w:sz w:val="24"/>
          <w:szCs w:val="24"/>
          <w:lang w:val="en-GB"/>
        </w:rPr>
        <w:t>yearly benefit</w:t>
      </w:r>
      <w:r w:rsidR="0079508C">
        <w:rPr>
          <w:rFonts w:ascii="Times New Roman" w:hAnsi="Times New Roman" w:cs="Times New Roman"/>
          <w:sz w:val="24"/>
          <w:szCs w:val="24"/>
          <w:lang w:val="en-GB"/>
        </w:rPr>
        <w:t xml:space="preserve"> the retirement income of self-employed </w:t>
      </w:r>
      <w:r w:rsidR="0009050E">
        <w:rPr>
          <w:rFonts w:ascii="Times New Roman" w:hAnsi="Times New Roman" w:cs="Times New Roman"/>
          <w:sz w:val="24"/>
          <w:szCs w:val="24"/>
          <w:lang w:val="en-GB"/>
        </w:rPr>
        <w:t>is built up</w:t>
      </w:r>
      <w:r w:rsidR="0079508C">
        <w:rPr>
          <w:rFonts w:ascii="Times New Roman" w:hAnsi="Times New Roman" w:cs="Times New Roman"/>
          <w:sz w:val="24"/>
          <w:szCs w:val="24"/>
          <w:lang w:val="en-GB"/>
        </w:rPr>
        <w:t xml:space="preserve"> as percentage of their pre-retirement income. </w:t>
      </w:r>
      <w:r w:rsidR="00713CB3">
        <w:rPr>
          <w:rFonts w:ascii="Times New Roman" w:hAnsi="Times New Roman" w:cs="Times New Roman"/>
          <w:sz w:val="24"/>
          <w:szCs w:val="24"/>
          <w:lang w:val="en-GB"/>
        </w:rPr>
        <w:t xml:space="preserve">It becomes impossible to calculate their pension wealth. </w:t>
      </w:r>
      <w:r w:rsidR="0079508C">
        <w:rPr>
          <w:rFonts w:ascii="Times New Roman" w:hAnsi="Times New Roman" w:cs="Times New Roman"/>
          <w:sz w:val="24"/>
          <w:szCs w:val="24"/>
          <w:lang w:val="en-GB"/>
        </w:rPr>
        <w:t xml:space="preserve">This makes it impossible to construct their expected retirement income based on their pre-retirement income. </w:t>
      </w:r>
      <w:r>
        <w:rPr>
          <w:rFonts w:ascii="Times New Roman" w:hAnsi="Times New Roman" w:cs="Times New Roman"/>
          <w:sz w:val="24"/>
          <w:szCs w:val="24"/>
          <w:lang w:val="en-GB"/>
        </w:rPr>
        <w:t>Therefore all household</w:t>
      </w:r>
      <w:r w:rsidR="00713CB3">
        <w:rPr>
          <w:rFonts w:ascii="Times New Roman" w:hAnsi="Times New Roman" w:cs="Times New Roman"/>
          <w:sz w:val="24"/>
          <w:szCs w:val="24"/>
          <w:lang w:val="en-GB"/>
        </w:rPr>
        <w:t>s</w:t>
      </w:r>
      <w:r>
        <w:rPr>
          <w:rFonts w:ascii="Times New Roman" w:hAnsi="Times New Roman" w:cs="Times New Roman"/>
          <w:sz w:val="24"/>
          <w:szCs w:val="24"/>
          <w:lang w:val="en-GB"/>
        </w:rPr>
        <w:t xml:space="preserve">, where </w:t>
      </w:r>
      <w:r w:rsidR="00713CB3">
        <w:rPr>
          <w:rFonts w:ascii="Times New Roman" w:hAnsi="Times New Roman" w:cs="Times New Roman"/>
          <w:sz w:val="24"/>
          <w:szCs w:val="24"/>
          <w:lang w:val="en-GB"/>
        </w:rPr>
        <w:t xml:space="preserve">the head of the family </w:t>
      </w:r>
      <w:r>
        <w:rPr>
          <w:rFonts w:ascii="Times New Roman" w:hAnsi="Times New Roman" w:cs="Times New Roman"/>
          <w:sz w:val="24"/>
          <w:szCs w:val="24"/>
          <w:lang w:val="en-GB"/>
        </w:rPr>
        <w:t xml:space="preserve">is </w:t>
      </w:r>
      <w:r w:rsidR="0079508C">
        <w:rPr>
          <w:rFonts w:ascii="Times New Roman" w:hAnsi="Times New Roman" w:cs="Times New Roman"/>
          <w:sz w:val="24"/>
          <w:szCs w:val="24"/>
          <w:lang w:val="en-GB"/>
        </w:rPr>
        <w:t xml:space="preserve">self-employed, </w:t>
      </w:r>
      <w:r w:rsidR="0079508C">
        <w:rPr>
          <w:rFonts w:ascii="Times New Roman" w:hAnsi="Times New Roman" w:cs="Times New Roman"/>
          <w:sz w:val="24"/>
          <w:szCs w:val="24"/>
          <w:lang w:val="en-GB"/>
        </w:rPr>
        <w:lastRenderedPageBreak/>
        <w:t>will be dropped from the sample.</w:t>
      </w:r>
      <w:r w:rsidR="00713CB3">
        <w:rPr>
          <w:rFonts w:ascii="Times New Roman" w:hAnsi="Times New Roman" w:cs="Times New Roman"/>
          <w:sz w:val="24"/>
          <w:szCs w:val="24"/>
          <w:lang w:val="en-GB"/>
        </w:rPr>
        <w:t xml:space="preserve"> </w:t>
      </w:r>
      <w:r w:rsidR="0079508C">
        <w:rPr>
          <w:rFonts w:ascii="Times New Roman" w:hAnsi="Times New Roman" w:cs="Times New Roman"/>
          <w:sz w:val="24"/>
          <w:szCs w:val="24"/>
          <w:lang w:val="en-GB"/>
        </w:rPr>
        <w:t>Be</w:t>
      </w:r>
      <w:r w:rsidR="00713CB3">
        <w:rPr>
          <w:rFonts w:ascii="Times New Roman" w:hAnsi="Times New Roman" w:cs="Times New Roman"/>
          <w:sz w:val="24"/>
          <w:szCs w:val="24"/>
          <w:lang w:val="en-GB"/>
        </w:rPr>
        <w:t>sides the aforementioned reason</w:t>
      </w:r>
      <w:r w:rsidR="0079508C">
        <w:rPr>
          <w:rFonts w:ascii="Times New Roman" w:hAnsi="Times New Roman" w:cs="Times New Roman"/>
          <w:sz w:val="24"/>
          <w:szCs w:val="24"/>
          <w:lang w:val="en-GB"/>
        </w:rPr>
        <w:t xml:space="preserve">, </w:t>
      </w:r>
      <w:r w:rsidR="00013817">
        <w:rPr>
          <w:rFonts w:ascii="Times New Roman" w:hAnsi="Times New Roman" w:cs="Times New Roman"/>
          <w:sz w:val="24"/>
          <w:szCs w:val="24"/>
          <w:lang w:val="en-GB"/>
        </w:rPr>
        <w:t>h</w:t>
      </w:r>
      <w:r>
        <w:rPr>
          <w:rFonts w:ascii="Times New Roman" w:hAnsi="Times New Roman" w:cs="Times New Roman"/>
          <w:sz w:val="24"/>
          <w:szCs w:val="24"/>
          <w:lang w:val="en-GB"/>
        </w:rPr>
        <w:t xml:space="preserve">ouseholds with salaried incomes fit </w:t>
      </w:r>
      <w:r w:rsidR="00013817">
        <w:rPr>
          <w:rFonts w:ascii="Times New Roman" w:hAnsi="Times New Roman" w:cs="Times New Roman"/>
          <w:sz w:val="24"/>
          <w:szCs w:val="24"/>
          <w:lang w:val="en-GB"/>
        </w:rPr>
        <w:t>t</w:t>
      </w:r>
      <w:r>
        <w:rPr>
          <w:rFonts w:ascii="Times New Roman" w:hAnsi="Times New Roman" w:cs="Times New Roman"/>
          <w:sz w:val="24"/>
          <w:szCs w:val="24"/>
          <w:lang w:val="en-GB"/>
        </w:rPr>
        <w:t xml:space="preserve">he life-cycle model </w:t>
      </w:r>
      <w:r w:rsidR="00013817">
        <w:rPr>
          <w:rFonts w:ascii="Times New Roman" w:hAnsi="Times New Roman" w:cs="Times New Roman"/>
          <w:sz w:val="24"/>
          <w:szCs w:val="24"/>
          <w:lang w:val="en-GB"/>
        </w:rPr>
        <w:t xml:space="preserve">better </w:t>
      </w:r>
      <w:r>
        <w:rPr>
          <w:rFonts w:ascii="Times New Roman" w:hAnsi="Times New Roman" w:cs="Times New Roman"/>
          <w:sz w:val="24"/>
          <w:szCs w:val="24"/>
          <w:lang w:val="en-GB"/>
        </w:rPr>
        <w:t xml:space="preserve">because (1) their saving motives will </w:t>
      </w:r>
      <w:r w:rsidR="0009050E">
        <w:rPr>
          <w:rFonts w:ascii="Times New Roman" w:hAnsi="Times New Roman" w:cs="Times New Roman"/>
          <w:sz w:val="24"/>
          <w:szCs w:val="24"/>
          <w:lang w:val="en-GB"/>
        </w:rPr>
        <w:t>be</w:t>
      </w:r>
      <w:r w:rsidR="00713CB3">
        <w:rPr>
          <w:rFonts w:ascii="Times New Roman" w:hAnsi="Times New Roman" w:cs="Times New Roman"/>
          <w:sz w:val="24"/>
          <w:szCs w:val="24"/>
          <w:lang w:val="en-GB"/>
        </w:rPr>
        <w:t xml:space="preserve"> more</w:t>
      </w:r>
      <w:r w:rsidR="0009050E">
        <w:rPr>
          <w:rFonts w:ascii="Times New Roman" w:hAnsi="Times New Roman" w:cs="Times New Roman"/>
          <w:sz w:val="24"/>
          <w:szCs w:val="24"/>
          <w:lang w:val="en-GB"/>
        </w:rPr>
        <w:t xml:space="preserve"> </w:t>
      </w:r>
      <w:r>
        <w:rPr>
          <w:rFonts w:ascii="Times New Roman" w:hAnsi="Times New Roman" w:cs="Times New Roman"/>
          <w:sz w:val="24"/>
          <w:szCs w:val="24"/>
          <w:lang w:val="en-GB"/>
        </w:rPr>
        <w:t>focussed on retirement</w:t>
      </w:r>
      <w:r w:rsidR="0009050E">
        <w:rPr>
          <w:rFonts w:ascii="Times New Roman" w:hAnsi="Times New Roman" w:cs="Times New Roman"/>
          <w:sz w:val="24"/>
          <w:szCs w:val="24"/>
          <w:lang w:val="en-GB"/>
        </w:rPr>
        <w:t>, and thus be more in line with the life-cycle hypothesis,</w:t>
      </w:r>
      <w:r w:rsidR="00750227">
        <w:rPr>
          <w:rFonts w:ascii="Times New Roman" w:hAnsi="Times New Roman" w:cs="Times New Roman"/>
          <w:sz w:val="24"/>
          <w:szCs w:val="24"/>
          <w:lang w:val="en-GB"/>
        </w:rPr>
        <w:t xml:space="preserve"> instead of investing in their own business</w:t>
      </w:r>
      <w:r w:rsidR="0009050E">
        <w:rPr>
          <w:rFonts w:ascii="Times New Roman" w:hAnsi="Times New Roman" w:cs="Times New Roman"/>
          <w:sz w:val="24"/>
          <w:szCs w:val="24"/>
          <w:lang w:val="en-GB"/>
        </w:rPr>
        <w:t>. A</w:t>
      </w:r>
      <w:r>
        <w:rPr>
          <w:rFonts w:ascii="Times New Roman" w:hAnsi="Times New Roman" w:cs="Times New Roman"/>
          <w:sz w:val="24"/>
          <w:szCs w:val="24"/>
          <w:lang w:val="en-GB"/>
        </w:rPr>
        <w:t>nd</w:t>
      </w:r>
      <w:r w:rsidR="0009050E">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(2) the majority of </w:t>
      </w:r>
      <w:r w:rsidR="001F2F75">
        <w:rPr>
          <w:rFonts w:ascii="Times New Roman" w:hAnsi="Times New Roman" w:cs="Times New Roman"/>
          <w:sz w:val="24"/>
          <w:szCs w:val="24"/>
          <w:lang w:val="en-GB"/>
        </w:rPr>
        <w:t>households with salaried incomes</w:t>
      </w:r>
      <w:r w:rsidR="00013817">
        <w:rPr>
          <w:rFonts w:ascii="Times New Roman" w:hAnsi="Times New Roman" w:cs="Times New Roman"/>
          <w:sz w:val="24"/>
          <w:szCs w:val="24"/>
          <w:lang w:val="en-GB"/>
        </w:rPr>
        <w:t xml:space="preserve"> </w:t>
      </w:r>
      <w:r w:rsidR="00DE4912">
        <w:rPr>
          <w:rFonts w:ascii="Times New Roman" w:hAnsi="Times New Roman" w:cs="Times New Roman"/>
          <w:sz w:val="24"/>
          <w:szCs w:val="24"/>
          <w:lang w:val="en-GB"/>
        </w:rPr>
        <w:t>(85</w:t>
      </w:r>
      <w:r>
        <w:rPr>
          <w:rFonts w:ascii="Times New Roman" w:hAnsi="Times New Roman" w:cs="Times New Roman"/>
          <w:sz w:val="24"/>
          <w:szCs w:val="24"/>
          <w:lang w:val="en-GB"/>
        </w:rPr>
        <w:t xml:space="preserve">%) participates </w:t>
      </w:r>
      <w:r w:rsidR="00DE4912">
        <w:rPr>
          <w:rFonts w:ascii="Times New Roman" w:hAnsi="Times New Roman" w:cs="Times New Roman"/>
          <w:sz w:val="24"/>
          <w:szCs w:val="24"/>
          <w:lang w:val="en-GB"/>
        </w:rPr>
        <w:t xml:space="preserve">in </w:t>
      </w:r>
      <w:r w:rsidR="00013817">
        <w:rPr>
          <w:rFonts w:ascii="Times New Roman" w:hAnsi="Times New Roman" w:cs="Times New Roman"/>
          <w:sz w:val="24"/>
          <w:szCs w:val="24"/>
          <w:lang w:val="en-GB"/>
        </w:rPr>
        <w:t xml:space="preserve">pension plans </w:t>
      </w:r>
      <w:r w:rsidR="00DE4912">
        <w:rPr>
          <w:rFonts w:ascii="Times New Roman" w:hAnsi="Times New Roman" w:cs="Times New Roman"/>
          <w:sz w:val="24"/>
          <w:szCs w:val="24"/>
          <w:lang w:val="en-GB"/>
        </w:rPr>
        <w:t>leading</w:t>
      </w:r>
      <w:r w:rsidR="00013817">
        <w:rPr>
          <w:rFonts w:ascii="Times New Roman" w:hAnsi="Times New Roman" w:cs="Times New Roman"/>
          <w:sz w:val="24"/>
          <w:szCs w:val="24"/>
          <w:lang w:val="en-GB"/>
        </w:rPr>
        <w:t xml:space="preserve"> to</w:t>
      </w:r>
      <w:r w:rsidR="00DE4912">
        <w:rPr>
          <w:rFonts w:ascii="Times New Roman" w:hAnsi="Times New Roman" w:cs="Times New Roman"/>
          <w:sz w:val="24"/>
          <w:szCs w:val="24"/>
          <w:lang w:val="en-GB"/>
        </w:rPr>
        <w:t xml:space="preserve"> a</w:t>
      </w:r>
      <w:r w:rsidR="00013817">
        <w:rPr>
          <w:rFonts w:ascii="Times New Roman" w:hAnsi="Times New Roman" w:cs="Times New Roman"/>
          <w:sz w:val="24"/>
          <w:szCs w:val="24"/>
          <w:lang w:val="en-GB"/>
        </w:rPr>
        <w:t xml:space="preserve"> retirement income </w:t>
      </w:r>
      <w:r w:rsidR="00DE4912">
        <w:rPr>
          <w:rFonts w:ascii="Times New Roman" w:hAnsi="Times New Roman" w:cs="Times New Roman"/>
          <w:sz w:val="24"/>
          <w:szCs w:val="24"/>
          <w:lang w:val="en-GB"/>
        </w:rPr>
        <w:t>that equals</w:t>
      </w:r>
      <w:r w:rsidR="00013817">
        <w:rPr>
          <w:rFonts w:ascii="Times New Roman" w:hAnsi="Times New Roman" w:cs="Times New Roman"/>
          <w:sz w:val="24"/>
          <w:szCs w:val="24"/>
          <w:lang w:val="en-GB"/>
        </w:rPr>
        <w:t xml:space="preserve"> 70% of pre-retirement</w:t>
      </w:r>
      <w:r w:rsidR="00750227">
        <w:rPr>
          <w:rFonts w:ascii="Times New Roman" w:hAnsi="Times New Roman" w:cs="Times New Roman"/>
          <w:sz w:val="24"/>
          <w:szCs w:val="24"/>
          <w:lang w:val="en-GB"/>
        </w:rPr>
        <w:t xml:space="preserve"> income.</w:t>
      </w:r>
      <w:r w:rsidR="00867B91">
        <w:rPr>
          <w:rFonts w:ascii="Times New Roman" w:hAnsi="Times New Roman" w:cs="Times New Roman"/>
          <w:sz w:val="24"/>
          <w:szCs w:val="24"/>
          <w:lang w:val="en-GB"/>
        </w:rPr>
        <w:t xml:space="preserve"> </w:t>
      </w:r>
      <w:r w:rsidR="00A81918">
        <w:rPr>
          <w:rFonts w:ascii="Times New Roman" w:hAnsi="Times New Roman" w:cs="Times New Roman"/>
          <w:sz w:val="24"/>
          <w:szCs w:val="24"/>
          <w:lang w:val="en-GB"/>
        </w:rPr>
        <w:t>In the Netherlands, most individuals start building up pension from the age of 21 nowadays. Some employees offer pension plan</w:t>
      </w:r>
      <w:r w:rsidR="00866288">
        <w:rPr>
          <w:rFonts w:ascii="Times New Roman" w:hAnsi="Times New Roman" w:cs="Times New Roman"/>
          <w:sz w:val="24"/>
          <w:szCs w:val="24"/>
          <w:lang w:val="en-GB"/>
        </w:rPr>
        <w:t>s</w:t>
      </w:r>
      <w:r w:rsidR="00A81918">
        <w:rPr>
          <w:rFonts w:ascii="Times New Roman" w:hAnsi="Times New Roman" w:cs="Times New Roman"/>
          <w:sz w:val="24"/>
          <w:szCs w:val="24"/>
          <w:lang w:val="en-GB"/>
        </w:rPr>
        <w:t xml:space="preserve"> from even younger ages. However, i</w:t>
      </w:r>
      <w:r w:rsidR="00867B91">
        <w:rPr>
          <w:rFonts w:ascii="Times New Roman" w:hAnsi="Times New Roman" w:cs="Times New Roman"/>
          <w:sz w:val="24"/>
          <w:szCs w:val="24"/>
          <w:lang w:val="en-GB"/>
        </w:rPr>
        <w:t>ndividuals used to start building th</w:t>
      </w:r>
      <w:r w:rsidR="00A81918">
        <w:rPr>
          <w:rFonts w:ascii="Times New Roman" w:hAnsi="Times New Roman" w:cs="Times New Roman"/>
          <w:sz w:val="24"/>
          <w:szCs w:val="24"/>
          <w:lang w:val="en-GB"/>
        </w:rPr>
        <w:t>eir pension from the age of 25. Si</w:t>
      </w:r>
      <w:r w:rsidR="00867B91">
        <w:rPr>
          <w:rFonts w:ascii="Times New Roman" w:hAnsi="Times New Roman" w:cs="Times New Roman"/>
          <w:sz w:val="24"/>
          <w:szCs w:val="24"/>
          <w:lang w:val="en-GB"/>
        </w:rPr>
        <w:t xml:space="preserve">nce the majority of the sample started </w:t>
      </w:r>
      <w:r w:rsidR="001F2F75">
        <w:rPr>
          <w:rFonts w:ascii="Times New Roman" w:hAnsi="Times New Roman" w:cs="Times New Roman"/>
          <w:sz w:val="24"/>
          <w:szCs w:val="24"/>
          <w:lang w:val="en-GB"/>
        </w:rPr>
        <w:t xml:space="preserve">paying contributions </w:t>
      </w:r>
      <w:r w:rsidR="00867B91">
        <w:rPr>
          <w:rFonts w:ascii="Times New Roman" w:hAnsi="Times New Roman" w:cs="Times New Roman"/>
          <w:sz w:val="24"/>
          <w:szCs w:val="24"/>
          <w:lang w:val="en-GB"/>
        </w:rPr>
        <w:t>to their pensi</w:t>
      </w:r>
      <w:r w:rsidR="00A81918">
        <w:rPr>
          <w:rFonts w:ascii="Times New Roman" w:hAnsi="Times New Roman" w:cs="Times New Roman"/>
          <w:sz w:val="24"/>
          <w:szCs w:val="24"/>
          <w:lang w:val="en-GB"/>
        </w:rPr>
        <w:t>on from the age of</w:t>
      </w:r>
      <w:r w:rsidR="00867B91">
        <w:rPr>
          <w:rFonts w:ascii="Times New Roman" w:hAnsi="Times New Roman" w:cs="Times New Roman"/>
          <w:sz w:val="24"/>
          <w:szCs w:val="24"/>
          <w:lang w:val="en-GB"/>
        </w:rPr>
        <w:t xml:space="preserve"> 25, all households who have not reached the age of 25 are dropped. </w:t>
      </w:r>
      <w:r w:rsidR="0035312F">
        <w:rPr>
          <w:rFonts w:ascii="Times New Roman" w:hAnsi="Times New Roman" w:cs="Times New Roman"/>
          <w:sz w:val="24"/>
          <w:szCs w:val="24"/>
          <w:lang w:val="en-GB"/>
        </w:rPr>
        <w:t xml:space="preserve">The </w:t>
      </w:r>
      <w:r w:rsidR="00937E97">
        <w:rPr>
          <w:rFonts w:ascii="Times New Roman" w:hAnsi="Times New Roman" w:cs="Times New Roman"/>
          <w:sz w:val="24"/>
          <w:szCs w:val="24"/>
          <w:lang w:val="en-GB"/>
        </w:rPr>
        <w:t xml:space="preserve">final </w:t>
      </w:r>
      <w:r w:rsidR="00DE4912">
        <w:rPr>
          <w:rFonts w:ascii="Times New Roman" w:hAnsi="Times New Roman" w:cs="Times New Roman"/>
          <w:sz w:val="24"/>
          <w:szCs w:val="24"/>
          <w:lang w:val="en-GB"/>
        </w:rPr>
        <w:t>baseline sample consists of 1523</w:t>
      </w:r>
      <w:r w:rsidR="00937E97">
        <w:rPr>
          <w:rFonts w:ascii="Times New Roman" w:hAnsi="Times New Roman" w:cs="Times New Roman"/>
          <w:sz w:val="24"/>
          <w:szCs w:val="24"/>
          <w:lang w:val="en-GB"/>
        </w:rPr>
        <w:t xml:space="preserve"> households (table 1).</w:t>
      </w:r>
    </w:p>
    <w:tbl>
      <w:tblPr>
        <w:tblStyle w:val="Tabelraster"/>
        <w:tblW w:w="9067" w:type="dxa"/>
        <w:tblLook w:val="04A0" w:firstRow="1" w:lastRow="0" w:firstColumn="1" w:lastColumn="0" w:noHBand="0" w:noVBand="1"/>
      </w:tblPr>
      <w:tblGrid>
        <w:gridCol w:w="1555"/>
        <w:gridCol w:w="1559"/>
        <w:gridCol w:w="2126"/>
        <w:gridCol w:w="1985"/>
        <w:gridCol w:w="1842"/>
      </w:tblGrid>
      <w:tr w:rsidR="0074469E" w14:paraId="074995D3" w14:textId="203547DE" w:rsidTr="0074469E">
        <w:tc>
          <w:tcPr>
            <w:tcW w:w="1555" w:type="dxa"/>
          </w:tcPr>
          <w:p w14:paraId="34F3BC6A" w14:textId="7AEEE120" w:rsidR="0074469E" w:rsidRPr="004F46CC" w:rsidRDefault="0074469E" w:rsidP="00130639">
            <w:pPr>
              <w:spacing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Year</w:t>
            </w:r>
          </w:p>
        </w:tc>
        <w:tc>
          <w:tcPr>
            <w:tcW w:w="1559" w:type="dxa"/>
          </w:tcPr>
          <w:p w14:paraId="058FFFA9" w14:textId="393F7280" w:rsidR="0074469E" w:rsidRPr="004F46CC" w:rsidRDefault="0074469E" w:rsidP="00130639">
            <w:pPr>
              <w:spacing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Base</w:t>
            </w:r>
          </w:p>
        </w:tc>
        <w:tc>
          <w:tcPr>
            <w:tcW w:w="2126" w:type="dxa"/>
          </w:tcPr>
          <w:p w14:paraId="004F9F03" w14:textId="4354683F" w:rsidR="0074469E" w:rsidRPr="00D0501E" w:rsidRDefault="0074469E" w:rsidP="00130639">
            <w:pPr>
              <w:spacing w:line="360" w:lineRule="auto"/>
              <w:jc w:val="both"/>
              <w:rPr>
                <w:rFonts w:ascii="Times New Roman" w:hAnsi="Times New Roman" w:cs="Times New Roman"/>
                <w:b/>
                <w:sz w:val="24"/>
                <w:szCs w:val="24"/>
                <w:vertAlign w:val="superscript"/>
                <w:lang w:val="en-GB"/>
              </w:rPr>
            </w:pPr>
            <w:r>
              <w:rPr>
                <w:rFonts w:ascii="Times New Roman" w:hAnsi="Times New Roman" w:cs="Times New Roman"/>
                <w:b/>
                <w:sz w:val="24"/>
                <w:szCs w:val="24"/>
                <w:lang w:val="en-GB"/>
              </w:rPr>
              <w:t>Panel Attrition</w:t>
            </w:r>
            <w:r w:rsidR="00D0501E">
              <w:rPr>
                <w:rFonts w:ascii="Times New Roman" w:hAnsi="Times New Roman" w:cs="Times New Roman"/>
                <w:b/>
                <w:sz w:val="24"/>
                <w:szCs w:val="24"/>
                <w:vertAlign w:val="superscript"/>
                <w:lang w:val="en-GB"/>
              </w:rPr>
              <w:t>1</w:t>
            </w:r>
          </w:p>
        </w:tc>
        <w:tc>
          <w:tcPr>
            <w:tcW w:w="1985" w:type="dxa"/>
          </w:tcPr>
          <w:p w14:paraId="0993D471" w14:textId="182FFE59" w:rsidR="0074469E" w:rsidRPr="00D0501E" w:rsidRDefault="0074469E" w:rsidP="00130639">
            <w:pPr>
              <w:spacing w:line="360" w:lineRule="auto"/>
              <w:jc w:val="both"/>
              <w:rPr>
                <w:rFonts w:ascii="Times New Roman" w:hAnsi="Times New Roman" w:cs="Times New Roman"/>
                <w:b/>
                <w:sz w:val="24"/>
                <w:szCs w:val="24"/>
                <w:vertAlign w:val="superscript"/>
                <w:lang w:val="en-GB"/>
              </w:rPr>
            </w:pPr>
            <w:r>
              <w:rPr>
                <w:rFonts w:ascii="Times New Roman" w:hAnsi="Times New Roman" w:cs="Times New Roman"/>
                <w:b/>
                <w:sz w:val="24"/>
                <w:szCs w:val="24"/>
                <w:lang w:val="en-GB"/>
              </w:rPr>
              <w:t>Self Employed</w:t>
            </w:r>
            <w:r w:rsidR="00D0501E">
              <w:rPr>
                <w:rFonts w:ascii="Times New Roman" w:hAnsi="Times New Roman" w:cs="Times New Roman"/>
                <w:b/>
                <w:sz w:val="24"/>
                <w:szCs w:val="24"/>
                <w:vertAlign w:val="superscript"/>
                <w:lang w:val="en-GB"/>
              </w:rPr>
              <w:t>2</w:t>
            </w:r>
          </w:p>
        </w:tc>
        <w:tc>
          <w:tcPr>
            <w:tcW w:w="1842" w:type="dxa"/>
          </w:tcPr>
          <w:p w14:paraId="3712DEEC" w14:textId="043D5E6C" w:rsidR="0074469E" w:rsidRPr="00D0501E" w:rsidRDefault="0074469E" w:rsidP="00130639">
            <w:pPr>
              <w:spacing w:line="360" w:lineRule="auto"/>
              <w:jc w:val="both"/>
              <w:rPr>
                <w:rFonts w:ascii="Times New Roman" w:hAnsi="Times New Roman" w:cs="Times New Roman"/>
                <w:b/>
                <w:sz w:val="24"/>
                <w:szCs w:val="24"/>
                <w:vertAlign w:val="superscript"/>
                <w:lang w:val="en-GB"/>
              </w:rPr>
            </w:pPr>
            <w:r>
              <w:rPr>
                <w:rFonts w:ascii="Times New Roman" w:hAnsi="Times New Roman" w:cs="Times New Roman"/>
                <w:b/>
                <w:sz w:val="24"/>
                <w:szCs w:val="24"/>
                <w:lang w:val="en-GB"/>
              </w:rPr>
              <w:t>&lt; 25</w:t>
            </w:r>
            <w:r w:rsidR="00D0501E">
              <w:rPr>
                <w:rFonts w:ascii="Times New Roman" w:hAnsi="Times New Roman" w:cs="Times New Roman"/>
                <w:b/>
                <w:sz w:val="24"/>
                <w:szCs w:val="24"/>
                <w:vertAlign w:val="superscript"/>
                <w:lang w:val="en-GB"/>
              </w:rPr>
              <w:t>3</w:t>
            </w:r>
          </w:p>
        </w:tc>
      </w:tr>
      <w:tr w:rsidR="0074469E" w14:paraId="0E7088B0" w14:textId="69FEE451" w:rsidTr="0074469E">
        <w:tc>
          <w:tcPr>
            <w:tcW w:w="1555" w:type="dxa"/>
          </w:tcPr>
          <w:p w14:paraId="43244570" w14:textId="46C9DECA" w:rsidR="0074469E" w:rsidRDefault="0074469E"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2014</w:t>
            </w:r>
          </w:p>
        </w:tc>
        <w:tc>
          <w:tcPr>
            <w:tcW w:w="1559" w:type="dxa"/>
          </w:tcPr>
          <w:p w14:paraId="6188B4CC" w14:textId="20BBE200" w:rsidR="0074469E" w:rsidRDefault="0074469E"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2072</w:t>
            </w:r>
          </w:p>
        </w:tc>
        <w:tc>
          <w:tcPr>
            <w:tcW w:w="2126" w:type="dxa"/>
          </w:tcPr>
          <w:p w14:paraId="548CF184" w14:textId="5BC02F8E" w:rsidR="0074469E" w:rsidRDefault="0074469E"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1567</w:t>
            </w:r>
          </w:p>
        </w:tc>
        <w:tc>
          <w:tcPr>
            <w:tcW w:w="1985" w:type="dxa"/>
          </w:tcPr>
          <w:p w14:paraId="3E1A3503" w14:textId="0831668B" w:rsidR="0074469E" w:rsidRDefault="0074469E"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1562</w:t>
            </w:r>
          </w:p>
        </w:tc>
        <w:tc>
          <w:tcPr>
            <w:tcW w:w="1842" w:type="dxa"/>
          </w:tcPr>
          <w:p w14:paraId="7289D66F" w14:textId="5AC4F3C9" w:rsidR="0074469E" w:rsidRDefault="00C10E8C"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1523</w:t>
            </w:r>
          </w:p>
        </w:tc>
      </w:tr>
      <w:tr w:rsidR="0074469E" w14:paraId="451BB9AD" w14:textId="2CF44674" w:rsidTr="0074469E">
        <w:tc>
          <w:tcPr>
            <w:tcW w:w="1555" w:type="dxa"/>
          </w:tcPr>
          <w:p w14:paraId="284DBE65" w14:textId="4974CBD1" w:rsidR="0074469E" w:rsidRDefault="0074469E"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2015</w:t>
            </w:r>
          </w:p>
        </w:tc>
        <w:tc>
          <w:tcPr>
            <w:tcW w:w="1559" w:type="dxa"/>
          </w:tcPr>
          <w:p w14:paraId="498E030E" w14:textId="62D9E201" w:rsidR="0074469E" w:rsidRDefault="0074469E"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2128</w:t>
            </w:r>
          </w:p>
        </w:tc>
        <w:tc>
          <w:tcPr>
            <w:tcW w:w="2126" w:type="dxa"/>
          </w:tcPr>
          <w:p w14:paraId="68180C2C" w14:textId="76ED49B4" w:rsidR="0074469E" w:rsidRDefault="0074469E"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1567</w:t>
            </w:r>
          </w:p>
        </w:tc>
        <w:tc>
          <w:tcPr>
            <w:tcW w:w="1985" w:type="dxa"/>
          </w:tcPr>
          <w:p w14:paraId="7D97D6E3" w14:textId="6A37A88D" w:rsidR="0074469E" w:rsidRDefault="0074469E"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1562</w:t>
            </w:r>
          </w:p>
        </w:tc>
        <w:tc>
          <w:tcPr>
            <w:tcW w:w="1842" w:type="dxa"/>
          </w:tcPr>
          <w:p w14:paraId="323F99CC" w14:textId="53BAAB8F" w:rsidR="0074469E" w:rsidRDefault="00C10E8C" w:rsidP="0013063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1523</w:t>
            </w:r>
          </w:p>
        </w:tc>
      </w:tr>
    </w:tbl>
    <w:p w14:paraId="380D7DFA" w14:textId="5317AE21" w:rsidR="005806ED" w:rsidRDefault="0074469E" w:rsidP="00130639">
      <w:pPr>
        <w:spacing w:line="360" w:lineRule="auto"/>
        <w:jc w:val="both"/>
        <w:rPr>
          <w:rFonts w:ascii="Times New Roman" w:hAnsi="Times New Roman" w:cs="Times New Roman"/>
          <w:sz w:val="18"/>
          <w:szCs w:val="24"/>
          <w:lang w:val="en-GB"/>
        </w:rPr>
      </w:pPr>
      <w:r>
        <w:rPr>
          <w:rFonts w:ascii="Times New Roman" w:hAnsi="Times New Roman" w:cs="Times New Roman"/>
          <w:sz w:val="18"/>
          <w:szCs w:val="24"/>
          <w:lang w:val="en-GB"/>
        </w:rPr>
        <w:t>Table 1: Baseline sample. Step 1: Drop households suffering panel attrition. Step 2: Drop self-employed. Step 3: Drop households younger than 25.</w:t>
      </w:r>
    </w:p>
    <w:p w14:paraId="68BACB57" w14:textId="3214BD22" w:rsidR="00931CCF" w:rsidRPr="00D77DA9" w:rsidRDefault="00931CCF" w:rsidP="00931CCF">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After setting a baseline sample, it has to be separated in three types of households. Those who are aware of the loss in their pension, those who are aware of no loss and those who are not aware of the current state of their pension. </w:t>
      </w:r>
      <w:r w:rsidRPr="00D77DA9">
        <w:rPr>
          <w:rFonts w:ascii="Times New Roman" w:hAnsi="Times New Roman" w:cs="Times New Roman"/>
          <w:sz w:val="24"/>
          <w:szCs w:val="24"/>
          <w:lang w:val="en-GB"/>
        </w:rPr>
        <w:t xml:space="preserve">The variable </w:t>
      </w:r>
      <w:r>
        <w:rPr>
          <w:rFonts w:ascii="Times New Roman" w:hAnsi="Times New Roman" w:cs="Times New Roman"/>
          <w:sz w:val="24"/>
          <w:szCs w:val="24"/>
          <w:lang w:val="en-GB"/>
        </w:rPr>
        <w:t>‘</w:t>
      </w:r>
      <w:r w:rsidRPr="00D77DA9">
        <w:rPr>
          <w:rFonts w:ascii="Times New Roman" w:hAnsi="Times New Roman" w:cs="Times New Roman"/>
          <w:sz w:val="24"/>
          <w:szCs w:val="24"/>
          <w:lang w:val="en-GB"/>
        </w:rPr>
        <w:t>Indexed</w:t>
      </w:r>
      <w:r>
        <w:rPr>
          <w:rFonts w:ascii="Times New Roman" w:hAnsi="Times New Roman" w:cs="Times New Roman"/>
          <w:sz w:val="24"/>
          <w:szCs w:val="24"/>
          <w:lang w:val="en-GB"/>
        </w:rPr>
        <w:t>’</w:t>
      </w:r>
      <w:r w:rsidRPr="00D77DA9">
        <w:rPr>
          <w:rFonts w:ascii="Times New Roman" w:hAnsi="Times New Roman" w:cs="Times New Roman"/>
          <w:sz w:val="24"/>
          <w:szCs w:val="24"/>
          <w:lang w:val="en-GB"/>
        </w:rPr>
        <w:t xml:space="preserve"> </w:t>
      </w:r>
      <w:r w:rsidR="006B6C7E">
        <w:rPr>
          <w:rFonts w:ascii="Times New Roman" w:hAnsi="Times New Roman" w:cs="Times New Roman"/>
          <w:sz w:val="24"/>
          <w:szCs w:val="24"/>
          <w:lang w:val="en-GB"/>
        </w:rPr>
        <w:t xml:space="preserve">separates these three groups and </w:t>
      </w:r>
      <w:r w:rsidRPr="00D77DA9">
        <w:rPr>
          <w:rFonts w:ascii="Times New Roman" w:hAnsi="Times New Roman" w:cs="Times New Roman"/>
          <w:sz w:val="24"/>
          <w:szCs w:val="24"/>
          <w:lang w:val="en-GB"/>
        </w:rPr>
        <w:t xml:space="preserve">is based on the following survey question: </w:t>
      </w:r>
      <w:r w:rsidRPr="00D77DA9">
        <w:rPr>
          <w:rFonts w:ascii="Times New Roman" w:hAnsi="Times New Roman" w:cs="Times New Roman"/>
          <w:i/>
          <w:sz w:val="24"/>
          <w:szCs w:val="24"/>
          <w:lang w:val="en-GB"/>
        </w:rPr>
        <w:t>‘Was your pension indexed to inflation last year?’</w:t>
      </w:r>
      <w:r w:rsidRPr="00D77DA9">
        <w:rPr>
          <w:rFonts w:ascii="Times New Roman" w:hAnsi="Times New Roman" w:cs="Times New Roman"/>
          <w:sz w:val="24"/>
          <w:szCs w:val="24"/>
          <w:lang w:val="en-GB"/>
        </w:rPr>
        <w:t>. Individuals are given the following options:</w:t>
      </w:r>
    </w:p>
    <w:p w14:paraId="6117BC71" w14:textId="77777777" w:rsidR="00931CCF" w:rsidRPr="003D63B0" w:rsidRDefault="00931CCF" w:rsidP="00931CCF">
      <w:pPr>
        <w:spacing w:line="360" w:lineRule="auto"/>
        <w:rPr>
          <w:rFonts w:ascii="Times New Roman" w:hAnsi="Times New Roman" w:cs="Times New Roman"/>
          <w:i/>
          <w:lang w:val="en-GB"/>
        </w:rPr>
      </w:pPr>
      <w:r w:rsidRPr="003D63B0">
        <w:rPr>
          <w:rFonts w:ascii="Times New Roman" w:hAnsi="Times New Roman" w:cs="Times New Roman"/>
          <w:i/>
          <w:lang w:val="en-GB"/>
        </w:rPr>
        <w:t>1 yes, but less than the price-index</w:t>
      </w:r>
      <w:r w:rsidRPr="003D63B0">
        <w:rPr>
          <w:rFonts w:ascii="Times New Roman" w:hAnsi="Times New Roman" w:cs="Times New Roman"/>
          <w:i/>
          <w:lang w:val="en-GB"/>
        </w:rPr>
        <w:br/>
        <w:t xml:space="preserve">2 yes, using a price-index </w:t>
      </w:r>
      <w:r w:rsidRPr="003D63B0">
        <w:rPr>
          <w:rFonts w:ascii="Times New Roman" w:hAnsi="Times New Roman" w:cs="Times New Roman"/>
          <w:i/>
          <w:lang w:val="en-GB"/>
        </w:rPr>
        <w:br/>
        <w:t xml:space="preserve">3 yes, more than the price-index </w:t>
      </w:r>
      <w:r w:rsidRPr="003D63B0">
        <w:rPr>
          <w:rFonts w:ascii="Times New Roman" w:hAnsi="Times New Roman" w:cs="Times New Roman"/>
          <w:i/>
          <w:lang w:val="en-GB"/>
        </w:rPr>
        <w:br/>
        <w:t xml:space="preserve">4 yes, with the salary-index (or more) </w:t>
      </w:r>
      <w:r w:rsidRPr="003D63B0">
        <w:rPr>
          <w:rFonts w:ascii="Times New Roman" w:hAnsi="Times New Roman" w:cs="Times New Roman"/>
          <w:i/>
          <w:lang w:val="en-GB"/>
        </w:rPr>
        <w:br/>
        <w:t>5 yes, but I don’t know exactly how</w:t>
      </w:r>
      <w:r w:rsidRPr="003D63B0">
        <w:rPr>
          <w:rFonts w:ascii="Times New Roman" w:hAnsi="Times New Roman" w:cs="Times New Roman"/>
          <w:i/>
          <w:lang w:val="en-GB"/>
        </w:rPr>
        <w:br/>
        <w:t>6 no, there was no indexation</w:t>
      </w:r>
      <w:r w:rsidRPr="003D63B0">
        <w:rPr>
          <w:rFonts w:ascii="Times New Roman" w:hAnsi="Times New Roman" w:cs="Times New Roman"/>
          <w:i/>
          <w:lang w:val="en-GB"/>
        </w:rPr>
        <w:br/>
        <w:t>7 don’t know</w:t>
      </w:r>
    </w:p>
    <w:p w14:paraId="0E8D6497" w14:textId="60A89F63" w:rsidR="00931CCF" w:rsidRDefault="00931CCF" w:rsidP="00931CCF">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 xml:space="preserve">Those answering 1-6 are aware of the value of their pension. </w:t>
      </w:r>
      <w:r>
        <w:rPr>
          <w:rFonts w:ascii="Times New Roman" w:hAnsi="Times New Roman" w:cs="Times New Roman"/>
          <w:sz w:val="24"/>
          <w:szCs w:val="24"/>
          <w:lang w:val="en-GB"/>
        </w:rPr>
        <w:t>Those answering 1 or 6 are facing a decrease in their pension value. Those answering 2 or 3 or 4 are aware of their pension value and know its value has not decreased. The last subgroup in the sample would co</w:t>
      </w:r>
      <w:r w:rsidR="00103BA9">
        <w:rPr>
          <w:rFonts w:ascii="Times New Roman" w:hAnsi="Times New Roman" w:cs="Times New Roman"/>
          <w:sz w:val="24"/>
          <w:szCs w:val="24"/>
          <w:lang w:val="en-GB"/>
        </w:rPr>
        <w:t>nsist of households answering 5 or 7. This group is not aware of the state of their pension and do not know whether its value has increased or decreased.</w:t>
      </w:r>
      <w:r>
        <w:rPr>
          <w:rFonts w:ascii="Times New Roman" w:hAnsi="Times New Roman" w:cs="Times New Roman"/>
          <w:sz w:val="24"/>
          <w:szCs w:val="24"/>
          <w:lang w:val="en-GB"/>
        </w:rPr>
        <w:t xml:space="preserve"> </w:t>
      </w:r>
    </w:p>
    <w:p w14:paraId="671D9966" w14:textId="3BD1DB29" w:rsidR="00867EAF" w:rsidRPr="00AD0B21" w:rsidRDefault="004D0A76" w:rsidP="00AD0B21">
      <w:pPr>
        <w:pStyle w:val="Lijstalinea"/>
        <w:numPr>
          <w:ilvl w:val="0"/>
          <w:numId w:val="22"/>
        </w:numPr>
        <w:spacing w:line="360" w:lineRule="auto"/>
        <w:jc w:val="both"/>
        <w:rPr>
          <w:rFonts w:ascii="Times New Roman" w:hAnsi="Times New Roman" w:cs="Times New Roman"/>
          <w:i/>
          <w:sz w:val="24"/>
          <w:szCs w:val="24"/>
          <w:lang w:val="en-GB"/>
        </w:rPr>
      </w:pPr>
      <w:r w:rsidRPr="00AD0B21">
        <w:rPr>
          <w:rFonts w:ascii="Times New Roman" w:hAnsi="Times New Roman" w:cs="Times New Roman"/>
          <w:i/>
          <w:sz w:val="24"/>
          <w:szCs w:val="24"/>
          <w:lang w:val="en-GB"/>
        </w:rPr>
        <w:lastRenderedPageBreak/>
        <w:t>Household Wealth</w:t>
      </w:r>
      <w:r w:rsidR="00530CE7" w:rsidRPr="00AD0B21">
        <w:rPr>
          <w:rFonts w:ascii="Times New Roman" w:hAnsi="Times New Roman" w:cs="Times New Roman"/>
          <w:i/>
          <w:sz w:val="24"/>
          <w:szCs w:val="24"/>
          <w:lang w:val="en-GB"/>
        </w:rPr>
        <w:t>, Social Security Wealth,</w:t>
      </w:r>
      <w:r w:rsidR="00867EAF" w:rsidRPr="00AD0B21">
        <w:rPr>
          <w:rFonts w:ascii="Times New Roman" w:hAnsi="Times New Roman" w:cs="Times New Roman"/>
          <w:i/>
          <w:sz w:val="24"/>
          <w:szCs w:val="24"/>
          <w:lang w:val="en-GB"/>
        </w:rPr>
        <w:t xml:space="preserve"> Pension Wealth</w:t>
      </w:r>
      <w:r w:rsidR="00530CE7" w:rsidRPr="00AD0B21">
        <w:rPr>
          <w:rFonts w:ascii="Times New Roman" w:hAnsi="Times New Roman" w:cs="Times New Roman"/>
          <w:i/>
          <w:sz w:val="24"/>
          <w:szCs w:val="24"/>
          <w:lang w:val="en-GB"/>
        </w:rPr>
        <w:t xml:space="preserve"> and Income</w:t>
      </w:r>
    </w:p>
    <w:p w14:paraId="7592C54E" w14:textId="1AD61F8F" w:rsidR="00867EAF" w:rsidRDefault="0009126A" w:rsidP="00867EAF">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Household savings can be defined in three general ways. The leading form of househ</w:t>
      </w:r>
      <w:r w:rsidR="00F92BE6">
        <w:rPr>
          <w:rFonts w:ascii="Times New Roman" w:hAnsi="Times New Roman" w:cs="Times New Roman"/>
          <w:sz w:val="24"/>
          <w:szCs w:val="24"/>
          <w:lang w:val="en-GB"/>
        </w:rPr>
        <w:t>old savings in literature is</w:t>
      </w:r>
      <w:r>
        <w:rPr>
          <w:rFonts w:ascii="Times New Roman" w:hAnsi="Times New Roman" w:cs="Times New Roman"/>
          <w:sz w:val="24"/>
          <w:szCs w:val="24"/>
          <w:lang w:val="en-GB"/>
        </w:rPr>
        <w:t xml:space="preserve"> household wealth. Household wealth can best be seen as the accumulated residual of income and consumption</w:t>
      </w:r>
      <w:r w:rsidR="00DD7252">
        <w:rPr>
          <w:rFonts w:ascii="Times New Roman" w:hAnsi="Times New Roman" w:cs="Times New Roman"/>
          <w:sz w:val="24"/>
          <w:szCs w:val="24"/>
          <w:lang w:val="en-GB"/>
        </w:rPr>
        <w:t xml:space="preserve"> over the life-time</w:t>
      </w:r>
      <w:r>
        <w:rPr>
          <w:rFonts w:ascii="Times New Roman" w:hAnsi="Times New Roman" w:cs="Times New Roman"/>
          <w:sz w:val="24"/>
          <w:szCs w:val="24"/>
          <w:lang w:val="en-GB"/>
        </w:rPr>
        <w:t xml:space="preserve">. It is therefore </w:t>
      </w:r>
      <w:r w:rsidR="004D0A76">
        <w:rPr>
          <w:rFonts w:ascii="Times New Roman" w:hAnsi="Times New Roman" w:cs="Times New Roman"/>
          <w:sz w:val="24"/>
          <w:szCs w:val="24"/>
          <w:lang w:val="en-GB"/>
        </w:rPr>
        <w:t xml:space="preserve">a direct derivative of income, but its measurement does not </w:t>
      </w:r>
      <w:r w:rsidR="00DD7252">
        <w:rPr>
          <w:rFonts w:ascii="Times New Roman" w:hAnsi="Times New Roman" w:cs="Times New Roman"/>
          <w:sz w:val="24"/>
          <w:szCs w:val="24"/>
          <w:lang w:val="en-GB"/>
        </w:rPr>
        <w:t>contains forms of</w:t>
      </w:r>
      <w:r w:rsidR="004D0A76">
        <w:rPr>
          <w:rFonts w:ascii="Times New Roman" w:hAnsi="Times New Roman" w:cs="Times New Roman"/>
          <w:sz w:val="24"/>
          <w:szCs w:val="24"/>
          <w:lang w:val="en-GB"/>
        </w:rPr>
        <w:t xml:space="preserve"> income, making </w:t>
      </w:r>
      <w:r w:rsidR="00DD7252">
        <w:rPr>
          <w:rFonts w:ascii="Times New Roman" w:hAnsi="Times New Roman" w:cs="Times New Roman"/>
          <w:sz w:val="24"/>
          <w:szCs w:val="24"/>
          <w:lang w:val="en-GB"/>
        </w:rPr>
        <w:t>household wealth and household income substitutes</w:t>
      </w:r>
      <w:r w:rsidR="004D0A76">
        <w:rPr>
          <w:rFonts w:ascii="Times New Roman" w:hAnsi="Times New Roman" w:cs="Times New Roman"/>
          <w:sz w:val="24"/>
          <w:szCs w:val="24"/>
          <w:lang w:val="en-GB"/>
        </w:rPr>
        <w:t xml:space="preserve">. </w:t>
      </w:r>
      <w:r>
        <w:rPr>
          <w:rFonts w:ascii="Times New Roman" w:hAnsi="Times New Roman" w:cs="Times New Roman"/>
          <w:sz w:val="24"/>
          <w:szCs w:val="24"/>
          <w:lang w:val="en-GB"/>
        </w:rPr>
        <w:t>Household</w:t>
      </w:r>
      <w:r w:rsidR="000E04D3">
        <w:rPr>
          <w:rFonts w:ascii="Times New Roman" w:hAnsi="Times New Roman" w:cs="Times New Roman"/>
          <w:sz w:val="24"/>
          <w:szCs w:val="24"/>
          <w:lang w:val="en-GB"/>
        </w:rPr>
        <w:t xml:space="preserve"> wealth </w:t>
      </w:r>
      <w:r w:rsidR="004D0A76">
        <w:rPr>
          <w:rFonts w:ascii="Times New Roman" w:hAnsi="Times New Roman" w:cs="Times New Roman"/>
          <w:sz w:val="24"/>
          <w:szCs w:val="24"/>
          <w:lang w:val="en-GB"/>
        </w:rPr>
        <w:t xml:space="preserve">is a broad measure and </w:t>
      </w:r>
      <w:r w:rsidR="000E04D3">
        <w:rPr>
          <w:rFonts w:ascii="Times New Roman" w:hAnsi="Times New Roman" w:cs="Times New Roman"/>
          <w:sz w:val="24"/>
          <w:szCs w:val="24"/>
          <w:lang w:val="en-GB"/>
        </w:rPr>
        <w:t xml:space="preserve">includes </w:t>
      </w:r>
      <w:r>
        <w:rPr>
          <w:rFonts w:ascii="Times New Roman" w:hAnsi="Times New Roman" w:cs="Times New Roman"/>
          <w:sz w:val="24"/>
          <w:szCs w:val="24"/>
          <w:lang w:val="en-GB"/>
        </w:rPr>
        <w:t xml:space="preserve">savings on </w:t>
      </w:r>
      <w:r w:rsidR="000E04D3">
        <w:rPr>
          <w:rFonts w:ascii="Times New Roman" w:hAnsi="Times New Roman" w:cs="Times New Roman"/>
          <w:sz w:val="24"/>
          <w:szCs w:val="24"/>
          <w:lang w:val="en-GB"/>
        </w:rPr>
        <w:t>checking accounts, investments in stocks bonds, insurances, the value of durable goods like houses, cars and boats, mortgages and debts. I have chosen to include dura</w:t>
      </w:r>
      <w:r w:rsidR="004D0A76">
        <w:rPr>
          <w:rFonts w:ascii="Times New Roman" w:hAnsi="Times New Roman" w:cs="Times New Roman"/>
          <w:sz w:val="24"/>
          <w:szCs w:val="24"/>
          <w:lang w:val="en-GB"/>
        </w:rPr>
        <w:t>ble goods in the estimation of household</w:t>
      </w:r>
      <w:r w:rsidR="000E04D3">
        <w:rPr>
          <w:rFonts w:ascii="Times New Roman" w:hAnsi="Times New Roman" w:cs="Times New Roman"/>
          <w:sz w:val="24"/>
          <w:szCs w:val="24"/>
          <w:lang w:val="en-GB"/>
        </w:rPr>
        <w:t xml:space="preserve"> wealth since these goods can</w:t>
      </w:r>
      <w:r w:rsidR="00DD7252">
        <w:rPr>
          <w:rFonts w:ascii="Times New Roman" w:hAnsi="Times New Roman" w:cs="Times New Roman"/>
          <w:sz w:val="24"/>
          <w:szCs w:val="24"/>
          <w:lang w:val="en-GB"/>
        </w:rPr>
        <w:t xml:space="preserve"> be rather easily</w:t>
      </w:r>
      <w:r w:rsidR="000E04D3">
        <w:rPr>
          <w:rFonts w:ascii="Times New Roman" w:hAnsi="Times New Roman" w:cs="Times New Roman"/>
          <w:sz w:val="24"/>
          <w:szCs w:val="24"/>
          <w:lang w:val="en-GB"/>
        </w:rPr>
        <w:t xml:space="preserve"> sold</w:t>
      </w:r>
      <w:r w:rsidR="00F92BE6">
        <w:rPr>
          <w:rFonts w:ascii="Times New Roman" w:hAnsi="Times New Roman" w:cs="Times New Roman"/>
          <w:sz w:val="24"/>
          <w:szCs w:val="24"/>
          <w:lang w:val="en-GB"/>
        </w:rPr>
        <w:t xml:space="preserve"> in times of need</w:t>
      </w:r>
      <w:r w:rsidR="000E04D3">
        <w:rPr>
          <w:rFonts w:ascii="Times New Roman" w:hAnsi="Times New Roman" w:cs="Times New Roman"/>
          <w:sz w:val="24"/>
          <w:szCs w:val="24"/>
          <w:lang w:val="en-GB"/>
        </w:rPr>
        <w:t xml:space="preserve">. The value of these assets can therefore be used to provide future income. The value of the </w:t>
      </w:r>
      <w:r w:rsidR="002641C0">
        <w:rPr>
          <w:rFonts w:ascii="Times New Roman" w:hAnsi="Times New Roman" w:cs="Times New Roman"/>
          <w:sz w:val="24"/>
          <w:szCs w:val="24"/>
          <w:lang w:val="en-GB"/>
        </w:rPr>
        <w:t>house is often used as an investment to provide additional retirement income</w:t>
      </w:r>
      <w:r w:rsidR="003F445F">
        <w:rPr>
          <w:rFonts w:ascii="Times New Roman" w:hAnsi="Times New Roman" w:cs="Times New Roman"/>
          <w:sz w:val="24"/>
          <w:szCs w:val="24"/>
          <w:lang w:val="en-GB"/>
        </w:rPr>
        <w:t xml:space="preserve"> and is an important part of retirement savings </w:t>
      </w:r>
      <w:sdt>
        <w:sdtPr>
          <w:rPr>
            <w:rFonts w:ascii="Times New Roman" w:hAnsi="Times New Roman" w:cs="Times New Roman"/>
            <w:sz w:val="24"/>
            <w:szCs w:val="24"/>
            <w:lang w:val="en-GB"/>
          </w:rPr>
          <w:id w:val="-187842289"/>
          <w:citation/>
        </w:sdtPr>
        <w:sdtEndPr/>
        <w:sdtContent>
          <w:r w:rsidR="003F445F">
            <w:rPr>
              <w:rFonts w:ascii="Times New Roman" w:hAnsi="Times New Roman" w:cs="Times New Roman"/>
              <w:sz w:val="24"/>
              <w:szCs w:val="24"/>
              <w:lang w:val="en-GB"/>
            </w:rPr>
            <w:fldChar w:fldCharType="begin"/>
          </w:r>
          <w:r w:rsidR="003F445F" w:rsidRPr="003F445F">
            <w:rPr>
              <w:rFonts w:ascii="Times New Roman" w:hAnsi="Times New Roman" w:cs="Times New Roman"/>
              <w:sz w:val="24"/>
              <w:szCs w:val="24"/>
              <w:lang w:val="en-GB"/>
            </w:rPr>
            <w:instrText xml:space="preserve"> CITATION Lus07 \l 1043 </w:instrText>
          </w:r>
          <w:r w:rsidR="003F445F">
            <w:rPr>
              <w:rFonts w:ascii="Times New Roman" w:hAnsi="Times New Roman" w:cs="Times New Roman"/>
              <w:sz w:val="24"/>
              <w:szCs w:val="24"/>
              <w:lang w:val="en-GB"/>
            </w:rPr>
            <w:fldChar w:fldCharType="separate"/>
          </w:r>
          <w:r w:rsidR="006D58C9" w:rsidRPr="006D58C9">
            <w:rPr>
              <w:rFonts w:ascii="Times New Roman" w:hAnsi="Times New Roman" w:cs="Times New Roman"/>
              <w:noProof/>
              <w:sz w:val="24"/>
              <w:szCs w:val="24"/>
              <w:lang w:val="en-GB"/>
            </w:rPr>
            <w:t>(Lusardi &amp; Mitchell, 2007)</w:t>
          </w:r>
          <w:r w:rsidR="003F445F">
            <w:rPr>
              <w:rFonts w:ascii="Times New Roman" w:hAnsi="Times New Roman" w:cs="Times New Roman"/>
              <w:sz w:val="24"/>
              <w:szCs w:val="24"/>
              <w:lang w:val="en-GB"/>
            </w:rPr>
            <w:fldChar w:fldCharType="end"/>
          </w:r>
        </w:sdtContent>
      </w:sdt>
      <w:r w:rsidR="00DD7252">
        <w:rPr>
          <w:rFonts w:ascii="Times New Roman" w:hAnsi="Times New Roman" w:cs="Times New Roman"/>
          <w:sz w:val="24"/>
          <w:szCs w:val="24"/>
          <w:lang w:val="en-GB"/>
        </w:rPr>
        <w:t>, housing equity</w:t>
      </w:r>
      <w:r w:rsidR="002641C0">
        <w:rPr>
          <w:rFonts w:ascii="Times New Roman" w:hAnsi="Times New Roman" w:cs="Times New Roman"/>
          <w:sz w:val="24"/>
          <w:szCs w:val="24"/>
          <w:lang w:val="en-GB"/>
        </w:rPr>
        <w:t xml:space="preserve"> is therefore a substitute for future income</w:t>
      </w:r>
      <w:r w:rsidR="00437B16">
        <w:rPr>
          <w:rFonts w:ascii="Times New Roman" w:hAnsi="Times New Roman" w:cs="Times New Roman"/>
          <w:sz w:val="24"/>
          <w:szCs w:val="24"/>
          <w:lang w:val="en-GB"/>
        </w:rPr>
        <w:t xml:space="preserve">. </w:t>
      </w:r>
      <w:r w:rsidR="00867EAF">
        <w:rPr>
          <w:rFonts w:ascii="Times New Roman" w:hAnsi="Times New Roman" w:cs="Times New Roman"/>
          <w:sz w:val="24"/>
          <w:szCs w:val="24"/>
          <w:lang w:val="en-GB"/>
        </w:rPr>
        <w:t>Euwals (2000) choose not to include durable goods like cars, motorbikes, caravans and boats since, as he argues, these goods are not suited for retirement savings. This rationale is based on the belief that individuals use liquid assets like bonds and stocks as retirement savings. Something Dicks-Mireaux and King (1983) already found not to be true. Their findings showed that pension wealth has no effect on the composition of the personal savings portfolio. Changes in pension wealth have no impact on the composition of the personal savings portfolio, there is no significant increase in</w:t>
      </w:r>
      <w:r w:rsidR="00DD7252">
        <w:rPr>
          <w:rFonts w:ascii="Times New Roman" w:hAnsi="Times New Roman" w:cs="Times New Roman"/>
          <w:sz w:val="24"/>
          <w:szCs w:val="24"/>
          <w:lang w:val="en-GB"/>
        </w:rPr>
        <w:t xml:space="preserve"> the more</w:t>
      </w:r>
      <w:r w:rsidR="00867EAF">
        <w:rPr>
          <w:rFonts w:ascii="Times New Roman" w:hAnsi="Times New Roman" w:cs="Times New Roman"/>
          <w:sz w:val="24"/>
          <w:szCs w:val="24"/>
          <w:lang w:val="en-GB"/>
        </w:rPr>
        <w:t xml:space="preserve"> liquid assets when pension wealth decreases. I will therefore include the value of cars, motorbikes, caravans and boats in measuring </w:t>
      </w:r>
      <w:r w:rsidR="00DD7252">
        <w:rPr>
          <w:rFonts w:ascii="Times New Roman" w:hAnsi="Times New Roman" w:cs="Times New Roman"/>
          <w:sz w:val="24"/>
          <w:szCs w:val="24"/>
          <w:lang w:val="en-GB"/>
        </w:rPr>
        <w:t>household</w:t>
      </w:r>
      <w:r w:rsidR="00867EAF">
        <w:rPr>
          <w:rFonts w:ascii="Times New Roman" w:hAnsi="Times New Roman" w:cs="Times New Roman"/>
          <w:sz w:val="24"/>
          <w:szCs w:val="24"/>
          <w:lang w:val="en-GB"/>
        </w:rPr>
        <w:t xml:space="preserve"> wealth. A more detailed description of </w:t>
      </w:r>
      <w:r w:rsidR="00DD7252">
        <w:rPr>
          <w:rFonts w:ascii="Times New Roman" w:hAnsi="Times New Roman" w:cs="Times New Roman"/>
          <w:sz w:val="24"/>
          <w:szCs w:val="24"/>
          <w:lang w:val="en-GB"/>
        </w:rPr>
        <w:t>household</w:t>
      </w:r>
      <w:r w:rsidR="00867EAF">
        <w:rPr>
          <w:rFonts w:ascii="Times New Roman" w:hAnsi="Times New Roman" w:cs="Times New Roman"/>
          <w:sz w:val="24"/>
          <w:szCs w:val="24"/>
          <w:lang w:val="en-GB"/>
        </w:rPr>
        <w:t xml:space="preserve"> wealth can be found in Appendix A.</w:t>
      </w:r>
      <w:r w:rsidR="004D0A76">
        <w:rPr>
          <w:rFonts w:ascii="Times New Roman" w:hAnsi="Times New Roman" w:cs="Times New Roman"/>
          <w:sz w:val="24"/>
          <w:szCs w:val="24"/>
          <w:lang w:val="en-GB"/>
        </w:rPr>
        <w:t xml:space="preserve"> The second measure of wealth is financial wealth. Narrowing the definition of household wealth is done by excluding the value of the house and its mortgage as it represents for most individuals the majority of their wealth. Small changes in the net value of a house can therefore have big implications for the results. The third measure of wealth is the most ‘liquid’ one, it contains only the savings hold in variou</w:t>
      </w:r>
      <w:r w:rsidR="006D7747">
        <w:rPr>
          <w:rFonts w:ascii="Times New Roman" w:hAnsi="Times New Roman" w:cs="Times New Roman"/>
          <w:sz w:val="24"/>
          <w:szCs w:val="24"/>
          <w:lang w:val="en-GB"/>
        </w:rPr>
        <w:t>s checking accounts and deposit accounts</w:t>
      </w:r>
      <w:r w:rsidR="004D0A76">
        <w:rPr>
          <w:rFonts w:ascii="Times New Roman" w:hAnsi="Times New Roman" w:cs="Times New Roman"/>
          <w:sz w:val="24"/>
          <w:szCs w:val="24"/>
          <w:lang w:val="en-GB"/>
        </w:rPr>
        <w:t xml:space="preserve">. </w:t>
      </w:r>
    </w:p>
    <w:p w14:paraId="16957410" w14:textId="175FD84D" w:rsidR="002641C0" w:rsidRDefault="00206B3B" w:rsidP="00867EAF">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In the Netherlands, social security is regulated in the general-old-age law</w:t>
      </w:r>
      <w:r w:rsidR="002B4546">
        <w:rPr>
          <w:rFonts w:ascii="Times New Roman" w:hAnsi="Times New Roman" w:cs="Times New Roman"/>
          <w:sz w:val="24"/>
          <w:szCs w:val="24"/>
          <w:lang w:val="en-GB"/>
        </w:rPr>
        <w:t xml:space="preserve"> </w:t>
      </w:r>
      <w:r>
        <w:rPr>
          <w:rFonts w:ascii="Times New Roman" w:hAnsi="Times New Roman" w:cs="Times New Roman"/>
          <w:sz w:val="24"/>
          <w:szCs w:val="24"/>
          <w:lang w:val="en-GB"/>
        </w:rPr>
        <w:t>(AOW). It is based on a pay-as-you-go system, where all residents receive pension at a minimum wage level</w:t>
      </w:r>
      <w:r w:rsidR="004521A6">
        <w:rPr>
          <w:rFonts w:ascii="Times New Roman" w:hAnsi="Times New Roman" w:cs="Times New Roman"/>
          <w:sz w:val="24"/>
          <w:szCs w:val="24"/>
          <w:lang w:val="en-GB"/>
        </w:rPr>
        <w:t xml:space="preserve">, and it is funded by taxes. The amount of AOW depends on the age, marital status and employment status of the partner. </w:t>
      </w:r>
      <w:r w:rsidR="00FD014E">
        <w:rPr>
          <w:rFonts w:ascii="Times New Roman" w:hAnsi="Times New Roman" w:cs="Times New Roman"/>
          <w:sz w:val="24"/>
          <w:szCs w:val="24"/>
          <w:lang w:val="en-GB"/>
        </w:rPr>
        <w:t>In order to maintain their standard of living, individuals make yearly contributions to a company or industry-wide pension fund. The pension funds use a defined benefit system, where the amount of contributions depend of the amount of benefit</w:t>
      </w:r>
      <w:r w:rsidR="002436B0">
        <w:rPr>
          <w:rFonts w:ascii="Times New Roman" w:hAnsi="Times New Roman" w:cs="Times New Roman"/>
          <w:sz w:val="24"/>
          <w:szCs w:val="24"/>
          <w:lang w:val="en-GB"/>
        </w:rPr>
        <w:t>s</w:t>
      </w:r>
      <w:r w:rsidR="00FD014E">
        <w:rPr>
          <w:rFonts w:ascii="Times New Roman" w:hAnsi="Times New Roman" w:cs="Times New Roman"/>
          <w:sz w:val="24"/>
          <w:szCs w:val="24"/>
          <w:lang w:val="en-GB"/>
        </w:rPr>
        <w:t xml:space="preserve">. </w:t>
      </w:r>
      <w:r w:rsidR="002436B0">
        <w:rPr>
          <w:rFonts w:ascii="Times New Roman" w:hAnsi="Times New Roman" w:cs="Times New Roman"/>
          <w:sz w:val="24"/>
          <w:szCs w:val="24"/>
          <w:lang w:val="en-GB"/>
        </w:rPr>
        <w:t>In general, the AOW provides a minimum wag</w:t>
      </w:r>
      <w:r w:rsidR="002B4546">
        <w:rPr>
          <w:rFonts w:ascii="Times New Roman" w:hAnsi="Times New Roman" w:cs="Times New Roman"/>
          <w:sz w:val="24"/>
          <w:szCs w:val="24"/>
          <w:lang w:val="en-GB"/>
        </w:rPr>
        <w:t>e income and the pension funds supplement</w:t>
      </w:r>
      <w:r w:rsidR="002436B0">
        <w:rPr>
          <w:rFonts w:ascii="Times New Roman" w:hAnsi="Times New Roman" w:cs="Times New Roman"/>
          <w:sz w:val="24"/>
          <w:szCs w:val="24"/>
          <w:lang w:val="en-GB"/>
        </w:rPr>
        <w:t xml:space="preserve"> this income to </w:t>
      </w:r>
      <w:r w:rsidR="002436B0">
        <w:rPr>
          <w:rFonts w:ascii="Times New Roman" w:hAnsi="Times New Roman" w:cs="Times New Roman"/>
          <w:sz w:val="24"/>
          <w:szCs w:val="24"/>
          <w:lang w:val="en-GB"/>
        </w:rPr>
        <w:lastRenderedPageBreak/>
        <w:t>70% of the last earned income.</w:t>
      </w:r>
      <w:r w:rsidR="00D4170C">
        <w:rPr>
          <w:rFonts w:ascii="Times New Roman" w:hAnsi="Times New Roman" w:cs="Times New Roman"/>
          <w:sz w:val="24"/>
          <w:szCs w:val="24"/>
          <w:lang w:val="en-GB"/>
        </w:rPr>
        <w:t xml:space="preserve"> Every individual starts contributing at the age of 25 and stops at the age of retirement. </w:t>
      </w:r>
      <w:r w:rsidR="002B4546">
        <w:rPr>
          <w:rFonts w:ascii="Times New Roman" w:hAnsi="Times New Roman" w:cs="Times New Roman"/>
          <w:sz w:val="24"/>
          <w:szCs w:val="24"/>
          <w:lang w:val="en-GB"/>
        </w:rPr>
        <w:t>The general rule is that a</w:t>
      </w:r>
      <w:r w:rsidR="00D4170C">
        <w:rPr>
          <w:rFonts w:ascii="Times New Roman" w:hAnsi="Times New Roman" w:cs="Times New Roman"/>
          <w:sz w:val="24"/>
          <w:szCs w:val="24"/>
          <w:lang w:val="en-GB"/>
        </w:rPr>
        <w:t>fter 40 years of contributions, their retirement income will be 70% of their gross income and even 90% of their last earned net income since retirees do not have to as much taxes as non-retirees.</w:t>
      </w:r>
      <w:r w:rsidR="00CB0881">
        <w:rPr>
          <w:rFonts w:ascii="Times New Roman" w:hAnsi="Times New Roman" w:cs="Times New Roman"/>
          <w:sz w:val="24"/>
          <w:szCs w:val="24"/>
          <w:lang w:val="en-GB"/>
        </w:rPr>
        <w:t xml:space="preserve"> The estimations of the AOW, pension income and the corresponding tax systems are</w:t>
      </w:r>
      <w:r w:rsidR="002B4546">
        <w:rPr>
          <w:rFonts w:ascii="Times New Roman" w:hAnsi="Times New Roman" w:cs="Times New Roman"/>
          <w:sz w:val="24"/>
          <w:szCs w:val="24"/>
          <w:lang w:val="en-GB"/>
        </w:rPr>
        <w:t xml:space="preserve"> further explained in appendix A and B</w:t>
      </w:r>
      <w:r w:rsidR="00CB0881">
        <w:rPr>
          <w:rFonts w:ascii="Times New Roman" w:hAnsi="Times New Roman" w:cs="Times New Roman"/>
          <w:sz w:val="24"/>
          <w:szCs w:val="24"/>
          <w:lang w:val="en-GB"/>
        </w:rPr>
        <w:t>.</w:t>
      </w:r>
    </w:p>
    <w:p w14:paraId="0EB2AF0D" w14:textId="1F4732CF" w:rsidR="002E67B6" w:rsidRPr="002E67B6" w:rsidRDefault="002E67B6" w:rsidP="002E67B6">
      <w:pPr>
        <w:pStyle w:val="Lijstalinea"/>
        <w:numPr>
          <w:ilvl w:val="0"/>
          <w:numId w:val="22"/>
        </w:numPr>
        <w:spacing w:line="360" w:lineRule="auto"/>
        <w:jc w:val="both"/>
        <w:rPr>
          <w:rFonts w:ascii="Times New Roman" w:hAnsi="Times New Roman" w:cs="Times New Roman"/>
          <w:i/>
          <w:sz w:val="24"/>
          <w:szCs w:val="24"/>
          <w:lang w:val="en-GB"/>
        </w:rPr>
      </w:pPr>
      <w:r w:rsidRPr="002E67B6">
        <w:rPr>
          <w:rFonts w:ascii="Times New Roman" w:hAnsi="Times New Roman" w:cs="Times New Roman"/>
          <w:i/>
          <w:sz w:val="24"/>
          <w:szCs w:val="24"/>
          <w:lang w:val="en-GB"/>
        </w:rPr>
        <w:t>Descriptive Statistics</w:t>
      </w:r>
    </w:p>
    <w:p w14:paraId="4AED1C98" w14:textId="4185ADC6" w:rsidR="0065735A" w:rsidRDefault="00AA12C9" w:rsidP="00867EAF">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To conclude this section, table 2 shows the average values of all </w:t>
      </w:r>
      <w:r w:rsidR="001E24DF">
        <w:rPr>
          <w:rFonts w:ascii="Times New Roman" w:hAnsi="Times New Roman" w:cs="Times New Roman"/>
          <w:sz w:val="24"/>
          <w:szCs w:val="24"/>
          <w:lang w:val="en-GB"/>
        </w:rPr>
        <w:t xml:space="preserve">relevant variables. Including the three different measurements of savings, age, household income and pension and social security wealth. The baseline sample consists of 1523 household, from which </w:t>
      </w:r>
      <w:r w:rsidR="0065735A">
        <w:rPr>
          <w:rFonts w:ascii="Times New Roman" w:hAnsi="Times New Roman" w:cs="Times New Roman"/>
          <w:sz w:val="24"/>
          <w:szCs w:val="24"/>
          <w:lang w:val="en-GB"/>
        </w:rPr>
        <w:t>835</w:t>
      </w:r>
      <w:r w:rsidR="001E24DF">
        <w:rPr>
          <w:rFonts w:ascii="Times New Roman" w:hAnsi="Times New Roman" w:cs="Times New Roman"/>
          <w:sz w:val="24"/>
          <w:szCs w:val="24"/>
          <w:lang w:val="en-GB"/>
        </w:rPr>
        <w:t xml:space="preserve"> households remain after deleting the households w</w:t>
      </w:r>
      <w:r w:rsidR="00A22A19">
        <w:rPr>
          <w:rFonts w:ascii="Times New Roman" w:hAnsi="Times New Roman" w:cs="Times New Roman"/>
          <w:sz w:val="24"/>
          <w:szCs w:val="24"/>
          <w:lang w:val="en-GB"/>
        </w:rPr>
        <w:t>ith missing values</w:t>
      </w:r>
      <w:r w:rsidR="00007856">
        <w:rPr>
          <w:rFonts w:ascii="Times New Roman" w:hAnsi="Times New Roman" w:cs="Times New Roman"/>
          <w:sz w:val="24"/>
          <w:szCs w:val="24"/>
          <w:lang w:val="en-GB"/>
        </w:rPr>
        <w:t xml:space="preserve"> </w:t>
      </w:r>
      <w:r w:rsidR="00DA0FAE">
        <w:rPr>
          <w:rFonts w:ascii="Times New Roman" w:hAnsi="Times New Roman" w:cs="Times New Roman"/>
          <w:sz w:val="24"/>
          <w:szCs w:val="24"/>
          <w:lang w:val="en-GB"/>
        </w:rPr>
        <w:t>for one of the variables</w:t>
      </w:r>
      <w:r w:rsidR="00A22A19">
        <w:rPr>
          <w:rFonts w:ascii="Times New Roman" w:hAnsi="Times New Roman" w:cs="Times New Roman"/>
          <w:sz w:val="24"/>
          <w:szCs w:val="24"/>
          <w:lang w:val="en-GB"/>
        </w:rPr>
        <w:t>.</w:t>
      </w:r>
      <w:r w:rsidR="00F1238F">
        <w:rPr>
          <w:rFonts w:ascii="Times New Roman" w:hAnsi="Times New Roman" w:cs="Times New Roman"/>
          <w:sz w:val="24"/>
          <w:szCs w:val="24"/>
          <w:lang w:val="en-GB"/>
        </w:rPr>
        <w:t xml:space="preserve"> One of the problems that immediately becomes clear is the variation</w:t>
      </w:r>
      <w:r w:rsidR="0065735A">
        <w:rPr>
          <w:rFonts w:ascii="Times New Roman" w:hAnsi="Times New Roman" w:cs="Times New Roman"/>
          <w:sz w:val="24"/>
          <w:szCs w:val="24"/>
          <w:lang w:val="en-GB"/>
        </w:rPr>
        <w:t xml:space="preserve"> in the variables</w:t>
      </w:r>
      <w:r w:rsidR="00F1238F">
        <w:rPr>
          <w:rFonts w:ascii="Times New Roman" w:hAnsi="Times New Roman" w:cs="Times New Roman"/>
          <w:sz w:val="24"/>
          <w:szCs w:val="24"/>
          <w:lang w:val="en-GB"/>
        </w:rPr>
        <w:t xml:space="preserve"> for the first control group. The small number of households seems to cause this large variance</w:t>
      </w:r>
      <w:r w:rsidR="0065735A">
        <w:rPr>
          <w:rFonts w:ascii="Times New Roman" w:hAnsi="Times New Roman" w:cs="Times New Roman"/>
          <w:sz w:val="24"/>
          <w:szCs w:val="24"/>
          <w:lang w:val="en-GB"/>
        </w:rPr>
        <w:t>. Despite its advantage</w:t>
      </w:r>
      <w:r w:rsidR="00DA0FAE">
        <w:rPr>
          <w:rFonts w:ascii="Times New Roman" w:hAnsi="Times New Roman" w:cs="Times New Roman"/>
          <w:sz w:val="24"/>
          <w:szCs w:val="24"/>
          <w:lang w:val="en-GB"/>
        </w:rPr>
        <w:t xml:space="preserve"> of similar control and treatment group</w:t>
      </w:r>
      <w:r w:rsidR="0065735A">
        <w:rPr>
          <w:rFonts w:ascii="Times New Roman" w:hAnsi="Times New Roman" w:cs="Times New Roman"/>
          <w:sz w:val="24"/>
          <w:szCs w:val="24"/>
          <w:lang w:val="en-GB"/>
        </w:rPr>
        <w:t xml:space="preserve">, </w:t>
      </w:r>
      <w:r w:rsidR="00DA0FAE">
        <w:rPr>
          <w:rFonts w:ascii="Times New Roman" w:hAnsi="Times New Roman" w:cs="Times New Roman"/>
          <w:sz w:val="24"/>
          <w:szCs w:val="24"/>
          <w:lang w:val="en-GB"/>
        </w:rPr>
        <w:t>it</w:t>
      </w:r>
      <w:r w:rsidR="0065735A">
        <w:rPr>
          <w:rFonts w:ascii="Times New Roman" w:hAnsi="Times New Roman" w:cs="Times New Roman"/>
          <w:sz w:val="24"/>
          <w:szCs w:val="24"/>
          <w:lang w:val="en-GB"/>
        </w:rPr>
        <w:t xml:space="preserve"> seems not very suitable for further analyses.</w:t>
      </w:r>
    </w:p>
    <w:tbl>
      <w:tblPr>
        <w:tblStyle w:val="Tabelraster"/>
        <w:tblW w:w="9067" w:type="dxa"/>
        <w:tblLayout w:type="fixed"/>
        <w:tblLook w:val="04A0" w:firstRow="1" w:lastRow="0" w:firstColumn="1" w:lastColumn="0" w:noHBand="0" w:noVBand="1"/>
      </w:tblPr>
      <w:tblGrid>
        <w:gridCol w:w="1555"/>
        <w:gridCol w:w="708"/>
        <w:gridCol w:w="1985"/>
        <w:gridCol w:w="1843"/>
        <w:gridCol w:w="2268"/>
        <w:gridCol w:w="708"/>
      </w:tblGrid>
      <w:tr w:rsidR="00D82918" w14:paraId="762E86AA" w14:textId="0E077FC9" w:rsidTr="00E63C74">
        <w:tc>
          <w:tcPr>
            <w:tcW w:w="1555" w:type="dxa"/>
            <w:tcBorders>
              <w:bottom w:val="single" w:sz="4" w:space="0" w:color="auto"/>
            </w:tcBorders>
          </w:tcPr>
          <w:p w14:paraId="149FD533" w14:textId="05A10985" w:rsidR="00D82918" w:rsidRPr="00D82918" w:rsidRDefault="00D82918" w:rsidP="00D82918">
            <w:pPr>
              <w:spacing w:line="360" w:lineRule="auto"/>
              <w:jc w:val="center"/>
              <w:rPr>
                <w:rFonts w:ascii="Times New Roman" w:hAnsi="Times New Roman" w:cs="Times New Roman"/>
                <w:b/>
                <w:szCs w:val="24"/>
                <w:lang w:val="en-GB"/>
              </w:rPr>
            </w:pPr>
            <w:r w:rsidRPr="00D82918">
              <w:rPr>
                <w:rFonts w:ascii="Times New Roman" w:hAnsi="Times New Roman" w:cs="Times New Roman"/>
                <w:b/>
                <w:szCs w:val="24"/>
                <w:lang w:val="en-GB"/>
              </w:rPr>
              <w:t>Variable</w:t>
            </w:r>
          </w:p>
        </w:tc>
        <w:tc>
          <w:tcPr>
            <w:tcW w:w="708" w:type="dxa"/>
            <w:tcBorders>
              <w:bottom w:val="single" w:sz="4" w:space="0" w:color="auto"/>
            </w:tcBorders>
          </w:tcPr>
          <w:p w14:paraId="503E5E99" w14:textId="51BF0BA4" w:rsidR="00D82918" w:rsidRPr="00D82918" w:rsidRDefault="00D82918" w:rsidP="00D82918">
            <w:pPr>
              <w:spacing w:line="360" w:lineRule="auto"/>
              <w:jc w:val="center"/>
              <w:rPr>
                <w:rFonts w:ascii="Times New Roman" w:hAnsi="Times New Roman" w:cs="Times New Roman"/>
                <w:b/>
                <w:szCs w:val="24"/>
                <w:lang w:val="en-GB"/>
              </w:rPr>
            </w:pPr>
            <w:r w:rsidRPr="00D82918">
              <w:rPr>
                <w:rFonts w:ascii="Times New Roman" w:hAnsi="Times New Roman" w:cs="Times New Roman"/>
                <w:b/>
                <w:szCs w:val="24"/>
                <w:lang w:val="en-GB"/>
              </w:rPr>
              <w:t>Year</w:t>
            </w:r>
          </w:p>
        </w:tc>
        <w:tc>
          <w:tcPr>
            <w:tcW w:w="1985" w:type="dxa"/>
            <w:tcBorders>
              <w:bottom w:val="single" w:sz="4" w:space="0" w:color="auto"/>
            </w:tcBorders>
          </w:tcPr>
          <w:p w14:paraId="52C2AF69" w14:textId="13330C45" w:rsidR="00D82918" w:rsidRPr="00D82918" w:rsidRDefault="00D82918" w:rsidP="00D82918">
            <w:pPr>
              <w:spacing w:line="360" w:lineRule="auto"/>
              <w:jc w:val="center"/>
              <w:rPr>
                <w:rFonts w:ascii="Times New Roman" w:hAnsi="Times New Roman" w:cs="Times New Roman"/>
                <w:b/>
                <w:szCs w:val="24"/>
                <w:lang w:val="en-GB"/>
              </w:rPr>
            </w:pPr>
            <w:r w:rsidRPr="00D82918">
              <w:rPr>
                <w:rFonts w:ascii="Times New Roman" w:hAnsi="Times New Roman" w:cs="Times New Roman"/>
                <w:b/>
                <w:szCs w:val="24"/>
                <w:lang w:val="en-GB"/>
              </w:rPr>
              <w:t>Treatment group: Aware of no (full) Indexation</w:t>
            </w:r>
            <w:r w:rsidR="002B4CDB">
              <w:rPr>
                <w:rFonts w:ascii="Times New Roman" w:hAnsi="Times New Roman" w:cs="Times New Roman"/>
                <w:b/>
                <w:szCs w:val="24"/>
                <w:lang w:val="en-GB"/>
              </w:rPr>
              <w:t xml:space="preserve"> (445)</w:t>
            </w:r>
          </w:p>
        </w:tc>
        <w:tc>
          <w:tcPr>
            <w:tcW w:w="1843" w:type="dxa"/>
            <w:tcBorders>
              <w:bottom w:val="single" w:sz="4" w:space="0" w:color="auto"/>
            </w:tcBorders>
          </w:tcPr>
          <w:p w14:paraId="569BAD6A" w14:textId="77777777" w:rsidR="00D82918" w:rsidRPr="00D82918" w:rsidRDefault="00D82918" w:rsidP="00D82918">
            <w:pPr>
              <w:spacing w:line="360" w:lineRule="auto"/>
              <w:jc w:val="center"/>
              <w:rPr>
                <w:rFonts w:ascii="Times New Roman" w:hAnsi="Times New Roman" w:cs="Times New Roman"/>
                <w:b/>
                <w:szCs w:val="24"/>
                <w:lang w:val="en-GB"/>
              </w:rPr>
            </w:pPr>
            <w:r w:rsidRPr="00D82918">
              <w:rPr>
                <w:rFonts w:ascii="Times New Roman" w:hAnsi="Times New Roman" w:cs="Times New Roman"/>
                <w:b/>
                <w:szCs w:val="24"/>
                <w:lang w:val="en-GB"/>
              </w:rPr>
              <w:t>Control group 1:</w:t>
            </w:r>
          </w:p>
          <w:p w14:paraId="11D03D98" w14:textId="286A5B9B" w:rsidR="00D82918" w:rsidRPr="00D82918" w:rsidRDefault="00D82918" w:rsidP="00D82918">
            <w:pPr>
              <w:spacing w:line="360" w:lineRule="auto"/>
              <w:jc w:val="center"/>
              <w:rPr>
                <w:rFonts w:ascii="Times New Roman" w:hAnsi="Times New Roman" w:cs="Times New Roman"/>
                <w:b/>
                <w:szCs w:val="24"/>
                <w:lang w:val="en-GB"/>
              </w:rPr>
            </w:pPr>
            <w:r w:rsidRPr="00D82918">
              <w:rPr>
                <w:rFonts w:ascii="Times New Roman" w:hAnsi="Times New Roman" w:cs="Times New Roman"/>
                <w:b/>
                <w:szCs w:val="24"/>
                <w:lang w:val="en-GB"/>
              </w:rPr>
              <w:t>Aware of full Indexation</w:t>
            </w:r>
            <w:r w:rsidR="002B4CDB">
              <w:rPr>
                <w:rFonts w:ascii="Times New Roman" w:hAnsi="Times New Roman" w:cs="Times New Roman"/>
                <w:b/>
                <w:szCs w:val="24"/>
                <w:lang w:val="en-GB"/>
              </w:rPr>
              <w:t xml:space="preserve"> (51)</w:t>
            </w:r>
          </w:p>
        </w:tc>
        <w:tc>
          <w:tcPr>
            <w:tcW w:w="2268" w:type="dxa"/>
            <w:tcBorders>
              <w:bottom w:val="single" w:sz="4" w:space="0" w:color="auto"/>
            </w:tcBorders>
          </w:tcPr>
          <w:p w14:paraId="1A08CE14" w14:textId="77777777" w:rsidR="00D82918" w:rsidRPr="00D82918" w:rsidRDefault="00D82918" w:rsidP="00D82918">
            <w:pPr>
              <w:spacing w:line="360" w:lineRule="auto"/>
              <w:jc w:val="center"/>
              <w:rPr>
                <w:rFonts w:ascii="Times New Roman" w:hAnsi="Times New Roman" w:cs="Times New Roman"/>
                <w:b/>
                <w:szCs w:val="24"/>
                <w:lang w:val="en-GB"/>
              </w:rPr>
            </w:pPr>
            <w:r w:rsidRPr="00D82918">
              <w:rPr>
                <w:rFonts w:ascii="Times New Roman" w:hAnsi="Times New Roman" w:cs="Times New Roman"/>
                <w:b/>
                <w:szCs w:val="24"/>
                <w:lang w:val="en-GB"/>
              </w:rPr>
              <w:t>Control group 2:</w:t>
            </w:r>
          </w:p>
          <w:p w14:paraId="7CD799A7" w14:textId="1349070D" w:rsidR="00D82918" w:rsidRPr="00D82918" w:rsidRDefault="00D82918" w:rsidP="00D82918">
            <w:pPr>
              <w:spacing w:line="360" w:lineRule="auto"/>
              <w:jc w:val="center"/>
              <w:rPr>
                <w:rFonts w:ascii="Times New Roman" w:hAnsi="Times New Roman" w:cs="Times New Roman"/>
                <w:b/>
                <w:szCs w:val="24"/>
                <w:lang w:val="en-GB"/>
              </w:rPr>
            </w:pPr>
            <w:r w:rsidRPr="00D82918">
              <w:rPr>
                <w:rFonts w:ascii="Times New Roman" w:hAnsi="Times New Roman" w:cs="Times New Roman"/>
                <w:b/>
                <w:szCs w:val="24"/>
                <w:lang w:val="en-GB"/>
              </w:rPr>
              <w:t>Not aware of current state of pension</w:t>
            </w:r>
            <w:r w:rsidR="002B4CDB">
              <w:rPr>
                <w:rFonts w:ascii="Times New Roman" w:hAnsi="Times New Roman" w:cs="Times New Roman"/>
                <w:b/>
                <w:szCs w:val="24"/>
                <w:lang w:val="en-GB"/>
              </w:rPr>
              <w:t xml:space="preserve"> (339)</w:t>
            </w:r>
          </w:p>
        </w:tc>
        <w:tc>
          <w:tcPr>
            <w:tcW w:w="708" w:type="dxa"/>
            <w:tcBorders>
              <w:bottom w:val="single" w:sz="4" w:space="0" w:color="auto"/>
            </w:tcBorders>
          </w:tcPr>
          <w:p w14:paraId="50BE0CA6" w14:textId="0DCA8800" w:rsidR="00D82918" w:rsidRPr="00D82918" w:rsidRDefault="00562714" w:rsidP="00E63C74">
            <w:pPr>
              <w:spacing w:line="360" w:lineRule="auto"/>
              <w:rPr>
                <w:rFonts w:ascii="Times New Roman" w:hAnsi="Times New Roman" w:cs="Times New Roman"/>
                <w:b/>
                <w:szCs w:val="24"/>
                <w:lang w:val="en-GB"/>
              </w:rPr>
            </w:pPr>
            <w:r>
              <w:rPr>
                <w:rFonts w:ascii="Times New Roman" w:hAnsi="Times New Roman" w:cs="Times New Roman"/>
                <w:b/>
                <w:szCs w:val="24"/>
                <w:lang w:val="en-GB"/>
              </w:rPr>
              <w:t>#Obs</w:t>
            </w:r>
          </w:p>
        </w:tc>
      </w:tr>
      <w:tr w:rsidR="00D82918" w14:paraId="16C71449" w14:textId="18780DBD" w:rsidTr="00E63C74">
        <w:tc>
          <w:tcPr>
            <w:tcW w:w="1555" w:type="dxa"/>
            <w:tcBorders>
              <w:top w:val="nil"/>
            </w:tcBorders>
          </w:tcPr>
          <w:p w14:paraId="3DDD2CE2" w14:textId="73A04AF9" w:rsidR="00D82918" w:rsidRDefault="002B4CDB"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#Households</w:t>
            </w:r>
          </w:p>
        </w:tc>
        <w:tc>
          <w:tcPr>
            <w:tcW w:w="708" w:type="dxa"/>
            <w:tcBorders>
              <w:top w:val="nil"/>
            </w:tcBorders>
          </w:tcPr>
          <w:p w14:paraId="22E686D7" w14:textId="48793B2F"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2015</w:t>
            </w:r>
          </w:p>
        </w:tc>
        <w:tc>
          <w:tcPr>
            <w:tcW w:w="1985" w:type="dxa"/>
            <w:tcBorders>
              <w:top w:val="nil"/>
            </w:tcBorders>
          </w:tcPr>
          <w:p w14:paraId="690FB8BC" w14:textId="7204F6F6" w:rsidR="00D82918" w:rsidRDefault="00AA12C9"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445</w:t>
            </w:r>
          </w:p>
        </w:tc>
        <w:tc>
          <w:tcPr>
            <w:tcW w:w="1843" w:type="dxa"/>
            <w:tcBorders>
              <w:top w:val="nil"/>
            </w:tcBorders>
          </w:tcPr>
          <w:p w14:paraId="1B2EEDF3" w14:textId="541D1CD6" w:rsidR="00D82918" w:rsidRDefault="00AA12C9"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51</w:t>
            </w:r>
          </w:p>
        </w:tc>
        <w:tc>
          <w:tcPr>
            <w:tcW w:w="2268" w:type="dxa"/>
            <w:tcBorders>
              <w:top w:val="nil"/>
            </w:tcBorders>
          </w:tcPr>
          <w:p w14:paraId="726B3B19" w14:textId="5D182FA1" w:rsidR="00D82918" w:rsidRDefault="00AA12C9"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339</w:t>
            </w:r>
          </w:p>
        </w:tc>
        <w:tc>
          <w:tcPr>
            <w:tcW w:w="708" w:type="dxa"/>
            <w:tcBorders>
              <w:top w:val="nil"/>
            </w:tcBorders>
          </w:tcPr>
          <w:p w14:paraId="50B3C966" w14:textId="56609160" w:rsidR="00D82918" w:rsidRDefault="00AA12C9"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835</w:t>
            </w:r>
          </w:p>
        </w:tc>
      </w:tr>
      <w:tr w:rsidR="00D82918" w14:paraId="724D8DFB" w14:textId="1C4241AC" w:rsidTr="00E63C74">
        <w:tc>
          <w:tcPr>
            <w:tcW w:w="1555" w:type="dxa"/>
          </w:tcPr>
          <w:p w14:paraId="6E620511" w14:textId="06AF3F01" w:rsidR="00D82918" w:rsidRDefault="00D82918" w:rsidP="00D82918">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Household Wealth</w:t>
            </w:r>
          </w:p>
        </w:tc>
        <w:tc>
          <w:tcPr>
            <w:tcW w:w="708" w:type="dxa"/>
          </w:tcPr>
          <w:p w14:paraId="0C10B520"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2014</w:t>
            </w:r>
          </w:p>
          <w:p w14:paraId="3B5A0BBA" w14:textId="78014318"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2015</w:t>
            </w:r>
          </w:p>
        </w:tc>
        <w:tc>
          <w:tcPr>
            <w:tcW w:w="1985" w:type="dxa"/>
          </w:tcPr>
          <w:p w14:paraId="44AD4303"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€ 213.534</w:t>
            </w:r>
          </w:p>
          <w:p w14:paraId="41694121" w14:textId="45F0A115"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€ 230.761</w:t>
            </w:r>
          </w:p>
        </w:tc>
        <w:tc>
          <w:tcPr>
            <w:tcW w:w="1843" w:type="dxa"/>
          </w:tcPr>
          <w:p w14:paraId="3B60780C"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€ 147.389</w:t>
            </w:r>
          </w:p>
          <w:p w14:paraId="7DF474D0" w14:textId="7BC8778A"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€ 252.805</w:t>
            </w:r>
          </w:p>
        </w:tc>
        <w:tc>
          <w:tcPr>
            <w:tcW w:w="2268" w:type="dxa"/>
          </w:tcPr>
          <w:p w14:paraId="702251B6"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€ 113.731</w:t>
            </w:r>
          </w:p>
          <w:p w14:paraId="263249FF" w14:textId="6FA59845"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€ 123.748</w:t>
            </w:r>
          </w:p>
        </w:tc>
        <w:tc>
          <w:tcPr>
            <w:tcW w:w="708" w:type="dxa"/>
          </w:tcPr>
          <w:p w14:paraId="19734378" w14:textId="2F5FE4D2" w:rsidR="00697D4A" w:rsidRDefault="00562714"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905</w:t>
            </w:r>
          </w:p>
          <w:p w14:paraId="34DE2160" w14:textId="2809B0C2" w:rsidR="00562714" w:rsidRDefault="00562714"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835</w:t>
            </w:r>
          </w:p>
        </w:tc>
      </w:tr>
      <w:tr w:rsidR="00D82918" w14:paraId="3DBFBF23" w14:textId="48B33B10" w:rsidTr="00E63C74">
        <w:tc>
          <w:tcPr>
            <w:tcW w:w="1555" w:type="dxa"/>
          </w:tcPr>
          <w:p w14:paraId="38626074" w14:textId="5EA33129"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Financial Wealth</w:t>
            </w:r>
          </w:p>
        </w:tc>
        <w:tc>
          <w:tcPr>
            <w:tcW w:w="708" w:type="dxa"/>
          </w:tcPr>
          <w:p w14:paraId="0B899F11"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2014</w:t>
            </w:r>
          </w:p>
          <w:p w14:paraId="2418FB2A" w14:textId="39A813F6"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2015</w:t>
            </w:r>
          </w:p>
        </w:tc>
        <w:tc>
          <w:tcPr>
            <w:tcW w:w="1985" w:type="dxa"/>
          </w:tcPr>
          <w:p w14:paraId="3ECF714C"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€ 71.828</w:t>
            </w:r>
          </w:p>
          <w:p w14:paraId="311B0FFE" w14:textId="530A66A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€ 86.219</w:t>
            </w:r>
          </w:p>
        </w:tc>
        <w:tc>
          <w:tcPr>
            <w:tcW w:w="1843" w:type="dxa"/>
          </w:tcPr>
          <w:p w14:paraId="1588D5A3"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€ 53.641</w:t>
            </w:r>
          </w:p>
          <w:p w14:paraId="7641528B" w14:textId="3D7890AD"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€ 106.274</w:t>
            </w:r>
          </w:p>
        </w:tc>
        <w:tc>
          <w:tcPr>
            <w:tcW w:w="2268" w:type="dxa"/>
          </w:tcPr>
          <w:p w14:paraId="55531B1B"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€ 35.601</w:t>
            </w:r>
          </w:p>
          <w:p w14:paraId="4308A571" w14:textId="735BB49C"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€ 36.442</w:t>
            </w:r>
          </w:p>
        </w:tc>
        <w:tc>
          <w:tcPr>
            <w:tcW w:w="708" w:type="dxa"/>
          </w:tcPr>
          <w:p w14:paraId="0EC07253" w14:textId="6EA67772" w:rsidR="00562714" w:rsidRDefault="001E24DF" w:rsidP="00562714">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905</w:t>
            </w:r>
          </w:p>
          <w:p w14:paraId="1EEDB0D4" w14:textId="79B086BC" w:rsidR="00562714" w:rsidRDefault="001E24DF" w:rsidP="00562714">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835</w:t>
            </w:r>
          </w:p>
        </w:tc>
      </w:tr>
      <w:tr w:rsidR="00D82918" w14:paraId="5F57F0FF" w14:textId="1FA56A97" w:rsidTr="00E63C74">
        <w:tc>
          <w:tcPr>
            <w:tcW w:w="1555" w:type="dxa"/>
            <w:tcBorders>
              <w:bottom w:val="single" w:sz="4" w:space="0" w:color="auto"/>
            </w:tcBorders>
          </w:tcPr>
          <w:p w14:paraId="00146874" w14:textId="59528AD0"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Saving Accounts</w:t>
            </w:r>
          </w:p>
        </w:tc>
        <w:tc>
          <w:tcPr>
            <w:tcW w:w="708" w:type="dxa"/>
            <w:tcBorders>
              <w:bottom w:val="single" w:sz="4" w:space="0" w:color="auto"/>
            </w:tcBorders>
          </w:tcPr>
          <w:p w14:paraId="36091FB4"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2014</w:t>
            </w:r>
          </w:p>
          <w:p w14:paraId="53475918" w14:textId="2AAC9576"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2015</w:t>
            </w:r>
          </w:p>
        </w:tc>
        <w:tc>
          <w:tcPr>
            <w:tcW w:w="1985" w:type="dxa"/>
            <w:tcBorders>
              <w:bottom w:val="single" w:sz="4" w:space="0" w:color="auto"/>
            </w:tcBorders>
          </w:tcPr>
          <w:p w14:paraId="6C5C473B"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€ 27.244</w:t>
            </w:r>
          </w:p>
          <w:p w14:paraId="29F7C93D" w14:textId="2B25814B"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€ 29.953</w:t>
            </w:r>
          </w:p>
        </w:tc>
        <w:tc>
          <w:tcPr>
            <w:tcW w:w="1843" w:type="dxa"/>
            <w:tcBorders>
              <w:bottom w:val="single" w:sz="4" w:space="0" w:color="auto"/>
            </w:tcBorders>
          </w:tcPr>
          <w:p w14:paraId="55B04440"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€ 23.091</w:t>
            </w:r>
          </w:p>
          <w:p w14:paraId="21EFEB40" w14:textId="66372A55"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€ 30.803</w:t>
            </w:r>
          </w:p>
        </w:tc>
        <w:tc>
          <w:tcPr>
            <w:tcW w:w="2268" w:type="dxa"/>
            <w:tcBorders>
              <w:bottom w:val="single" w:sz="4" w:space="0" w:color="auto"/>
            </w:tcBorders>
          </w:tcPr>
          <w:p w14:paraId="6D5FEBF9"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€ 20.208</w:t>
            </w:r>
          </w:p>
          <w:p w14:paraId="0C20BF4F" w14:textId="770DDB51"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€ 17.881</w:t>
            </w:r>
          </w:p>
        </w:tc>
        <w:tc>
          <w:tcPr>
            <w:tcW w:w="708" w:type="dxa"/>
            <w:tcBorders>
              <w:bottom w:val="single" w:sz="4" w:space="0" w:color="auto"/>
            </w:tcBorders>
          </w:tcPr>
          <w:p w14:paraId="3B3DEC33" w14:textId="6C1C00A8" w:rsidR="00697D4A" w:rsidRDefault="001E24DF"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905</w:t>
            </w:r>
          </w:p>
          <w:p w14:paraId="27F6F7D3" w14:textId="2D0931BA" w:rsidR="00562714" w:rsidRDefault="001E24DF"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835</w:t>
            </w:r>
          </w:p>
        </w:tc>
      </w:tr>
      <w:tr w:rsidR="00D82918" w14:paraId="41E4E7E5" w14:textId="488E32BE" w:rsidTr="00E63C74">
        <w:tc>
          <w:tcPr>
            <w:tcW w:w="1555" w:type="dxa"/>
            <w:tcBorders>
              <w:bottom w:val="nil"/>
            </w:tcBorders>
          </w:tcPr>
          <w:p w14:paraId="4BC5426C" w14:textId="4BE99358"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Age</w:t>
            </w:r>
          </w:p>
        </w:tc>
        <w:tc>
          <w:tcPr>
            <w:tcW w:w="708" w:type="dxa"/>
            <w:tcBorders>
              <w:bottom w:val="nil"/>
            </w:tcBorders>
          </w:tcPr>
          <w:p w14:paraId="58C43EFB" w14:textId="27B1C72F"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2014</w:t>
            </w:r>
          </w:p>
        </w:tc>
        <w:tc>
          <w:tcPr>
            <w:tcW w:w="1985" w:type="dxa"/>
            <w:tcBorders>
              <w:bottom w:val="nil"/>
            </w:tcBorders>
          </w:tcPr>
          <w:p w14:paraId="699216A1" w14:textId="5AD6F9EB" w:rsidR="00D82918"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63</w:t>
            </w:r>
          </w:p>
        </w:tc>
        <w:tc>
          <w:tcPr>
            <w:tcW w:w="1843" w:type="dxa"/>
            <w:tcBorders>
              <w:bottom w:val="nil"/>
            </w:tcBorders>
          </w:tcPr>
          <w:p w14:paraId="247AFFD2" w14:textId="043E8A69" w:rsidR="00D82918"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56</w:t>
            </w:r>
          </w:p>
        </w:tc>
        <w:tc>
          <w:tcPr>
            <w:tcW w:w="2268" w:type="dxa"/>
            <w:tcBorders>
              <w:bottom w:val="nil"/>
            </w:tcBorders>
          </w:tcPr>
          <w:p w14:paraId="1DB4F342" w14:textId="23B2F527" w:rsidR="00D82918"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49</w:t>
            </w:r>
          </w:p>
        </w:tc>
        <w:tc>
          <w:tcPr>
            <w:tcW w:w="708" w:type="dxa"/>
            <w:tcBorders>
              <w:bottom w:val="nil"/>
            </w:tcBorders>
          </w:tcPr>
          <w:p w14:paraId="123D7BBE" w14:textId="4BE4F6DE" w:rsidR="00D82918" w:rsidRDefault="00AA12C9"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905</w:t>
            </w:r>
          </w:p>
        </w:tc>
      </w:tr>
      <w:tr w:rsidR="00D82918" w14:paraId="344EEAAB" w14:textId="5BC0DDE5" w:rsidTr="00E63C74">
        <w:tc>
          <w:tcPr>
            <w:tcW w:w="1555" w:type="dxa"/>
            <w:tcBorders>
              <w:top w:val="nil"/>
              <w:bottom w:val="single" w:sz="4" w:space="0" w:color="auto"/>
            </w:tcBorders>
          </w:tcPr>
          <w:p w14:paraId="0267E3FA" w14:textId="77777777" w:rsidR="00D82918" w:rsidRDefault="00D82918" w:rsidP="008B60ED">
            <w:pPr>
              <w:spacing w:line="360" w:lineRule="auto"/>
              <w:rPr>
                <w:rFonts w:ascii="Times New Roman" w:hAnsi="Times New Roman" w:cs="Times New Roman"/>
                <w:sz w:val="24"/>
                <w:szCs w:val="24"/>
                <w:lang w:val="en-GB"/>
              </w:rPr>
            </w:pPr>
          </w:p>
        </w:tc>
        <w:tc>
          <w:tcPr>
            <w:tcW w:w="708" w:type="dxa"/>
            <w:tcBorders>
              <w:top w:val="nil"/>
            </w:tcBorders>
          </w:tcPr>
          <w:p w14:paraId="66A18EB6" w14:textId="17F36863"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2015</w:t>
            </w:r>
          </w:p>
        </w:tc>
        <w:tc>
          <w:tcPr>
            <w:tcW w:w="1985" w:type="dxa"/>
            <w:tcBorders>
              <w:top w:val="nil"/>
              <w:bottom w:val="single" w:sz="4" w:space="0" w:color="auto"/>
            </w:tcBorders>
          </w:tcPr>
          <w:p w14:paraId="5EECD25B" w14:textId="54D746A6" w:rsidR="00D82918"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64</w:t>
            </w:r>
          </w:p>
        </w:tc>
        <w:tc>
          <w:tcPr>
            <w:tcW w:w="1843" w:type="dxa"/>
            <w:tcBorders>
              <w:top w:val="nil"/>
            </w:tcBorders>
          </w:tcPr>
          <w:p w14:paraId="3E4ECFAA" w14:textId="6E50900B" w:rsidR="00D82918"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58</w:t>
            </w:r>
          </w:p>
        </w:tc>
        <w:tc>
          <w:tcPr>
            <w:tcW w:w="2268" w:type="dxa"/>
            <w:tcBorders>
              <w:top w:val="nil"/>
            </w:tcBorders>
          </w:tcPr>
          <w:p w14:paraId="70818818" w14:textId="23739616" w:rsidR="00D82918"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50</w:t>
            </w:r>
          </w:p>
        </w:tc>
        <w:tc>
          <w:tcPr>
            <w:tcW w:w="708" w:type="dxa"/>
            <w:tcBorders>
              <w:top w:val="nil"/>
            </w:tcBorders>
          </w:tcPr>
          <w:p w14:paraId="110D8B09" w14:textId="7C78876F" w:rsidR="00D82918" w:rsidRDefault="00AA12C9"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835</w:t>
            </w:r>
          </w:p>
        </w:tc>
      </w:tr>
      <w:tr w:rsidR="00D82918" w14:paraId="71E6927A" w14:textId="4F9BA0E0" w:rsidTr="00E63C74">
        <w:tc>
          <w:tcPr>
            <w:tcW w:w="1555" w:type="dxa"/>
            <w:tcBorders>
              <w:top w:val="single" w:sz="4" w:space="0" w:color="auto"/>
              <w:bottom w:val="single" w:sz="4" w:space="0" w:color="auto"/>
            </w:tcBorders>
          </w:tcPr>
          <w:p w14:paraId="5C3005C2" w14:textId="358E342D"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Household Income</w:t>
            </w:r>
          </w:p>
        </w:tc>
        <w:tc>
          <w:tcPr>
            <w:tcW w:w="708" w:type="dxa"/>
          </w:tcPr>
          <w:p w14:paraId="2B7484E1" w14:textId="77777777"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2014</w:t>
            </w:r>
          </w:p>
          <w:p w14:paraId="3959D465" w14:textId="03B179E2" w:rsidR="00D82918" w:rsidRDefault="00D8291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2015</w:t>
            </w:r>
          </w:p>
        </w:tc>
        <w:tc>
          <w:tcPr>
            <w:tcW w:w="1985" w:type="dxa"/>
          </w:tcPr>
          <w:p w14:paraId="14DE5C60" w14:textId="77777777" w:rsidR="00D82918"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€ 33.028</w:t>
            </w:r>
          </w:p>
          <w:p w14:paraId="4635F644" w14:textId="318A84E6" w:rsidR="00215D3E"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€ 30.780</w:t>
            </w:r>
          </w:p>
        </w:tc>
        <w:tc>
          <w:tcPr>
            <w:tcW w:w="1843" w:type="dxa"/>
          </w:tcPr>
          <w:p w14:paraId="2A1943F9" w14:textId="77777777" w:rsidR="00D82918"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€ 33.929</w:t>
            </w:r>
          </w:p>
          <w:p w14:paraId="1F3564CC" w14:textId="1C08BE41" w:rsidR="00215D3E"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€ 33.176</w:t>
            </w:r>
          </w:p>
        </w:tc>
        <w:tc>
          <w:tcPr>
            <w:tcW w:w="2268" w:type="dxa"/>
          </w:tcPr>
          <w:p w14:paraId="03119D26" w14:textId="77777777" w:rsidR="00D82918"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€ 31.609</w:t>
            </w:r>
          </w:p>
          <w:p w14:paraId="5E68B4A2" w14:textId="55C66849" w:rsidR="00215D3E" w:rsidRDefault="00215D3E"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€ 32.761</w:t>
            </w:r>
          </w:p>
        </w:tc>
        <w:tc>
          <w:tcPr>
            <w:tcW w:w="708" w:type="dxa"/>
          </w:tcPr>
          <w:p w14:paraId="09F45360" w14:textId="1B028666" w:rsidR="00697D4A" w:rsidRDefault="001E24DF"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905</w:t>
            </w:r>
          </w:p>
          <w:p w14:paraId="20778B97" w14:textId="2B1DCCBB" w:rsidR="00562714" w:rsidRDefault="001E24DF"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835</w:t>
            </w:r>
          </w:p>
        </w:tc>
      </w:tr>
      <w:tr w:rsidR="009F3B78" w14:paraId="05102EE0" w14:textId="77777777" w:rsidTr="00E63C74">
        <w:tc>
          <w:tcPr>
            <w:tcW w:w="1555" w:type="dxa"/>
            <w:tcBorders>
              <w:top w:val="single" w:sz="4" w:space="0" w:color="auto"/>
              <w:bottom w:val="single" w:sz="4" w:space="0" w:color="auto"/>
            </w:tcBorders>
          </w:tcPr>
          <w:p w14:paraId="3DC3A5FC" w14:textId="6A051CC0" w:rsidR="009F3B78" w:rsidRDefault="009F3B78" w:rsidP="009F3B78">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S.S. Wealth</w:t>
            </w:r>
          </w:p>
        </w:tc>
        <w:tc>
          <w:tcPr>
            <w:tcW w:w="708" w:type="dxa"/>
          </w:tcPr>
          <w:p w14:paraId="612CF21A" w14:textId="77777777"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2014</w:t>
            </w:r>
          </w:p>
          <w:p w14:paraId="15C38EEA" w14:textId="76587D3B"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2015</w:t>
            </w:r>
          </w:p>
        </w:tc>
        <w:tc>
          <w:tcPr>
            <w:tcW w:w="1985" w:type="dxa"/>
          </w:tcPr>
          <w:p w14:paraId="3120B1CA" w14:textId="77777777"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€ 139.936</w:t>
            </w:r>
          </w:p>
          <w:p w14:paraId="0A4E5CBC" w14:textId="4E516973"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€ 140.649</w:t>
            </w:r>
          </w:p>
        </w:tc>
        <w:tc>
          <w:tcPr>
            <w:tcW w:w="1843" w:type="dxa"/>
          </w:tcPr>
          <w:p w14:paraId="24473D2A" w14:textId="77777777"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€ 138.625</w:t>
            </w:r>
          </w:p>
          <w:p w14:paraId="7B4854D6" w14:textId="5F444936"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€ 128.773</w:t>
            </w:r>
          </w:p>
        </w:tc>
        <w:tc>
          <w:tcPr>
            <w:tcW w:w="2268" w:type="dxa"/>
          </w:tcPr>
          <w:p w14:paraId="59B97794" w14:textId="77777777"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€ 128.992</w:t>
            </w:r>
          </w:p>
          <w:p w14:paraId="20EB8CF5" w14:textId="55522419"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€ 130.865</w:t>
            </w:r>
          </w:p>
        </w:tc>
        <w:tc>
          <w:tcPr>
            <w:tcW w:w="708" w:type="dxa"/>
          </w:tcPr>
          <w:p w14:paraId="6D9C6000" w14:textId="49BC8BAF" w:rsidR="009F3B78" w:rsidRDefault="00AA12C9"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905</w:t>
            </w:r>
          </w:p>
          <w:p w14:paraId="078B462F" w14:textId="05A5AAF0" w:rsidR="00697D4A" w:rsidRDefault="00AA12C9"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835</w:t>
            </w:r>
          </w:p>
        </w:tc>
      </w:tr>
      <w:tr w:rsidR="009F3B78" w14:paraId="024429CF" w14:textId="77777777" w:rsidTr="00E63C74">
        <w:tc>
          <w:tcPr>
            <w:tcW w:w="1555" w:type="dxa"/>
            <w:tcBorders>
              <w:top w:val="single" w:sz="4" w:space="0" w:color="auto"/>
              <w:bottom w:val="single" w:sz="4" w:space="0" w:color="auto"/>
            </w:tcBorders>
          </w:tcPr>
          <w:p w14:paraId="31AA9EF0" w14:textId="231BDFD4" w:rsidR="009F3B78" w:rsidRDefault="009F3B78" w:rsidP="009F3B78">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P. Wealth</w:t>
            </w:r>
          </w:p>
        </w:tc>
        <w:tc>
          <w:tcPr>
            <w:tcW w:w="708" w:type="dxa"/>
          </w:tcPr>
          <w:p w14:paraId="19BA2072" w14:textId="77777777"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2014</w:t>
            </w:r>
          </w:p>
          <w:p w14:paraId="79A026EA" w14:textId="5DA3325D"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2015</w:t>
            </w:r>
          </w:p>
        </w:tc>
        <w:tc>
          <w:tcPr>
            <w:tcW w:w="1985" w:type="dxa"/>
          </w:tcPr>
          <w:p w14:paraId="58D00F16" w14:textId="77777777"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€ 76.715</w:t>
            </w:r>
          </w:p>
          <w:p w14:paraId="1001D506" w14:textId="5C251E7D"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€ 75.423</w:t>
            </w:r>
          </w:p>
        </w:tc>
        <w:tc>
          <w:tcPr>
            <w:tcW w:w="1843" w:type="dxa"/>
          </w:tcPr>
          <w:p w14:paraId="170F9B19" w14:textId="77777777"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€ 88.134</w:t>
            </w:r>
          </w:p>
          <w:p w14:paraId="3155FDF4" w14:textId="26A05DA8"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€ 130.426</w:t>
            </w:r>
          </w:p>
        </w:tc>
        <w:tc>
          <w:tcPr>
            <w:tcW w:w="2268" w:type="dxa"/>
          </w:tcPr>
          <w:p w14:paraId="7135CA06" w14:textId="77777777"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€ 44.508</w:t>
            </w:r>
          </w:p>
          <w:p w14:paraId="4AFC4B03" w14:textId="4C79227E" w:rsidR="009F3B78" w:rsidRDefault="009F3B78"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€ 49.285</w:t>
            </w:r>
          </w:p>
        </w:tc>
        <w:tc>
          <w:tcPr>
            <w:tcW w:w="708" w:type="dxa"/>
          </w:tcPr>
          <w:p w14:paraId="53CC7F88" w14:textId="48232D40" w:rsidR="009F3B78" w:rsidRDefault="00AA12C9"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905</w:t>
            </w:r>
          </w:p>
          <w:p w14:paraId="4BD695F8" w14:textId="74CF11CB" w:rsidR="00697D4A" w:rsidRDefault="00AA12C9" w:rsidP="008B60ED">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835</w:t>
            </w:r>
          </w:p>
        </w:tc>
      </w:tr>
    </w:tbl>
    <w:p w14:paraId="3B546BBC" w14:textId="28ED229C" w:rsidR="00C10E8C" w:rsidRPr="0014472A" w:rsidRDefault="0014472A" w:rsidP="001F56A2">
      <w:pPr>
        <w:spacing w:line="360" w:lineRule="auto"/>
        <w:rPr>
          <w:rFonts w:ascii="Times New Roman" w:hAnsi="Times New Roman" w:cs="Times New Roman"/>
          <w:sz w:val="18"/>
          <w:szCs w:val="24"/>
          <w:lang w:val="en-GB"/>
        </w:rPr>
      </w:pPr>
      <w:r>
        <w:rPr>
          <w:rFonts w:ascii="Times New Roman" w:hAnsi="Times New Roman" w:cs="Times New Roman"/>
          <w:sz w:val="18"/>
          <w:szCs w:val="24"/>
          <w:lang w:val="en-GB"/>
        </w:rPr>
        <w:t xml:space="preserve">Table 2: Descriptive statistics. </w:t>
      </w:r>
      <w:r w:rsidR="00F1238F">
        <w:rPr>
          <w:rFonts w:ascii="Times New Roman" w:hAnsi="Times New Roman" w:cs="Times New Roman"/>
          <w:sz w:val="18"/>
          <w:szCs w:val="24"/>
          <w:lang w:val="en-GB"/>
        </w:rPr>
        <w:t>Mean</w:t>
      </w:r>
      <w:r>
        <w:rPr>
          <w:rFonts w:ascii="Times New Roman" w:hAnsi="Times New Roman" w:cs="Times New Roman"/>
          <w:sz w:val="18"/>
          <w:szCs w:val="24"/>
          <w:lang w:val="en-GB"/>
        </w:rPr>
        <w:t xml:space="preserve"> value of variable for the treatment group and both control groups. </w:t>
      </w:r>
      <w:r w:rsidR="00E63C74">
        <w:rPr>
          <w:rFonts w:ascii="Times New Roman" w:hAnsi="Times New Roman" w:cs="Times New Roman"/>
          <w:sz w:val="18"/>
          <w:szCs w:val="24"/>
          <w:lang w:val="en-GB"/>
        </w:rPr>
        <w:t>Last column</w:t>
      </w:r>
      <w:r w:rsidR="00562714">
        <w:rPr>
          <w:rFonts w:ascii="Times New Roman" w:hAnsi="Times New Roman" w:cs="Times New Roman"/>
          <w:sz w:val="18"/>
          <w:szCs w:val="24"/>
          <w:lang w:val="en-GB"/>
        </w:rPr>
        <w:t xml:space="preserve"> </w:t>
      </w:r>
      <w:r w:rsidR="00E63C74">
        <w:rPr>
          <w:rFonts w:ascii="Times New Roman" w:hAnsi="Times New Roman" w:cs="Times New Roman"/>
          <w:sz w:val="18"/>
          <w:szCs w:val="24"/>
          <w:lang w:val="en-GB"/>
        </w:rPr>
        <w:t xml:space="preserve">(#Obs) </w:t>
      </w:r>
      <w:r w:rsidR="00562714">
        <w:rPr>
          <w:rFonts w:ascii="Times New Roman" w:hAnsi="Times New Roman" w:cs="Times New Roman"/>
          <w:sz w:val="18"/>
          <w:szCs w:val="24"/>
          <w:lang w:val="en-GB"/>
        </w:rPr>
        <w:t>represents the total number of observations</w:t>
      </w:r>
      <w:r w:rsidR="00E63C74">
        <w:rPr>
          <w:rFonts w:ascii="Times New Roman" w:hAnsi="Times New Roman" w:cs="Times New Roman"/>
          <w:sz w:val="18"/>
          <w:szCs w:val="24"/>
          <w:lang w:val="en-GB"/>
        </w:rPr>
        <w:t xml:space="preserve"> for each variable.</w:t>
      </w:r>
    </w:p>
    <w:p w14:paraId="683274CC" w14:textId="0783F213" w:rsidR="001F56A2" w:rsidRPr="00D77DA9" w:rsidRDefault="001F56A2" w:rsidP="001F56A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IV</w:t>
      </w:r>
      <w:r>
        <w:rPr>
          <w:rFonts w:ascii="Times New Roman" w:hAnsi="Times New Roman" w:cs="Times New Roman"/>
          <w:sz w:val="24"/>
          <w:szCs w:val="24"/>
          <w:lang w:val="en-GB"/>
        </w:rPr>
        <w:tab/>
      </w:r>
      <w:r w:rsidR="00B36A7D">
        <w:rPr>
          <w:rFonts w:ascii="Times New Roman" w:hAnsi="Times New Roman" w:cs="Times New Roman"/>
          <w:sz w:val="24"/>
          <w:szCs w:val="24"/>
          <w:lang w:val="en-GB"/>
        </w:rPr>
        <w:t>METHODOLOGY</w:t>
      </w:r>
    </w:p>
    <w:p w14:paraId="72B7A48D" w14:textId="01C603FA" w:rsidR="001F56A2" w:rsidRPr="00D77DA9" w:rsidRDefault="001F56A2" w:rsidP="001F56A2">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Where previous empirical studies have estimated the displacement effect between social security wealth or pension wealth on private wealth using multivariate regressions, this paper differentiates from the standard approach by using a difference-in-difference metho</w:t>
      </w:r>
      <w:r w:rsidR="005F1841">
        <w:rPr>
          <w:rFonts w:ascii="Times New Roman" w:hAnsi="Times New Roman" w:cs="Times New Roman"/>
          <w:sz w:val="24"/>
          <w:szCs w:val="24"/>
          <w:lang w:val="en-GB"/>
        </w:rPr>
        <w:t xml:space="preserve">d. </w:t>
      </w:r>
      <w:r w:rsidR="00CB559F">
        <w:rPr>
          <w:rFonts w:ascii="Times New Roman" w:hAnsi="Times New Roman" w:cs="Times New Roman"/>
          <w:sz w:val="24"/>
          <w:szCs w:val="24"/>
          <w:lang w:val="en-GB"/>
        </w:rPr>
        <w:t xml:space="preserve">All </w:t>
      </w:r>
      <w:r w:rsidR="005F1841">
        <w:rPr>
          <w:rFonts w:ascii="Times New Roman" w:hAnsi="Times New Roman" w:cs="Times New Roman"/>
          <w:sz w:val="24"/>
          <w:szCs w:val="24"/>
          <w:lang w:val="en-GB"/>
        </w:rPr>
        <w:t>previous literature have</w:t>
      </w:r>
      <w:r w:rsidRPr="00D77DA9">
        <w:rPr>
          <w:rFonts w:ascii="Times New Roman" w:hAnsi="Times New Roman" w:cs="Times New Roman"/>
          <w:sz w:val="24"/>
          <w:szCs w:val="24"/>
          <w:lang w:val="en-GB"/>
        </w:rPr>
        <w:t xml:space="preserve"> been using the following regression structure:</w:t>
      </w:r>
    </w:p>
    <w:p w14:paraId="0A30AB63" w14:textId="3E541A83" w:rsidR="001F56A2" w:rsidRPr="00D77DA9" w:rsidRDefault="001F56A2" w:rsidP="001F56A2">
      <w:pPr>
        <w:spacing w:line="360" w:lineRule="auto"/>
        <w:jc w:val="center"/>
        <w:rPr>
          <w:rFonts w:ascii="Times New Roman" w:hAnsi="Times New Roman" w:cs="Times New Roman"/>
          <w:sz w:val="24"/>
          <w:szCs w:val="24"/>
          <w:vertAlign w:val="subscript"/>
          <w:lang w:val="en-GB"/>
        </w:rPr>
      </w:pPr>
      <w:r w:rsidRPr="00D77DA9">
        <w:rPr>
          <w:rFonts w:ascii="Times New Roman" w:hAnsi="Times New Roman" w:cs="Times New Roman"/>
          <w:sz w:val="24"/>
          <w:szCs w:val="24"/>
          <w:lang w:val="en-GB"/>
        </w:rPr>
        <w:t>A</w:t>
      </w:r>
      <w:r w:rsidR="00CB559F">
        <w:rPr>
          <w:rFonts w:ascii="Times New Roman" w:hAnsi="Times New Roman" w:cs="Times New Roman"/>
          <w:sz w:val="24"/>
          <w:szCs w:val="24"/>
          <w:vertAlign w:val="subscript"/>
          <w:lang w:val="en-GB"/>
        </w:rPr>
        <w:t>i,t</w:t>
      </w:r>
      <w:r w:rsidRPr="00D77DA9">
        <w:rPr>
          <w:rFonts w:ascii="Times New Roman" w:hAnsi="Times New Roman" w:cs="Times New Roman"/>
          <w:sz w:val="24"/>
          <w:szCs w:val="24"/>
          <w:lang w:val="en-GB"/>
        </w:rPr>
        <w:t xml:space="preserve"> = α + β</w:t>
      </w:r>
      <w:r w:rsidRPr="00D77DA9">
        <w:rPr>
          <w:rFonts w:ascii="Times New Roman" w:hAnsi="Times New Roman" w:cs="Times New Roman"/>
          <w:sz w:val="24"/>
          <w:szCs w:val="24"/>
          <w:vertAlign w:val="subscript"/>
          <w:lang w:val="en-GB"/>
        </w:rPr>
        <w:t>1</w:t>
      </w:r>
      <w:r w:rsidRPr="00D77DA9">
        <w:rPr>
          <w:rFonts w:ascii="Times New Roman" w:hAnsi="Times New Roman" w:cs="Times New Roman"/>
          <w:sz w:val="24"/>
          <w:szCs w:val="24"/>
          <w:lang w:val="en-GB"/>
        </w:rPr>
        <w:t>*</w:t>
      </w:r>
      <w:r w:rsidRPr="00CB559F">
        <w:rPr>
          <w:rFonts w:ascii="Times New Roman" w:hAnsi="Times New Roman" w:cs="Times New Roman"/>
          <w:sz w:val="24"/>
          <w:szCs w:val="24"/>
          <w:lang w:val="en-GB"/>
        </w:rPr>
        <w:t>Y</w:t>
      </w:r>
      <w:r w:rsidR="00CB559F">
        <w:rPr>
          <w:rFonts w:ascii="Times New Roman" w:hAnsi="Times New Roman" w:cs="Times New Roman"/>
          <w:sz w:val="24"/>
          <w:szCs w:val="24"/>
          <w:vertAlign w:val="subscript"/>
          <w:lang w:val="en-GB"/>
        </w:rPr>
        <w:t>i,t</w:t>
      </w:r>
      <w:r w:rsidRPr="00D77DA9">
        <w:rPr>
          <w:rFonts w:ascii="Times New Roman" w:hAnsi="Times New Roman" w:cs="Times New Roman"/>
          <w:sz w:val="24"/>
          <w:szCs w:val="24"/>
          <w:vertAlign w:val="subscript"/>
          <w:lang w:val="en-GB"/>
        </w:rPr>
        <w:t xml:space="preserve"> </w:t>
      </w:r>
      <w:r w:rsidRPr="00D77DA9">
        <w:rPr>
          <w:rFonts w:ascii="Times New Roman" w:hAnsi="Times New Roman" w:cs="Times New Roman"/>
          <w:sz w:val="24"/>
          <w:szCs w:val="24"/>
          <w:lang w:val="en-GB"/>
        </w:rPr>
        <w:t>+ β</w:t>
      </w:r>
      <w:r w:rsidRPr="00D77DA9">
        <w:rPr>
          <w:rFonts w:ascii="Times New Roman" w:hAnsi="Times New Roman" w:cs="Times New Roman"/>
          <w:sz w:val="24"/>
          <w:szCs w:val="24"/>
          <w:vertAlign w:val="subscript"/>
          <w:lang w:val="en-GB"/>
        </w:rPr>
        <w:t>2</w:t>
      </w:r>
      <w:r w:rsidRPr="00D77DA9">
        <w:rPr>
          <w:rFonts w:ascii="Times New Roman" w:hAnsi="Times New Roman" w:cs="Times New Roman"/>
          <w:sz w:val="24"/>
          <w:szCs w:val="24"/>
          <w:lang w:val="en-GB"/>
        </w:rPr>
        <w:t>*</w:t>
      </w:r>
      <w:r w:rsidRPr="00CB559F">
        <w:rPr>
          <w:rFonts w:ascii="Times New Roman" w:hAnsi="Times New Roman" w:cs="Times New Roman"/>
          <w:sz w:val="24"/>
          <w:szCs w:val="24"/>
          <w:lang w:val="en-GB"/>
        </w:rPr>
        <w:t>SSW</w:t>
      </w:r>
      <w:r w:rsidR="00CB559F">
        <w:rPr>
          <w:rFonts w:ascii="Times New Roman" w:hAnsi="Times New Roman" w:cs="Times New Roman"/>
          <w:sz w:val="24"/>
          <w:szCs w:val="24"/>
          <w:vertAlign w:val="subscript"/>
          <w:lang w:val="en-GB"/>
        </w:rPr>
        <w:t>i,t</w:t>
      </w:r>
      <w:r w:rsidRPr="00D77DA9">
        <w:rPr>
          <w:rFonts w:ascii="Times New Roman" w:hAnsi="Times New Roman" w:cs="Times New Roman"/>
          <w:sz w:val="24"/>
          <w:szCs w:val="24"/>
          <w:vertAlign w:val="subscript"/>
          <w:lang w:val="en-GB"/>
        </w:rPr>
        <w:t xml:space="preserve"> </w:t>
      </w:r>
      <w:r w:rsidRPr="00D77DA9">
        <w:rPr>
          <w:rFonts w:ascii="Times New Roman" w:hAnsi="Times New Roman" w:cs="Times New Roman"/>
          <w:sz w:val="24"/>
          <w:szCs w:val="24"/>
          <w:lang w:val="en-GB"/>
        </w:rPr>
        <w:t>+ β</w:t>
      </w:r>
      <w:r w:rsidRPr="00D77DA9">
        <w:rPr>
          <w:rFonts w:ascii="Times New Roman" w:hAnsi="Times New Roman" w:cs="Times New Roman"/>
          <w:sz w:val="24"/>
          <w:szCs w:val="24"/>
          <w:vertAlign w:val="subscript"/>
          <w:lang w:val="en-GB"/>
        </w:rPr>
        <w:t>3</w:t>
      </w:r>
      <w:r w:rsidRPr="00D77DA9">
        <w:rPr>
          <w:rFonts w:ascii="Times New Roman" w:hAnsi="Times New Roman" w:cs="Times New Roman"/>
          <w:sz w:val="24"/>
          <w:szCs w:val="24"/>
          <w:lang w:val="en-GB"/>
        </w:rPr>
        <w:t>*</w:t>
      </w:r>
      <w:r w:rsidRPr="00CB559F">
        <w:rPr>
          <w:rFonts w:ascii="Times New Roman" w:hAnsi="Times New Roman" w:cs="Times New Roman"/>
          <w:sz w:val="24"/>
          <w:szCs w:val="24"/>
          <w:lang w:val="en-GB"/>
        </w:rPr>
        <w:t>PW</w:t>
      </w:r>
      <w:r w:rsidR="00CB559F">
        <w:rPr>
          <w:rFonts w:ascii="Times New Roman" w:hAnsi="Times New Roman" w:cs="Times New Roman"/>
          <w:sz w:val="24"/>
          <w:szCs w:val="24"/>
          <w:vertAlign w:val="subscript"/>
          <w:lang w:val="en-GB"/>
        </w:rPr>
        <w:t>i,t</w:t>
      </w:r>
      <w:r w:rsidRPr="00D77DA9">
        <w:rPr>
          <w:rFonts w:ascii="Times New Roman" w:hAnsi="Times New Roman" w:cs="Times New Roman"/>
          <w:sz w:val="24"/>
          <w:szCs w:val="24"/>
          <w:lang w:val="en-GB"/>
        </w:rPr>
        <w:t xml:space="preserve"> + β</w:t>
      </w:r>
      <w:r w:rsidRPr="00D77DA9">
        <w:rPr>
          <w:rFonts w:ascii="Times New Roman" w:hAnsi="Times New Roman" w:cs="Times New Roman"/>
          <w:sz w:val="24"/>
          <w:szCs w:val="24"/>
          <w:vertAlign w:val="subscript"/>
          <w:lang w:val="en-GB"/>
        </w:rPr>
        <w:t>4</w:t>
      </w:r>
      <w:r w:rsidRPr="00D77DA9">
        <w:rPr>
          <w:rFonts w:ascii="Times New Roman" w:hAnsi="Times New Roman" w:cs="Times New Roman"/>
          <w:sz w:val="24"/>
          <w:szCs w:val="24"/>
          <w:lang w:val="en-GB"/>
        </w:rPr>
        <w:t xml:space="preserve">*X + </w:t>
      </w:r>
      <w:r w:rsidRPr="00CB559F">
        <w:rPr>
          <w:rFonts w:ascii="Times New Roman" w:hAnsi="Times New Roman" w:cs="Times New Roman"/>
          <w:sz w:val="24"/>
          <w:szCs w:val="24"/>
          <w:lang w:val="en-GB"/>
        </w:rPr>
        <w:t>ε</w:t>
      </w:r>
      <w:r w:rsidR="00CB559F">
        <w:rPr>
          <w:rFonts w:ascii="Times New Roman" w:hAnsi="Times New Roman" w:cs="Times New Roman"/>
          <w:sz w:val="24"/>
          <w:szCs w:val="24"/>
          <w:vertAlign w:val="subscript"/>
          <w:lang w:val="en-GB"/>
        </w:rPr>
        <w:t>i,</w:t>
      </w:r>
      <w:r w:rsidRPr="00CB559F">
        <w:rPr>
          <w:rFonts w:ascii="Times New Roman" w:hAnsi="Times New Roman" w:cs="Times New Roman"/>
          <w:sz w:val="24"/>
          <w:szCs w:val="24"/>
          <w:vertAlign w:val="subscript"/>
          <w:lang w:val="en-GB"/>
        </w:rPr>
        <w:t>t</w:t>
      </w:r>
    </w:p>
    <w:p w14:paraId="082BB9AE" w14:textId="57D96F15" w:rsidR="001F56A2" w:rsidRPr="00D77DA9" w:rsidRDefault="001F56A2" w:rsidP="001F56A2">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 xml:space="preserve">Where </w:t>
      </w:r>
      <w:r w:rsidR="00F1238F">
        <w:rPr>
          <w:rFonts w:ascii="Times New Roman" w:hAnsi="Times New Roman" w:cs="Times New Roman"/>
          <w:sz w:val="24"/>
          <w:szCs w:val="24"/>
          <w:lang w:val="en-GB"/>
        </w:rPr>
        <w:t>household wealth</w:t>
      </w:r>
      <w:r w:rsidRPr="00D77DA9">
        <w:rPr>
          <w:rFonts w:ascii="Times New Roman" w:hAnsi="Times New Roman" w:cs="Times New Roman"/>
          <w:sz w:val="24"/>
          <w:szCs w:val="24"/>
          <w:lang w:val="en-GB"/>
        </w:rPr>
        <w:t>(A) is used as a measurement for savings.</w:t>
      </w:r>
      <w:r w:rsidR="00723F47">
        <w:rPr>
          <w:rFonts w:ascii="Times New Roman" w:hAnsi="Times New Roman" w:cs="Times New Roman"/>
          <w:sz w:val="24"/>
          <w:szCs w:val="24"/>
          <w:lang w:val="en-GB"/>
        </w:rPr>
        <w:t xml:space="preserve"> Household wealth and savings will be used interchangeably throughout the paper. Household</w:t>
      </w:r>
      <w:r w:rsidRPr="00D77DA9">
        <w:rPr>
          <w:rFonts w:ascii="Times New Roman" w:hAnsi="Times New Roman" w:cs="Times New Roman"/>
          <w:sz w:val="24"/>
          <w:szCs w:val="24"/>
          <w:lang w:val="en-GB"/>
        </w:rPr>
        <w:t xml:space="preserve"> wealth depends on the permanent or total lifetime income(Y), social security wealth(SSW), pension wealth(PW), a vector of demographic, social characteristics and other wealth determinants(X) and an individual error term</w:t>
      </w:r>
      <w:r w:rsidR="008D7164">
        <w:rPr>
          <w:rFonts w:ascii="Times New Roman" w:hAnsi="Times New Roman" w:cs="Times New Roman"/>
          <w:sz w:val="24"/>
          <w:szCs w:val="24"/>
          <w:lang w:val="en-GB"/>
        </w:rPr>
        <w:t xml:space="preserve"> </w:t>
      </w:r>
      <w:r w:rsidRPr="00D77DA9">
        <w:rPr>
          <w:rFonts w:ascii="Times New Roman" w:hAnsi="Times New Roman" w:cs="Times New Roman"/>
          <w:sz w:val="24"/>
          <w:szCs w:val="24"/>
          <w:lang w:val="en-GB"/>
        </w:rPr>
        <w:t>(ε). The life-cycle hypothesis predicts a depressing effect of SSW and PW on savings. For estimating this effect β</w:t>
      </w:r>
      <w:r w:rsidRPr="00D77DA9">
        <w:rPr>
          <w:rFonts w:ascii="Times New Roman" w:hAnsi="Times New Roman" w:cs="Times New Roman"/>
          <w:sz w:val="24"/>
          <w:szCs w:val="24"/>
          <w:vertAlign w:val="subscript"/>
          <w:lang w:val="en-GB"/>
        </w:rPr>
        <w:t xml:space="preserve">2 </w:t>
      </w:r>
      <w:r w:rsidRPr="00D77DA9">
        <w:rPr>
          <w:rFonts w:ascii="Times New Roman" w:hAnsi="Times New Roman" w:cs="Times New Roman"/>
          <w:sz w:val="24"/>
          <w:szCs w:val="24"/>
          <w:lang w:val="en-GB"/>
        </w:rPr>
        <w:t>and β</w:t>
      </w:r>
      <w:r w:rsidRPr="00D77DA9">
        <w:rPr>
          <w:rFonts w:ascii="Times New Roman" w:hAnsi="Times New Roman" w:cs="Times New Roman"/>
          <w:sz w:val="24"/>
          <w:szCs w:val="24"/>
          <w:vertAlign w:val="subscript"/>
          <w:lang w:val="en-GB"/>
        </w:rPr>
        <w:t>3</w:t>
      </w:r>
      <w:r w:rsidRPr="00D77DA9">
        <w:rPr>
          <w:rFonts w:ascii="Times New Roman" w:hAnsi="Times New Roman" w:cs="Times New Roman"/>
          <w:sz w:val="24"/>
          <w:szCs w:val="24"/>
          <w:lang w:val="en-GB"/>
        </w:rPr>
        <w:t xml:space="preserve"> are tested if they are significantly lower than zero, or as theory predicts if these coefficients are equal to -1. Almost all studies found coefficients between 0 and -1. Some early studies found positive effects (Cagan,</w:t>
      </w:r>
      <w:r w:rsidR="000D43D4">
        <w:rPr>
          <w:rFonts w:ascii="Times New Roman" w:hAnsi="Times New Roman" w:cs="Times New Roman"/>
          <w:sz w:val="24"/>
          <w:szCs w:val="24"/>
          <w:lang w:val="en-GB"/>
        </w:rPr>
        <w:t xml:space="preserve"> 1965 and Katona, 1964</w:t>
      </w:r>
      <w:r w:rsidRPr="00D77DA9">
        <w:rPr>
          <w:rFonts w:ascii="Times New Roman" w:hAnsi="Times New Roman" w:cs="Times New Roman"/>
          <w:sz w:val="24"/>
          <w:szCs w:val="24"/>
          <w:lang w:val="en-GB"/>
        </w:rPr>
        <w:t xml:space="preserve">), but most studies found negative effects. Gale (1995) formed a list with biases in the aforementioned approach. Measurement errors in the construction of the permanent income, social security and pension wealth functions, ignoring subjective lifetime expectancy, the exclusion of age and early retirement benefits and the heterogeneity in saving propensities all bias the real displacement effect. No papers have been able to solve all problems in one single paper, something that proved to be very hard with the existing data. Because of the </w:t>
      </w:r>
      <w:r w:rsidR="00723F47">
        <w:rPr>
          <w:rFonts w:ascii="Times New Roman" w:hAnsi="Times New Roman" w:cs="Times New Roman"/>
          <w:sz w:val="24"/>
          <w:szCs w:val="24"/>
          <w:lang w:val="en-GB"/>
        </w:rPr>
        <w:t>these biases in</w:t>
      </w:r>
      <w:r w:rsidRPr="00D77DA9">
        <w:rPr>
          <w:rFonts w:ascii="Times New Roman" w:hAnsi="Times New Roman" w:cs="Times New Roman"/>
          <w:sz w:val="24"/>
          <w:szCs w:val="24"/>
          <w:lang w:val="en-GB"/>
        </w:rPr>
        <w:t xml:space="preserve"> this approach, I suggest a different approach. </w:t>
      </w:r>
    </w:p>
    <w:p w14:paraId="107EEAFB" w14:textId="02FB3016" w:rsidR="001F56A2" w:rsidRPr="00D77DA9" w:rsidRDefault="00A344CD" w:rsidP="001F56A2">
      <w:pPr>
        <w:pStyle w:val="Tekstopmerking"/>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Recall</w:t>
      </w:r>
      <w:r w:rsidR="001F56A2" w:rsidRPr="00D77DA9">
        <w:rPr>
          <w:rFonts w:ascii="Times New Roman" w:hAnsi="Times New Roman" w:cs="Times New Roman"/>
          <w:sz w:val="24"/>
          <w:szCs w:val="24"/>
          <w:lang w:val="en-GB"/>
        </w:rPr>
        <w:t xml:space="preserve"> that the goal of this paper is </w:t>
      </w:r>
      <w:r w:rsidR="00F3736E">
        <w:rPr>
          <w:rFonts w:ascii="Times New Roman" w:hAnsi="Times New Roman" w:cs="Times New Roman"/>
          <w:sz w:val="24"/>
          <w:szCs w:val="24"/>
          <w:lang w:val="en-GB"/>
        </w:rPr>
        <w:t>analysing whether</w:t>
      </w:r>
      <w:r w:rsidR="001F56A2" w:rsidRPr="00D77DA9">
        <w:rPr>
          <w:rFonts w:ascii="Times New Roman" w:hAnsi="Times New Roman" w:cs="Times New Roman"/>
          <w:sz w:val="24"/>
          <w:szCs w:val="24"/>
          <w:lang w:val="en-GB"/>
        </w:rPr>
        <w:t xml:space="preserve"> an expected decrease in pension wealth will lead to an increase in savings. The first step is to </w:t>
      </w:r>
      <w:r w:rsidR="008D7164">
        <w:rPr>
          <w:rFonts w:ascii="Times New Roman" w:hAnsi="Times New Roman" w:cs="Times New Roman"/>
          <w:sz w:val="24"/>
          <w:szCs w:val="24"/>
          <w:lang w:val="en-GB"/>
        </w:rPr>
        <w:t>assume that</w:t>
      </w:r>
      <w:r w:rsidR="001F56A2" w:rsidRPr="00D77DA9">
        <w:rPr>
          <w:rFonts w:ascii="Times New Roman" w:hAnsi="Times New Roman" w:cs="Times New Roman"/>
          <w:sz w:val="24"/>
          <w:szCs w:val="24"/>
          <w:lang w:val="en-GB"/>
        </w:rPr>
        <w:t xml:space="preserve"> individuals understand the consequences of a decrease in pension wealth</w:t>
      </w:r>
      <w:r w:rsidR="008D7164">
        <w:rPr>
          <w:rFonts w:ascii="Times New Roman" w:hAnsi="Times New Roman" w:cs="Times New Roman"/>
          <w:sz w:val="24"/>
          <w:szCs w:val="24"/>
          <w:lang w:val="en-GB"/>
        </w:rPr>
        <w:t xml:space="preserve"> and that the shock in future income alters their expectations about future income. The adjustments in savings are therefore the result of a shock in future income.  </w:t>
      </w:r>
      <w:r w:rsidR="001F56A2" w:rsidRPr="00D77DA9">
        <w:rPr>
          <w:rFonts w:ascii="Times New Roman" w:hAnsi="Times New Roman" w:cs="Times New Roman"/>
          <w:sz w:val="24"/>
          <w:szCs w:val="24"/>
          <w:lang w:val="en-GB"/>
        </w:rPr>
        <w:t>I will use research on financial literacy to justify this assumption.</w:t>
      </w:r>
      <w:r w:rsidR="000D43D4">
        <w:rPr>
          <w:rFonts w:ascii="Times New Roman" w:hAnsi="Times New Roman" w:cs="Times New Roman"/>
          <w:sz w:val="24"/>
          <w:szCs w:val="24"/>
          <w:lang w:val="en-GB"/>
        </w:rPr>
        <w:t xml:space="preserve"> Van Rooij, Lusardi and Alessie (2012) </w:t>
      </w:r>
      <w:r w:rsidR="001F56A2" w:rsidRPr="00D77DA9">
        <w:rPr>
          <w:rFonts w:ascii="Times New Roman" w:hAnsi="Times New Roman" w:cs="Times New Roman"/>
          <w:sz w:val="24"/>
          <w:szCs w:val="24"/>
          <w:lang w:val="en-GB"/>
        </w:rPr>
        <w:t xml:space="preserve">showed that financial knowledge is needed to develop a savings plan. At the same time they found that financial knowledge is positively correlated with personal wealth, </w:t>
      </w:r>
      <w:r>
        <w:rPr>
          <w:rFonts w:ascii="Times New Roman" w:hAnsi="Times New Roman" w:cs="Times New Roman"/>
          <w:sz w:val="24"/>
          <w:szCs w:val="24"/>
          <w:lang w:val="en-GB"/>
        </w:rPr>
        <w:t>as wealthier individuals use the stock market and take</w:t>
      </w:r>
      <w:r w:rsidR="001F56A2" w:rsidRPr="00D77DA9">
        <w:rPr>
          <w:rFonts w:ascii="Times New Roman" w:hAnsi="Times New Roman" w:cs="Times New Roman"/>
          <w:sz w:val="24"/>
          <w:szCs w:val="24"/>
          <w:lang w:val="en-GB"/>
        </w:rPr>
        <w:t xml:space="preserve"> the benefits of the equity premium. </w:t>
      </w:r>
      <w:r w:rsidR="000D43D4">
        <w:rPr>
          <w:rFonts w:ascii="Times New Roman" w:hAnsi="Times New Roman" w:cs="Times New Roman"/>
          <w:sz w:val="24"/>
          <w:szCs w:val="24"/>
          <w:lang w:val="en-GB"/>
        </w:rPr>
        <w:t xml:space="preserve">Van Rooij, Lusardi and Alessie (2012) </w:t>
      </w:r>
      <w:r w:rsidR="00F3736E">
        <w:rPr>
          <w:rFonts w:ascii="Times New Roman" w:hAnsi="Times New Roman" w:cs="Times New Roman"/>
          <w:sz w:val="24"/>
          <w:szCs w:val="24"/>
          <w:lang w:val="en-GB"/>
        </w:rPr>
        <w:t>uses</w:t>
      </w:r>
      <w:r w:rsidR="001F56A2" w:rsidRPr="00D77DA9">
        <w:rPr>
          <w:rFonts w:ascii="Times New Roman" w:hAnsi="Times New Roman" w:cs="Times New Roman"/>
          <w:sz w:val="24"/>
          <w:szCs w:val="24"/>
          <w:lang w:val="en-GB"/>
        </w:rPr>
        <w:t xml:space="preserve"> the DHS sample population as well, increasing the relevance of their findings to this paper. They found that most individuals have basic financial literacy. </w:t>
      </w:r>
      <w:r w:rsidR="00F3736E">
        <w:rPr>
          <w:rFonts w:ascii="Times New Roman" w:hAnsi="Times New Roman" w:cs="Times New Roman"/>
          <w:sz w:val="24"/>
          <w:szCs w:val="24"/>
          <w:lang w:val="en-GB"/>
        </w:rPr>
        <w:t xml:space="preserve">82.6% of the population answered the questions about inflation </w:t>
      </w:r>
      <w:r w:rsidR="00F3736E">
        <w:rPr>
          <w:rFonts w:ascii="Times New Roman" w:hAnsi="Times New Roman" w:cs="Times New Roman"/>
          <w:sz w:val="24"/>
          <w:szCs w:val="24"/>
          <w:lang w:val="en-GB"/>
        </w:rPr>
        <w:lastRenderedPageBreak/>
        <w:t xml:space="preserve">correctly. </w:t>
      </w:r>
      <w:r w:rsidR="001F56A2" w:rsidRPr="00D77DA9">
        <w:rPr>
          <w:rFonts w:ascii="Times New Roman" w:hAnsi="Times New Roman" w:cs="Times New Roman"/>
          <w:sz w:val="24"/>
          <w:szCs w:val="24"/>
          <w:lang w:val="en-GB"/>
        </w:rPr>
        <w:t>These results may imply that the individuals who say to be aware of the loss in their pension value, because their pension has not been indexed to inflation, indeed understand the consequences this loss has for their future consumption. I can therefore safely state that most individuals may not fully understand the consequences of a decrease in their pension value in terms of income, but they do understand that the real value of their retirement income is decreasing, hence future consumption is decreasing. Thus I do expect that individuals signal a change in their pension</w:t>
      </w:r>
      <w:r w:rsidR="000D572D">
        <w:rPr>
          <w:rFonts w:ascii="Times New Roman" w:hAnsi="Times New Roman" w:cs="Times New Roman"/>
          <w:sz w:val="24"/>
          <w:szCs w:val="24"/>
          <w:lang w:val="en-GB"/>
        </w:rPr>
        <w:t xml:space="preserve"> income</w:t>
      </w:r>
      <w:r w:rsidR="001F56A2" w:rsidRPr="00D77DA9">
        <w:rPr>
          <w:rFonts w:ascii="Times New Roman" w:hAnsi="Times New Roman" w:cs="Times New Roman"/>
          <w:sz w:val="24"/>
          <w:szCs w:val="24"/>
          <w:lang w:val="en-GB"/>
        </w:rPr>
        <w:t xml:space="preserve"> as a change in their future income. The only question left is whether they adjust their savings to this knowledge. To test whether being aware of the state of one’s pension wealth </w:t>
      </w:r>
      <w:r w:rsidR="00906017">
        <w:rPr>
          <w:rFonts w:ascii="Times New Roman" w:hAnsi="Times New Roman" w:cs="Times New Roman"/>
          <w:sz w:val="24"/>
          <w:szCs w:val="24"/>
          <w:lang w:val="en-GB"/>
        </w:rPr>
        <w:t>results in higher</w:t>
      </w:r>
      <w:r w:rsidR="00F3736E">
        <w:rPr>
          <w:rFonts w:ascii="Times New Roman" w:hAnsi="Times New Roman" w:cs="Times New Roman"/>
          <w:sz w:val="24"/>
          <w:szCs w:val="24"/>
          <w:lang w:val="en-GB"/>
        </w:rPr>
        <w:t xml:space="preserve"> household</w:t>
      </w:r>
      <w:r w:rsidR="001F56A2" w:rsidRPr="00D77DA9">
        <w:rPr>
          <w:rFonts w:ascii="Times New Roman" w:hAnsi="Times New Roman" w:cs="Times New Roman"/>
          <w:sz w:val="24"/>
          <w:szCs w:val="24"/>
          <w:lang w:val="en-GB"/>
        </w:rPr>
        <w:t xml:space="preserve"> savings, I propose the following</w:t>
      </w:r>
      <w:r w:rsidR="00E03615">
        <w:rPr>
          <w:rFonts w:ascii="Times New Roman" w:hAnsi="Times New Roman" w:cs="Times New Roman"/>
          <w:sz w:val="24"/>
          <w:szCs w:val="24"/>
          <w:lang w:val="en-GB"/>
        </w:rPr>
        <w:t xml:space="preserve"> multivariate</w:t>
      </w:r>
      <w:r w:rsidR="001F56A2" w:rsidRPr="00D77DA9">
        <w:rPr>
          <w:rFonts w:ascii="Times New Roman" w:hAnsi="Times New Roman" w:cs="Times New Roman"/>
          <w:sz w:val="24"/>
          <w:szCs w:val="24"/>
          <w:lang w:val="en-GB"/>
        </w:rPr>
        <w:t xml:space="preserve"> regression</w:t>
      </w:r>
      <w:r w:rsidR="00F46E23">
        <w:rPr>
          <w:rFonts w:ascii="Times New Roman" w:hAnsi="Times New Roman" w:cs="Times New Roman"/>
          <w:sz w:val="24"/>
          <w:szCs w:val="24"/>
          <w:lang w:val="en-GB"/>
        </w:rPr>
        <w:t xml:space="preserve"> for the year 2015</w:t>
      </w:r>
      <w:r w:rsidR="001F56A2" w:rsidRPr="00D77DA9">
        <w:rPr>
          <w:rFonts w:ascii="Times New Roman" w:hAnsi="Times New Roman" w:cs="Times New Roman"/>
          <w:sz w:val="24"/>
          <w:szCs w:val="24"/>
          <w:lang w:val="en-GB"/>
        </w:rPr>
        <w:t>:</w:t>
      </w:r>
    </w:p>
    <w:p w14:paraId="70095D72" w14:textId="77777777" w:rsidR="001F56A2" w:rsidRPr="00D77DA9" w:rsidRDefault="001F56A2" w:rsidP="001F56A2">
      <w:pPr>
        <w:spacing w:line="360" w:lineRule="auto"/>
        <w:jc w:val="center"/>
        <w:rPr>
          <w:rFonts w:ascii="Times New Roman" w:hAnsi="Times New Roman" w:cs="Times New Roman"/>
          <w:sz w:val="24"/>
          <w:szCs w:val="24"/>
          <w:vertAlign w:val="subscript"/>
          <w:lang w:val="en-GB"/>
        </w:rPr>
      </w:pPr>
      <w:r w:rsidRPr="00D77DA9">
        <w:rPr>
          <w:rFonts w:ascii="Times New Roman" w:hAnsi="Times New Roman" w:cs="Times New Roman"/>
          <w:sz w:val="24"/>
          <w:szCs w:val="24"/>
          <w:lang w:val="en-GB"/>
        </w:rPr>
        <w:t>A</w:t>
      </w:r>
      <w:r w:rsidRPr="00D77DA9">
        <w:rPr>
          <w:rFonts w:ascii="Times New Roman" w:hAnsi="Times New Roman" w:cs="Times New Roman"/>
          <w:sz w:val="24"/>
          <w:szCs w:val="24"/>
          <w:vertAlign w:val="subscript"/>
          <w:lang w:val="en-GB"/>
        </w:rPr>
        <w:t>i</w:t>
      </w:r>
      <w:r w:rsidRPr="00D77DA9">
        <w:rPr>
          <w:rFonts w:ascii="Times New Roman" w:hAnsi="Times New Roman" w:cs="Times New Roman"/>
          <w:sz w:val="24"/>
          <w:szCs w:val="24"/>
          <w:lang w:val="en-GB"/>
        </w:rPr>
        <w:t xml:space="preserve"> = α + β</w:t>
      </w:r>
      <w:r w:rsidRPr="00D77DA9">
        <w:rPr>
          <w:rFonts w:ascii="Times New Roman" w:hAnsi="Times New Roman" w:cs="Times New Roman"/>
          <w:sz w:val="24"/>
          <w:szCs w:val="24"/>
          <w:vertAlign w:val="subscript"/>
          <w:lang w:val="en-GB"/>
        </w:rPr>
        <w:t>1</w:t>
      </w:r>
      <w:r w:rsidRPr="00D77DA9">
        <w:rPr>
          <w:rFonts w:ascii="Times New Roman" w:hAnsi="Times New Roman" w:cs="Times New Roman"/>
          <w:sz w:val="24"/>
          <w:szCs w:val="24"/>
          <w:lang w:val="en-GB"/>
        </w:rPr>
        <w:t>*Indexed + β</w:t>
      </w:r>
      <w:r w:rsidRPr="00D77DA9">
        <w:rPr>
          <w:rFonts w:ascii="Times New Roman" w:hAnsi="Times New Roman" w:cs="Times New Roman"/>
          <w:sz w:val="24"/>
          <w:szCs w:val="24"/>
          <w:vertAlign w:val="subscript"/>
          <w:lang w:val="en-GB"/>
        </w:rPr>
        <w:t>2</w:t>
      </w:r>
      <w:r w:rsidRPr="00D77DA9">
        <w:rPr>
          <w:rFonts w:ascii="Times New Roman" w:hAnsi="Times New Roman" w:cs="Times New Roman"/>
          <w:sz w:val="24"/>
          <w:szCs w:val="24"/>
          <w:lang w:val="en-GB"/>
        </w:rPr>
        <w:t>*Y</w:t>
      </w:r>
      <w:r w:rsidRPr="00D77DA9">
        <w:rPr>
          <w:rFonts w:ascii="Times New Roman" w:hAnsi="Times New Roman" w:cs="Times New Roman"/>
          <w:sz w:val="24"/>
          <w:szCs w:val="24"/>
          <w:vertAlign w:val="subscript"/>
          <w:lang w:val="en-GB"/>
        </w:rPr>
        <w:t xml:space="preserve">i </w:t>
      </w:r>
      <w:r w:rsidRPr="00D77DA9">
        <w:rPr>
          <w:rFonts w:ascii="Times New Roman" w:hAnsi="Times New Roman" w:cs="Times New Roman"/>
          <w:sz w:val="24"/>
          <w:szCs w:val="24"/>
          <w:lang w:val="en-GB"/>
        </w:rPr>
        <w:t>+ β</w:t>
      </w:r>
      <w:r w:rsidRPr="00D77DA9">
        <w:rPr>
          <w:rFonts w:ascii="Times New Roman" w:hAnsi="Times New Roman" w:cs="Times New Roman"/>
          <w:sz w:val="24"/>
          <w:szCs w:val="24"/>
          <w:vertAlign w:val="subscript"/>
          <w:lang w:val="en-GB"/>
        </w:rPr>
        <w:t>3</w:t>
      </w:r>
      <w:r w:rsidRPr="00D77DA9">
        <w:rPr>
          <w:rFonts w:ascii="Times New Roman" w:hAnsi="Times New Roman" w:cs="Times New Roman"/>
          <w:sz w:val="24"/>
          <w:szCs w:val="24"/>
          <w:lang w:val="en-GB"/>
        </w:rPr>
        <w:t>*SSW</w:t>
      </w:r>
      <w:r w:rsidRPr="00D77DA9">
        <w:rPr>
          <w:rFonts w:ascii="Times New Roman" w:hAnsi="Times New Roman" w:cs="Times New Roman"/>
          <w:sz w:val="24"/>
          <w:szCs w:val="24"/>
          <w:vertAlign w:val="subscript"/>
          <w:lang w:val="en-GB"/>
        </w:rPr>
        <w:t xml:space="preserve">i </w:t>
      </w:r>
      <w:r w:rsidRPr="00D77DA9">
        <w:rPr>
          <w:rFonts w:ascii="Times New Roman" w:hAnsi="Times New Roman" w:cs="Times New Roman"/>
          <w:sz w:val="24"/>
          <w:szCs w:val="24"/>
          <w:lang w:val="en-GB"/>
        </w:rPr>
        <w:t>+ β</w:t>
      </w:r>
      <w:r w:rsidRPr="00D77DA9">
        <w:rPr>
          <w:rFonts w:ascii="Times New Roman" w:hAnsi="Times New Roman" w:cs="Times New Roman"/>
          <w:sz w:val="24"/>
          <w:szCs w:val="24"/>
          <w:vertAlign w:val="subscript"/>
          <w:lang w:val="en-GB"/>
        </w:rPr>
        <w:t>4</w:t>
      </w:r>
      <w:r w:rsidRPr="00D77DA9">
        <w:rPr>
          <w:rFonts w:ascii="Times New Roman" w:hAnsi="Times New Roman" w:cs="Times New Roman"/>
          <w:sz w:val="24"/>
          <w:szCs w:val="24"/>
          <w:lang w:val="en-GB"/>
        </w:rPr>
        <w:t>*PW</w:t>
      </w:r>
      <w:r w:rsidRPr="00D77DA9">
        <w:rPr>
          <w:rFonts w:ascii="Times New Roman" w:hAnsi="Times New Roman" w:cs="Times New Roman"/>
          <w:sz w:val="24"/>
          <w:szCs w:val="24"/>
          <w:vertAlign w:val="subscript"/>
          <w:lang w:val="en-GB"/>
        </w:rPr>
        <w:t>i</w:t>
      </w:r>
      <w:r w:rsidRPr="00D77DA9">
        <w:rPr>
          <w:rFonts w:ascii="Times New Roman" w:hAnsi="Times New Roman" w:cs="Times New Roman"/>
          <w:sz w:val="24"/>
          <w:szCs w:val="24"/>
          <w:lang w:val="en-GB"/>
        </w:rPr>
        <w:t xml:space="preserve"> + β</w:t>
      </w:r>
      <w:r w:rsidRPr="00D77DA9">
        <w:rPr>
          <w:rFonts w:ascii="Times New Roman" w:hAnsi="Times New Roman" w:cs="Times New Roman"/>
          <w:sz w:val="24"/>
          <w:szCs w:val="24"/>
          <w:vertAlign w:val="subscript"/>
          <w:lang w:val="en-GB"/>
        </w:rPr>
        <w:t>5</w:t>
      </w:r>
      <w:r w:rsidRPr="00D77DA9">
        <w:rPr>
          <w:rFonts w:ascii="Times New Roman" w:hAnsi="Times New Roman" w:cs="Times New Roman"/>
          <w:sz w:val="24"/>
          <w:szCs w:val="24"/>
          <w:lang w:val="en-GB"/>
        </w:rPr>
        <w:t>*X</w:t>
      </w:r>
      <w:r w:rsidRPr="00D77DA9">
        <w:rPr>
          <w:rFonts w:ascii="Times New Roman" w:hAnsi="Times New Roman" w:cs="Times New Roman"/>
          <w:sz w:val="24"/>
          <w:szCs w:val="24"/>
          <w:vertAlign w:val="subscript"/>
          <w:lang w:val="en-GB"/>
        </w:rPr>
        <w:t>i</w:t>
      </w:r>
      <w:r w:rsidRPr="00D77DA9">
        <w:rPr>
          <w:rFonts w:ascii="Times New Roman" w:hAnsi="Times New Roman" w:cs="Times New Roman"/>
          <w:sz w:val="24"/>
          <w:szCs w:val="24"/>
          <w:lang w:val="en-GB"/>
        </w:rPr>
        <w:t xml:space="preserve"> + ε</w:t>
      </w:r>
      <w:r w:rsidRPr="00D77DA9">
        <w:rPr>
          <w:rFonts w:ascii="Times New Roman" w:hAnsi="Times New Roman" w:cs="Times New Roman"/>
          <w:sz w:val="24"/>
          <w:szCs w:val="24"/>
          <w:vertAlign w:val="subscript"/>
          <w:lang w:val="en-GB"/>
        </w:rPr>
        <w:t>i</w:t>
      </w:r>
    </w:p>
    <w:p w14:paraId="372DBDD7" w14:textId="737BB513" w:rsidR="001F56A2" w:rsidRPr="00D77DA9" w:rsidRDefault="001F56A2" w:rsidP="001F56A2">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By controlling for the most important saving determinants, I try to minimize the bias in the estimation of β</w:t>
      </w:r>
      <w:r w:rsidRPr="00D77DA9">
        <w:rPr>
          <w:rFonts w:ascii="Times New Roman" w:hAnsi="Times New Roman" w:cs="Times New Roman"/>
          <w:sz w:val="24"/>
          <w:szCs w:val="24"/>
          <w:vertAlign w:val="subscript"/>
          <w:lang w:val="en-GB"/>
        </w:rPr>
        <w:t>1</w:t>
      </w:r>
      <w:r w:rsidRPr="00D77DA9">
        <w:rPr>
          <w:rFonts w:ascii="Times New Roman" w:hAnsi="Times New Roman" w:cs="Times New Roman"/>
          <w:sz w:val="24"/>
          <w:szCs w:val="24"/>
          <w:lang w:val="en-GB"/>
        </w:rPr>
        <w:t xml:space="preserve"> arising from the differences between the groups. By doing so I will estimate an effect that cannot be considered as causal, but it may prove an association. </w:t>
      </w:r>
      <w:r w:rsidR="00BB6BDA">
        <w:rPr>
          <w:rFonts w:ascii="Times New Roman" w:hAnsi="Times New Roman" w:cs="Times New Roman"/>
          <w:sz w:val="24"/>
          <w:szCs w:val="24"/>
          <w:lang w:val="en-GB"/>
        </w:rPr>
        <w:t>When t</w:t>
      </w:r>
      <w:r w:rsidRPr="00D77DA9">
        <w:rPr>
          <w:rFonts w:ascii="Times New Roman" w:hAnsi="Times New Roman" w:cs="Times New Roman"/>
          <w:sz w:val="24"/>
          <w:szCs w:val="24"/>
          <w:lang w:val="en-GB"/>
        </w:rPr>
        <w:t xml:space="preserve">esting whether being aware of the </w:t>
      </w:r>
      <w:r w:rsidR="00F46E23">
        <w:rPr>
          <w:rFonts w:ascii="Times New Roman" w:hAnsi="Times New Roman" w:cs="Times New Roman"/>
          <w:sz w:val="24"/>
          <w:szCs w:val="24"/>
          <w:lang w:val="en-GB"/>
        </w:rPr>
        <w:t>current state of your pension has a positive</w:t>
      </w:r>
      <w:r w:rsidRPr="00D77DA9">
        <w:rPr>
          <w:rFonts w:ascii="Times New Roman" w:hAnsi="Times New Roman" w:cs="Times New Roman"/>
          <w:sz w:val="24"/>
          <w:szCs w:val="24"/>
          <w:lang w:val="en-GB"/>
        </w:rPr>
        <w:t xml:space="preserve"> effect </w:t>
      </w:r>
      <w:r w:rsidR="00F46E23" w:rsidRPr="00D77DA9">
        <w:rPr>
          <w:rFonts w:ascii="Times New Roman" w:hAnsi="Times New Roman" w:cs="Times New Roman"/>
          <w:sz w:val="24"/>
          <w:szCs w:val="24"/>
          <w:lang w:val="en-GB"/>
        </w:rPr>
        <w:t>(β1&gt;0)</w:t>
      </w:r>
      <w:r w:rsidR="00BB6BDA">
        <w:rPr>
          <w:rFonts w:ascii="Times New Roman" w:hAnsi="Times New Roman" w:cs="Times New Roman"/>
          <w:sz w:val="24"/>
          <w:szCs w:val="24"/>
          <w:lang w:val="en-GB"/>
        </w:rPr>
        <w:t xml:space="preserve"> on household wealth, </w:t>
      </w:r>
      <w:r w:rsidR="00E03615">
        <w:rPr>
          <w:rFonts w:ascii="Times New Roman" w:hAnsi="Times New Roman" w:cs="Times New Roman"/>
          <w:sz w:val="24"/>
          <w:szCs w:val="24"/>
          <w:lang w:val="en-GB"/>
        </w:rPr>
        <w:t>it is</w:t>
      </w:r>
      <w:r w:rsidR="00F46E23">
        <w:rPr>
          <w:rFonts w:ascii="Times New Roman" w:hAnsi="Times New Roman" w:cs="Times New Roman"/>
          <w:sz w:val="24"/>
          <w:szCs w:val="24"/>
          <w:lang w:val="en-GB"/>
        </w:rPr>
        <w:t xml:space="preserve"> expected that the group w</w:t>
      </w:r>
      <w:r w:rsidR="00E03615">
        <w:rPr>
          <w:rFonts w:ascii="Times New Roman" w:hAnsi="Times New Roman" w:cs="Times New Roman"/>
          <w:sz w:val="24"/>
          <w:szCs w:val="24"/>
          <w:lang w:val="en-GB"/>
        </w:rPr>
        <w:t>ho is aware of their pension have</w:t>
      </w:r>
      <w:r w:rsidR="00F46E23">
        <w:rPr>
          <w:rFonts w:ascii="Times New Roman" w:hAnsi="Times New Roman" w:cs="Times New Roman"/>
          <w:sz w:val="24"/>
          <w:szCs w:val="24"/>
          <w:lang w:val="en-GB"/>
        </w:rPr>
        <w:t xml:space="preserve"> higher savings, because </w:t>
      </w:r>
      <w:r w:rsidR="00072745">
        <w:rPr>
          <w:rFonts w:ascii="Times New Roman" w:hAnsi="Times New Roman" w:cs="Times New Roman"/>
          <w:sz w:val="24"/>
          <w:szCs w:val="24"/>
          <w:lang w:val="en-GB"/>
        </w:rPr>
        <w:t>the</w:t>
      </w:r>
      <w:r w:rsidR="00F46E23">
        <w:rPr>
          <w:rFonts w:ascii="Times New Roman" w:hAnsi="Times New Roman" w:cs="Times New Roman"/>
          <w:sz w:val="24"/>
          <w:szCs w:val="24"/>
          <w:lang w:val="en-GB"/>
        </w:rPr>
        <w:t xml:space="preserve"> level of household savings is determined by future retirement income </w:t>
      </w:r>
      <w:r w:rsidR="00072745">
        <w:rPr>
          <w:rFonts w:ascii="Times New Roman" w:hAnsi="Times New Roman" w:cs="Times New Roman"/>
          <w:sz w:val="24"/>
          <w:szCs w:val="24"/>
          <w:lang w:val="en-GB"/>
        </w:rPr>
        <w:t>and this group is aware of the decrease</w:t>
      </w:r>
      <w:r w:rsidR="00BB6BDA">
        <w:rPr>
          <w:rFonts w:ascii="Times New Roman" w:hAnsi="Times New Roman" w:cs="Times New Roman"/>
          <w:sz w:val="24"/>
          <w:szCs w:val="24"/>
          <w:lang w:val="en-GB"/>
        </w:rPr>
        <w:t xml:space="preserve"> in future income</w:t>
      </w:r>
      <w:r w:rsidR="00072745">
        <w:rPr>
          <w:rFonts w:ascii="Times New Roman" w:hAnsi="Times New Roman" w:cs="Times New Roman"/>
          <w:sz w:val="24"/>
          <w:szCs w:val="24"/>
          <w:lang w:val="en-GB"/>
        </w:rPr>
        <w:t>. The difference in household savings between the aware and unaware group (I</w:t>
      </w:r>
      <w:r w:rsidR="00BB6BDA">
        <w:rPr>
          <w:rFonts w:ascii="Times New Roman" w:hAnsi="Times New Roman" w:cs="Times New Roman"/>
          <w:sz w:val="24"/>
          <w:szCs w:val="24"/>
          <w:lang w:val="en-GB"/>
        </w:rPr>
        <w:t>ndexed = 1,</w:t>
      </w:r>
      <w:r w:rsidR="00072745">
        <w:rPr>
          <w:rFonts w:ascii="Times New Roman" w:hAnsi="Times New Roman" w:cs="Times New Roman"/>
          <w:sz w:val="24"/>
          <w:szCs w:val="24"/>
          <w:lang w:val="en-GB"/>
        </w:rPr>
        <w:t xml:space="preserve"> Indexed = 0) </w:t>
      </w:r>
      <w:r w:rsidR="00034A18">
        <w:rPr>
          <w:rFonts w:ascii="Times New Roman" w:hAnsi="Times New Roman" w:cs="Times New Roman"/>
          <w:sz w:val="24"/>
          <w:szCs w:val="24"/>
          <w:lang w:val="en-GB"/>
        </w:rPr>
        <w:t>is</w:t>
      </w:r>
      <w:r w:rsidR="00072745">
        <w:rPr>
          <w:rFonts w:ascii="Times New Roman" w:hAnsi="Times New Roman" w:cs="Times New Roman"/>
          <w:sz w:val="24"/>
          <w:szCs w:val="24"/>
          <w:lang w:val="en-GB"/>
        </w:rPr>
        <w:t xml:space="preserve"> therefore the result of the wealth accumulation in previous years for the different groups in the sample. To conclude that the effect of β1 is the result </w:t>
      </w:r>
      <w:r w:rsidR="00BB6BDA">
        <w:rPr>
          <w:rFonts w:ascii="Times New Roman" w:hAnsi="Times New Roman" w:cs="Times New Roman"/>
          <w:sz w:val="24"/>
          <w:szCs w:val="24"/>
          <w:lang w:val="en-GB"/>
        </w:rPr>
        <w:t>of the decrease in future inco</w:t>
      </w:r>
      <w:r w:rsidR="00034A18">
        <w:rPr>
          <w:rFonts w:ascii="Times New Roman" w:hAnsi="Times New Roman" w:cs="Times New Roman"/>
          <w:sz w:val="24"/>
          <w:szCs w:val="24"/>
          <w:lang w:val="en-GB"/>
        </w:rPr>
        <w:t>me, it must be assumed that ‘</w:t>
      </w:r>
      <w:r w:rsidR="00BB6BDA">
        <w:rPr>
          <w:rFonts w:ascii="Times New Roman" w:hAnsi="Times New Roman" w:cs="Times New Roman"/>
          <w:sz w:val="24"/>
          <w:szCs w:val="24"/>
          <w:lang w:val="en-GB"/>
        </w:rPr>
        <w:t>Indexed</w:t>
      </w:r>
      <w:r w:rsidR="00034A18">
        <w:rPr>
          <w:rFonts w:ascii="Times New Roman" w:hAnsi="Times New Roman" w:cs="Times New Roman"/>
          <w:sz w:val="24"/>
          <w:szCs w:val="24"/>
          <w:lang w:val="en-GB"/>
        </w:rPr>
        <w:t>’</w:t>
      </w:r>
      <w:r w:rsidR="00BB6BDA">
        <w:rPr>
          <w:rFonts w:ascii="Times New Roman" w:hAnsi="Times New Roman" w:cs="Times New Roman"/>
          <w:sz w:val="24"/>
          <w:szCs w:val="24"/>
          <w:lang w:val="en-GB"/>
        </w:rPr>
        <w:t xml:space="preserve"> </w:t>
      </w:r>
      <w:r w:rsidR="00034A18">
        <w:rPr>
          <w:rFonts w:ascii="Times New Roman" w:hAnsi="Times New Roman" w:cs="Times New Roman"/>
          <w:sz w:val="24"/>
          <w:szCs w:val="24"/>
          <w:lang w:val="en-GB"/>
        </w:rPr>
        <w:t>is</w:t>
      </w:r>
      <w:r w:rsidR="00BB6BDA">
        <w:rPr>
          <w:rFonts w:ascii="Times New Roman" w:hAnsi="Times New Roman" w:cs="Times New Roman"/>
          <w:sz w:val="24"/>
          <w:szCs w:val="24"/>
          <w:lang w:val="en-GB"/>
        </w:rPr>
        <w:t xml:space="preserve"> constant over time, so that the person who is aware of the current state of its pension has been since the start of the financial crisis and has adjusted his savings to the decrease. </w:t>
      </w:r>
      <w:r w:rsidR="00F46E23">
        <w:rPr>
          <w:rFonts w:ascii="Times New Roman" w:hAnsi="Times New Roman" w:cs="Times New Roman"/>
          <w:sz w:val="24"/>
          <w:szCs w:val="24"/>
          <w:lang w:val="en-GB"/>
        </w:rPr>
        <w:t xml:space="preserve"> </w:t>
      </w:r>
      <w:r w:rsidRPr="00D77DA9">
        <w:rPr>
          <w:rFonts w:ascii="Times New Roman" w:hAnsi="Times New Roman" w:cs="Times New Roman"/>
          <w:sz w:val="24"/>
          <w:szCs w:val="24"/>
          <w:lang w:val="en-GB"/>
        </w:rPr>
        <w:t xml:space="preserve"> </w:t>
      </w:r>
    </w:p>
    <w:p w14:paraId="70D8C296" w14:textId="3A494EE2" w:rsidR="001F56A2" w:rsidRPr="00D77DA9" w:rsidRDefault="001F56A2" w:rsidP="001F56A2">
      <w:pPr>
        <w:spacing w:line="360" w:lineRule="auto"/>
        <w:jc w:val="both"/>
        <w:rPr>
          <w:rFonts w:ascii="Times New Roman" w:hAnsi="Times New Roman" w:cs="Times New Roman"/>
          <w:sz w:val="24"/>
          <w:szCs w:val="24"/>
          <w:lang w:val="en-GB"/>
        </w:rPr>
      </w:pPr>
      <w:r w:rsidRPr="00D77DA9">
        <w:rPr>
          <w:rFonts w:ascii="Times New Roman" w:hAnsi="Times New Roman" w:cs="Times New Roman"/>
          <w:sz w:val="24"/>
          <w:szCs w:val="24"/>
          <w:lang w:val="en-GB"/>
        </w:rPr>
        <w:t xml:space="preserve">After estimating the effect that being aware of the current state of one’s pension has on </w:t>
      </w:r>
      <w:r w:rsidR="00906017">
        <w:rPr>
          <w:rFonts w:ascii="Times New Roman" w:hAnsi="Times New Roman" w:cs="Times New Roman"/>
          <w:sz w:val="24"/>
          <w:szCs w:val="24"/>
          <w:lang w:val="en-GB"/>
        </w:rPr>
        <w:t>the amount of household</w:t>
      </w:r>
      <w:r w:rsidRPr="00D77DA9">
        <w:rPr>
          <w:rFonts w:ascii="Times New Roman" w:hAnsi="Times New Roman" w:cs="Times New Roman"/>
          <w:sz w:val="24"/>
          <w:szCs w:val="24"/>
          <w:lang w:val="en-GB"/>
        </w:rPr>
        <w:t xml:space="preserve"> savings, </w:t>
      </w:r>
      <w:r w:rsidR="0092175F">
        <w:rPr>
          <w:rFonts w:ascii="Times New Roman" w:hAnsi="Times New Roman" w:cs="Times New Roman"/>
          <w:sz w:val="24"/>
          <w:szCs w:val="24"/>
          <w:lang w:val="en-GB"/>
        </w:rPr>
        <w:t>another approach</w:t>
      </w:r>
      <w:r w:rsidRPr="00D77DA9">
        <w:rPr>
          <w:rFonts w:ascii="Times New Roman" w:hAnsi="Times New Roman" w:cs="Times New Roman"/>
          <w:sz w:val="24"/>
          <w:szCs w:val="24"/>
          <w:lang w:val="en-GB"/>
        </w:rPr>
        <w:t xml:space="preserve"> would be to estimate the adjustment of savings</w:t>
      </w:r>
      <w:r w:rsidR="0092175F">
        <w:rPr>
          <w:rFonts w:ascii="Times New Roman" w:hAnsi="Times New Roman" w:cs="Times New Roman"/>
          <w:sz w:val="24"/>
          <w:szCs w:val="24"/>
          <w:lang w:val="en-GB"/>
        </w:rPr>
        <w:t xml:space="preserve"> to a decrease in future income</w:t>
      </w:r>
      <w:r w:rsidRPr="00D77DA9">
        <w:rPr>
          <w:rFonts w:ascii="Times New Roman" w:hAnsi="Times New Roman" w:cs="Times New Roman"/>
          <w:sz w:val="24"/>
          <w:szCs w:val="24"/>
          <w:lang w:val="en-GB"/>
        </w:rPr>
        <w:t xml:space="preserve"> over </w:t>
      </w:r>
      <w:r w:rsidR="00906017">
        <w:rPr>
          <w:rFonts w:ascii="Times New Roman" w:hAnsi="Times New Roman" w:cs="Times New Roman"/>
          <w:sz w:val="24"/>
          <w:szCs w:val="24"/>
          <w:lang w:val="en-GB"/>
        </w:rPr>
        <w:t>two consecutive years</w:t>
      </w:r>
      <w:r w:rsidRPr="00D77DA9">
        <w:rPr>
          <w:rFonts w:ascii="Times New Roman" w:hAnsi="Times New Roman" w:cs="Times New Roman"/>
          <w:sz w:val="24"/>
          <w:szCs w:val="24"/>
          <w:lang w:val="en-GB"/>
        </w:rPr>
        <w:t>.</w:t>
      </w:r>
      <w:r w:rsidR="00BB6BDA">
        <w:rPr>
          <w:rFonts w:ascii="Times New Roman" w:hAnsi="Times New Roman" w:cs="Times New Roman"/>
          <w:sz w:val="24"/>
          <w:szCs w:val="24"/>
          <w:lang w:val="en-GB"/>
        </w:rPr>
        <w:t xml:space="preserve"> A</w:t>
      </w:r>
      <w:r w:rsidRPr="00D77DA9">
        <w:rPr>
          <w:rFonts w:ascii="Times New Roman" w:hAnsi="Times New Roman" w:cs="Times New Roman"/>
          <w:sz w:val="24"/>
          <w:szCs w:val="24"/>
          <w:lang w:val="en-GB"/>
        </w:rPr>
        <w:t xml:space="preserve"> difference-in-difference method will be used t</w:t>
      </w:r>
      <w:r w:rsidR="00BB6BDA">
        <w:rPr>
          <w:rFonts w:ascii="Times New Roman" w:hAnsi="Times New Roman" w:cs="Times New Roman"/>
          <w:sz w:val="24"/>
          <w:szCs w:val="24"/>
          <w:lang w:val="en-GB"/>
        </w:rPr>
        <w:t xml:space="preserve">o better understand this effect. </w:t>
      </w:r>
      <w:r w:rsidR="0092175F">
        <w:rPr>
          <w:rFonts w:ascii="Times New Roman" w:hAnsi="Times New Roman" w:cs="Times New Roman"/>
          <w:sz w:val="24"/>
          <w:szCs w:val="24"/>
          <w:lang w:val="en-GB"/>
        </w:rPr>
        <w:t>It has the advantage that t</w:t>
      </w:r>
      <w:r w:rsidR="00BB6BDA">
        <w:rPr>
          <w:rFonts w:ascii="Times New Roman" w:hAnsi="Times New Roman" w:cs="Times New Roman"/>
          <w:sz w:val="24"/>
          <w:szCs w:val="24"/>
          <w:lang w:val="en-GB"/>
        </w:rPr>
        <w:t xml:space="preserve">he </w:t>
      </w:r>
      <w:r w:rsidR="00C37D0B">
        <w:rPr>
          <w:rFonts w:ascii="Times New Roman" w:hAnsi="Times New Roman" w:cs="Times New Roman"/>
          <w:sz w:val="24"/>
          <w:szCs w:val="24"/>
          <w:lang w:val="en-GB"/>
        </w:rPr>
        <w:t>increase in savings between 2014 and 2015</w:t>
      </w:r>
      <w:r w:rsidR="0092175F">
        <w:rPr>
          <w:rFonts w:ascii="Times New Roman" w:hAnsi="Times New Roman" w:cs="Times New Roman"/>
          <w:sz w:val="24"/>
          <w:szCs w:val="24"/>
          <w:lang w:val="en-GB"/>
        </w:rPr>
        <w:t xml:space="preserve"> can</w:t>
      </w:r>
      <w:r w:rsidR="00C37D0B">
        <w:rPr>
          <w:rFonts w:ascii="Times New Roman" w:hAnsi="Times New Roman" w:cs="Times New Roman"/>
          <w:sz w:val="24"/>
          <w:szCs w:val="24"/>
          <w:lang w:val="en-GB"/>
        </w:rPr>
        <w:t xml:space="preserve"> be attributed to the shock in future income</w:t>
      </w:r>
      <w:r w:rsidR="0092175F">
        <w:rPr>
          <w:rFonts w:ascii="Times New Roman" w:hAnsi="Times New Roman" w:cs="Times New Roman"/>
          <w:sz w:val="24"/>
          <w:szCs w:val="24"/>
          <w:lang w:val="en-GB"/>
        </w:rPr>
        <w:t xml:space="preserve"> because it cleans out the changes in savings that happened for both groups</w:t>
      </w:r>
      <w:r w:rsidR="00A54B2A">
        <w:rPr>
          <w:rFonts w:ascii="Times New Roman" w:hAnsi="Times New Roman" w:cs="Times New Roman"/>
          <w:sz w:val="24"/>
          <w:szCs w:val="24"/>
          <w:lang w:val="en-GB"/>
        </w:rPr>
        <w:t>. The</w:t>
      </w:r>
      <w:r w:rsidR="00C37D0B">
        <w:rPr>
          <w:rFonts w:ascii="Times New Roman" w:hAnsi="Times New Roman" w:cs="Times New Roman"/>
          <w:sz w:val="24"/>
          <w:szCs w:val="24"/>
          <w:lang w:val="en-GB"/>
        </w:rPr>
        <w:t xml:space="preserve"> shock in future income is captured in the indexation questions (section III.B)</w:t>
      </w:r>
      <w:r w:rsidR="000C3085">
        <w:rPr>
          <w:rFonts w:ascii="Times New Roman" w:hAnsi="Times New Roman" w:cs="Times New Roman"/>
          <w:sz w:val="24"/>
          <w:szCs w:val="24"/>
          <w:lang w:val="en-GB"/>
        </w:rPr>
        <w:t xml:space="preserve">, where the increase in wealth will be attributed to the shock in future income for those who answer their pension income has decreased. </w:t>
      </w:r>
      <w:r w:rsidRPr="00D77DA9">
        <w:rPr>
          <w:rFonts w:ascii="Times New Roman" w:hAnsi="Times New Roman" w:cs="Times New Roman"/>
          <w:sz w:val="24"/>
          <w:szCs w:val="24"/>
          <w:lang w:val="en-GB"/>
        </w:rPr>
        <w:t>Since the treatment group and control group are not randomly selected, this approach will have a quasi-</w:t>
      </w:r>
      <w:r w:rsidRPr="00D77DA9">
        <w:rPr>
          <w:rFonts w:ascii="Times New Roman" w:hAnsi="Times New Roman" w:cs="Times New Roman"/>
          <w:sz w:val="24"/>
          <w:szCs w:val="24"/>
          <w:lang w:val="en-GB"/>
        </w:rPr>
        <w:lastRenderedPageBreak/>
        <w:t xml:space="preserve">experimental design. The problem with every quasi-experimental setting </w:t>
      </w:r>
      <w:r w:rsidR="0006202D">
        <w:rPr>
          <w:rFonts w:ascii="Times New Roman" w:hAnsi="Times New Roman" w:cs="Times New Roman"/>
          <w:sz w:val="24"/>
          <w:szCs w:val="24"/>
          <w:lang w:val="en-GB"/>
        </w:rPr>
        <w:t>is the initial difference</w:t>
      </w:r>
      <w:r w:rsidRPr="00D77DA9">
        <w:rPr>
          <w:rFonts w:ascii="Times New Roman" w:hAnsi="Times New Roman" w:cs="Times New Roman"/>
          <w:sz w:val="24"/>
          <w:szCs w:val="24"/>
          <w:lang w:val="en-GB"/>
        </w:rPr>
        <w:t xml:space="preserve"> between the two groups. The treatment group in this case will be the </w:t>
      </w:r>
      <w:r w:rsidR="00DA54DF">
        <w:rPr>
          <w:rFonts w:ascii="Times New Roman" w:hAnsi="Times New Roman" w:cs="Times New Roman"/>
          <w:sz w:val="24"/>
          <w:szCs w:val="24"/>
          <w:lang w:val="en-GB"/>
        </w:rPr>
        <w:t>individuals who are aware of</w:t>
      </w:r>
      <w:r w:rsidRPr="00D77DA9">
        <w:rPr>
          <w:rFonts w:ascii="Times New Roman" w:hAnsi="Times New Roman" w:cs="Times New Roman"/>
          <w:sz w:val="24"/>
          <w:szCs w:val="24"/>
          <w:lang w:val="en-GB"/>
        </w:rPr>
        <w:t xml:space="preserve"> a decrease in real retirement income, these individuals have answered 1 or 6 </w:t>
      </w:r>
      <w:r w:rsidR="00A54B2A">
        <w:rPr>
          <w:rFonts w:ascii="Times New Roman" w:hAnsi="Times New Roman" w:cs="Times New Roman"/>
          <w:sz w:val="24"/>
          <w:szCs w:val="24"/>
          <w:lang w:val="en-GB"/>
        </w:rPr>
        <w:t>in the previously mentioned indexation question</w:t>
      </w:r>
      <w:r w:rsidRPr="00D77DA9">
        <w:rPr>
          <w:rFonts w:ascii="Times New Roman" w:hAnsi="Times New Roman" w:cs="Times New Roman"/>
          <w:sz w:val="24"/>
          <w:szCs w:val="24"/>
          <w:lang w:val="en-GB"/>
        </w:rPr>
        <w:t xml:space="preserve">. There could be two types of control groups in this population. Those who are completely unaware of their pension, </w:t>
      </w:r>
      <w:r w:rsidR="00DA54DF">
        <w:rPr>
          <w:rFonts w:ascii="Times New Roman" w:hAnsi="Times New Roman" w:cs="Times New Roman"/>
          <w:sz w:val="24"/>
          <w:szCs w:val="24"/>
          <w:lang w:val="en-GB"/>
        </w:rPr>
        <w:t xml:space="preserve">i.e. </w:t>
      </w:r>
      <w:r w:rsidRPr="00D77DA9">
        <w:rPr>
          <w:rFonts w:ascii="Times New Roman" w:hAnsi="Times New Roman" w:cs="Times New Roman"/>
          <w:sz w:val="24"/>
          <w:szCs w:val="24"/>
          <w:lang w:val="en-GB"/>
        </w:rPr>
        <w:t xml:space="preserve">those having answered 5 or 7. Another control group could be the people who know their pension has not lost any value and will not have to adjust their savings to compensate the loss the control group has. </w:t>
      </w:r>
    </w:p>
    <w:tbl>
      <w:tblPr>
        <w:tblStyle w:val="Tabelrasterlicht"/>
        <w:tblW w:w="9067" w:type="dxa"/>
        <w:tblLook w:val="04A0" w:firstRow="1" w:lastRow="0" w:firstColumn="1" w:lastColumn="0" w:noHBand="0" w:noVBand="1"/>
      </w:tblPr>
      <w:tblGrid>
        <w:gridCol w:w="6516"/>
        <w:gridCol w:w="1276"/>
        <w:gridCol w:w="1275"/>
      </w:tblGrid>
      <w:tr w:rsidR="001C6905" w:rsidRPr="001C6905" w14:paraId="57100C0D" w14:textId="77777777" w:rsidTr="001C6905">
        <w:tc>
          <w:tcPr>
            <w:tcW w:w="6516" w:type="dxa"/>
          </w:tcPr>
          <w:p w14:paraId="32904503" w14:textId="1DAB3ED1" w:rsidR="001C6905" w:rsidRPr="001C6905" w:rsidRDefault="001C6905" w:rsidP="001C6905">
            <w:pPr>
              <w:spacing w:line="360" w:lineRule="auto"/>
              <w:jc w:val="both"/>
              <w:rPr>
                <w:rFonts w:ascii="Times New Roman" w:hAnsi="Times New Roman" w:cs="Times New Roman"/>
                <w:b/>
                <w:szCs w:val="24"/>
                <w:lang w:val="en-GB"/>
              </w:rPr>
            </w:pPr>
            <w:r w:rsidRPr="001C6905">
              <w:rPr>
                <w:rFonts w:ascii="Times New Roman" w:hAnsi="Times New Roman" w:cs="Times New Roman"/>
                <w:b/>
                <w:szCs w:val="24"/>
                <w:lang w:val="en-GB"/>
              </w:rPr>
              <w:t>In 2014 was your (future) retirement pension indexed to inflation?</w:t>
            </w:r>
          </w:p>
        </w:tc>
        <w:tc>
          <w:tcPr>
            <w:tcW w:w="1276" w:type="dxa"/>
          </w:tcPr>
          <w:p w14:paraId="63B45D07" w14:textId="4D95A793" w:rsidR="001C6905" w:rsidRPr="001C6905" w:rsidRDefault="001C6905" w:rsidP="002B099B">
            <w:pPr>
              <w:spacing w:line="360" w:lineRule="auto"/>
              <w:jc w:val="both"/>
              <w:rPr>
                <w:rFonts w:ascii="Times New Roman" w:hAnsi="Times New Roman" w:cs="Times New Roman"/>
                <w:b/>
                <w:szCs w:val="24"/>
                <w:lang w:val="en-GB"/>
              </w:rPr>
            </w:pPr>
            <w:r w:rsidRPr="001C6905">
              <w:rPr>
                <w:rFonts w:ascii="Times New Roman" w:hAnsi="Times New Roman" w:cs="Times New Roman"/>
                <w:b/>
                <w:szCs w:val="24"/>
                <w:lang w:val="en-GB"/>
              </w:rPr>
              <w:t>Frequency</w:t>
            </w:r>
          </w:p>
        </w:tc>
        <w:tc>
          <w:tcPr>
            <w:tcW w:w="1275" w:type="dxa"/>
          </w:tcPr>
          <w:p w14:paraId="1961C6B0" w14:textId="014A8F78" w:rsidR="001C6905" w:rsidRPr="001C6905" w:rsidRDefault="001C6905" w:rsidP="002B099B">
            <w:pPr>
              <w:spacing w:line="360" w:lineRule="auto"/>
              <w:jc w:val="both"/>
              <w:rPr>
                <w:rFonts w:ascii="Times New Roman" w:hAnsi="Times New Roman" w:cs="Times New Roman"/>
                <w:b/>
                <w:szCs w:val="24"/>
                <w:lang w:val="en-GB"/>
              </w:rPr>
            </w:pPr>
            <w:r w:rsidRPr="001C6905">
              <w:rPr>
                <w:rFonts w:ascii="Times New Roman" w:hAnsi="Times New Roman" w:cs="Times New Roman"/>
                <w:b/>
                <w:szCs w:val="24"/>
                <w:lang w:val="en-GB"/>
              </w:rPr>
              <w:t>Percentage</w:t>
            </w:r>
          </w:p>
        </w:tc>
      </w:tr>
      <w:tr w:rsidR="001F56A2" w:rsidRPr="00D77DA9" w14:paraId="7B2124B8" w14:textId="77777777" w:rsidTr="001C6905">
        <w:tc>
          <w:tcPr>
            <w:tcW w:w="6516" w:type="dxa"/>
          </w:tcPr>
          <w:p w14:paraId="20A7176B" w14:textId="77777777" w:rsidR="001F56A2" w:rsidRPr="00D77DA9" w:rsidRDefault="001F56A2" w:rsidP="002B099B">
            <w:pPr>
              <w:spacing w:line="360" w:lineRule="auto"/>
              <w:jc w:val="both"/>
              <w:rPr>
                <w:rFonts w:ascii="Times New Roman" w:hAnsi="Times New Roman" w:cs="Times New Roman"/>
                <w:sz w:val="24"/>
                <w:szCs w:val="24"/>
                <w:lang w:val="en-GB"/>
              </w:rPr>
            </w:pPr>
            <w:r w:rsidRPr="00D77DA9">
              <w:rPr>
                <w:rFonts w:ascii="Times New Roman" w:hAnsi="Times New Roman" w:cs="Times New Roman"/>
                <w:i/>
                <w:lang w:val="en-GB"/>
              </w:rPr>
              <w:t>1 yes, but less than the price-index</w:t>
            </w:r>
          </w:p>
        </w:tc>
        <w:tc>
          <w:tcPr>
            <w:tcW w:w="1276" w:type="dxa"/>
          </w:tcPr>
          <w:p w14:paraId="453A1600" w14:textId="25F2F239"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66</w:t>
            </w:r>
          </w:p>
        </w:tc>
        <w:tc>
          <w:tcPr>
            <w:tcW w:w="1275" w:type="dxa"/>
          </w:tcPr>
          <w:p w14:paraId="606AC555" w14:textId="27494F39"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 xml:space="preserve">7.9 </w:t>
            </w:r>
          </w:p>
        </w:tc>
      </w:tr>
      <w:tr w:rsidR="001F56A2" w:rsidRPr="00D77DA9" w14:paraId="63CBF116" w14:textId="77777777" w:rsidTr="001C6905">
        <w:tc>
          <w:tcPr>
            <w:tcW w:w="6516" w:type="dxa"/>
          </w:tcPr>
          <w:p w14:paraId="418A94B0" w14:textId="77777777" w:rsidR="001F56A2" w:rsidRPr="00D77DA9" w:rsidRDefault="001F56A2" w:rsidP="002B099B">
            <w:pPr>
              <w:spacing w:line="360" w:lineRule="auto"/>
              <w:jc w:val="both"/>
              <w:rPr>
                <w:rFonts w:ascii="Times New Roman" w:hAnsi="Times New Roman" w:cs="Times New Roman"/>
                <w:sz w:val="24"/>
                <w:szCs w:val="24"/>
                <w:lang w:val="en-GB"/>
              </w:rPr>
            </w:pPr>
            <w:r w:rsidRPr="00D77DA9">
              <w:rPr>
                <w:rFonts w:ascii="Times New Roman" w:hAnsi="Times New Roman" w:cs="Times New Roman"/>
                <w:i/>
                <w:lang w:val="en-GB"/>
              </w:rPr>
              <w:t>2 yes, using a price-index</w:t>
            </w:r>
          </w:p>
        </w:tc>
        <w:tc>
          <w:tcPr>
            <w:tcW w:w="1276" w:type="dxa"/>
          </w:tcPr>
          <w:p w14:paraId="7C7708DD" w14:textId="51FE9E01"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39</w:t>
            </w:r>
          </w:p>
        </w:tc>
        <w:tc>
          <w:tcPr>
            <w:tcW w:w="1275" w:type="dxa"/>
          </w:tcPr>
          <w:p w14:paraId="7D9BF9D2" w14:textId="03C45406" w:rsidR="001F56A2" w:rsidRPr="00D77DA9" w:rsidRDefault="00651BC7" w:rsidP="00A54B2A">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4.</w:t>
            </w:r>
            <w:r w:rsidR="00A54B2A">
              <w:rPr>
                <w:rFonts w:ascii="Times New Roman" w:hAnsi="Times New Roman" w:cs="Times New Roman"/>
                <w:sz w:val="24"/>
                <w:szCs w:val="24"/>
                <w:lang w:val="en-GB"/>
              </w:rPr>
              <w:t>67</w:t>
            </w:r>
          </w:p>
        </w:tc>
      </w:tr>
      <w:tr w:rsidR="001F56A2" w:rsidRPr="00D77DA9" w14:paraId="2693967B" w14:textId="77777777" w:rsidTr="001C6905">
        <w:tc>
          <w:tcPr>
            <w:tcW w:w="6516" w:type="dxa"/>
          </w:tcPr>
          <w:p w14:paraId="21ECC651" w14:textId="77777777" w:rsidR="001F56A2" w:rsidRPr="00D77DA9" w:rsidRDefault="001F56A2" w:rsidP="002B099B">
            <w:pPr>
              <w:spacing w:line="360" w:lineRule="auto"/>
              <w:jc w:val="both"/>
              <w:rPr>
                <w:rFonts w:ascii="Times New Roman" w:hAnsi="Times New Roman" w:cs="Times New Roman"/>
                <w:sz w:val="24"/>
                <w:szCs w:val="24"/>
                <w:lang w:val="en-GB"/>
              </w:rPr>
            </w:pPr>
            <w:r w:rsidRPr="00D77DA9">
              <w:rPr>
                <w:rFonts w:ascii="Times New Roman" w:hAnsi="Times New Roman" w:cs="Times New Roman"/>
                <w:i/>
                <w:lang w:val="en-GB"/>
              </w:rPr>
              <w:t>3 yes, more than the price-index</w:t>
            </w:r>
          </w:p>
        </w:tc>
        <w:tc>
          <w:tcPr>
            <w:tcW w:w="1276" w:type="dxa"/>
          </w:tcPr>
          <w:p w14:paraId="1380C56E" w14:textId="1AA2A776"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2</w:t>
            </w:r>
          </w:p>
        </w:tc>
        <w:tc>
          <w:tcPr>
            <w:tcW w:w="1275" w:type="dxa"/>
          </w:tcPr>
          <w:p w14:paraId="4E22C2AF" w14:textId="06A04B96"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0.24</w:t>
            </w:r>
          </w:p>
        </w:tc>
      </w:tr>
      <w:tr w:rsidR="001F56A2" w:rsidRPr="00D77DA9" w14:paraId="70F633E2" w14:textId="77777777" w:rsidTr="001C6905">
        <w:tc>
          <w:tcPr>
            <w:tcW w:w="6516" w:type="dxa"/>
          </w:tcPr>
          <w:p w14:paraId="0700BD89" w14:textId="77777777" w:rsidR="001F56A2" w:rsidRPr="00D77DA9" w:rsidRDefault="001F56A2" w:rsidP="002B099B">
            <w:pPr>
              <w:spacing w:line="360" w:lineRule="auto"/>
              <w:jc w:val="both"/>
              <w:rPr>
                <w:rFonts w:ascii="Times New Roman" w:hAnsi="Times New Roman" w:cs="Times New Roman"/>
                <w:sz w:val="24"/>
                <w:szCs w:val="24"/>
                <w:lang w:val="en-GB"/>
              </w:rPr>
            </w:pPr>
            <w:r w:rsidRPr="00D77DA9">
              <w:rPr>
                <w:rFonts w:ascii="Times New Roman" w:hAnsi="Times New Roman" w:cs="Times New Roman"/>
                <w:i/>
                <w:lang w:val="en-GB"/>
              </w:rPr>
              <w:t>4 yes, with the salary-index (or more)</w:t>
            </w:r>
          </w:p>
        </w:tc>
        <w:tc>
          <w:tcPr>
            <w:tcW w:w="1276" w:type="dxa"/>
          </w:tcPr>
          <w:p w14:paraId="4273E3DF" w14:textId="120B5F7C"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10</w:t>
            </w:r>
          </w:p>
        </w:tc>
        <w:tc>
          <w:tcPr>
            <w:tcW w:w="1275" w:type="dxa"/>
          </w:tcPr>
          <w:p w14:paraId="72F9B734" w14:textId="3117A9CD"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1.20</w:t>
            </w:r>
          </w:p>
        </w:tc>
      </w:tr>
      <w:tr w:rsidR="001F56A2" w:rsidRPr="00D77DA9" w14:paraId="22312BAB" w14:textId="77777777" w:rsidTr="001C6905">
        <w:tc>
          <w:tcPr>
            <w:tcW w:w="6516" w:type="dxa"/>
          </w:tcPr>
          <w:p w14:paraId="303157D1" w14:textId="77777777" w:rsidR="001F56A2" w:rsidRPr="00D77DA9" w:rsidRDefault="001F56A2" w:rsidP="002B099B">
            <w:pPr>
              <w:spacing w:line="360" w:lineRule="auto"/>
              <w:jc w:val="both"/>
              <w:rPr>
                <w:rFonts w:ascii="Times New Roman" w:hAnsi="Times New Roman" w:cs="Times New Roman"/>
                <w:sz w:val="24"/>
                <w:szCs w:val="24"/>
                <w:lang w:val="en-GB"/>
              </w:rPr>
            </w:pPr>
            <w:r w:rsidRPr="00D77DA9">
              <w:rPr>
                <w:rFonts w:ascii="Times New Roman" w:hAnsi="Times New Roman" w:cs="Times New Roman"/>
                <w:i/>
                <w:lang w:val="en-GB"/>
              </w:rPr>
              <w:t>5 yes, but I don’t know exactly how</w:t>
            </w:r>
          </w:p>
        </w:tc>
        <w:tc>
          <w:tcPr>
            <w:tcW w:w="1276" w:type="dxa"/>
          </w:tcPr>
          <w:p w14:paraId="7002CA5C" w14:textId="0DB708E7"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165</w:t>
            </w:r>
          </w:p>
        </w:tc>
        <w:tc>
          <w:tcPr>
            <w:tcW w:w="1275" w:type="dxa"/>
          </w:tcPr>
          <w:p w14:paraId="361A18AB" w14:textId="086AF259"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19.76</w:t>
            </w:r>
          </w:p>
        </w:tc>
      </w:tr>
      <w:tr w:rsidR="001F56A2" w:rsidRPr="00D77DA9" w14:paraId="72916789" w14:textId="77777777" w:rsidTr="001C6905">
        <w:tc>
          <w:tcPr>
            <w:tcW w:w="6516" w:type="dxa"/>
          </w:tcPr>
          <w:p w14:paraId="536506E7" w14:textId="77777777" w:rsidR="001F56A2" w:rsidRPr="00D77DA9" w:rsidRDefault="001F56A2" w:rsidP="002B099B">
            <w:pPr>
              <w:spacing w:line="360" w:lineRule="auto"/>
              <w:jc w:val="both"/>
              <w:rPr>
                <w:rFonts w:ascii="Times New Roman" w:hAnsi="Times New Roman" w:cs="Times New Roman"/>
                <w:sz w:val="24"/>
                <w:szCs w:val="24"/>
                <w:lang w:val="en-GB"/>
              </w:rPr>
            </w:pPr>
            <w:r w:rsidRPr="00D77DA9">
              <w:rPr>
                <w:rFonts w:ascii="Times New Roman" w:hAnsi="Times New Roman" w:cs="Times New Roman"/>
                <w:i/>
                <w:lang w:val="en-GB"/>
              </w:rPr>
              <w:t>6 no, there was no indexation</w:t>
            </w:r>
          </w:p>
        </w:tc>
        <w:tc>
          <w:tcPr>
            <w:tcW w:w="1276" w:type="dxa"/>
          </w:tcPr>
          <w:p w14:paraId="65C6A634" w14:textId="60FAD1D3"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379</w:t>
            </w:r>
          </w:p>
        </w:tc>
        <w:tc>
          <w:tcPr>
            <w:tcW w:w="1275" w:type="dxa"/>
          </w:tcPr>
          <w:p w14:paraId="10E31460" w14:textId="6DFB307E"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45.39</w:t>
            </w:r>
          </w:p>
        </w:tc>
      </w:tr>
      <w:tr w:rsidR="001F56A2" w:rsidRPr="00D77DA9" w14:paraId="77BA2CE5" w14:textId="77777777" w:rsidTr="001C6905">
        <w:tc>
          <w:tcPr>
            <w:tcW w:w="6516" w:type="dxa"/>
          </w:tcPr>
          <w:p w14:paraId="4F3DE99B" w14:textId="77777777" w:rsidR="001F56A2" w:rsidRPr="00D77DA9" w:rsidRDefault="001F56A2" w:rsidP="002B099B">
            <w:pPr>
              <w:spacing w:line="360" w:lineRule="auto"/>
              <w:jc w:val="both"/>
              <w:rPr>
                <w:rFonts w:ascii="Times New Roman" w:hAnsi="Times New Roman" w:cs="Times New Roman"/>
                <w:i/>
                <w:sz w:val="24"/>
                <w:szCs w:val="24"/>
                <w:lang w:val="en-GB"/>
              </w:rPr>
            </w:pPr>
            <w:r w:rsidRPr="00D77DA9">
              <w:rPr>
                <w:rFonts w:ascii="Times New Roman" w:hAnsi="Times New Roman" w:cs="Times New Roman"/>
                <w:i/>
                <w:lang w:val="en-GB"/>
              </w:rPr>
              <w:t>7 don’t know</w:t>
            </w:r>
          </w:p>
        </w:tc>
        <w:tc>
          <w:tcPr>
            <w:tcW w:w="1276" w:type="dxa"/>
          </w:tcPr>
          <w:p w14:paraId="1537BC73" w14:textId="56D6477A"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174</w:t>
            </w:r>
          </w:p>
        </w:tc>
        <w:tc>
          <w:tcPr>
            <w:tcW w:w="1275" w:type="dxa"/>
          </w:tcPr>
          <w:p w14:paraId="164532CA" w14:textId="4AB69985"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20.84</w:t>
            </w:r>
          </w:p>
        </w:tc>
      </w:tr>
      <w:tr w:rsidR="001F56A2" w:rsidRPr="00D77DA9" w14:paraId="250203C1" w14:textId="77777777" w:rsidTr="001C6905">
        <w:tc>
          <w:tcPr>
            <w:tcW w:w="6516" w:type="dxa"/>
          </w:tcPr>
          <w:p w14:paraId="3C595244" w14:textId="77777777" w:rsidR="001F56A2" w:rsidRPr="00D77DA9" w:rsidRDefault="001F56A2" w:rsidP="002B099B">
            <w:pPr>
              <w:spacing w:line="360" w:lineRule="auto"/>
              <w:jc w:val="both"/>
              <w:rPr>
                <w:rFonts w:ascii="Times New Roman" w:hAnsi="Times New Roman" w:cs="Times New Roman"/>
                <w:lang w:val="en-GB"/>
              </w:rPr>
            </w:pPr>
            <w:r w:rsidRPr="00D77DA9">
              <w:rPr>
                <w:rFonts w:ascii="Times New Roman" w:hAnsi="Times New Roman" w:cs="Times New Roman"/>
                <w:lang w:val="en-GB"/>
              </w:rPr>
              <w:t>Total</w:t>
            </w:r>
          </w:p>
        </w:tc>
        <w:tc>
          <w:tcPr>
            <w:tcW w:w="1276" w:type="dxa"/>
          </w:tcPr>
          <w:p w14:paraId="49B5C4F5" w14:textId="4472C569" w:rsidR="001F56A2" w:rsidRPr="00D77DA9" w:rsidRDefault="00A54B2A"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835</w:t>
            </w:r>
          </w:p>
        </w:tc>
        <w:tc>
          <w:tcPr>
            <w:tcW w:w="1275" w:type="dxa"/>
          </w:tcPr>
          <w:p w14:paraId="5D51C511" w14:textId="38938266" w:rsidR="001F56A2" w:rsidRPr="00D77DA9" w:rsidRDefault="00651BC7" w:rsidP="002B099B">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100.00</w:t>
            </w:r>
          </w:p>
        </w:tc>
      </w:tr>
    </w:tbl>
    <w:p w14:paraId="5956D023" w14:textId="2D759042" w:rsidR="001F56A2" w:rsidRPr="007C592D" w:rsidRDefault="001C6905" w:rsidP="001F56A2">
      <w:pPr>
        <w:spacing w:line="360" w:lineRule="auto"/>
        <w:jc w:val="both"/>
        <w:rPr>
          <w:rFonts w:ascii="Times New Roman" w:hAnsi="Times New Roman" w:cs="Times New Roman"/>
          <w:sz w:val="20"/>
          <w:szCs w:val="24"/>
          <w:lang w:val="en-GB"/>
        </w:rPr>
      </w:pPr>
      <w:r>
        <w:rPr>
          <w:rFonts w:ascii="Times New Roman" w:hAnsi="Times New Roman" w:cs="Times New Roman"/>
          <w:sz w:val="20"/>
          <w:szCs w:val="24"/>
          <w:lang w:val="en-GB"/>
        </w:rPr>
        <w:t>Table 3: Distribution of responses on the question ‘</w:t>
      </w:r>
      <w:r w:rsidRPr="001C6905">
        <w:rPr>
          <w:rFonts w:ascii="Times New Roman" w:hAnsi="Times New Roman" w:cs="Times New Roman"/>
          <w:i/>
          <w:sz w:val="18"/>
          <w:szCs w:val="24"/>
          <w:lang w:val="en-GB"/>
        </w:rPr>
        <w:t>In 2014 was your (future) retirement pension indexed to inflation?</w:t>
      </w:r>
      <w:r>
        <w:rPr>
          <w:rFonts w:ascii="Times New Roman" w:hAnsi="Times New Roman" w:cs="Times New Roman"/>
          <w:sz w:val="20"/>
          <w:szCs w:val="24"/>
          <w:lang w:val="en-GB"/>
        </w:rPr>
        <w:t>’</w:t>
      </w:r>
      <w:r w:rsidR="00E9097B">
        <w:rPr>
          <w:rFonts w:ascii="Times New Roman" w:hAnsi="Times New Roman" w:cs="Times New Roman"/>
          <w:sz w:val="20"/>
          <w:szCs w:val="24"/>
          <w:lang w:val="en-GB"/>
        </w:rPr>
        <w:t xml:space="preserve"> for the sample population of 2015.</w:t>
      </w:r>
    </w:p>
    <w:p w14:paraId="752C85D9" w14:textId="5A5006F1" w:rsidR="00463785" w:rsidRDefault="001C6905" w:rsidP="00F7248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Table 3</w:t>
      </w:r>
      <w:r w:rsidR="001F56A2">
        <w:rPr>
          <w:rFonts w:ascii="Times New Roman" w:hAnsi="Times New Roman" w:cs="Times New Roman"/>
          <w:sz w:val="24"/>
          <w:szCs w:val="24"/>
          <w:lang w:val="en-GB"/>
        </w:rPr>
        <w:t xml:space="preserve"> shows the distribution of the </w:t>
      </w:r>
      <w:r>
        <w:rPr>
          <w:rFonts w:ascii="Times New Roman" w:hAnsi="Times New Roman" w:cs="Times New Roman"/>
          <w:sz w:val="24"/>
          <w:szCs w:val="24"/>
          <w:lang w:val="en-GB"/>
        </w:rPr>
        <w:t>indexation question</w:t>
      </w:r>
      <w:r w:rsidR="001F56A2">
        <w:rPr>
          <w:rFonts w:ascii="Times New Roman" w:hAnsi="Times New Roman" w:cs="Times New Roman"/>
          <w:sz w:val="24"/>
          <w:szCs w:val="24"/>
          <w:lang w:val="en-GB"/>
        </w:rPr>
        <w:t xml:space="preserve"> </w:t>
      </w:r>
      <w:r w:rsidR="0006202D">
        <w:rPr>
          <w:rFonts w:ascii="Times New Roman" w:hAnsi="Times New Roman" w:cs="Times New Roman"/>
          <w:sz w:val="24"/>
          <w:szCs w:val="24"/>
          <w:lang w:val="en-GB"/>
        </w:rPr>
        <w:t xml:space="preserve">in 2015 </w:t>
      </w:r>
      <w:r w:rsidR="001F56A2">
        <w:rPr>
          <w:rFonts w:ascii="Times New Roman" w:hAnsi="Times New Roman" w:cs="Times New Roman"/>
          <w:sz w:val="24"/>
          <w:szCs w:val="24"/>
          <w:lang w:val="en-GB"/>
        </w:rPr>
        <w:t xml:space="preserve">on which the treatment and control group will be based. The treatment group </w:t>
      </w:r>
      <w:r w:rsidR="002B4CDB">
        <w:rPr>
          <w:rFonts w:ascii="Times New Roman" w:hAnsi="Times New Roman" w:cs="Times New Roman"/>
          <w:sz w:val="24"/>
          <w:szCs w:val="24"/>
          <w:lang w:val="en-GB"/>
        </w:rPr>
        <w:t>will consist of the 53.29% (45.39% + 7.9</w:t>
      </w:r>
      <w:r w:rsidR="001F56A2">
        <w:rPr>
          <w:rFonts w:ascii="Times New Roman" w:hAnsi="Times New Roman" w:cs="Times New Roman"/>
          <w:sz w:val="24"/>
          <w:szCs w:val="24"/>
          <w:lang w:val="en-GB"/>
        </w:rPr>
        <w:t xml:space="preserve">%) of the sample population who have been exposed to a loss in their retirement income. As in any quasi-experimental setting, it best performs when the treatment and control group are as similar as possible. For this reason </w:t>
      </w:r>
      <w:r w:rsidR="002B4CDB">
        <w:rPr>
          <w:rFonts w:ascii="Times New Roman" w:hAnsi="Times New Roman" w:cs="Times New Roman"/>
          <w:sz w:val="24"/>
          <w:szCs w:val="24"/>
          <w:lang w:val="en-GB"/>
        </w:rPr>
        <w:t xml:space="preserve">it </w:t>
      </w:r>
      <w:r w:rsidR="00F72487">
        <w:rPr>
          <w:rFonts w:ascii="Times New Roman" w:hAnsi="Times New Roman" w:cs="Times New Roman"/>
          <w:sz w:val="24"/>
          <w:szCs w:val="24"/>
          <w:lang w:val="en-GB"/>
        </w:rPr>
        <w:t>seems</w:t>
      </w:r>
      <w:r w:rsidR="002B4CDB">
        <w:rPr>
          <w:rFonts w:ascii="Times New Roman" w:hAnsi="Times New Roman" w:cs="Times New Roman"/>
          <w:sz w:val="24"/>
          <w:szCs w:val="24"/>
          <w:lang w:val="en-GB"/>
        </w:rPr>
        <w:t xml:space="preserve"> be best to use the 6.11% (4.67% + 0.24% + 1.20</w:t>
      </w:r>
      <w:r w:rsidR="001F56A2">
        <w:rPr>
          <w:rFonts w:ascii="Times New Roman" w:hAnsi="Times New Roman" w:cs="Times New Roman"/>
          <w:sz w:val="24"/>
          <w:szCs w:val="24"/>
          <w:lang w:val="en-GB"/>
        </w:rPr>
        <w:t xml:space="preserve">%) of the respondents who have seen their pension been indexed to a price-index or salary-index as control group. The two groups are both aware of the state of their pension, the only difference between those </w:t>
      </w:r>
      <w:r w:rsidR="00A12284">
        <w:rPr>
          <w:rFonts w:ascii="Times New Roman" w:hAnsi="Times New Roman" w:cs="Times New Roman"/>
          <w:sz w:val="24"/>
          <w:szCs w:val="24"/>
          <w:lang w:val="en-GB"/>
        </w:rPr>
        <w:t xml:space="preserve">groups is </w:t>
      </w:r>
      <w:r w:rsidR="00F72487">
        <w:rPr>
          <w:rFonts w:ascii="Times New Roman" w:hAnsi="Times New Roman" w:cs="Times New Roman"/>
          <w:sz w:val="24"/>
          <w:szCs w:val="24"/>
          <w:lang w:val="en-GB"/>
        </w:rPr>
        <w:t xml:space="preserve">the </w:t>
      </w:r>
      <w:r w:rsidR="0006202D">
        <w:rPr>
          <w:rFonts w:ascii="Times New Roman" w:hAnsi="Times New Roman" w:cs="Times New Roman"/>
          <w:sz w:val="24"/>
          <w:szCs w:val="24"/>
          <w:lang w:val="en-GB"/>
        </w:rPr>
        <w:t>current financial situation</w:t>
      </w:r>
      <w:r w:rsidR="00F72487">
        <w:rPr>
          <w:rFonts w:ascii="Times New Roman" w:hAnsi="Times New Roman" w:cs="Times New Roman"/>
          <w:sz w:val="24"/>
          <w:szCs w:val="24"/>
          <w:lang w:val="en-GB"/>
        </w:rPr>
        <w:t xml:space="preserve"> of the</w:t>
      </w:r>
      <w:r w:rsidR="00A12284">
        <w:rPr>
          <w:rFonts w:ascii="Times New Roman" w:hAnsi="Times New Roman" w:cs="Times New Roman"/>
          <w:sz w:val="24"/>
          <w:szCs w:val="24"/>
          <w:lang w:val="en-GB"/>
        </w:rPr>
        <w:t>ir pension fund</w:t>
      </w:r>
      <w:r w:rsidR="00F72487">
        <w:rPr>
          <w:rFonts w:ascii="Times New Roman" w:hAnsi="Times New Roman" w:cs="Times New Roman"/>
          <w:sz w:val="24"/>
          <w:szCs w:val="24"/>
          <w:lang w:val="en-GB"/>
        </w:rPr>
        <w:t>.</w:t>
      </w:r>
      <w:r w:rsidR="00E76288">
        <w:rPr>
          <w:rFonts w:ascii="Times New Roman" w:hAnsi="Times New Roman" w:cs="Times New Roman"/>
          <w:sz w:val="24"/>
          <w:szCs w:val="24"/>
          <w:lang w:val="en-GB"/>
        </w:rPr>
        <w:t xml:space="preserve"> </w:t>
      </w:r>
      <w:r w:rsidR="00D20D21">
        <w:rPr>
          <w:rFonts w:ascii="Times New Roman" w:hAnsi="Times New Roman" w:cs="Times New Roman"/>
          <w:sz w:val="24"/>
          <w:szCs w:val="24"/>
          <w:lang w:val="en-GB"/>
        </w:rPr>
        <w:t xml:space="preserve">The selection of a pension fund based on its performance may invalidate the difference-in-difference method because of </w:t>
      </w:r>
      <w:r w:rsidR="0006202D">
        <w:rPr>
          <w:rFonts w:ascii="Times New Roman" w:hAnsi="Times New Roman" w:cs="Times New Roman"/>
          <w:sz w:val="24"/>
          <w:szCs w:val="24"/>
          <w:lang w:val="en-GB"/>
        </w:rPr>
        <w:t>a self-</w:t>
      </w:r>
      <w:r w:rsidR="00D20D21">
        <w:rPr>
          <w:rFonts w:ascii="Times New Roman" w:hAnsi="Times New Roman" w:cs="Times New Roman"/>
          <w:sz w:val="24"/>
          <w:szCs w:val="24"/>
          <w:lang w:val="en-GB"/>
        </w:rPr>
        <w:t xml:space="preserve">selection bias. However, </w:t>
      </w:r>
      <w:r w:rsidR="00E76288">
        <w:rPr>
          <w:rFonts w:ascii="Times New Roman" w:hAnsi="Times New Roman" w:cs="Times New Roman"/>
          <w:sz w:val="24"/>
          <w:szCs w:val="24"/>
          <w:lang w:val="en-GB"/>
        </w:rPr>
        <w:t xml:space="preserve">all pension funds offer different types of pension plans. There is </w:t>
      </w:r>
      <w:r w:rsidR="00D20D21">
        <w:rPr>
          <w:rFonts w:ascii="Times New Roman" w:hAnsi="Times New Roman" w:cs="Times New Roman"/>
          <w:sz w:val="24"/>
          <w:szCs w:val="24"/>
          <w:lang w:val="en-GB"/>
        </w:rPr>
        <w:t xml:space="preserve">therefore </w:t>
      </w:r>
      <w:r w:rsidR="00E76288">
        <w:rPr>
          <w:rFonts w:ascii="Times New Roman" w:hAnsi="Times New Roman" w:cs="Times New Roman"/>
          <w:sz w:val="24"/>
          <w:szCs w:val="24"/>
          <w:lang w:val="en-GB"/>
        </w:rPr>
        <w:t xml:space="preserve">differentiation between more and less risk-averse individuals within a pension fund, by different types of pension plans, instead of </w:t>
      </w:r>
      <w:r w:rsidR="00D20D21">
        <w:rPr>
          <w:rFonts w:ascii="Times New Roman" w:hAnsi="Times New Roman" w:cs="Times New Roman"/>
          <w:sz w:val="24"/>
          <w:szCs w:val="24"/>
          <w:lang w:val="en-GB"/>
        </w:rPr>
        <w:t xml:space="preserve">differentiation </w:t>
      </w:r>
      <w:r w:rsidR="00E76288">
        <w:rPr>
          <w:rFonts w:ascii="Times New Roman" w:hAnsi="Times New Roman" w:cs="Times New Roman"/>
          <w:sz w:val="24"/>
          <w:szCs w:val="24"/>
          <w:lang w:val="en-GB"/>
        </w:rPr>
        <w:t xml:space="preserve">between pension funds. </w:t>
      </w:r>
      <w:r w:rsidR="00A344CD">
        <w:rPr>
          <w:rFonts w:ascii="Times New Roman" w:hAnsi="Times New Roman" w:cs="Times New Roman"/>
          <w:sz w:val="24"/>
          <w:szCs w:val="24"/>
          <w:lang w:val="en-GB"/>
        </w:rPr>
        <w:t xml:space="preserve">The disadvantage of the first </w:t>
      </w:r>
      <w:r w:rsidR="001F56A2">
        <w:rPr>
          <w:rFonts w:ascii="Times New Roman" w:hAnsi="Times New Roman" w:cs="Times New Roman"/>
          <w:sz w:val="24"/>
          <w:szCs w:val="24"/>
          <w:lang w:val="en-GB"/>
        </w:rPr>
        <w:t xml:space="preserve">control group is its small number of respondents, the control group is therefore more exposed to econometric issues such as outliers. </w:t>
      </w:r>
      <w:r w:rsidR="00F72487">
        <w:rPr>
          <w:rFonts w:ascii="Times New Roman" w:hAnsi="Times New Roman" w:cs="Times New Roman"/>
          <w:sz w:val="24"/>
          <w:szCs w:val="24"/>
          <w:lang w:val="en-GB"/>
        </w:rPr>
        <w:t xml:space="preserve">Another problem with this control group is the variance between 2014 and 2015 in all its variables (table 2). </w:t>
      </w:r>
      <w:r w:rsidR="001F56A2">
        <w:rPr>
          <w:rFonts w:ascii="Times New Roman" w:hAnsi="Times New Roman" w:cs="Times New Roman"/>
          <w:sz w:val="24"/>
          <w:szCs w:val="24"/>
          <w:lang w:val="en-GB"/>
        </w:rPr>
        <w:t xml:space="preserve">An </w:t>
      </w:r>
      <w:r w:rsidR="001F56A2">
        <w:rPr>
          <w:rFonts w:ascii="Times New Roman" w:hAnsi="Times New Roman" w:cs="Times New Roman"/>
          <w:sz w:val="24"/>
          <w:szCs w:val="24"/>
          <w:lang w:val="en-GB"/>
        </w:rPr>
        <w:lastRenderedPageBreak/>
        <w:t>altern</w:t>
      </w:r>
      <w:r w:rsidR="00FA404F">
        <w:rPr>
          <w:rFonts w:ascii="Times New Roman" w:hAnsi="Times New Roman" w:cs="Times New Roman"/>
          <w:sz w:val="24"/>
          <w:szCs w:val="24"/>
          <w:lang w:val="en-GB"/>
        </w:rPr>
        <w:t xml:space="preserve">ative control group would </w:t>
      </w:r>
      <w:r w:rsidR="00F72487">
        <w:rPr>
          <w:rFonts w:ascii="Times New Roman" w:hAnsi="Times New Roman" w:cs="Times New Roman"/>
          <w:sz w:val="24"/>
          <w:szCs w:val="24"/>
          <w:lang w:val="en-GB"/>
        </w:rPr>
        <w:t xml:space="preserve">therefore </w:t>
      </w:r>
      <w:r w:rsidR="00FA404F">
        <w:rPr>
          <w:rFonts w:ascii="Times New Roman" w:hAnsi="Times New Roman" w:cs="Times New Roman"/>
          <w:sz w:val="24"/>
          <w:szCs w:val="24"/>
          <w:lang w:val="en-GB"/>
        </w:rPr>
        <w:t>be the 40.6% ( 20.84% + 19.76%) of the i</w:t>
      </w:r>
      <w:r w:rsidR="001F56A2">
        <w:rPr>
          <w:rFonts w:ascii="Times New Roman" w:hAnsi="Times New Roman" w:cs="Times New Roman"/>
          <w:sz w:val="24"/>
          <w:szCs w:val="24"/>
          <w:lang w:val="en-GB"/>
        </w:rPr>
        <w:t xml:space="preserve">ndividuals who are unaware of the state of their pension. The advantage of this group is that they are more represented within the sample population, </w:t>
      </w:r>
      <w:r w:rsidR="00F72487">
        <w:rPr>
          <w:rFonts w:ascii="Times New Roman" w:hAnsi="Times New Roman" w:cs="Times New Roman"/>
          <w:sz w:val="24"/>
          <w:szCs w:val="24"/>
          <w:lang w:val="en-GB"/>
        </w:rPr>
        <w:t xml:space="preserve">resulting in a more average estimate, </w:t>
      </w:r>
      <w:r w:rsidR="001F56A2">
        <w:rPr>
          <w:rFonts w:ascii="Times New Roman" w:hAnsi="Times New Roman" w:cs="Times New Roman"/>
          <w:sz w:val="24"/>
          <w:szCs w:val="24"/>
          <w:lang w:val="en-GB"/>
        </w:rPr>
        <w:t xml:space="preserve">but the differences in characteristics between the treatment and control group would be much bigger. </w:t>
      </w:r>
      <w:r w:rsidR="00F72487">
        <w:rPr>
          <w:rFonts w:ascii="Times New Roman" w:hAnsi="Times New Roman" w:cs="Times New Roman"/>
          <w:sz w:val="24"/>
          <w:szCs w:val="24"/>
          <w:lang w:val="en-GB"/>
        </w:rPr>
        <w:t xml:space="preserve">The second control group </w:t>
      </w:r>
      <w:r w:rsidR="00BE781E">
        <w:rPr>
          <w:rFonts w:ascii="Times New Roman" w:hAnsi="Times New Roman" w:cs="Times New Roman"/>
          <w:sz w:val="24"/>
          <w:szCs w:val="24"/>
          <w:lang w:val="en-GB"/>
        </w:rPr>
        <w:t xml:space="preserve">will be used as leading control groups </w:t>
      </w:r>
      <w:r w:rsidR="007641B9">
        <w:rPr>
          <w:rFonts w:ascii="Times New Roman" w:hAnsi="Times New Roman" w:cs="Times New Roman"/>
          <w:sz w:val="24"/>
          <w:szCs w:val="24"/>
          <w:lang w:val="en-GB"/>
        </w:rPr>
        <w:t>since</w:t>
      </w:r>
      <w:r w:rsidR="00BE781E">
        <w:rPr>
          <w:rFonts w:ascii="Times New Roman" w:hAnsi="Times New Roman" w:cs="Times New Roman"/>
          <w:sz w:val="24"/>
          <w:szCs w:val="24"/>
          <w:lang w:val="en-GB"/>
        </w:rPr>
        <w:t xml:space="preserve"> it </w:t>
      </w:r>
      <w:r w:rsidR="00F72487">
        <w:rPr>
          <w:rFonts w:ascii="Times New Roman" w:hAnsi="Times New Roman" w:cs="Times New Roman"/>
          <w:sz w:val="24"/>
          <w:szCs w:val="24"/>
          <w:lang w:val="en-GB"/>
        </w:rPr>
        <w:t>is much more suitable for the econometric analysis</w:t>
      </w:r>
      <w:r w:rsidR="00F55D24">
        <w:rPr>
          <w:rFonts w:ascii="Times New Roman" w:hAnsi="Times New Roman" w:cs="Times New Roman"/>
          <w:sz w:val="24"/>
          <w:szCs w:val="24"/>
          <w:lang w:val="en-GB"/>
        </w:rPr>
        <w:t xml:space="preserve"> because of its</w:t>
      </w:r>
      <w:r w:rsidR="00F72487">
        <w:rPr>
          <w:rFonts w:ascii="Times New Roman" w:hAnsi="Times New Roman" w:cs="Times New Roman"/>
          <w:sz w:val="24"/>
          <w:szCs w:val="24"/>
          <w:lang w:val="en-GB"/>
        </w:rPr>
        <w:t xml:space="preserve"> number of households, but the i</w:t>
      </w:r>
      <w:r w:rsidR="00463785">
        <w:rPr>
          <w:rFonts w:ascii="Times New Roman" w:hAnsi="Times New Roman" w:cs="Times New Roman"/>
          <w:sz w:val="24"/>
          <w:szCs w:val="24"/>
          <w:lang w:val="en-GB"/>
        </w:rPr>
        <w:t>nitial differences are bigger. T</w:t>
      </w:r>
      <w:r w:rsidR="00FA404F">
        <w:rPr>
          <w:rFonts w:ascii="Times New Roman" w:hAnsi="Times New Roman" w:cs="Times New Roman"/>
          <w:sz w:val="24"/>
          <w:szCs w:val="24"/>
          <w:lang w:val="en-GB"/>
        </w:rPr>
        <w:t xml:space="preserve">he difference-in-difference analyses will be performed for both control groups. </w:t>
      </w:r>
      <w:r w:rsidR="001F56A2">
        <w:rPr>
          <w:rFonts w:ascii="Times New Roman" w:hAnsi="Times New Roman" w:cs="Times New Roman"/>
          <w:sz w:val="24"/>
          <w:szCs w:val="24"/>
          <w:lang w:val="en-GB"/>
        </w:rPr>
        <w:t>The equation of the DID will be:</w:t>
      </w:r>
      <w:r w:rsidR="00F72487">
        <w:rPr>
          <w:rFonts w:ascii="Times New Roman" w:hAnsi="Times New Roman" w:cs="Times New Roman"/>
          <w:sz w:val="24"/>
          <w:szCs w:val="24"/>
          <w:lang w:val="en-GB"/>
        </w:rPr>
        <w:t xml:space="preserve">  </w:t>
      </w:r>
    </w:p>
    <w:p w14:paraId="112B7127" w14:textId="4817BE22" w:rsidR="001F56A2" w:rsidRDefault="00F72487" w:rsidP="00463785">
      <w:pPr>
        <w:spacing w:line="360" w:lineRule="auto"/>
        <w:jc w:val="center"/>
        <w:rPr>
          <w:rFonts w:ascii="Times New Roman" w:hAnsi="Times New Roman" w:cs="Times New Roman"/>
          <w:sz w:val="24"/>
          <w:szCs w:val="24"/>
          <w:vertAlign w:val="subscript"/>
          <w:lang w:val="en-GB"/>
        </w:rPr>
      </w:pPr>
      <w:r>
        <w:rPr>
          <w:rFonts w:ascii="Times New Roman" w:hAnsi="Times New Roman" w:cs="Times New Roman"/>
          <w:sz w:val="24"/>
          <w:szCs w:val="24"/>
          <w:lang w:val="en-GB"/>
        </w:rPr>
        <w:t>Household</w:t>
      </w:r>
      <w:r w:rsidR="00ED50EB">
        <w:rPr>
          <w:rFonts w:ascii="Times New Roman" w:hAnsi="Times New Roman" w:cs="Times New Roman"/>
          <w:sz w:val="24"/>
          <w:szCs w:val="24"/>
          <w:lang w:val="en-GB"/>
        </w:rPr>
        <w:t xml:space="preserve"> Wealth</w:t>
      </w:r>
      <w:r w:rsidR="001F56A2">
        <w:rPr>
          <w:rFonts w:ascii="Times New Roman" w:hAnsi="Times New Roman" w:cs="Times New Roman"/>
          <w:sz w:val="24"/>
          <w:szCs w:val="24"/>
          <w:vertAlign w:val="subscript"/>
          <w:lang w:val="en-GB"/>
        </w:rPr>
        <w:t>i,t</w:t>
      </w:r>
      <w:r w:rsidR="001F56A2">
        <w:rPr>
          <w:rFonts w:ascii="Times New Roman" w:hAnsi="Times New Roman" w:cs="Times New Roman"/>
          <w:sz w:val="24"/>
          <w:szCs w:val="24"/>
          <w:lang w:val="en-GB"/>
        </w:rPr>
        <w:t xml:space="preserve"> = α + </w:t>
      </w:r>
      <w:r w:rsidR="001F56A2" w:rsidRPr="00D77DA9">
        <w:rPr>
          <w:rFonts w:ascii="Times New Roman" w:hAnsi="Times New Roman" w:cs="Times New Roman"/>
          <w:sz w:val="24"/>
          <w:szCs w:val="24"/>
          <w:lang w:val="en-GB"/>
        </w:rPr>
        <w:t>β*X</w:t>
      </w:r>
      <w:r w:rsidR="001F56A2" w:rsidRPr="00D77DA9">
        <w:rPr>
          <w:rFonts w:ascii="Times New Roman" w:hAnsi="Times New Roman" w:cs="Times New Roman"/>
          <w:sz w:val="24"/>
          <w:szCs w:val="24"/>
          <w:vertAlign w:val="subscript"/>
          <w:lang w:val="en-GB"/>
        </w:rPr>
        <w:t>i</w:t>
      </w:r>
      <w:r w:rsidR="001F56A2">
        <w:rPr>
          <w:rFonts w:ascii="Times New Roman" w:hAnsi="Times New Roman" w:cs="Times New Roman"/>
          <w:sz w:val="24"/>
          <w:szCs w:val="24"/>
          <w:vertAlign w:val="subscript"/>
          <w:lang w:val="en-GB"/>
        </w:rPr>
        <w:t xml:space="preserve">,t </w:t>
      </w:r>
      <w:r w:rsidR="001F56A2">
        <w:rPr>
          <w:rFonts w:ascii="Times New Roman" w:hAnsi="Times New Roman" w:cs="Times New Roman"/>
          <w:sz w:val="24"/>
          <w:szCs w:val="24"/>
          <w:lang w:val="en-GB"/>
        </w:rPr>
        <w:t>+ φD</w:t>
      </w:r>
      <w:r w:rsidR="001F56A2">
        <w:rPr>
          <w:rFonts w:ascii="Times New Roman" w:hAnsi="Times New Roman" w:cs="Times New Roman"/>
          <w:sz w:val="24"/>
          <w:szCs w:val="24"/>
          <w:vertAlign w:val="subscript"/>
          <w:lang w:val="en-GB"/>
        </w:rPr>
        <w:t>i</w:t>
      </w:r>
      <w:r w:rsidR="001F56A2">
        <w:rPr>
          <w:rFonts w:ascii="Times New Roman" w:hAnsi="Times New Roman" w:cs="Times New Roman"/>
          <w:sz w:val="24"/>
          <w:szCs w:val="24"/>
          <w:lang w:val="en-GB"/>
        </w:rPr>
        <w:t>T</w:t>
      </w:r>
      <w:r w:rsidR="001F56A2">
        <w:rPr>
          <w:rFonts w:ascii="Times New Roman" w:hAnsi="Times New Roman" w:cs="Times New Roman"/>
          <w:sz w:val="24"/>
          <w:szCs w:val="24"/>
          <w:vertAlign w:val="subscript"/>
          <w:lang w:val="en-GB"/>
        </w:rPr>
        <w:t>t</w:t>
      </w:r>
      <w:r w:rsidR="001F56A2">
        <w:rPr>
          <w:rFonts w:ascii="Times New Roman" w:hAnsi="Times New Roman" w:cs="Times New Roman"/>
          <w:sz w:val="24"/>
          <w:szCs w:val="24"/>
          <w:lang w:val="en-GB"/>
        </w:rPr>
        <w:t xml:space="preserve"> + T</w:t>
      </w:r>
      <w:r w:rsidR="001F56A2">
        <w:rPr>
          <w:rFonts w:ascii="Times New Roman" w:hAnsi="Times New Roman" w:cs="Times New Roman"/>
          <w:sz w:val="24"/>
          <w:szCs w:val="24"/>
          <w:vertAlign w:val="subscript"/>
          <w:lang w:val="en-GB"/>
        </w:rPr>
        <w:t>t</w:t>
      </w:r>
      <w:r w:rsidR="001F56A2">
        <w:rPr>
          <w:rFonts w:ascii="Times New Roman" w:hAnsi="Times New Roman" w:cs="Times New Roman"/>
          <w:sz w:val="24"/>
          <w:szCs w:val="24"/>
          <w:lang w:val="en-GB"/>
        </w:rPr>
        <w:t xml:space="preserve"> + µ</w:t>
      </w:r>
      <w:r w:rsidR="001F56A2">
        <w:rPr>
          <w:rFonts w:ascii="Times New Roman" w:hAnsi="Times New Roman" w:cs="Times New Roman"/>
          <w:sz w:val="24"/>
          <w:szCs w:val="24"/>
          <w:vertAlign w:val="subscript"/>
          <w:lang w:val="en-GB"/>
        </w:rPr>
        <w:t>i</w:t>
      </w:r>
      <w:r w:rsidR="001F56A2">
        <w:rPr>
          <w:rFonts w:ascii="Times New Roman" w:hAnsi="Times New Roman" w:cs="Times New Roman"/>
          <w:sz w:val="24"/>
          <w:szCs w:val="24"/>
          <w:lang w:val="en-GB"/>
        </w:rPr>
        <w:t xml:space="preserve"> + ε</w:t>
      </w:r>
      <w:r w:rsidR="001F56A2">
        <w:rPr>
          <w:rFonts w:ascii="Times New Roman" w:hAnsi="Times New Roman" w:cs="Times New Roman"/>
          <w:sz w:val="24"/>
          <w:szCs w:val="24"/>
          <w:vertAlign w:val="subscript"/>
          <w:lang w:val="en-GB"/>
        </w:rPr>
        <w:t>i,t</w:t>
      </w:r>
    </w:p>
    <w:p w14:paraId="4AA099D8" w14:textId="650D002A" w:rsidR="001F56A2" w:rsidRPr="00EB488E" w:rsidRDefault="00871DF2" w:rsidP="001F56A2">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Savings</w:t>
      </w:r>
      <w:r w:rsidR="00FA404F">
        <w:rPr>
          <w:rFonts w:ascii="Times New Roman" w:hAnsi="Times New Roman" w:cs="Times New Roman"/>
          <w:sz w:val="24"/>
          <w:szCs w:val="24"/>
          <w:lang w:val="en-GB"/>
        </w:rPr>
        <w:t>, proxied by household wealth,</w:t>
      </w:r>
      <w:r w:rsidR="001F56A2">
        <w:rPr>
          <w:rFonts w:ascii="Times New Roman" w:hAnsi="Times New Roman" w:cs="Times New Roman"/>
          <w:sz w:val="24"/>
          <w:szCs w:val="24"/>
          <w:lang w:val="en-GB"/>
        </w:rPr>
        <w:t xml:space="preserve"> between 2014 and 2015 will be compared for the control and treatment group. To ensure </w:t>
      </w:r>
      <w:r w:rsidR="006D3823">
        <w:rPr>
          <w:rFonts w:ascii="Times New Roman" w:hAnsi="Times New Roman" w:cs="Times New Roman"/>
          <w:sz w:val="24"/>
          <w:szCs w:val="24"/>
          <w:lang w:val="en-GB"/>
        </w:rPr>
        <w:t xml:space="preserve">the change in household wealth between the </w:t>
      </w:r>
      <w:r w:rsidR="001F56A2">
        <w:rPr>
          <w:rFonts w:ascii="Times New Roman" w:hAnsi="Times New Roman" w:cs="Times New Roman"/>
          <w:sz w:val="24"/>
          <w:szCs w:val="24"/>
          <w:lang w:val="en-GB"/>
        </w:rPr>
        <w:t>groups</w:t>
      </w:r>
      <w:r w:rsidR="006D3823">
        <w:rPr>
          <w:rFonts w:ascii="Times New Roman" w:hAnsi="Times New Roman" w:cs="Times New Roman"/>
          <w:sz w:val="24"/>
          <w:szCs w:val="24"/>
          <w:lang w:val="en-GB"/>
        </w:rPr>
        <w:t xml:space="preserve"> can be attributed to the decrease in future income</w:t>
      </w:r>
      <w:r w:rsidR="001F56A2">
        <w:rPr>
          <w:rFonts w:ascii="Times New Roman" w:hAnsi="Times New Roman" w:cs="Times New Roman"/>
          <w:sz w:val="24"/>
          <w:szCs w:val="24"/>
          <w:lang w:val="en-GB"/>
        </w:rPr>
        <w:t>, there will be controlled for a vector of time-variant saving determinants, X. Fixed effects estimations, µ</w:t>
      </w:r>
      <w:r w:rsidR="001F56A2">
        <w:rPr>
          <w:rFonts w:ascii="Times New Roman" w:hAnsi="Times New Roman" w:cs="Times New Roman"/>
          <w:sz w:val="24"/>
          <w:szCs w:val="24"/>
          <w:vertAlign w:val="subscript"/>
          <w:lang w:val="en-GB"/>
        </w:rPr>
        <w:t>i,</w:t>
      </w:r>
      <w:r w:rsidR="001F56A2">
        <w:rPr>
          <w:rFonts w:ascii="Times New Roman" w:hAnsi="Times New Roman" w:cs="Times New Roman"/>
          <w:sz w:val="24"/>
          <w:szCs w:val="24"/>
          <w:lang w:val="en-GB"/>
        </w:rPr>
        <w:t xml:space="preserve"> will be included to control for time-invariant variables. T</w:t>
      </w:r>
      <w:r w:rsidR="001F56A2">
        <w:rPr>
          <w:rFonts w:ascii="Times New Roman" w:hAnsi="Times New Roman" w:cs="Times New Roman"/>
          <w:sz w:val="24"/>
          <w:szCs w:val="24"/>
          <w:vertAlign w:val="subscript"/>
          <w:lang w:val="en-GB"/>
        </w:rPr>
        <w:t>t</w:t>
      </w:r>
      <w:r w:rsidR="001F56A2">
        <w:rPr>
          <w:rFonts w:ascii="Times New Roman" w:hAnsi="Times New Roman" w:cs="Times New Roman"/>
          <w:sz w:val="24"/>
          <w:szCs w:val="24"/>
          <w:lang w:val="en-GB"/>
        </w:rPr>
        <w:t xml:space="preserve"> is a dummy variable</w:t>
      </w:r>
      <w:r w:rsidR="006D3823">
        <w:rPr>
          <w:rFonts w:ascii="Times New Roman" w:hAnsi="Times New Roman" w:cs="Times New Roman"/>
          <w:sz w:val="24"/>
          <w:szCs w:val="24"/>
          <w:lang w:val="en-GB"/>
        </w:rPr>
        <w:t xml:space="preserve"> capturing time trends</w:t>
      </w:r>
      <w:r w:rsidR="001F56A2">
        <w:rPr>
          <w:rFonts w:ascii="Times New Roman" w:hAnsi="Times New Roman" w:cs="Times New Roman"/>
          <w:sz w:val="24"/>
          <w:szCs w:val="24"/>
          <w:lang w:val="en-GB"/>
        </w:rPr>
        <w:t xml:space="preserve">, where T=1 </w:t>
      </w:r>
      <w:r w:rsidR="00C33067">
        <w:rPr>
          <w:rFonts w:ascii="Times New Roman" w:hAnsi="Times New Roman" w:cs="Times New Roman"/>
          <w:sz w:val="24"/>
          <w:szCs w:val="24"/>
          <w:lang w:val="en-GB"/>
        </w:rPr>
        <w:t xml:space="preserve">represents 2015 and </w:t>
      </w:r>
      <w:r w:rsidR="001F56A2">
        <w:rPr>
          <w:rFonts w:ascii="Times New Roman" w:hAnsi="Times New Roman" w:cs="Times New Roman"/>
          <w:sz w:val="24"/>
          <w:szCs w:val="24"/>
          <w:lang w:val="en-GB"/>
        </w:rPr>
        <w:t xml:space="preserve">T=0 </w:t>
      </w:r>
      <w:r w:rsidR="00D5651E">
        <w:rPr>
          <w:rFonts w:ascii="Times New Roman" w:hAnsi="Times New Roman" w:cs="Times New Roman"/>
          <w:sz w:val="24"/>
          <w:szCs w:val="24"/>
          <w:lang w:val="en-GB"/>
        </w:rPr>
        <w:t>equals</w:t>
      </w:r>
      <w:r w:rsidR="00C33067">
        <w:rPr>
          <w:rFonts w:ascii="Times New Roman" w:hAnsi="Times New Roman" w:cs="Times New Roman"/>
          <w:sz w:val="24"/>
          <w:szCs w:val="24"/>
          <w:lang w:val="en-GB"/>
        </w:rPr>
        <w:t xml:space="preserve"> 2014</w:t>
      </w:r>
      <w:r w:rsidR="001F56A2">
        <w:rPr>
          <w:rFonts w:ascii="Times New Roman" w:hAnsi="Times New Roman" w:cs="Times New Roman"/>
          <w:sz w:val="24"/>
          <w:szCs w:val="24"/>
          <w:lang w:val="en-GB"/>
        </w:rPr>
        <w:t>. The φD</w:t>
      </w:r>
      <w:r w:rsidR="001F56A2">
        <w:rPr>
          <w:rFonts w:ascii="Times New Roman" w:hAnsi="Times New Roman" w:cs="Times New Roman"/>
          <w:sz w:val="24"/>
          <w:szCs w:val="24"/>
          <w:vertAlign w:val="subscript"/>
          <w:lang w:val="en-GB"/>
        </w:rPr>
        <w:t>i</w:t>
      </w:r>
      <w:r w:rsidR="001F56A2">
        <w:rPr>
          <w:rFonts w:ascii="Times New Roman" w:hAnsi="Times New Roman" w:cs="Times New Roman"/>
          <w:sz w:val="24"/>
          <w:szCs w:val="24"/>
          <w:lang w:val="en-GB"/>
        </w:rPr>
        <w:t>T</w:t>
      </w:r>
      <w:r w:rsidR="001F56A2">
        <w:rPr>
          <w:rFonts w:ascii="Times New Roman" w:hAnsi="Times New Roman" w:cs="Times New Roman"/>
          <w:sz w:val="24"/>
          <w:szCs w:val="24"/>
          <w:vertAlign w:val="subscript"/>
          <w:lang w:val="en-GB"/>
        </w:rPr>
        <w:t xml:space="preserve">t </w:t>
      </w:r>
      <w:r w:rsidR="001F56A2">
        <w:rPr>
          <w:rFonts w:ascii="Times New Roman" w:hAnsi="Times New Roman" w:cs="Times New Roman"/>
          <w:sz w:val="24"/>
          <w:szCs w:val="24"/>
          <w:lang w:val="en-GB"/>
        </w:rPr>
        <w:t>term will estimate the difference-in-difference treatment effect. It will estimate the difference in savings as a result of expecting a decre</w:t>
      </w:r>
      <w:r w:rsidR="00E0059B">
        <w:rPr>
          <w:rFonts w:ascii="Times New Roman" w:hAnsi="Times New Roman" w:cs="Times New Roman"/>
          <w:sz w:val="24"/>
          <w:szCs w:val="24"/>
          <w:lang w:val="en-GB"/>
        </w:rPr>
        <w:t>ase in future income.</w:t>
      </w:r>
    </w:p>
    <w:p w14:paraId="29FFDC8F" w14:textId="77777777" w:rsidR="007E24B8" w:rsidRDefault="001F56A2" w:rsidP="007E24B8">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V</w:t>
      </w:r>
      <w:r>
        <w:rPr>
          <w:rFonts w:ascii="Times New Roman" w:hAnsi="Times New Roman" w:cs="Times New Roman"/>
          <w:sz w:val="24"/>
          <w:szCs w:val="24"/>
          <w:lang w:val="en-GB"/>
        </w:rPr>
        <w:tab/>
      </w:r>
      <w:r w:rsidR="00730B17">
        <w:rPr>
          <w:rFonts w:ascii="Times New Roman" w:hAnsi="Times New Roman" w:cs="Times New Roman"/>
          <w:sz w:val="24"/>
          <w:szCs w:val="24"/>
          <w:lang w:val="en-GB"/>
        </w:rPr>
        <w:t>EMPIRICAL ANALYSIS</w:t>
      </w:r>
    </w:p>
    <w:p w14:paraId="1A680A16" w14:textId="38961F42" w:rsidR="00452596" w:rsidRDefault="00452596" w:rsidP="00424A02">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vector of saving determinants requires some further discussion, as it will be most important for the analysis. The list of control variables will be shortly discussed, to explain the possible differences between the treatment and control group and as a list of possible saving determinants. The starting point is the life-cycle model, including age and life-time income. It is important to include age because it is found that </w:t>
      </w:r>
      <w:r w:rsidR="00424A02">
        <w:rPr>
          <w:rFonts w:ascii="Times New Roman" w:hAnsi="Times New Roman" w:cs="Times New Roman"/>
          <w:sz w:val="24"/>
          <w:szCs w:val="24"/>
          <w:lang w:val="en-GB"/>
        </w:rPr>
        <w:t>omitting</w:t>
      </w:r>
      <w:r w:rsidR="00453F4A">
        <w:rPr>
          <w:rFonts w:ascii="Times New Roman" w:hAnsi="Times New Roman" w:cs="Times New Roman"/>
          <w:sz w:val="24"/>
          <w:szCs w:val="24"/>
          <w:lang w:val="en-GB"/>
        </w:rPr>
        <w:t xml:space="preserve"> age leads to serious biases </w:t>
      </w:r>
      <w:sdt>
        <w:sdtPr>
          <w:rPr>
            <w:rFonts w:ascii="Times New Roman" w:hAnsi="Times New Roman" w:cs="Times New Roman"/>
            <w:sz w:val="24"/>
            <w:szCs w:val="24"/>
            <w:lang w:val="en-GB"/>
          </w:rPr>
          <w:id w:val="-1343152591"/>
          <w:citation/>
        </w:sdtPr>
        <w:sdtEndPr/>
        <w:sdtContent>
          <w:r w:rsidR="00453F4A">
            <w:rPr>
              <w:rFonts w:ascii="Times New Roman" w:hAnsi="Times New Roman" w:cs="Times New Roman"/>
              <w:sz w:val="24"/>
              <w:szCs w:val="24"/>
              <w:lang w:val="en-GB"/>
            </w:rPr>
            <w:fldChar w:fldCharType="begin"/>
          </w:r>
          <w:r w:rsidR="00453F4A" w:rsidRPr="00453F4A">
            <w:rPr>
              <w:rFonts w:ascii="Times New Roman" w:hAnsi="Times New Roman" w:cs="Times New Roman"/>
              <w:sz w:val="24"/>
              <w:szCs w:val="24"/>
              <w:lang w:val="en-GB"/>
            </w:rPr>
            <w:instrText xml:space="preserve"> CITATION Gal95 \l 1043 </w:instrText>
          </w:r>
          <w:r w:rsidR="00453F4A">
            <w:rPr>
              <w:rFonts w:ascii="Times New Roman" w:hAnsi="Times New Roman" w:cs="Times New Roman"/>
              <w:sz w:val="24"/>
              <w:szCs w:val="24"/>
              <w:lang w:val="en-GB"/>
            </w:rPr>
            <w:fldChar w:fldCharType="separate"/>
          </w:r>
          <w:r w:rsidR="006D58C9" w:rsidRPr="006D58C9">
            <w:rPr>
              <w:rFonts w:ascii="Times New Roman" w:hAnsi="Times New Roman" w:cs="Times New Roman"/>
              <w:noProof/>
              <w:sz w:val="24"/>
              <w:szCs w:val="24"/>
              <w:lang w:val="en-GB"/>
            </w:rPr>
            <w:t>(Gale, 1995)</w:t>
          </w:r>
          <w:r w:rsidR="00453F4A">
            <w:rPr>
              <w:rFonts w:ascii="Times New Roman" w:hAnsi="Times New Roman" w:cs="Times New Roman"/>
              <w:sz w:val="24"/>
              <w:szCs w:val="24"/>
              <w:lang w:val="en-GB"/>
            </w:rPr>
            <w:fldChar w:fldCharType="end"/>
          </w:r>
        </w:sdtContent>
      </w:sdt>
      <w:r>
        <w:rPr>
          <w:rFonts w:ascii="Times New Roman" w:hAnsi="Times New Roman" w:cs="Times New Roman"/>
          <w:sz w:val="24"/>
          <w:szCs w:val="24"/>
          <w:lang w:val="en-GB"/>
        </w:rPr>
        <w:t>. Individuals who are closer to their retirement are more inclined to save for (early) retirement</w:t>
      </w:r>
      <w:r w:rsidR="00DA1DC3">
        <w:rPr>
          <w:rFonts w:ascii="Times New Roman" w:hAnsi="Times New Roman" w:cs="Times New Roman"/>
          <w:sz w:val="24"/>
          <w:szCs w:val="24"/>
          <w:lang w:val="en-GB"/>
        </w:rPr>
        <w:t xml:space="preserve"> </w:t>
      </w:r>
      <w:sdt>
        <w:sdtPr>
          <w:rPr>
            <w:rFonts w:ascii="Times New Roman" w:hAnsi="Times New Roman" w:cs="Times New Roman"/>
            <w:sz w:val="24"/>
            <w:szCs w:val="24"/>
            <w:lang w:val="en-GB"/>
          </w:rPr>
          <w:id w:val="1372570907"/>
          <w:citation/>
        </w:sdtPr>
        <w:sdtEndPr/>
        <w:sdtContent>
          <w:r w:rsidR="00DA1DC3">
            <w:rPr>
              <w:rFonts w:ascii="Times New Roman" w:hAnsi="Times New Roman" w:cs="Times New Roman"/>
              <w:sz w:val="24"/>
              <w:szCs w:val="24"/>
              <w:lang w:val="en-GB"/>
            </w:rPr>
            <w:fldChar w:fldCharType="begin"/>
          </w:r>
          <w:r w:rsidR="00DA1DC3" w:rsidRPr="00DA1DC3">
            <w:rPr>
              <w:rFonts w:ascii="Times New Roman" w:hAnsi="Times New Roman" w:cs="Times New Roman"/>
              <w:sz w:val="24"/>
              <w:szCs w:val="24"/>
              <w:lang w:val="en-GB"/>
            </w:rPr>
            <w:instrText xml:space="preserve"> CITATION Ale97 \l 1043 </w:instrText>
          </w:r>
          <w:r w:rsidR="00DA1DC3">
            <w:rPr>
              <w:rFonts w:ascii="Times New Roman" w:hAnsi="Times New Roman" w:cs="Times New Roman"/>
              <w:sz w:val="24"/>
              <w:szCs w:val="24"/>
              <w:lang w:val="en-GB"/>
            </w:rPr>
            <w:fldChar w:fldCharType="separate"/>
          </w:r>
          <w:r w:rsidR="006D58C9" w:rsidRPr="006D58C9">
            <w:rPr>
              <w:rFonts w:ascii="Times New Roman" w:hAnsi="Times New Roman" w:cs="Times New Roman"/>
              <w:noProof/>
              <w:sz w:val="24"/>
              <w:szCs w:val="24"/>
              <w:lang w:val="en-GB"/>
            </w:rPr>
            <w:t>(Alessie, Kapteyn, &amp; Klijn, 1997)</w:t>
          </w:r>
          <w:r w:rsidR="00DA1DC3">
            <w:rPr>
              <w:rFonts w:ascii="Times New Roman" w:hAnsi="Times New Roman" w:cs="Times New Roman"/>
              <w:sz w:val="24"/>
              <w:szCs w:val="24"/>
              <w:lang w:val="en-GB"/>
            </w:rPr>
            <w:fldChar w:fldCharType="end"/>
          </w:r>
        </w:sdtContent>
      </w:sdt>
      <w:r>
        <w:rPr>
          <w:rFonts w:ascii="Times New Roman" w:hAnsi="Times New Roman" w:cs="Times New Roman"/>
          <w:sz w:val="24"/>
          <w:szCs w:val="24"/>
          <w:lang w:val="en-GB"/>
        </w:rPr>
        <w:t>, a dummy of age 55-65 will be created</w:t>
      </w:r>
      <w:r w:rsidR="00424A02">
        <w:rPr>
          <w:rFonts w:ascii="Times New Roman" w:hAnsi="Times New Roman" w:cs="Times New Roman"/>
          <w:sz w:val="24"/>
          <w:szCs w:val="24"/>
          <w:lang w:val="en-GB"/>
        </w:rPr>
        <w:t xml:space="preserve"> to control for this effect</w:t>
      </w:r>
      <w:r>
        <w:rPr>
          <w:rFonts w:ascii="Times New Roman" w:hAnsi="Times New Roman" w:cs="Times New Roman"/>
          <w:sz w:val="24"/>
          <w:szCs w:val="24"/>
          <w:lang w:val="en-GB"/>
        </w:rPr>
        <w:t>. Retirees are expected to be net spenders accordin</w:t>
      </w:r>
      <w:r w:rsidR="00424A02">
        <w:rPr>
          <w:rFonts w:ascii="Times New Roman" w:hAnsi="Times New Roman" w:cs="Times New Roman"/>
          <w:sz w:val="24"/>
          <w:szCs w:val="24"/>
          <w:lang w:val="en-GB"/>
        </w:rPr>
        <w:t>g to the life-cycle model and Alessie, Angelini and van Santen (2013) found this to be significant</w:t>
      </w:r>
      <w:r>
        <w:rPr>
          <w:rFonts w:ascii="Times New Roman" w:hAnsi="Times New Roman" w:cs="Times New Roman"/>
          <w:sz w:val="24"/>
          <w:szCs w:val="24"/>
          <w:lang w:val="en-GB"/>
        </w:rPr>
        <w:t>, therefore will a ‘retired’ dummy be created for individuals older than 65</w:t>
      </w:r>
      <w:r w:rsidR="0085535E">
        <w:rPr>
          <w:rFonts w:ascii="Times New Roman" w:hAnsi="Times New Roman" w:cs="Times New Roman"/>
          <w:sz w:val="24"/>
          <w:szCs w:val="24"/>
          <w:lang w:val="en-GB"/>
        </w:rPr>
        <w:t xml:space="preserve"> t</w:t>
      </w:r>
      <w:r w:rsidR="00424A02">
        <w:rPr>
          <w:rFonts w:ascii="Times New Roman" w:hAnsi="Times New Roman" w:cs="Times New Roman"/>
          <w:sz w:val="24"/>
          <w:szCs w:val="24"/>
          <w:lang w:val="en-GB"/>
        </w:rPr>
        <w:t>o capture this different effect</w:t>
      </w:r>
      <w:r>
        <w:rPr>
          <w:rFonts w:ascii="Times New Roman" w:hAnsi="Times New Roman" w:cs="Times New Roman"/>
          <w:sz w:val="24"/>
          <w:szCs w:val="24"/>
          <w:lang w:val="en-GB"/>
        </w:rPr>
        <w:t>. To check for non-linearity between age and personal wealth, the variable age</w:t>
      </w:r>
      <w:r>
        <w:rPr>
          <w:rFonts w:ascii="Times New Roman" w:hAnsi="Times New Roman" w:cs="Times New Roman"/>
          <w:sz w:val="24"/>
          <w:szCs w:val="24"/>
          <w:vertAlign w:val="superscript"/>
          <w:lang w:val="en-GB"/>
        </w:rPr>
        <w:t>2</w:t>
      </w:r>
      <w:r>
        <w:rPr>
          <w:rFonts w:ascii="Times New Roman" w:hAnsi="Times New Roman" w:cs="Times New Roman"/>
          <w:sz w:val="24"/>
          <w:szCs w:val="24"/>
          <w:lang w:val="en-GB"/>
        </w:rPr>
        <w:t xml:space="preserve"> will be added. Besides age</w:t>
      </w:r>
      <w:r w:rsidR="0044494E">
        <w:rPr>
          <w:rFonts w:ascii="Times New Roman" w:hAnsi="Times New Roman" w:cs="Times New Roman"/>
          <w:sz w:val="24"/>
          <w:szCs w:val="24"/>
          <w:lang w:val="en-GB"/>
        </w:rPr>
        <w:t xml:space="preserve"> </w:t>
      </w:r>
      <w:r w:rsidR="00424A02">
        <w:rPr>
          <w:rFonts w:ascii="Times New Roman" w:hAnsi="Times New Roman" w:cs="Times New Roman"/>
          <w:sz w:val="24"/>
          <w:szCs w:val="24"/>
          <w:lang w:val="en-GB"/>
        </w:rPr>
        <w:t xml:space="preserve">does </w:t>
      </w:r>
      <w:r w:rsidR="0044494E">
        <w:rPr>
          <w:rFonts w:ascii="Times New Roman" w:hAnsi="Times New Roman" w:cs="Times New Roman"/>
          <w:sz w:val="24"/>
          <w:szCs w:val="24"/>
          <w:lang w:val="en-GB"/>
        </w:rPr>
        <w:t>income play an</w:t>
      </w:r>
      <w:r>
        <w:rPr>
          <w:rFonts w:ascii="Times New Roman" w:hAnsi="Times New Roman" w:cs="Times New Roman"/>
          <w:sz w:val="24"/>
          <w:szCs w:val="24"/>
          <w:lang w:val="en-GB"/>
        </w:rPr>
        <w:t xml:space="preserve"> important role in explaining saving behaviour, because </w:t>
      </w:r>
      <w:r w:rsidR="00424A02">
        <w:rPr>
          <w:rFonts w:ascii="Times New Roman" w:hAnsi="Times New Roman" w:cs="Times New Roman"/>
          <w:sz w:val="24"/>
          <w:szCs w:val="24"/>
          <w:lang w:val="en-GB"/>
        </w:rPr>
        <w:t>the saving propensity increases in income</w:t>
      </w:r>
      <w:r w:rsidR="00DA1DC3">
        <w:rPr>
          <w:rFonts w:ascii="Times New Roman" w:hAnsi="Times New Roman" w:cs="Times New Roman"/>
          <w:sz w:val="24"/>
          <w:szCs w:val="24"/>
          <w:lang w:val="en-GB"/>
        </w:rPr>
        <w:t xml:space="preserve"> (Modigliani &amp; Brumberg, 1954)</w:t>
      </w:r>
      <w:r>
        <w:rPr>
          <w:rFonts w:ascii="Times New Roman" w:hAnsi="Times New Roman" w:cs="Times New Roman"/>
          <w:sz w:val="24"/>
          <w:szCs w:val="24"/>
          <w:lang w:val="en-GB"/>
        </w:rPr>
        <w:t xml:space="preserve">. The life-cycle model uses life-time income, but </w:t>
      </w:r>
      <w:r w:rsidR="0085535E">
        <w:rPr>
          <w:rFonts w:ascii="Times New Roman" w:hAnsi="Times New Roman" w:cs="Times New Roman"/>
          <w:sz w:val="24"/>
          <w:szCs w:val="24"/>
          <w:lang w:val="en-GB"/>
        </w:rPr>
        <w:t>here I choose</w:t>
      </w:r>
      <w:r>
        <w:rPr>
          <w:rFonts w:ascii="Times New Roman" w:hAnsi="Times New Roman" w:cs="Times New Roman"/>
          <w:sz w:val="24"/>
          <w:szCs w:val="24"/>
          <w:lang w:val="en-GB"/>
        </w:rPr>
        <w:t xml:space="preserve"> to use the current amount of net income because of the unreliable estimations that has to be made in order to create a life-time income. </w:t>
      </w:r>
      <w:r w:rsidR="0085535E">
        <w:rPr>
          <w:rFonts w:ascii="Times New Roman" w:hAnsi="Times New Roman" w:cs="Times New Roman"/>
          <w:sz w:val="24"/>
          <w:szCs w:val="24"/>
          <w:lang w:val="en-GB"/>
        </w:rPr>
        <w:t>I assume</w:t>
      </w:r>
      <w:r>
        <w:rPr>
          <w:rFonts w:ascii="Times New Roman" w:hAnsi="Times New Roman" w:cs="Times New Roman"/>
          <w:sz w:val="24"/>
          <w:szCs w:val="24"/>
          <w:lang w:val="en-GB"/>
        </w:rPr>
        <w:t xml:space="preserve"> that net income </w:t>
      </w:r>
      <w:r>
        <w:rPr>
          <w:rFonts w:ascii="Times New Roman" w:hAnsi="Times New Roman" w:cs="Times New Roman"/>
          <w:sz w:val="24"/>
          <w:szCs w:val="24"/>
          <w:lang w:val="en-GB"/>
        </w:rPr>
        <w:lastRenderedPageBreak/>
        <w:t>will be the base on which expectations about further life-time income are formed. Household characteristics are also included in the vector of explanatory variables. The gender of the head of the household determines the risk aversion of the household, and the income for single households. Fisher (2010) found that single women are more risk averse and have lower incomes, the effects will most likely only occur in single households as couples affect each other. Some more personal variables determining personal wealth</w:t>
      </w:r>
      <w:r w:rsidR="00424A02">
        <w:rPr>
          <w:rFonts w:ascii="Times New Roman" w:hAnsi="Times New Roman" w:cs="Times New Roman"/>
          <w:sz w:val="24"/>
          <w:szCs w:val="24"/>
          <w:lang w:val="en-GB"/>
        </w:rPr>
        <w:t xml:space="preserve"> are included as well</w:t>
      </w:r>
      <w:r>
        <w:rPr>
          <w:rFonts w:ascii="Times New Roman" w:hAnsi="Times New Roman" w:cs="Times New Roman"/>
          <w:sz w:val="24"/>
          <w:szCs w:val="24"/>
          <w:lang w:val="en-GB"/>
        </w:rPr>
        <w:t>. The level of finished education is found to</w:t>
      </w:r>
      <w:r w:rsidR="00DA1DC3">
        <w:rPr>
          <w:rFonts w:ascii="Times New Roman" w:hAnsi="Times New Roman" w:cs="Times New Roman"/>
          <w:sz w:val="24"/>
          <w:szCs w:val="24"/>
          <w:lang w:val="en-GB"/>
        </w:rPr>
        <w:t xml:space="preserve"> have a positive effect </w:t>
      </w:r>
      <w:sdt>
        <w:sdtPr>
          <w:rPr>
            <w:rFonts w:ascii="Times New Roman" w:hAnsi="Times New Roman" w:cs="Times New Roman"/>
            <w:sz w:val="24"/>
            <w:szCs w:val="24"/>
            <w:lang w:val="en-GB"/>
          </w:rPr>
          <w:id w:val="-1329753272"/>
          <w:citation/>
        </w:sdtPr>
        <w:sdtEndPr/>
        <w:sdtContent>
          <w:r w:rsidR="00DA1DC3">
            <w:rPr>
              <w:rFonts w:ascii="Times New Roman" w:hAnsi="Times New Roman" w:cs="Times New Roman"/>
              <w:sz w:val="24"/>
              <w:szCs w:val="24"/>
              <w:lang w:val="en-GB"/>
            </w:rPr>
            <w:fldChar w:fldCharType="begin"/>
          </w:r>
          <w:r w:rsidR="00DA1DC3" w:rsidRPr="00DA1DC3">
            <w:rPr>
              <w:rFonts w:ascii="Times New Roman" w:hAnsi="Times New Roman" w:cs="Times New Roman"/>
              <w:sz w:val="24"/>
              <w:szCs w:val="24"/>
              <w:lang w:val="en-GB"/>
            </w:rPr>
            <w:instrText xml:space="preserve"> CITATION Dev07 \l 1043 </w:instrText>
          </w:r>
          <w:r w:rsidR="00DA1DC3">
            <w:rPr>
              <w:rFonts w:ascii="Times New Roman" w:hAnsi="Times New Roman" w:cs="Times New Roman"/>
              <w:sz w:val="24"/>
              <w:szCs w:val="24"/>
              <w:lang w:val="en-GB"/>
            </w:rPr>
            <w:fldChar w:fldCharType="separate"/>
          </w:r>
          <w:r w:rsidR="006D58C9" w:rsidRPr="006D58C9">
            <w:rPr>
              <w:rFonts w:ascii="Times New Roman" w:hAnsi="Times New Roman" w:cs="Times New Roman"/>
              <w:noProof/>
              <w:sz w:val="24"/>
              <w:szCs w:val="24"/>
              <w:lang w:val="en-GB"/>
            </w:rPr>
            <w:t>(Devenay, Anong, &amp; Whirl, 2007)</w:t>
          </w:r>
          <w:r w:rsidR="00DA1DC3">
            <w:rPr>
              <w:rFonts w:ascii="Times New Roman" w:hAnsi="Times New Roman" w:cs="Times New Roman"/>
              <w:sz w:val="24"/>
              <w:szCs w:val="24"/>
              <w:lang w:val="en-GB"/>
            </w:rPr>
            <w:fldChar w:fldCharType="end"/>
          </w:r>
        </w:sdtContent>
      </w:sdt>
      <w:r>
        <w:rPr>
          <w:rFonts w:ascii="Times New Roman" w:hAnsi="Times New Roman" w:cs="Times New Roman"/>
          <w:sz w:val="24"/>
          <w:szCs w:val="24"/>
          <w:lang w:val="en-GB"/>
        </w:rPr>
        <w:t>.</w:t>
      </w:r>
      <w:r w:rsidR="0074402C">
        <w:rPr>
          <w:rFonts w:ascii="Times New Roman" w:hAnsi="Times New Roman" w:cs="Times New Roman"/>
          <w:sz w:val="24"/>
          <w:szCs w:val="24"/>
          <w:lang w:val="en-GB"/>
        </w:rPr>
        <w:t xml:space="preserve"> Lusardi (2003)</w:t>
      </w:r>
      <w:r>
        <w:rPr>
          <w:rFonts w:ascii="Times New Roman" w:hAnsi="Times New Roman" w:cs="Times New Roman"/>
          <w:sz w:val="24"/>
          <w:szCs w:val="24"/>
          <w:lang w:val="en-GB"/>
        </w:rPr>
        <w:t xml:space="preserve"> found that the self-reported health is important, where individuals who reported to be mo</w:t>
      </w:r>
      <w:r w:rsidR="0085535E">
        <w:rPr>
          <w:rFonts w:ascii="Times New Roman" w:hAnsi="Times New Roman" w:cs="Times New Roman"/>
          <w:sz w:val="24"/>
          <w:szCs w:val="24"/>
          <w:lang w:val="en-GB"/>
        </w:rPr>
        <w:t>re healthy having more wealth. Sh</w:t>
      </w:r>
      <w:r>
        <w:rPr>
          <w:rFonts w:ascii="Times New Roman" w:hAnsi="Times New Roman" w:cs="Times New Roman"/>
          <w:sz w:val="24"/>
          <w:szCs w:val="24"/>
          <w:lang w:val="en-GB"/>
        </w:rPr>
        <w:t xml:space="preserve">e also found that the extent to which the husband or partner </w:t>
      </w:r>
      <w:r w:rsidR="00424A02">
        <w:rPr>
          <w:rFonts w:ascii="Times New Roman" w:hAnsi="Times New Roman" w:cs="Times New Roman"/>
          <w:sz w:val="24"/>
          <w:szCs w:val="24"/>
          <w:lang w:val="en-GB"/>
        </w:rPr>
        <w:t>is smoking or drinking r</w:t>
      </w:r>
      <w:r>
        <w:rPr>
          <w:rFonts w:ascii="Times New Roman" w:hAnsi="Times New Roman" w:cs="Times New Roman"/>
          <w:sz w:val="24"/>
          <w:szCs w:val="24"/>
          <w:lang w:val="en-GB"/>
        </w:rPr>
        <w:t xml:space="preserve">esults in lower </w:t>
      </w:r>
      <w:r w:rsidR="00424A02">
        <w:rPr>
          <w:rFonts w:ascii="Times New Roman" w:hAnsi="Times New Roman" w:cs="Times New Roman"/>
          <w:sz w:val="24"/>
          <w:szCs w:val="24"/>
          <w:lang w:val="en-GB"/>
        </w:rPr>
        <w:t>household</w:t>
      </w:r>
      <w:r>
        <w:rPr>
          <w:rFonts w:ascii="Times New Roman" w:hAnsi="Times New Roman" w:cs="Times New Roman"/>
          <w:sz w:val="24"/>
          <w:szCs w:val="24"/>
          <w:lang w:val="en-GB"/>
        </w:rPr>
        <w:t xml:space="preserve"> wealth. </w:t>
      </w:r>
    </w:p>
    <w:p w14:paraId="079B9CA4" w14:textId="5678505D" w:rsidR="00240A0B" w:rsidRDefault="00240A0B" w:rsidP="001E08B5">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RESULTS REGRESSION INDEX ON WEALTH</w:t>
      </w:r>
    </w:p>
    <w:p w14:paraId="73073DBF" w14:textId="627D46B3" w:rsidR="00990FCA" w:rsidRDefault="001E08B5" w:rsidP="001E08B5">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first part of the analysis will </w:t>
      </w:r>
      <w:r w:rsidR="00A74D6F">
        <w:rPr>
          <w:rFonts w:ascii="Times New Roman" w:hAnsi="Times New Roman" w:cs="Times New Roman"/>
          <w:sz w:val="24"/>
          <w:szCs w:val="24"/>
          <w:lang w:val="en-GB"/>
        </w:rPr>
        <w:t xml:space="preserve">analyse the various </w:t>
      </w:r>
      <w:r>
        <w:rPr>
          <w:rFonts w:ascii="Times New Roman" w:hAnsi="Times New Roman" w:cs="Times New Roman"/>
          <w:sz w:val="24"/>
          <w:szCs w:val="24"/>
          <w:lang w:val="en-GB"/>
        </w:rPr>
        <w:t xml:space="preserve">determinants of household saving. The previously mentioned variables </w:t>
      </w:r>
      <w:r w:rsidR="00A52C7C">
        <w:rPr>
          <w:rFonts w:ascii="Times New Roman" w:hAnsi="Times New Roman" w:cs="Times New Roman"/>
          <w:sz w:val="24"/>
          <w:szCs w:val="24"/>
          <w:lang w:val="en-GB"/>
        </w:rPr>
        <w:t xml:space="preserve">are analysed </w:t>
      </w:r>
      <w:r>
        <w:rPr>
          <w:rFonts w:ascii="Times New Roman" w:hAnsi="Times New Roman" w:cs="Times New Roman"/>
          <w:sz w:val="24"/>
          <w:szCs w:val="24"/>
          <w:lang w:val="en-GB"/>
        </w:rPr>
        <w:t xml:space="preserve">to understand the differences in personal wealth. Recall that the following regression structure is used: </w:t>
      </w:r>
      <w:r w:rsidRPr="001E08B5">
        <w:rPr>
          <w:rFonts w:ascii="Times New Roman" w:hAnsi="Times New Roman" w:cs="Times New Roman"/>
          <w:sz w:val="24"/>
          <w:szCs w:val="24"/>
          <w:lang w:val="en-GB"/>
        </w:rPr>
        <w:t>A</w:t>
      </w:r>
      <w:r w:rsidRPr="001E08B5">
        <w:rPr>
          <w:rFonts w:ascii="Times New Roman" w:hAnsi="Times New Roman" w:cs="Times New Roman"/>
          <w:sz w:val="24"/>
          <w:szCs w:val="24"/>
          <w:vertAlign w:val="subscript"/>
          <w:lang w:val="en-GB"/>
        </w:rPr>
        <w:t>i</w:t>
      </w:r>
      <w:r w:rsidRPr="001E08B5">
        <w:rPr>
          <w:rFonts w:ascii="Times New Roman" w:hAnsi="Times New Roman" w:cs="Times New Roman"/>
          <w:sz w:val="24"/>
          <w:szCs w:val="24"/>
          <w:lang w:val="en-GB"/>
        </w:rPr>
        <w:t xml:space="preserve"> = α + β</w:t>
      </w:r>
      <w:r w:rsidRPr="001E08B5">
        <w:rPr>
          <w:rFonts w:ascii="Times New Roman" w:hAnsi="Times New Roman" w:cs="Times New Roman"/>
          <w:sz w:val="24"/>
          <w:szCs w:val="24"/>
          <w:vertAlign w:val="subscript"/>
          <w:lang w:val="en-GB"/>
        </w:rPr>
        <w:t>1</w:t>
      </w:r>
      <w:r w:rsidR="00A74D6F">
        <w:rPr>
          <w:rFonts w:ascii="Times New Roman" w:hAnsi="Times New Roman" w:cs="Times New Roman"/>
          <w:sz w:val="24"/>
          <w:szCs w:val="24"/>
          <w:lang w:val="en-GB"/>
        </w:rPr>
        <w:t>*Index</w:t>
      </w:r>
      <w:r w:rsidRPr="001E08B5">
        <w:rPr>
          <w:rFonts w:ascii="Times New Roman" w:hAnsi="Times New Roman" w:cs="Times New Roman"/>
          <w:sz w:val="24"/>
          <w:szCs w:val="24"/>
          <w:lang w:val="en-GB"/>
        </w:rPr>
        <w:t xml:space="preserve"> + β</w:t>
      </w:r>
      <w:r w:rsidRPr="001E08B5">
        <w:rPr>
          <w:rFonts w:ascii="Times New Roman" w:hAnsi="Times New Roman" w:cs="Times New Roman"/>
          <w:sz w:val="24"/>
          <w:szCs w:val="24"/>
          <w:vertAlign w:val="subscript"/>
          <w:lang w:val="en-GB"/>
        </w:rPr>
        <w:t>2</w:t>
      </w:r>
      <w:r w:rsidRPr="001E08B5">
        <w:rPr>
          <w:rFonts w:ascii="Times New Roman" w:hAnsi="Times New Roman" w:cs="Times New Roman"/>
          <w:sz w:val="24"/>
          <w:szCs w:val="24"/>
          <w:lang w:val="en-GB"/>
        </w:rPr>
        <w:t>*Y</w:t>
      </w:r>
      <w:r w:rsidRPr="001E08B5">
        <w:rPr>
          <w:rFonts w:ascii="Times New Roman" w:hAnsi="Times New Roman" w:cs="Times New Roman"/>
          <w:sz w:val="24"/>
          <w:szCs w:val="24"/>
          <w:vertAlign w:val="subscript"/>
          <w:lang w:val="en-GB"/>
        </w:rPr>
        <w:t xml:space="preserve">i </w:t>
      </w:r>
      <w:r w:rsidRPr="001E08B5">
        <w:rPr>
          <w:rFonts w:ascii="Times New Roman" w:hAnsi="Times New Roman" w:cs="Times New Roman"/>
          <w:sz w:val="24"/>
          <w:szCs w:val="24"/>
          <w:lang w:val="en-GB"/>
        </w:rPr>
        <w:t>+ β</w:t>
      </w:r>
      <w:r w:rsidRPr="001E08B5">
        <w:rPr>
          <w:rFonts w:ascii="Times New Roman" w:hAnsi="Times New Roman" w:cs="Times New Roman"/>
          <w:sz w:val="24"/>
          <w:szCs w:val="24"/>
          <w:vertAlign w:val="subscript"/>
          <w:lang w:val="en-GB"/>
        </w:rPr>
        <w:t>3</w:t>
      </w:r>
      <w:r w:rsidRPr="001E08B5">
        <w:rPr>
          <w:rFonts w:ascii="Times New Roman" w:hAnsi="Times New Roman" w:cs="Times New Roman"/>
          <w:sz w:val="24"/>
          <w:szCs w:val="24"/>
          <w:lang w:val="en-GB"/>
        </w:rPr>
        <w:t>*SSW</w:t>
      </w:r>
      <w:r w:rsidRPr="001E08B5">
        <w:rPr>
          <w:rFonts w:ascii="Times New Roman" w:hAnsi="Times New Roman" w:cs="Times New Roman"/>
          <w:sz w:val="24"/>
          <w:szCs w:val="24"/>
          <w:vertAlign w:val="subscript"/>
          <w:lang w:val="en-GB"/>
        </w:rPr>
        <w:t xml:space="preserve">i </w:t>
      </w:r>
      <w:r w:rsidRPr="001E08B5">
        <w:rPr>
          <w:rFonts w:ascii="Times New Roman" w:hAnsi="Times New Roman" w:cs="Times New Roman"/>
          <w:sz w:val="24"/>
          <w:szCs w:val="24"/>
          <w:lang w:val="en-GB"/>
        </w:rPr>
        <w:t>+ β</w:t>
      </w:r>
      <w:r w:rsidRPr="001E08B5">
        <w:rPr>
          <w:rFonts w:ascii="Times New Roman" w:hAnsi="Times New Roman" w:cs="Times New Roman"/>
          <w:sz w:val="24"/>
          <w:szCs w:val="24"/>
          <w:vertAlign w:val="subscript"/>
          <w:lang w:val="en-GB"/>
        </w:rPr>
        <w:t>4</w:t>
      </w:r>
      <w:r w:rsidRPr="001E08B5">
        <w:rPr>
          <w:rFonts w:ascii="Times New Roman" w:hAnsi="Times New Roman" w:cs="Times New Roman"/>
          <w:sz w:val="24"/>
          <w:szCs w:val="24"/>
          <w:lang w:val="en-GB"/>
        </w:rPr>
        <w:t>*PW</w:t>
      </w:r>
      <w:r w:rsidRPr="001E08B5">
        <w:rPr>
          <w:rFonts w:ascii="Times New Roman" w:hAnsi="Times New Roman" w:cs="Times New Roman"/>
          <w:sz w:val="24"/>
          <w:szCs w:val="24"/>
          <w:vertAlign w:val="subscript"/>
          <w:lang w:val="en-GB"/>
        </w:rPr>
        <w:t>i</w:t>
      </w:r>
      <w:r w:rsidRPr="001E08B5">
        <w:rPr>
          <w:rFonts w:ascii="Times New Roman" w:hAnsi="Times New Roman" w:cs="Times New Roman"/>
          <w:sz w:val="24"/>
          <w:szCs w:val="24"/>
          <w:lang w:val="en-GB"/>
        </w:rPr>
        <w:t xml:space="preserve"> + β</w:t>
      </w:r>
      <w:r w:rsidRPr="001E08B5">
        <w:rPr>
          <w:rFonts w:ascii="Times New Roman" w:hAnsi="Times New Roman" w:cs="Times New Roman"/>
          <w:sz w:val="24"/>
          <w:szCs w:val="24"/>
          <w:vertAlign w:val="subscript"/>
          <w:lang w:val="en-GB"/>
        </w:rPr>
        <w:t>5</w:t>
      </w:r>
      <w:r w:rsidRPr="001E08B5">
        <w:rPr>
          <w:rFonts w:ascii="Times New Roman" w:hAnsi="Times New Roman" w:cs="Times New Roman"/>
          <w:sz w:val="24"/>
          <w:szCs w:val="24"/>
          <w:lang w:val="en-GB"/>
        </w:rPr>
        <w:t>*X</w:t>
      </w:r>
      <w:r w:rsidRPr="001E08B5">
        <w:rPr>
          <w:rFonts w:ascii="Times New Roman" w:hAnsi="Times New Roman" w:cs="Times New Roman"/>
          <w:sz w:val="24"/>
          <w:szCs w:val="24"/>
          <w:vertAlign w:val="subscript"/>
          <w:lang w:val="en-GB"/>
        </w:rPr>
        <w:t>i</w:t>
      </w:r>
      <w:r w:rsidRPr="001E08B5">
        <w:rPr>
          <w:rFonts w:ascii="Times New Roman" w:hAnsi="Times New Roman" w:cs="Times New Roman"/>
          <w:sz w:val="24"/>
          <w:szCs w:val="24"/>
          <w:lang w:val="en-GB"/>
        </w:rPr>
        <w:t xml:space="preserve"> + ε</w:t>
      </w:r>
      <w:r w:rsidRPr="001E08B5">
        <w:rPr>
          <w:rFonts w:ascii="Times New Roman" w:hAnsi="Times New Roman" w:cs="Times New Roman"/>
          <w:sz w:val="24"/>
          <w:szCs w:val="24"/>
          <w:vertAlign w:val="subscript"/>
          <w:lang w:val="en-GB"/>
        </w:rPr>
        <w:t>i</w:t>
      </w:r>
      <w:r w:rsidRPr="001E08B5">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EF3FF7">
        <w:rPr>
          <w:rFonts w:ascii="Times New Roman" w:hAnsi="Times New Roman" w:cs="Times New Roman"/>
          <w:sz w:val="24"/>
          <w:szCs w:val="24"/>
          <w:lang w:val="en-GB"/>
        </w:rPr>
        <w:t xml:space="preserve">First is </w:t>
      </w:r>
      <w:r>
        <w:rPr>
          <w:rFonts w:ascii="Times New Roman" w:hAnsi="Times New Roman" w:cs="Times New Roman"/>
          <w:sz w:val="24"/>
          <w:szCs w:val="24"/>
          <w:lang w:val="en-GB"/>
        </w:rPr>
        <w:t>the variable index</w:t>
      </w:r>
      <w:r w:rsidR="00EF3FF7">
        <w:rPr>
          <w:rFonts w:ascii="Times New Roman" w:hAnsi="Times New Roman" w:cs="Times New Roman"/>
          <w:sz w:val="24"/>
          <w:szCs w:val="24"/>
          <w:lang w:val="en-GB"/>
        </w:rPr>
        <w:t xml:space="preserve"> regressed</w:t>
      </w:r>
      <w:r w:rsidR="005F2B16">
        <w:rPr>
          <w:rFonts w:ascii="Times New Roman" w:hAnsi="Times New Roman" w:cs="Times New Roman"/>
          <w:sz w:val="24"/>
          <w:szCs w:val="24"/>
          <w:lang w:val="en-GB"/>
        </w:rPr>
        <w:t xml:space="preserve"> on household</w:t>
      </w:r>
      <w:r>
        <w:rPr>
          <w:rFonts w:ascii="Times New Roman" w:hAnsi="Times New Roman" w:cs="Times New Roman"/>
          <w:sz w:val="24"/>
          <w:szCs w:val="24"/>
          <w:lang w:val="en-GB"/>
        </w:rPr>
        <w:t xml:space="preserve"> wealth, where index takes a value of 1 if an individual is aware of the indexation of his pension</w:t>
      </w:r>
      <w:r w:rsidR="00990FCA">
        <w:rPr>
          <w:rFonts w:ascii="Times New Roman" w:hAnsi="Times New Roman" w:cs="Times New Roman"/>
          <w:sz w:val="24"/>
          <w:szCs w:val="24"/>
          <w:lang w:val="en-GB"/>
        </w:rPr>
        <w:t>, irrespectively of the indexation itself,</w:t>
      </w:r>
      <w:r>
        <w:rPr>
          <w:rFonts w:ascii="Times New Roman" w:hAnsi="Times New Roman" w:cs="Times New Roman"/>
          <w:sz w:val="24"/>
          <w:szCs w:val="24"/>
          <w:lang w:val="en-GB"/>
        </w:rPr>
        <w:t xml:space="preserve"> and 0 if the individual responds uninformed</w:t>
      </w:r>
      <w:r w:rsidR="00E22004">
        <w:rPr>
          <w:rFonts w:ascii="Times New Roman" w:hAnsi="Times New Roman" w:cs="Times New Roman"/>
          <w:sz w:val="24"/>
          <w:szCs w:val="24"/>
          <w:lang w:val="en-GB"/>
        </w:rPr>
        <w:t xml:space="preserve"> </w:t>
      </w:r>
      <w:r w:rsidR="00EC5E6C">
        <w:rPr>
          <w:rFonts w:ascii="Times New Roman" w:hAnsi="Times New Roman" w:cs="Times New Roman"/>
          <w:sz w:val="24"/>
          <w:szCs w:val="24"/>
          <w:lang w:val="en-GB"/>
        </w:rPr>
        <w:t>(model 1).</w:t>
      </w:r>
      <w:r>
        <w:rPr>
          <w:rFonts w:ascii="Times New Roman" w:hAnsi="Times New Roman" w:cs="Times New Roman"/>
          <w:sz w:val="24"/>
          <w:szCs w:val="24"/>
          <w:lang w:val="en-GB"/>
        </w:rPr>
        <w:t xml:space="preserve"> </w:t>
      </w:r>
    </w:p>
    <w:p w14:paraId="628FBB27" w14:textId="77777777" w:rsidR="00DE0A10" w:rsidRDefault="00DE0A10" w:rsidP="00DE0A10">
      <w:pPr>
        <w:keepNext/>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Model 1</w:t>
      </w:r>
    </w:p>
    <w:tbl>
      <w:tblPr>
        <w:tblW w:w="0" w:type="auto"/>
        <w:tblLayout w:type="fixed"/>
        <w:tblLook w:val="0000" w:firstRow="0" w:lastRow="0" w:firstColumn="0" w:lastColumn="0" w:noHBand="0" w:noVBand="0"/>
      </w:tblPr>
      <w:tblGrid>
        <w:gridCol w:w="2616"/>
        <w:gridCol w:w="2016"/>
        <w:gridCol w:w="2016"/>
        <w:gridCol w:w="2016"/>
      </w:tblGrid>
      <w:tr w:rsidR="00DE0A10" w14:paraId="4AD1464B" w14:textId="77777777" w:rsidTr="00914835">
        <w:tc>
          <w:tcPr>
            <w:tcW w:w="2616" w:type="dxa"/>
            <w:tcBorders>
              <w:top w:val="single" w:sz="4" w:space="0" w:color="auto"/>
              <w:left w:val="nil"/>
              <w:bottom w:val="single" w:sz="4" w:space="0" w:color="auto"/>
              <w:right w:val="nil"/>
            </w:tcBorders>
          </w:tcPr>
          <w:p w14:paraId="3F0BA308" w14:textId="77777777" w:rsidR="00DE0A10" w:rsidRDefault="00DE0A1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single" w:sz="4" w:space="0" w:color="auto"/>
              <w:left w:val="nil"/>
              <w:bottom w:val="single" w:sz="4" w:space="0" w:color="auto"/>
              <w:right w:val="nil"/>
            </w:tcBorders>
          </w:tcPr>
          <w:p w14:paraId="3C7A37E8"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2016" w:type="dxa"/>
            <w:tcBorders>
              <w:top w:val="single" w:sz="4" w:space="0" w:color="auto"/>
              <w:left w:val="nil"/>
              <w:bottom w:val="single" w:sz="4" w:space="0" w:color="auto"/>
              <w:right w:val="nil"/>
            </w:tcBorders>
          </w:tcPr>
          <w:p w14:paraId="37BF9C7E"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FW </w:t>
            </w:r>
          </w:p>
        </w:tc>
        <w:tc>
          <w:tcPr>
            <w:tcW w:w="2016" w:type="dxa"/>
            <w:tcBorders>
              <w:top w:val="single" w:sz="4" w:space="0" w:color="auto"/>
              <w:left w:val="nil"/>
              <w:bottom w:val="single" w:sz="4" w:space="0" w:color="auto"/>
              <w:right w:val="nil"/>
            </w:tcBorders>
          </w:tcPr>
          <w:p w14:paraId="4CE3661D"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Saving accounts</w:t>
            </w:r>
          </w:p>
        </w:tc>
      </w:tr>
      <w:tr w:rsidR="00914835" w14:paraId="6CCA07D4" w14:textId="77777777" w:rsidTr="00914835">
        <w:tc>
          <w:tcPr>
            <w:tcW w:w="2616" w:type="dxa"/>
            <w:tcBorders>
              <w:top w:val="single" w:sz="4" w:space="0" w:color="auto"/>
              <w:left w:val="nil"/>
              <w:right w:val="nil"/>
            </w:tcBorders>
          </w:tcPr>
          <w:p w14:paraId="46A47EAC" w14:textId="1104EB52" w:rsidR="00914835" w:rsidRPr="00914835" w:rsidRDefault="001A41C5" w:rsidP="00AA6D9C">
            <w:pPr>
              <w:widowControl w:val="0"/>
              <w:autoSpaceDE w:val="0"/>
              <w:autoSpaceDN w:val="0"/>
              <w:adjustRightInd w:val="0"/>
              <w:spacing w:after="0" w:line="240" w:lineRule="auto"/>
              <w:rPr>
                <w:rFonts w:ascii="Times New Roman" w:hAnsi="Times New Roman" w:cs="Times New Roman"/>
                <w:sz w:val="24"/>
                <w:szCs w:val="24"/>
                <w:u w:val="single"/>
                <w:lang w:val="en-US"/>
              </w:rPr>
            </w:pPr>
            <w:r>
              <w:rPr>
                <w:rFonts w:ascii="Times New Roman" w:hAnsi="Times New Roman" w:cs="Times New Roman"/>
                <w:sz w:val="24"/>
                <w:szCs w:val="24"/>
                <w:u w:val="single"/>
                <w:lang w:val="en-US"/>
              </w:rPr>
              <w:t>Index</w:t>
            </w:r>
          </w:p>
        </w:tc>
        <w:tc>
          <w:tcPr>
            <w:tcW w:w="2016" w:type="dxa"/>
            <w:tcBorders>
              <w:top w:val="single" w:sz="4" w:space="0" w:color="auto"/>
              <w:left w:val="nil"/>
              <w:right w:val="nil"/>
            </w:tcBorders>
          </w:tcPr>
          <w:p w14:paraId="2F9C564A"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single" w:sz="4" w:space="0" w:color="auto"/>
              <w:left w:val="nil"/>
              <w:right w:val="nil"/>
            </w:tcBorders>
          </w:tcPr>
          <w:p w14:paraId="1BA72B81"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single" w:sz="4" w:space="0" w:color="auto"/>
              <w:left w:val="nil"/>
              <w:right w:val="nil"/>
            </w:tcBorders>
          </w:tcPr>
          <w:p w14:paraId="773CA670"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DE0A10" w14:paraId="11225B84" w14:textId="77777777" w:rsidTr="00914835">
        <w:tc>
          <w:tcPr>
            <w:tcW w:w="2616" w:type="dxa"/>
            <w:tcBorders>
              <w:left w:val="nil"/>
              <w:bottom w:val="nil"/>
              <w:right w:val="nil"/>
            </w:tcBorders>
          </w:tcPr>
          <w:p w14:paraId="4EE23FA0" w14:textId="3B80E28B" w:rsidR="00DE0A10"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Aware</w:t>
            </w:r>
          </w:p>
        </w:tc>
        <w:tc>
          <w:tcPr>
            <w:tcW w:w="2016" w:type="dxa"/>
            <w:tcBorders>
              <w:left w:val="nil"/>
              <w:bottom w:val="nil"/>
              <w:right w:val="nil"/>
            </w:tcBorders>
          </w:tcPr>
          <w:p w14:paraId="58AFBEC1"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112409.0</w:t>
            </w:r>
            <w:r>
              <w:rPr>
                <w:rFonts w:ascii="Times New Roman" w:hAnsi="Times New Roman" w:cs="Times New Roman"/>
                <w:sz w:val="24"/>
                <w:szCs w:val="24"/>
                <w:vertAlign w:val="superscript"/>
                <w:lang w:val="en-US"/>
              </w:rPr>
              <w:t>***</w:t>
            </w:r>
          </w:p>
        </w:tc>
        <w:tc>
          <w:tcPr>
            <w:tcW w:w="2016" w:type="dxa"/>
            <w:tcBorders>
              <w:left w:val="nil"/>
              <w:bottom w:val="nil"/>
              <w:right w:val="nil"/>
            </w:tcBorders>
          </w:tcPr>
          <w:p w14:paraId="6935E5F3"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55829.6</w:t>
            </w:r>
            <w:r>
              <w:rPr>
                <w:rFonts w:ascii="Times New Roman" w:hAnsi="Times New Roman" w:cs="Times New Roman"/>
                <w:sz w:val="24"/>
                <w:szCs w:val="24"/>
                <w:vertAlign w:val="superscript"/>
                <w:lang w:val="en-US"/>
              </w:rPr>
              <w:t>***</w:t>
            </w:r>
          </w:p>
        </w:tc>
        <w:tc>
          <w:tcPr>
            <w:tcW w:w="2016" w:type="dxa"/>
            <w:tcBorders>
              <w:left w:val="nil"/>
              <w:bottom w:val="nil"/>
              <w:right w:val="nil"/>
            </w:tcBorders>
          </w:tcPr>
          <w:p w14:paraId="53C3946F"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12687.4</w:t>
            </w:r>
            <w:r>
              <w:rPr>
                <w:rFonts w:ascii="Times New Roman" w:hAnsi="Times New Roman" w:cs="Times New Roman"/>
                <w:sz w:val="24"/>
                <w:szCs w:val="24"/>
                <w:vertAlign w:val="superscript"/>
                <w:lang w:val="en-US"/>
              </w:rPr>
              <w:t>***</w:t>
            </w:r>
          </w:p>
        </w:tc>
      </w:tr>
      <w:tr w:rsidR="00DE0A10" w14:paraId="3E194C77" w14:textId="77777777" w:rsidTr="00AA6D9C">
        <w:tc>
          <w:tcPr>
            <w:tcW w:w="2616" w:type="dxa"/>
            <w:tcBorders>
              <w:top w:val="nil"/>
              <w:left w:val="nil"/>
              <w:bottom w:val="nil"/>
              <w:right w:val="nil"/>
            </w:tcBorders>
          </w:tcPr>
          <w:p w14:paraId="6E1D8DB9" w14:textId="77777777" w:rsidR="00DE0A10" w:rsidRDefault="00DE0A1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7ED2E9F0"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(17279.44)</w:t>
            </w:r>
          </w:p>
        </w:tc>
        <w:tc>
          <w:tcPr>
            <w:tcW w:w="2016" w:type="dxa"/>
            <w:tcBorders>
              <w:top w:val="nil"/>
              <w:left w:val="nil"/>
              <w:bottom w:val="nil"/>
              <w:right w:val="nil"/>
            </w:tcBorders>
          </w:tcPr>
          <w:p w14:paraId="7C65A694"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(11420.33)</w:t>
            </w:r>
          </w:p>
        </w:tc>
        <w:tc>
          <w:tcPr>
            <w:tcW w:w="2016" w:type="dxa"/>
            <w:tcBorders>
              <w:top w:val="nil"/>
              <w:left w:val="nil"/>
              <w:bottom w:val="nil"/>
              <w:right w:val="nil"/>
            </w:tcBorders>
          </w:tcPr>
          <w:p w14:paraId="62B4687C"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(3279.04)</w:t>
            </w:r>
          </w:p>
        </w:tc>
      </w:tr>
      <w:tr w:rsidR="00DE0A10" w14:paraId="319E281B" w14:textId="77777777" w:rsidTr="00AA6D9C">
        <w:tc>
          <w:tcPr>
            <w:tcW w:w="2616" w:type="dxa"/>
            <w:tcBorders>
              <w:top w:val="nil"/>
              <w:left w:val="nil"/>
              <w:bottom w:val="nil"/>
              <w:right w:val="nil"/>
            </w:tcBorders>
          </w:tcPr>
          <w:p w14:paraId="6B974EE3" w14:textId="77777777" w:rsidR="00DE0A10" w:rsidRDefault="00DE0A1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2016" w:type="dxa"/>
            <w:tcBorders>
              <w:top w:val="nil"/>
              <w:left w:val="nil"/>
              <w:bottom w:val="nil"/>
              <w:right w:val="nil"/>
            </w:tcBorders>
          </w:tcPr>
          <w:p w14:paraId="26BA5C9E"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122295.4</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567FE081"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35185.3</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02D49D2B"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18376.1</w:t>
            </w:r>
            <w:r>
              <w:rPr>
                <w:rFonts w:ascii="Times New Roman" w:hAnsi="Times New Roman" w:cs="Times New Roman"/>
                <w:sz w:val="24"/>
                <w:szCs w:val="24"/>
                <w:vertAlign w:val="superscript"/>
                <w:lang w:val="en-US"/>
              </w:rPr>
              <w:t>***</w:t>
            </w:r>
          </w:p>
        </w:tc>
      </w:tr>
      <w:tr w:rsidR="00DE0A10" w14:paraId="793723C0" w14:textId="77777777" w:rsidTr="00AA6D9C">
        <w:tc>
          <w:tcPr>
            <w:tcW w:w="2616" w:type="dxa"/>
            <w:tcBorders>
              <w:top w:val="nil"/>
              <w:left w:val="nil"/>
              <w:bottom w:val="single" w:sz="4" w:space="0" w:color="auto"/>
              <w:right w:val="nil"/>
            </w:tcBorders>
          </w:tcPr>
          <w:p w14:paraId="1B75511B" w14:textId="77777777" w:rsidR="00DE0A10" w:rsidRDefault="00DE0A1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single" w:sz="4" w:space="0" w:color="auto"/>
              <w:right w:val="nil"/>
            </w:tcBorders>
          </w:tcPr>
          <w:p w14:paraId="7EB53340"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(11071.73)</w:t>
            </w:r>
          </w:p>
        </w:tc>
        <w:tc>
          <w:tcPr>
            <w:tcW w:w="2016" w:type="dxa"/>
            <w:tcBorders>
              <w:top w:val="nil"/>
              <w:left w:val="nil"/>
              <w:bottom w:val="single" w:sz="4" w:space="0" w:color="auto"/>
              <w:right w:val="nil"/>
            </w:tcBorders>
          </w:tcPr>
          <w:p w14:paraId="087C122B"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(7140.31)</w:t>
            </w:r>
          </w:p>
        </w:tc>
        <w:tc>
          <w:tcPr>
            <w:tcW w:w="2016" w:type="dxa"/>
            <w:tcBorders>
              <w:top w:val="nil"/>
              <w:left w:val="nil"/>
              <w:bottom w:val="single" w:sz="4" w:space="0" w:color="auto"/>
              <w:right w:val="nil"/>
            </w:tcBorders>
          </w:tcPr>
          <w:p w14:paraId="1AD1AF19"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(2398.17)</w:t>
            </w:r>
          </w:p>
        </w:tc>
      </w:tr>
      <w:tr w:rsidR="00DE0A10" w14:paraId="0FDAC1E5" w14:textId="77777777" w:rsidTr="00AA6D9C">
        <w:tc>
          <w:tcPr>
            <w:tcW w:w="2616" w:type="dxa"/>
            <w:tcBorders>
              <w:top w:val="single" w:sz="4" w:space="0" w:color="auto"/>
              <w:left w:val="nil"/>
              <w:bottom w:val="nil"/>
              <w:right w:val="nil"/>
            </w:tcBorders>
          </w:tcPr>
          <w:p w14:paraId="53637C80" w14:textId="77777777" w:rsidR="00DE0A10" w:rsidRDefault="00DE0A1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Observations</w:t>
            </w:r>
          </w:p>
        </w:tc>
        <w:tc>
          <w:tcPr>
            <w:tcW w:w="2016" w:type="dxa"/>
            <w:tcBorders>
              <w:top w:val="single" w:sz="4" w:space="0" w:color="auto"/>
              <w:left w:val="nil"/>
              <w:bottom w:val="nil"/>
              <w:right w:val="nil"/>
            </w:tcBorders>
          </w:tcPr>
          <w:p w14:paraId="2AAC2F2A"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814</w:t>
            </w:r>
          </w:p>
        </w:tc>
        <w:tc>
          <w:tcPr>
            <w:tcW w:w="2016" w:type="dxa"/>
            <w:tcBorders>
              <w:top w:val="single" w:sz="4" w:space="0" w:color="auto"/>
              <w:left w:val="nil"/>
              <w:bottom w:val="nil"/>
              <w:right w:val="nil"/>
            </w:tcBorders>
          </w:tcPr>
          <w:p w14:paraId="2A9A30FB"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814</w:t>
            </w:r>
          </w:p>
        </w:tc>
        <w:tc>
          <w:tcPr>
            <w:tcW w:w="2016" w:type="dxa"/>
            <w:tcBorders>
              <w:top w:val="single" w:sz="4" w:space="0" w:color="auto"/>
              <w:left w:val="nil"/>
              <w:bottom w:val="nil"/>
              <w:right w:val="nil"/>
            </w:tcBorders>
          </w:tcPr>
          <w:p w14:paraId="7855D509"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814</w:t>
            </w:r>
          </w:p>
        </w:tc>
      </w:tr>
      <w:tr w:rsidR="00DE0A10" w14:paraId="2FD70180" w14:textId="77777777" w:rsidTr="00AA6D9C">
        <w:tc>
          <w:tcPr>
            <w:tcW w:w="2616" w:type="dxa"/>
            <w:tcBorders>
              <w:top w:val="nil"/>
              <w:left w:val="nil"/>
              <w:bottom w:val="single" w:sz="4" w:space="0" w:color="auto"/>
              <w:right w:val="nil"/>
            </w:tcBorders>
          </w:tcPr>
          <w:p w14:paraId="564D18F9" w14:textId="77777777" w:rsidR="00DE0A10" w:rsidRDefault="00DE0A1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2016" w:type="dxa"/>
            <w:tcBorders>
              <w:top w:val="nil"/>
              <w:left w:val="nil"/>
              <w:bottom w:val="single" w:sz="4" w:space="0" w:color="auto"/>
              <w:right w:val="nil"/>
            </w:tcBorders>
          </w:tcPr>
          <w:p w14:paraId="66C3FDCB"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0.044</w:t>
            </w:r>
          </w:p>
        </w:tc>
        <w:tc>
          <w:tcPr>
            <w:tcW w:w="2016" w:type="dxa"/>
            <w:tcBorders>
              <w:top w:val="nil"/>
              <w:left w:val="nil"/>
              <w:bottom w:val="single" w:sz="4" w:space="0" w:color="auto"/>
              <w:right w:val="nil"/>
            </w:tcBorders>
          </w:tcPr>
          <w:p w14:paraId="07EC3FD3"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0.025</w:t>
            </w:r>
          </w:p>
        </w:tc>
        <w:tc>
          <w:tcPr>
            <w:tcW w:w="2016" w:type="dxa"/>
            <w:tcBorders>
              <w:top w:val="nil"/>
              <w:left w:val="nil"/>
              <w:bottom w:val="single" w:sz="4" w:space="0" w:color="auto"/>
              <w:right w:val="nil"/>
            </w:tcBorders>
          </w:tcPr>
          <w:p w14:paraId="0D59246C" w14:textId="77777777" w:rsidR="00DE0A10" w:rsidRDefault="00DE0A1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0.017</w:t>
            </w:r>
          </w:p>
        </w:tc>
      </w:tr>
    </w:tbl>
    <w:p w14:paraId="6661632A" w14:textId="77777777" w:rsidR="00DE0A10" w:rsidRDefault="00DE0A10" w:rsidP="00DE0A10">
      <w:pPr>
        <w:widowControl w:val="0"/>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Standard errors in parentheses</w:t>
      </w:r>
    </w:p>
    <w:p w14:paraId="41263007" w14:textId="77777777" w:rsidR="00DE0A10" w:rsidRDefault="00DE0A10" w:rsidP="00DE0A10">
      <w:pPr>
        <w:widowControl w:val="0"/>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0.05,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0.01,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0.001</w:t>
      </w:r>
    </w:p>
    <w:p w14:paraId="7BEBF70B" w14:textId="77777777" w:rsidR="007E14FA" w:rsidRDefault="007E14FA" w:rsidP="00102836">
      <w:pPr>
        <w:widowControl w:val="0"/>
        <w:autoSpaceDE w:val="0"/>
        <w:autoSpaceDN w:val="0"/>
        <w:adjustRightInd w:val="0"/>
        <w:spacing w:after="0" w:line="240" w:lineRule="auto"/>
        <w:rPr>
          <w:rFonts w:ascii="Times New Roman" w:hAnsi="Times New Roman" w:cs="Times New Roman"/>
          <w:sz w:val="20"/>
          <w:szCs w:val="20"/>
          <w:lang w:val="en-US"/>
        </w:rPr>
      </w:pPr>
    </w:p>
    <w:p w14:paraId="0D2875BE" w14:textId="7DAD06BD" w:rsidR="007E14FA" w:rsidRDefault="001E08B5" w:rsidP="001E08B5">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 significant effect is found but these results are not surprising since the average </w:t>
      </w:r>
      <w:r w:rsidR="001A41C5">
        <w:rPr>
          <w:rFonts w:ascii="Times New Roman" w:hAnsi="Times New Roman" w:cs="Times New Roman"/>
          <w:sz w:val="24"/>
          <w:szCs w:val="24"/>
          <w:lang w:val="en-GB"/>
        </w:rPr>
        <w:t>household wealth is</w:t>
      </w:r>
      <w:r w:rsidR="007E14FA">
        <w:rPr>
          <w:rFonts w:ascii="Times New Roman" w:hAnsi="Times New Roman" w:cs="Times New Roman"/>
          <w:sz w:val="24"/>
          <w:szCs w:val="24"/>
          <w:lang w:val="en-GB"/>
        </w:rPr>
        <w:t xml:space="preserve"> higher i</w:t>
      </w:r>
      <w:r w:rsidR="00914835">
        <w:rPr>
          <w:rFonts w:ascii="Times New Roman" w:hAnsi="Times New Roman" w:cs="Times New Roman"/>
          <w:sz w:val="24"/>
          <w:szCs w:val="24"/>
          <w:lang w:val="en-GB"/>
        </w:rPr>
        <w:t>n the financially aware gr</w:t>
      </w:r>
      <w:r w:rsidR="00EC5E6C">
        <w:rPr>
          <w:rFonts w:ascii="Times New Roman" w:hAnsi="Times New Roman" w:cs="Times New Roman"/>
          <w:sz w:val="24"/>
          <w:szCs w:val="24"/>
          <w:lang w:val="en-GB"/>
        </w:rPr>
        <w:t xml:space="preserve">oup. </w:t>
      </w:r>
      <w:r>
        <w:rPr>
          <w:rFonts w:ascii="Times New Roman" w:hAnsi="Times New Roman" w:cs="Times New Roman"/>
          <w:sz w:val="24"/>
          <w:szCs w:val="24"/>
          <w:lang w:val="en-GB"/>
        </w:rPr>
        <w:t xml:space="preserve">But it confirmed the </w:t>
      </w:r>
      <w:r w:rsidR="00E22004">
        <w:rPr>
          <w:rFonts w:ascii="Times New Roman" w:hAnsi="Times New Roman" w:cs="Times New Roman"/>
          <w:sz w:val="24"/>
          <w:szCs w:val="24"/>
          <w:lang w:val="en-GB"/>
        </w:rPr>
        <w:t xml:space="preserve">expectation that </w:t>
      </w:r>
      <w:r w:rsidR="00EF3FF7">
        <w:rPr>
          <w:rFonts w:ascii="Times New Roman" w:hAnsi="Times New Roman" w:cs="Times New Roman"/>
          <w:sz w:val="24"/>
          <w:szCs w:val="24"/>
          <w:lang w:val="en-GB"/>
        </w:rPr>
        <w:t xml:space="preserve">these two groups are very different and that </w:t>
      </w:r>
      <w:r w:rsidR="00E22004">
        <w:rPr>
          <w:rFonts w:ascii="Times New Roman" w:hAnsi="Times New Roman" w:cs="Times New Roman"/>
          <w:sz w:val="24"/>
          <w:szCs w:val="24"/>
          <w:lang w:val="en-GB"/>
        </w:rPr>
        <w:t>there is a serious</w:t>
      </w:r>
      <w:r w:rsidR="00EC5E6C">
        <w:rPr>
          <w:rFonts w:ascii="Times New Roman" w:hAnsi="Times New Roman" w:cs="Times New Roman"/>
          <w:sz w:val="24"/>
          <w:szCs w:val="24"/>
          <w:lang w:val="en-GB"/>
        </w:rPr>
        <w:t xml:space="preserve"> bias.</w:t>
      </w:r>
      <w:r>
        <w:rPr>
          <w:rFonts w:ascii="Times New Roman" w:hAnsi="Times New Roman" w:cs="Times New Roman"/>
          <w:sz w:val="24"/>
          <w:szCs w:val="24"/>
          <w:lang w:val="en-GB"/>
        </w:rPr>
        <w:t xml:space="preserve"> To control for these biases several control variables have been added step-by-step to analyse </w:t>
      </w:r>
      <w:r w:rsidR="00A74D6F">
        <w:rPr>
          <w:rFonts w:ascii="Times New Roman" w:hAnsi="Times New Roman" w:cs="Times New Roman"/>
          <w:sz w:val="24"/>
          <w:szCs w:val="24"/>
          <w:lang w:val="en-GB"/>
        </w:rPr>
        <w:t xml:space="preserve">the changes in the index variable. </w:t>
      </w:r>
    </w:p>
    <w:p w14:paraId="71E86D14" w14:textId="77777777" w:rsidR="00EC5E6C" w:rsidRDefault="00EC5E6C" w:rsidP="001E08B5">
      <w:pPr>
        <w:spacing w:line="360" w:lineRule="auto"/>
        <w:jc w:val="both"/>
        <w:rPr>
          <w:rFonts w:ascii="Times New Roman" w:hAnsi="Times New Roman" w:cs="Times New Roman"/>
          <w:sz w:val="24"/>
          <w:szCs w:val="24"/>
          <w:lang w:val="en-GB"/>
        </w:rPr>
      </w:pPr>
    </w:p>
    <w:p w14:paraId="7CAD922C" w14:textId="77777777" w:rsidR="00EC5E6C" w:rsidRDefault="00EC5E6C" w:rsidP="001E08B5">
      <w:pPr>
        <w:spacing w:line="360" w:lineRule="auto"/>
        <w:jc w:val="both"/>
        <w:rPr>
          <w:rFonts w:ascii="Times New Roman" w:hAnsi="Times New Roman" w:cs="Times New Roman"/>
          <w:sz w:val="24"/>
          <w:szCs w:val="24"/>
          <w:lang w:val="en-GB"/>
        </w:rPr>
      </w:pPr>
    </w:p>
    <w:p w14:paraId="73993591" w14:textId="77777777" w:rsidR="00914835" w:rsidRDefault="00914835" w:rsidP="00914835">
      <w:pPr>
        <w:keepNext/>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Model 2</w:t>
      </w:r>
    </w:p>
    <w:tbl>
      <w:tblPr>
        <w:tblW w:w="0" w:type="auto"/>
        <w:tblLayout w:type="fixed"/>
        <w:tblLook w:val="0000" w:firstRow="0" w:lastRow="0" w:firstColumn="0" w:lastColumn="0" w:noHBand="0" w:noVBand="0"/>
      </w:tblPr>
      <w:tblGrid>
        <w:gridCol w:w="2616"/>
        <w:gridCol w:w="2016"/>
        <w:gridCol w:w="2016"/>
        <w:gridCol w:w="2016"/>
      </w:tblGrid>
      <w:tr w:rsidR="00914835" w14:paraId="6A583754" w14:textId="77777777" w:rsidTr="001A41C5">
        <w:tc>
          <w:tcPr>
            <w:tcW w:w="2616" w:type="dxa"/>
            <w:tcBorders>
              <w:top w:val="single" w:sz="4" w:space="0" w:color="auto"/>
              <w:left w:val="nil"/>
              <w:bottom w:val="single" w:sz="4" w:space="0" w:color="auto"/>
              <w:right w:val="nil"/>
            </w:tcBorders>
          </w:tcPr>
          <w:p w14:paraId="57A8FB0E"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single" w:sz="4" w:space="0" w:color="auto"/>
              <w:left w:val="nil"/>
              <w:bottom w:val="single" w:sz="4" w:space="0" w:color="auto"/>
              <w:right w:val="nil"/>
            </w:tcBorders>
          </w:tcPr>
          <w:p w14:paraId="08B419D6"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2016" w:type="dxa"/>
            <w:tcBorders>
              <w:top w:val="single" w:sz="4" w:space="0" w:color="auto"/>
              <w:left w:val="nil"/>
              <w:bottom w:val="single" w:sz="4" w:space="0" w:color="auto"/>
              <w:right w:val="nil"/>
            </w:tcBorders>
          </w:tcPr>
          <w:p w14:paraId="004FE0BE"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FW </w:t>
            </w:r>
          </w:p>
        </w:tc>
        <w:tc>
          <w:tcPr>
            <w:tcW w:w="2016" w:type="dxa"/>
            <w:tcBorders>
              <w:top w:val="single" w:sz="4" w:space="0" w:color="auto"/>
              <w:left w:val="nil"/>
              <w:bottom w:val="single" w:sz="4" w:space="0" w:color="auto"/>
              <w:right w:val="nil"/>
            </w:tcBorders>
          </w:tcPr>
          <w:p w14:paraId="136D7CC4"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Saving accounts</w:t>
            </w:r>
          </w:p>
        </w:tc>
      </w:tr>
      <w:tr w:rsidR="001A41C5" w14:paraId="0EAC6C6B" w14:textId="77777777" w:rsidTr="001A41C5">
        <w:tc>
          <w:tcPr>
            <w:tcW w:w="2616" w:type="dxa"/>
            <w:tcBorders>
              <w:top w:val="single" w:sz="4" w:space="0" w:color="auto"/>
              <w:left w:val="nil"/>
              <w:right w:val="nil"/>
            </w:tcBorders>
          </w:tcPr>
          <w:p w14:paraId="69038F3B" w14:textId="7D78DE56" w:rsidR="001A41C5" w:rsidRPr="001A41C5" w:rsidRDefault="001A41C5" w:rsidP="00AA6D9C">
            <w:pPr>
              <w:widowControl w:val="0"/>
              <w:autoSpaceDE w:val="0"/>
              <w:autoSpaceDN w:val="0"/>
              <w:adjustRightInd w:val="0"/>
              <w:spacing w:after="0" w:line="240" w:lineRule="auto"/>
              <w:rPr>
                <w:rFonts w:ascii="Times New Roman" w:hAnsi="Times New Roman" w:cs="Times New Roman"/>
                <w:sz w:val="24"/>
                <w:szCs w:val="24"/>
                <w:u w:val="single"/>
                <w:lang w:val="en-US"/>
              </w:rPr>
            </w:pPr>
            <w:r>
              <w:rPr>
                <w:rFonts w:ascii="Times New Roman" w:hAnsi="Times New Roman" w:cs="Times New Roman"/>
                <w:sz w:val="24"/>
                <w:szCs w:val="24"/>
                <w:u w:val="single"/>
                <w:lang w:val="en-US"/>
              </w:rPr>
              <w:t>Index</w:t>
            </w:r>
          </w:p>
        </w:tc>
        <w:tc>
          <w:tcPr>
            <w:tcW w:w="2016" w:type="dxa"/>
            <w:tcBorders>
              <w:top w:val="single" w:sz="4" w:space="0" w:color="auto"/>
              <w:left w:val="nil"/>
              <w:right w:val="nil"/>
            </w:tcBorders>
          </w:tcPr>
          <w:p w14:paraId="489AC611" w14:textId="77777777" w:rsidR="001A41C5" w:rsidRDefault="001A41C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single" w:sz="4" w:space="0" w:color="auto"/>
              <w:left w:val="nil"/>
              <w:right w:val="nil"/>
            </w:tcBorders>
          </w:tcPr>
          <w:p w14:paraId="74AD48C6" w14:textId="77777777" w:rsidR="001A41C5" w:rsidRDefault="001A41C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single" w:sz="4" w:space="0" w:color="auto"/>
              <w:left w:val="nil"/>
              <w:right w:val="nil"/>
            </w:tcBorders>
          </w:tcPr>
          <w:p w14:paraId="36CDC286" w14:textId="77777777" w:rsidR="001A41C5" w:rsidRDefault="001A41C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914835" w14:paraId="65097F8C" w14:textId="77777777" w:rsidTr="001A41C5">
        <w:tc>
          <w:tcPr>
            <w:tcW w:w="2616" w:type="dxa"/>
            <w:tcBorders>
              <w:left w:val="nil"/>
              <w:bottom w:val="nil"/>
              <w:right w:val="nil"/>
            </w:tcBorders>
          </w:tcPr>
          <w:p w14:paraId="5129973A" w14:textId="7CA24C42"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Aware</w:t>
            </w:r>
          </w:p>
        </w:tc>
        <w:tc>
          <w:tcPr>
            <w:tcW w:w="2016" w:type="dxa"/>
            <w:tcBorders>
              <w:left w:val="nil"/>
              <w:bottom w:val="nil"/>
              <w:right w:val="nil"/>
            </w:tcBorders>
          </w:tcPr>
          <w:p w14:paraId="439B6B3B"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56895.2</w:t>
            </w:r>
            <w:r>
              <w:rPr>
                <w:rFonts w:ascii="Times New Roman" w:hAnsi="Times New Roman" w:cs="Times New Roman"/>
                <w:sz w:val="24"/>
                <w:szCs w:val="24"/>
                <w:vertAlign w:val="superscript"/>
                <w:lang w:val="en-US"/>
              </w:rPr>
              <w:t>**</w:t>
            </w:r>
          </w:p>
        </w:tc>
        <w:tc>
          <w:tcPr>
            <w:tcW w:w="2016" w:type="dxa"/>
            <w:tcBorders>
              <w:left w:val="nil"/>
              <w:bottom w:val="nil"/>
              <w:right w:val="nil"/>
            </w:tcBorders>
          </w:tcPr>
          <w:p w14:paraId="3C6D8423"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37656.6</w:t>
            </w:r>
            <w:r>
              <w:rPr>
                <w:rFonts w:ascii="Times New Roman" w:hAnsi="Times New Roman" w:cs="Times New Roman"/>
                <w:sz w:val="24"/>
                <w:szCs w:val="24"/>
                <w:vertAlign w:val="superscript"/>
                <w:lang w:val="en-US"/>
              </w:rPr>
              <w:t>***</w:t>
            </w:r>
          </w:p>
        </w:tc>
        <w:tc>
          <w:tcPr>
            <w:tcW w:w="2016" w:type="dxa"/>
            <w:tcBorders>
              <w:left w:val="nil"/>
              <w:bottom w:val="nil"/>
              <w:right w:val="nil"/>
            </w:tcBorders>
          </w:tcPr>
          <w:p w14:paraId="5072F40D"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6844.6</w:t>
            </w:r>
          </w:p>
        </w:tc>
      </w:tr>
      <w:tr w:rsidR="00914835" w14:paraId="77872F9A" w14:textId="77777777" w:rsidTr="00AA6D9C">
        <w:tc>
          <w:tcPr>
            <w:tcW w:w="2616" w:type="dxa"/>
            <w:tcBorders>
              <w:top w:val="nil"/>
              <w:left w:val="nil"/>
              <w:bottom w:val="nil"/>
              <w:right w:val="nil"/>
            </w:tcBorders>
          </w:tcPr>
          <w:p w14:paraId="386EFC1F"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14CAF812"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(18347.27)</w:t>
            </w:r>
          </w:p>
        </w:tc>
        <w:tc>
          <w:tcPr>
            <w:tcW w:w="2016" w:type="dxa"/>
            <w:tcBorders>
              <w:top w:val="nil"/>
              <w:left w:val="nil"/>
              <w:bottom w:val="nil"/>
              <w:right w:val="nil"/>
            </w:tcBorders>
          </w:tcPr>
          <w:p w14:paraId="499B96F7"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(10956.67)</w:t>
            </w:r>
          </w:p>
        </w:tc>
        <w:tc>
          <w:tcPr>
            <w:tcW w:w="2016" w:type="dxa"/>
            <w:tcBorders>
              <w:top w:val="nil"/>
              <w:left w:val="nil"/>
              <w:bottom w:val="nil"/>
              <w:right w:val="nil"/>
            </w:tcBorders>
          </w:tcPr>
          <w:p w14:paraId="70FB660F"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(3991.42)</w:t>
            </w:r>
          </w:p>
        </w:tc>
      </w:tr>
      <w:tr w:rsidR="00914835" w14:paraId="3986AE12" w14:textId="77777777" w:rsidTr="00AA6D9C">
        <w:tc>
          <w:tcPr>
            <w:tcW w:w="2616" w:type="dxa"/>
            <w:tcBorders>
              <w:top w:val="nil"/>
              <w:left w:val="nil"/>
              <w:bottom w:val="nil"/>
              <w:right w:val="nil"/>
            </w:tcBorders>
          </w:tcPr>
          <w:p w14:paraId="183A255A"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2016" w:type="dxa"/>
            <w:tcBorders>
              <w:top w:val="nil"/>
              <w:left w:val="nil"/>
              <w:bottom w:val="nil"/>
              <w:right w:val="nil"/>
            </w:tcBorders>
          </w:tcPr>
          <w:p w14:paraId="09B7B1A9"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11464.4</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67274A34"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5782.8</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6956945D"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935.3</w:t>
            </w:r>
          </w:p>
        </w:tc>
      </w:tr>
      <w:tr w:rsidR="00914835" w14:paraId="23329067" w14:textId="77777777" w:rsidTr="00AA6D9C">
        <w:tc>
          <w:tcPr>
            <w:tcW w:w="2616" w:type="dxa"/>
            <w:tcBorders>
              <w:top w:val="nil"/>
              <w:left w:val="nil"/>
              <w:bottom w:val="nil"/>
              <w:right w:val="nil"/>
            </w:tcBorders>
          </w:tcPr>
          <w:p w14:paraId="7ED0ACCC"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2681FA28"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(4491.67)</w:t>
            </w:r>
          </w:p>
        </w:tc>
        <w:tc>
          <w:tcPr>
            <w:tcW w:w="2016" w:type="dxa"/>
            <w:tcBorders>
              <w:top w:val="nil"/>
              <w:left w:val="nil"/>
              <w:bottom w:val="nil"/>
              <w:right w:val="nil"/>
            </w:tcBorders>
          </w:tcPr>
          <w:p w14:paraId="6366A7AC"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(2610.89)</w:t>
            </w:r>
          </w:p>
        </w:tc>
        <w:tc>
          <w:tcPr>
            <w:tcW w:w="2016" w:type="dxa"/>
            <w:tcBorders>
              <w:top w:val="nil"/>
              <w:left w:val="nil"/>
              <w:bottom w:val="nil"/>
              <w:right w:val="nil"/>
            </w:tcBorders>
          </w:tcPr>
          <w:p w14:paraId="743B54D6"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(926.73)</w:t>
            </w:r>
          </w:p>
        </w:tc>
      </w:tr>
      <w:tr w:rsidR="00914835" w14:paraId="0EDBFE7D" w14:textId="77777777" w:rsidTr="00AA6D9C">
        <w:tc>
          <w:tcPr>
            <w:tcW w:w="2616" w:type="dxa"/>
            <w:tcBorders>
              <w:top w:val="nil"/>
              <w:left w:val="nil"/>
              <w:bottom w:val="nil"/>
              <w:right w:val="nil"/>
            </w:tcBorders>
          </w:tcPr>
          <w:p w14:paraId="65DA803B" w14:textId="4082EC0C" w:rsidR="00914835" w:rsidRPr="00914835" w:rsidRDefault="00914835" w:rsidP="00AA6D9C">
            <w:pPr>
              <w:widowControl w:val="0"/>
              <w:autoSpaceDE w:val="0"/>
              <w:autoSpaceDN w:val="0"/>
              <w:adjustRightInd w:val="0"/>
              <w:spacing w:after="0" w:line="240" w:lineRule="auto"/>
              <w:rPr>
                <w:rFonts w:ascii="Times New Roman" w:hAnsi="Times New Roman" w:cs="Times New Roman"/>
                <w:sz w:val="24"/>
                <w:szCs w:val="24"/>
                <w:vertAlign w:val="superscript"/>
                <w:lang w:val="en-US"/>
              </w:rPr>
            </w:pPr>
            <w:r>
              <w:rPr>
                <w:rFonts w:ascii="Times New Roman" w:hAnsi="Times New Roman" w:cs="Times New Roman"/>
                <w:sz w:val="24"/>
                <w:szCs w:val="24"/>
                <w:lang w:val="en-US"/>
              </w:rPr>
              <w:t>Age</w:t>
            </w:r>
            <w:r>
              <w:rPr>
                <w:rFonts w:ascii="Times New Roman" w:hAnsi="Times New Roman" w:cs="Times New Roman"/>
                <w:sz w:val="24"/>
                <w:szCs w:val="24"/>
                <w:vertAlign w:val="superscript"/>
                <w:lang w:val="en-US"/>
              </w:rPr>
              <w:t>2</w:t>
            </w:r>
          </w:p>
        </w:tc>
        <w:tc>
          <w:tcPr>
            <w:tcW w:w="2016" w:type="dxa"/>
            <w:tcBorders>
              <w:top w:val="nil"/>
              <w:left w:val="nil"/>
              <w:bottom w:val="nil"/>
              <w:right w:val="nil"/>
            </w:tcBorders>
          </w:tcPr>
          <w:p w14:paraId="0A7635D9"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-89.92</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73FC7436"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-46.73</w:t>
            </w:r>
          </w:p>
        </w:tc>
        <w:tc>
          <w:tcPr>
            <w:tcW w:w="2016" w:type="dxa"/>
            <w:tcBorders>
              <w:top w:val="nil"/>
              <w:left w:val="nil"/>
              <w:bottom w:val="nil"/>
              <w:right w:val="nil"/>
            </w:tcBorders>
          </w:tcPr>
          <w:p w14:paraId="3703262B"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-4.862</w:t>
            </w:r>
          </w:p>
        </w:tc>
      </w:tr>
      <w:tr w:rsidR="00914835" w14:paraId="36381901" w14:textId="77777777" w:rsidTr="00AA6D9C">
        <w:tc>
          <w:tcPr>
            <w:tcW w:w="2616" w:type="dxa"/>
            <w:tcBorders>
              <w:top w:val="nil"/>
              <w:left w:val="nil"/>
              <w:bottom w:val="nil"/>
              <w:right w:val="nil"/>
            </w:tcBorders>
          </w:tcPr>
          <w:p w14:paraId="28BEC419"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3975BFE2"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(45.54)</w:t>
            </w:r>
          </w:p>
        </w:tc>
        <w:tc>
          <w:tcPr>
            <w:tcW w:w="2016" w:type="dxa"/>
            <w:tcBorders>
              <w:top w:val="nil"/>
              <w:left w:val="nil"/>
              <w:bottom w:val="nil"/>
              <w:right w:val="nil"/>
            </w:tcBorders>
          </w:tcPr>
          <w:p w14:paraId="754F21E8"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(29.05)</w:t>
            </w:r>
          </w:p>
        </w:tc>
        <w:tc>
          <w:tcPr>
            <w:tcW w:w="2016" w:type="dxa"/>
            <w:tcBorders>
              <w:top w:val="nil"/>
              <w:left w:val="nil"/>
              <w:bottom w:val="nil"/>
              <w:right w:val="nil"/>
            </w:tcBorders>
          </w:tcPr>
          <w:p w14:paraId="77D4B531"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(9.39)</w:t>
            </w:r>
          </w:p>
        </w:tc>
      </w:tr>
      <w:tr w:rsidR="00914835" w14:paraId="07F98E2D" w14:textId="77777777" w:rsidTr="00AA6D9C">
        <w:tc>
          <w:tcPr>
            <w:tcW w:w="2616" w:type="dxa"/>
            <w:tcBorders>
              <w:top w:val="nil"/>
              <w:left w:val="nil"/>
              <w:bottom w:val="nil"/>
              <w:right w:val="nil"/>
            </w:tcBorders>
          </w:tcPr>
          <w:p w14:paraId="21240D1D" w14:textId="62DC3B01" w:rsidR="00914835" w:rsidRPr="001A41C5" w:rsidRDefault="001A41C5" w:rsidP="00AA6D9C">
            <w:pPr>
              <w:widowControl w:val="0"/>
              <w:autoSpaceDE w:val="0"/>
              <w:autoSpaceDN w:val="0"/>
              <w:adjustRightInd w:val="0"/>
              <w:spacing w:after="0" w:line="240" w:lineRule="auto"/>
              <w:rPr>
                <w:rFonts w:ascii="Times New Roman" w:hAnsi="Times New Roman" w:cs="Times New Roman"/>
                <w:sz w:val="24"/>
                <w:szCs w:val="24"/>
                <w:u w:val="single"/>
                <w:lang w:val="en-US"/>
              </w:rPr>
            </w:pPr>
            <w:r>
              <w:rPr>
                <w:rFonts w:ascii="Times New Roman" w:hAnsi="Times New Roman" w:cs="Times New Roman"/>
                <w:sz w:val="24"/>
                <w:szCs w:val="24"/>
                <w:u w:val="single"/>
                <w:lang w:val="en-US"/>
              </w:rPr>
              <w:t>Age Category</w:t>
            </w:r>
          </w:p>
        </w:tc>
        <w:tc>
          <w:tcPr>
            <w:tcW w:w="2016" w:type="dxa"/>
            <w:tcBorders>
              <w:top w:val="nil"/>
              <w:left w:val="nil"/>
              <w:bottom w:val="nil"/>
              <w:right w:val="nil"/>
            </w:tcBorders>
          </w:tcPr>
          <w:p w14:paraId="7F17CB87" w14:textId="4874105D"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nil"/>
              <w:left w:val="nil"/>
              <w:bottom w:val="nil"/>
              <w:right w:val="nil"/>
            </w:tcBorders>
          </w:tcPr>
          <w:p w14:paraId="4EE7EA82" w14:textId="79A19F95"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nil"/>
              <w:left w:val="nil"/>
              <w:bottom w:val="nil"/>
              <w:right w:val="nil"/>
            </w:tcBorders>
          </w:tcPr>
          <w:p w14:paraId="321C6FCB" w14:textId="5F9531BA"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914835" w14:paraId="1807EE82" w14:textId="77777777" w:rsidTr="00AA6D9C">
        <w:tc>
          <w:tcPr>
            <w:tcW w:w="2616" w:type="dxa"/>
            <w:tcBorders>
              <w:top w:val="nil"/>
              <w:left w:val="nil"/>
              <w:bottom w:val="nil"/>
              <w:right w:val="nil"/>
            </w:tcBorders>
          </w:tcPr>
          <w:p w14:paraId="38D6796D" w14:textId="2B1B0226" w:rsidR="00914835" w:rsidRDefault="001A41C5"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55-65</w:t>
            </w:r>
          </w:p>
        </w:tc>
        <w:tc>
          <w:tcPr>
            <w:tcW w:w="2016" w:type="dxa"/>
            <w:tcBorders>
              <w:top w:val="nil"/>
              <w:left w:val="nil"/>
              <w:bottom w:val="nil"/>
              <w:right w:val="nil"/>
            </w:tcBorders>
          </w:tcPr>
          <w:p w14:paraId="16FD1767"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76892.3</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067784DE"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39091.7</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3230DFD6"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2808.5</w:t>
            </w:r>
          </w:p>
        </w:tc>
      </w:tr>
      <w:tr w:rsidR="00914835" w14:paraId="25C8FE0B" w14:textId="77777777" w:rsidTr="00AA6D9C">
        <w:tc>
          <w:tcPr>
            <w:tcW w:w="2616" w:type="dxa"/>
            <w:tcBorders>
              <w:top w:val="nil"/>
              <w:left w:val="nil"/>
              <w:bottom w:val="nil"/>
              <w:right w:val="nil"/>
            </w:tcBorders>
          </w:tcPr>
          <w:p w14:paraId="0355BBEF"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0B1776FA"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(34949.84)</w:t>
            </w:r>
          </w:p>
        </w:tc>
        <w:tc>
          <w:tcPr>
            <w:tcW w:w="2016" w:type="dxa"/>
            <w:tcBorders>
              <w:top w:val="nil"/>
              <w:left w:val="nil"/>
              <w:bottom w:val="nil"/>
              <w:right w:val="nil"/>
            </w:tcBorders>
          </w:tcPr>
          <w:p w14:paraId="1E3BFC4F"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(18006.32)</w:t>
            </w:r>
          </w:p>
        </w:tc>
        <w:tc>
          <w:tcPr>
            <w:tcW w:w="2016" w:type="dxa"/>
            <w:tcBorders>
              <w:top w:val="nil"/>
              <w:left w:val="nil"/>
              <w:bottom w:val="nil"/>
              <w:right w:val="nil"/>
            </w:tcBorders>
          </w:tcPr>
          <w:p w14:paraId="7E4B31F8"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(6809.31)</w:t>
            </w:r>
          </w:p>
        </w:tc>
      </w:tr>
      <w:tr w:rsidR="00914835" w14:paraId="4A411350" w14:textId="77777777" w:rsidTr="00AA6D9C">
        <w:tc>
          <w:tcPr>
            <w:tcW w:w="2616" w:type="dxa"/>
            <w:tcBorders>
              <w:top w:val="nil"/>
              <w:left w:val="nil"/>
              <w:bottom w:val="nil"/>
              <w:right w:val="nil"/>
            </w:tcBorders>
          </w:tcPr>
          <w:p w14:paraId="2AC6A4B8" w14:textId="74EE223F" w:rsidR="00914835" w:rsidRDefault="001A41C5"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&gt;65</w:t>
            </w:r>
          </w:p>
        </w:tc>
        <w:tc>
          <w:tcPr>
            <w:tcW w:w="2016" w:type="dxa"/>
            <w:tcBorders>
              <w:top w:val="nil"/>
              <w:left w:val="nil"/>
              <w:bottom w:val="nil"/>
              <w:right w:val="nil"/>
            </w:tcBorders>
          </w:tcPr>
          <w:p w14:paraId="21A9ED94"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97671.3</w:t>
            </w:r>
          </w:p>
        </w:tc>
        <w:tc>
          <w:tcPr>
            <w:tcW w:w="2016" w:type="dxa"/>
            <w:tcBorders>
              <w:top w:val="nil"/>
              <w:left w:val="nil"/>
              <w:bottom w:val="nil"/>
              <w:right w:val="nil"/>
            </w:tcBorders>
          </w:tcPr>
          <w:p w14:paraId="0F0C0C3A"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31604.3</w:t>
            </w:r>
          </w:p>
        </w:tc>
        <w:tc>
          <w:tcPr>
            <w:tcW w:w="2016" w:type="dxa"/>
            <w:tcBorders>
              <w:top w:val="nil"/>
              <w:left w:val="nil"/>
              <w:bottom w:val="nil"/>
              <w:right w:val="nil"/>
            </w:tcBorders>
          </w:tcPr>
          <w:p w14:paraId="5C3DCF28"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1313.0</w:t>
            </w:r>
          </w:p>
        </w:tc>
      </w:tr>
      <w:tr w:rsidR="00914835" w14:paraId="33D6F40A" w14:textId="77777777" w:rsidTr="00AA6D9C">
        <w:tc>
          <w:tcPr>
            <w:tcW w:w="2616" w:type="dxa"/>
            <w:tcBorders>
              <w:top w:val="nil"/>
              <w:left w:val="nil"/>
              <w:bottom w:val="nil"/>
              <w:right w:val="nil"/>
            </w:tcBorders>
          </w:tcPr>
          <w:p w14:paraId="3D8EBF7A"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285475E0"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(60115.24)</w:t>
            </w:r>
          </w:p>
        </w:tc>
        <w:tc>
          <w:tcPr>
            <w:tcW w:w="2016" w:type="dxa"/>
            <w:tcBorders>
              <w:top w:val="nil"/>
              <w:left w:val="nil"/>
              <w:bottom w:val="nil"/>
              <w:right w:val="nil"/>
            </w:tcBorders>
          </w:tcPr>
          <w:p w14:paraId="4B3AE1F3"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(38277.48)</w:t>
            </w:r>
          </w:p>
        </w:tc>
        <w:tc>
          <w:tcPr>
            <w:tcW w:w="2016" w:type="dxa"/>
            <w:tcBorders>
              <w:top w:val="nil"/>
              <w:left w:val="nil"/>
              <w:bottom w:val="nil"/>
              <w:right w:val="nil"/>
            </w:tcBorders>
          </w:tcPr>
          <w:p w14:paraId="2CFAFD5F"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(10613.22)</w:t>
            </w:r>
          </w:p>
        </w:tc>
      </w:tr>
      <w:tr w:rsidR="00914835" w14:paraId="73C9DC52" w14:textId="77777777" w:rsidTr="00AA6D9C">
        <w:tc>
          <w:tcPr>
            <w:tcW w:w="2616" w:type="dxa"/>
            <w:tcBorders>
              <w:top w:val="nil"/>
              <w:left w:val="nil"/>
              <w:bottom w:val="nil"/>
              <w:right w:val="nil"/>
            </w:tcBorders>
          </w:tcPr>
          <w:p w14:paraId="585CE4E5"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2016" w:type="dxa"/>
            <w:tcBorders>
              <w:top w:val="nil"/>
              <w:left w:val="nil"/>
              <w:bottom w:val="nil"/>
              <w:right w:val="nil"/>
            </w:tcBorders>
          </w:tcPr>
          <w:p w14:paraId="7EC6070B"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-240013.8</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0E0939BE"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-141622.4</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12F8F489"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-16082.4</w:t>
            </w:r>
          </w:p>
        </w:tc>
      </w:tr>
      <w:tr w:rsidR="00914835" w14:paraId="06BC052F" w14:textId="77777777" w:rsidTr="00AA6D9C">
        <w:tc>
          <w:tcPr>
            <w:tcW w:w="2616" w:type="dxa"/>
            <w:tcBorders>
              <w:top w:val="nil"/>
              <w:left w:val="nil"/>
              <w:bottom w:val="single" w:sz="4" w:space="0" w:color="auto"/>
              <w:right w:val="nil"/>
            </w:tcBorders>
          </w:tcPr>
          <w:p w14:paraId="22162A9B"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single" w:sz="4" w:space="0" w:color="auto"/>
              <w:right w:val="nil"/>
            </w:tcBorders>
          </w:tcPr>
          <w:p w14:paraId="476D36AD"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(109625.82)</w:t>
            </w:r>
          </w:p>
        </w:tc>
        <w:tc>
          <w:tcPr>
            <w:tcW w:w="2016" w:type="dxa"/>
            <w:tcBorders>
              <w:top w:val="nil"/>
              <w:left w:val="nil"/>
              <w:bottom w:val="single" w:sz="4" w:space="0" w:color="auto"/>
              <w:right w:val="nil"/>
            </w:tcBorders>
          </w:tcPr>
          <w:p w14:paraId="43D777CB"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(62226.32)</w:t>
            </w:r>
          </w:p>
        </w:tc>
        <w:tc>
          <w:tcPr>
            <w:tcW w:w="2016" w:type="dxa"/>
            <w:tcBorders>
              <w:top w:val="nil"/>
              <w:left w:val="nil"/>
              <w:bottom w:val="single" w:sz="4" w:space="0" w:color="auto"/>
              <w:right w:val="nil"/>
            </w:tcBorders>
          </w:tcPr>
          <w:p w14:paraId="3C1B84A2"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(21605.15)</w:t>
            </w:r>
          </w:p>
        </w:tc>
      </w:tr>
      <w:tr w:rsidR="00914835" w14:paraId="0BD7D305" w14:textId="77777777" w:rsidTr="00AA6D9C">
        <w:tc>
          <w:tcPr>
            <w:tcW w:w="2616" w:type="dxa"/>
            <w:tcBorders>
              <w:top w:val="single" w:sz="4" w:space="0" w:color="auto"/>
              <w:left w:val="nil"/>
              <w:bottom w:val="nil"/>
              <w:right w:val="nil"/>
            </w:tcBorders>
          </w:tcPr>
          <w:p w14:paraId="761F96BD"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Observations</w:t>
            </w:r>
          </w:p>
        </w:tc>
        <w:tc>
          <w:tcPr>
            <w:tcW w:w="2016" w:type="dxa"/>
            <w:tcBorders>
              <w:top w:val="single" w:sz="4" w:space="0" w:color="auto"/>
              <w:left w:val="nil"/>
              <w:bottom w:val="nil"/>
              <w:right w:val="nil"/>
            </w:tcBorders>
          </w:tcPr>
          <w:p w14:paraId="34E6D97B"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814</w:t>
            </w:r>
          </w:p>
        </w:tc>
        <w:tc>
          <w:tcPr>
            <w:tcW w:w="2016" w:type="dxa"/>
            <w:tcBorders>
              <w:top w:val="single" w:sz="4" w:space="0" w:color="auto"/>
              <w:left w:val="nil"/>
              <w:bottom w:val="nil"/>
              <w:right w:val="nil"/>
            </w:tcBorders>
          </w:tcPr>
          <w:p w14:paraId="1732113D"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814</w:t>
            </w:r>
          </w:p>
        </w:tc>
        <w:tc>
          <w:tcPr>
            <w:tcW w:w="2016" w:type="dxa"/>
            <w:tcBorders>
              <w:top w:val="single" w:sz="4" w:space="0" w:color="auto"/>
              <w:left w:val="nil"/>
              <w:bottom w:val="nil"/>
              <w:right w:val="nil"/>
            </w:tcBorders>
          </w:tcPr>
          <w:p w14:paraId="76CC048F"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814</w:t>
            </w:r>
          </w:p>
        </w:tc>
      </w:tr>
      <w:tr w:rsidR="00914835" w14:paraId="61C1E33F" w14:textId="77777777" w:rsidTr="00AA6D9C">
        <w:tc>
          <w:tcPr>
            <w:tcW w:w="2616" w:type="dxa"/>
            <w:tcBorders>
              <w:top w:val="nil"/>
              <w:left w:val="nil"/>
              <w:bottom w:val="single" w:sz="4" w:space="0" w:color="auto"/>
              <w:right w:val="nil"/>
            </w:tcBorders>
          </w:tcPr>
          <w:p w14:paraId="71C71E09" w14:textId="77777777" w:rsidR="00914835" w:rsidRDefault="00914835"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2016" w:type="dxa"/>
            <w:tcBorders>
              <w:top w:val="nil"/>
              <w:left w:val="nil"/>
              <w:bottom w:val="single" w:sz="4" w:space="0" w:color="auto"/>
              <w:right w:val="nil"/>
            </w:tcBorders>
          </w:tcPr>
          <w:p w14:paraId="7ED83A73"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0.098</w:t>
            </w:r>
          </w:p>
        </w:tc>
        <w:tc>
          <w:tcPr>
            <w:tcW w:w="2016" w:type="dxa"/>
            <w:tcBorders>
              <w:top w:val="nil"/>
              <w:left w:val="nil"/>
              <w:bottom w:val="single" w:sz="4" w:space="0" w:color="auto"/>
              <w:right w:val="nil"/>
            </w:tcBorders>
          </w:tcPr>
          <w:p w14:paraId="48473F4B"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0.047</w:t>
            </w:r>
          </w:p>
        </w:tc>
        <w:tc>
          <w:tcPr>
            <w:tcW w:w="2016" w:type="dxa"/>
            <w:tcBorders>
              <w:top w:val="nil"/>
              <w:left w:val="nil"/>
              <w:bottom w:val="single" w:sz="4" w:space="0" w:color="auto"/>
              <w:right w:val="nil"/>
            </w:tcBorders>
          </w:tcPr>
          <w:p w14:paraId="70540147" w14:textId="77777777" w:rsidR="00914835" w:rsidRDefault="00914835"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0.034</w:t>
            </w:r>
          </w:p>
        </w:tc>
      </w:tr>
    </w:tbl>
    <w:p w14:paraId="6637DBCC" w14:textId="77777777" w:rsidR="00914835" w:rsidRDefault="00914835" w:rsidP="00914835">
      <w:pPr>
        <w:widowControl w:val="0"/>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Standard errors in parentheses</w:t>
      </w:r>
    </w:p>
    <w:p w14:paraId="07F8213E" w14:textId="77777777" w:rsidR="00914835" w:rsidRDefault="00914835" w:rsidP="00914835">
      <w:pPr>
        <w:widowControl w:val="0"/>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0.05,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0.01,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0.001</w:t>
      </w:r>
    </w:p>
    <w:p w14:paraId="4D9D7DDC" w14:textId="76C7DFF6" w:rsidR="004C75A3" w:rsidRDefault="00EC5E6C" w:rsidP="001E08B5">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US"/>
        </w:rPr>
        <w:br/>
      </w:r>
      <w:r w:rsidR="002204F8">
        <w:rPr>
          <w:rFonts w:ascii="Times New Roman" w:hAnsi="Times New Roman" w:cs="Times New Roman"/>
          <w:sz w:val="24"/>
          <w:szCs w:val="24"/>
          <w:lang w:val="en-GB"/>
        </w:rPr>
        <w:t xml:space="preserve">Age </w:t>
      </w:r>
      <w:r w:rsidR="004C75A3">
        <w:rPr>
          <w:rFonts w:ascii="Times New Roman" w:hAnsi="Times New Roman" w:cs="Times New Roman"/>
          <w:sz w:val="24"/>
          <w:szCs w:val="24"/>
          <w:lang w:val="en-GB"/>
        </w:rPr>
        <w:t>has a</w:t>
      </w:r>
      <w:r w:rsidR="002204F8">
        <w:rPr>
          <w:rFonts w:ascii="Times New Roman" w:hAnsi="Times New Roman" w:cs="Times New Roman"/>
          <w:sz w:val="24"/>
          <w:szCs w:val="24"/>
          <w:lang w:val="en-GB"/>
        </w:rPr>
        <w:t xml:space="preserve"> significant positive effect</w:t>
      </w:r>
      <w:r w:rsidR="004C75A3">
        <w:rPr>
          <w:rFonts w:ascii="Times New Roman" w:hAnsi="Times New Roman" w:cs="Times New Roman"/>
          <w:sz w:val="24"/>
          <w:szCs w:val="24"/>
          <w:lang w:val="en-GB"/>
        </w:rPr>
        <w:t xml:space="preserve"> </w:t>
      </w:r>
      <w:r w:rsidR="00B34E67">
        <w:rPr>
          <w:rFonts w:ascii="Times New Roman" w:hAnsi="Times New Roman" w:cs="Times New Roman"/>
          <w:sz w:val="24"/>
          <w:szCs w:val="24"/>
          <w:lang w:val="en-GB"/>
        </w:rPr>
        <w:t>(p=0.0</w:t>
      </w:r>
      <w:r w:rsidR="001A41C5">
        <w:rPr>
          <w:rFonts w:ascii="Times New Roman" w:hAnsi="Times New Roman" w:cs="Times New Roman"/>
          <w:sz w:val="24"/>
          <w:szCs w:val="24"/>
          <w:lang w:val="en-GB"/>
        </w:rPr>
        <w:t>11</w:t>
      </w:r>
      <w:r w:rsidR="002204F8">
        <w:rPr>
          <w:rFonts w:ascii="Times New Roman" w:hAnsi="Times New Roman" w:cs="Times New Roman"/>
          <w:sz w:val="24"/>
          <w:szCs w:val="24"/>
          <w:lang w:val="en-GB"/>
        </w:rPr>
        <w:t>), while age</w:t>
      </w:r>
      <w:r w:rsidR="002204F8">
        <w:rPr>
          <w:rFonts w:ascii="Times New Roman" w:hAnsi="Times New Roman" w:cs="Times New Roman"/>
          <w:sz w:val="24"/>
          <w:szCs w:val="24"/>
          <w:vertAlign w:val="superscript"/>
          <w:lang w:val="en-GB"/>
        </w:rPr>
        <w:t>2</w:t>
      </w:r>
      <w:r w:rsidR="004C75A3">
        <w:rPr>
          <w:rFonts w:ascii="Times New Roman" w:hAnsi="Times New Roman" w:cs="Times New Roman"/>
          <w:sz w:val="24"/>
          <w:szCs w:val="24"/>
          <w:lang w:val="en-GB"/>
        </w:rPr>
        <w:t xml:space="preserve"> has a</w:t>
      </w:r>
      <w:r w:rsidR="002204F8">
        <w:rPr>
          <w:rFonts w:ascii="Times New Roman" w:hAnsi="Times New Roman" w:cs="Times New Roman"/>
          <w:sz w:val="24"/>
          <w:szCs w:val="24"/>
          <w:lang w:val="en-GB"/>
        </w:rPr>
        <w:t xml:space="preserve"> </w:t>
      </w:r>
      <w:r w:rsidR="004C75A3">
        <w:rPr>
          <w:rFonts w:ascii="Times New Roman" w:hAnsi="Times New Roman" w:cs="Times New Roman"/>
          <w:sz w:val="24"/>
          <w:szCs w:val="24"/>
          <w:lang w:val="en-GB"/>
        </w:rPr>
        <w:t xml:space="preserve">significant </w:t>
      </w:r>
      <w:r w:rsidR="002204F8">
        <w:rPr>
          <w:rFonts w:ascii="Times New Roman" w:hAnsi="Times New Roman" w:cs="Times New Roman"/>
          <w:sz w:val="24"/>
          <w:szCs w:val="24"/>
          <w:lang w:val="en-GB"/>
        </w:rPr>
        <w:t>negative effect</w:t>
      </w:r>
      <w:r w:rsidR="00E22004">
        <w:rPr>
          <w:rFonts w:ascii="Times New Roman" w:hAnsi="Times New Roman" w:cs="Times New Roman"/>
          <w:sz w:val="24"/>
          <w:szCs w:val="24"/>
          <w:lang w:val="en-GB"/>
        </w:rPr>
        <w:t xml:space="preserve"> </w:t>
      </w:r>
      <w:r w:rsidR="001A41C5">
        <w:rPr>
          <w:rFonts w:ascii="Times New Roman" w:hAnsi="Times New Roman" w:cs="Times New Roman"/>
          <w:sz w:val="24"/>
          <w:szCs w:val="24"/>
          <w:lang w:val="en-GB"/>
        </w:rPr>
        <w:t>(p=0.049</w:t>
      </w:r>
      <w:r w:rsidR="002204F8">
        <w:rPr>
          <w:rFonts w:ascii="Times New Roman" w:hAnsi="Times New Roman" w:cs="Times New Roman"/>
          <w:sz w:val="24"/>
          <w:szCs w:val="24"/>
          <w:lang w:val="en-GB"/>
        </w:rPr>
        <w:t xml:space="preserve">). Implying the non-linear relationship between age </w:t>
      </w:r>
      <w:r w:rsidR="001A41C5">
        <w:rPr>
          <w:rFonts w:ascii="Times New Roman" w:hAnsi="Times New Roman" w:cs="Times New Roman"/>
          <w:sz w:val="24"/>
          <w:szCs w:val="24"/>
          <w:lang w:val="en-GB"/>
        </w:rPr>
        <w:t>and household</w:t>
      </w:r>
      <w:r w:rsidR="002204F8">
        <w:rPr>
          <w:rFonts w:ascii="Times New Roman" w:hAnsi="Times New Roman" w:cs="Times New Roman"/>
          <w:sz w:val="24"/>
          <w:szCs w:val="24"/>
          <w:lang w:val="en-GB"/>
        </w:rPr>
        <w:t xml:space="preserve"> wealth. </w:t>
      </w:r>
      <w:r w:rsidR="004C75A3">
        <w:rPr>
          <w:rFonts w:ascii="Times New Roman" w:hAnsi="Times New Roman" w:cs="Times New Roman"/>
          <w:sz w:val="24"/>
          <w:szCs w:val="24"/>
          <w:lang w:val="en-GB"/>
        </w:rPr>
        <w:t xml:space="preserve">However, </w:t>
      </w:r>
      <w:r w:rsidR="00BB1EE9">
        <w:rPr>
          <w:rFonts w:ascii="Times New Roman" w:hAnsi="Times New Roman" w:cs="Times New Roman"/>
          <w:sz w:val="24"/>
          <w:szCs w:val="24"/>
          <w:lang w:val="en-GB"/>
        </w:rPr>
        <w:t xml:space="preserve">the expected decrease in wealth after retirement is not found. </w:t>
      </w:r>
      <w:r w:rsidR="00B34E67">
        <w:rPr>
          <w:rFonts w:ascii="Times New Roman" w:hAnsi="Times New Roman" w:cs="Times New Roman"/>
          <w:sz w:val="24"/>
          <w:szCs w:val="24"/>
          <w:lang w:val="en-GB"/>
        </w:rPr>
        <w:t xml:space="preserve">The categorical variable age shows significant differences between </w:t>
      </w:r>
      <w:r w:rsidR="001A41C5">
        <w:rPr>
          <w:rFonts w:ascii="Times New Roman" w:hAnsi="Times New Roman" w:cs="Times New Roman"/>
          <w:sz w:val="24"/>
          <w:szCs w:val="24"/>
          <w:lang w:val="en-GB"/>
        </w:rPr>
        <w:t xml:space="preserve">the </w:t>
      </w:r>
      <w:r w:rsidR="00B34E67">
        <w:rPr>
          <w:rFonts w:ascii="Times New Roman" w:hAnsi="Times New Roman" w:cs="Times New Roman"/>
          <w:sz w:val="24"/>
          <w:szCs w:val="24"/>
          <w:lang w:val="en-GB"/>
        </w:rPr>
        <w:t>three groups of the population</w:t>
      </w:r>
      <w:r w:rsidR="001A41C5">
        <w:rPr>
          <w:rFonts w:ascii="Times New Roman" w:hAnsi="Times New Roman" w:cs="Times New Roman"/>
          <w:sz w:val="24"/>
          <w:szCs w:val="24"/>
          <w:lang w:val="en-GB"/>
        </w:rPr>
        <w:t xml:space="preserve">. Households aged between 55 and 65 show a significant positive effect on household wealth. For the retired generation an </w:t>
      </w:r>
      <w:r w:rsidR="00DB7CC4">
        <w:rPr>
          <w:rFonts w:ascii="Times New Roman" w:hAnsi="Times New Roman" w:cs="Times New Roman"/>
          <w:sz w:val="24"/>
          <w:szCs w:val="24"/>
          <w:lang w:val="en-GB"/>
        </w:rPr>
        <w:t>even bigger</w:t>
      </w:r>
      <w:r w:rsidR="001A41C5">
        <w:rPr>
          <w:rFonts w:ascii="Times New Roman" w:hAnsi="Times New Roman" w:cs="Times New Roman"/>
          <w:sz w:val="24"/>
          <w:szCs w:val="24"/>
          <w:lang w:val="en-GB"/>
        </w:rPr>
        <w:t>, although insignificant,</w:t>
      </w:r>
      <w:r w:rsidR="00DB7CC4">
        <w:rPr>
          <w:rFonts w:ascii="Times New Roman" w:hAnsi="Times New Roman" w:cs="Times New Roman"/>
          <w:sz w:val="24"/>
          <w:szCs w:val="24"/>
          <w:lang w:val="en-GB"/>
        </w:rPr>
        <w:t xml:space="preserve"> increase in wealth is found</w:t>
      </w:r>
      <w:r w:rsidR="001A41C5">
        <w:rPr>
          <w:rFonts w:ascii="Times New Roman" w:hAnsi="Times New Roman" w:cs="Times New Roman"/>
          <w:sz w:val="24"/>
          <w:szCs w:val="24"/>
          <w:lang w:val="en-GB"/>
        </w:rPr>
        <w:t>.</w:t>
      </w:r>
      <w:r w:rsidR="00B34E67">
        <w:rPr>
          <w:rFonts w:ascii="Times New Roman" w:hAnsi="Times New Roman" w:cs="Times New Roman"/>
          <w:sz w:val="24"/>
          <w:szCs w:val="24"/>
          <w:lang w:val="en-GB"/>
        </w:rPr>
        <w:t xml:space="preserve"> </w:t>
      </w:r>
      <w:r w:rsidR="00EF3FF7">
        <w:rPr>
          <w:rFonts w:ascii="Times New Roman" w:hAnsi="Times New Roman" w:cs="Times New Roman"/>
          <w:sz w:val="24"/>
          <w:szCs w:val="24"/>
          <w:lang w:val="en-GB"/>
        </w:rPr>
        <w:t xml:space="preserve">The non-linear effect seems to be the result of a sharp increase in wealth from age 25 to 55, after which its increasing less </w:t>
      </w:r>
      <w:r w:rsidR="007921D8">
        <w:rPr>
          <w:rFonts w:ascii="Times New Roman" w:hAnsi="Times New Roman" w:cs="Times New Roman"/>
          <w:sz w:val="24"/>
          <w:szCs w:val="24"/>
          <w:lang w:val="en-GB"/>
        </w:rPr>
        <w:t>sharply</w:t>
      </w:r>
      <w:r w:rsidR="00EF3FF7">
        <w:rPr>
          <w:rFonts w:ascii="Times New Roman" w:hAnsi="Times New Roman" w:cs="Times New Roman"/>
          <w:sz w:val="24"/>
          <w:szCs w:val="24"/>
          <w:lang w:val="en-GB"/>
        </w:rPr>
        <w:t xml:space="preserve"> from the age of 55 till 100. Where t</w:t>
      </w:r>
      <w:r w:rsidR="004C75A3">
        <w:rPr>
          <w:rFonts w:ascii="Times New Roman" w:hAnsi="Times New Roman" w:cs="Times New Roman"/>
          <w:sz w:val="24"/>
          <w:szCs w:val="24"/>
          <w:lang w:val="en-GB"/>
        </w:rPr>
        <w:t>he life-cycle model pred</w:t>
      </w:r>
      <w:r w:rsidR="00363363">
        <w:rPr>
          <w:rFonts w:ascii="Times New Roman" w:hAnsi="Times New Roman" w:cs="Times New Roman"/>
          <w:sz w:val="24"/>
          <w:szCs w:val="24"/>
          <w:lang w:val="en-GB"/>
        </w:rPr>
        <w:t>icts a hump-shaped relation, wealth is found to be strictly increasing</w:t>
      </w:r>
      <w:r w:rsidR="00B34E67">
        <w:rPr>
          <w:rFonts w:ascii="Times New Roman" w:hAnsi="Times New Roman" w:cs="Times New Roman"/>
          <w:sz w:val="24"/>
          <w:szCs w:val="24"/>
          <w:lang w:val="en-GB"/>
        </w:rPr>
        <w:t xml:space="preserve">. </w:t>
      </w:r>
      <w:r w:rsidR="00EF3FF7">
        <w:rPr>
          <w:rFonts w:ascii="Times New Roman" w:hAnsi="Times New Roman" w:cs="Times New Roman"/>
          <w:sz w:val="24"/>
          <w:szCs w:val="24"/>
          <w:lang w:val="en-GB"/>
        </w:rPr>
        <w:t>The</w:t>
      </w:r>
      <w:r w:rsidR="00B34E67">
        <w:rPr>
          <w:rFonts w:ascii="Times New Roman" w:hAnsi="Times New Roman" w:cs="Times New Roman"/>
          <w:sz w:val="24"/>
          <w:szCs w:val="24"/>
          <w:lang w:val="en-GB"/>
        </w:rPr>
        <w:t xml:space="preserve"> retirees in the Netherlands are the wealt</w:t>
      </w:r>
      <w:r w:rsidR="00363363">
        <w:rPr>
          <w:rFonts w:ascii="Times New Roman" w:hAnsi="Times New Roman" w:cs="Times New Roman"/>
          <w:sz w:val="24"/>
          <w:szCs w:val="24"/>
          <w:lang w:val="en-GB"/>
        </w:rPr>
        <w:t xml:space="preserve">hiest of the </w:t>
      </w:r>
      <w:r w:rsidR="00EF3FF7">
        <w:rPr>
          <w:rFonts w:ascii="Times New Roman" w:hAnsi="Times New Roman" w:cs="Times New Roman"/>
          <w:sz w:val="24"/>
          <w:szCs w:val="24"/>
          <w:lang w:val="en-GB"/>
        </w:rPr>
        <w:t xml:space="preserve">entire </w:t>
      </w:r>
      <w:r w:rsidR="00363363">
        <w:rPr>
          <w:rFonts w:ascii="Times New Roman" w:hAnsi="Times New Roman" w:cs="Times New Roman"/>
          <w:sz w:val="24"/>
          <w:szCs w:val="24"/>
          <w:lang w:val="en-GB"/>
        </w:rPr>
        <w:t>population. The</w:t>
      </w:r>
      <w:r w:rsidR="00B34E67">
        <w:rPr>
          <w:rFonts w:ascii="Times New Roman" w:hAnsi="Times New Roman" w:cs="Times New Roman"/>
          <w:sz w:val="24"/>
          <w:szCs w:val="24"/>
          <w:lang w:val="en-GB"/>
        </w:rPr>
        <w:t xml:space="preserve"> </w:t>
      </w:r>
      <w:r w:rsidR="00363363">
        <w:rPr>
          <w:rFonts w:ascii="Times New Roman" w:hAnsi="Times New Roman" w:cs="Times New Roman"/>
          <w:sz w:val="24"/>
          <w:szCs w:val="24"/>
          <w:lang w:val="en-GB"/>
        </w:rPr>
        <w:t xml:space="preserve">net </w:t>
      </w:r>
      <w:r w:rsidR="00B34E67">
        <w:rPr>
          <w:rFonts w:ascii="Times New Roman" w:hAnsi="Times New Roman" w:cs="Times New Roman"/>
          <w:sz w:val="24"/>
          <w:szCs w:val="24"/>
          <w:lang w:val="en-GB"/>
        </w:rPr>
        <w:t>value of the house is a large share of the personal wealth and</w:t>
      </w:r>
      <w:r w:rsidR="00363363">
        <w:rPr>
          <w:rFonts w:ascii="Times New Roman" w:hAnsi="Times New Roman" w:cs="Times New Roman"/>
          <w:sz w:val="24"/>
          <w:szCs w:val="24"/>
          <w:lang w:val="en-GB"/>
        </w:rPr>
        <w:t xml:space="preserve"> since</w:t>
      </w:r>
      <w:r w:rsidR="00B34E67">
        <w:rPr>
          <w:rFonts w:ascii="Times New Roman" w:hAnsi="Times New Roman" w:cs="Times New Roman"/>
          <w:sz w:val="24"/>
          <w:szCs w:val="24"/>
          <w:lang w:val="en-GB"/>
        </w:rPr>
        <w:t xml:space="preserve"> the mortgage value decreases over time, </w:t>
      </w:r>
      <w:r w:rsidR="00363363">
        <w:rPr>
          <w:rFonts w:ascii="Times New Roman" w:hAnsi="Times New Roman" w:cs="Times New Roman"/>
          <w:sz w:val="24"/>
          <w:szCs w:val="24"/>
          <w:lang w:val="en-GB"/>
        </w:rPr>
        <w:t xml:space="preserve">the result may </w:t>
      </w:r>
      <w:r w:rsidR="00DB7CC4">
        <w:rPr>
          <w:rFonts w:ascii="Times New Roman" w:hAnsi="Times New Roman" w:cs="Times New Roman"/>
          <w:sz w:val="24"/>
          <w:szCs w:val="24"/>
          <w:lang w:val="en-GB"/>
        </w:rPr>
        <w:t xml:space="preserve">therefore be caused by the </w:t>
      </w:r>
      <w:r w:rsidR="00363363">
        <w:rPr>
          <w:rFonts w:ascii="Times New Roman" w:hAnsi="Times New Roman" w:cs="Times New Roman"/>
          <w:sz w:val="24"/>
          <w:szCs w:val="24"/>
          <w:lang w:val="en-GB"/>
        </w:rPr>
        <w:t xml:space="preserve">measurement of </w:t>
      </w:r>
      <w:r w:rsidR="007921D8">
        <w:rPr>
          <w:rFonts w:ascii="Times New Roman" w:hAnsi="Times New Roman" w:cs="Times New Roman"/>
          <w:sz w:val="24"/>
          <w:szCs w:val="24"/>
          <w:lang w:val="en-GB"/>
        </w:rPr>
        <w:t>household</w:t>
      </w:r>
      <w:r w:rsidR="00363363">
        <w:rPr>
          <w:rFonts w:ascii="Times New Roman" w:hAnsi="Times New Roman" w:cs="Times New Roman"/>
          <w:sz w:val="24"/>
          <w:szCs w:val="24"/>
          <w:lang w:val="en-GB"/>
        </w:rPr>
        <w:t xml:space="preserve"> wealth</w:t>
      </w:r>
      <w:r w:rsidR="00B34E67">
        <w:rPr>
          <w:rFonts w:ascii="Times New Roman" w:hAnsi="Times New Roman" w:cs="Times New Roman"/>
          <w:sz w:val="24"/>
          <w:szCs w:val="24"/>
          <w:lang w:val="en-GB"/>
        </w:rPr>
        <w:t xml:space="preserve">. </w:t>
      </w:r>
      <w:r w:rsidR="00475827">
        <w:rPr>
          <w:rFonts w:ascii="Times New Roman" w:hAnsi="Times New Roman" w:cs="Times New Roman"/>
          <w:sz w:val="24"/>
          <w:szCs w:val="24"/>
          <w:lang w:val="en-GB"/>
        </w:rPr>
        <w:t>However, the same results are found for financial wealth (personal wealth minus the net value of the house) a</w:t>
      </w:r>
      <w:r w:rsidR="001A41C5">
        <w:rPr>
          <w:rFonts w:ascii="Times New Roman" w:hAnsi="Times New Roman" w:cs="Times New Roman"/>
          <w:sz w:val="24"/>
          <w:szCs w:val="24"/>
          <w:lang w:val="en-GB"/>
        </w:rPr>
        <w:t>nd the value of saving accounts.</w:t>
      </w:r>
      <w:r w:rsidR="00CF1E28">
        <w:rPr>
          <w:rFonts w:ascii="Times New Roman" w:hAnsi="Times New Roman" w:cs="Times New Roman"/>
          <w:sz w:val="24"/>
          <w:szCs w:val="24"/>
          <w:lang w:val="en-GB"/>
        </w:rPr>
        <w:t xml:space="preserve"> </w:t>
      </w:r>
      <w:r w:rsidR="001A41C5">
        <w:rPr>
          <w:rFonts w:ascii="Times New Roman" w:hAnsi="Times New Roman" w:cs="Times New Roman"/>
          <w:sz w:val="24"/>
          <w:szCs w:val="24"/>
          <w:lang w:val="en-GB"/>
        </w:rPr>
        <w:t>The variable index</w:t>
      </w:r>
      <w:r w:rsidR="00CF1E28">
        <w:rPr>
          <w:rFonts w:ascii="Times New Roman" w:hAnsi="Times New Roman" w:cs="Times New Roman"/>
          <w:sz w:val="24"/>
          <w:szCs w:val="24"/>
          <w:lang w:val="en-GB"/>
        </w:rPr>
        <w:t xml:space="preserve"> has seen its coefficient decreasing by </w:t>
      </w:r>
      <w:r w:rsidR="00E13B68">
        <w:rPr>
          <w:rFonts w:ascii="Times New Roman" w:hAnsi="Times New Roman" w:cs="Times New Roman"/>
          <w:sz w:val="24"/>
          <w:szCs w:val="24"/>
          <w:lang w:val="en-GB"/>
        </w:rPr>
        <w:t xml:space="preserve">about </w:t>
      </w:r>
      <w:r w:rsidR="00CF1E28">
        <w:rPr>
          <w:rFonts w:ascii="Times New Roman" w:hAnsi="Times New Roman" w:cs="Times New Roman"/>
          <w:sz w:val="24"/>
          <w:szCs w:val="24"/>
          <w:lang w:val="en-GB"/>
        </w:rPr>
        <w:t>50%</w:t>
      </w:r>
      <w:r w:rsidR="00E13B68">
        <w:rPr>
          <w:rFonts w:ascii="Times New Roman" w:hAnsi="Times New Roman" w:cs="Times New Roman"/>
          <w:sz w:val="24"/>
          <w:szCs w:val="24"/>
          <w:lang w:val="en-GB"/>
        </w:rPr>
        <w:t xml:space="preserve"> to €</w:t>
      </w:r>
      <w:r w:rsidR="001A41C5">
        <w:rPr>
          <w:rFonts w:ascii="Times New Roman" w:hAnsi="Times New Roman" w:cs="Times New Roman"/>
          <w:sz w:val="24"/>
          <w:szCs w:val="24"/>
          <w:lang w:val="en-GB"/>
        </w:rPr>
        <w:t>56.895</w:t>
      </w:r>
      <w:r w:rsidR="00B46E4E">
        <w:rPr>
          <w:rFonts w:ascii="Times New Roman" w:hAnsi="Times New Roman" w:cs="Times New Roman"/>
          <w:sz w:val="24"/>
          <w:szCs w:val="24"/>
          <w:lang w:val="en-GB"/>
        </w:rPr>
        <w:t xml:space="preserve">, </w:t>
      </w:r>
      <w:r w:rsidR="00DB7CC4">
        <w:rPr>
          <w:rFonts w:ascii="Times New Roman" w:hAnsi="Times New Roman" w:cs="Times New Roman"/>
          <w:sz w:val="24"/>
          <w:szCs w:val="24"/>
          <w:lang w:val="en-GB"/>
        </w:rPr>
        <w:t xml:space="preserve">and </w:t>
      </w:r>
      <w:r w:rsidR="007921D8">
        <w:rPr>
          <w:rFonts w:ascii="Times New Roman" w:hAnsi="Times New Roman" w:cs="Times New Roman"/>
          <w:sz w:val="24"/>
          <w:szCs w:val="24"/>
          <w:lang w:val="en-GB"/>
        </w:rPr>
        <w:t xml:space="preserve">it </w:t>
      </w:r>
      <w:r w:rsidR="00B46E4E">
        <w:rPr>
          <w:rFonts w:ascii="Times New Roman" w:hAnsi="Times New Roman" w:cs="Times New Roman"/>
          <w:sz w:val="24"/>
          <w:szCs w:val="24"/>
          <w:lang w:val="en-GB"/>
        </w:rPr>
        <w:t xml:space="preserve">still </w:t>
      </w:r>
      <w:r w:rsidR="00CF1E28">
        <w:rPr>
          <w:rFonts w:ascii="Times New Roman" w:hAnsi="Times New Roman" w:cs="Times New Roman"/>
          <w:sz w:val="24"/>
          <w:szCs w:val="24"/>
          <w:lang w:val="en-GB"/>
        </w:rPr>
        <w:t xml:space="preserve">shows a significant effect </w:t>
      </w:r>
      <w:r w:rsidR="00B46E4E">
        <w:rPr>
          <w:rFonts w:ascii="Times New Roman" w:hAnsi="Times New Roman" w:cs="Times New Roman"/>
          <w:sz w:val="24"/>
          <w:szCs w:val="24"/>
          <w:lang w:val="en-GB"/>
        </w:rPr>
        <w:t>(p=</w:t>
      </w:r>
      <w:r w:rsidR="001A41C5">
        <w:rPr>
          <w:rFonts w:ascii="Times New Roman" w:hAnsi="Times New Roman" w:cs="Times New Roman"/>
          <w:sz w:val="24"/>
          <w:szCs w:val="24"/>
          <w:lang w:val="en-GB"/>
        </w:rPr>
        <w:t>0.002</w:t>
      </w:r>
      <w:r w:rsidR="00B46E4E">
        <w:rPr>
          <w:rFonts w:ascii="Times New Roman" w:hAnsi="Times New Roman" w:cs="Times New Roman"/>
          <w:sz w:val="24"/>
          <w:szCs w:val="24"/>
          <w:lang w:val="en-GB"/>
        </w:rPr>
        <w:t>)</w:t>
      </w:r>
      <w:r w:rsidR="001A41C5">
        <w:rPr>
          <w:rFonts w:ascii="Times New Roman" w:hAnsi="Times New Roman" w:cs="Times New Roman"/>
          <w:sz w:val="24"/>
          <w:szCs w:val="24"/>
          <w:lang w:val="en-GB"/>
        </w:rPr>
        <w:t>.</w:t>
      </w:r>
    </w:p>
    <w:p w14:paraId="7E2A9B10" w14:textId="77777777" w:rsidR="001C2397" w:rsidRDefault="007921D8" w:rsidP="00363363">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next step would be to add</w:t>
      </w:r>
      <w:r w:rsidR="00363363">
        <w:rPr>
          <w:rFonts w:ascii="Times New Roman" w:hAnsi="Times New Roman" w:cs="Times New Roman"/>
          <w:sz w:val="24"/>
          <w:szCs w:val="24"/>
          <w:lang w:val="en-GB"/>
        </w:rPr>
        <w:t xml:space="preserve"> social </w:t>
      </w:r>
      <w:r>
        <w:rPr>
          <w:rFonts w:ascii="Times New Roman" w:hAnsi="Times New Roman" w:cs="Times New Roman"/>
          <w:sz w:val="24"/>
          <w:szCs w:val="24"/>
          <w:lang w:val="en-GB"/>
        </w:rPr>
        <w:t xml:space="preserve">security wealth, pension wealth, </w:t>
      </w:r>
      <w:r w:rsidR="00363363">
        <w:rPr>
          <w:rFonts w:ascii="Times New Roman" w:hAnsi="Times New Roman" w:cs="Times New Roman"/>
          <w:sz w:val="24"/>
          <w:szCs w:val="24"/>
          <w:lang w:val="en-GB"/>
        </w:rPr>
        <w:t>the net household income</w:t>
      </w:r>
      <w:r>
        <w:rPr>
          <w:rFonts w:ascii="Times New Roman" w:hAnsi="Times New Roman" w:cs="Times New Roman"/>
          <w:sz w:val="24"/>
          <w:szCs w:val="24"/>
          <w:lang w:val="en-GB"/>
        </w:rPr>
        <w:t xml:space="preserve"> and the marital status (0 = married, 1 = single, 2 = widow).</w:t>
      </w:r>
    </w:p>
    <w:p w14:paraId="5C9BA0D0" w14:textId="438B9FBC" w:rsidR="007921D8" w:rsidRDefault="00363363" w:rsidP="00363363">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p>
    <w:p w14:paraId="228C645C" w14:textId="77777777" w:rsidR="00864290" w:rsidRDefault="00864290" w:rsidP="00864290">
      <w:pPr>
        <w:keepNext/>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Model 3</w:t>
      </w:r>
    </w:p>
    <w:tbl>
      <w:tblPr>
        <w:tblW w:w="0" w:type="auto"/>
        <w:tblLayout w:type="fixed"/>
        <w:tblLook w:val="0000" w:firstRow="0" w:lastRow="0" w:firstColumn="0" w:lastColumn="0" w:noHBand="0" w:noVBand="0"/>
      </w:tblPr>
      <w:tblGrid>
        <w:gridCol w:w="2616"/>
        <w:gridCol w:w="2016"/>
        <w:gridCol w:w="2016"/>
        <w:gridCol w:w="2016"/>
      </w:tblGrid>
      <w:tr w:rsidR="00864290" w14:paraId="7507F4A2" w14:textId="77777777" w:rsidTr="00AA6D9C">
        <w:tc>
          <w:tcPr>
            <w:tcW w:w="2616" w:type="dxa"/>
            <w:tcBorders>
              <w:top w:val="single" w:sz="4" w:space="0" w:color="auto"/>
              <w:left w:val="nil"/>
              <w:bottom w:val="nil"/>
              <w:right w:val="nil"/>
            </w:tcBorders>
          </w:tcPr>
          <w:p w14:paraId="7EF2D3BE"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single" w:sz="4" w:space="0" w:color="auto"/>
              <w:left w:val="nil"/>
              <w:bottom w:val="nil"/>
              <w:right w:val="nil"/>
            </w:tcBorders>
          </w:tcPr>
          <w:p w14:paraId="44B22B51"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2016" w:type="dxa"/>
            <w:tcBorders>
              <w:top w:val="single" w:sz="4" w:space="0" w:color="auto"/>
              <w:left w:val="nil"/>
              <w:bottom w:val="nil"/>
              <w:right w:val="nil"/>
            </w:tcBorders>
          </w:tcPr>
          <w:p w14:paraId="02348FAE"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FW </w:t>
            </w:r>
          </w:p>
        </w:tc>
        <w:tc>
          <w:tcPr>
            <w:tcW w:w="2016" w:type="dxa"/>
            <w:tcBorders>
              <w:top w:val="single" w:sz="4" w:space="0" w:color="auto"/>
              <w:left w:val="nil"/>
              <w:bottom w:val="nil"/>
              <w:right w:val="nil"/>
            </w:tcBorders>
          </w:tcPr>
          <w:p w14:paraId="3578C41A"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Saving accounts</w:t>
            </w:r>
          </w:p>
        </w:tc>
      </w:tr>
      <w:tr w:rsidR="00864290" w14:paraId="7E5F1662" w14:textId="77777777" w:rsidTr="00AA6D9C">
        <w:tc>
          <w:tcPr>
            <w:tcW w:w="2616" w:type="dxa"/>
            <w:tcBorders>
              <w:top w:val="single" w:sz="4" w:space="0" w:color="auto"/>
              <w:left w:val="nil"/>
              <w:bottom w:val="nil"/>
              <w:right w:val="nil"/>
            </w:tcBorders>
          </w:tcPr>
          <w:p w14:paraId="4D40DDDE" w14:textId="6F8464F4" w:rsidR="00864290" w:rsidRPr="00864290" w:rsidRDefault="00864290" w:rsidP="00AA6D9C">
            <w:pPr>
              <w:widowControl w:val="0"/>
              <w:autoSpaceDE w:val="0"/>
              <w:autoSpaceDN w:val="0"/>
              <w:adjustRightInd w:val="0"/>
              <w:spacing w:after="0" w:line="240" w:lineRule="auto"/>
              <w:rPr>
                <w:rFonts w:ascii="Times New Roman" w:hAnsi="Times New Roman" w:cs="Times New Roman"/>
                <w:sz w:val="24"/>
                <w:szCs w:val="24"/>
                <w:u w:val="single"/>
                <w:lang w:val="en-US"/>
              </w:rPr>
            </w:pPr>
            <w:r>
              <w:rPr>
                <w:rFonts w:ascii="Times New Roman" w:hAnsi="Times New Roman" w:cs="Times New Roman"/>
                <w:sz w:val="24"/>
                <w:szCs w:val="24"/>
                <w:u w:val="single"/>
                <w:lang w:val="en-US"/>
              </w:rPr>
              <w:t>Indexed</w:t>
            </w:r>
          </w:p>
        </w:tc>
        <w:tc>
          <w:tcPr>
            <w:tcW w:w="2016" w:type="dxa"/>
            <w:tcBorders>
              <w:top w:val="single" w:sz="4" w:space="0" w:color="auto"/>
              <w:left w:val="nil"/>
              <w:bottom w:val="nil"/>
              <w:right w:val="nil"/>
            </w:tcBorders>
          </w:tcPr>
          <w:p w14:paraId="4C8C6098" w14:textId="5F97E7C0"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single" w:sz="4" w:space="0" w:color="auto"/>
              <w:left w:val="nil"/>
              <w:bottom w:val="nil"/>
              <w:right w:val="nil"/>
            </w:tcBorders>
          </w:tcPr>
          <w:p w14:paraId="406283FB" w14:textId="3F8EAD3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single" w:sz="4" w:space="0" w:color="auto"/>
              <w:left w:val="nil"/>
              <w:bottom w:val="nil"/>
              <w:right w:val="nil"/>
            </w:tcBorders>
          </w:tcPr>
          <w:p w14:paraId="1E6E0914" w14:textId="4521DFAC"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864290" w14:paraId="57832EDB" w14:textId="77777777" w:rsidTr="00AA6D9C">
        <w:tc>
          <w:tcPr>
            <w:tcW w:w="2616" w:type="dxa"/>
            <w:tcBorders>
              <w:top w:val="nil"/>
              <w:left w:val="nil"/>
              <w:bottom w:val="nil"/>
              <w:right w:val="nil"/>
            </w:tcBorders>
          </w:tcPr>
          <w:p w14:paraId="74E17057"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index=1</w:t>
            </w:r>
          </w:p>
        </w:tc>
        <w:tc>
          <w:tcPr>
            <w:tcW w:w="2016" w:type="dxa"/>
            <w:tcBorders>
              <w:top w:val="nil"/>
              <w:left w:val="nil"/>
              <w:bottom w:val="nil"/>
              <w:right w:val="nil"/>
            </w:tcBorders>
          </w:tcPr>
          <w:p w14:paraId="079FAA74"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40905.2</w:t>
            </w:r>
          </w:p>
        </w:tc>
        <w:tc>
          <w:tcPr>
            <w:tcW w:w="2016" w:type="dxa"/>
            <w:tcBorders>
              <w:top w:val="nil"/>
              <w:left w:val="nil"/>
              <w:bottom w:val="nil"/>
              <w:right w:val="nil"/>
            </w:tcBorders>
          </w:tcPr>
          <w:p w14:paraId="135AC689"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32806.6</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1C7F378F"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2312.1</w:t>
            </w:r>
          </w:p>
        </w:tc>
      </w:tr>
      <w:tr w:rsidR="00864290" w14:paraId="3BF79CE6" w14:textId="77777777" w:rsidTr="00AA6D9C">
        <w:tc>
          <w:tcPr>
            <w:tcW w:w="2616" w:type="dxa"/>
            <w:tcBorders>
              <w:top w:val="nil"/>
              <w:left w:val="nil"/>
              <w:bottom w:val="nil"/>
              <w:right w:val="nil"/>
            </w:tcBorders>
          </w:tcPr>
          <w:p w14:paraId="5EA97374"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25BF1890"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(21585.03)</w:t>
            </w:r>
          </w:p>
        </w:tc>
        <w:tc>
          <w:tcPr>
            <w:tcW w:w="2016" w:type="dxa"/>
            <w:tcBorders>
              <w:top w:val="nil"/>
              <w:left w:val="nil"/>
              <w:bottom w:val="nil"/>
              <w:right w:val="nil"/>
            </w:tcBorders>
          </w:tcPr>
          <w:p w14:paraId="2F1E039C"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(13549.65)</w:t>
            </w:r>
          </w:p>
        </w:tc>
        <w:tc>
          <w:tcPr>
            <w:tcW w:w="2016" w:type="dxa"/>
            <w:tcBorders>
              <w:top w:val="nil"/>
              <w:left w:val="nil"/>
              <w:bottom w:val="nil"/>
              <w:right w:val="nil"/>
            </w:tcBorders>
          </w:tcPr>
          <w:p w14:paraId="2D7D5376"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(4737.77)</w:t>
            </w:r>
          </w:p>
        </w:tc>
      </w:tr>
      <w:tr w:rsidR="00864290" w14:paraId="2C74F20E" w14:textId="77777777" w:rsidTr="00AA6D9C">
        <w:tc>
          <w:tcPr>
            <w:tcW w:w="2616" w:type="dxa"/>
            <w:tcBorders>
              <w:top w:val="nil"/>
              <w:left w:val="nil"/>
              <w:bottom w:val="nil"/>
              <w:right w:val="nil"/>
            </w:tcBorders>
          </w:tcPr>
          <w:p w14:paraId="254B04E3" w14:textId="254F00F0"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2016" w:type="dxa"/>
            <w:tcBorders>
              <w:top w:val="nil"/>
              <w:left w:val="nil"/>
              <w:bottom w:val="nil"/>
              <w:right w:val="nil"/>
            </w:tcBorders>
          </w:tcPr>
          <w:p w14:paraId="4A07506E"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9847.6</w:t>
            </w:r>
          </w:p>
        </w:tc>
        <w:tc>
          <w:tcPr>
            <w:tcW w:w="2016" w:type="dxa"/>
            <w:tcBorders>
              <w:top w:val="nil"/>
              <w:left w:val="nil"/>
              <w:bottom w:val="nil"/>
              <w:right w:val="nil"/>
            </w:tcBorders>
          </w:tcPr>
          <w:p w14:paraId="15A56F3E"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5913.8</w:t>
            </w:r>
          </w:p>
        </w:tc>
        <w:tc>
          <w:tcPr>
            <w:tcW w:w="2016" w:type="dxa"/>
            <w:tcBorders>
              <w:top w:val="nil"/>
              <w:left w:val="nil"/>
              <w:bottom w:val="nil"/>
              <w:right w:val="nil"/>
            </w:tcBorders>
          </w:tcPr>
          <w:p w14:paraId="06A96ADA"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-980.0</w:t>
            </w:r>
          </w:p>
        </w:tc>
      </w:tr>
      <w:tr w:rsidR="00864290" w14:paraId="5822E688" w14:textId="77777777" w:rsidTr="00AA6D9C">
        <w:tc>
          <w:tcPr>
            <w:tcW w:w="2616" w:type="dxa"/>
            <w:tcBorders>
              <w:top w:val="nil"/>
              <w:left w:val="nil"/>
              <w:bottom w:val="nil"/>
              <w:right w:val="nil"/>
            </w:tcBorders>
          </w:tcPr>
          <w:p w14:paraId="1D76DA28"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739BE68D"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(6838.53)</w:t>
            </w:r>
          </w:p>
        </w:tc>
        <w:tc>
          <w:tcPr>
            <w:tcW w:w="2016" w:type="dxa"/>
            <w:tcBorders>
              <w:top w:val="nil"/>
              <w:left w:val="nil"/>
              <w:bottom w:val="nil"/>
              <w:right w:val="nil"/>
            </w:tcBorders>
          </w:tcPr>
          <w:p w14:paraId="3EE8AE00"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(3686.21)</w:t>
            </w:r>
          </w:p>
        </w:tc>
        <w:tc>
          <w:tcPr>
            <w:tcW w:w="2016" w:type="dxa"/>
            <w:tcBorders>
              <w:top w:val="nil"/>
              <w:left w:val="nil"/>
              <w:bottom w:val="nil"/>
              <w:right w:val="nil"/>
            </w:tcBorders>
          </w:tcPr>
          <w:p w14:paraId="7F681CB9"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(1170.99)</w:t>
            </w:r>
          </w:p>
        </w:tc>
      </w:tr>
      <w:tr w:rsidR="00864290" w14:paraId="77C3ED6A" w14:textId="77777777" w:rsidTr="00AA6D9C">
        <w:tc>
          <w:tcPr>
            <w:tcW w:w="2616" w:type="dxa"/>
            <w:tcBorders>
              <w:top w:val="nil"/>
              <w:left w:val="nil"/>
              <w:bottom w:val="nil"/>
              <w:right w:val="nil"/>
            </w:tcBorders>
          </w:tcPr>
          <w:p w14:paraId="4DF2DD07" w14:textId="3A467FBD" w:rsidR="00864290" w:rsidRPr="00864290" w:rsidRDefault="00864290" w:rsidP="00AA6D9C">
            <w:pPr>
              <w:widowControl w:val="0"/>
              <w:autoSpaceDE w:val="0"/>
              <w:autoSpaceDN w:val="0"/>
              <w:adjustRightInd w:val="0"/>
              <w:spacing w:after="0" w:line="240" w:lineRule="auto"/>
              <w:rPr>
                <w:rFonts w:ascii="Times New Roman" w:hAnsi="Times New Roman" w:cs="Times New Roman"/>
                <w:sz w:val="24"/>
                <w:szCs w:val="24"/>
                <w:vertAlign w:val="superscript"/>
                <w:lang w:val="en-US"/>
              </w:rPr>
            </w:pPr>
            <w:r>
              <w:rPr>
                <w:rFonts w:ascii="Times New Roman" w:hAnsi="Times New Roman" w:cs="Times New Roman"/>
                <w:sz w:val="24"/>
                <w:szCs w:val="24"/>
                <w:lang w:val="en-US"/>
              </w:rPr>
              <w:t>Age</w:t>
            </w:r>
            <w:r>
              <w:rPr>
                <w:rFonts w:ascii="Times New Roman" w:hAnsi="Times New Roman" w:cs="Times New Roman"/>
                <w:sz w:val="24"/>
                <w:szCs w:val="24"/>
                <w:vertAlign w:val="superscript"/>
                <w:lang w:val="en-US"/>
              </w:rPr>
              <w:t>2</w:t>
            </w:r>
          </w:p>
        </w:tc>
        <w:tc>
          <w:tcPr>
            <w:tcW w:w="2016" w:type="dxa"/>
            <w:tcBorders>
              <w:top w:val="nil"/>
              <w:left w:val="nil"/>
              <w:bottom w:val="nil"/>
              <w:right w:val="nil"/>
            </w:tcBorders>
          </w:tcPr>
          <w:p w14:paraId="7916256A"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-69.01</w:t>
            </w:r>
          </w:p>
        </w:tc>
        <w:tc>
          <w:tcPr>
            <w:tcW w:w="2016" w:type="dxa"/>
            <w:tcBorders>
              <w:top w:val="nil"/>
              <w:left w:val="nil"/>
              <w:bottom w:val="nil"/>
              <w:right w:val="nil"/>
            </w:tcBorders>
          </w:tcPr>
          <w:p w14:paraId="61A64579"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-47.14</w:t>
            </w:r>
          </w:p>
        </w:tc>
        <w:tc>
          <w:tcPr>
            <w:tcW w:w="2016" w:type="dxa"/>
            <w:tcBorders>
              <w:top w:val="nil"/>
              <w:left w:val="nil"/>
              <w:bottom w:val="nil"/>
              <w:right w:val="nil"/>
            </w:tcBorders>
          </w:tcPr>
          <w:p w14:paraId="42C41770"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15.69</w:t>
            </w:r>
          </w:p>
        </w:tc>
      </w:tr>
      <w:tr w:rsidR="00864290" w14:paraId="7A28EE4D" w14:textId="77777777" w:rsidTr="00AA6D9C">
        <w:tc>
          <w:tcPr>
            <w:tcW w:w="2616" w:type="dxa"/>
            <w:tcBorders>
              <w:top w:val="nil"/>
              <w:left w:val="nil"/>
              <w:bottom w:val="nil"/>
              <w:right w:val="nil"/>
            </w:tcBorders>
          </w:tcPr>
          <w:p w14:paraId="3277F185"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3E795874"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(67.63)</w:t>
            </w:r>
          </w:p>
        </w:tc>
        <w:tc>
          <w:tcPr>
            <w:tcW w:w="2016" w:type="dxa"/>
            <w:tcBorders>
              <w:top w:val="nil"/>
              <w:left w:val="nil"/>
              <w:bottom w:val="nil"/>
              <w:right w:val="nil"/>
            </w:tcBorders>
          </w:tcPr>
          <w:p w14:paraId="50432B83"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(39.27)</w:t>
            </w:r>
          </w:p>
        </w:tc>
        <w:tc>
          <w:tcPr>
            <w:tcW w:w="2016" w:type="dxa"/>
            <w:tcBorders>
              <w:top w:val="nil"/>
              <w:left w:val="nil"/>
              <w:bottom w:val="nil"/>
              <w:right w:val="nil"/>
            </w:tcBorders>
          </w:tcPr>
          <w:p w14:paraId="3BE92478"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(12.34)</w:t>
            </w:r>
          </w:p>
        </w:tc>
      </w:tr>
      <w:tr w:rsidR="00864290" w14:paraId="3E5EE1E3" w14:textId="77777777" w:rsidTr="00AA6D9C">
        <w:tc>
          <w:tcPr>
            <w:tcW w:w="2616" w:type="dxa"/>
            <w:tcBorders>
              <w:top w:val="nil"/>
              <w:left w:val="nil"/>
              <w:bottom w:val="nil"/>
              <w:right w:val="nil"/>
            </w:tcBorders>
          </w:tcPr>
          <w:p w14:paraId="0F4AF098" w14:textId="57EDF5B0" w:rsidR="00864290" w:rsidRPr="00864290" w:rsidRDefault="00864290" w:rsidP="00AA6D9C">
            <w:pPr>
              <w:widowControl w:val="0"/>
              <w:autoSpaceDE w:val="0"/>
              <w:autoSpaceDN w:val="0"/>
              <w:adjustRightInd w:val="0"/>
              <w:spacing w:after="0" w:line="240" w:lineRule="auto"/>
              <w:rPr>
                <w:rFonts w:ascii="Times New Roman" w:hAnsi="Times New Roman" w:cs="Times New Roman"/>
                <w:sz w:val="24"/>
                <w:szCs w:val="24"/>
                <w:u w:val="single"/>
                <w:lang w:val="en-US"/>
              </w:rPr>
            </w:pPr>
            <w:r>
              <w:rPr>
                <w:rFonts w:ascii="Times New Roman" w:hAnsi="Times New Roman" w:cs="Times New Roman"/>
                <w:sz w:val="24"/>
                <w:szCs w:val="24"/>
                <w:u w:val="single"/>
                <w:lang w:val="en-US"/>
              </w:rPr>
              <w:t>Age Category</w:t>
            </w:r>
          </w:p>
        </w:tc>
        <w:tc>
          <w:tcPr>
            <w:tcW w:w="2016" w:type="dxa"/>
            <w:tcBorders>
              <w:top w:val="nil"/>
              <w:left w:val="nil"/>
              <w:bottom w:val="nil"/>
              <w:right w:val="nil"/>
            </w:tcBorders>
          </w:tcPr>
          <w:p w14:paraId="48FCAAFE" w14:textId="38E7A186"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nil"/>
              <w:left w:val="nil"/>
              <w:bottom w:val="nil"/>
              <w:right w:val="nil"/>
            </w:tcBorders>
          </w:tcPr>
          <w:p w14:paraId="2038BFD2" w14:textId="518D6850"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nil"/>
              <w:left w:val="nil"/>
              <w:bottom w:val="nil"/>
              <w:right w:val="nil"/>
            </w:tcBorders>
          </w:tcPr>
          <w:p w14:paraId="3C23A432" w14:textId="5EF7553A"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864290" w14:paraId="371B1A6B" w14:textId="77777777" w:rsidTr="00AA6D9C">
        <w:tc>
          <w:tcPr>
            <w:tcW w:w="2616" w:type="dxa"/>
            <w:tcBorders>
              <w:top w:val="nil"/>
              <w:left w:val="nil"/>
              <w:bottom w:val="nil"/>
              <w:right w:val="nil"/>
            </w:tcBorders>
          </w:tcPr>
          <w:p w14:paraId="636C8F7D" w14:textId="3278DA96"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55-65</w:t>
            </w:r>
          </w:p>
        </w:tc>
        <w:tc>
          <w:tcPr>
            <w:tcW w:w="2016" w:type="dxa"/>
            <w:tcBorders>
              <w:top w:val="nil"/>
              <w:left w:val="nil"/>
              <w:bottom w:val="nil"/>
              <w:right w:val="nil"/>
            </w:tcBorders>
          </w:tcPr>
          <w:p w14:paraId="56C9A7DE"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64009.9</w:t>
            </w:r>
          </w:p>
        </w:tc>
        <w:tc>
          <w:tcPr>
            <w:tcW w:w="2016" w:type="dxa"/>
            <w:tcBorders>
              <w:top w:val="nil"/>
              <w:left w:val="nil"/>
              <w:bottom w:val="nil"/>
              <w:right w:val="nil"/>
            </w:tcBorders>
          </w:tcPr>
          <w:p w14:paraId="1139DA59"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31772.4</w:t>
            </w:r>
          </w:p>
        </w:tc>
        <w:tc>
          <w:tcPr>
            <w:tcW w:w="2016" w:type="dxa"/>
            <w:tcBorders>
              <w:top w:val="nil"/>
              <w:left w:val="nil"/>
              <w:bottom w:val="nil"/>
              <w:right w:val="nil"/>
            </w:tcBorders>
          </w:tcPr>
          <w:p w14:paraId="737A54FB"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-5438.0</w:t>
            </w:r>
          </w:p>
        </w:tc>
      </w:tr>
      <w:tr w:rsidR="00864290" w14:paraId="6263F218" w14:textId="77777777" w:rsidTr="00AA6D9C">
        <w:tc>
          <w:tcPr>
            <w:tcW w:w="2616" w:type="dxa"/>
            <w:tcBorders>
              <w:top w:val="nil"/>
              <w:left w:val="nil"/>
              <w:bottom w:val="nil"/>
              <w:right w:val="nil"/>
            </w:tcBorders>
          </w:tcPr>
          <w:p w14:paraId="25D150D1"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6A162283"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(41511.71)</w:t>
            </w:r>
          </w:p>
        </w:tc>
        <w:tc>
          <w:tcPr>
            <w:tcW w:w="2016" w:type="dxa"/>
            <w:tcBorders>
              <w:top w:val="nil"/>
              <w:left w:val="nil"/>
              <w:bottom w:val="nil"/>
              <w:right w:val="nil"/>
            </w:tcBorders>
          </w:tcPr>
          <w:p w14:paraId="6E36EB75"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(21247.68)</w:t>
            </w:r>
          </w:p>
        </w:tc>
        <w:tc>
          <w:tcPr>
            <w:tcW w:w="2016" w:type="dxa"/>
            <w:tcBorders>
              <w:top w:val="nil"/>
              <w:left w:val="nil"/>
              <w:bottom w:val="nil"/>
              <w:right w:val="nil"/>
            </w:tcBorders>
          </w:tcPr>
          <w:p w14:paraId="4BF3C89C"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(6482.87)</w:t>
            </w:r>
          </w:p>
        </w:tc>
      </w:tr>
      <w:tr w:rsidR="00864290" w14:paraId="594D38D2" w14:textId="77777777" w:rsidTr="00AA6D9C">
        <w:tc>
          <w:tcPr>
            <w:tcW w:w="2616" w:type="dxa"/>
            <w:tcBorders>
              <w:top w:val="nil"/>
              <w:left w:val="nil"/>
              <w:bottom w:val="nil"/>
              <w:right w:val="nil"/>
            </w:tcBorders>
          </w:tcPr>
          <w:p w14:paraId="2F4B725D" w14:textId="349E23AA"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&gt;65</w:t>
            </w:r>
          </w:p>
        </w:tc>
        <w:tc>
          <w:tcPr>
            <w:tcW w:w="2016" w:type="dxa"/>
            <w:tcBorders>
              <w:top w:val="nil"/>
              <w:left w:val="nil"/>
              <w:bottom w:val="nil"/>
              <w:right w:val="nil"/>
            </w:tcBorders>
          </w:tcPr>
          <w:p w14:paraId="7C6F25FC"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112433.9</w:t>
            </w:r>
          </w:p>
        </w:tc>
        <w:tc>
          <w:tcPr>
            <w:tcW w:w="2016" w:type="dxa"/>
            <w:tcBorders>
              <w:top w:val="nil"/>
              <w:left w:val="nil"/>
              <w:bottom w:val="nil"/>
              <w:right w:val="nil"/>
            </w:tcBorders>
          </w:tcPr>
          <w:p w14:paraId="4F112A55"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42746.9</w:t>
            </w:r>
          </w:p>
        </w:tc>
        <w:tc>
          <w:tcPr>
            <w:tcW w:w="2016" w:type="dxa"/>
            <w:tcBorders>
              <w:top w:val="nil"/>
              <w:left w:val="nil"/>
              <w:bottom w:val="nil"/>
              <w:right w:val="nil"/>
            </w:tcBorders>
          </w:tcPr>
          <w:p w14:paraId="6091ED65"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-7912.2</w:t>
            </w:r>
          </w:p>
        </w:tc>
      </w:tr>
      <w:tr w:rsidR="00864290" w14:paraId="07905538" w14:textId="77777777" w:rsidTr="00AA6D9C">
        <w:tc>
          <w:tcPr>
            <w:tcW w:w="2616" w:type="dxa"/>
            <w:tcBorders>
              <w:top w:val="nil"/>
              <w:left w:val="nil"/>
              <w:bottom w:val="nil"/>
              <w:right w:val="nil"/>
            </w:tcBorders>
          </w:tcPr>
          <w:p w14:paraId="0289B72B"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7844AF28"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(72708.32)</w:t>
            </w:r>
          </w:p>
        </w:tc>
        <w:tc>
          <w:tcPr>
            <w:tcW w:w="2016" w:type="dxa"/>
            <w:tcBorders>
              <w:top w:val="nil"/>
              <w:left w:val="nil"/>
              <w:bottom w:val="nil"/>
              <w:right w:val="nil"/>
            </w:tcBorders>
          </w:tcPr>
          <w:p w14:paraId="7E0076C2"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(48446.93)</w:t>
            </w:r>
          </w:p>
        </w:tc>
        <w:tc>
          <w:tcPr>
            <w:tcW w:w="2016" w:type="dxa"/>
            <w:tcBorders>
              <w:top w:val="nil"/>
              <w:left w:val="nil"/>
              <w:bottom w:val="nil"/>
              <w:right w:val="nil"/>
            </w:tcBorders>
          </w:tcPr>
          <w:p w14:paraId="72D8F087"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(11416.62)</w:t>
            </w:r>
          </w:p>
        </w:tc>
      </w:tr>
      <w:tr w:rsidR="00864290" w14:paraId="31D66313" w14:textId="77777777" w:rsidTr="00AA6D9C">
        <w:tc>
          <w:tcPr>
            <w:tcW w:w="2616" w:type="dxa"/>
            <w:tcBorders>
              <w:top w:val="nil"/>
              <w:left w:val="nil"/>
              <w:bottom w:val="nil"/>
              <w:right w:val="nil"/>
            </w:tcBorders>
          </w:tcPr>
          <w:p w14:paraId="472207A8" w14:textId="54CA081B"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SSW</w:t>
            </w:r>
          </w:p>
        </w:tc>
        <w:tc>
          <w:tcPr>
            <w:tcW w:w="2016" w:type="dxa"/>
            <w:tcBorders>
              <w:top w:val="nil"/>
              <w:left w:val="nil"/>
              <w:bottom w:val="nil"/>
              <w:right w:val="nil"/>
            </w:tcBorders>
          </w:tcPr>
          <w:p w14:paraId="7F8C885A"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-0.0178</w:t>
            </w:r>
          </w:p>
        </w:tc>
        <w:tc>
          <w:tcPr>
            <w:tcW w:w="2016" w:type="dxa"/>
            <w:tcBorders>
              <w:top w:val="nil"/>
              <w:left w:val="nil"/>
              <w:bottom w:val="nil"/>
              <w:right w:val="nil"/>
            </w:tcBorders>
          </w:tcPr>
          <w:p w14:paraId="4D57DA1C"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-0.0678</w:t>
            </w:r>
          </w:p>
        </w:tc>
        <w:tc>
          <w:tcPr>
            <w:tcW w:w="2016" w:type="dxa"/>
            <w:tcBorders>
              <w:top w:val="nil"/>
              <w:left w:val="nil"/>
              <w:bottom w:val="nil"/>
              <w:right w:val="nil"/>
            </w:tcBorders>
          </w:tcPr>
          <w:p w14:paraId="3E572FED"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0.0479</w:t>
            </w:r>
          </w:p>
        </w:tc>
      </w:tr>
      <w:tr w:rsidR="00864290" w14:paraId="5D0C6980" w14:textId="77777777" w:rsidTr="00AA6D9C">
        <w:tc>
          <w:tcPr>
            <w:tcW w:w="2616" w:type="dxa"/>
            <w:tcBorders>
              <w:top w:val="nil"/>
              <w:left w:val="nil"/>
              <w:bottom w:val="nil"/>
              <w:right w:val="nil"/>
            </w:tcBorders>
          </w:tcPr>
          <w:p w14:paraId="08A3B0CA"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0AC1E38B"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(0.25)</w:t>
            </w:r>
          </w:p>
        </w:tc>
        <w:tc>
          <w:tcPr>
            <w:tcW w:w="2016" w:type="dxa"/>
            <w:tcBorders>
              <w:top w:val="nil"/>
              <w:left w:val="nil"/>
              <w:bottom w:val="nil"/>
              <w:right w:val="nil"/>
            </w:tcBorders>
          </w:tcPr>
          <w:p w14:paraId="4B42FAC7"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(0.15)</w:t>
            </w:r>
          </w:p>
        </w:tc>
        <w:tc>
          <w:tcPr>
            <w:tcW w:w="2016" w:type="dxa"/>
            <w:tcBorders>
              <w:top w:val="nil"/>
              <w:left w:val="nil"/>
              <w:bottom w:val="nil"/>
              <w:right w:val="nil"/>
            </w:tcBorders>
          </w:tcPr>
          <w:p w14:paraId="639B6F5F"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(0.04)</w:t>
            </w:r>
          </w:p>
        </w:tc>
      </w:tr>
      <w:tr w:rsidR="00864290" w14:paraId="25301B37" w14:textId="77777777" w:rsidTr="00AA6D9C">
        <w:tc>
          <w:tcPr>
            <w:tcW w:w="2616" w:type="dxa"/>
            <w:tcBorders>
              <w:top w:val="nil"/>
              <w:left w:val="nil"/>
              <w:bottom w:val="nil"/>
              <w:right w:val="nil"/>
            </w:tcBorders>
          </w:tcPr>
          <w:p w14:paraId="4038331C" w14:textId="28BA5DD8"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PW</w:t>
            </w:r>
          </w:p>
        </w:tc>
        <w:tc>
          <w:tcPr>
            <w:tcW w:w="2016" w:type="dxa"/>
            <w:tcBorders>
              <w:top w:val="nil"/>
              <w:left w:val="nil"/>
              <w:bottom w:val="nil"/>
              <w:right w:val="nil"/>
            </w:tcBorders>
          </w:tcPr>
          <w:p w14:paraId="470D8A52"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0.141</w:t>
            </w:r>
          </w:p>
        </w:tc>
        <w:tc>
          <w:tcPr>
            <w:tcW w:w="2016" w:type="dxa"/>
            <w:tcBorders>
              <w:top w:val="nil"/>
              <w:left w:val="nil"/>
              <w:bottom w:val="nil"/>
              <w:right w:val="nil"/>
            </w:tcBorders>
          </w:tcPr>
          <w:p w14:paraId="6D803AC3"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0.0904</w:t>
            </w:r>
          </w:p>
        </w:tc>
        <w:tc>
          <w:tcPr>
            <w:tcW w:w="2016" w:type="dxa"/>
            <w:tcBorders>
              <w:top w:val="nil"/>
              <w:left w:val="nil"/>
              <w:bottom w:val="nil"/>
              <w:right w:val="nil"/>
            </w:tcBorders>
          </w:tcPr>
          <w:p w14:paraId="6B5B35E9"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0.0345</w:t>
            </w:r>
          </w:p>
        </w:tc>
      </w:tr>
      <w:tr w:rsidR="00864290" w14:paraId="4F9B9AE9" w14:textId="77777777" w:rsidTr="00AA6D9C">
        <w:tc>
          <w:tcPr>
            <w:tcW w:w="2616" w:type="dxa"/>
            <w:tcBorders>
              <w:top w:val="nil"/>
              <w:left w:val="nil"/>
              <w:bottom w:val="nil"/>
              <w:right w:val="nil"/>
            </w:tcBorders>
          </w:tcPr>
          <w:p w14:paraId="4190D24A"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6BE03B65"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(0.13)</w:t>
            </w:r>
          </w:p>
        </w:tc>
        <w:tc>
          <w:tcPr>
            <w:tcW w:w="2016" w:type="dxa"/>
            <w:tcBorders>
              <w:top w:val="nil"/>
              <w:left w:val="nil"/>
              <w:bottom w:val="nil"/>
              <w:right w:val="nil"/>
            </w:tcBorders>
          </w:tcPr>
          <w:p w14:paraId="14537BB8"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(0.08)</w:t>
            </w:r>
          </w:p>
        </w:tc>
        <w:tc>
          <w:tcPr>
            <w:tcW w:w="2016" w:type="dxa"/>
            <w:tcBorders>
              <w:top w:val="nil"/>
              <w:left w:val="nil"/>
              <w:bottom w:val="nil"/>
              <w:right w:val="nil"/>
            </w:tcBorders>
          </w:tcPr>
          <w:p w14:paraId="61BDF638"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(0.02)</w:t>
            </w:r>
          </w:p>
        </w:tc>
      </w:tr>
      <w:tr w:rsidR="00864290" w14:paraId="1F459F1C" w14:textId="77777777" w:rsidTr="00AA6D9C">
        <w:tc>
          <w:tcPr>
            <w:tcW w:w="2616" w:type="dxa"/>
            <w:tcBorders>
              <w:top w:val="nil"/>
              <w:left w:val="nil"/>
              <w:bottom w:val="nil"/>
              <w:right w:val="nil"/>
            </w:tcBorders>
          </w:tcPr>
          <w:p w14:paraId="1F92AAF2" w14:textId="21EF469C" w:rsidR="00864290" w:rsidRPr="00864290" w:rsidRDefault="00864290" w:rsidP="00AA6D9C">
            <w:pPr>
              <w:widowControl w:val="0"/>
              <w:autoSpaceDE w:val="0"/>
              <w:autoSpaceDN w:val="0"/>
              <w:adjustRightInd w:val="0"/>
              <w:spacing w:after="0" w:line="240" w:lineRule="auto"/>
              <w:rPr>
                <w:rFonts w:ascii="Times New Roman" w:hAnsi="Times New Roman" w:cs="Times New Roman"/>
                <w:sz w:val="24"/>
                <w:szCs w:val="24"/>
                <w:u w:val="single"/>
                <w:lang w:val="en-US"/>
              </w:rPr>
            </w:pPr>
            <w:r>
              <w:rPr>
                <w:rFonts w:ascii="Times New Roman" w:hAnsi="Times New Roman" w:cs="Times New Roman"/>
                <w:sz w:val="24"/>
                <w:szCs w:val="24"/>
                <w:u w:val="single"/>
                <w:lang w:val="en-US"/>
              </w:rPr>
              <w:t>Net Household Income</w:t>
            </w:r>
          </w:p>
        </w:tc>
        <w:tc>
          <w:tcPr>
            <w:tcW w:w="2016" w:type="dxa"/>
            <w:tcBorders>
              <w:top w:val="nil"/>
              <w:left w:val="nil"/>
              <w:bottom w:val="nil"/>
              <w:right w:val="nil"/>
            </w:tcBorders>
          </w:tcPr>
          <w:p w14:paraId="58B4D8A2" w14:textId="3AA2F370"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nil"/>
              <w:left w:val="nil"/>
              <w:bottom w:val="nil"/>
              <w:right w:val="nil"/>
            </w:tcBorders>
          </w:tcPr>
          <w:p w14:paraId="2CE7AD13" w14:textId="5B1E7608"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nil"/>
              <w:left w:val="nil"/>
              <w:bottom w:val="nil"/>
              <w:right w:val="nil"/>
            </w:tcBorders>
          </w:tcPr>
          <w:p w14:paraId="4EE76CCC" w14:textId="737498FF"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864290" w14:paraId="1BD08A07" w14:textId="77777777" w:rsidTr="00AA6D9C">
        <w:tc>
          <w:tcPr>
            <w:tcW w:w="2616" w:type="dxa"/>
            <w:tcBorders>
              <w:top w:val="nil"/>
              <w:left w:val="nil"/>
              <w:bottom w:val="nil"/>
              <w:right w:val="nil"/>
            </w:tcBorders>
          </w:tcPr>
          <w:p w14:paraId="7BC44CBF" w14:textId="1B9A639D" w:rsidR="00864290" w:rsidRDefault="00923279"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20000-35000</w:t>
            </w:r>
          </w:p>
        </w:tc>
        <w:tc>
          <w:tcPr>
            <w:tcW w:w="2016" w:type="dxa"/>
            <w:tcBorders>
              <w:top w:val="nil"/>
              <w:left w:val="nil"/>
              <w:bottom w:val="nil"/>
              <w:right w:val="nil"/>
            </w:tcBorders>
          </w:tcPr>
          <w:p w14:paraId="34C13C7D"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38241.6</w:t>
            </w:r>
          </w:p>
        </w:tc>
        <w:tc>
          <w:tcPr>
            <w:tcW w:w="2016" w:type="dxa"/>
            <w:tcBorders>
              <w:top w:val="nil"/>
              <w:left w:val="nil"/>
              <w:bottom w:val="nil"/>
              <w:right w:val="nil"/>
            </w:tcBorders>
          </w:tcPr>
          <w:p w14:paraId="743A600C"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9621.8</w:t>
            </w:r>
          </w:p>
        </w:tc>
        <w:tc>
          <w:tcPr>
            <w:tcW w:w="2016" w:type="dxa"/>
            <w:tcBorders>
              <w:top w:val="nil"/>
              <w:left w:val="nil"/>
              <w:bottom w:val="nil"/>
              <w:right w:val="nil"/>
            </w:tcBorders>
          </w:tcPr>
          <w:p w14:paraId="7E83A7FD"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11723.7</w:t>
            </w:r>
            <w:r>
              <w:rPr>
                <w:rFonts w:ascii="Times New Roman" w:hAnsi="Times New Roman" w:cs="Times New Roman"/>
                <w:sz w:val="24"/>
                <w:szCs w:val="24"/>
                <w:vertAlign w:val="superscript"/>
                <w:lang w:val="en-US"/>
              </w:rPr>
              <w:t>**</w:t>
            </w:r>
          </w:p>
        </w:tc>
      </w:tr>
      <w:tr w:rsidR="00864290" w14:paraId="2D2F7612" w14:textId="77777777" w:rsidTr="00AA6D9C">
        <w:tc>
          <w:tcPr>
            <w:tcW w:w="2616" w:type="dxa"/>
            <w:tcBorders>
              <w:top w:val="nil"/>
              <w:left w:val="nil"/>
              <w:bottom w:val="nil"/>
              <w:right w:val="nil"/>
            </w:tcBorders>
          </w:tcPr>
          <w:p w14:paraId="2A4BDE6C"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3BA0B1B2"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(22193.49)</w:t>
            </w:r>
          </w:p>
        </w:tc>
        <w:tc>
          <w:tcPr>
            <w:tcW w:w="2016" w:type="dxa"/>
            <w:tcBorders>
              <w:top w:val="nil"/>
              <w:left w:val="nil"/>
              <w:bottom w:val="nil"/>
              <w:right w:val="nil"/>
            </w:tcBorders>
          </w:tcPr>
          <w:p w14:paraId="1ECDD90D"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(13829.75)</w:t>
            </w:r>
          </w:p>
        </w:tc>
        <w:tc>
          <w:tcPr>
            <w:tcW w:w="2016" w:type="dxa"/>
            <w:tcBorders>
              <w:top w:val="nil"/>
              <w:left w:val="nil"/>
              <w:bottom w:val="nil"/>
              <w:right w:val="nil"/>
            </w:tcBorders>
          </w:tcPr>
          <w:p w14:paraId="5A0C83F7"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(3989.03)</w:t>
            </w:r>
          </w:p>
        </w:tc>
      </w:tr>
      <w:tr w:rsidR="00864290" w14:paraId="011F5260" w14:textId="77777777" w:rsidTr="00AA6D9C">
        <w:tc>
          <w:tcPr>
            <w:tcW w:w="2616" w:type="dxa"/>
            <w:tcBorders>
              <w:top w:val="nil"/>
              <w:left w:val="nil"/>
              <w:bottom w:val="nil"/>
              <w:right w:val="nil"/>
            </w:tcBorders>
          </w:tcPr>
          <w:p w14:paraId="10D15421" w14:textId="5B84E826" w:rsidR="00864290" w:rsidRDefault="00923279"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35000-60000</w:t>
            </w:r>
          </w:p>
        </w:tc>
        <w:tc>
          <w:tcPr>
            <w:tcW w:w="2016" w:type="dxa"/>
            <w:tcBorders>
              <w:top w:val="nil"/>
              <w:left w:val="nil"/>
              <w:bottom w:val="nil"/>
              <w:right w:val="nil"/>
            </w:tcBorders>
          </w:tcPr>
          <w:p w14:paraId="49952352"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81528.2</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7978D681"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33972.7</w:t>
            </w:r>
          </w:p>
        </w:tc>
        <w:tc>
          <w:tcPr>
            <w:tcW w:w="2016" w:type="dxa"/>
            <w:tcBorders>
              <w:top w:val="nil"/>
              <w:left w:val="nil"/>
              <w:bottom w:val="nil"/>
              <w:right w:val="nil"/>
            </w:tcBorders>
          </w:tcPr>
          <w:p w14:paraId="2BCA0B46"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19078.1</w:t>
            </w:r>
            <w:r>
              <w:rPr>
                <w:rFonts w:ascii="Times New Roman" w:hAnsi="Times New Roman" w:cs="Times New Roman"/>
                <w:sz w:val="24"/>
                <w:szCs w:val="24"/>
                <w:vertAlign w:val="superscript"/>
                <w:lang w:val="en-US"/>
              </w:rPr>
              <w:t>***</w:t>
            </w:r>
          </w:p>
        </w:tc>
      </w:tr>
      <w:tr w:rsidR="00864290" w14:paraId="7D1265F7" w14:textId="77777777" w:rsidTr="00AA6D9C">
        <w:tc>
          <w:tcPr>
            <w:tcW w:w="2616" w:type="dxa"/>
            <w:tcBorders>
              <w:top w:val="nil"/>
              <w:left w:val="nil"/>
              <w:bottom w:val="nil"/>
              <w:right w:val="nil"/>
            </w:tcBorders>
          </w:tcPr>
          <w:p w14:paraId="29A7ED77"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2A4DB7BD"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(32345.85)</w:t>
            </w:r>
          </w:p>
        </w:tc>
        <w:tc>
          <w:tcPr>
            <w:tcW w:w="2016" w:type="dxa"/>
            <w:tcBorders>
              <w:top w:val="nil"/>
              <w:left w:val="nil"/>
              <w:bottom w:val="nil"/>
              <w:right w:val="nil"/>
            </w:tcBorders>
          </w:tcPr>
          <w:p w14:paraId="028E93E9"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(23091.04)</w:t>
            </w:r>
          </w:p>
        </w:tc>
        <w:tc>
          <w:tcPr>
            <w:tcW w:w="2016" w:type="dxa"/>
            <w:tcBorders>
              <w:top w:val="nil"/>
              <w:left w:val="nil"/>
              <w:bottom w:val="nil"/>
              <w:right w:val="nil"/>
            </w:tcBorders>
          </w:tcPr>
          <w:p w14:paraId="32CCFCFE"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(5315.30)</w:t>
            </w:r>
          </w:p>
        </w:tc>
      </w:tr>
      <w:tr w:rsidR="00864290" w14:paraId="1D59B5E6" w14:textId="77777777" w:rsidTr="00AA6D9C">
        <w:tc>
          <w:tcPr>
            <w:tcW w:w="2616" w:type="dxa"/>
            <w:tcBorders>
              <w:top w:val="nil"/>
              <w:left w:val="nil"/>
              <w:bottom w:val="nil"/>
              <w:right w:val="nil"/>
            </w:tcBorders>
          </w:tcPr>
          <w:p w14:paraId="45DEAB14" w14:textId="47426ECA" w:rsidR="00864290" w:rsidRDefault="00923279"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60000-120000</w:t>
            </w:r>
          </w:p>
        </w:tc>
        <w:tc>
          <w:tcPr>
            <w:tcW w:w="2016" w:type="dxa"/>
            <w:tcBorders>
              <w:top w:val="nil"/>
              <w:left w:val="nil"/>
              <w:bottom w:val="nil"/>
              <w:right w:val="nil"/>
            </w:tcBorders>
          </w:tcPr>
          <w:p w14:paraId="0A56078B"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270471.8</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216C1AD7"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151915.1</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4B4E7E8D"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31422.5</w:t>
            </w:r>
            <w:r>
              <w:rPr>
                <w:rFonts w:ascii="Times New Roman" w:hAnsi="Times New Roman" w:cs="Times New Roman"/>
                <w:sz w:val="24"/>
                <w:szCs w:val="24"/>
                <w:vertAlign w:val="superscript"/>
                <w:lang w:val="en-US"/>
              </w:rPr>
              <w:t>**</w:t>
            </w:r>
          </w:p>
        </w:tc>
      </w:tr>
      <w:tr w:rsidR="00864290" w14:paraId="18967FE9" w14:textId="77777777" w:rsidTr="00AA6D9C">
        <w:tc>
          <w:tcPr>
            <w:tcW w:w="2616" w:type="dxa"/>
            <w:tcBorders>
              <w:top w:val="nil"/>
              <w:left w:val="nil"/>
              <w:bottom w:val="nil"/>
              <w:right w:val="nil"/>
            </w:tcBorders>
          </w:tcPr>
          <w:p w14:paraId="15A407C2"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50CA50BA"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(68833.58)</w:t>
            </w:r>
          </w:p>
        </w:tc>
        <w:tc>
          <w:tcPr>
            <w:tcW w:w="2016" w:type="dxa"/>
            <w:tcBorders>
              <w:top w:val="nil"/>
              <w:left w:val="nil"/>
              <w:bottom w:val="nil"/>
              <w:right w:val="nil"/>
            </w:tcBorders>
          </w:tcPr>
          <w:p w14:paraId="7C87D2B2"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(55563.61)</w:t>
            </w:r>
          </w:p>
        </w:tc>
        <w:tc>
          <w:tcPr>
            <w:tcW w:w="2016" w:type="dxa"/>
            <w:tcBorders>
              <w:top w:val="nil"/>
              <w:left w:val="nil"/>
              <w:bottom w:val="nil"/>
              <w:right w:val="nil"/>
            </w:tcBorders>
          </w:tcPr>
          <w:p w14:paraId="01AB02C9"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(10940.34)</w:t>
            </w:r>
          </w:p>
        </w:tc>
      </w:tr>
      <w:tr w:rsidR="00864290" w14:paraId="5EA3908B" w14:textId="77777777" w:rsidTr="00AA6D9C">
        <w:tc>
          <w:tcPr>
            <w:tcW w:w="2616" w:type="dxa"/>
            <w:tcBorders>
              <w:top w:val="nil"/>
              <w:left w:val="nil"/>
              <w:bottom w:val="nil"/>
              <w:right w:val="nil"/>
            </w:tcBorders>
          </w:tcPr>
          <w:p w14:paraId="60B5CB89" w14:textId="48FAD6D6"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&gt;120000</w:t>
            </w:r>
          </w:p>
        </w:tc>
        <w:tc>
          <w:tcPr>
            <w:tcW w:w="2016" w:type="dxa"/>
            <w:tcBorders>
              <w:top w:val="nil"/>
              <w:left w:val="nil"/>
              <w:bottom w:val="nil"/>
              <w:right w:val="nil"/>
            </w:tcBorders>
          </w:tcPr>
          <w:p w14:paraId="394E38F6"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587973.0</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08EC0851"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199266.3</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6207C1D2"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187174.2</w:t>
            </w:r>
          </w:p>
        </w:tc>
      </w:tr>
      <w:tr w:rsidR="00864290" w14:paraId="0BE26293" w14:textId="77777777" w:rsidTr="00AA6D9C">
        <w:tc>
          <w:tcPr>
            <w:tcW w:w="2616" w:type="dxa"/>
            <w:tcBorders>
              <w:top w:val="nil"/>
              <w:left w:val="nil"/>
              <w:bottom w:val="nil"/>
              <w:right w:val="nil"/>
            </w:tcBorders>
          </w:tcPr>
          <w:p w14:paraId="43ED1CFB"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7A7DA604"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(160765.19)</w:t>
            </w:r>
          </w:p>
        </w:tc>
        <w:tc>
          <w:tcPr>
            <w:tcW w:w="2016" w:type="dxa"/>
            <w:tcBorders>
              <w:top w:val="nil"/>
              <w:left w:val="nil"/>
              <w:bottom w:val="nil"/>
              <w:right w:val="nil"/>
            </w:tcBorders>
          </w:tcPr>
          <w:p w14:paraId="4156E9AE"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(87785.01)</w:t>
            </w:r>
          </w:p>
        </w:tc>
        <w:tc>
          <w:tcPr>
            <w:tcW w:w="2016" w:type="dxa"/>
            <w:tcBorders>
              <w:top w:val="nil"/>
              <w:left w:val="nil"/>
              <w:bottom w:val="nil"/>
              <w:right w:val="nil"/>
            </w:tcBorders>
          </w:tcPr>
          <w:p w14:paraId="3E4F865D"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(101450.48)</w:t>
            </w:r>
          </w:p>
        </w:tc>
      </w:tr>
      <w:tr w:rsidR="00864290" w14:paraId="245EC392" w14:textId="77777777" w:rsidTr="00AA6D9C">
        <w:tc>
          <w:tcPr>
            <w:tcW w:w="2616" w:type="dxa"/>
            <w:tcBorders>
              <w:top w:val="nil"/>
              <w:left w:val="nil"/>
              <w:bottom w:val="nil"/>
              <w:right w:val="nil"/>
            </w:tcBorders>
          </w:tcPr>
          <w:p w14:paraId="06EC4B24" w14:textId="49BA0828" w:rsidR="00864290" w:rsidRPr="00864290" w:rsidRDefault="00864290" w:rsidP="00AA6D9C">
            <w:pPr>
              <w:widowControl w:val="0"/>
              <w:autoSpaceDE w:val="0"/>
              <w:autoSpaceDN w:val="0"/>
              <w:adjustRightInd w:val="0"/>
              <w:spacing w:after="0" w:line="240" w:lineRule="auto"/>
              <w:rPr>
                <w:rFonts w:ascii="Times New Roman" w:hAnsi="Times New Roman" w:cs="Times New Roman"/>
                <w:sz w:val="24"/>
                <w:szCs w:val="24"/>
                <w:u w:val="single"/>
                <w:lang w:val="en-US"/>
              </w:rPr>
            </w:pPr>
            <w:r>
              <w:rPr>
                <w:rFonts w:ascii="Times New Roman" w:hAnsi="Times New Roman" w:cs="Times New Roman"/>
                <w:sz w:val="24"/>
                <w:szCs w:val="24"/>
                <w:u w:val="single"/>
                <w:lang w:val="en-US"/>
              </w:rPr>
              <w:t>Marital Status</w:t>
            </w:r>
          </w:p>
        </w:tc>
        <w:tc>
          <w:tcPr>
            <w:tcW w:w="2016" w:type="dxa"/>
            <w:tcBorders>
              <w:top w:val="nil"/>
              <w:left w:val="nil"/>
              <w:bottom w:val="nil"/>
              <w:right w:val="nil"/>
            </w:tcBorders>
          </w:tcPr>
          <w:p w14:paraId="320B5E39" w14:textId="71370823"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nil"/>
              <w:left w:val="nil"/>
              <w:bottom w:val="nil"/>
              <w:right w:val="nil"/>
            </w:tcBorders>
          </w:tcPr>
          <w:p w14:paraId="792A88BF" w14:textId="509B4F1E"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2016" w:type="dxa"/>
            <w:tcBorders>
              <w:top w:val="nil"/>
              <w:left w:val="nil"/>
              <w:bottom w:val="nil"/>
              <w:right w:val="nil"/>
            </w:tcBorders>
          </w:tcPr>
          <w:p w14:paraId="6FCCF1A2" w14:textId="35F9F0E5"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864290" w14:paraId="28DCDDB4" w14:textId="77777777" w:rsidTr="00AA6D9C">
        <w:tc>
          <w:tcPr>
            <w:tcW w:w="2616" w:type="dxa"/>
            <w:tcBorders>
              <w:top w:val="nil"/>
              <w:left w:val="nil"/>
              <w:bottom w:val="nil"/>
              <w:right w:val="nil"/>
            </w:tcBorders>
          </w:tcPr>
          <w:p w14:paraId="1B383E8B" w14:textId="7220D57B"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Single</w:t>
            </w:r>
          </w:p>
        </w:tc>
        <w:tc>
          <w:tcPr>
            <w:tcW w:w="2016" w:type="dxa"/>
            <w:tcBorders>
              <w:top w:val="nil"/>
              <w:left w:val="nil"/>
              <w:bottom w:val="nil"/>
              <w:right w:val="nil"/>
            </w:tcBorders>
          </w:tcPr>
          <w:p w14:paraId="57C409A0"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-42973.2</w:t>
            </w:r>
            <w:r>
              <w:rPr>
                <w:rFonts w:ascii="Times New Roman" w:hAnsi="Times New Roman" w:cs="Times New Roman"/>
                <w:sz w:val="24"/>
                <w:szCs w:val="24"/>
                <w:vertAlign w:val="superscript"/>
                <w:lang w:val="en-US"/>
              </w:rPr>
              <w:t>*</w:t>
            </w:r>
          </w:p>
        </w:tc>
        <w:tc>
          <w:tcPr>
            <w:tcW w:w="2016" w:type="dxa"/>
            <w:tcBorders>
              <w:top w:val="nil"/>
              <w:left w:val="nil"/>
              <w:bottom w:val="nil"/>
              <w:right w:val="nil"/>
            </w:tcBorders>
          </w:tcPr>
          <w:p w14:paraId="16B222A2"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-7691.8</w:t>
            </w:r>
          </w:p>
        </w:tc>
        <w:tc>
          <w:tcPr>
            <w:tcW w:w="2016" w:type="dxa"/>
            <w:tcBorders>
              <w:top w:val="nil"/>
              <w:left w:val="nil"/>
              <w:bottom w:val="nil"/>
              <w:right w:val="nil"/>
            </w:tcBorders>
          </w:tcPr>
          <w:p w14:paraId="4AE75CB8"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-3090.2</w:t>
            </w:r>
          </w:p>
        </w:tc>
      </w:tr>
      <w:tr w:rsidR="00864290" w14:paraId="09A695C0" w14:textId="77777777" w:rsidTr="00AA6D9C">
        <w:tc>
          <w:tcPr>
            <w:tcW w:w="2616" w:type="dxa"/>
            <w:tcBorders>
              <w:top w:val="nil"/>
              <w:left w:val="nil"/>
              <w:bottom w:val="nil"/>
              <w:right w:val="nil"/>
            </w:tcBorders>
          </w:tcPr>
          <w:p w14:paraId="3C321A95"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693297F3"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(20833.04)</w:t>
            </w:r>
          </w:p>
        </w:tc>
        <w:tc>
          <w:tcPr>
            <w:tcW w:w="2016" w:type="dxa"/>
            <w:tcBorders>
              <w:top w:val="nil"/>
              <w:left w:val="nil"/>
              <w:bottom w:val="nil"/>
              <w:right w:val="nil"/>
            </w:tcBorders>
          </w:tcPr>
          <w:p w14:paraId="54FC2C9A"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(12719.72)</w:t>
            </w:r>
          </w:p>
        </w:tc>
        <w:tc>
          <w:tcPr>
            <w:tcW w:w="2016" w:type="dxa"/>
            <w:tcBorders>
              <w:top w:val="nil"/>
              <w:left w:val="nil"/>
              <w:bottom w:val="nil"/>
              <w:right w:val="nil"/>
            </w:tcBorders>
          </w:tcPr>
          <w:p w14:paraId="6947FC4A"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(4503.70)</w:t>
            </w:r>
          </w:p>
        </w:tc>
      </w:tr>
      <w:tr w:rsidR="00864290" w14:paraId="443E9307" w14:textId="77777777" w:rsidTr="00AA6D9C">
        <w:tc>
          <w:tcPr>
            <w:tcW w:w="2616" w:type="dxa"/>
            <w:tcBorders>
              <w:top w:val="nil"/>
              <w:left w:val="nil"/>
              <w:bottom w:val="nil"/>
              <w:right w:val="nil"/>
            </w:tcBorders>
          </w:tcPr>
          <w:p w14:paraId="56CBABAF" w14:textId="60EB17B9"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Widow</w:t>
            </w:r>
          </w:p>
        </w:tc>
        <w:tc>
          <w:tcPr>
            <w:tcW w:w="2016" w:type="dxa"/>
            <w:tcBorders>
              <w:top w:val="nil"/>
              <w:left w:val="nil"/>
              <w:bottom w:val="nil"/>
              <w:right w:val="nil"/>
            </w:tcBorders>
          </w:tcPr>
          <w:p w14:paraId="5E86369C"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-12141.2</w:t>
            </w:r>
          </w:p>
        </w:tc>
        <w:tc>
          <w:tcPr>
            <w:tcW w:w="2016" w:type="dxa"/>
            <w:tcBorders>
              <w:top w:val="nil"/>
              <w:left w:val="nil"/>
              <w:bottom w:val="nil"/>
              <w:right w:val="nil"/>
            </w:tcBorders>
          </w:tcPr>
          <w:p w14:paraId="5DE9D6F0"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11560.2</w:t>
            </w:r>
          </w:p>
        </w:tc>
        <w:tc>
          <w:tcPr>
            <w:tcW w:w="2016" w:type="dxa"/>
            <w:tcBorders>
              <w:top w:val="nil"/>
              <w:left w:val="nil"/>
              <w:bottom w:val="nil"/>
              <w:right w:val="nil"/>
            </w:tcBorders>
          </w:tcPr>
          <w:p w14:paraId="6EE78DFA"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-10474.3</w:t>
            </w:r>
          </w:p>
        </w:tc>
      </w:tr>
      <w:tr w:rsidR="00864290" w14:paraId="4C290DA3" w14:textId="77777777" w:rsidTr="00AA6D9C">
        <w:tc>
          <w:tcPr>
            <w:tcW w:w="2616" w:type="dxa"/>
            <w:tcBorders>
              <w:top w:val="nil"/>
              <w:left w:val="nil"/>
              <w:bottom w:val="nil"/>
              <w:right w:val="nil"/>
            </w:tcBorders>
          </w:tcPr>
          <w:p w14:paraId="2F9B39E7"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nil"/>
              <w:right w:val="nil"/>
            </w:tcBorders>
          </w:tcPr>
          <w:p w14:paraId="71091BE5"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(55004.32)</w:t>
            </w:r>
          </w:p>
        </w:tc>
        <w:tc>
          <w:tcPr>
            <w:tcW w:w="2016" w:type="dxa"/>
            <w:tcBorders>
              <w:top w:val="nil"/>
              <w:left w:val="nil"/>
              <w:bottom w:val="nil"/>
              <w:right w:val="nil"/>
            </w:tcBorders>
          </w:tcPr>
          <w:p w14:paraId="05801D40"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(30686.78)</w:t>
            </w:r>
          </w:p>
        </w:tc>
        <w:tc>
          <w:tcPr>
            <w:tcW w:w="2016" w:type="dxa"/>
            <w:tcBorders>
              <w:top w:val="nil"/>
              <w:left w:val="nil"/>
              <w:bottom w:val="nil"/>
              <w:right w:val="nil"/>
            </w:tcBorders>
          </w:tcPr>
          <w:p w14:paraId="1EEED9DF"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(8493.13)</w:t>
            </w:r>
          </w:p>
        </w:tc>
      </w:tr>
      <w:tr w:rsidR="00864290" w14:paraId="61746213" w14:textId="77777777" w:rsidTr="00AA6D9C">
        <w:tc>
          <w:tcPr>
            <w:tcW w:w="2616" w:type="dxa"/>
            <w:tcBorders>
              <w:top w:val="nil"/>
              <w:left w:val="nil"/>
              <w:bottom w:val="nil"/>
              <w:right w:val="nil"/>
            </w:tcBorders>
          </w:tcPr>
          <w:p w14:paraId="5DFD06F2"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2016" w:type="dxa"/>
            <w:tcBorders>
              <w:top w:val="nil"/>
              <w:left w:val="nil"/>
              <w:bottom w:val="nil"/>
              <w:right w:val="nil"/>
            </w:tcBorders>
          </w:tcPr>
          <w:p w14:paraId="4F005EDC"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-261602.0</w:t>
            </w:r>
          </w:p>
        </w:tc>
        <w:tc>
          <w:tcPr>
            <w:tcW w:w="2016" w:type="dxa"/>
            <w:tcBorders>
              <w:top w:val="nil"/>
              <w:left w:val="nil"/>
              <w:bottom w:val="nil"/>
              <w:right w:val="nil"/>
            </w:tcBorders>
          </w:tcPr>
          <w:p w14:paraId="5C43FBCE"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-162496.1</w:t>
            </w:r>
          </w:p>
        </w:tc>
        <w:tc>
          <w:tcPr>
            <w:tcW w:w="2016" w:type="dxa"/>
            <w:tcBorders>
              <w:top w:val="nil"/>
              <w:left w:val="nil"/>
              <w:bottom w:val="nil"/>
              <w:right w:val="nil"/>
            </w:tcBorders>
          </w:tcPr>
          <w:p w14:paraId="371FFE87"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9783.6</w:t>
            </w:r>
          </w:p>
        </w:tc>
      </w:tr>
      <w:tr w:rsidR="00864290" w14:paraId="56C72740" w14:textId="77777777" w:rsidTr="00AA6D9C">
        <w:tc>
          <w:tcPr>
            <w:tcW w:w="2616" w:type="dxa"/>
            <w:tcBorders>
              <w:top w:val="nil"/>
              <w:left w:val="nil"/>
              <w:bottom w:val="single" w:sz="4" w:space="0" w:color="auto"/>
              <w:right w:val="nil"/>
            </w:tcBorders>
          </w:tcPr>
          <w:p w14:paraId="48E3555C"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nil"/>
              <w:left w:val="nil"/>
              <w:bottom w:val="single" w:sz="4" w:space="0" w:color="auto"/>
              <w:right w:val="nil"/>
            </w:tcBorders>
          </w:tcPr>
          <w:p w14:paraId="544E77D2"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(152387.16)</w:t>
            </w:r>
          </w:p>
        </w:tc>
        <w:tc>
          <w:tcPr>
            <w:tcW w:w="2016" w:type="dxa"/>
            <w:tcBorders>
              <w:top w:val="nil"/>
              <w:left w:val="nil"/>
              <w:bottom w:val="single" w:sz="4" w:space="0" w:color="auto"/>
              <w:right w:val="nil"/>
            </w:tcBorders>
          </w:tcPr>
          <w:p w14:paraId="6157A57A"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(84871.58)</w:t>
            </w:r>
          </w:p>
        </w:tc>
        <w:tc>
          <w:tcPr>
            <w:tcW w:w="2016" w:type="dxa"/>
            <w:tcBorders>
              <w:top w:val="nil"/>
              <w:left w:val="nil"/>
              <w:bottom w:val="single" w:sz="4" w:space="0" w:color="auto"/>
              <w:right w:val="nil"/>
            </w:tcBorders>
          </w:tcPr>
          <w:p w14:paraId="7A7432A0"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(25369.76)</w:t>
            </w:r>
          </w:p>
        </w:tc>
      </w:tr>
      <w:tr w:rsidR="00864290" w14:paraId="0C5426DD" w14:textId="77777777" w:rsidTr="00AA6D9C">
        <w:tc>
          <w:tcPr>
            <w:tcW w:w="2616" w:type="dxa"/>
            <w:tcBorders>
              <w:top w:val="single" w:sz="4" w:space="0" w:color="auto"/>
              <w:left w:val="nil"/>
              <w:bottom w:val="nil"/>
              <w:right w:val="nil"/>
            </w:tcBorders>
          </w:tcPr>
          <w:p w14:paraId="3139974B"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Observations</w:t>
            </w:r>
          </w:p>
        </w:tc>
        <w:tc>
          <w:tcPr>
            <w:tcW w:w="2016" w:type="dxa"/>
            <w:tcBorders>
              <w:top w:val="single" w:sz="4" w:space="0" w:color="auto"/>
              <w:left w:val="nil"/>
              <w:bottom w:val="nil"/>
              <w:right w:val="nil"/>
            </w:tcBorders>
          </w:tcPr>
          <w:p w14:paraId="096DF84F"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638</w:t>
            </w:r>
          </w:p>
        </w:tc>
        <w:tc>
          <w:tcPr>
            <w:tcW w:w="2016" w:type="dxa"/>
            <w:tcBorders>
              <w:top w:val="single" w:sz="4" w:space="0" w:color="auto"/>
              <w:left w:val="nil"/>
              <w:bottom w:val="nil"/>
              <w:right w:val="nil"/>
            </w:tcBorders>
          </w:tcPr>
          <w:p w14:paraId="5ADB9CEE"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638</w:t>
            </w:r>
          </w:p>
        </w:tc>
        <w:tc>
          <w:tcPr>
            <w:tcW w:w="2016" w:type="dxa"/>
            <w:tcBorders>
              <w:top w:val="single" w:sz="4" w:space="0" w:color="auto"/>
              <w:left w:val="nil"/>
              <w:bottom w:val="nil"/>
              <w:right w:val="nil"/>
            </w:tcBorders>
          </w:tcPr>
          <w:p w14:paraId="36203313"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638</w:t>
            </w:r>
          </w:p>
        </w:tc>
      </w:tr>
      <w:tr w:rsidR="00864290" w14:paraId="5A37157B" w14:textId="77777777" w:rsidTr="00AA6D9C">
        <w:tc>
          <w:tcPr>
            <w:tcW w:w="2616" w:type="dxa"/>
            <w:tcBorders>
              <w:top w:val="nil"/>
              <w:left w:val="nil"/>
              <w:bottom w:val="single" w:sz="4" w:space="0" w:color="auto"/>
              <w:right w:val="nil"/>
            </w:tcBorders>
          </w:tcPr>
          <w:p w14:paraId="1363A04A" w14:textId="77777777" w:rsidR="00864290" w:rsidRDefault="00864290" w:rsidP="00AA6D9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2016" w:type="dxa"/>
            <w:tcBorders>
              <w:top w:val="nil"/>
              <w:left w:val="nil"/>
              <w:bottom w:val="single" w:sz="4" w:space="0" w:color="auto"/>
              <w:right w:val="nil"/>
            </w:tcBorders>
          </w:tcPr>
          <w:p w14:paraId="7008EC9B"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0.173</w:t>
            </w:r>
          </w:p>
        </w:tc>
        <w:tc>
          <w:tcPr>
            <w:tcW w:w="2016" w:type="dxa"/>
            <w:tcBorders>
              <w:top w:val="nil"/>
              <w:left w:val="nil"/>
              <w:bottom w:val="single" w:sz="4" w:space="0" w:color="auto"/>
              <w:right w:val="nil"/>
            </w:tcBorders>
          </w:tcPr>
          <w:p w14:paraId="2169D937"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0.086</w:t>
            </w:r>
          </w:p>
        </w:tc>
        <w:tc>
          <w:tcPr>
            <w:tcW w:w="2016" w:type="dxa"/>
            <w:tcBorders>
              <w:top w:val="nil"/>
              <w:left w:val="nil"/>
              <w:bottom w:val="single" w:sz="4" w:space="0" w:color="auto"/>
              <w:right w:val="nil"/>
            </w:tcBorders>
          </w:tcPr>
          <w:p w14:paraId="74BEE3D3" w14:textId="77777777" w:rsidR="00864290" w:rsidRDefault="00864290" w:rsidP="00AA6D9C">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0.131</w:t>
            </w:r>
          </w:p>
        </w:tc>
      </w:tr>
    </w:tbl>
    <w:p w14:paraId="0E3FE508" w14:textId="77777777" w:rsidR="00864290" w:rsidRDefault="00864290" w:rsidP="00864290">
      <w:pPr>
        <w:widowControl w:val="0"/>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Standard errors in parentheses</w:t>
      </w:r>
    </w:p>
    <w:p w14:paraId="4442131C" w14:textId="77777777" w:rsidR="00864290" w:rsidRDefault="00864290" w:rsidP="00864290">
      <w:pPr>
        <w:widowControl w:val="0"/>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0.05,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0.01,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0.001</w:t>
      </w:r>
    </w:p>
    <w:p w14:paraId="35E403A5" w14:textId="77777777" w:rsidR="00864290" w:rsidRDefault="00864290" w:rsidP="00864290">
      <w:pPr>
        <w:widowControl w:val="0"/>
        <w:autoSpaceDE w:val="0"/>
        <w:autoSpaceDN w:val="0"/>
        <w:adjustRightInd w:val="0"/>
        <w:spacing w:after="0" w:line="240" w:lineRule="auto"/>
        <w:rPr>
          <w:rFonts w:ascii="Times New Roman" w:hAnsi="Times New Roman" w:cs="Times New Roman"/>
          <w:sz w:val="24"/>
          <w:szCs w:val="24"/>
          <w:lang w:val="en-US"/>
        </w:rPr>
      </w:pPr>
    </w:p>
    <w:p w14:paraId="1A1E4EA4" w14:textId="6D8C05CD" w:rsidR="0010271C" w:rsidRPr="0026486E" w:rsidRDefault="00E14869" w:rsidP="00287734">
      <w:pPr>
        <w:spacing w:line="360" w:lineRule="auto"/>
        <w:jc w:val="both"/>
        <w:rPr>
          <w:rFonts w:ascii="Times New Roman" w:hAnsi="Times New Roman" w:cs="Times New Roman"/>
          <w:szCs w:val="24"/>
          <w:lang w:val="en-US"/>
        </w:rPr>
      </w:pPr>
      <w:r>
        <w:rPr>
          <w:rFonts w:ascii="Times New Roman" w:hAnsi="Times New Roman" w:cs="Times New Roman"/>
          <w:sz w:val="24"/>
          <w:szCs w:val="24"/>
          <w:lang w:val="en-GB"/>
        </w:rPr>
        <w:t>Social security wealth has an insignificant negative effect and its confidence interval is covering both positive and negative values. This is</w:t>
      </w:r>
      <w:r w:rsidR="00923279">
        <w:rPr>
          <w:rFonts w:ascii="Times New Roman" w:hAnsi="Times New Roman" w:cs="Times New Roman"/>
          <w:sz w:val="24"/>
          <w:szCs w:val="24"/>
          <w:lang w:val="en-GB"/>
        </w:rPr>
        <w:t xml:space="preserve"> mainly</w:t>
      </w:r>
      <w:r>
        <w:rPr>
          <w:rFonts w:ascii="Times New Roman" w:hAnsi="Times New Roman" w:cs="Times New Roman"/>
          <w:sz w:val="24"/>
          <w:szCs w:val="24"/>
          <w:lang w:val="en-GB"/>
        </w:rPr>
        <w:t xml:space="preserve"> a construction issue and </w:t>
      </w:r>
      <w:r w:rsidR="00923279">
        <w:rPr>
          <w:rFonts w:ascii="Times New Roman" w:hAnsi="Times New Roman" w:cs="Times New Roman"/>
          <w:sz w:val="24"/>
          <w:szCs w:val="24"/>
          <w:lang w:val="en-GB"/>
        </w:rPr>
        <w:t xml:space="preserve">is </w:t>
      </w:r>
      <w:r>
        <w:rPr>
          <w:rFonts w:ascii="Times New Roman" w:hAnsi="Times New Roman" w:cs="Times New Roman"/>
          <w:sz w:val="24"/>
          <w:szCs w:val="24"/>
          <w:lang w:val="en-GB"/>
        </w:rPr>
        <w:t xml:space="preserve">mostly due to the small variance in the height of the benefit and its dependency on age and marital status. Pension wealth has a positive effect </w:t>
      </w:r>
      <w:r w:rsidR="00F52D3F">
        <w:rPr>
          <w:rFonts w:ascii="Times New Roman" w:hAnsi="Times New Roman" w:cs="Times New Roman"/>
          <w:sz w:val="24"/>
          <w:szCs w:val="24"/>
          <w:lang w:val="en-GB"/>
        </w:rPr>
        <w:t>on personal wealth, but its p-value is quickly becoming more insignificant when controlling for</w:t>
      </w:r>
      <w:r w:rsidR="006C0712">
        <w:rPr>
          <w:rFonts w:ascii="Times New Roman" w:hAnsi="Times New Roman" w:cs="Times New Roman"/>
          <w:sz w:val="24"/>
          <w:szCs w:val="24"/>
          <w:lang w:val="en-GB"/>
        </w:rPr>
        <w:t xml:space="preserve"> its most important determinants</w:t>
      </w:r>
      <w:r w:rsidR="00F52D3F">
        <w:rPr>
          <w:rFonts w:ascii="Times New Roman" w:hAnsi="Times New Roman" w:cs="Times New Roman"/>
          <w:sz w:val="24"/>
          <w:szCs w:val="24"/>
          <w:lang w:val="en-GB"/>
        </w:rPr>
        <w:t xml:space="preserve">, income and </w:t>
      </w:r>
      <w:r w:rsidR="006C0712">
        <w:rPr>
          <w:rFonts w:ascii="Times New Roman" w:hAnsi="Times New Roman" w:cs="Times New Roman"/>
          <w:sz w:val="24"/>
          <w:szCs w:val="24"/>
          <w:lang w:val="en-GB"/>
        </w:rPr>
        <w:t>marital status</w:t>
      </w:r>
      <w:r w:rsidR="00F52D3F">
        <w:rPr>
          <w:rFonts w:ascii="Times New Roman" w:hAnsi="Times New Roman" w:cs="Times New Roman"/>
          <w:sz w:val="24"/>
          <w:szCs w:val="24"/>
          <w:lang w:val="en-GB"/>
        </w:rPr>
        <w:t>. The results show that multivariate regression</w:t>
      </w:r>
      <w:r w:rsidR="009A656F">
        <w:rPr>
          <w:rFonts w:ascii="Times New Roman" w:hAnsi="Times New Roman" w:cs="Times New Roman"/>
          <w:sz w:val="24"/>
          <w:szCs w:val="24"/>
          <w:lang w:val="en-GB"/>
        </w:rPr>
        <w:t>s are not very strong</w:t>
      </w:r>
      <w:r w:rsidR="00F52D3F">
        <w:rPr>
          <w:rFonts w:ascii="Times New Roman" w:hAnsi="Times New Roman" w:cs="Times New Roman"/>
          <w:sz w:val="24"/>
          <w:szCs w:val="24"/>
          <w:lang w:val="en-GB"/>
        </w:rPr>
        <w:t xml:space="preserve"> in estimating the effect of pension and social sec</w:t>
      </w:r>
      <w:r w:rsidR="00B16985">
        <w:rPr>
          <w:rFonts w:ascii="Times New Roman" w:hAnsi="Times New Roman" w:cs="Times New Roman"/>
          <w:sz w:val="24"/>
          <w:szCs w:val="24"/>
          <w:lang w:val="en-GB"/>
        </w:rPr>
        <w:t>urity wealth on personal wealth</w:t>
      </w:r>
      <w:r w:rsidR="00EE395F">
        <w:rPr>
          <w:rFonts w:ascii="Times New Roman" w:hAnsi="Times New Roman" w:cs="Times New Roman"/>
          <w:sz w:val="24"/>
          <w:szCs w:val="24"/>
          <w:lang w:val="en-GB"/>
        </w:rPr>
        <w:t xml:space="preserve"> for one year</w:t>
      </w:r>
      <w:r w:rsidR="00B16985">
        <w:rPr>
          <w:rFonts w:ascii="Times New Roman" w:hAnsi="Times New Roman" w:cs="Times New Roman"/>
          <w:sz w:val="24"/>
          <w:szCs w:val="24"/>
          <w:lang w:val="en-GB"/>
        </w:rPr>
        <w:t>, because the construction of these variables only depend on a limited number of characteristics</w:t>
      </w:r>
      <w:r w:rsidR="00923279">
        <w:rPr>
          <w:rFonts w:ascii="Times New Roman" w:hAnsi="Times New Roman" w:cs="Times New Roman"/>
          <w:sz w:val="24"/>
          <w:szCs w:val="24"/>
          <w:lang w:val="en-GB"/>
        </w:rPr>
        <w:t xml:space="preserve"> and its rules are equal for </w:t>
      </w:r>
      <w:r w:rsidR="00923279">
        <w:rPr>
          <w:rFonts w:ascii="Times New Roman" w:hAnsi="Times New Roman" w:cs="Times New Roman"/>
          <w:sz w:val="24"/>
          <w:szCs w:val="24"/>
          <w:lang w:val="en-GB"/>
        </w:rPr>
        <w:lastRenderedPageBreak/>
        <w:t>the entire sample</w:t>
      </w:r>
      <w:r w:rsidR="00B16985">
        <w:rPr>
          <w:rFonts w:ascii="Times New Roman" w:hAnsi="Times New Roman" w:cs="Times New Roman"/>
          <w:sz w:val="24"/>
          <w:szCs w:val="24"/>
          <w:lang w:val="en-GB"/>
        </w:rPr>
        <w:t>.</w:t>
      </w:r>
      <w:r w:rsidR="00F52D3F">
        <w:rPr>
          <w:rFonts w:ascii="Times New Roman" w:hAnsi="Times New Roman" w:cs="Times New Roman"/>
          <w:sz w:val="24"/>
          <w:szCs w:val="24"/>
          <w:lang w:val="en-GB"/>
        </w:rPr>
        <w:t xml:space="preserve"> Further analyses should be focussing on differences in social security wealth and pension wealth in cross-country or time-series analyses</w:t>
      </w:r>
      <w:r w:rsidR="00A551F3">
        <w:rPr>
          <w:rFonts w:ascii="Times New Roman" w:hAnsi="Times New Roman" w:cs="Times New Roman"/>
          <w:sz w:val="24"/>
          <w:szCs w:val="24"/>
          <w:lang w:val="en-GB"/>
        </w:rPr>
        <w:t>, or a form of exogeneity should be used</w:t>
      </w:r>
      <w:r w:rsidR="00F52D3F">
        <w:rPr>
          <w:rFonts w:ascii="Times New Roman" w:hAnsi="Times New Roman" w:cs="Times New Roman"/>
          <w:sz w:val="24"/>
          <w:szCs w:val="24"/>
          <w:lang w:val="en-GB"/>
        </w:rPr>
        <w:t xml:space="preserve">. </w:t>
      </w:r>
      <w:r w:rsidR="00420DFE">
        <w:rPr>
          <w:rFonts w:ascii="Times New Roman" w:hAnsi="Times New Roman" w:cs="Times New Roman"/>
          <w:sz w:val="24"/>
          <w:szCs w:val="24"/>
          <w:lang w:val="en-GB"/>
        </w:rPr>
        <w:t>The net income for every household is div</w:t>
      </w:r>
      <w:r w:rsidR="00A551F3">
        <w:rPr>
          <w:rFonts w:ascii="Times New Roman" w:hAnsi="Times New Roman" w:cs="Times New Roman"/>
          <w:sz w:val="24"/>
          <w:szCs w:val="24"/>
          <w:lang w:val="en-GB"/>
        </w:rPr>
        <w:t>id</w:t>
      </w:r>
      <w:r w:rsidR="0026486E">
        <w:rPr>
          <w:rFonts w:ascii="Times New Roman" w:hAnsi="Times New Roman" w:cs="Times New Roman"/>
          <w:sz w:val="24"/>
          <w:szCs w:val="24"/>
          <w:lang w:val="en-GB"/>
        </w:rPr>
        <w:t>ed int</w:t>
      </w:r>
      <w:r w:rsidR="00420DFE">
        <w:rPr>
          <w:rFonts w:ascii="Times New Roman" w:hAnsi="Times New Roman" w:cs="Times New Roman"/>
          <w:sz w:val="24"/>
          <w:szCs w:val="24"/>
          <w:lang w:val="en-GB"/>
        </w:rPr>
        <w:t>o 5 income groups because the saving propensity is increasing in income (Modigliani &amp; Brumber</w:t>
      </w:r>
      <w:r w:rsidR="00CF1E28">
        <w:rPr>
          <w:rFonts w:ascii="Times New Roman" w:hAnsi="Times New Roman" w:cs="Times New Roman"/>
          <w:sz w:val="24"/>
          <w:szCs w:val="24"/>
          <w:lang w:val="en-GB"/>
        </w:rPr>
        <w:t>g</w:t>
      </w:r>
      <w:r w:rsidR="00420DFE">
        <w:rPr>
          <w:rFonts w:ascii="Times New Roman" w:hAnsi="Times New Roman" w:cs="Times New Roman"/>
          <w:sz w:val="24"/>
          <w:szCs w:val="24"/>
          <w:lang w:val="en-GB"/>
        </w:rPr>
        <w:t>, 1954), resulting in an increasing effect of additional income on personal wealth.</w:t>
      </w:r>
      <w:r w:rsidR="003A6C35">
        <w:rPr>
          <w:rFonts w:ascii="Times New Roman" w:hAnsi="Times New Roman" w:cs="Times New Roman"/>
          <w:sz w:val="24"/>
          <w:szCs w:val="24"/>
          <w:lang w:val="en-GB"/>
        </w:rPr>
        <w:t xml:space="preserve"> Considering income as a continuous variable would assume a constant effect on savings for every </w:t>
      </w:r>
      <w:r w:rsidR="0026486E">
        <w:rPr>
          <w:rFonts w:ascii="Times New Roman" w:hAnsi="Times New Roman" w:cs="Times New Roman"/>
          <w:sz w:val="24"/>
          <w:szCs w:val="24"/>
          <w:lang w:val="en-GB"/>
        </w:rPr>
        <w:t>additional euro of</w:t>
      </w:r>
      <w:r w:rsidR="003A6C35">
        <w:rPr>
          <w:rFonts w:ascii="Times New Roman" w:hAnsi="Times New Roman" w:cs="Times New Roman"/>
          <w:sz w:val="24"/>
          <w:szCs w:val="24"/>
          <w:lang w:val="en-GB"/>
        </w:rPr>
        <w:t xml:space="preserve"> income. </w:t>
      </w:r>
      <w:r w:rsidR="00B16140">
        <w:rPr>
          <w:rFonts w:ascii="Times New Roman" w:hAnsi="Times New Roman" w:cs="Times New Roman"/>
          <w:sz w:val="24"/>
          <w:szCs w:val="24"/>
          <w:lang w:val="en-GB"/>
        </w:rPr>
        <w:t>The absence of total lifetime-income makes it impossible to analyse the saving propensity itself</w:t>
      </w:r>
      <w:r w:rsidR="009A656F">
        <w:rPr>
          <w:rFonts w:ascii="Times New Roman" w:hAnsi="Times New Roman" w:cs="Times New Roman"/>
          <w:sz w:val="24"/>
          <w:szCs w:val="24"/>
          <w:lang w:val="en-GB"/>
        </w:rPr>
        <w:t xml:space="preserve"> by creating a fraction of savings and income</w:t>
      </w:r>
      <w:r w:rsidR="00B16140">
        <w:rPr>
          <w:rFonts w:ascii="Times New Roman" w:hAnsi="Times New Roman" w:cs="Times New Roman"/>
          <w:sz w:val="24"/>
          <w:szCs w:val="24"/>
          <w:lang w:val="en-GB"/>
        </w:rPr>
        <w:t xml:space="preserve">. A positive effect of household income on personal wealth, financial wealth and the value of saving accounts is found. </w:t>
      </w:r>
      <w:r w:rsidR="00AA6D9C">
        <w:rPr>
          <w:rFonts w:ascii="Times New Roman" w:hAnsi="Times New Roman" w:cs="Times New Roman"/>
          <w:sz w:val="24"/>
          <w:szCs w:val="24"/>
          <w:lang w:val="en-GB"/>
        </w:rPr>
        <w:t xml:space="preserve">The effects in income differ between the different savings measures. Where the significant effects on savings accounts are found for the second to the fourth income class, significant effects for the third to fifth income class are found on household wealth. </w:t>
      </w:r>
      <w:r w:rsidR="006B6E5D">
        <w:rPr>
          <w:rFonts w:ascii="Times New Roman" w:hAnsi="Times New Roman" w:cs="Times New Roman"/>
          <w:sz w:val="24"/>
          <w:szCs w:val="24"/>
          <w:lang w:val="en-GB"/>
        </w:rPr>
        <w:t>For all three d</w:t>
      </w:r>
      <w:r w:rsidR="0026486E">
        <w:rPr>
          <w:rFonts w:ascii="Times New Roman" w:hAnsi="Times New Roman" w:cs="Times New Roman"/>
          <w:sz w:val="24"/>
          <w:szCs w:val="24"/>
          <w:lang w:val="en-GB"/>
        </w:rPr>
        <w:t>ifferent measurements of saving, a</w:t>
      </w:r>
      <w:r w:rsidR="006B6E5D">
        <w:rPr>
          <w:rFonts w:ascii="Times New Roman" w:hAnsi="Times New Roman" w:cs="Times New Roman"/>
          <w:sz w:val="24"/>
          <w:szCs w:val="24"/>
          <w:lang w:val="en-GB"/>
        </w:rPr>
        <w:t xml:space="preserve"> jointly significant income effect</w:t>
      </w:r>
      <w:r w:rsidR="0026486E">
        <w:rPr>
          <w:rFonts w:ascii="Times New Roman" w:hAnsi="Times New Roman" w:cs="Times New Roman"/>
          <w:sz w:val="24"/>
          <w:szCs w:val="24"/>
          <w:lang w:val="en-GB"/>
        </w:rPr>
        <w:t xml:space="preserve"> is</w:t>
      </w:r>
      <w:r w:rsidR="006B6E5D">
        <w:rPr>
          <w:rFonts w:ascii="Times New Roman" w:hAnsi="Times New Roman" w:cs="Times New Roman"/>
          <w:sz w:val="24"/>
          <w:szCs w:val="24"/>
          <w:lang w:val="en-GB"/>
        </w:rPr>
        <w:t xml:space="preserve"> found (p&lt;0.0012).</w:t>
      </w:r>
      <w:r w:rsidR="00CF1E28">
        <w:rPr>
          <w:rFonts w:ascii="Times New Roman" w:hAnsi="Times New Roman" w:cs="Times New Roman"/>
          <w:sz w:val="24"/>
          <w:szCs w:val="24"/>
          <w:lang w:val="en-GB"/>
        </w:rPr>
        <w:t xml:space="preserve"> </w:t>
      </w:r>
      <w:r w:rsidR="00914888">
        <w:rPr>
          <w:rFonts w:ascii="Times New Roman" w:hAnsi="Times New Roman" w:cs="Times New Roman"/>
          <w:sz w:val="24"/>
          <w:szCs w:val="24"/>
          <w:lang w:val="en-GB"/>
        </w:rPr>
        <w:t>Including these</w:t>
      </w:r>
      <w:r w:rsidR="00CF1E28">
        <w:rPr>
          <w:rFonts w:ascii="Times New Roman" w:hAnsi="Times New Roman" w:cs="Times New Roman"/>
          <w:sz w:val="24"/>
          <w:szCs w:val="24"/>
          <w:lang w:val="en-GB"/>
        </w:rPr>
        <w:t xml:space="preserve"> three forms of income resulted in a</w:t>
      </w:r>
      <w:r w:rsidR="00E13B68">
        <w:rPr>
          <w:rFonts w:ascii="Times New Roman" w:hAnsi="Times New Roman" w:cs="Times New Roman"/>
          <w:sz w:val="24"/>
          <w:szCs w:val="24"/>
          <w:lang w:val="en-GB"/>
        </w:rPr>
        <w:t xml:space="preserve"> further</w:t>
      </w:r>
      <w:r w:rsidR="00CF1E28">
        <w:rPr>
          <w:rFonts w:ascii="Times New Roman" w:hAnsi="Times New Roman" w:cs="Times New Roman"/>
          <w:sz w:val="24"/>
          <w:szCs w:val="24"/>
          <w:lang w:val="en-GB"/>
        </w:rPr>
        <w:t xml:space="preserve"> reduce</w:t>
      </w:r>
      <w:r w:rsidR="0018793D">
        <w:rPr>
          <w:rFonts w:ascii="Times New Roman" w:hAnsi="Times New Roman" w:cs="Times New Roman"/>
          <w:sz w:val="24"/>
          <w:szCs w:val="24"/>
          <w:lang w:val="en-GB"/>
        </w:rPr>
        <w:t xml:space="preserve"> of the </w:t>
      </w:r>
      <w:r w:rsidR="009A656F">
        <w:rPr>
          <w:rFonts w:ascii="Times New Roman" w:hAnsi="Times New Roman" w:cs="Times New Roman"/>
          <w:sz w:val="24"/>
          <w:szCs w:val="24"/>
          <w:lang w:val="en-GB"/>
        </w:rPr>
        <w:t xml:space="preserve">index </w:t>
      </w:r>
      <w:r w:rsidR="0018793D">
        <w:rPr>
          <w:rFonts w:ascii="Times New Roman" w:hAnsi="Times New Roman" w:cs="Times New Roman"/>
          <w:sz w:val="24"/>
          <w:szCs w:val="24"/>
          <w:lang w:val="en-GB"/>
        </w:rPr>
        <w:t xml:space="preserve">coefficient, implying that the difference in wealth between the group with financial knowledge was heavily biased because </w:t>
      </w:r>
      <w:r w:rsidR="009A656F">
        <w:rPr>
          <w:rFonts w:ascii="Times New Roman" w:hAnsi="Times New Roman" w:cs="Times New Roman"/>
          <w:sz w:val="24"/>
          <w:szCs w:val="24"/>
          <w:lang w:val="en-GB"/>
        </w:rPr>
        <w:t xml:space="preserve">of </w:t>
      </w:r>
      <w:r w:rsidR="0018793D">
        <w:rPr>
          <w:rFonts w:ascii="Times New Roman" w:hAnsi="Times New Roman" w:cs="Times New Roman"/>
          <w:sz w:val="24"/>
          <w:szCs w:val="24"/>
          <w:lang w:val="en-GB"/>
        </w:rPr>
        <w:t xml:space="preserve">current household income and </w:t>
      </w:r>
      <w:r w:rsidR="0026486E">
        <w:rPr>
          <w:rFonts w:ascii="Times New Roman" w:hAnsi="Times New Roman" w:cs="Times New Roman"/>
          <w:sz w:val="24"/>
          <w:szCs w:val="24"/>
          <w:lang w:val="en-GB"/>
        </w:rPr>
        <w:t>social security and pension wealth</w:t>
      </w:r>
      <w:r w:rsidR="0018793D">
        <w:rPr>
          <w:rFonts w:ascii="Times New Roman" w:hAnsi="Times New Roman" w:cs="Times New Roman"/>
          <w:sz w:val="24"/>
          <w:szCs w:val="24"/>
          <w:lang w:val="en-GB"/>
        </w:rPr>
        <w:t xml:space="preserve">. The coefficient </w:t>
      </w:r>
      <w:r w:rsidR="007E425F">
        <w:rPr>
          <w:rFonts w:ascii="Times New Roman" w:hAnsi="Times New Roman" w:cs="Times New Roman"/>
          <w:sz w:val="24"/>
          <w:szCs w:val="24"/>
          <w:lang w:val="en-GB"/>
        </w:rPr>
        <w:t xml:space="preserve">is </w:t>
      </w:r>
      <w:r w:rsidR="00AA6D9C">
        <w:rPr>
          <w:rFonts w:ascii="Times New Roman" w:hAnsi="Times New Roman" w:cs="Times New Roman"/>
          <w:sz w:val="24"/>
          <w:szCs w:val="24"/>
          <w:lang w:val="en-GB"/>
        </w:rPr>
        <w:t>now only significant for financial wealth</w:t>
      </w:r>
      <w:r w:rsidR="007E425F">
        <w:rPr>
          <w:rFonts w:ascii="Times New Roman" w:hAnsi="Times New Roman" w:cs="Times New Roman"/>
          <w:sz w:val="24"/>
          <w:szCs w:val="24"/>
          <w:lang w:val="en-GB"/>
        </w:rPr>
        <w:t xml:space="preserve"> (p=0.</w:t>
      </w:r>
      <w:r w:rsidR="00AA6D9C">
        <w:rPr>
          <w:rFonts w:ascii="Times New Roman" w:hAnsi="Times New Roman" w:cs="Times New Roman"/>
          <w:sz w:val="24"/>
          <w:szCs w:val="24"/>
          <w:lang w:val="en-GB"/>
        </w:rPr>
        <w:t>016), with a strictly positive confidence interval.</w:t>
      </w:r>
    </w:p>
    <w:tbl>
      <w:tblPr>
        <w:tblW w:w="0" w:type="auto"/>
        <w:tblLayout w:type="fixed"/>
        <w:tblLook w:val="0000" w:firstRow="0" w:lastRow="0" w:firstColumn="0" w:lastColumn="0" w:noHBand="0" w:noVBand="0"/>
      </w:tblPr>
      <w:tblGrid>
        <w:gridCol w:w="2616"/>
        <w:gridCol w:w="2016"/>
        <w:gridCol w:w="2016"/>
        <w:gridCol w:w="2016"/>
      </w:tblGrid>
      <w:tr w:rsidR="0010271C" w:rsidRPr="0026486E" w14:paraId="2866E018" w14:textId="77777777" w:rsidTr="00DD1D59">
        <w:tc>
          <w:tcPr>
            <w:tcW w:w="2616" w:type="dxa"/>
            <w:tcBorders>
              <w:top w:val="single" w:sz="4" w:space="0" w:color="auto"/>
              <w:left w:val="nil"/>
              <w:bottom w:val="nil"/>
              <w:right w:val="nil"/>
            </w:tcBorders>
          </w:tcPr>
          <w:p w14:paraId="17BB9F14" w14:textId="6AD0F676" w:rsidR="0010271C" w:rsidRPr="00287734" w:rsidRDefault="00287734" w:rsidP="00DD1D59">
            <w:pPr>
              <w:widowControl w:val="0"/>
              <w:autoSpaceDE w:val="0"/>
              <w:autoSpaceDN w:val="0"/>
              <w:adjustRightInd w:val="0"/>
              <w:spacing w:after="0" w:line="240" w:lineRule="auto"/>
              <w:rPr>
                <w:rFonts w:ascii="Times New Roman" w:hAnsi="Times New Roman" w:cs="Times New Roman"/>
                <w:sz w:val="24"/>
                <w:szCs w:val="24"/>
                <w:lang w:val="en-US"/>
              </w:rPr>
            </w:pPr>
            <w:r w:rsidRPr="00287734">
              <w:rPr>
                <w:rFonts w:ascii="Times New Roman" w:hAnsi="Times New Roman" w:cs="Times New Roman"/>
                <w:sz w:val="24"/>
                <w:szCs w:val="24"/>
                <w:lang w:val="en-US"/>
              </w:rPr>
              <w:t>Model 4</w:t>
            </w:r>
          </w:p>
        </w:tc>
        <w:tc>
          <w:tcPr>
            <w:tcW w:w="2016" w:type="dxa"/>
            <w:tcBorders>
              <w:top w:val="single" w:sz="4" w:space="0" w:color="auto"/>
              <w:left w:val="nil"/>
              <w:bottom w:val="nil"/>
              <w:right w:val="nil"/>
            </w:tcBorders>
          </w:tcPr>
          <w:p w14:paraId="13D29045"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A</w:t>
            </w:r>
          </w:p>
        </w:tc>
        <w:tc>
          <w:tcPr>
            <w:tcW w:w="2016" w:type="dxa"/>
            <w:tcBorders>
              <w:top w:val="single" w:sz="4" w:space="0" w:color="auto"/>
              <w:left w:val="nil"/>
              <w:bottom w:val="nil"/>
              <w:right w:val="nil"/>
            </w:tcBorders>
          </w:tcPr>
          <w:p w14:paraId="0FF55DEB"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 xml:space="preserve">FW </w:t>
            </w:r>
          </w:p>
        </w:tc>
        <w:tc>
          <w:tcPr>
            <w:tcW w:w="2016" w:type="dxa"/>
            <w:tcBorders>
              <w:top w:val="single" w:sz="4" w:space="0" w:color="auto"/>
              <w:left w:val="nil"/>
              <w:bottom w:val="nil"/>
              <w:right w:val="nil"/>
            </w:tcBorders>
          </w:tcPr>
          <w:p w14:paraId="5320B25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Saving accounts</w:t>
            </w:r>
          </w:p>
        </w:tc>
      </w:tr>
      <w:tr w:rsidR="0010271C" w:rsidRPr="0026486E" w14:paraId="1A42E55A" w14:textId="77777777" w:rsidTr="00DD1D59">
        <w:tc>
          <w:tcPr>
            <w:tcW w:w="2616" w:type="dxa"/>
            <w:tcBorders>
              <w:top w:val="single" w:sz="4" w:space="0" w:color="auto"/>
              <w:left w:val="nil"/>
              <w:bottom w:val="nil"/>
              <w:right w:val="nil"/>
            </w:tcBorders>
          </w:tcPr>
          <w:p w14:paraId="0DAFB171" w14:textId="401C2CD3"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u w:val="single"/>
                <w:lang w:val="en-US"/>
              </w:rPr>
            </w:pPr>
            <w:r w:rsidRPr="0026486E">
              <w:rPr>
                <w:rFonts w:ascii="Times New Roman" w:hAnsi="Times New Roman" w:cs="Times New Roman"/>
                <w:szCs w:val="24"/>
                <w:u w:val="single"/>
                <w:lang w:val="en-US"/>
              </w:rPr>
              <w:t>Indexed</w:t>
            </w:r>
          </w:p>
        </w:tc>
        <w:tc>
          <w:tcPr>
            <w:tcW w:w="2016" w:type="dxa"/>
            <w:tcBorders>
              <w:top w:val="single" w:sz="4" w:space="0" w:color="auto"/>
              <w:left w:val="nil"/>
              <w:bottom w:val="nil"/>
              <w:right w:val="nil"/>
            </w:tcBorders>
          </w:tcPr>
          <w:p w14:paraId="283702C9" w14:textId="4F688890"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single" w:sz="4" w:space="0" w:color="auto"/>
              <w:left w:val="nil"/>
              <w:bottom w:val="nil"/>
              <w:right w:val="nil"/>
            </w:tcBorders>
          </w:tcPr>
          <w:p w14:paraId="61729E7A" w14:textId="554EE9B4"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single" w:sz="4" w:space="0" w:color="auto"/>
              <w:left w:val="nil"/>
              <w:bottom w:val="nil"/>
              <w:right w:val="nil"/>
            </w:tcBorders>
          </w:tcPr>
          <w:p w14:paraId="053696C6" w14:textId="4BBAB8C3"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r>
      <w:tr w:rsidR="0010271C" w:rsidRPr="0026486E" w14:paraId="7FC980EC" w14:textId="77777777" w:rsidTr="00DD1D59">
        <w:tc>
          <w:tcPr>
            <w:tcW w:w="2616" w:type="dxa"/>
            <w:tcBorders>
              <w:top w:val="nil"/>
              <w:left w:val="nil"/>
              <w:bottom w:val="nil"/>
              <w:right w:val="nil"/>
            </w:tcBorders>
          </w:tcPr>
          <w:p w14:paraId="6DDEB7C6" w14:textId="1A7E3BC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Aware</w:t>
            </w:r>
          </w:p>
        </w:tc>
        <w:tc>
          <w:tcPr>
            <w:tcW w:w="2016" w:type="dxa"/>
            <w:tcBorders>
              <w:top w:val="nil"/>
              <w:left w:val="nil"/>
              <w:bottom w:val="nil"/>
              <w:right w:val="nil"/>
            </w:tcBorders>
          </w:tcPr>
          <w:p w14:paraId="143D08C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28088.5</w:t>
            </w:r>
          </w:p>
        </w:tc>
        <w:tc>
          <w:tcPr>
            <w:tcW w:w="2016" w:type="dxa"/>
            <w:tcBorders>
              <w:top w:val="nil"/>
              <w:left w:val="nil"/>
              <w:bottom w:val="nil"/>
              <w:right w:val="nil"/>
            </w:tcBorders>
          </w:tcPr>
          <w:p w14:paraId="0486E98E"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26984.5</w:t>
            </w:r>
            <w:r w:rsidRPr="0026486E">
              <w:rPr>
                <w:rFonts w:ascii="Times New Roman" w:hAnsi="Times New Roman" w:cs="Times New Roman"/>
                <w:szCs w:val="24"/>
                <w:vertAlign w:val="superscript"/>
                <w:lang w:val="en-US"/>
              </w:rPr>
              <w:t>*</w:t>
            </w:r>
          </w:p>
        </w:tc>
        <w:tc>
          <w:tcPr>
            <w:tcW w:w="2016" w:type="dxa"/>
            <w:tcBorders>
              <w:top w:val="nil"/>
              <w:left w:val="nil"/>
              <w:bottom w:val="nil"/>
              <w:right w:val="nil"/>
            </w:tcBorders>
          </w:tcPr>
          <w:p w14:paraId="46BA9A9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-481.4</w:t>
            </w:r>
          </w:p>
        </w:tc>
      </w:tr>
      <w:tr w:rsidR="0010271C" w:rsidRPr="0026486E" w14:paraId="73C5486C" w14:textId="77777777" w:rsidTr="00DD1D59">
        <w:tc>
          <w:tcPr>
            <w:tcW w:w="2616" w:type="dxa"/>
            <w:tcBorders>
              <w:top w:val="nil"/>
              <w:left w:val="nil"/>
              <w:bottom w:val="nil"/>
              <w:right w:val="nil"/>
            </w:tcBorders>
          </w:tcPr>
          <w:p w14:paraId="7063D76A"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414BFD1C"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(21300.00)</w:t>
            </w:r>
          </w:p>
        </w:tc>
        <w:tc>
          <w:tcPr>
            <w:tcW w:w="2016" w:type="dxa"/>
            <w:tcBorders>
              <w:top w:val="nil"/>
              <w:left w:val="nil"/>
              <w:bottom w:val="nil"/>
              <w:right w:val="nil"/>
            </w:tcBorders>
          </w:tcPr>
          <w:p w14:paraId="1B3A01E7"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(13639.06)</w:t>
            </w:r>
          </w:p>
        </w:tc>
        <w:tc>
          <w:tcPr>
            <w:tcW w:w="2016" w:type="dxa"/>
            <w:tcBorders>
              <w:top w:val="nil"/>
              <w:left w:val="nil"/>
              <w:bottom w:val="nil"/>
              <w:right w:val="nil"/>
            </w:tcBorders>
          </w:tcPr>
          <w:p w14:paraId="1B67AF85"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(4962.11)</w:t>
            </w:r>
          </w:p>
        </w:tc>
      </w:tr>
      <w:tr w:rsidR="0010271C" w:rsidRPr="0026486E" w14:paraId="519BCC51" w14:textId="77777777" w:rsidTr="00DD1D59">
        <w:tc>
          <w:tcPr>
            <w:tcW w:w="2616" w:type="dxa"/>
            <w:tcBorders>
              <w:top w:val="nil"/>
              <w:left w:val="nil"/>
              <w:bottom w:val="nil"/>
              <w:right w:val="nil"/>
            </w:tcBorders>
          </w:tcPr>
          <w:p w14:paraId="72783F88" w14:textId="0A58BB75"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Age</w:t>
            </w:r>
          </w:p>
        </w:tc>
        <w:tc>
          <w:tcPr>
            <w:tcW w:w="2016" w:type="dxa"/>
            <w:tcBorders>
              <w:top w:val="nil"/>
              <w:left w:val="nil"/>
              <w:bottom w:val="nil"/>
              <w:right w:val="nil"/>
            </w:tcBorders>
          </w:tcPr>
          <w:p w14:paraId="0A2A3E9E"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9084.2</w:t>
            </w:r>
          </w:p>
        </w:tc>
        <w:tc>
          <w:tcPr>
            <w:tcW w:w="2016" w:type="dxa"/>
            <w:tcBorders>
              <w:top w:val="nil"/>
              <w:left w:val="nil"/>
              <w:bottom w:val="nil"/>
              <w:right w:val="nil"/>
            </w:tcBorders>
          </w:tcPr>
          <w:p w14:paraId="11B0F0C5"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5841.0</w:t>
            </w:r>
          </w:p>
        </w:tc>
        <w:tc>
          <w:tcPr>
            <w:tcW w:w="2016" w:type="dxa"/>
            <w:tcBorders>
              <w:top w:val="nil"/>
              <w:left w:val="nil"/>
              <w:bottom w:val="nil"/>
              <w:right w:val="nil"/>
            </w:tcBorders>
          </w:tcPr>
          <w:p w14:paraId="4C115FF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-454.3</w:t>
            </w:r>
          </w:p>
        </w:tc>
      </w:tr>
      <w:tr w:rsidR="0010271C" w:rsidRPr="0026486E" w14:paraId="68CD275F" w14:textId="77777777" w:rsidTr="00DD1D59">
        <w:tc>
          <w:tcPr>
            <w:tcW w:w="2616" w:type="dxa"/>
            <w:tcBorders>
              <w:top w:val="nil"/>
              <w:left w:val="nil"/>
              <w:bottom w:val="nil"/>
              <w:right w:val="nil"/>
            </w:tcBorders>
          </w:tcPr>
          <w:p w14:paraId="60FA18BD"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7593F847"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(6830.12)</w:t>
            </w:r>
          </w:p>
        </w:tc>
        <w:tc>
          <w:tcPr>
            <w:tcW w:w="2016" w:type="dxa"/>
            <w:tcBorders>
              <w:top w:val="nil"/>
              <w:left w:val="nil"/>
              <w:bottom w:val="nil"/>
              <w:right w:val="nil"/>
            </w:tcBorders>
          </w:tcPr>
          <w:p w14:paraId="48A8B20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(3504.32)</w:t>
            </w:r>
          </w:p>
        </w:tc>
        <w:tc>
          <w:tcPr>
            <w:tcW w:w="2016" w:type="dxa"/>
            <w:tcBorders>
              <w:top w:val="nil"/>
              <w:left w:val="nil"/>
              <w:bottom w:val="nil"/>
              <w:right w:val="nil"/>
            </w:tcBorders>
          </w:tcPr>
          <w:p w14:paraId="0AC2A8A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(1173.69)</w:t>
            </w:r>
          </w:p>
        </w:tc>
      </w:tr>
      <w:tr w:rsidR="0010271C" w:rsidRPr="0026486E" w14:paraId="2F4FF3DD" w14:textId="77777777" w:rsidTr="00DD1D59">
        <w:tc>
          <w:tcPr>
            <w:tcW w:w="2616" w:type="dxa"/>
            <w:tcBorders>
              <w:top w:val="nil"/>
              <w:left w:val="nil"/>
              <w:bottom w:val="nil"/>
              <w:right w:val="nil"/>
            </w:tcBorders>
          </w:tcPr>
          <w:p w14:paraId="216C4865" w14:textId="02E783D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vertAlign w:val="superscript"/>
                <w:lang w:val="en-US"/>
              </w:rPr>
            </w:pPr>
            <w:r w:rsidRPr="0026486E">
              <w:rPr>
                <w:rFonts w:ascii="Times New Roman" w:hAnsi="Times New Roman" w:cs="Times New Roman"/>
                <w:szCs w:val="24"/>
                <w:lang w:val="en-US"/>
              </w:rPr>
              <w:t>Age</w:t>
            </w:r>
            <w:r w:rsidRPr="0026486E">
              <w:rPr>
                <w:rFonts w:ascii="Times New Roman" w:hAnsi="Times New Roman" w:cs="Times New Roman"/>
                <w:szCs w:val="24"/>
                <w:vertAlign w:val="superscript"/>
                <w:lang w:val="en-US"/>
              </w:rPr>
              <w:t>2</w:t>
            </w:r>
          </w:p>
        </w:tc>
        <w:tc>
          <w:tcPr>
            <w:tcW w:w="2016" w:type="dxa"/>
            <w:tcBorders>
              <w:top w:val="nil"/>
              <w:left w:val="nil"/>
              <w:bottom w:val="nil"/>
              <w:right w:val="nil"/>
            </w:tcBorders>
          </w:tcPr>
          <w:p w14:paraId="52221F3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-56.92</w:t>
            </w:r>
          </w:p>
        </w:tc>
        <w:tc>
          <w:tcPr>
            <w:tcW w:w="2016" w:type="dxa"/>
            <w:tcBorders>
              <w:top w:val="nil"/>
              <w:left w:val="nil"/>
              <w:bottom w:val="nil"/>
              <w:right w:val="nil"/>
            </w:tcBorders>
          </w:tcPr>
          <w:p w14:paraId="02143044"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-41.64</w:t>
            </w:r>
          </w:p>
        </w:tc>
        <w:tc>
          <w:tcPr>
            <w:tcW w:w="2016" w:type="dxa"/>
            <w:tcBorders>
              <w:top w:val="nil"/>
              <w:left w:val="nil"/>
              <w:bottom w:val="nil"/>
              <w:right w:val="nil"/>
            </w:tcBorders>
          </w:tcPr>
          <w:p w14:paraId="5B8C456B"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11.85</w:t>
            </w:r>
          </w:p>
        </w:tc>
      </w:tr>
      <w:tr w:rsidR="0010271C" w:rsidRPr="0026486E" w14:paraId="40BD0897" w14:textId="77777777" w:rsidTr="00DD1D59">
        <w:tc>
          <w:tcPr>
            <w:tcW w:w="2616" w:type="dxa"/>
            <w:tcBorders>
              <w:top w:val="nil"/>
              <w:left w:val="nil"/>
              <w:bottom w:val="nil"/>
              <w:right w:val="nil"/>
            </w:tcBorders>
          </w:tcPr>
          <w:p w14:paraId="294B3589"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455190D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(65.00)</w:t>
            </w:r>
          </w:p>
        </w:tc>
        <w:tc>
          <w:tcPr>
            <w:tcW w:w="2016" w:type="dxa"/>
            <w:tcBorders>
              <w:top w:val="nil"/>
              <w:left w:val="nil"/>
              <w:bottom w:val="nil"/>
              <w:right w:val="nil"/>
            </w:tcBorders>
          </w:tcPr>
          <w:p w14:paraId="652ECAFE"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(37.98)</w:t>
            </w:r>
          </w:p>
        </w:tc>
        <w:tc>
          <w:tcPr>
            <w:tcW w:w="2016" w:type="dxa"/>
            <w:tcBorders>
              <w:top w:val="nil"/>
              <w:left w:val="nil"/>
              <w:bottom w:val="nil"/>
              <w:right w:val="nil"/>
            </w:tcBorders>
          </w:tcPr>
          <w:p w14:paraId="4F2E5D45"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(12.22)</w:t>
            </w:r>
          </w:p>
        </w:tc>
      </w:tr>
      <w:tr w:rsidR="0010271C" w:rsidRPr="0026486E" w14:paraId="45D0EA73" w14:textId="77777777" w:rsidTr="00DD1D59">
        <w:tc>
          <w:tcPr>
            <w:tcW w:w="2616" w:type="dxa"/>
            <w:tcBorders>
              <w:top w:val="nil"/>
              <w:left w:val="nil"/>
              <w:bottom w:val="nil"/>
              <w:right w:val="nil"/>
            </w:tcBorders>
          </w:tcPr>
          <w:p w14:paraId="2EFF719B" w14:textId="1762EDD4"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u w:val="single"/>
                <w:lang w:val="en-US"/>
              </w:rPr>
            </w:pPr>
            <w:r w:rsidRPr="0026486E">
              <w:rPr>
                <w:rFonts w:ascii="Times New Roman" w:hAnsi="Times New Roman" w:cs="Times New Roman"/>
                <w:szCs w:val="24"/>
                <w:u w:val="single"/>
                <w:lang w:val="en-US"/>
              </w:rPr>
              <w:t>Age category</w:t>
            </w:r>
          </w:p>
        </w:tc>
        <w:tc>
          <w:tcPr>
            <w:tcW w:w="2016" w:type="dxa"/>
            <w:tcBorders>
              <w:top w:val="nil"/>
              <w:left w:val="nil"/>
              <w:bottom w:val="nil"/>
              <w:right w:val="nil"/>
            </w:tcBorders>
          </w:tcPr>
          <w:p w14:paraId="18B61E9A" w14:textId="50FE6D7A"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1DC0C4E0" w14:textId="5B8679E0"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074D916E" w14:textId="0F52189A"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r>
      <w:tr w:rsidR="0010271C" w:rsidRPr="0026486E" w14:paraId="558E08EC" w14:textId="77777777" w:rsidTr="00DD1D59">
        <w:tc>
          <w:tcPr>
            <w:tcW w:w="2616" w:type="dxa"/>
            <w:tcBorders>
              <w:top w:val="nil"/>
              <w:left w:val="nil"/>
              <w:bottom w:val="nil"/>
              <w:right w:val="nil"/>
            </w:tcBorders>
          </w:tcPr>
          <w:p w14:paraId="5EABEC11" w14:textId="5081D904"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55-65</w:t>
            </w:r>
          </w:p>
        </w:tc>
        <w:tc>
          <w:tcPr>
            <w:tcW w:w="2016" w:type="dxa"/>
            <w:tcBorders>
              <w:top w:val="nil"/>
              <w:left w:val="nil"/>
              <w:bottom w:val="nil"/>
              <w:right w:val="nil"/>
            </w:tcBorders>
          </w:tcPr>
          <w:p w14:paraId="048C233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43499.7</w:t>
            </w:r>
          </w:p>
        </w:tc>
        <w:tc>
          <w:tcPr>
            <w:tcW w:w="2016" w:type="dxa"/>
            <w:tcBorders>
              <w:top w:val="nil"/>
              <w:left w:val="nil"/>
              <w:bottom w:val="nil"/>
              <w:right w:val="nil"/>
            </w:tcBorders>
          </w:tcPr>
          <w:p w14:paraId="0F2FC30F"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17394.0</w:t>
            </w:r>
          </w:p>
        </w:tc>
        <w:tc>
          <w:tcPr>
            <w:tcW w:w="2016" w:type="dxa"/>
            <w:tcBorders>
              <w:top w:val="nil"/>
              <w:left w:val="nil"/>
              <w:bottom w:val="nil"/>
              <w:right w:val="nil"/>
            </w:tcBorders>
          </w:tcPr>
          <w:p w14:paraId="365AD444"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-6867.5</w:t>
            </w:r>
          </w:p>
        </w:tc>
      </w:tr>
      <w:tr w:rsidR="0010271C" w:rsidRPr="0026486E" w14:paraId="5C11E5B4" w14:textId="77777777" w:rsidTr="00DD1D59">
        <w:tc>
          <w:tcPr>
            <w:tcW w:w="2616" w:type="dxa"/>
            <w:tcBorders>
              <w:top w:val="nil"/>
              <w:left w:val="nil"/>
              <w:bottom w:val="nil"/>
              <w:right w:val="nil"/>
            </w:tcBorders>
          </w:tcPr>
          <w:p w14:paraId="44F925DE"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252E913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(40130.38)</w:t>
            </w:r>
          </w:p>
        </w:tc>
        <w:tc>
          <w:tcPr>
            <w:tcW w:w="2016" w:type="dxa"/>
            <w:tcBorders>
              <w:top w:val="nil"/>
              <w:left w:val="nil"/>
              <w:bottom w:val="nil"/>
              <w:right w:val="nil"/>
            </w:tcBorders>
          </w:tcPr>
          <w:p w14:paraId="06859D1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(19746.03)</w:t>
            </w:r>
          </w:p>
        </w:tc>
        <w:tc>
          <w:tcPr>
            <w:tcW w:w="2016" w:type="dxa"/>
            <w:tcBorders>
              <w:top w:val="nil"/>
              <w:left w:val="nil"/>
              <w:bottom w:val="nil"/>
              <w:right w:val="nil"/>
            </w:tcBorders>
          </w:tcPr>
          <w:p w14:paraId="4EE90281"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(6333.04)</w:t>
            </w:r>
          </w:p>
        </w:tc>
      </w:tr>
      <w:tr w:rsidR="0010271C" w:rsidRPr="0026486E" w14:paraId="4F321F63" w14:textId="77777777" w:rsidTr="00DD1D59">
        <w:tc>
          <w:tcPr>
            <w:tcW w:w="2616" w:type="dxa"/>
            <w:tcBorders>
              <w:top w:val="nil"/>
              <w:left w:val="nil"/>
              <w:bottom w:val="nil"/>
              <w:right w:val="nil"/>
            </w:tcBorders>
          </w:tcPr>
          <w:p w14:paraId="35A6183D" w14:textId="6AB07A56"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&gt;65</w:t>
            </w:r>
          </w:p>
        </w:tc>
        <w:tc>
          <w:tcPr>
            <w:tcW w:w="2016" w:type="dxa"/>
            <w:tcBorders>
              <w:top w:val="nil"/>
              <w:left w:val="nil"/>
              <w:bottom w:val="nil"/>
              <w:right w:val="nil"/>
            </w:tcBorders>
          </w:tcPr>
          <w:p w14:paraId="3FFC9A9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91888.0</w:t>
            </w:r>
          </w:p>
        </w:tc>
        <w:tc>
          <w:tcPr>
            <w:tcW w:w="2016" w:type="dxa"/>
            <w:tcBorders>
              <w:top w:val="nil"/>
              <w:left w:val="nil"/>
              <w:bottom w:val="nil"/>
              <w:right w:val="nil"/>
            </w:tcBorders>
          </w:tcPr>
          <w:p w14:paraId="58C2DF01"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26330.2</w:t>
            </w:r>
          </w:p>
        </w:tc>
        <w:tc>
          <w:tcPr>
            <w:tcW w:w="2016" w:type="dxa"/>
            <w:tcBorders>
              <w:top w:val="nil"/>
              <w:left w:val="nil"/>
              <w:bottom w:val="nil"/>
              <w:right w:val="nil"/>
            </w:tcBorders>
          </w:tcPr>
          <w:p w14:paraId="46F20EE4"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-9399.1</w:t>
            </w:r>
          </w:p>
        </w:tc>
      </w:tr>
      <w:tr w:rsidR="0010271C" w:rsidRPr="0026486E" w14:paraId="56B8B06B" w14:textId="77777777" w:rsidTr="00DD1D59">
        <w:tc>
          <w:tcPr>
            <w:tcW w:w="2616" w:type="dxa"/>
            <w:tcBorders>
              <w:top w:val="nil"/>
              <w:left w:val="nil"/>
              <w:bottom w:val="nil"/>
              <w:right w:val="nil"/>
            </w:tcBorders>
          </w:tcPr>
          <w:p w14:paraId="50EAFBA5"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61C4CB3F"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(72796.96)</w:t>
            </w:r>
          </w:p>
        </w:tc>
        <w:tc>
          <w:tcPr>
            <w:tcW w:w="2016" w:type="dxa"/>
            <w:tcBorders>
              <w:top w:val="nil"/>
              <w:left w:val="nil"/>
              <w:bottom w:val="nil"/>
              <w:right w:val="nil"/>
            </w:tcBorders>
          </w:tcPr>
          <w:p w14:paraId="55B615B7"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(49555.72)</w:t>
            </w:r>
          </w:p>
        </w:tc>
        <w:tc>
          <w:tcPr>
            <w:tcW w:w="2016" w:type="dxa"/>
            <w:tcBorders>
              <w:top w:val="nil"/>
              <w:left w:val="nil"/>
              <w:bottom w:val="nil"/>
              <w:right w:val="nil"/>
            </w:tcBorders>
          </w:tcPr>
          <w:p w14:paraId="456BE18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(11540.54)</w:t>
            </w:r>
          </w:p>
        </w:tc>
      </w:tr>
      <w:tr w:rsidR="0010271C" w:rsidRPr="0026486E" w14:paraId="1FAB7EFA" w14:textId="77777777" w:rsidTr="00DD1D59">
        <w:tc>
          <w:tcPr>
            <w:tcW w:w="2616" w:type="dxa"/>
            <w:tcBorders>
              <w:top w:val="nil"/>
              <w:left w:val="nil"/>
              <w:bottom w:val="nil"/>
              <w:right w:val="nil"/>
            </w:tcBorders>
          </w:tcPr>
          <w:p w14:paraId="0654DCAE" w14:textId="1299AE5E"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SSW</w:t>
            </w:r>
          </w:p>
        </w:tc>
        <w:tc>
          <w:tcPr>
            <w:tcW w:w="2016" w:type="dxa"/>
            <w:tcBorders>
              <w:top w:val="nil"/>
              <w:left w:val="nil"/>
              <w:bottom w:val="nil"/>
              <w:right w:val="nil"/>
            </w:tcBorders>
          </w:tcPr>
          <w:p w14:paraId="00A2B09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0.124</w:t>
            </w:r>
          </w:p>
        </w:tc>
        <w:tc>
          <w:tcPr>
            <w:tcW w:w="2016" w:type="dxa"/>
            <w:tcBorders>
              <w:top w:val="nil"/>
              <w:left w:val="nil"/>
              <w:bottom w:val="nil"/>
              <w:right w:val="nil"/>
            </w:tcBorders>
          </w:tcPr>
          <w:p w14:paraId="7C5D5F3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0.00758</w:t>
            </w:r>
          </w:p>
        </w:tc>
        <w:tc>
          <w:tcPr>
            <w:tcW w:w="2016" w:type="dxa"/>
            <w:tcBorders>
              <w:top w:val="nil"/>
              <w:left w:val="nil"/>
              <w:bottom w:val="nil"/>
              <w:right w:val="nil"/>
            </w:tcBorders>
          </w:tcPr>
          <w:p w14:paraId="251B342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0.0607</w:t>
            </w:r>
          </w:p>
        </w:tc>
      </w:tr>
      <w:tr w:rsidR="0010271C" w:rsidRPr="0026486E" w14:paraId="36130546" w14:textId="77777777" w:rsidTr="00DD1D59">
        <w:tc>
          <w:tcPr>
            <w:tcW w:w="2616" w:type="dxa"/>
            <w:tcBorders>
              <w:top w:val="nil"/>
              <w:left w:val="nil"/>
              <w:bottom w:val="nil"/>
              <w:right w:val="nil"/>
            </w:tcBorders>
          </w:tcPr>
          <w:p w14:paraId="1132FE03"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6C476D9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(0.23)</w:t>
            </w:r>
          </w:p>
        </w:tc>
        <w:tc>
          <w:tcPr>
            <w:tcW w:w="2016" w:type="dxa"/>
            <w:tcBorders>
              <w:top w:val="nil"/>
              <w:left w:val="nil"/>
              <w:bottom w:val="nil"/>
              <w:right w:val="nil"/>
            </w:tcBorders>
          </w:tcPr>
          <w:p w14:paraId="0B45068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(0.13)</w:t>
            </w:r>
          </w:p>
        </w:tc>
        <w:tc>
          <w:tcPr>
            <w:tcW w:w="2016" w:type="dxa"/>
            <w:tcBorders>
              <w:top w:val="nil"/>
              <w:left w:val="nil"/>
              <w:bottom w:val="nil"/>
              <w:right w:val="nil"/>
            </w:tcBorders>
          </w:tcPr>
          <w:p w14:paraId="7218A23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(0.04)</w:t>
            </w:r>
          </w:p>
        </w:tc>
      </w:tr>
      <w:tr w:rsidR="0010271C" w:rsidRPr="0026486E" w14:paraId="7A4FA385" w14:textId="77777777" w:rsidTr="00DD1D59">
        <w:tc>
          <w:tcPr>
            <w:tcW w:w="2616" w:type="dxa"/>
            <w:tcBorders>
              <w:top w:val="nil"/>
              <w:left w:val="nil"/>
              <w:bottom w:val="nil"/>
              <w:right w:val="nil"/>
            </w:tcBorders>
          </w:tcPr>
          <w:p w14:paraId="12BE0F65" w14:textId="4ED87A2D"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PW</w:t>
            </w:r>
          </w:p>
        </w:tc>
        <w:tc>
          <w:tcPr>
            <w:tcW w:w="2016" w:type="dxa"/>
            <w:tcBorders>
              <w:top w:val="nil"/>
              <w:left w:val="nil"/>
              <w:bottom w:val="nil"/>
              <w:right w:val="nil"/>
            </w:tcBorders>
          </w:tcPr>
          <w:p w14:paraId="20615BA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0.120</w:t>
            </w:r>
          </w:p>
        </w:tc>
        <w:tc>
          <w:tcPr>
            <w:tcW w:w="2016" w:type="dxa"/>
            <w:tcBorders>
              <w:top w:val="nil"/>
              <w:left w:val="nil"/>
              <w:bottom w:val="nil"/>
              <w:right w:val="nil"/>
            </w:tcBorders>
          </w:tcPr>
          <w:p w14:paraId="5206C85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0.0752</w:t>
            </w:r>
          </w:p>
        </w:tc>
        <w:tc>
          <w:tcPr>
            <w:tcW w:w="2016" w:type="dxa"/>
            <w:tcBorders>
              <w:top w:val="nil"/>
              <w:left w:val="nil"/>
              <w:bottom w:val="nil"/>
              <w:right w:val="nil"/>
            </w:tcBorders>
          </w:tcPr>
          <w:p w14:paraId="6940E9A1"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0.0298</w:t>
            </w:r>
          </w:p>
        </w:tc>
      </w:tr>
      <w:tr w:rsidR="0010271C" w:rsidRPr="0026486E" w14:paraId="0E2368F1" w14:textId="77777777" w:rsidTr="00DD1D59">
        <w:tc>
          <w:tcPr>
            <w:tcW w:w="2616" w:type="dxa"/>
            <w:tcBorders>
              <w:top w:val="nil"/>
              <w:left w:val="nil"/>
              <w:bottom w:val="nil"/>
              <w:right w:val="nil"/>
            </w:tcBorders>
          </w:tcPr>
          <w:p w14:paraId="5C4123F2"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4A0CD3DB"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(0.12)</w:t>
            </w:r>
          </w:p>
        </w:tc>
        <w:tc>
          <w:tcPr>
            <w:tcW w:w="2016" w:type="dxa"/>
            <w:tcBorders>
              <w:top w:val="nil"/>
              <w:left w:val="nil"/>
              <w:bottom w:val="nil"/>
              <w:right w:val="nil"/>
            </w:tcBorders>
          </w:tcPr>
          <w:p w14:paraId="6928435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(0.07)</w:t>
            </w:r>
          </w:p>
        </w:tc>
        <w:tc>
          <w:tcPr>
            <w:tcW w:w="2016" w:type="dxa"/>
            <w:tcBorders>
              <w:top w:val="nil"/>
              <w:left w:val="nil"/>
              <w:bottom w:val="nil"/>
              <w:right w:val="nil"/>
            </w:tcBorders>
          </w:tcPr>
          <w:p w14:paraId="48AC1EB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(0.02)</w:t>
            </w:r>
          </w:p>
        </w:tc>
      </w:tr>
      <w:tr w:rsidR="0010271C" w:rsidRPr="0026486E" w14:paraId="61EA7802" w14:textId="77777777" w:rsidTr="00DD1D59">
        <w:tc>
          <w:tcPr>
            <w:tcW w:w="2616" w:type="dxa"/>
            <w:tcBorders>
              <w:top w:val="nil"/>
              <w:left w:val="nil"/>
              <w:bottom w:val="nil"/>
              <w:right w:val="nil"/>
            </w:tcBorders>
          </w:tcPr>
          <w:p w14:paraId="7F7D8ED5" w14:textId="1C55A7E2"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u w:val="single"/>
                <w:lang w:val="en-US"/>
              </w:rPr>
            </w:pPr>
            <w:r w:rsidRPr="0026486E">
              <w:rPr>
                <w:rFonts w:ascii="Times New Roman" w:hAnsi="Times New Roman" w:cs="Times New Roman"/>
                <w:szCs w:val="24"/>
                <w:u w:val="single"/>
                <w:lang w:val="en-US"/>
              </w:rPr>
              <w:t>Net Household Income</w:t>
            </w:r>
          </w:p>
        </w:tc>
        <w:tc>
          <w:tcPr>
            <w:tcW w:w="2016" w:type="dxa"/>
            <w:tcBorders>
              <w:top w:val="nil"/>
              <w:left w:val="nil"/>
              <w:bottom w:val="nil"/>
              <w:right w:val="nil"/>
            </w:tcBorders>
          </w:tcPr>
          <w:p w14:paraId="0EDD84CE" w14:textId="798DF146"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633C9D63" w14:textId="7D351C5C"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276ED4E7" w14:textId="1D1657DB"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r>
      <w:tr w:rsidR="0010271C" w:rsidRPr="0026486E" w14:paraId="65817E05" w14:textId="77777777" w:rsidTr="00DD1D59">
        <w:tc>
          <w:tcPr>
            <w:tcW w:w="2616" w:type="dxa"/>
            <w:tcBorders>
              <w:top w:val="nil"/>
              <w:left w:val="nil"/>
              <w:bottom w:val="nil"/>
              <w:right w:val="nil"/>
            </w:tcBorders>
          </w:tcPr>
          <w:p w14:paraId="1D4F86AC" w14:textId="5BABD920"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20000-35000</w:t>
            </w:r>
          </w:p>
        </w:tc>
        <w:tc>
          <w:tcPr>
            <w:tcW w:w="2016" w:type="dxa"/>
            <w:tcBorders>
              <w:top w:val="nil"/>
              <w:left w:val="nil"/>
              <w:bottom w:val="nil"/>
              <w:right w:val="nil"/>
            </w:tcBorders>
          </w:tcPr>
          <w:p w14:paraId="0EEE438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19819.2</w:t>
            </w:r>
          </w:p>
        </w:tc>
        <w:tc>
          <w:tcPr>
            <w:tcW w:w="2016" w:type="dxa"/>
            <w:tcBorders>
              <w:top w:val="nil"/>
              <w:left w:val="nil"/>
              <w:bottom w:val="nil"/>
              <w:right w:val="nil"/>
            </w:tcBorders>
          </w:tcPr>
          <w:p w14:paraId="65A1AA72"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-1595.2</w:t>
            </w:r>
          </w:p>
        </w:tc>
        <w:tc>
          <w:tcPr>
            <w:tcW w:w="2016" w:type="dxa"/>
            <w:tcBorders>
              <w:top w:val="nil"/>
              <w:left w:val="nil"/>
              <w:bottom w:val="nil"/>
              <w:right w:val="nil"/>
            </w:tcBorders>
          </w:tcPr>
          <w:p w14:paraId="0614C2C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9638.6</w:t>
            </w:r>
            <w:r w:rsidRPr="0026486E">
              <w:rPr>
                <w:rFonts w:ascii="Times New Roman" w:hAnsi="Times New Roman" w:cs="Times New Roman"/>
                <w:szCs w:val="24"/>
                <w:vertAlign w:val="superscript"/>
                <w:lang w:val="en-US"/>
              </w:rPr>
              <w:t>*</w:t>
            </w:r>
          </w:p>
        </w:tc>
      </w:tr>
      <w:tr w:rsidR="0010271C" w:rsidRPr="0026486E" w14:paraId="7799CBBC" w14:textId="77777777" w:rsidTr="00DD1D59">
        <w:tc>
          <w:tcPr>
            <w:tcW w:w="2616" w:type="dxa"/>
            <w:tcBorders>
              <w:top w:val="nil"/>
              <w:left w:val="nil"/>
              <w:bottom w:val="nil"/>
              <w:right w:val="nil"/>
            </w:tcBorders>
          </w:tcPr>
          <w:p w14:paraId="33CC8053"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4763C951"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(22728.49)</w:t>
            </w:r>
          </w:p>
        </w:tc>
        <w:tc>
          <w:tcPr>
            <w:tcW w:w="2016" w:type="dxa"/>
            <w:tcBorders>
              <w:top w:val="nil"/>
              <w:left w:val="nil"/>
              <w:bottom w:val="nil"/>
              <w:right w:val="nil"/>
            </w:tcBorders>
          </w:tcPr>
          <w:p w14:paraId="5A2F081C"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(14385.40)</w:t>
            </w:r>
          </w:p>
        </w:tc>
        <w:tc>
          <w:tcPr>
            <w:tcW w:w="2016" w:type="dxa"/>
            <w:tcBorders>
              <w:top w:val="nil"/>
              <w:left w:val="nil"/>
              <w:bottom w:val="nil"/>
              <w:right w:val="nil"/>
            </w:tcBorders>
          </w:tcPr>
          <w:p w14:paraId="5956F24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(3847.72)</w:t>
            </w:r>
          </w:p>
        </w:tc>
      </w:tr>
      <w:tr w:rsidR="0010271C" w:rsidRPr="0026486E" w14:paraId="2CE36922" w14:textId="77777777" w:rsidTr="00DD1D59">
        <w:tc>
          <w:tcPr>
            <w:tcW w:w="2616" w:type="dxa"/>
            <w:tcBorders>
              <w:top w:val="nil"/>
              <w:left w:val="nil"/>
              <w:bottom w:val="nil"/>
              <w:right w:val="nil"/>
            </w:tcBorders>
          </w:tcPr>
          <w:p w14:paraId="6229D6BE" w14:textId="535548CB"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35000-60000</w:t>
            </w:r>
          </w:p>
        </w:tc>
        <w:tc>
          <w:tcPr>
            <w:tcW w:w="2016" w:type="dxa"/>
            <w:tcBorders>
              <w:top w:val="nil"/>
              <w:left w:val="nil"/>
              <w:bottom w:val="nil"/>
              <w:right w:val="nil"/>
            </w:tcBorders>
          </w:tcPr>
          <w:p w14:paraId="7A202324"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54743.0</w:t>
            </w:r>
          </w:p>
        </w:tc>
        <w:tc>
          <w:tcPr>
            <w:tcW w:w="2016" w:type="dxa"/>
            <w:tcBorders>
              <w:top w:val="nil"/>
              <w:left w:val="nil"/>
              <w:bottom w:val="nil"/>
              <w:right w:val="nil"/>
            </w:tcBorders>
          </w:tcPr>
          <w:p w14:paraId="3DF12067"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18991.7</w:t>
            </w:r>
          </w:p>
        </w:tc>
        <w:tc>
          <w:tcPr>
            <w:tcW w:w="2016" w:type="dxa"/>
            <w:tcBorders>
              <w:top w:val="nil"/>
              <w:left w:val="nil"/>
              <w:bottom w:val="nil"/>
              <w:right w:val="nil"/>
            </w:tcBorders>
          </w:tcPr>
          <w:p w14:paraId="6674E0D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13924.7</w:t>
            </w:r>
            <w:r w:rsidRPr="0026486E">
              <w:rPr>
                <w:rFonts w:ascii="Times New Roman" w:hAnsi="Times New Roman" w:cs="Times New Roman"/>
                <w:szCs w:val="24"/>
                <w:vertAlign w:val="superscript"/>
                <w:lang w:val="en-US"/>
              </w:rPr>
              <w:t>*</w:t>
            </w:r>
          </w:p>
        </w:tc>
      </w:tr>
      <w:tr w:rsidR="0010271C" w:rsidRPr="0026486E" w14:paraId="18F95E65" w14:textId="77777777" w:rsidTr="00DD1D59">
        <w:tc>
          <w:tcPr>
            <w:tcW w:w="2616" w:type="dxa"/>
            <w:tcBorders>
              <w:top w:val="nil"/>
              <w:left w:val="nil"/>
              <w:bottom w:val="nil"/>
              <w:right w:val="nil"/>
            </w:tcBorders>
          </w:tcPr>
          <w:p w14:paraId="2B4517F1"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14B4432F"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(33329.38)</w:t>
            </w:r>
          </w:p>
        </w:tc>
        <w:tc>
          <w:tcPr>
            <w:tcW w:w="2016" w:type="dxa"/>
            <w:tcBorders>
              <w:top w:val="nil"/>
              <w:left w:val="nil"/>
              <w:bottom w:val="nil"/>
              <w:right w:val="nil"/>
            </w:tcBorders>
          </w:tcPr>
          <w:p w14:paraId="6282124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(23176.20)</w:t>
            </w:r>
          </w:p>
        </w:tc>
        <w:tc>
          <w:tcPr>
            <w:tcW w:w="2016" w:type="dxa"/>
            <w:tcBorders>
              <w:top w:val="nil"/>
              <w:left w:val="nil"/>
              <w:bottom w:val="nil"/>
              <w:right w:val="nil"/>
            </w:tcBorders>
          </w:tcPr>
          <w:p w14:paraId="3303199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(5515.61)</w:t>
            </w:r>
          </w:p>
        </w:tc>
      </w:tr>
      <w:tr w:rsidR="0010271C" w:rsidRPr="0026486E" w14:paraId="08167C1A" w14:textId="77777777" w:rsidTr="00DD1D59">
        <w:tc>
          <w:tcPr>
            <w:tcW w:w="2616" w:type="dxa"/>
            <w:tcBorders>
              <w:top w:val="nil"/>
              <w:left w:val="nil"/>
              <w:bottom w:val="nil"/>
              <w:right w:val="nil"/>
            </w:tcBorders>
          </w:tcPr>
          <w:p w14:paraId="31A7066F" w14:textId="025F235C"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60000-120000</w:t>
            </w:r>
          </w:p>
        </w:tc>
        <w:tc>
          <w:tcPr>
            <w:tcW w:w="2016" w:type="dxa"/>
            <w:tcBorders>
              <w:top w:val="nil"/>
              <w:left w:val="nil"/>
              <w:bottom w:val="nil"/>
              <w:right w:val="nil"/>
            </w:tcBorders>
          </w:tcPr>
          <w:p w14:paraId="6FAE9D9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226620.5</w:t>
            </w:r>
            <w:r w:rsidRPr="0026486E">
              <w:rPr>
                <w:rFonts w:ascii="Times New Roman" w:hAnsi="Times New Roman" w:cs="Times New Roman"/>
                <w:szCs w:val="24"/>
                <w:vertAlign w:val="superscript"/>
                <w:lang w:val="en-US"/>
              </w:rPr>
              <w:t>**</w:t>
            </w:r>
          </w:p>
        </w:tc>
        <w:tc>
          <w:tcPr>
            <w:tcW w:w="2016" w:type="dxa"/>
            <w:tcBorders>
              <w:top w:val="nil"/>
              <w:left w:val="nil"/>
              <w:bottom w:val="nil"/>
              <w:right w:val="nil"/>
            </w:tcBorders>
          </w:tcPr>
          <w:p w14:paraId="18DFF4A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139296.9</w:t>
            </w:r>
            <w:r w:rsidRPr="0026486E">
              <w:rPr>
                <w:rFonts w:ascii="Times New Roman" w:hAnsi="Times New Roman" w:cs="Times New Roman"/>
                <w:szCs w:val="24"/>
                <w:vertAlign w:val="superscript"/>
                <w:lang w:val="en-US"/>
              </w:rPr>
              <w:t>*</w:t>
            </w:r>
          </w:p>
        </w:tc>
        <w:tc>
          <w:tcPr>
            <w:tcW w:w="2016" w:type="dxa"/>
            <w:tcBorders>
              <w:top w:val="nil"/>
              <w:left w:val="nil"/>
              <w:bottom w:val="nil"/>
              <w:right w:val="nil"/>
            </w:tcBorders>
          </w:tcPr>
          <w:p w14:paraId="62B9AC5E" w14:textId="6BC5DB8D"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24355.0</w:t>
            </w:r>
            <w:r w:rsidR="007D1825" w:rsidRPr="0026486E">
              <w:rPr>
                <w:rFonts w:ascii="Times New Roman" w:hAnsi="Times New Roman" w:cs="Times New Roman"/>
                <w:szCs w:val="24"/>
                <w:vertAlign w:val="superscript"/>
                <w:lang w:val="en-US"/>
              </w:rPr>
              <w:t>*</w:t>
            </w:r>
          </w:p>
        </w:tc>
      </w:tr>
      <w:tr w:rsidR="0010271C" w:rsidRPr="0026486E" w14:paraId="4243EB1D" w14:textId="77777777" w:rsidTr="00DD1D59">
        <w:tc>
          <w:tcPr>
            <w:tcW w:w="2616" w:type="dxa"/>
            <w:tcBorders>
              <w:top w:val="nil"/>
              <w:left w:val="nil"/>
              <w:bottom w:val="nil"/>
              <w:right w:val="nil"/>
            </w:tcBorders>
          </w:tcPr>
          <w:p w14:paraId="61A39EC6"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5D0F0E02"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(68877.09)</w:t>
            </w:r>
          </w:p>
        </w:tc>
        <w:tc>
          <w:tcPr>
            <w:tcW w:w="2016" w:type="dxa"/>
            <w:tcBorders>
              <w:top w:val="nil"/>
              <w:left w:val="nil"/>
              <w:bottom w:val="nil"/>
              <w:right w:val="nil"/>
            </w:tcBorders>
          </w:tcPr>
          <w:p w14:paraId="25995B2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(56214.44)</w:t>
            </w:r>
          </w:p>
        </w:tc>
        <w:tc>
          <w:tcPr>
            <w:tcW w:w="2016" w:type="dxa"/>
            <w:tcBorders>
              <w:top w:val="nil"/>
              <w:left w:val="nil"/>
              <w:bottom w:val="nil"/>
              <w:right w:val="nil"/>
            </w:tcBorders>
          </w:tcPr>
          <w:p w14:paraId="074A239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(11082.11)</w:t>
            </w:r>
          </w:p>
        </w:tc>
      </w:tr>
      <w:tr w:rsidR="0010271C" w:rsidRPr="0026486E" w14:paraId="5BB43CAB" w14:textId="77777777" w:rsidTr="00DD1D59">
        <w:tc>
          <w:tcPr>
            <w:tcW w:w="2616" w:type="dxa"/>
            <w:tcBorders>
              <w:top w:val="nil"/>
              <w:left w:val="nil"/>
              <w:bottom w:val="nil"/>
              <w:right w:val="nil"/>
            </w:tcBorders>
          </w:tcPr>
          <w:p w14:paraId="429F8529" w14:textId="5906FE54"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&gt;120000</w:t>
            </w:r>
          </w:p>
        </w:tc>
        <w:tc>
          <w:tcPr>
            <w:tcW w:w="2016" w:type="dxa"/>
            <w:tcBorders>
              <w:top w:val="nil"/>
              <w:left w:val="nil"/>
              <w:bottom w:val="nil"/>
              <w:right w:val="nil"/>
            </w:tcBorders>
          </w:tcPr>
          <w:p w14:paraId="7CC456A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535060.8</w:t>
            </w:r>
            <w:r w:rsidRPr="0026486E">
              <w:rPr>
                <w:rFonts w:ascii="Times New Roman" w:hAnsi="Times New Roman" w:cs="Times New Roman"/>
                <w:szCs w:val="24"/>
                <w:vertAlign w:val="superscript"/>
                <w:lang w:val="en-US"/>
              </w:rPr>
              <w:t>***</w:t>
            </w:r>
          </w:p>
        </w:tc>
        <w:tc>
          <w:tcPr>
            <w:tcW w:w="2016" w:type="dxa"/>
            <w:tcBorders>
              <w:top w:val="nil"/>
              <w:left w:val="nil"/>
              <w:bottom w:val="nil"/>
              <w:right w:val="nil"/>
            </w:tcBorders>
          </w:tcPr>
          <w:p w14:paraId="133C251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166555.3</w:t>
            </w:r>
          </w:p>
        </w:tc>
        <w:tc>
          <w:tcPr>
            <w:tcW w:w="2016" w:type="dxa"/>
            <w:tcBorders>
              <w:top w:val="nil"/>
              <w:left w:val="nil"/>
              <w:bottom w:val="nil"/>
              <w:right w:val="nil"/>
            </w:tcBorders>
          </w:tcPr>
          <w:p w14:paraId="05670194"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173151.9</w:t>
            </w:r>
          </w:p>
        </w:tc>
      </w:tr>
      <w:tr w:rsidR="0010271C" w:rsidRPr="0026486E" w14:paraId="3CAFB65F" w14:textId="77777777" w:rsidTr="00DD1D59">
        <w:tc>
          <w:tcPr>
            <w:tcW w:w="2616" w:type="dxa"/>
            <w:tcBorders>
              <w:top w:val="nil"/>
              <w:left w:val="nil"/>
              <w:bottom w:val="nil"/>
              <w:right w:val="nil"/>
            </w:tcBorders>
          </w:tcPr>
          <w:p w14:paraId="2C8844EA"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02C881DB"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(157570.69)</w:t>
            </w:r>
          </w:p>
        </w:tc>
        <w:tc>
          <w:tcPr>
            <w:tcW w:w="2016" w:type="dxa"/>
            <w:tcBorders>
              <w:top w:val="nil"/>
              <w:left w:val="nil"/>
              <w:bottom w:val="nil"/>
              <w:right w:val="nil"/>
            </w:tcBorders>
          </w:tcPr>
          <w:p w14:paraId="612A4E8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(86917.79)</w:t>
            </w:r>
          </w:p>
        </w:tc>
        <w:tc>
          <w:tcPr>
            <w:tcW w:w="2016" w:type="dxa"/>
            <w:tcBorders>
              <w:top w:val="nil"/>
              <w:left w:val="nil"/>
              <w:bottom w:val="nil"/>
              <w:right w:val="nil"/>
            </w:tcBorders>
          </w:tcPr>
          <w:p w14:paraId="2F146692"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(102142.86)</w:t>
            </w:r>
          </w:p>
        </w:tc>
      </w:tr>
      <w:tr w:rsidR="0010271C" w:rsidRPr="0026486E" w14:paraId="72E19B69" w14:textId="77777777" w:rsidTr="00DD1D59">
        <w:tc>
          <w:tcPr>
            <w:tcW w:w="2616" w:type="dxa"/>
            <w:tcBorders>
              <w:top w:val="nil"/>
              <w:left w:val="nil"/>
              <w:bottom w:val="nil"/>
              <w:right w:val="nil"/>
            </w:tcBorders>
          </w:tcPr>
          <w:p w14:paraId="3BF4315B" w14:textId="4E1ABFF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u w:val="single"/>
                <w:lang w:val="en-US"/>
              </w:rPr>
            </w:pPr>
            <w:r w:rsidRPr="0026486E">
              <w:rPr>
                <w:rFonts w:ascii="Times New Roman" w:hAnsi="Times New Roman" w:cs="Times New Roman"/>
                <w:szCs w:val="24"/>
                <w:u w:val="single"/>
                <w:lang w:val="en-US"/>
              </w:rPr>
              <w:lastRenderedPageBreak/>
              <w:t>Marital Status</w:t>
            </w:r>
          </w:p>
        </w:tc>
        <w:tc>
          <w:tcPr>
            <w:tcW w:w="2016" w:type="dxa"/>
            <w:tcBorders>
              <w:top w:val="nil"/>
              <w:left w:val="nil"/>
              <w:bottom w:val="nil"/>
              <w:right w:val="nil"/>
            </w:tcBorders>
          </w:tcPr>
          <w:p w14:paraId="2216378B" w14:textId="16FBA0CA"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495D8DE9" w14:textId="75BAB696"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251A0940" w14:textId="73433E52"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r>
      <w:tr w:rsidR="0010271C" w:rsidRPr="0026486E" w14:paraId="3F6F1796" w14:textId="77777777" w:rsidTr="00DD1D59">
        <w:tc>
          <w:tcPr>
            <w:tcW w:w="2616" w:type="dxa"/>
            <w:tcBorders>
              <w:top w:val="nil"/>
              <w:left w:val="nil"/>
              <w:bottom w:val="nil"/>
              <w:right w:val="nil"/>
            </w:tcBorders>
          </w:tcPr>
          <w:p w14:paraId="1A2CD81E" w14:textId="0DA066B3"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Single</w:t>
            </w:r>
          </w:p>
        </w:tc>
        <w:tc>
          <w:tcPr>
            <w:tcW w:w="2016" w:type="dxa"/>
            <w:tcBorders>
              <w:top w:val="nil"/>
              <w:left w:val="nil"/>
              <w:bottom w:val="nil"/>
              <w:right w:val="nil"/>
            </w:tcBorders>
          </w:tcPr>
          <w:p w14:paraId="456BAD5F"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-15452.2</w:t>
            </w:r>
          </w:p>
        </w:tc>
        <w:tc>
          <w:tcPr>
            <w:tcW w:w="2016" w:type="dxa"/>
            <w:tcBorders>
              <w:top w:val="nil"/>
              <w:left w:val="nil"/>
              <w:bottom w:val="nil"/>
              <w:right w:val="nil"/>
            </w:tcBorders>
          </w:tcPr>
          <w:p w14:paraId="4EE6F16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-721.7</w:t>
            </w:r>
          </w:p>
        </w:tc>
        <w:tc>
          <w:tcPr>
            <w:tcW w:w="2016" w:type="dxa"/>
            <w:tcBorders>
              <w:top w:val="nil"/>
              <w:left w:val="nil"/>
              <w:bottom w:val="nil"/>
              <w:right w:val="nil"/>
            </w:tcBorders>
          </w:tcPr>
          <w:p w14:paraId="0CC6BDE1"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-1035.7</w:t>
            </w:r>
          </w:p>
        </w:tc>
      </w:tr>
      <w:tr w:rsidR="0010271C" w:rsidRPr="0026486E" w14:paraId="1865D2B7" w14:textId="77777777" w:rsidTr="00DD1D59">
        <w:tc>
          <w:tcPr>
            <w:tcW w:w="2616" w:type="dxa"/>
            <w:tcBorders>
              <w:top w:val="nil"/>
              <w:left w:val="nil"/>
              <w:bottom w:val="nil"/>
              <w:right w:val="nil"/>
            </w:tcBorders>
          </w:tcPr>
          <w:p w14:paraId="23E8ADD6"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3061A42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(23908.88)</w:t>
            </w:r>
          </w:p>
        </w:tc>
        <w:tc>
          <w:tcPr>
            <w:tcW w:w="2016" w:type="dxa"/>
            <w:tcBorders>
              <w:top w:val="nil"/>
              <w:left w:val="nil"/>
              <w:bottom w:val="nil"/>
              <w:right w:val="nil"/>
            </w:tcBorders>
          </w:tcPr>
          <w:p w14:paraId="2CE2B1C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(13571.79)</w:t>
            </w:r>
          </w:p>
        </w:tc>
        <w:tc>
          <w:tcPr>
            <w:tcW w:w="2016" w:type="dxa"/>
            <w:tcBorders>
              <w:top w:val="nil"/>
              <w:left w:val="nil"/>
              <w:bottom w:val="nil"/>
              <w:right w:val="nil"/>
            </w:tcBorders>
          </w:tcPr>
          <w:p w14:paraId="0FCBCC35"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(5796.24)</w:t>
            </w:r>
          </w:p>
        </w:tc>
      </w:tr>
      <w:tr w:rsidR="0010271C" w:rsidRPr="0026486E" w14:paraId="07116FAD" w14:textId="77777777" w:rsidTr="00DD1D59">
        <w:tc>
          <w:tcPr>
            <w:tcW w:w="2616" w:type="dxa"/>
            <w:tcBorders>
              <w:top w:val="nil"/>
              <w:left w:val="nil"/>
              <w:bottom w:val="nil"/>
              <w:right w:val="nil"/>
            </w:tcBorders>
          </w:tcPr>
          <w:p w14:paraId="15517892" w14:textId="0C92C213"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Widow</w:t>
            </w:r>
          </w:p>
        </w:tc>
        <w:tc>
          <w:tcPr>
            <w:tcW w:w="2016" w:type="dxa"/>
            <w:tcBorders>
              <w:top w:val="nil"/>
              <w:left w:val="nil"/>
              <w:bottom w:val="nil"/>
              <w:right w:val="nil"/>
            </w:tcBorders>
          </w:tcPr>
          <w:p w14:paraId="718B3474"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-7421.4</w:t>
            </w:r>
          </w:p>
        </w:tc>
        <w:tc>
          <w:tcPr>
            <w:tcW w:w="2016" w:type="dxa"/>
            <w:tcBorders>
              <w:top w:val="nil"/>
              <w:left w:val="nil"/>
              <w:bottom w:val="nil"/>
              <w:right w:val="nil"/>
            </w:tcBorders>
          </w:tcPr>
          <w:p w14:paraId="046847EC"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6028.3</w:t>
            </w:r>
          </w:p>
        </w:tc>
        <w:tc>
          <w:tcPr>
            <w:tcW w:w="2016" w:type="dxa"/>
            <w:tcBorders>
              <w:top w:val="nil"/>
              <w:left w:val="nil"/>
              <w:bottom w:val="nil"/>
              <w:right w:val="nil"/>
            </w:tcBorders>
          </w:tcPr>
          <w:p w14:paraId="2F9BCCE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-6864.7</w:t>
            </w:r>
          </w:p>
        </w:tc>
      </w:tr>
      <w:tr w:rsidR="0010271C" w:rsidRPr="0026486E" w14:paraId="507F29E1" w14:textId="77777777" w:rsidTr="00DD1D59">
        <w:tc>
          <w:tcPr>
            <w:tcW w:w="2616" w:type="dxa"/>
            <w:tcBorders>
              <w:top w:val="nil"/>
              <w:left w:val="nil"/>
              <w:bottom w:val="nil"/>
              <w:right w:val="nil"/>
            </w:tcBorders>
          </w:tcPr>
          <w:p w14:paraId="42F5EF94"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6FF4CF4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(47492.34)</w:t>
            </w:r>
          </w:p>
        </w:tc>
        <w:tc>
          <w:tcPr>
            <w:tcW w:w="2016" w:type="dxa"/>
            <w:tcBorders>
              <w:top w:val="nil"/>
              <w:left w:val="nil"/>
              <w:bottom w:val="nil"/>
              <w:right w:val="nil"/>
            </w:tcBorders>
          </w:tcPr>
          <w:p w14:paraId="1DC1318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(26877.83)</w:t>
            </w:r>
          </w:p>
        </w:tc>
        <w:tc>
          <w:tcPr>
            <w:tcW w:w="2016" w:type="dxa"/>
            <w:tcBorders>
              <w:top w:val="nil"/>
              <w:left w:val="nil"/>
              <w:bottom w:val="nil"/>
              <w:right w:val="nil"/>
            </w:tcBorders>
          </w:tcPr>
          <w:p w14:paraId="17952A2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(7941.24)</w:t>
            </w:r>
          </w:p>
        </w:tc>
      </w:tr>
      <w:tr w:rsidR="0010271C" w:rsidRPr="0026486E" w14:paraId="50A73C96" w14:textId="77777777" w:rsidTr="00DD1D59">
        <w:tc>
          <w:tcPr>
            <w:tcW w:w="2616" w:type="dxa"/>
            <w:tcBorders>
              <w:top w:val="nil"/>
              <w:left w:val="nil"/>
              <w:bottom w:val="nil"/>
              <w:right w:val="nil"/>
            </w:tcBorders>
          </w:tcPr>
          <w:p w14:paraId="3976856A" w14:textId="3816E538"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u w:val="single"/>
                <w:lang w:val="en-US"/>
              </w:rPr>
            </w:pPr>
            <w:r w:rsidRPr="0026486E">
              <w:rPr>
                <w:rFonts w:ascii="Times New Roman" w:hAnsi="Times New Roman" w:cs="Times New Roman"/>
                <w:szCs w:val="24"/>
                <w:u w:val="single"/>
                <w:lang w:val="en-US"/>
              </w:rPr>
              <w:t>Self-Assesses Health</w:t>
            </w:r>
          </w:p>
        </w:tc>
        <w:tc>
          <w:tcPr>
            <w:tcW w:w="2016" w:type="dxa"/>
            <w:tcBorders>
              <w:top w:val="nil"/>
              <w:left w:val="nil"/>
              <w:bottom w:val="nil"/>
              <w:right w:val="nil"/>
            </w:tcBorders>
          </w:tcPr>
          <w:p w14:paraId="12E903D6" w14:textId="166B9084"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1044D16E" w14:textId="61445B33"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3B2334A4" w14:textId="61645601"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r>
      <w:tr w:rsidR="0010271C" w:rsidRPr="0026486E" w14:paraId="7AD5C743" w14:textId="77777777" w:rsidTr="00DD1D59">
        <w:tc>
          <w:tcPr>
            <w:tcW w:w="2616" w:type="dxa"/>
            <w:tcBorders>
              <w:top w:val="nil"/>
              <w:left w:val="nil"/>
              <w:bottom w:val="nil"/>
              <w:right w:val="nil"/>
            </w:tcBorders>
          </w:tcPr>
          <w:p w14:paraId="665F40C2" w14:textId="6F69D719"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Not so good</w:t>
            </w:r>
          </w:p>
        </w:tc>
        <w:tc>
          <w:tcPr>
            <w:tcW w:w="2016" w:type="dxa"/>
            <w:tcBorders>
              <w:top w:val="nil"/>
              <w:left w:val="nil"/>
              <w:bottom w:val="nil"/>
              <w:right w:val="nil"/>
            </w:tcBorders>
          </w:tcPr>
          <w:p w14:paraId="6F442E9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167351.0</w:t>
            </w:r>
          </w:p>
        </w:tc>
        <w:tc>
          <w:tcPr>
            <w:tcW w:w="2016" w:type="dxa"/>
            <w:tcBorders>
              <w:top w:val="nil"/>
              <w:left w:val="nil"/>
              <w:bottom w:val="nil"/>
              <w:right w:val="nil"/>
            </w:tcBorders>
          </w:tcPr>
          <w:p w14:paraId="25BB2D3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62602.0</w:t>
            </w:r>
          </w:p>
        </w:tc>
        <w:tc>
          <w:tcPr>
            <w:tcW w:w="2016" w:type="dxa"/>
            <w:tcBorders>
              <w:top w:val="nil"/>
              <w:left w:val="nil"/>
              <w:bottom w:val="nil"/>
              <w:right w:val="nil"/>
            </w:tcBorders>
          </w:tcPr>
          <w:p w14:paraId="18C28E32"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30394.1</w:t>
            </w:r>
          </w:p>
        </w:tc>
      </w:tr>
      <w:tr w:rsidR="0010271C" w:rsidRPr="0026486E" w14:paraId="70EDA364" w14:textId="77777777" w:rsidTr="00DD1D59">
        <w:tc>
          <w:tcPr>
            <w:tcW w:w="2616" w:type="dxa"/>
            <w:tcBorders>
              <w:top w:val="nil"/>
              <w:left w:val="nil"/>
              <w:bottom w:val="nil"/>
              <w:right w:val="nil"/>
            </w:tcBorders>
          </w:tcPr>
          <w:p w14:paraId="764A50E5"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1C0E4F4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(87951.25)</w:t>
            </w:r>
          </w:p>
        </w:tc>
        <w:tc>
          <w:tcPr>
            <w:tcW w:w="2016" w:type="dxa"/>
            <w:tcBorders>
              <w:top w:val="nil"/>
              <w:left w:val="nil"/>
              <w:bottom w:val="nil"/>
              <w:right w:val="nil"/>
            </w:tcBorders>
          </w:tcPr>
          <w:p w14:paraId="6C0390BC"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(46183.27)</w:t>
            </w:r>
          </w:p>
        </w:tc>
        <w:tc>
          <w:tcPr>
            <w:tcW w:w="2016" w:type="dxa"/>
            <w:tcBorders>
              <w:top w:val="nil"/>
              <w:left w:val="nil"/>
              <w:bottom w:val="nil"/>
              <w:right w:val="nil"/>
            </w:tcBorders>
          </w:tcPr>
          <w:p w14:paraId="5FD45C81"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(19060.89)</w:t>
            </w:r>
          </w:p>
        </w:tc>
      </w:tr>
      <w:tr w:rsidR="0010271C" w:rsidRPr="0026486E" w14:paraId="16374F33" w14:textId="77777777" w:rsidTr="00DD1D59">
        <w:tc>
          <w:tcPr>
            <w:tcW w:w="2616" w:type="dxa"/>
            <w:tcBorders>
              <w:top w:val="nil"/>
              <w:left w:val="nil"/>
              <w:bottom w:val="nil"/>
              <w:right w:val="nil"/>
            </w:tcBorders>
          </w:tcPr>
          <w:p w14:paraId="67A22E0F" w14:textId="6EF526F6"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Fair</w:t>
            </w:r>
          </w:p>
        </w:tc>
        <w:tc>
          <w:tcPr>
            <w:tcW w:w="2016" w:type="dxa"/>
            <w:tcBorders>
              <w:top w:val="nil"/>
              <w:left w:val="nil"/>
              <w:bottom w:val="nil"/>
              <w:right w:val="nil"/>
            </w:tcBorders>
          </w:tcPr>
          <w:p w14:paraId="53CDE3AB"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84121.9</w:t>
            </w:r>
          </w:p>
        </w:tc>
        <w:tc>
          <w:tcPr>
            <w:tcW w:w="2016" w:type="dxa"/>
            <w:tcBorders>
              <w:top w:val="nil"/>
              <w:left w:val="nil"/>
              <w:bottom w:val="nil"/>
              <w:right w:val="nil"/>
            </w:tcBorders>
          </w:tcPr>
          <w:p w14:paraId="1CA3F861"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9376.6</w:t>
            </w:r>
          </w:p>
        </w:tc>
        <w:tc>
          <w:tcPr>
            <w:tcW w:w="2016" w:type="dxa"/>
            <w:tcBorders>
              <w:top w:val="nil"/>
              <w:left w:val="nil"/>
              <w:bottom w:val="nil"/>
              <w:right w:val="nil"/>
            </w:tcBorders>
          </w:tcPr>
          <w:p w14:paraId="597C723C"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5852.1</w:t>
            </w:r>
          </w:p>
        </w:tc>
      </w:tr>
      <w:tr w:rsidR="0010271C" w:rsidRPr="0026486E" w14:paraId="32CEBAFA" w14:textId="77777777" w:rsidTr="00DD1D59">
        <w:tc>
          <w:tcPr>
            <w:tcW w:w="2616" w:type="dxa"/>
            <w:tcBorders>
              <w:top w:val="nil"/>
              <w:left w:val="nil"/>
              <w:bottom w:val="nil"/>
              <w:right w:val="nil"/>
            </w:tcBorders>
          </w:tcPr>
          <w:p w14:paraId="62E6247A"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32124B11"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(71930.16)</w:t>
            </w:r>
          </w:p>
        </w:tc>
        <w:tc>
          <w:tcPr>
            <w:tcW w:w="2016" w:type="dxa"/>
            <w:tcBorders>
              <w:top w:val="nil"/>
              <w:left w:val="nil"/>
              <w:bottom w:val="nil"/>
              <w:right w:val="nil"/>
            </w:tcBorders>
          </w:tcPr>
          <w:p w14:paraId="02D6907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(33098.15)</w:t>
            </w:r>
          </w:p>
        </w:tc>
        <w:tc>
          <w:tcPr>
            <w:tcW w:w="2016" w:type="dxa"/>
            <w:tcBorders>
              <w:top w:val="nil"/>
              <w:left w:val="nil"/>
              <w:bottom w:val="nil"/>
              <w:right w:val="nil"/>
            </w:tcBorders>
          </w:tcPr>
          <w:p w14:paraId="7C71BF8F"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(12770.50)</w:t>
            </w:r>
          </w:p>
        </w:tc>
      </w:tr>
      <w:tr w:rsidR="0010271C" w:rsidRPr="0026486E" w14:paraId="14932417" w14:textId="77777777" w:rsidTr="00DD1D59">
        <w:tc>
          <w:tcPr>
            <w:tcW w:w="2616" w:type="dxa"/>
            <w:tcBorders>
              <w:top w:val="nil"/>
              <w:left w:val="nil"/>
              <w:bottom w:val="nil"/>
              <w:right w:val="nil"/>
            </w:tcBorders>
          </w:tcPr>
          <w:p w14:paraId="3FE7D420" w14:textId="54722195"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Good</w:t>
            </w:r>
          </w:p>
        </w:tc>
        <w:tc>
          <w:tcPr>
            <w:tcW w:w="2016" w:type="dxa"/>
            <w:tcBorders>
              <w:top w:val="nil"/>
              <w:left w:val="nil"/>
              <w:bottom w:val="nil"/>
              <w:right w:val="nil"/>
            </w:tcBorders>
          </w:tcPr>
          <w:p w14:paraId="3BC1982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131471.6</w:t>
            </w:r>
          </w:p>
        </w:tc>
        <w:tc>
          <w:tcPr>
            <w:tcW w:w="2016" w:type="dxa"/>
            <w:tcBorders>
              <w:top w:val="nil"/>
              <w:left w:val="nil"/>
              <w:bottom w:val="nil"/>
              <w:right w:val="nil"/>
            </w:tcBorders>
          </w:tcPr>
          <w:p w14:paraId="0CF709C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43226.0</w:t>
            </w:r>
          </w:p>
        </w:tc>
        <w:tc>
          <w:tcPr>
            <w:tcW w:w="2016" w:type="dxa"/>
            <w:tcBorders>
              <w:top w:val="nil"/>
              <w:left w:val="nil"/>
              <w:bottom w:val="nil"/>
              <w:right w:val="nil"/>
            </w:tcBorders>
          </w:tcPr>
          <w:p w14:paraId="7C3EE99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14906.1</w:t>
            </w:r>
          </w:p>
        </w:tc>
      </w:tr>
      <w:tr w:rsidR="0010271C" w:rsidRPr="0026486E" w14:paraId="48021C35" w14:textId="77777777" w:rsidTr="00DD1D59">
        <w:tc>
          <w:tcPr>
            <w:tcW w:w="2616" w:type="dxa"/>
            <w:tcBorders>
              <w:top w:val="nil"/>
              <w:left w:val="nil"/>
              <w:bottom w:val="nil"/>
              <w:right w:val="nil"/>
            </w:tcBorders>
          </w:tcPr>
          <w:p w14:paraId="6BDC33AF"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79B7BCA7"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(69739.04)</w:t>
            </w:r>
          </w:p>
        </w:tc>
        <w:tc>
          <w:tcPr>
            <w:tcW w:w="2016" w:type="dxa"/>
            <w:tcBorders>
              <w:top w:val="nil"/>
              <w:left w:val="nil"/>
              <w:bottom w:val="nil"/>
              <w:right w:val="nil"/>
            </w:tcBorders>
          </w:tcPr>
          <w:p w14:paraId="18CD4B15"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(31191.75)</w:t>
            </w:r>
          </w:p>
        </w:tc>
        <w:tc>
          <w:tcPr>
            <w:tcW w:w="2016" w:type="dxa"/>
            <w:tcBorders>
              <w:top w:val="nil"/>
              <w:left w:val="nil"/>
              <w:bottom w:val="nil"/>
              <w:right w:val="nil"/>
            </w:tcBorders>
          </w:tcPr>
          <w:p w14:paraId="16C6143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(12729.08)</w:t>
            </w:r>
          </w:p>
        </w:tc>
      </w:tr>
      <w:tr w:rsidR="0010271C" w:rsidRPr="0026486E" w14:paraId="6291565A" w14:textId="77777777" w:rsidTr="00DD1D59">
        <w:tc>
          <w:tcPr>
            <w:tcW w:w="2616" w:type="dxa"/>
            <w:tcBorders>
              <w:top w:val="nil"/>
              <w:left w:val="nil"/>
              <w:bottom w:val="nil"/>
              <w:right w:val="nil"/>
            </w:tcBorders>
          </w:tcPr>
          <w:p w14:paraId="1400E6C3" w14:textId="5E91DE69"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Excellent</w:t>
            </w:r>
          </w:p>
        </w:tc>
        <w:tc>
          <w:tcPr>
            <w:tcW w:w="2016" w:type="dxa"/>
            <w:tcBorders>
              <w:top w:val="nil"/>
              <w:left w:val="nil"/>
              <w:bottom w:val="nil"/>
              <w:right w:val="nil"/>
            </w:tcBorders>
          </w:tcPr>
          <w:p w14:paraId="01A1819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152978.9</w:t>
            </w:r>
            <w:r w:rsidRPr="0026486E">
              <w:rPr>
                <w:rFonts w:ascii="Times New Roman" w:hAnsi="Times New Roman" w:cs="Times New Roman"/>
                <w:szCs w:val="24"/>
                <w:vertAlign w:val="superscript"/>
                <w:lang w:val="en-US"/>
              </w:rPr>
              <w:t>*</w:t>
            </w:r>
          </w:p>
        </w:tc>
        <w:tc>
          <w:tcPr>
            <w:tcW w:w="2016" w:type="dxa"/>
            <w:tcBorders>
              <w:top w:val="nil"/>
              <w:left w:val="nil"/>
              <w:bottom w:val="nil"/>
              <w:right w:val="nil"/>
            </w:tcBorders>
          </w:tcPr>
          <w:p w14:paraId="2BF51A8E"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42399.2</w:t>
            </w:r>
          </w:p>
        </w:tc>
        <w:tc>
          <w:tcPr>
            <w:tcW w:w="2016" w:type="dxa"/>
            <w:tcBorders>
              <w:top w:val="nil"/>
              <w:left w:val="nil"/>
              <w:bottom w:val="nil"/>
              <w:right w:val="nil"/>
            </w:tcBorders>
          </w:tcPr>
          <w:p w14:paraId="750882D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12562.6</w:t>
            </w:r>
          </w:p>
        </w:tc>
      </w:tr>
      <w:tr w:rsidR="0010271C" w:rsidRPr="0026486E" w14:paraId="376B7CF3" w14:textId="77777777" w:rsidTr="00DD1D59">
        <w:tc>
          <w:tcPr>
            <w:tcW w:w="2616" w:type="dxa"/>
            <w:tcBorders>
              <w:top w:val="nil"/>
              <w:left w:val="nil"/>
              <w:bottom w:val="nil"/>
              <w:right w:val="nil"/>
            </w:tcBorders>
          </w:tcPr>
          <w:p w14:paraId="7CAA98E0"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37B7D5F1"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(75818.86)</w:t>
            </w:r>
          </w:p>
        </w:tc>
        <w:tc>
          <w:tcPr>
            <w:tcW w:w="2016" w:type="dxa"/>
            <w:tcBorders>
              <w:top w:val="nil"/>
              <w:left w:val="nil"/>
              <w:bottom w:val="nil"/>
              <w:right w:val="nil"/>
            </w:tcBorders>
          </w:tcPr>
          <w:p w14:paraId="22974F1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(36459.05)</w:t>
            </w:r>
          </w:p>
        </w:tc>
        <w:tc>
          <w:tcPr>
            <w:tcW w:w="2016" w:type="dxa"/>
            <w:tcBorders>
              <w:top w:val="nil"/>
              <w:left w:val="nil"/>
              <w:bottom w:val="nil"/>
              <w:right w:val="nil"/>
            </w:tcBorders>
          </w:tcPr>
          <w:p w14:paraId="21C2560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(13025.91)</w:t>
            </w:r>
          </w:p>
        </w:tc>
      </w:tr>
      <w:tr w:rsidR="0010271C" w:rsidRPr="0026486E" w14:paraId="3F098738" w14:textId="77777777" w:rsidTr="00DD1D59">
        <w:tc>
          <w:tcPr>
            <w:tcW w:w="2616" w:type="dxa"/>
            <w:tcBorders>
              <w:top w:val="nil"/>
              <w:left w:val="nil"/>
              <w:bottom w:val="nil"/>
              <w:right w:val="nil"/>
            </w:tcBorders>
          </w:tcPr>
          <w:p w14:paraId="31A53C69" w14:textId="4925416E"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u w:val="single"/>
                <w:lang w:val="en-US"/>
              </w:rPr>
            </w:pPr>
            <w:r w:rsidRPr="0026486E">
              <w:rPr>
                <w:rFonts w:ascii="Times New Roman" w:hAnsi="Times New Roman" w:cs="Times New Roman"/>
                <w:szCs w:val="24"/>
                <w:u w:val="single"/>
                <w:lang w:val="en-US"/>
              </w:rPr>
              <w:t>Education</w:t>
            </w:r>
          </w:p>
        </w:tc>
        <w:tc>
          <w:tcPr>
            <w:tcW w:w="2016" w:type="dxa"/>
            <w:tcBorders>
              <w:top w:val="nil"/>
              <w:left w:val="nil"/>
              <w:bottom w:val="nil"/>
              <w:right w:val="nil"/>
            </w:tcBorders>
          </w:tcPr>
          <w:p w14:paraId="2B0B6296" w14:textId="2ED4958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6ED1D12E" w14:textId="5A169164"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0252D6DD" w14:textId="61AD8D6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r>
      <w:tr w:rsidR="0010271C" w:rsidRPr="0026486E" w14:paraId="6476A5E5" w14:textId="77777777" w:rsidTr="00DD1D59">
        <w:tc>
          <w:tcPr>
            <w:tcW w:w="2616" w:type="dxa"/>
            <w:tcBorders>
              <w:top w:val="nil"/>
              <w:left w:val="nil"/>
              <w:bottom w:val="nil"/>
              <w:right w:val="nil"/>
            </w:tcBorders>
          </w:tcPr>
          <w:p w14:paraId="571CD75E" w14:textId="3E358E11"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Pre-University</w:t>
            </w:r>
          </w:p>
        </w:tc>
        <w:tc>
          <w:tcPr>
            <w:tcW w:w="2016" w:type="dxa"/>
            <w:tcBorders>
              <w:top w:val="nil"/>
              <w:left w:val="nil"/>
              <w:bottom w:val="nil"/>
              <w:right w:val="nil"/>
            </w:tcBorders>
          </w:tcPr>
          <w:p w14:paraId="087F0F3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42258.8</w:t>
            </w:r>
          </w:p>
        </w:tc>
        <w:tc>
          <w:tcPr>
            <w:tcW w:w="2016" w:type="dxa"/>
            <w:tcBorders>
              <w:top w:val="nil"/>
              <w:left w:val="nil"/>
              <w:bottom w:val="nil"/>
              <w:right w:val="nil"/>
            </w:tcBorders>
          </w:tcPr>
          <w:p w14:paraId="0D76565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15347.5</w:t>
            </w:r>
          </w:p>
        </w:tc>
        <w:tc>
          <w:tcPr>
            <w:tcW w:w="2016" w:type="dxa"/>
            <w:tcBorders>
              <w:top w:val="nil"/>
              <w:left w:val="nil"/>
              <w:bottom w:val="nil"/>
              <w:right w:val="nil"/>
            </w:tcBorders>
          </w:tcPr>
          <w:p w14:paraId="0FDB206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2702.4</w:t>
            </w:r>
          </w:p>
        </w:tc>
      </w:tr>
      <w:tr w:rsidR="0010271C" w:rsidRPr="0026486E" w14:paraId="407D6A37" w14:textId="77777777" w:rsidTr="00DD1D59">
        <w:tc>
          <w:tcPr>
            <w:tcW w:w="2616" w:type="dxa"/>
            <w:tcBorders>
              <w:top w:val="nil"/>
              <w:left w:val="nil"/>
              <w:bottom w:val="nil"/>
              <w:right w:val="nil"/>
            </w:tcBorders>
          </w:tcPr>
          <w:p w14:paraId="36C72EEA"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125F8FFE"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(44903.59)</w:t>
            </w:r>
          </w:p>
        </w:tc>
        <w:tc>
          <w:tcPr>
            <w:tcW w:w="2016" w:type="dxa"/>
            <w:tcBorders>
              <w:top w:val="nil"/>
              <w:left w:val="nil"/>
              <w:bottom w:val="nil"/>
              <w:right w:val="nil"/>
            </w:tcBorders>
          </w:tcPr>
          <w:p w14:paraId="7723B39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(31638.46)</w:t>
            </w:r>
          </w:p>
        </w:tc>
        <w:tc>
          <w:tcPr>
            <w:tcW w:w="2016" w:type="dxa"/>
            <w:tcBorders>
              <w:top w:val="nil"/>
              <w:left w:val="nil"/>
              <w:bottom w:val="nil"/>
              <w:right w:val="nil"/>
            </w:tcBorders>
          </w:tcPr>
          <w:p w14:paraId="2FADFADB"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(8184.85)</w:t>
            </w:r>
          </w:p>
        </w:tc>
      </w:tr>
      <w:tr w:rsidR="0010271C" w:rsidRPr="0026486E" w14:paraId="74B10C75" w14:textId="77777777" w:rsidTr="00DD1D59">
        <w:tc>
          <w:tcPr>
            <w:tcW w:w="2616" w:type="dxa"/>
            <w:tcBorders>
              <w:top w:val="nil"/>
              <w:left w:val="nil"/>
              <w:bottom w:val="nil"/>
              <w:right w:val="nil"/>
            </w:tcBorders>
          </w:tcPr>
          <w:p w14:paraId="2660A4D6" w14:textId="0C52DB23"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University</w:t>
            </w:r>
          </w:p>
        </w:tc>
        <w:tc>
          <w:tcPr>
            <w:tcW w:w="2016" w:type="dxa"/>
            <w:tcBorders>
              <w:top w:val="nil"/>
              <w:left w:val="nil"/>
              <w:bottom w:val="nil"/>
              <w:right w:val="nil"/>
            </w:tcBorders>
          </w:tcPr>
          <w:p w14:paraId="64A06BF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97163.5</w:t>
            </w:r>
            <w:r w:rsidRPr="0026486E">
              <w:rPr>
                <w:rFonts w:ascii="Times New Roman" w:hAnsi="Times New Roman" w:cs="Times New Roman"/>
                <w:szCs w:val="24"/>
                <w:vertAlign w:val="superscript"/>
                <w:lang w:val="en-US"/>
              </w:rPr>
              <w:t>*</w:t>
            </w:r>
          </w:p>
        </w:tc>
        <w:tc>
          <w:tcPr>
            <w:tcW w:w="2016" w:type="dxa"/>
            <w:tcBorders>
              <w:top w:val="nil"/>
              <w:left w:val="nil"/>
              <w:bottom w:val="nil"/>
              <w:right w:val="nil"/>
            </w:tcBorders>
          </w:tcPr>
          <w:p w14:paraId="795A2AAE"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50692.1</w:t>
            </w:r>
          </w:p>
        </w:tc>
        <w:tc>
          <w:tcPr>
            <w:tcW w:w="2016" w:type="dxa"/>
            <w:tcBorders>
              <w:top w:val="nil"/>
              <w:left w:val="nil"/>
              <w:bottom w:val="nil"/>
              <w:right w:val="nil"/>
            </w:tcBorders>
          </w:tcPr>
          <w:p w14:paraId="13245A8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18406.8</w:t>
            </w:r>
            <w:r w:rsidRPr="0026486E">
              <w:rPr>
                <w:rFonts w:ascii="Times New Roman" w:hAnsi="Times New Roman" w:cs="Times New Roman"/>
                <w:szCs w:val="24"/>
                <w:vertAlign w:val="superscript"/>
                <w:lang w:val="en-US"/>
              </w:rPr>
              <w:t>*</w:t>
            </w:r>
          </w:p>
        </w:tc>
      </w:tr>
      <w:tr w:rsidR="0010271C" w:rsidRPr="0026486E" w14:paraId="68596D7C" w14:textId="77777777" w:rsidTr="00DD1D59">
        <w:tc>
          <w:tcPr>
            <w:tcW w:w="2616" w:type="dxa"/>
            <w:tcBorders>
              <w:top w:val="nil"/>
              <w:left w:val="nil"/>
              <w:bottom w:val="nil"/>
              <w:right w:val="nil"/>
            </w:tcBorders>
          </w:tcPr>
          <w:p w14:paraId="4737DF89"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45876E8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(46378.04)</w:t>
            </w:r>
          </w:p>
        </w:tc>
        <w:tc>
          <w:tcPr>
            <w:tcW w:w="2016" w:type="dxa"/>
            <w:tcBorders>
              <w:top w:val="nil"/>
              <w:left w:val="nil"/>
              <w:bottom w:val="nil"/>
              <w:right w:val="nil"/>
            </w:tcBorders>
          </w:tcPr>
          <w:p w14:paraId="77A6F545"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(34445.36)</w:t>
            </w:r>
          </w:p>
        </w:tc>
        <w:tc>
          <w:tcPr>
            <w:tcW w:w="2016" w:type="dxa"/>
            <w:tcBorders>
              <w:top w:val="nil"/>
              <w:left w:val="nil"/>
              <w:bottom w:val="nil"/>
              <w:right w:val="nil"/>
            </w:tcBorders>
          </w:tcPr>
          <w:p w14:paraId="5B1C50E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(8424.77)</w:t>
            </w:r>
          </w:p>
        </w:tc>
      </w:tr>
      <w:tr w:rsidR="0010271C" w:rsidRPr="0026486E" w14:paraId="1B9D6AC2" w14:textId="77777777" w:rsidTr="00DD1D59">
        <w:tc>
          <w:tcPr>
            <w:tcW w:w="2616" w:type="dxa"/>
            <w:tcBorders>
              <w:top w:val="nil"/>
              <w:left w:val="nil"/>
              <w:bottom w:val="nil"/>
              <w:right w:val="nil"/>
            </w:tcBorders>
          </w:tcPr>
          <w:p w14:paraId="49CA22A3" w14:textId="2484FFE5"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u w:val="single"/>
                <w:lang w:val="en-US"/>
              </w:rPr>
            </w:pPr>
            <w:r w:rsidRPr="0026486E">
              <w:rPr>
                <w:rFonts w:ascii="Times New Roman" w:hAnsi="Times New Roman" w:cs="Times New Roman"/>
                <w:szCs w:val="24"/>
                <w:u w:val="single"/>
                <w:lang w:val="en-US"/>
              </w:rPr>
              <w:t>Smoke</w:t>
            </w:r>
          </w:p>
        </w:tc>
        <w:tc>
          <w:tcPr>
            <w:tcW w:w="2016" w:type="dxa"/>
            <w:tcBorders>
              <w:top w:val="nil"/>
              <w:left w:val="nil"/>
              <w:bottom w:val="nil"/>
              <w:right w:val="nil"/>
            </w:tcBorders>
          </w:tcPr>
          <w:p w14:paraId="6A9F92F7" w14:textId="01FA024C"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06D60013" w14:textId="5A18BC3B"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5ACD936C" w14:textId="2B89A201"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r>
      <w:tr w:rsidR="0010271C" w:rsidRPr="0026486E" w14:paraId="0A9B01A0" w14:textId="77777777" w:rsidTr="00DD1D59">
        <w:tc>
          <w:tcPr>
            <w:tcW w:w="2616" w:type="dxa"/>
            <w:tcBorders>
              <w:top w:val="nil"/>
              <w:left w:val="nil"/>
              <w:bottom w:val="nil"/>
              <w:right w:val="nil"/>
            </w:tcBorders>
          </w:tcPr>
          <w:p w14:paraId="23972D6B"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Yes, I smoke every day</w:t>
            </w:r>
          </w:p>
        </w:tc>
        <w:tc>
          <w:tcPr>
            <w:tcW w:w="2016" w:type="dxa"/>
            <w:tcBorders>
              <w:top w:val="nil"/>
              <w:left w:val="nil"/>
              <w:bottom w:val="nil"/>
              <w:right w:val="nil"/>
            </w:tcBorders>
          </w:tcPr>
          <w:p w14:paraId="79B63437"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53707.4</w:t>
            </w:r>
          </w:p>
        </w:tc>
        <w:tc>
          <w:tcPr>
            <w:tcW w:w="2016" w:type="dxa"/>
            <w:tcBorders>
              <w:top w:val="nil"/>
              <w:left w:val="nil"/>
              <w:bottom w:val="nil"/>
              <w:right w:val="nil"/>
            </w:tcBorders>
          </w:tcPr>
          <w:p w14:paraId="5DFE13B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52197.0</w:t>
            </w:r>
          </w:p>
        </w:tc>
        <w:tc>
          <w:tcPr>
            <w:tcW w:w="2016" w:type="dxa"/>
            <w:tcBorders>
              <w:top w:val="nil"/>
              <w:left w:val="nil"/>
              <w:bottom w:val="nil"/>
              <w:right w:val="nil"/>
            </w:tcBorders>
          </w:tcPr>
          <w:p w14:paraId="77476FD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-4897.9</w:t>
            </w:r>
          </w:p>
        </w:tc>
      </w:tr>
      <w:tr w:rsidR="0010271C" w:rsidRPr="0026486E" w14:paraId="63FC20EE" w14:textId="77777777" w:rsidTr="00DD1D59">
        <w:tc>
          <w:tcPr>
            <w:tcW w:w="2616" w:type="dxa"/>
            <w:tcBorders>
              <w:top w:val="nil"/>
              <w:left w:val="nil"/>
              <w:bottom w:val="nil"/>
              <w:right w:val="nil"/>
            </w:tcBorders>
          </w:tcPr>
          <w:p w14:paraId="7799FB50"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694B21FF"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(59956.21)</w:t>
            </w:r>
          </w:p>
        </w:tc>
        <w:tc>
          <w:tcPr>
            <w:tcW w:w="2016" w:type="dxa"/>
            <w:tcBorders>
              <w:top w:val="nil"/>
              <w:left w:val="nil"/>
              <w:bottom w:val="nil"/>
              <w:right w:val="nil"/>
            </w:tcBorders>
          </w:tcPr>
          <w:p w14:paraId="0264303F"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(58632.50)</w:t>
            </w:r>
          </w:p>
        </w:tc>
        <w:tc>
          <w:tcPr>
            <w:tcW w:w="2016" w:type="dxa"/>
            <w:tcBorders>
              <w:top w:val="nil"/>
              <w:left w:val="nil"/>
              <w:bottom w:val="nil"/>
              <w:right w:val="nil"/>
            </w:tcBorders>
          </w:tcPr>
          <w:p w14:paraId="589B96FC"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(6685.18)</w:t>
            </w:r>
          </w:p>
        </w:tc>
      </w:tr>
      <w:tr w:rsidR="0010271C" w:rsidRPr="0026486E" w14:paraId="3299A104" w14:textId="77777777" w:rsidTr="00DD1D59">
        <w:tc>
          <w:tcPr>
            <w:tcW w:w="2616" w:type="dxa"/>
            <w:tcBorders>
              <w:top w:val="nil"/>
              <w:left w:val="nil"/>
              <w:bottom w:val="nil"/>
              <w:right w:val="nil"/>
            </w:tcBorders>
          </w:tcPr>
          <w:p w14:paraId="5A884411"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No</w:t>
            </w:r>
          </w:p>
        </w:tc>
        <w:tc>
          <w:tcPr>
            <w:tcW w:w="2016" w:type="dxa"/>
            <w:tcBorders>
              <w:top w:val="nil"/>
              <w:left w:val="nil"/>
              <w:bottom w:val="nil"/>
              <w:right w:val="nil"/>
            </w:tcBorders>
          </w:tcPr>
          <w:p w14:paraId="38A838D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115401.5</w:t>
            </w:r>
            <w:r w:rsidRPr="0026486E">
              <w:rPr>
                <w:rFonts w:ascii="Times New Roman" w:hAnsi="Times New Roman" w:cs="Times New Roman"/>
                <w:szCs w:val="24"/>
                <w:vertAlign w:val="superscript"/>
                <w:lang w:val="en-US"/>
              </w:rPr>
              <w:t>*</w:t>
            </w:r>
          </w:p>
        </w:tc>
        <w:tc>
          <w:tcPr>
            <w:tcW w:w="2016" w:type="dxa"/>
            <w:tcBorders>
              <w:top w:val="nil"/>
              <w:left w:val="nil"/>
              <w:bottom w:val="nil"/>
              <w:right w:val="nil"/>
            </w:tcBorders>
          </w:tcPr>
          <w:p w14:paraId="289847F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84564.5</w:t>
            </w:r>
          </w:p>
        </w:tc>
        <w:tc>
          <w:tcPr>
            <w:tcW w:w="2016" w:type="dxa"/>
            <w:tcBorders>
              <w:top w:val="nil"/>
              <w:left w:val="nil"/>
              <w:bottom w:val="nil"/>
              <w:right w:val="nil"/>
            </w:tcBorders>
          </w:tcPr>
          <w:p w14:paraId="750DEF1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3304.8</w:t>
            </w:r>
          </w:p>
        </w:tc>
      </w:tr>
      <w:tr w:rsidR="0010271C" w:rsidRPr="0026486E" w14:paraId="10E04738" w14:textId="77777777" w:rsidTr="00DD1D59">
        <w:tc>
          <w:tcPr>
            <w:tcW w:w="2616" w:type="dxa"/>
            <w:tcBorders>
              <w:top w:val="nil"/>
              <w:left w:val="nil"/>
              <w:bottom w:val="nil"/>
              <w:right w:val="nil"/>
            </w:tcBorders>
          </w:tcPr>
          <w:p w14:paraId="4AC2ECB2"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32FF452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(56865.52)</w:t>
            </w:r>
          </w:p>
        </w:tc>
        <w:tc>
          <w:tcPr>
            <w:tcW w:w="2016" w:type="dxa"/>
            <w:tcBorders>
              <w:top w:val="nil"/>
              <w:left w:val="nil"/>
              <w:bottom w:val="nil"/>
              <w:right w:val="nil"/>
            </w:tcBorders>
          </w:tcPr>
          <w:p w14:paraId="060BBC0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(60090.77)</w:t>
            </w:r>
          </w:p>
        </w:tc>
        <w:tc>
          <w:tcPr>
            <w:tcW w:w="2016" w:type="dxa"/>
            <w:tcBorders>
              <w:top w:val="nil"/>
              <w:left w:val="nil"/>
              <w:bottom w:val="nil"/>
              <w:right w:val="nil"/>
            </w:tcBorders>
          </w:tcPr>
          <w:p w14:paraId="0B387B5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(6032.70)</w:t>
            </w:r>
          </w:p>
        </w:tc>
      </w:tr>
      <w:tr w:rsidR="0010271C" w:rsidRPr="0026486E" w14:paraId="733CDA79" w14:textId="77777777" w:rsidTr="00DD1D59">
        <w:tc>
          <w:tcPr>
            <w:tcW w:w="2616" w:type="dxa"/>
            <w:tcBorders>
              <w:top w:val="nil"/>
              <w:left w:val="nil"/>
              <w:bottom w:val="nil"/>
              <w:right w:val="nil"/>
            </w:tcBorders>
          </w:tcPr>
          <w:p w14:paraId="0718F2EF" w14:textId="39035CEC"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u w:val="single"/>
                <w:lang w:val="en-US"/>
              </w:rPr>
            </w:pPr>
            <w:r w:rsidRPr="0026486E">
              <w:rPr>
                <w:rFonts w:ascii="Times New Roman" w:hAnsi="Times New Roman" w:cs="Times New Roman"/>
                <w:szCs w:val="24"/>
                <w:u w:val="single"/>
                <w:lang w:val="en-US"/>
              </w:rPr>
              <w:t>Drink</w:t>
            </w:r>
          </w:p>
        </w:tc>
        <w:tc>
          <w:tcPr>
            <w:tcW w:w="2016" w:type="dxa"/>
            <w:tcBorders>
              <w:top w:val="nil"/>
              <w:left w:val="nil"/>
              <w:bottom w:val="nil"/>
              <w:right w:val="nil"/>
            </w:tcBorders>
          </w:tcPr>
          <w:p w14:paraId="632C6827" w14:textId="2C8DBB56"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39A49C40" w14:textId="053DBD24"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7B0B154B" w14:textId="51109C01"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r>
      <w:tr w:rsidR="0010271C" w:rsidRPr="0026486E" w14:paraId="0214223E" w14:textId="77777777" w:rsidTr="00DD1D59">
        <w:tc>
          <w:tcPr>
            <w:tcW w:w="2616" w:type="dxa"/>
            <w:tcBorders>
              <w:top w:val="nil"/>
              <w:left w:val="nil"/>
              <w:bottom w:val="nil"/>
              <w:right w:val="nil"/>
            </w:tcBorders>
          </w:tcPr>
          <w:p w14:paraId="529B44B0"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No</w:t>
            </w:r>
          </w:p>
        </w:tc>
        <w:tc>
          <w:tcPr>
            <w:tcW w:w="2016" w:type="dxa"/>
            <w:tcBorders>
              <w:top w:val="nil"/>
              <w:left w:val="nil"/>
              <w:bottom w:val="nil"/>
              <w:right w:val="nil"/>
            </w:tcBorders>
          </w:tcPr>
          <w:p w14:paraId="29A6F74B"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-201006.5</w:t>
            </w:r>
            <w:r w:rsidRPr="0026486E">
              <w:rPr>
                <w:rFonts w:ascii="Times New Roman" w:hAnsi="Times New Roman" w:cs="Times New Roman"/>
                <w:szCs w:val="24"/>
                <w:vertAlign w:val="superscript"/>
                <w:lang w:val="en-US"/>
              </w:rPr>
              <w:t>**</w:t>
            </w:r>
          </w:p>
        </w:tc>
        <w:tc>
          <w:tcPr>
            <w:tcW w:w="2016" w:type="dxa"/>
            <w:tcBorders>
              <w:top w:val="nil"/>
              <w:left w:val="nil"/>
              <w:bottom w:val="nil"/>
              <w:right w:val="nil"/>
            </w:tcBorders>
          </w:tcPr>
          <w:p w14:paraId="0569CC8B"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-127430.1</w:t>
            </w:r>
            <w:r w:rsidRPr="0026486E">
              <w:rPr>
                <w:rFonts w:ascii="Times New Roman" w:hAnsi="Times New Roman" w:cs="Times New Roman"/>
                <w:szCs w:val="24"/>
                <w:vertAlign w:val="superscript"/>
                <w:lang w:val="en-US"/>
              </w:rPr>
              <w:t>*</w:t>
            </w:r>
          </w:p>
        </w:tc>
        <w:tc>
          <w:tcPr>
            <w:tcW w:w="2016" w:type="dxa"/>
            <w:tcBorders>
              <w:top w:val="nil"/>
              <w:left w:val="nil"/>
              <w:bottom w:val="nil"/>
              <w:right w:val="nil"/>
            </w:tcBorders>
          </w:tcPr>
          <w:p w14:paraId="46D8B13C"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-9015.1</w:t>
            </w:r>
          </w:p>
        </w:tc>
      </w:tr>
      <w:tr w:rsidR="0010271C" w:rsidRPr="0026486E" w14:paraId="105C3356" w14:textId="77777777" w:rsidTr="00DD1D59">
        <w:tc>
          <w:tcPr>
            <w:tcW w:w="2616" w:type="dxa"/>
            <w:tcBorders>
              <w:top w:val="nil"/>
              <w:left w:val="nil"/>
              <w:bottom w:val="nil"/>
              <w:right w:val="nil"/>
            </w:tcBorders>
          </w:tcPr>
          <w:p w14:paraId="59725706"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12816B5C"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(72453.47)</w:t>
            </w:r>
          </w:p>
        </w:tc>
        <w:tc>
          <w:tcPr>
            <w:tcW w:w="2016" w:type="dxa"/>
            <w:tcBorders>
              <w:top w:val="nil"/>
              <w:left w:val="nil"/>
              <w:bottom w:val="nil"/>
              <w:right w:val="nil"/>
            </w:tcBorders>
          </w:tcPr>
          <w:p w14:paraId="0A005B4D"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(50815.92)</w:t>
            </w:r>
          </w:p>
        </w:tc>
        <w:tc>
          <w:tcPr>
            <w:tcW w:w="2016" w:type="dxa"/>
            <w:tcBorders>
              <w:top w:val="nil"/>
              <w:left w:val="nil"/>
              <w:bottom w:val="nil"/>
              <w:right w:val="nil"/>
            </w:tcBorders>
          </w:tcPr>
          <w:p w14:paraId="4ABB5943"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(10278.84)</w:t>
            </w:r>
          </w:p>
        </w:tc>
      </w:tr>
      <w:tr w:rsidR="0010271C" w:rsidRPr="0026486E" w14:paraId="38D649F7" w14:textId="77777777" w:rsidTr="00DD1D59">
        <w:tc>
          <w:tcPr>
            <w:tcW w:w="2616" w:type="dxa"/>
            <w:tcBorders>
              <w:top w:val="nil"/>
              <w:left w:val="nil"/>
              <w:bottom w:val="nil"/>
              <w:right w:val="nil"/>
            </w:tcBorders>
          </w:tcPr>
          <w:p w14:paraId="3C2A3579" w14:textId="1459B319"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u w:val="single"/>
                <w:lang w:val="en-US"/>
              </w:rPr>
            </w:pPr>
            <w:r w:rsidRPr="0026486E">
              <w:rPr>
                <w:rFonts w:ascii="Times New Roman" w:hAnsi="Times New Roman" w:cs="Times New Roman"/>
                <w:szCs w:val="24"/>
                <w:u w:val="single"/>
                <w:lang w:val="en-US"/>
              </w:rPr>
              <w:t>Gender</w:t>
            </w:r>
          </w:p>
        </w:tc>
        <w:tc>
          <w:tcPr>
            <w:tcW w:w="2016" w:type="dxa"/>
            <w:tcBorders>
              <w:top w:val="nil"/>
              <w:left w:val="nil"/>
              <w:bottom w:val="nil"/>
              <w:right w:val="nil"/>
            </w:tcBorders>
          </w:tcPr>
          <w:p w14:paraId="3A522485" w14:textId="6CFB16FA"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7C4FD9AE" w14:textId="21379926"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c>
          <w:tcPr>
            <w:tcW w:w="2016" w:type="dxa"/>
            <w:tcBorders>
              <w:top w:val="nil"/>
              <w:left w:val="nil"/>
              <w:bottom w:val="nil"/>
              <w:right w:val="nil"/>
            </w:tcBorders>
          </w:tcPr>
          <w:p w14:paraId="1E5EE079" w14:textId="503876EF"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p>
        </w:tc>
      </w:tr>
      <w:tr w:rsidR="0010271C" w:rsidRPr="0026486E" w14:paraId="0917B5EC" w14:textId="77777777" w:rsidTr="00DD1D59">
        <w:tc>
          <w:tcPr>
            <w:tcW w:w="2616" w:type="dxa"/>
            <w:tcBorders>
              <w:top w:val="nil"/>
              <w:left w:val="nil"/>
              <w:bottom w:val="nil"/>
              <w:right w:val="nil"/>
            </w:tcBorders>
          </w:tcPr>
          <w:p w14:paraId="37091A68"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Female</w:t>
            </w:r>
          </w:p>
        </w:tc>
        <w:tc>
          <w:tcPr>
            <w:tcW w:w="2016" w:type="dxa"/>
            <w:tcBorders>
              <w:top w:val="nil"/>
              <w:left w:val="nil"/>
              <w:bottom w:val="nil"/>
              <w:right w:val="nil"/>
            </w:tcBorders>
          </w:tcPr>
          <w:p w14:paraId="7346E570"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-36395.6</w:t>
            </w:r>
          </w:p>
        </w:tc>
        <w:tc>
          <w:tcPr>
            <w:tcW w:w="2016" w:type="dxa"/>
            <w:tcBorders>
              <w:top w:val="nil"/>
              <w:left w:val="nil"/>
              <w:bottom w:val="nil"/>
              <w:right w:val="nil"/>
            </w:tcBorders>
          </w:tcPr>
          <w:p w14:paraId="01DCFBD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-506.6</w:t>
            </w:r>
          </w:p>
        </w:tc>
        <w:tc>
          <w:tcPr>
            <w:tcW w:w="2016" w:type="dxa"/>
            <w:tcBorders>
              <w:top w:val="nil"/>
              <w:left w:val="nil"/>
              <w:bottom w:val="nil"/>
              <w:right w:val="nil"/>
            </w:tcBorders>
          </w:tcPr>
          <w:p w14:paraId="15B62E37"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-4750.8</w:t>
            </w:r>
          </w:p>
        </w:tc>
      </w:tr>
      <w:tr w:rsidR="0010271C" w:rsidRPr="0026486E" w14:paraId="24030970" w14:textId="77777777" w:rsidTr="00DD1D59">
        <w:tc>
          <w:tcPr>
            <w:tcW w:w="2616" w:type="dxa"/>
            <w:tcBorders>
              <w:top w:val="nil"/>
              <w:left w:val="nil"/>
              <w:bottom w:val="nil"/>
              <w:right w:val="nil"/>
            </w:tcBorders>
          </w:tcPr>
          <w:p w14:paraId="6DAAE337"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nil"/>
              <w:right w:val="nil"/>
            </w:tcBorders>
          </w:tcPr>
          <w:p w14:paraId="4FDBB5EE"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(29601.52)</w:t>
            </w:r>
          </w:p>
        </w:tc>
        <w:tc>
          <w:tcPr>
            <w:tcW w:w="2016" w:type="dxa"/>
            <w:tcBorders>
              <w:top w:val="nil"/>
              <w:left w:val="nil"/>
              <w:bottom w:val="nil"/>
              <w:right w:val="nil"/>
            </w:tcBorders>
          </w:tcPr>
          <w:p w14:paraId="3ADF5C87"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(13249.97)</w:t>
            </w:r>
          </w:p>
        </w:tc>
        <w:tc>
          <w:tcPr>
            <w:tcW w:w="2016" w:type="dxa"/>
            <w:tcBorders>
              <w:top w:val="nil"/>
              <w:left w:val="nil"/>
              <w:bottom w:val="nil"/>
              <w:right w:val="nil"/>
            </w:tcBorders>
          </w:tcPr>
          <w:p w14:paraId="25ED848E"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(4595.30)</w:t>
            </w:r>
          </w:p>
        </w:tc>
      </w:tr>
      <w:tr w:rsidR="0010271C" w:rsidRPr="0026486E" w14:paraId="751F05E2" w14:textId="77777777" w:rsidTr="00DD1D59">
        <w:tc>
          <w:tcPr>
            <w:tcW w:w="2616" w:type="dxa"/>
            <w:tcBorders>
              <w:top w:val="nil"/>
              <w:left w:val="nil"/>
              <w:bottom w:val="nil"/>
              <w:right w:val="nil"/>
            </w:tcBorders>
          </w:tcPr>
          <w:p w14:paraId="238DDCF7"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Constant</w:t>
            </w:r>
          </w:p>
        </w:tc>
        <w:tc>
          <w:tcPr>
            <w:tcW w:w="2016" w:type="dxa"/>
            <w:tcBorders>
              <w:top w:val="nil"/>
              <w:left w:val="nil"/>
              <w:bottom w:val="nil"/>
              <w:right w:val="nil"/>
            </w:tcBorders>
          </w:tcPr>
          <w:p w14:paraId="1462A9F4"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-350537.8</w:t>
            </w:r>
          </w:p>
        </w:tc>
        <w:tc>
          <w:tcPr>
            <w:tcW w:w="2016" w:type="dxa"/>
            <w:tcBorders>
              <w:top w:val="nil"/>
              <w:left w:val="nil"/>
              <w:bottom w:val="nil"/>
              <w:right w:val="nil"/>
            </w:tcBorders>
          </w:tcPr>
          <w:p w14:paraId="281EAE4A"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-193897.4</w:t>
            </w:r>
          </w:p>
        </w:tc>
        <w:tc>
          <w:tcPr>
            <w:tcW w:w="2016" w:type="dxa"/>
            <w:tcBorders>
              <w:top w:val="nil"/>
              <w:left w:val="nil"/>
              <w:bottom w:val="nil"/>
              <w:right w:val="nil"/>
            </w:tcBorders>
          </w:tcPr>
          <w:p w14:paraId="3C110CA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-20593.1</w:t>
            </w:r>
          </w:p>
        </w:tc>
      </w:tr>
      <w:tr w:rsidR="0010271C" w:rsidRPr="0026486E" w14:paraId="362A3AC4" w14:textId="77777777" w:rsidTr="00DD1D59">
        <w:tc>
          <w:tcPr>
            <w:tcW w:w="2616" w:type="dxa"/>
            <w:tcBorders>
              <w:top w:val="nil"/>
              <w:left w:val="nil"/>
              <w:bottom w:val="single" w:sz="4" w:space="0" w:color="auto"/>
              <w:right w:val="nil"/>
            </w:tcBorders>
          </w:tcPr>
          <w:p w14:paraId="4231972D"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p>
        </w:tc>
        <w:tc>
          <w:tcPr>
            <w:tcW w:w="2016" w:type="dxa"/>
            <w:tcBorders>
              <w:top w:val="nil"/>
              <w:left w:val="nil"/>
              <w:bottom w:val="single" w:sz="4" w:space="0" w:color="auto"/>
              <w:right w:val="nil"/>
            </w:tcBorders>
          </w:tcPr>
          <w:p w14:paraId="03817EBB"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(194631.93)</w:t>
            </w:r>
          </w:p>
        </w:tc>
        <w:tc>
          <w:tcPr>
            <w:tcW w:w="2016" w:type="dxa"/>
            <w:tcBorders>
              <w:top w:val="nil"/>
              <w:left w:val="nil"/>
              <w:bottom w:val="single" w:sz="4" w:space="0" w:color="auto"/>
              <w:right w:val="nil"/>
            </w:tcBorders>
          </w:tcPr>
          <w:p w14:paraId="19E77632"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(126033.17)</w:t>
            </w:r>
          </w:p>
        </w:tc>
        <w:tc>
          <w:tcPr>
            <w:tcW w:w="2016" w:type="dxa"/>
            <w:tcBorders>
              <w:top w:val="nil"/>
              <w:left w:val="nil"/>
              <w:bottom w:val="single" w:sz="4" w:space="0" w:color="auto"/>
              <w:right w:val="nil"/>
            </w:tcBorders>
          </w:tcPr>
          <w:p w14:paraId="5FAE20B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(33772.90)</w:t>
            </w:r>
          </w:p>
        </w:tc>
      </w:tr>
      <w:tr w:rsidR="0010271C" w:rsidRPr="0026486E" w14:paraId="5F36F27A" w14:textId="77777777" w:rsidTr="00DD1D59">
        <w:tc>
          <w:tcPr>
            <w:tcW w:w="2616" w:type="dxa"/>
            <w:tcBorders>
              <w:top w:val="single" w:sz="4" w:space="0" w:color="auto"/>
              <w:left w:val="nil"/>
              <w:bottom w:val="nil"/>
              <w:right w:val="nil"/>
            </w:tcBorders>
          </w:tcPr>
          <w:p w14:paraId="0D1D37B7"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szCs w:val="24"/>
                <w:lang w:val="en-US"/>
              </w:rPr>
              <w:t>Observations</w:t>
            </w:r>
          </w:p>
        </w:tc>
        <w:tc>
          <w:tcPr>
            <w:tcW w:w="2016" w:type="dxa"/>
            <w:tcBorders>
              <w:top w:val="single" w:sz="4" w:space="0" w:color="auto"/>
              <w:left w:val="nil"/>
              <w:bottom w:val="nil"/>
              <w:right w:val="nil"/>
            </w:tcBorders>
          </w:tcPr>
          <w:p w14:paraId="34EF1809"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634</w:t>
            </w:r>
          </w:p>
        </w:tc>
        <w:tc>
          <w:tcPr>
            <w:tcW w:w="2016" w:type="dxa"/>
            <w:tcBorders>
              <w:top w:val="single" w:sz="4" w:space="0" w:color="auto"/>
              <w:left w:val="nil"/>
              <w:bottom w:val="nil"/>
              <w:right w:val="nil"/>
            </w:tcBorders>
          </w:tcPr>
          <w:p w14:paraId="5379DFB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634</w:t>
            </w:r>
          </w:p>
        </w:tc>
        <w:tc>
          <w:tcPr>
            <w:tcW w:w="2016" w:type="dxa"/>
            <w:tcBorders>
              <w:top w:val="single" w:sz="4" w:space="0" w:color="auto"/>
              <w:left w:val="nil"/>
              <w:bottom w:val="nil"/>
              <w:right w:val="nil"/>
            </w:tcBorders>
          </w:tcPr>
          <w:p w14:paraId="05887681"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634</w:t>
            </w:r>
          </w:p>
        </w:tc>
      </w:tr>
      <w:tr w:rsidR="0010271C" w:rsidRPr="0026486E" w14:paraId="4B352E22" w14:textId="77777777" w:rsidTr="00DD1D59">
        <w:tc>
          <w:tcPr>
            <w:tcW w:w="2616" w:type="dxa"/>
            <w:tcBorders>
              <w:top w:val="nil"/>
              <w:left w:val="nil"/>
              <w:bottom w:val="single" w:sz="4" w:space="0" w:color="auto"/>
              <w:right w:val="nil"/>
            </w:tcBorders>
          </w:tcPr>
          <w:p w14:paraId="5A011453" w14:textId="77777777" w:rsidR="0010271C" w:rsidRPr="0026486E" w:rsidRDefault="0010271C" w:rsidP="00DD1D59">
            <w:pPr>
              <w:widowControl w:val="0"/>
              <w:autoSpaceDE w:val="0"/>
              <w:autoSpaceDN w:val="0"/>
              <w:adjustRightInd w:val="0"/>
              <w:spacing w:after="0" w:line="240" w:lineRule="auto"/>
              <w:rPr>
                <w:rFonts w:ascii="Times New Roman" w:hAnsi="Times New Roman" w:cs="Times New Roman"/>
                <w:szCs w:val="24"/>
                <w:lang w:val="en-US"/>
              </w:rPr>
            </w:pPr>
            <w:r w:rsidRPr="0026486E">
              <w:rPr>
                <w:rFonts w:ascii="Times New Roman" w:hAnsi="Times New Roman" w:cs="Times New Roman"/>
                <w:i/>
                <w:iCs/>
                <w:szCs w:val="24"/>
                <w:lang w:val="en-US"/>
              </w:rPr>
              <w:t>R</w:t>
            </w:r>
            <w:r w:rsidRPr="0026486E">
              <w:rPr>
                <w:rFonts w:ascii="Times New Roman" w:hAnsi="Times New Roman" w:cs="Times New Roman"/>
                <w:szCs w:val="24"/>
                <w:vertAlign w:val="superscript"/>
                <w:lang w:val="en-US"/>
              </w:rPr>
              <w:t>2</w:t>
            </w:r>
          </w:p>
        </w:tc>
        <w:tc>
          <w:tcPr>
            <w:tcW w:w="2016" w:type="dxa"/>
            <w:tcBorders>
              <w:top w:val="nil"/>
              <w:left w:val="nil"/>
              <w:bottom w:val="single" w:sz="4" w:space="0" w:color="auto"/>
              <w:right w:val="nil"/>
            </w:tcBorders>
          </w:tcPr>
          <w:p w14:paraId="7675A478"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0.222</w:t>
            </w:r>
          </w:p>
        </w:tc>
        <w:tc>
          <w:tcPr>
            <w:tcW w:w="2016" w:type="dxa"/>
            <w:tcBorders>
              <w:top w:val="nil"/>
              <w:left w:val="nil"/>
              <w:bottom w:val="single" w:sz="4" w:space="0" w:color="auto"/>
              <w:right w:val="nil"/>
            </w:tcBorders>
          </w:tcPr>
          <w:p w14:paraId="1A337426"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0.131</w:t>
            </w:r>
          </w:p>
        </w:tc>
        <w:tc>
          <w:tcPr>
            <w:tcW w:w="2016" w:type="dxa"/>
            <w:tcBorders>
              <w:top w:val="nil"/>
              <w:left w:val="nil"/>
              <w:bottom w:val="single" w:sz="4" w:space="0" w:color="auto"/>
              <w:right w:val="nil"/>
            </w:tcBorders>
          </w:tcPr>
          <w:p w14:paraId="42FBA6A7" w14:textId="77777777" w:rsidR="0010271C" w:rsidRPr="0026486E" w:rsidRDefault="0010271C" w:rsidP="00DD1D59">
            <w:pPr>
              <w:widowControl w:val="0"/>
              <w:autoSpaceDE w:val="0"/>
              <w:autoSpaceDN w:val="0"/>
              <w:adjustRightInd w:val="0"/>
              <w:spacing w:after="0" w:line="240" w:lineRule="auto"/>
              <w:jc w:val="center"/>
              <w:rPr>
                <w:rFonts w:ascii="Times New Roman" w:hAnsi="Times New Roman" w:cs="Times New Roman"/>
                <w:szCs w:val="24"/>
                <w:lang w:val="en-US"/>
              </w:rPr>
            </w:pPr>
            <w:r w:rsidRPr="0026486E">
              <w:rPr>
                <w:rFonts w:ascii="Times New Roman" w:hAnsi="Times New Roman" w:cs="Times New Roman"/>
                <w:szCs w:val="24"/>
                <w:lang w:val="en-US"/>
              </w:rPr>
              <w:t>0.167</w:t>
            </w:r>
          </w:p>
        </w:tc>
      </w:tr>
    </w:tbl>
    <w:p w14:paraId="5237A38B" w14:textId="77777777" w:rsidR="0010271C" w:rsidRPr="0026486E" w:rsidRDefault="0010271C" w:rsidP="0010271C">
      <w:pPr>
        <w:widowControl w:val="0"/>
        <w:autoSpaceDE w:val="0"/>
        <w:autoSpaceDN w:val="0"/>
        <w:adjustRightInd w:val="0"/>
        <w:spacing w:after="0" w:line="240" w:lineRule="auto"/>
        <w:rPr>
          <w:rFonts w:ascii="Times New Roman" w:hAnsi="Times New Roman" w:cs="Times New Roman"/>
          <w:sz w:val="18"/>
          <w:szCs w:val="20"/>
          <w:lang w:val="en-US"/>
        </w:rPr>
      </w:pPr>
      <w:r w:rsidRPr="0026486E">
        <w:rPr>
          <w:rFonts w:ascii="Times New Roman" w:hAnsi="Times New Roman" w:cs="Times New Roman"/>
          <w:sz w:val="18"/>
          <w:szCs w:val="20"/>
          <w:lang w:val="en-US"/>
        </w:rPr>
        <w:t>Standard errors in parentheses</w:t>
      </w:r>
    </w:p>
    <w:p w14:paraId="3B89F97E" w14:textId="77777777" w:rsidR="0010271C" w:rsidRPr="0026486E" w:rsidRDefault="0010271C" w:rsidP="0010271C">
      <w:pPr>
        <w:widowControl w:val="0"/>
        <w:autoSpaceDE w:val="0"/>
        <w:autoSpaceDN w:val="0"/>
        <w:adjustRightInd w:val="0"/>
        <w:spacing w:after="0" w:line="240" w:lineRule="auto"/>
        <w:rPr>
          <w:rFonts w:ascii="Times New Roman" w:hAnsi="Times New Roman" w:cs="Times New Roman"/>
          <w:sz w:val="18"/>
          <w:szCs w:val="20"/>
          <w:lang w:val="en-US"/>
        </w:rPr>
      </w:pPr>
      <w:r w:rsidRPr="0026486E">
        <w:rPr>
          <w:rFonts w:ascii="Times New Roman" w:hAnsi="Times New Roman" w:cs="Times New Roman"/>
          <w:sz w:val="18"/>
          <w:szCs w:val="20"/>
          <w:vertAlign w:val="superscript"/>
          <w:lang w:val="en-US"/>
        </w:rPr>
        <w:t>*</w:t>
      </w:r>
      <w:r w:rsidRPr="0026486E">
        <w:rPr>
          <w:rFonts w:ascii="Times New Roman" w:hAnsi="Times New Roman" w:cs="Times New Roman"/>
          <w:sz w:val="18"/>
          <w:szCs w:val="20"/>
          <w:lang w:val="en-US"/>
        </w:rPr>
        <w:t xml:space="preserve"> </w:t>
      </w:r>
      <w:r w:rsidRPr="0026486E">
        <w:rPr>
          <w:rFonts w:ascii="Times New Roman" w:hAnsi="Times New Roman" w:cs="Times New Roman"/>
          <w:i/>
          <w:iCs/>
          <w:sz w:val="18"/>
          <w:szCs w:val="20"/>
          <w:lang w:val="en-US"/>
        </w:rPr>
        <w:t>p</w:t>
      </w:r>
      <w:r w:rsidRPr="0026486E">
        <w:rPr>
          <w:rFonts w:ascii="Times New Roman" w:hAnsi="Times New Roman" w:cs="Times New Roman"/>
          <w:sz w:val="18"/>
          <w:szCs w:val="20"/>
          <w:lang w:val="en-US"/>
        </w:rPr>
        <w:t xml:space="preserve"> &lt; 0.05, </w:t>
      </w:r>
      <w:r w:rsidRPr="0026486E">
        <w:rPr>
          <w:rFonts w:ascii="Times New Roman" w:hAnsi="Times New Roman" w:cs="Times New Roman"/>
          <w:sz w:val="18"/>
          <w:szCs w:val="20"/>
          <w:vertAlign w:val="superscript"/>
          <w:lang w:val="en-US"/>
        </w:rPr>
        <w:t>**</w:t>
      </w:r>
      <w:r w:rsidRPr="0026486E">
        <w:rPr>
          <w:rFonts w:ascii="Times New Roman" w:hAnsi="Times New Roman" w:cs="Times New Roman"/>
          <w:sz w:val="18"/>
          <w:szCs w:val="20"/>
          <w:lang w:val="en-US"/>
        </w:rPr>
        <w:t xml:space="preserve"> </w:t>
      </w:r>
      <w:r w:rsidRPr="0026486E">
        <w:rPr>
          <w:rFonts w:ascii="Times New Roman" w:hAnsi="Times New Roman" w:cs="Times New Roman"/>
          <w:i/>
          <w:iCs/>
          <w:sz w:val="18"/>
          <w:szCs w:val="20"/>
          <w:lang w:val="en-US"/>
        </w:rPr>
        <w:t>p</w:t>
      </w:r>
      <w:r w:rsidRPr="0026486E">
        <w:rPr>
          <w:rFonts w:ascii="Times New Roman" w:hAnsi="Times New Roman" w:cs="Times New Roman"/>
          <w:sz w:val="18"/>
          <w:szCs w:val="20"/>
          <w:lang w:val="en-US"/>
        </w:rPr>
        <w:t xml:space="preserve"> &lt; 0.01, </w:t>
      </w:r>
      <w:r w:rsidRPr="0026486E">
        <w:rPr>
          <w:rFonts w:ascii="Times New Roman" w:hAnsi="Times New Roman" w:cs="Times New Roman"/>
          <w:sz w:val="18"/>
          <w:szCs w:val="20"/>
          <w:vertAlign w:val="superscript"/>
          <w:lang w:val="en-US"/>
        </w:rPr>
        <w:t>***</w:t>
      </w:r>
      <w:r w:rsidRPr="0026486E">
        <w:rPr>
          <w:rFonts w:ascii="Times New Roman" w:hAnsi="Times New Roman" w:cs="Times New Roman"/>
          <w:sz w:val="18"/>
          <w:szCs w:val="20"/>
          <w:lang w:val="en-US"/>
        </w:rPr>
        <w:t xml:space="preserve"> </w:t>
      </w:r>
      <w:r w:rsidRPr="0026486E">
        <w:rPr>
          <w:rFonts w:ascii="Times New Roman" w:hAnsi="Times New Roman" w:cs="Times New Roman"/>
          <w:i/>
          <w:iCs/>
          <w:sz w:val="18"/>
          <w:szCs w:val="20"/>
          <w:lang w:val="en-US"/>
        </w:rPr>
        <w:t>p</w:t>
      </w:r>
      <w:r w:rsidRPr="0026486E">
        <w:rPr>
          <w:rFonts w:ascii="Times New Roman" w:hAnsi="Times New Roman" w:cs="Times New Roman"/>
          <w:sz w:val="18"/>
          <w:szCs w:val="20"/>
          <w:lang w:val="en-US"/>
        </w:rPr>
        <w:t xml:space="preserve"> &lt; 0.001</w:t>
      </w:r>
    </w:p>
    <w:p w14:paraId="1AB2DD2E" w14:textId="77777777" w:rsidR="00AA6D9C" w:rsidRDefault="00AA6D9C" w:rsidP="00AA6D9C">
      <w:pPr>
        <w:widowControl w:val="0"/>
        <w:autoSpaceDE w:val="0"/>
        <w:autoSpaceDN w:val="0"/>
        <w:adjustRightInd w:val="0"/>
        <w:spacing w:after="0" w:line="240" w:lineRule="auto"/>
        <w:rPr>
          <w:rFonts w:ascii="Times New Roman" w:hAnsi="Times New Roman" w:cs="Times New Roman"/>
          <w:sz w:val="24"/>
          <w:szCs w:val="24"/>
          <w:lang w:val="en-US"/>
        </w:rPr>
      </w:pPr>
    </w:p>
    <w:p w14:paraId="159C04C0" w14:textId="77777777" w:rsidR="006756F7" w:rsidRDefault="0036785A" w:rsidP="00363363">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last series of saving determinants consist of household characteristics. Self-assessed health (sah), education</w:t>
      </w:r>
      <w:r w:rsidR="001B45E2">
        <w:rPr>
          <w:rFonts w:ascii="Times New Roman" w:hAnsi="Times New Roman" w:cs="Times New Roman"/>
          <w:sz w:val="24"/>
          <w:szCs w:val="24"/>
          <w:lang w:val="en-GB"/>
        </w:rPr>
        <w:t>,</w:t>
      </w:r>
      <w:r w:rsidR="00E660D4">
        <w:rPr>
          <w:rFonts w:ascii="Times New Roman" w:hAnsi="Times New Roman" w:cs="Times New Roman"/>
          <w:sz w:val="24"/>
          <w:szCs w:val="24"/>
          <w:lang w:val="en-GB"/>
        </w:rPr>
        <w:t xml:space="preserve"> gender</w:t>
      </w:r>
      <w:r>
        <w:rPr>
          <w:rFonts w:ascii="Times New Roman" w:hAnsi="Times New Roman" w:cs="Times New Roman"/>
          <w:sz w:val="24"/>
          <w:szCs w:val="24"/>
          <w:lang w:val="en-GB"/>
        </w:rPr>
        <w:t xml:space="preserve"> of the head of the family, smoking and drinking are added to the regression. Lusardi (2003) suggests that the state of life of an individual has a negative relationship with the accumulation of wealth. Someone who considers itself healthy has less incentives to have some additional savings because of the risk of unemployment or health costs. The opposite is found in this study. Self-assessed health shows a </w:t>
      </w:r>
      <w:r w:rsidR="006756F7">
        <w:rPr>
          <w:rFonts w:ascii="Times New Roman" w:hAnsi="Times New Roman" w:cs="Times New Roman"/>
          <w:sz w:val="24"/>
          <w:szCs w:val="24"/>
          <w:lang w:val="en-GB"/>
        </w:rPr>
        <w:t xml:space="preserve">significant </w:t>
      </w:r>
      <w:r>
        <w:rPr>
          <w:rFonts w:ascii="Times New Roman" w:hAnsi="Times New Roman" w:cs="Times New Roman"/>
          <w:sz w:val="24"/>
          <w:szCs w:val="24"/>
          <w:lang w:val="en-GB"/>
        </w:rPr>
        <w:t>positive effect</w:t>
      </w:r>
      <w:r w:rsidR="006756F7">
        <w:rPr>
          <w:rFonts w:ascii="Times New Roman" w:hAnsi="Times New Roman" w:cs="Times New Roman"/>
          <w:sz w:val="24"/>
          <w:szCs w:val="24"/>
          <w:lang w:val="en-GB"/>
        </w:rPr>
        <w:t xml:space="preserve"> for excellent</w:t>
      </w:r>
      <w:r>
        <w:rPr>
          <w:rFonts w:ascii="Times New Roman" w:hAnsi="Times New Roman" w:cs="Times New Roman"/>
          <w:sz w:val="24"/>
          <w:szCs w:val="24"/>
          <w:lang w:val="en-GB"/>
        </w:rPr>
        <w:t xml:space="preserve"> on wealth in comparison to its reference category, poor health.</w:t>
      </w:r>
      <w:r w:rsidR="0030542C">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This may be the result of reversal causality as an individual </w:t>
      </w:r>
      <w:r w:rsidR="006756F7">
        <w:rPr>
          <w:rFonts w:ascii="Times New Roman" w:hAnsi="Times New Roman" w:cs="Times New Roman"/>
          <w:sz w:val="24"/>
          <w:szCs w:val="24"/>
          <w:lang w:val="en-GB"/>
        </w:rPr>
        <w:t>feels</w:t>
      </w:r>
      <w:r>
        <w:rPr>
          <w:rFonts w:ascii="Times New Roman" w:hAnsi="Times New Roman" w:cs="Times New Roman"/>
          <w:sz w:val="24"/>
          <w:szCs w:val="24"/>
          <w:lang w:val="en-GB"/>
        </w:rPr>
        <w:t xml:space="preserve"> more unhealthy when facing </w:t>
      </w:r>
      <w:r w:rsidR="001B45E2">
        <w:rPr>
          <w:rFonts w:ascii="Times New Roman" w:hAnsi="Times New Roman" w:cs="Times New Roman"/>
          <w:sz w:val="24"/>
          <w:szCs w:val="24"/>
          <w:lang w:val="en-GB"/>
        </w:rPr>
        <w:t xml:space="preserve">the concerns of </w:t>
      </w:r>
      <w:r>
        <w:rPr>
          <w:rFonts w:ascii="Times New Roman" w:hAnsi="Times New Roman" w:cs="Times New Roman"/>
          <w:sz w:val="24"/>
          <w:szCs w:val="24"/>
          <w:lang w:val="en-GB"/>
        </w:rPr>
        <w:t>low wealth or debts</w:t>
      </w:r>
      <w:r w:rsidR="007E425F">
        <w:rPr>
          <w:rFonts w:ascii="Times New Roman" w:hAnsi="Times New Roman" w:cs="Times New Roman"/>
          <w:sz w:val="24"/>
          <w:szCs w:val="24"/>
          <w:lang w:val="en-GB"/>
        </w:rPr>
        <w:t xml:space="preserve"> or having the wealth for living healthy</w:t>
      </w:r>
      <w:r>
        <w:rPr>
          <w:rFonts w:ascii="Times New Roman" w:hAnsi="Times New Roman" w:cs="Times New Roman"/>
          <w:sz w:val="24"/>
          <w:szCs w:val="24"/>
          <w:lang w:val="en-GB"/>
        </w:rPr>
        <w:t>.</w:t>
      </w:r>
      <w:r w:rsidR="00D917B9">
        <w:rPr>
          <w:rFonts w:ascii="Times New Roman" w:hAnsi="Times New Roman" w:cs="Times New Roman"/>
          <w:sz w:val="24"/>
          <w:szCs w:val="24"/>
          <w:lang w:val="en-GB"/>
        </w:rPr>
        <w:t xml:space="preserve"> Both the absence of smoking and drinking have </w:t>
      </w:r>
      <w:r w:rsidR="006756F7">
        <w:rPr>
          <w:rFonts w:ascii="Times New Roman" w:hAnsi="Times New Roman" w:cs="Times New Roman"/>
          <w:sz w:val="24"/>
          <w:szCs w:val="24"/>
          <w:lang w:val="en-GB"/>
        </w:rPr>
        <w:t xml:space="preserve">significant </w:t>
      </w:r>
      <w:r w:rsidR="00D917B9">
        <w:rPr>
          <w:rFonts w:ascii="Times New Roman" w:hAnsi="Times New Roman" w:cs="Times New Roman"/>
          <w:sz w:val="24"/>
          <w:szCs w:val="24"/>
          <w:lang w:val="en-GB"/>
        </w:rPr>
        <w:t xml:space="preserve">positive effects on </w:t>
      </w:r>
      <w:r w:rsidR="006756F7">
        <w:rPr>
          <w:rFonts w:ascii="Times New Roman" w:hAnsi="Times New Roman" w:cs="Times New Roman"/>
          <w:sz w:val="24"/>
          <w:szCs w:val="24"/>
          <w:lang w:val="en-GB"/>
        </w:rPr>
        <w:t>household</w:t>
      </w:r>
      <w:r w:rsidR="00D917B9">
        <w:rPr>
          <w:rFonts w:ascii="Times New Roman" w:hAnsi="Times New Roman" w:cs="Times New Roman"/>
          <w:sz w:val="24"/>
          <w:szCs w:val="24"/>
          <w:lang w:val="en-GB"/>
        </w:rPr>
        <w:t xml:space="preserve"> wealth,</w:t>
      </w:r>
      <w:r w:rsidR="007E425F">
        <w:rPr>
          <w:rFonts w:ascii="Times New Roman" w:hAnsi="Times New Roman" w:cs="Times New Roman"/>
          <w:sz w:val="24"/>
          <w:szCs w:val="24"/>
          <w:lang w:val="en-GB"/>
        </w:rPr>
        <w:t xml:space="preserve"> but only a small number of</w:t>
      </w:r>
      <w:r w:rsidR="00D917B9">
        <w:rPr>
          <w:rFonts w:ascii="Times New Roman" w:hAnsi="Times New Roman" w:cs="Times New Roman"/>
          <w:sz w:val="24"/>
          <w:szCs w:val="24"/>
          <w:lang w:val="en-GB"/>
        </w:rPr>
        <w:t xml:space="preserve"> </w:t>
      </w:r>
      <w:r w:rsidR="001B45E2">
        <w:rPr>
          <w:rFonts w:ascii="Times New Roman" w:hAnsi="Times New Roman" w:cs="Times New Roman"/>
          <w:sz w:val="24"/>
          <w:szCs w:val="24"/>
          <w:lang w:val="en-GB"/>
        </w:rPr>
        <w:t>individuals have responded to th</w:t>
      </w:r>
      <w:r w:rsidR="00D917B9">
        <w:rPr>
          <w:rFonts w:ascii="Times New Roman" w:hAnsi="Times New Roman" w:cs="Times New Roman"/>
          <w:sz w:val="24"/>
          <w:szCs w:val="24"/>
          <w:lang w:val="en-GB"/>
        </w:rPr>
        <w:t>is question. These two variables will be</w:t>
      </w:r>
      <w:r w:rsidR="009162CB">
        <w:rPr>
          <w:rFonts w:ascii="Times New Roman" w:hAnsi="Times New Roman" w:cs="Times New Roman"/>
          <w:sz w:val="24"/>
          <w:szCs w:val="24"/>
          <w:lang w:val="en-GB"/>
        </w:rPr>
        <w:t xml:space="preserve"> </w:t>
      </w:r>
      <w:r w:rsidR="00D917B9">
        <w:rPr>
          <w:rFonts w:ascii="Times New Roman" w:hAnsi="Times New Roman" w:cs="Times New Roman"/>
          <w:sz w:val="24"/>
          <w:szCs w:val="24"/>
          <w:lang w:val="en-GB"/>
        </w:rPr>
        <w:t xml:space="preserve">left out of the </w:t>
      </w:r>
      <w:r w:rsidR="00D917B9">
        <w:rPr>
          <w:rFonts w:ascii="Times New Roman" w:hAnsi="Times New Roman" w:cs="Times New Roman"/>
          <w:sz w:val="24"/>
          <w:szCs w:val="24"/>
          <w:lang w:val="en-GB"/>
        </w:rPr>
        <w:lastRenderedPageBreak/>
        <w:t>regression</w:t>
      </w:r>
      <w:r w:rsidR="006756F7">
        <w:rPr>
          <w:rFonts w:ascii="Times New Roman" w:hAnsi="Times New Roman" w:cs="Times New Roman"/>
          <w:sz w:val="24"/>
          <w:szCs w:val="24"/>
          <w:lang w:val="en-GB"/>
        </w:rPr>
        <w:t>s</w:t>
      </w:r>
      <w:r w:rsidR="00D917B9">
        <w:rPr>
          <w:rFonts w:ascii="Times New Roman" w:hAnsi="Times New Roman" w:cs="Times New Roman"/>
          <w:sz w:val="24"/>
          <w:szCs w:val="24"/>
          <w:lang w:val="en-GB"/>
        </w:rPr>
        <w:t xml:space="preserve"> from now on. Education has a positive significant effect on personal wealth, where individuals with vocational college </w:t>
      </w:r>
      <w:r w:rsidR="001B45E2">
        <w:rPr>
          <w:rFonts w:ascii="Times New Roman" w:hAnsi="Times New Roman" w:cs="Times New Roman"/>
          <w:sz w:val="24"/>
          <w:szCs w:val="24"/>
          <w:lang w:val="en-GB"/>
        </w:rPr>
        <w:t xml:space="preserve">or </w:t>
      </w:r>
      <w:r w:rsidR="00D917B9">
        <w:rPr>
          <w:rFonts w:ascii="Times New Roman" w:hAnsi="Times New Roman" w:cs="Times New Roman"/>
          <w:sz w:val="24"/>
          <w:szCs w:val="24"/>
          <w:lang w:val="en-GB"/>
        </w:rPr>
        <w:t>university</w:t>
      </w:r>
      <w:r w:rsidR="00E660D4">
        <w:rPr>
          <w:rFonts w:ascii="Times New Roman" w:hAnsi="Times New Roman" w:cs="Times New Roman"/>
          <w:sz w:val="24"/>
          <w:szCs w:val="24"/>
          <w:lang w:val="en-GB"/>
        </w:rPr>
        <w:t xml:space="preserve"> degree have on average €</w:t>
      </w:r>
      <w:r w:rsidR="006756F7">
        <w:rPr>
          <w:rFonts w:ascii="Times New Roman" w:hAnsi="Times New Roman" w:cs="Times New Roman"/>
          <w:sz w:val="24"/>
          <w:szCs w:val="24"/>
          <w:lang w:val="en-US"/>
        </w:rPr>
        <w:t>97.163</w:t>
      </w:r>
      <w:r w:rsidR="001B45E2">
        <w:rPr>
          <w:rFonts w:ascii="Times New Roman" w:hAnsi="Times New Roman" w:cs="Times New Roman"/>
          <w:sz w:val="24"/>
          <w:szCs w:val="24"/>
          <w:lang w:val="en-GB"/>
        </w:rPr>
        <w:t xml:space="preserve"> </w:t>
      </w:r>
      <w:r w:rsidR="00D917B9">
        <w:rPr>
          <w:rFonts w:ascii="Times New Roman" w:hAnsi="Times New Roman" w:cs="Times New Roman"/>
          <w:sz w:val="24"/>
          <w:szCs w:val="24"/>
          <w:lang w:val="en-GB"/>
        </w:rPr>
        <w:t>(p=0.0</w:t>
      </w:r>
      <w:r w:rsidR="006756F7">
        <w:rPr>
          <w:rFonts w:ascii="Times New Roman" w:hAnsi="Times New Roman" w:cs="Times New Roman"/>
          <w:sz w:val="24"/>
          <w:szCs w:val="24"/>
          <w:lang w:val="en-GB"/>
        </w:rPr>
        <w:t>37</w:t>
      </w:r>
      <w:r w:rsidR="00D917B9">
        <w:rPr>
          <w:rFonts w:ascii="Times New Roman" w:hAnsi="Times New Roman" w:cs="Times New Roman"/>
          <w:sz w:val="24"/>
          <w:szCs w:val="24"/>
          <w:lang w:val="en-GB"/>
        </w:rPr>
        <w:t xml:space="preserve">) more </w:t>
      </w:r>
      <w:r w:rsidR="006756F7">
        <w:rPr>
          <w:rFonts w:ascii="Times New Roman" w:hAnsi="Times New Roman" w:cs="Times New Roman"/>
          <w:sz w:val="24"/>
          <w:szCs w:val="24"/>
          <w:lang w:val="en-GB"/>
        </w:rPr>
        <w:t>household</w:t>
      </w:r>
      <w:r w:rsidR="00D917B9">
        <w:rPr>
          <w:rFonts w:ascii="Times New Roman" w:hAnsi="Times New Roman" w:cs="Times New Roman"/>
          <w:sz w:val="24"/>
          <w:szCs w:val="24"/>
          <w:lang w:val="en-GB"/>
        </w:rPr>
        <w:t xml:space="preserve"> wealth than lower or non-educated individuals.</w:t>
      </w:r>
      <w:r w:rsidR="006756F7">
        <w:rPr>
          <w:rFonts w:ascii="Times New Roman" w:hAnsi="Times New Roman" w:cs="Times New Roman"/>
          <w:sz w:val="24"/>
          <w:szCs w:val="24"/>
          <w:lang w:val="en-GB"/>
        </w:rPr>
        <w:t xml:space="preserve"> Being aware of the financial situation of your future income show a significant effect  on financial wealth (p = 0.048). </w:t>
      </w:r>
    </w:p>
    <w:p w14:paraId="6CB365B3" w14:textId="393E1573" w:rsidR="00E660D4" w:rsidRPr="00E660D4" w:rsidRDefault="006756F7" w:rsidP="00363363">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In the first two models a positive effect of index on household wealth was found, </w:t>
      </w:r>
      <w:r w:rsidR="0098721D">
        <w:rPr>
          <w:rFonts w:ascii="Times New Roman" w:hAnsi="Times New Roman" w:cs="Times New Roman"/>
          <w:sz w:val="24"/>
          <w:szCs w:val="24"/>
          <w:lang w:val="en-GB"/>
        </w:rPr>
        <w:t>but after controlling for other saving determinants has it become insignificant</w:t>
      </w:r>
      <w:r>
        <w:rPr>
          <w:rFonts w:ascii="Times New Roman" w:hAnsi="Times New Roman" w:cs="Times New Roman"/>
          <w:sz w:val="24"/>
          <w:szCs w:val="24"/>
          <w:lang w:val="en-GB"/>
        </w:rPr>
        <w:t xml:space="preserve"> in model 3 and 4. Index has not lost its significant positive effect on financial wealth throughout the analysis. </w:t>
      </w:r>
      <w:r w:rsidR="003C3E37">
        <w:rPr>
          <w:rFonts w:ascii="Times New Roman" w:hAnsi="Times New Roman" w:cs="Times New Roman"/>
          <w:sz w:val="24"/>
          <w:szCs w:val="24"/>
          <w:lang w:val="en-GB"/>
        </w:rPr>
        <w:t>T</w:t>
      </w:r>
      <w:r w:rsidR="00DD4DC7">
        <w:rPr>
          <w:rFonts w:ascii="Times New Roman" w:hAnsi="Times New Roman" w:cs="Times New Roman"/>
          <w:sz w:val="24"/>
          <w:szCs w:val="24"/>
          <w:lang w:val="en-GB"/>
        </w:rPr>
        <w:t>he determinants income</w:t>
      </w:r>
      <w:r w:rsidR="003B6A28">
        <w:rPr>
          <w:rFonts w:ascii="Times New Roman" w:hAnsi="Times New Roman" w:cs="Times New Roman"/>
          <w:sz w:val="24"/>
          <w:szCs w:val="24"/>
          <w:lang w:val="en-GB"/>
        </w:rPr>
        <w:t xml:space="preserve"> and education are found to be</w:t>
      </w:r>
      <w:r w:rsidR="00DD4DC7">
        <w:rPr>
          <w:rFonts w:ascii="Times New Roman" w:hAnsi="Times New Roman" w:cs="Times New Roman"/>
          <w:sz w:val="24"/>
          <w:szCs w:val="24"/>
          <w:lang w:val="en-GB"/>
        </w:rPr>
        <w:t xml:space="preserve"> strong, while self-assessed health </w:t>
      </w:r>
      <w:r w:rsidR="00A41366">
        <w:rPr>
          <w:rFonts w:ascii="Times New Roman" w:hAnsi="Times New Roman" w:cs="Times New Roman"/>
          <w:sz w:val="24"/>
          <w:szCs w:val="24"/>
          <w:lang w:val="en-GB"/>
        </w:rPr>
        <w:t xml:space="preserve">only </w:t>
      </w:r>
      <w:r w:rsidR="00DD4DC7">
        <w:rPr>
          <w:rFonts w:ascii="Times New Roman" w:hAnsi="Times New Roman" w:cs="Times New Roman"/>
          <w:sz w:val="24"/>
          <w:szCs w:val="24"/>
          <w:lang w:val="en-GB"/>
        </w:rPr>
        <w:t xml:space="preserve">shows a </w:t>
      </w:r>
      <w:r w:rsidR="00A41366">
        <w:rPr>
          <w:rFonts w:ascii="Times New Roman" w:hAnsi="Times New Roman" w:cs="Times New Roman"/>
          <w:sz w:val="24"/>
          <w:szCs w:val="24"/>
          <w:lang w:val="en-GB"/>
        </w:rPr>
        <w:t xml:space="preserve">significant </w:t>
      </w:r>
      <w:r w:rsidR="00DD4DC7">
        <w:rPr>
          <w:rFonts w:ascii="Times New Roman" w:hAnsi="Times New Roman" w:cs="Times New Roman"/>
          <w:sz w:val="24"/>
          <w:szCs w:val="24"/>
          <w:lang w:val="en-GB"/>
        </w:rPr>
        <w:t xml:space="preserve">positive relationship for </w:t>
      </w:r>
      <w:r w:rsidR="00A41366">
        <w:rPr>
          <w:rFonts w:ascii="Times New Roman" w:hAnsi="Times New Roman" w:cs="Times New Roman"/>
          <w:sz w:val="24"/>
          <w:szCs w:val="24"/>
          <w:lang w:val="en-GB"/>
        </w:rPr>
        <w:t xml:space="preserve">the </w:t>
      </w:r>
      <w:r w:rsidR="00DD4DC7">
        <w:rPr>
          <w:rFonts w:ascii="Times New Roman" w:hAnsi="Times New Roman" w:cs="Times New Roman"/>
          <w:sz w:val="24"/>
          <w:szCs w:val="24"/>
          <w:lang w:val="en-GB"/>
        </w:rPr>
        <w:t>excellent</w:t>
      </w:r>
      <w:r w:rsidR="00A41366">
        <w:rPr>
          <w:rFonts w:ascii="Times New Roman" w:hAnsi="Times New Roman" w:cs="Times New Roman"/>
          <w:sz w:val="24"/>
          <w:szCs w:val="24"/>
          <w:lang w:val="en-GB"/>
        </w:rPr>
        <w:t xml:space="preserve"> status</w:t>
      </w:r>
      <w:r w:rsidR="00DD4DC7">
        <w:rPr>
          <w:rFonts w:ascii="Times New Roman" w:hAnsi="Times New Roman" w:cs="Times New Roman"/>
          <w:sz w:val="24"/>
          <w:szCs w:val="24"/>
          <w:lang w:val="en-GB"/>
        </w:rPr>
        <w:t>. The variable index quickly lost much of its significance after adding other saving determinants that are correlated with savings and financial knowledge</w:t>
      </w:r>
      <w:r>
        <w:rPr>
          <w:rFonts w:ascii="Times New Roman" w:hAnsi="Times New Roman" w:cs="Times New Roman"/>
          <w:sz w:val="24"/>
          <w:szCs w:val="24"/>
          <w:lang w:val="en-GB"/>
        </w:rPr>
        <w:t>.</w:t>
      </w:r>
      <w:r w:rsidR="001D7582">
        <w:rPr>
          <w:rFonts w:ascii="Times New Roman" w:hAnsi="Times New Roman" w:cs="Times New Roman"/>
          <w:sz w:val="24"/>
          <w:szCs w:val="24"/>
          <w:lang w:val="en-GB"/>
        </w:rPr>
        <w:t xml:space="preserve"> </w:t>
      </w:r>
      <w:r w:rsidR="003C3E37">
        <w:rPr>
          <w:rFonts w:ascii="Times New Roman" w:hAnsi="Times New Roman" w:cs="Times New Roman"/>
          <w:sz w:val="24"/>
          <w:szCs w:val="24"/>
          <w:lang w:val="en-GB"/>
        </w:rPr>
        <w:t>The variance in the index variable was largely explained by the other saving determinants, which were later added as control variables in the regression.</w:t>
      </w:r>
      <w:r>
        <w:rPr>
          <w:rFonts w:ascii="Times New Roman" w:hAnsi="Times New Roman" w:cs="Times New Roman"/>
          <w:sz w:val="24"/>
          <w:szCs w:val="24"/>
          <w:lang w:val="en-GB"/>
        </w:rPr>
        <w:t xml:space="preserve"> The only stable effect proved to be on financial wealth.</w:t>
      </w:r>
    </w:p>
    <w:p w14:paraId="396E45CB" w14:textId="58259D23" w:rsidR="00240A0B" w:rsidRDefault="001D7582" w:rsidP="001F56A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SENSITIVITY ON SAVINGS ACCOUNTS</w:t>
      </w:r>
      <w:r w:rsidR="00240A0B">
        <w:rPr>
          <w:rFonts w:ascii="Times New Roman" w:hAnsi="Times New Roman" w:cs="Times New Roman"/>
          <w:sz w:val="24"/>
          <w:szCs w:val="24"/>
          <w:lang w:val="en-GB"/>
        </w:rPr>
        <w:t xml:space="preserve"> AND FINANCIAL WEALTH</w:t>
      </w:r>
    </w:p>
    <w:p w14:paraId="78EDD503" w14:textId="4D2CBF7F" w:rsidR="00D62330" w:rsidRDefault="00CD4666" w:rsidP="00AE6208">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Two sensitivity analyse</w:t>
      </w:r>
      <w:r w:rsidR="007A202A">
        <w:rPr>
          <w:rFonts w:ascii="Times New Roman" w:hAnsi="Times New Roman" w:cs="Times New Roman"/>
          <w:sz w:val="24"/>
          <w:szCs w:val="24"/>
          <w:lang w:val="en-GB"/>
        </w:rPr>
        <w:t xml:space="preserve">s will </w:t>
      </w:r>
      <w:r>
        <w:rPr>
          <w:rFonts w:ascii="Times New Roman" w:hAnsi="Times New Roman" w:cs="Times New Roman"/>
          <w:sz w:val="24"/>
          <w:szCs w:val="24"/>
          <w:lang w:val="en-GB"/>
        </w:rPr>
        <w:t xml:space="preserve">be </w:t>
      </w:r>
      <w:r w:rsidR="007A202A">
        <w:rPr>
          <w:rFonts w:ascii="Times New Roman" w:hAnsi="Times New Roman" w:cs="Times New Roman"/>
          <w:sz w:val="24"/>
          <w:szCs w:val="24"/>
          <w:lang w:val="en-GB"/>
        </w:rPr>
        <w:t xml:space="preserve">done to check for the robustness of </w:t>
      </w:r>
      <w:r w:rsidR="006756F7">
        <w:rPr>
          <w:rFonts w:ascii="Times New Roman" w:hAnsi="Times New Roman" w:cs="Times New Roman"/>
          <w:sz w:val="24"/>
          <w:szCs w:val="24"/>
          <w:lang w:val="en-GB"/>
        </w:rPr>
        <w:t>household</w:t>
      </w:r>
      <w:r w:rsidR="007A202A">
        <w:rPr>
          <w:rFonts w:ascii="Times New Roman" w:hAnsi="Times New Roman" w:cs="Times New Roman"/>
          <w:sz w:val="24"/>
          <w:szCs w:val="24"/>
          <w:lang w:val="en-GB"/>
        </w:rPr>
        <w:t xml:space="preserve"> wealth</w:t>
      </w:r>
      <w:r w:rsidR="006756F7">
        <w:rPr>
          <w:rFonts w:ascii="Times New Roman" w:hAnsi="Times New Roman" w:cs="Times New Roman"/>
          <w:sz w:val="24"/>
          <w:szCs w:val="24"/>
          <w:lang w:val="en-GB"/>
        </w:rPr>
        <w:t xml:space="preserve"> as measurement of</w:t>
      </w:r>
      <w:r w:rsidR="007A202A">
        <w:rPr>
          <w:rFonts w:ascii="Times New Roman" w:hAnsi="Times New Roman" w:cs="Times New Roman"/>
          <w:sz w:val="24"/>
          <w:szCs w:val="24"/>
          <w:lang w:val="en-GB"/>
        </w:rPr>
        <w:t xml:space="preserve"> savings. The same regression will be used, but the independent variable </w:t>
      </w:r>
      <w:r w:rsidR="006756F7">
        <w:rPr>
          <w:rFonts w:ascii="Times New Roman" w:hAnsi="Times New Roman" w:cs="Times New Roman"/>
          <w:sz w:val="24"/>
          <w:szCs w:val="24"/>
          <w:lang w:val="en-GB"/>
        </w:rPr>
        <w:t>household</w:t>
      </w:r>
      <w:r w:rsidR="007A202A">
        <w:rPr>
          <w:rFonts w:ascii="Times New Roman" w:hAnsi="Times New Roman" w:cs="Times New Roman"/>
          <w:sz w:val="24"/>
          <w:szCs w:val="24"/>
          <w:lang w:val="en-GB"/>
        </w:rPr>
        <w:t xml:space="preserve"> wealth will be replaced by (1) the value of savings and deposit accounts and (2) the variable financial wealth. Financial wealth is the</w:t>
      </w:r>
      <w:r w:rsidR="006756F7">
        <w:rPr>
          <w:rFonts w:ascii="Times New Roman" w:hAnsi="Times New Roman" w:cs="Times New Roman"/>
          <w:sz w:val="24"/>
          <w:szCs w:val="24"/>
          <w:lang w:val="en-GB"/>
        </w:rPr>
        <w:t xml:space="preserve"> household</w:t>
      </w:r>
      <w:r w:rsidR="007A202A">
        <w:rPr>
          <w:rFonts w:ascii="Times New Roman" w:hAnsi="Times New Roman" w:cs="Times New Roman"/>
          <w:sz w:val="24"/>
          <w:szCs w:val="24"/>
          <w:lang w:val="en-GB"/>
        </w:rPr>
        <w:t xml:space="preserve"> net wealth minus the net value of a house. The value of the house </w:t>
      </w:r>
      <w:r w:rsidR="006756F7">
        <w:rPr>
          <w:rFonts w:ascii="Times New Roman" w:hAnsi="Times New Roman" w:cs="Times New Roman"/>
          <w:sz w:val="24"/>
          <w:szCs w:val="24"/>
          <w:lang w:val="en-GB"/>
        </w:rPr>
        <w:t>is often the biggest part of</w:t>
      </w:r>
      <w:r w:rsidR="007A202A">
        <w:rPr>
          <w:rFonts w:ascii="Times New Roman" w:hAnsi="Times New Roman" w:cs="Times New Roman"/>
          <w:sz w:val="24"/>
          <w:szCs w:val="24"/>
          <w:lang w:val="en-GB"/>
        </w:rPr>
        <w:t xml:space="preserve"> </w:t>
      </w:r>
      <w:r w:rsidR="006756F7">
        <w:rPr>
          <w:rFonts w:ascii="Times New Roman" w:hAnsi="Times New Roman" w:cs="Times New Roman"/>
          <w:sz w:val="24"/>
          <w:szCs w:val="24"/>
          <w:lang w:val="en-GB"/>
        </w:rPr>
        <w:t>household</w:t>
      </w:r>
      <w:r w:rsidR="007A202A">
        <w:rPr>
          <w:rFonts w:ascii="Times New Roman" w:hAnsi="Times New Roman" w:cs="Times New Roman"/>
          <w:sz w:val="24"/>
          <w:szCs w:val="24"/>
          <w:lang w:val="en-GB"/>
        </w:rPr>
        <w:t xml:space="preserve"> wealth, therefore the variation in </w:t>
      </w:r>
      <w:r w:rsidR="006756F7">
        <w:rPr>
          <w:rFonts w:ascii="Times New Roman" w:hAnsi="Times New Roman" w:cs="Times New Roman"/>
          <w:sz w:val="24"/>
          <w:szCs w:val="24"/>
          <w:lang w:val="en-GB"/>
        </w:rPr>
        <w:t>household</w:t>
      </w:r>
      <w:r w:rsidR="007A202A">
        <w:rPr>
          <w:rFonts w:ascii="Times New Roman" w:hAnsi="Times New Roman" w:cs="Times New Roman"/>
          <w:sz w:val="24"/>
          <w:szCs w:val="24"/>
          <w:lang w:val="en-GB"/>
        </w:rPr>
        <w:t xml:space="preserve"> wealth largely depends on the valuation of the house. Additional accommodations used for renting are not excluded from the financial wealth</w:t>
      </w:r>
      <w:r w:rsidR="00D62330">
        <w:rPr>
          <w:rFonts w:ascii="Times New Roman" w:hAnsi="Times New Roman" w:cs="Times New Roman"/>
          <w:sz w:val="24"/>
          <w:szCs w:val="24"/>
          <w:lang w:val="en-GB"/>
        </w:rPr>
        <w:t xml:space="preserve">. </w:t>
      </w:r>
      <w:r w:rsidR="00DE22F7">
        <w:rPr>
          <w:rFonts w:ascii="Times New Roman" w:hAnsi="Times New Roman" w:cs="Times New Roman"/>
          <w:sz w:val="24"/>
          <w:szCs w:val="24"/>
          <w:lang w:val="en-GB"/>
        </w:rPr>
        <w:t>The results can be found in</w:t>
      </w:r>
      <w:r w:rsidR="009D48A0">
        <w:rPr>
          <w:rFonts w:ascii="Times New Roman" w:hAnsi="Times New Roman" w:cs="Times New Roman"/>
          <w:sz w:val="24"/>
          <w:szCs w:val="24"/>
          <w:lang w:val="en-GB"/>
        </w:rPr>
        <w:t xml:space="preserve"> sec</w:t>
      </w:r>
      <w:r w:rsidR="0070673D">
        <w:rPr>
          <w:rFonts w:ascii="Times New Roman" w:hAnsi="Times New Roman" w:cs="Times New Roman"/>
          <w:sz w:val="24"/>
          <w:szCs w:val="24"/>
          <w:lang w:val="en-GB"/>
        </w:rPr>
        <w:t>ond and third column of model 4.</w:t>
      </w:r>
    </w:p>
    <w:p w14:paraId="3CAB5D8C" w14:textId="3E9F9BEB" w:rsidR="00127CFC" w:rsidRDefault="00DE22F7" w:rsidP="001D7582">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When comparing financial wealth and </w:t>
      </w:r>
      <w:r w:rsidR="0070673D">
        <w:rPr>
          <w:rFonts w:ascii="Times New Roman" w:hAnsi="Times New Roman" w:cs="Times New Roman"/>
          <w:sz w:val="24"/>
          <w:szCs w:val="24"/>
          <w:lang w:val="en-GB"/>
        </w:rPr>
        <w:t>household</w:t>
      </w:r>
      <w:r>
        <w:rPr>
          <w:rFonts w:ascii="Times New Roman" w:hAnsi="Times New Roman" w:cs="Times New Roman"/>
          <w:sz w:val="24"/>
          <w:szCs w:val="24"/>
          <w:lang w:val="en-GB"/>
        </w:rPr>
        <w:t xml:space="preserve"> wealth it can be found that </w:t>
      </w:r>
      <w:r w:rsidR="0070673D">
        <w:rPr>
          <w:rFonts w:ascii="Times New Roman" w:hAnsi="Times New Roman" w:cs="Times New Roman"/>
          <w:sz w:val="24"/>
          <w:szCs w:val="24"/>
          <w:lang w:val="en-GB"/>
        </w:rPr>
        <w:t>most effect</w:t>
      </w:r>
      <w:r w:rsidR="00FA3807">
        <w:rPr>
          <w:rFonts w:ascii="Times New Roman" w:hAnsi="Times New Roman" w:cs="Times New Roman"/>
          <w:sz w:val="24"/>
          <w:szCs w:val="24"/>
          <w:lang w:val="en-GB"/>
        </w:rPr>
        <w:t xml:space="preserve">s </w:t>
      </w:r>
      <w:r w:rsidR="0070673D">
        <w:rPr>
          <w:rFonts w:ascii="Times New Roman" w:hAnsi="Times New Roman" w:cs="Times New Roman"/>
          <w:sz w:val="24"/>
          <w:szCs w:val="24"/>
          <w:lang w:val="en-GB"/>
        </w:rPr>
        <w:t xml:space="preserve">lost </w:t>
      </w:r>
      <w:r w:rsidR="00FA3807">
        <w:rPr>
          <w:rFonts w:ascii="Times New Roman" w:hAnsi="Times New Roman" w:cs="Times New Roman"/>
          <w:sz w:val="24"/>
          <w:szCs w:val="24"/>
          <w:lang w:val="en-GB"/>
        </w:rPr>
        <w:t xml:space="preserve">their </w:t>
      </w:r>
      <w:r w:rsidR="0070673D">
        <w:rPr>
          <w:rFonts w:ascii="Times New Roman" w:hAnsi="Times New Roman" w:cs="Times New Roman"/>
          <w:sz w:val="24"/>
          <w:szCs w:val="24"/>
          <w:lang w:val="en-GB"/>
        </w:rPr>
        <w:t>significance. It is very common that households with the highest education are having the highest income as well, these groups have naturally the most expensive houses as well. When housing equity is not taken into account in measuring savings, the effect of education on financial wealth has lost its significance. The effect of income has decreased and lost its significance for the fifth category. It seems that the effects of education and income are smaller on financial wealth than on household wealth. The only variable that has become significant is indexed</w:t>
      </w:r>
      <w:r w:rsidR="00127CFC">
        <w:rPr>
          <w:rFonts w:ascii="Times New Roman" w:hAnsi="Times New Roman" w:cs="Times New Roman"/>
          <w:sz w:val="24"/>
          <w:szCs w:val="24"/>
          <w:lang w:val="en-GB"/>
        </w:rPr>
        <w:t xml:space="preserve">. </w:t>
      </w:r>
    </w:p>
    <w:p w14:paraId="1C49FCAC" w14:textId="6BF9A647" w:rsidR="00DE22F7" w:rsidRDefault="00DE22F7" w:rsidP="001D7582">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Comparing the effects on saving accounts and personal wealth directly shows the loss </w:t>
      </w:r>
      <w:r w:rsidR="00127CFC">
        <w:rPr>
          <w:rFonts w:ascii="Times New Roman" w:hAnsi="Times New Roman" w:cs="Times New Roman"/>
          <w:sz w:val="24"/>
          <w:szCs w:val="24"/>
          <w:lang w:val="en-GB"/>
        </w:rPr>
        <w:t>of index</w:t>
      </w:r>
      <w:r w:rsidR="001D7582">
        <w:rPr>
          <w:rFonts w:ascii="Times New Roman" w:hAnsi="Times New Roman" w:cs="Times New Roman"/>
          <w:sz w:val="24"/>
          <w:szCs w:val="24"/>
          <w:lang w:val="en-GB"/>
        </w:rPr>
        <w:t xml:space="preserve">, </w:t>
      </w:r>
      <w:r w:rsidR="00127CFC">
        <w:rPr>
          <w:rFonts w:ascii="Times New Roman" w:hAnsi="Times New Roman" w:cs="Times New Roman"/>
          <w:sz w:val="24"/>
          <w:szCs w:val="24"/>
          <w:lang w:val="en-GB"/>
        </w:rPr>
        <w:t>immediately after adding the age related control variables</w:t>
      </w:r>
      <w:r w:rsidR="001D7582">
        <w:rPr>
          <w:rFonts w:ascii="Times New Roman" w:hAnsi="Times New Roman" w:cs="Times New Roman"/>
          <w:sz w:val="24"/>
          <w:szCs w:val="24"/>
          <w:lang w:val="en-GB"/>
        </w:rPr>
        <w:t>. The</w:t>
      </w:r>
      <w:r w:rsidR="00127CFC">
        <w:rPr>
          <w:rFonts w:ascii="Times New Roman" w:hAnsi="Times New Roman" w:cs="Times New Roman"/>
          <w:sz w:val="24"/>
          <w:szCs w:val="24"/>
          <w:lang w:val="en-GB"/>
        </w:rPr>
        <w:t xml:space="preserve"> effect of having an university degree remains significant and positive.</w:t>
      </w:r>
      <w:r w:rsidR="001D7582">
        <w:rPr>
          <w:rFonts w:ascii="Times New Roman" w:hAnsi="Times New Roman" w:cs="Times New Roman"/>
          <w:sz w:val="24"/>
          <w:szCs w:val="24"/>
          <w:lang w:val="en-GB"/>
        </w:rPr>
        <w:t xml:space="preserve"> </w:t>
      </w:r>
      <w:r w:rsidR="00D00095">
        <w:rPr>
          <w:rFonts w:ascii="Times New Roman" w:hAnsi="Times New Roman" w:cs="Times New Roman"/>
          <w:sz w:val="24"/>
          <w:szCs w:val="24"/>
          <w:lang w:val="en-GB"/>
        </w:rPr>
        <w:t xml:space="preserve">The effect of income on saving accounts is significant </w:t>
      </w:r>
      <w:r w:rsidR="00127CFC">
        <w:rPr>
          <w:rFonts w:ascii="Times New Roman" w:hAnsi="Times New Roman" w:cs="Times New Roman"/>
          <w:sz w:val="24"/>
          <w:szCs w:val="24"/>
          <w:lang w:val="en-GB"/>
        </w:rPr>
        <w:t>for the lower income classes, in comparison to the significant effect of the high income classes on household wealth. T</w:t>
      </w:r>
      <w:r w:rsidR="00D00095">
        <w:rPr>
          <w:rFonts w:ascii="Times New Roman" w:hAnsi="Times New Roman" w:cs="Times New Roman"/>
          <w:sz w:val="24"/>
          <w:szCs w:val="24"/>
          <w:lang w:val="en-GB"/>
        </w:rPr>
        <w:t xml:space="preserve">his </w:t>
      </w:r>
      <w:r w:rsidR="00127CFC">
        <w:rPr>
          <w:rFonts w:ascii="Times New Roman" w:hAnsi="Times New Roman" w:cs="Times New Roman"/>
          <w:sz w:val="24"/>
          <w:szCs w:val="24"/>
          <w:lang w:val="en-GB"/>
        </w:rPr>
        <w:t xml:space="preserve">result </w:t>
      </w:r>
      <w:r w:rsidR="00D00095">
        <w:rPr>
          <w:rFonts w:ascii="Times New Roman" w:hAnsi="Times New Roman" w:cs="Times New Roman"/>
          <w:sz w:val="24"/>
          <w:szCs w:val="24"/>
          <w:lang w:val="en-GB"/>
        </w:rPr>
        <w:t xml:space="preserve">may be the case because the composition of wealth changes between these classes. Households with higher income are having more wealth in their house or bonds and stocks, excluding these forms of wealth seems to result </w:t>
      </w:r>
      <w:r w:rsidR="006C3B22">
        <w:rPr>
          <w:rFonts w:ascii="Times New Roman" w:hAnsi="Times New Roman" w:cs="Times New Roman"/>
          <w:sz w:val="24"/>
          <w:szCs w:val="24"/>
          <w:lang w:val="en-GB"/>
        </w:rPr>
        <w:t>in change in effect of income on savings.</w:t>
      </w:r>
      <w:r w:rsidR="00127CFC">
        <w:rPr>
          <w:rFonts w:ascii="Times New Roman" w:hAnsi="Times New Roman" w:cs="Times New Roman"/>
          <w:sz w:val="24"/>
          <w:szCs w:val="24"/>
          <w:lang w:val="en-GB"/>
        </w:rPr>
        <w:t xml:space="preserve"> </w:t>
      </w:r>
      <w:r w:rsidR="00DF6609">
        <w:rPr>
          <w:rFonts w:ascii="Times New Roman" w:hAnsi="Times New Roman" w:cs="Times New Roman"/>
          <w:sz w:val="24"/>
          <w:szCs w:val="24"/>
          <w:lang w:val="en-GB"/>
        </w:rPr>
        <w:t xml:space="preserve">Without further analysis, it seems that </w:t>
      </w:r>
      <w:r w:rsidR="00127CFC">
        <w:rPr>
          <w:rFonts w:ascii="Times New Roman" w:hAnsi="Times New Roman" w:cs="Times New Roman"/>
          <w:sz w:val="24"/>
          <w:szCs w:val="24"/>
          <w:lang w:val="en-GB"/>
        </w:rPr>
        <w:t>lower-income households accumulate their wealth on their bank accounts</w:t>
      </w:r>
      <w:r w:rsidR="00DF6609">
        <w:rPr>
          <w:rFonts w:ascii="Times New Roman" w:hAnsi="Times New Roman" w:cs="Times New Roman"/>
          <w:sz w:val="24"/>
          <w:szCs w:val="24"/>
          <w:lang w:val="en-GB"/>
        </w:rPr>
        <w:t xml:space="preserve"> while higher-income households are accumulating wealth in </w:t>
      </w:r>
      <w:r w:rsidR="00FA3807">
        <w:rPr>
          <w:rFonts w:ascii="Times New Roman" w:hAnsi="Times New Roman" w:cs="Times New Roman"/>
          <w:sz w:val="24"/>
          <w:szCs w:val="24"/>
          <w:lang w:val="en-GB"/>
        </w:rPr>
        <w:t>different</w:t>
      </w:r>
      <w:r w:rsidR="00DF6609">
        <w:rPr>
          <w:rFonts w:ascii="Times New Roman" w:hAnsi="Times New Roman" w:cs="Times New Roman"/>
          <w:sz w:val="24"/>
          <w:szCs w:val="24"/>
          <w:lang w:val="en-GB"/>
        </w:rPr>
        <w:t xml:space="preserve"> ways.</w:t>
      </w:r>
      <w:r w:rsidR="00FA3807">
        <w:rPr>
          <w:rFonts w:ascii="Times New Roman" w:hAnsi="Times New Roman" w:cs="Times New Roman"/>
          <w:sz w:val="24"/>
          <w:szCs w:val="24"/>
          <w:lang w:val="en-GB"/>
        </w:rPr>
        <w:t xml:space="preserve"> Van Rooij, Lusardi and Alessie (2012) found the same results, they showed that individuals with a higher education have a higher income and that their savings contain significantly more investments in stocks and bonds.</w:t>
      </w:r>
    </w:p>
    <w:p w14:paraId="42B16998" w14:textId="552A6D6A" w:rsidR="00A142D9" w:rsidRDefault="00A142D9" w:rsidP="001F56A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DIFFERENCE-IN-DIFFERENCE</w:t>
      </w:r>
    </w:p>
    <w:p w14:paraId="065F780B" w14:textId="50243B5E" w:rsidR="00A142D9" w:rsidRDefault="00DE5F1E" w:rsidP="00DE5F1E">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As proposed in the methodology, a difference-in-difference method may be a better method in analysing the change in savings because it differentiates between two groups of people</w:t>
      </w:r>
      <w:r w:rsidR="00A84EE4">
        <w:rPr>
          <w:rFonts w:ascii="Times New Roman" w:hAnsi="Times New Roman" w:cs="Times New Roman"/>
          <w:sz w:val="24"/>
          <w:szCs w:val="24"/>
          <w:lang w:val="en-GB"/>
        </w:rPr>
        <w:t xml:space="preserve"> and can attribute the change in savings to the shock in future income which exists for the treatment group</w:t>
      </w:r>
      <w:r>
        <w:rPr>
          <w:rFonts w:ascii="Times New Roman" w:hAnsi="Times New Roman" w:cs="Times New Roman"/>
          <w:sz w:val="24"/>
          <w:szCs w:val="24"/>
          <w:lang w:val="en-GB"/>
        </w:rPr>
        <w:t xml:space="preserve">. On the one hand we have the treatment group, this group is aware of the current status of their pension and have knowledge of the loss in value. The control group is </w:t>
      </w:r>
      <w:r w:rsidR="00111267">
        <w:rPr>
          <w:rFonts w:ascii="Times New Roman" w:hAnsi="Times New Roman" w:cs="Times New Roman"/>
          <w:sz w:val="24"/>
          <w:szCs w:val="24"/>
          <w:lang w:val="en-GB"/>
        </w:rPr>
        <w:t>not aware of the current state of their future income</w:t>
      </w:r>
      <w:r>
        <w:rPr>
          <w:rFonts w:ascii="Times New Roman" w:hAnsi="Times New Roman" w:cs="Times New Roman"/>
          <w:sz w:val="24"/>
          <w:szCs w:val="24"/>
          <w:lang w:val="en-GB"/>
        </w:rPr>
        <w:t xml:space="preserve">. The life-cycle model predicts that the treatment group will increase their savings to compensate the loss in future income. However, </w:t>
      </w:r>
      <w:r w:rsidR="00DA785A">
        <w:rPr>
          <w:rFonts w:ascii="Times New Roman" w:hAnsi="Times New Roman" w:cs="Times New Roman"/>
          <w:sz w:val="24"/>
          <w:szCs w:val="24"/>
          <w:lang w:val="en-GB"/>
        </w:rPr>
        <w:t>by assumption this</w:t>
      </w:r>
      <w:r>
        <w:rPr>
          <w:rFonts w:ascii="Times New Roman" w:hAnsi="Times New Roman" w:cs="Times New Roman"/>
          <w:sz w:val="24"/>
          <w:szCs w:val="24"/>
          <w:lang w:val="en-GB"/>
        </w:rPr>
        <w:t xml:space="preserve"> s</w:t>
      </w:r>
      <w:r w:rsidR="00417C53">
        <w:rPr>
          <w:rFonts w:ascii="Times New Roman" w:hAnsi="Times New Roman" w:cs="Times New Roman"/>
          <w:sz w:val="24"/>
          <w:szCs w:val="24"/>
          <w:lang w:val="en-GB"/>
        </w:rPr>
        <w:t>hock must be seen as permanent will it alter</w:t>
      </w:r>
      <w:r>
        <w:rPr>
          <w:rFonts w:ascii="Times New Roman" w:hAnsi="Times New Roman" w:cs="Times New Roman"/>
          <w:sz w:val="24"/>
          <w:szCs w:val="24"/>
          <w:lang w:val="en-GB"/>
        </w:rPr>
        <w:t xml:space="preserve"> the expectations</w:t>
      </w:r>
      <w:r w:rsidR="00417C53">
        <w:rPr>
          <w:rFonts w:ascii="Times New Roman" w:hAnsi="Times New Roman" w:cs="Times New Roman"/>
          <w:sz w:val="24"/>
          <w:szCs w:val="24"/>
          <w:lang w:val="en-GB"/>
        </w:rPr>
        <w:t xml:space="preserve"> of future income for individuals</w:t>
      </w:r>
      <w:r>
        <w:rPr>
          <w:rFonts w:ascii="Times New Roman" w:hAnsi="Times New Roman" w:cs="Times New Roman"/>
          <w:sz w:val="24"/>
          <w:szCs w:val="24"/>
          <w:lang w:val="en-GB"/>
        </w:rPr>
        <w:t>. This is a rather strong assumption,</w:t>
      </w:r>
      <w:r w:rsidR="008E3355">
        <w:rPr>
          <w:rFonts w:ascii="Times New Roman" w:hAnsi="Times New Roman" w:cs="Times New Roman"/>
          <w:sz w:val="24"/>
          <w:szCs w:val="24"/>
          <w:lang w:val="en-GB"/>
        </w:rPr>
        <w:t xml:space="preserve"> and it may well be that this is not a true reflection of real human behaviour. The decrease may alter the expectations </w:t>
      </w:r>
      <w:r>
        <w:rPr>
          <w:rFonts w:ascii="Times New Roman" w:hAnsi="Times New Roman" w:cs="Times New Roman"/>
          <w:sz w:val="24"/>
          <w:szCs w:val="24"/>
          <w:lang w:val="en-GB"/>
        </w:rPr>
        <w:t>if the household</w:t>
      </w:r>
      <w:r w:rsidR="008E3355">
        <w:rPr>
          <w:rFonts w:ascii="Times New Roman" w:hAnsi="Times New Roman" w:cs="Times New Roman"/>
          <w:sz w:val="24"/>
          <w:szCs w:val="24"/>
          <w:lang w:val="en-GB"/>
        </w:rPr>
        <w:t>s</w:t>
      </w:r>
      <w:r>
        <w:rPr>
          <w:rFonts w:ascii="Times New Roman" w:hAnsi="Times New Roman" w:cs="Times New Roman"/>
          <w:sz w:val="24"/>
          <w:szCs w:val="24"/>
          <w:lang w:val="en-GB"/>
        </w:rPr>
        <w:t xml:space="preserve"> are really aware of the current </w:t>
      </w:r>
      <w:r w:rsidR="008E3355">
        <w:rPr>
          <w:rFonts w:ascii="Times New Roman" w:hAnsi="Times New Roman" w:cs="Times New Roman"/>
          <w:sz w:val="24"/>
          <w:szCs w:val="24"/>
          <w:lang w:val="en-GB"/>
        </w:rPr>
        <w:t xml:space="preserve">and future </w:t>
      </w:r>
      <w:r>
        <w:rPr>
          <w:rFonts w:ascii="Times New Roman" w:hAnsi="Times New Roman" w:cs="Times New Roman"/>
          <w:sz w:val="24"/>
          <w:szCs w:val="24"/>
          <w:lang w:val="en-GB"/>
        </w:rPr>
        <w:t>economic situation or if they are close to their retirement.</w:t>
      </w:r>
      <w:r w:rsidR="00417C53">
        <w:rPr>
          <w:rFonts w:ascii="Times New Roman" w:hAnsi="Times New Roman" w:cs="Times New Roman"/>
          <w:sz w:val="24"/>
          <w:szCs w:val="24"/>
          <w:lang w:val="en-GB"/>
        </w:rPr>
        <w:t xml:space="preserve"> But it</w:t>
      </w:r>
      <w:r>
        <w:rPr>
          <w:rFonts w:ascii="Times New Roman" w:hAnsi="Times New Roman" w:cs="Times New Roman"/>
          <w:sz w:val="24"/>
          <w:szCs w:val="24"/>
          <w:lang w:val="en-GB"/>
        </w:rPr>
        <w:t xml:space="preserve"> is not very likely </w:t>
      </w:r>
      <w:r w:rsidR="00417C53">
        <w:rPr>
          <w:rFonts w:ascii="Times New Roman" w:hAnsi="Times New Roman" w:cs="Times New Roman"/>
          <w:sz w:val="24"/>
          <w:szCs w:val="24"/>
          <w:lang w:val="en-GB"/>
        </w:rPr>
        <w:t xml:space="preserve">to hold for </w:t>
      </w:r>
      <w:r w:rsidR="00111267">
        <w:rPr>
          <w:rFonts w:ascii="Times New Roman" w:hAnsi="Times New Roman" w:cs="Times New Roman"/>
          <w:sz w:val="24"/>
          <w:szCs w:val="24"/>
          <w:lang w:val="en-GB"/>
        </w:rPr>
        <w:t>the average</w:t>
      </w:r>
      <w:r w:rsidR="00417C53">
        <w:rPr>
          <w:rFonts w:ascii="Times New Roman" w:hAnsi="Times New Roman" w:cs="Times New Roman"/>
          <w:sz w:val="24"/>
          <w:szCs w:val="24"/>
          <w:lang w:val="en-GB"/>
        </w:rPr>
        <w:t xml:space="preserve"> population</w:t>
      </w:r>
      <w:r>
        <w:rPr>
          <w:rFonts w:ascii="Times New Roman" w:hAnsi="Times New Roman" w:cs="Times New Roman"/>
          <w:sz w:val="24"/>
          <w:szCs w:val="24"/>
          <w:lang w:val="en-GB"/>
        </w:rPr>
        <w:t>. Therefore it would be more reasonable to expect not much of a change in personal wealth as a result of hearing the news</w:t>
      </w:r>
      <w:r w:rsidR="00707625">
        <w:rPr>
          <w:rFonts w:ascii="Times New Roman" w:hAnsi="Times New Roman" w:cs="Times New Roman"/>
          <w:sz w:val="24"/>
          <w:szCs w:val="24"/>
          <w:lang w:val="en-GB"/>
        </w:rPr>
        <w:t xml:space="preserve"> your pension has lost value. Recall</w:t>
      </w:r>
      <w:r w:rsidR="00417C53">
        <w:rPr>
          <w:rFonts w:ascii="Times New Roman" w:hAnsi="Times New Roman" w:cs="Times New Roman"/>
          <w:sz w:val="24"/>
          <w:szCs w:val="24"/>
          <w:lang w:val="en-GB"/>
        </w:rPr>
        <w:t xml:space="preserve"> the difference-in-difference regression.</w:t>
      </w:r>
    </w:p>
    <w:p w14:paraId="4A31A3FA" w14:textId="13A36516" w:rsidR="00707625" w:rsidRDefault="00E97EFA" w:rsidP="00707625">
      <w:pPr>
        <w:spacing w:line="360" w:lineRule="auto"/>
        <w:jc w:val="center"/>
        <w:rPr>
          <w:rFonts w:ascii="Times New Roman" w:hAnsi="Times New Roman" w:cs="Times New Roman"/>
          <w:sz w:val="24"/>
          <w:szCs w:val="24"/>
          <w:vertAlign w:val="subscript"/>
          <w:lang w:val="en-GB"/>
        </w:rPr>
      </w:pPr>
      <w:r>
        <w:rPr>
          <w:rFonts w:ascii="Times New Roman" w:hAnsi="Times New Roman" w:cs="Times New Roman"/>
          <w:sz w:val="24"/>
          <w:szCs w:val="24"/>
          <w:lang w:val="en-GB"/>
        </w:rPr>
        <w:t>Savings</w:t>
      </w:r>
      <w:r>
        <w:rPr>
          <w:rFonts w:ascii="Times New Roman" w:hAnsi="Times New Roman" w:cs="Times New Roman"/>
          <w:sz w:val="24"/>
          <w:szCs w:val="24"/>
          <w:vertAlign w:val="subscript"/>
          <w:lang w:val="en-GB"/>
        </w:rPr>
        <w:t>i</w:t>
      </w:r>
      <w:r w:rsidR="00707625">
        <w:rPr>
          <w:rFonts w:ascii="Times New Roman" w:hAnsi="Times New Roman" w:cs="Times New Roman"/>
          <w:sz w:val="24"/>
          <w:szCs w:val="24"/>
          <w:vertAlign w:val="subscript"/>
          <w:lang w:val="en-GB"/>
        </w:rPr>
        <w:t>,t</w:t>
      </w:r>
      <w:r w:rsidR="00707625">
        <w:rPr>
          <w:rFonts w:ascii="Times New Roman" w:hAnsi="Times New Roman" w:cs="Times New Roman"/>
          <w:sz w:val="24"/>
          <w:szCs w:val="24"/>
          <w:lang w:val="en-GB"/>
        </w:rPr>
        <w:t xml:space="preserve"> = α + </w:t>
      </w:r>
      <w:r w:rsidR="00707625" w:rsidRPr="00D77DA9">
        <w:rPr>
          <w:rFonts w:ascii="Times New Roman" w:hAnsi="Times New Roman" w:cs="Times New Roman"/>
          <w:sz w:val="24"/>
          <w:szCs w:val="24"/>
          <w:lang w:val="en-GB"/>
        </w:rPr>
        <w:t>β*X</w:t>
      </w:r>
      <w:r w:rsidR="00707625" w:rsidRPr="00D77DA9">
        <w:rPr>
          <w:rFonts w:ascii="Times New Roman" w:hAnsi="Times New Roman" w:cs="Times New Roman"/>
          <w:sz w:val="24"/>
          <w:szCs w:val="24"/>
          <w:vertAlign w:val="subscript"/>
          <w:lang w:val="en-GB"/>
        </w:rPr>
        <w:t>i</w:t>
      </w:r>
      <w:r w:rsidR="00707625">
        <w:rPr>
          <w:rFonts w:ascii="Times New Roman" w:hAnsi="Times New Roman" w:cs="Times New Roman"/>
          <w:sz w:val="24"/>
          <w:szCs w:val="24"/>
          <w:vertAlign w:val="subscript"/>
          <w:lang w:val="en-GB"/>
        </w:rPr>
        <w:t xml:space="preserve">,t </w:t>
      </w:r>
      <w:r w:rsidR="00707625">
        <w:rPr>
          <w:rFonts w:ascii="Times New Roman" w:hAnsi="Times New Roman" w:cs="Times New Roman"/>
          <w:sz w:val="24"/>
          <w:szCs w:val="24"/>
          <w:lang w:val="en-GB"/>
        </w:rPr>
        <w:t>+ φD</w:t>
      </w:r>
      <w:r w:rsidR="00707625">
        <w:rPr>
          <w:rFonts w:ascii="Times New Roman" w:hAnsi="Times New Roman" w:cs="Times New Roman"/>
          <w:sz w:val="24"/>
          <w:szCs w:val="24"/>
          <w:vertAlign w:val="subscript"/>
          <w:lang w:val="en-GB"/>
        </w:rPr>
        <w:t>i</w:t>
      </w:r>
      <w:r w:rsidR="00707625">
        <w:rPr>
          <w:rFonts w:ascii="Times New Roman" w:hAnsi="Times New Roman" w:cs="Times New Roman"/>
          <w:sz w:val="24"/>
          <w:szCs w:val="24"/>
          <w:lang w:val="en-GB"/>
        </w:rPr>
        <w:t>T</w:t>
      </w:r>
      <w:r w:rsidR="00707625">
        <w:rPr>
          <w:rFonts w:ascii="Times New Roman" w:hAnsi="Times New Roman" w:cs="Times New Roman"/>
          <w:sz w:val="24"/>
          <w:szCs w:val="24"/>
          <w:vertAlign w:val="subscript"/>
          <w:lang w:val="en-GB"/>
        </w:rPr>
        <w:t>t</w:t>
      </w:r>
      <w:r w:rsidR="00707625">
        <w:rPr>
          <w:rFonts w:ascii="Times New Roman" w:hAnsi="Times New Roman" w:cs="Times New Roman"/>
          <w:sz w:val="24"/>
          <w:szCs w:val="24"/>
          <w:lang w:val="en-GB"/>
        </w:rPr>
        <w:t xml:space="preserve"> + T</w:t>
      </w:r>
      <w:r w:rsidR="00707625">
        <w:rPr>
          <w:rFonts w:ascii="Times New Roman" w:hAnsi="Times New Roman" w:cs="Times New Roman"/>
          <w:sz w:val="24"/>
          <w:szCs w:val="24"/>
          <w:vertAlign w:val="subscript"/>
          <w:lang w:val="en-GB"/>
        </w:rPr>
        <w:t>t</w:t>
      </w:r>
      <w:r w:rsidR="00707625">
        <w:rPr>
          <w:rFonts w:ascii="Times New Roman" w:hAnsi="Times New Roman" w:cs="Times New Roman"/>
          <w:sz w:val="24"/>
          <w:szCs w:val="24"/>
          <w:lang w:val="en-GB"/>
        </w:rPr>
        <w:t xml:space="preserve"> + µ</w:t>
      </w:r>
      <w:r w:rsidR="00707625">
        <w:rPr>
          <w:rFonts w:ascii="Times New Roman" w:hAnsi="Times New Roman" w:cs="Times New Roman"/>
          <w:sz w:val="24"/>
          <w:szCs w:val="24"/>
          <w:vertAlign w:val="subscript"/>
          <w:lang w:val="en-GB"/>
        </w:rPr>
        <w:t>i</w:t>
      </w:r>
      <w:r w:rsidR="008E3355">
        <w:rPr>
          <w:rFonts w:ascii="Times New Roman" w:hAnsi="Times New Roman" w:cs="Times New Roman"/>
          <w:sz w:val="24"/>
          <w:szCs w:val="24"/>
          <w:vertAlign w:val="subscript"/>
          <w:lang w:val="en-GB"/>
        </w:rPr>
        <w:t>,t</w:t>
      </w:r>
      <w:r w:rsidR="00707625">
        <w:rPr>
          <w:rFonts w:ascii="Times New Roman" w:hAnsi="Times New Roman" w:cs="Times New Roman"/>
          <w:sz w:val="24"/>
          <w:szCs w:val="24"/>
          <w:lang w:val="en-GB"/>
        </w:rPr>
        <w:t xml:space="preserve"> + ε</w:t>
      </w:r>
      <w:r w:rsidR="00707625">
        <w:rPr>
          <w:rFonts w:ascii="Times New Roman" w:hAnsi="Times New Roman" w:cs="Times New Roman"/>
          <w:sz w:val="24"/>
          <w:szCs w:val="24"/>
          <w:vertAlign w:val="subscript"/>
          <w:lang w:val="en-GB"/>
        </w:rPr>
        <w:t>i,t</w:t>
      </w:r>
    </w:p>
    <w:p w14:paraId="04825845" w14:textId="1757EAE9" w:rsidR="00111267" w:rsidRDefault="00707625" w:rsidP="00DE5F1E">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assumption of heterogeneity in the savings propensity in the multivariate regressions was very strong, this assumption will be relaxed in the difference-in-difference regression by the use of fixed effects. The fixed effects capture all time-invaria</w:t>
      </w:r>
      <w:r w:rsidR="00CA409B">
        <w:rPr>
          <w:rFonts w:ascii="Times New Roman" w:hAnsi="Times New Roman" w:cs="Times New Roman"/>
          <w:sz w:val="24"/>
          <w:szCs w:val="24"/>
          <w:lang w:val="en-GB"/>
        </w:rPr>
        <w:t xml:space="preserve">nt variables such as education and </w:t>
      </w:r>
      <w:r w:rsidR="00873174">
        <w:rPr>
          <w:rFonts w:ascii="Times New Roman" w:hAnsi="Times New Roman" w:cs="Times New Roman"/>
          <w:sz w:val="24"/>
          <w:szCs w:val="24"/>
          <w:lang w:val="en-GB"/>
        </w:rPr>
        <w:t>age (constant change)</w:t>
      </w:r>
      <w:r>
        <w:rPr>
          <w:rFonts w:ascii="Times New Roman" w:hAnsi="Times New Roman" w:cs="Times New Roman"/>
          <w:sz w:val="24"/>
          <w:szCs w:val="24"/>
          <w:lang w:val="en-GB"/>
        </w:rPr>
        <w:t xml:space="preserve">. The vector of explanatory variables, </w:t>
      </w:r>
      <w:r w:rsidRPr="00D77DA9">
        <w:rPr>
          <w:rFonts w:ascii="Times New Roman" w:hAnsi="Times New Roman" w:cs="Times New Roman"/>
          <w:sz w:val="24"/>
          <w:szCs w:val="24"/>
          <w:lang w:val="en-GB"/>
        </w:rPr>
        <w:t>X</w:t>
      </w:r>
      <w:r w:rsidRPr="00D77DA9">
        <w:rPr>
          <w:rFonts w:ascii="Times New Roman" w:hAnsi="Times New Roman" w:cs="Times New Roman"/>
          <w:sz w:val="24"/>
          <w:szCs w:val="24"/>
          <w:vertAlign w:val="subscript"/>
          <w:lang w:val="en-GB"/>
        </w:rPr>
        <w:t>i</w:t>
      </w:r>
      <w:r>
        <w:rPr>
          <w:rFonts w:ascii="Times New Roman" w:hAnsi="Times New Roman" w:cs="Times New Roman"/>
          <w:sz w:val="24"/>
          <w:szCs w:val="24"/>
          <w:vertAlign w:val="subscript"/>
          <w:lang w:val="en-GB"/>
        </w:rPr>
        <w:t>,t</w:t>
      </w:r>
      <w:r>
        <w:rPr>
          <w:rFonts w:ascii="Times New Roman" w:hAnsi="Times New Roman" w:cs="Times New Roman"/>
          <w:sz w:val="24"/>
          <w:szCs w:val="24"/>
          <w:lang w:val="en-GB"/>
        </w:rPr>
        <w:t>, control</w:t>
      </w:r>
      <w:r w:rsidR="00CA4CD7">
        <w:rPr>
          <w:rFonts w:ascii="Times New Roman" w:hAnsi="Times New Roman" w:cs="Times New Roman"/>
          <w:sz w:val="24"/>
          <w:szCs w:val="24"/>
          <w:lang w:val="en-GB"/>
        </w:rPr>
        <w:t>s</w:t>
      </w:r>
      <w:r>
        <w:rPr>
          <w:rFonts w:ascii="Times New Roman" w:hAnsi="Times New Roman" w:cs="Times New Roman"/>
          <w:sz w:val="24"/>
          <w:szCs w:val="24"/>
          <w:lang w:val="en-GB"/>
        </w:rPr>
        <w:t xml:space="preserve"> for the </w:t>
      </w:r>
      <w:r w:rsidR="00873174">
        <w:rPr>
          <w:rFonts w:ascii="Times New Roman" w:hAnsi="Times New Roman" w:cs="Times New Roman"/>
          <w:sz w:val="24"/>
          <w:szCs w:val="24"/>
          <w:lang w:val="en-GB"/>
        </w:rPr>
        <w:t xml:space="preserve">time-variant </w:t>
      </w:r>
      <w:r>
        <w:rPr>
          <w:rFonts w:ascii="Times New Roman" w:hAnsi="Times New Roman" w:cs="Times New Roman"/>
          <w:sz w:val="24"/>
          <w:szCs w:val="24"/>
          <w:lang w:val="en-GB"/>
        </w:rPr>
        <w:lastRenderedPageBreak/>
        <w:t>difference</w:t>
      </w:r>
      <w:r w:rsidR="00873174">
        <w:rPr>
          <w:rFonts w:ascii="Times New Roman" w:hAnsi="Times New Roman" w:cs="Times New Roman"/>
          <w:sz w:val="24"/>
          <w:szCs w:val="24"/>
          <w:lang w:val="en-GB"/>
        </w:rPr>
        <w:t>s</w:t>
      </w:r>
      <w:r>
        <w:rPr>
          <w:rFonts w:ascii="Times New Roman" w:hAnsi="Times New Roman" w:cs="Times New Roman"/>
          <w:sz w:val="24"/>
          <w:szCs w:val="24"/>
          <w:lang w:val="en-GB"/>
        </w:rPr>
        <w:t xml:space="preserve"> between the c</w:t>
      </w:r>
      <w:r w:rsidR="00873174">
        <w:rPr>
          <w:rFonts w:ascii="Times New Roman" w:hAnsi="Times New Roman" w:cs="Times New Roman"/>
          <w:sz w:val="24"/>
          <w:szCs w:val="24"/>
          <w:lang w:val="en-GB"/>
        </w:rPr>
        <w:t>ontrol group and treatment group</w:t>
      </w:r>
      <w:r>
        <w:rPr>
          <w:rFonts w:ascii="Times New Roman" w:hAnsi="Times New Roman" w:cs="Times New Roman"/>
          <w:sz w:val="24"/>
          <w:szCs w:val="24"/>
          <w:lang w:val="en-GB"/>
        </w:rPr>
        <w:t>. This vector consists of social security wealth, pension wealth</w:t>
      </w:r>
      <w:r w:rsidR="002F1262">
        <w:rPr>
          <w:rFonts w:ascii="Times New Roman" w:hAnsi="Times New Roman" w:cs="Times New Roman"/>
          <w:sz w:val="24"/>
          <w:szCs w:val="24"/>
          <w:lang w:val="en-GB"/>
        </w:rPr>
        <w:t xml:space="preserve"> and </w:t>
      </w:r>
      <w:r>
        <w:rPr>
          <w:rFonts w:ascii="Times New Roman" w:hAnsi="Times New Roman" w:cs="Times New Roman"/>
          <w:sz w:val="24"/>
          <w:szCs w:val="24"/>
          <w:lang w:val="en-GB"/>
        </w:rPr>
        <w:t xml:space="preserve">household </w:t>
      </w:r>
      <w:r w:rsidR="002F1262">
        <w:rPr>
          <w:rFonts w:ascii="Times New Roman" w:hAnsi="Times New Roman" w:cs="Times New Roman"/>
          <w:sz w:val="24"/>
          <w:szCs w:val="24"/>
          <w:lang w:val="en-GB"/>
        </w:rPr>
        <w:t>income.</w:t>
      </w:r>
      <w:r w:rsidR="008739BB">
        <w:rPr>
          <w:rFonts w:ascii="Times New Roman" w:hAnsi="Times New Roman" w:cs="Times New Roman"/>
          <w:sz w:val="24"/>
          <w:szCs w:val="24"/>
          <w:lang w:val="en-GB"/>
        </w:rPr>
        <w:t xml:space="preserve"> The measurements of financial wealth and </w:t>
      </w:r>
      <w:r w:rsidR="00111267">
        <w:rPr>
          <w:rFonts w:ascii="Times New Roman" w:hAnsi="Times New Roman" w:cs="Times New Roman"/>
          <w:sz w:val="24"/>
          <w:szCs w:val="24"/>
          <w:lang w:val="en-GB"/>
        </w:rPr>
        <w:t>household</w:t>
      </w:r>
      <w:r w:rsidR="008739BB">
        <w:rPr>
          <w:rFonts w:ascii="Times New Roman" w:hAnsi="Times New Roman" w:cs="Times New Roman"/>
          <w:sz w:val="24"/>
          <w:szCs w:val="24"/>
          <w:lang w:val="en-GB"/>
        </w:rPr>
        <w:t xml:space="preserve"> wealth </w:t>
      </w:r>
      <w:r w:rsidR="00111267">
        <w:rPr>
          <w:rFonts w:ascii="Times New Roman" w:hAnsi="Times New Roman" w:cs="Times New Roman"/>
          <w:sz w:val="24"/>
          <w:szCs w:val="24"/>
          <w:lang w:val="en-GB"/>
        </w:rPr>
        <w:t>contain</w:t>
      </w:r>
      <w:r w:rsidR="008739BB">
        <w:rPr>
          <w:rFonts w:ascii="Times New Roman" w:hAnsi="Times New Roman" w:cs="Times New Roman"/>
          <w:sz w:val="24"/>
          <w:szCs w:val="24"/>
          <w:lang w:val="en-GB"/>
        </w:rPr>
        <w:t xml:space="preserve"> relatively much durable goods in comparison to the saving accounts measurement. The change in the former two variables is expected to be very small</w:t>
      </w:r>
      <w:r w:rsidR="00CA4CD7">
        <w:rPr>
          <w:rFonts w:ascii="Times New Roman" w:hAnsi="Times New Roman" w:cs="Times New Roman"/>
          <w:sz w:val="24"/>
          <w:szCs w:val="24"/>
          <w:lang w:val="en-GB"/>
        </w:rPr>
        <w:t xml:space="preserve"> and is less flexible than the change in saving accounts</w:t>
      </w:r>
      <w:r w:rsidR="008739BB">
        <w:rPr>
          <w:rFonts w:ascii="Times New Roman" w:hAnsi="Times New Roman" w:cs="Times New Roman"/>
          <w:sz w:val="24"/>
          <w:szCs w:val="24"/>
          <w:lang w:val="en-GB"/>
        </w:rPr>
        <w:t xml:space="preserve">. </w:t>
      </w:r>
      <w:r w:rsidR="00CA4CD7">
        <w:rPr>
          <w:rFonts w:ascii="Times New Roman" w:hAnsi="Times New Roman" w:cs="Times New Roman"/>
          <w:sz w:val="24"/>
          <w:szCs w:val="24"/>
          <w:lang w:val="en-GB"/>
        </w:rPr>
        <w:t xml:space="preserve">There is </w:t>
      </w:r>
      <w:r w:rsidR="008739BB">
        <w:rPr>
          <w:rFonts w:ascii="Times New Roman" w:hAnsi="Times New Roman" w:cs="Times New Roman"/>
          <w:sz w:val="24"/>
          <w:szCs w:val="24"/>
          <w:lang w:val="en-GB"/>
        </w:rPr>
        <w:t xml:space="preserve">chosen to start analysing the change in saving accounts </w:t>
      </w:r>
      <w:r w:rsidR="00CA4CD7">
        <w:rPr>
          <w:rFonts w:ascii="Times New Roman" w:hAnsi="Times New Roman" w:cs="Times New Roman"/>
          <w:sz w:val="24"/>
          <w:szCs w:val="24"/>
          <w:lang w:val="en-GB"/>
        </w:rPr>
        <w:t>as result</w:t>
      </w:r>
      <w:r w:rsidR="008739BB">
        <w:rPr>
          <w:rFonts w:ascii="Times New Roman" w:hAnsi="Times New Roman" w:cs="Times New Roman"/>
          <w:sz w:val="24"/>
          <w:szCs w:val="24"/>
          <w:lang w:val="en-GB"/>
        </w:rPr>
        <w:t xml:space="preserve"> of the treatment. </w:t>
      </w:r>
      <w:r w:rsidR="00CA409B">
        <w:rPr>
          <w:rFonts w:ascii="Times New Roman" w:hAnsi="Times New Roman" w:cs="Times New Roman"/>
          <w:sz w:val="24"/>
          <w:szCs w:val="24"/>
          <w:lang w:val="en-GB"/>
        </w:rPr>
        <w:t>The control group consists</w:t>
      </w:r>
      <w:r w:rsidR="00E97EFA">
        <w:rPr>
          <w:rFonts w:ascii="Times New Roman" w:hAnsi="Times New Roman" w:cs="Times New Roman"/>
          <w:sz w:val="24"/>
          <w:szCs w:val="24"/>
          <w:lang w:val="en-GB"/>
        </w:rPr>
        <w:t xml:space="preserve"> </w:t>
      </w:r>
      <w:r w:rsidR="00CA409B">
        <w:rPr>
          <w:rFonts w:ascii="Times New Roman" w:hAnsi="Times New Roman" w:cs="Times New Roman"/>
          <w:sz w:val="24"/>
          <w:szCs w:val="24"/>
          <w:lang w:val="en-GB"/>
        </w:rPr>
        <w:t xml:space="preserve">of </w:t>
      </w:r>
      <w:r w:rsidR="00111267">
        <w:rPr>
          <w:rFonts w:ascii="Times New Roman" w:hAnsi="Times New Roman" w:cs="Times New Roman"/>
          <w:sz w:val="24"/>
          <w:szCs w:val="24"/>
          <w:lang w:val="en-GB"/>
        </w:rPr>
        <w:t xml:space="preserve">those who are </w:t>
      </w:r>
      <w:r w:rsidR="00CA409B">
        <w:rPr>
          <w:rFonts w:ascii="Times New Roman" w:hAnsi="Times New Roman" w:cs="Times New Roman"/>
          <w:sz w:val="24"/>
          <w:szCs w:val="24"/>
          <w:lang w:val="en-GB"/>
        </w:rPr>
        <w:t>un</w:t>
      </w:r>
      <w:r w:rsidR="00111267">
        <w:rPr>
          <w:rFonts w:ascii="Times New Roman" w:hAnsi="Times New Roman" w:cs="Times New Roman"/>
          <w:sz w:val="24"/>
          <w:szCs w:val="24"/>
          <w:lang w:val="en-GB"/>
        </w:rPr>
        <w:t xml:space="preserve">aware </w:t>
      </w:r>
      <w:r w:rsidR="00CA409B">
        <w:rPr>
          <w:rFonts w:ascii="Times New Roman" w:hAnsi="Times New Roman" w:cs="Times New Roman"/>
          <w:sz w:val="24"/>
          <w:szCs w:val="24"/>
          <w:lang w:val="en-GB"/>
        </w:rPr>
        <w:t>of the state of their pension</w:t>
      </w:r>
      <w:r w:rsidR="00E97EFA">
        <w:rPr>
          <w:rFonts w:ascii="Times New Roman" w:hAnsi="Times New Roman" w:cs="Times New Roman"/>
          <w:sz w:val="24"/>
          <w:szCs w:val="24"/>
          <w:lang w:val="en-GB"/>
        </w:rPr>
        <w:t>, it is therefore expected that that φD</w:t>
      </w:r>
      <w:r w:rsidR="00E97EFA">
        <w:rPr>
          <w:rFonts w:ascii="Times New Roman" w:hAnsi="Times New Roman" w:cs="Times New Roman"/>
          <w:sz w:val="24"/>
          <w:szCs w:val="24"/>
          <w:vertAlign w:val="subscript"/>
          <w:lang w:val="en-GB"/>
        </w:rPr>
        <w:t>i</w:t>
      </w:r>
      <w:r w:rsidR="00E97EFA">
        <w:rPr>
          <w:rFonts w:ascii="Times New Roman" w:hAnsi="Times New Roman" w:cs="Times New Roman"/>
          <w:sz w:val="24"/>
          <w:szCs w:val="24"/>
          <w:lang w:val="en-GB"/>
        </w:rPr>
        <w:t>T</w:t>
      </w:r>
      <w:r w:rsidR="00E97EFA">
        <w:rPr>
          <w:rFonts w:ascii="Times New Roman" w:hAnsi="Times New Roman" w:cs="Times New Roman"/>
          <w:sz w:val="24"/>
          <w:szCs w:val="24"/>
          <w:vertAlign w:val="subscript"/>
          <w:lang w:val="en-GB"/>
        </w:rPr>
        <w:t xml:space="preserve">t </w:t>
      </w:r>
      <w:r w:rsidR="00E97EFA">
        <w:rPr>
          <w:rFonts w:ascii="Times New Roman" w:hAnsi="Times New Roman" w:cs="Times New Roman"/>
          <w:sz w:val="24"/>
          <w:szCs w:val="24"/>
          <w:lang w:val="en-GB"/>
        </w:rPr>
        <w:t xml:space="preserve">is positive. </w:t>
      </w:r>
    </w:p>
    <w:tbl>
      <w:tblPr>
        <w:tblStyle w:val="Tabelraster"/>
        <w:tblW w:w="9074" w:type="dxa"/>
        <w:tblLook w:val="04A0" w:firstRow="1" w:lastRow="0" w:firstColumn="1" w:lastColumn="0" w:noHBand="0" w:noVBand="1"/>
      </w:tblPr>
      <w:tblGrid>
        <w:gridCol w:w="1980"/>
        <w:gridCol w:w="1276"/>
        <w:gridCol w:w="1286"/>
        <w:gridCol w:w="698"/>
        <w:gridCol w:w="851"/>
        <w:gridCol w:w="2983"/>
      </w:tblGrid>
      <w:tr w:rsidR="00111267" w14:paraId="49957608" w14:textId="77777777" w:rsidTr="00DD1D59">
        <w:tc>
          <w:tcPr>
            <w:tcW w:w="1980" w:type="dxa"/>
            <w:tcBorders>
              <w:bottom w:val="single" w:sz="4" w:space="0" w:color="auto"/>
            </w:tcBorders>
          </w:tcPr>
          <w:p w14:paraId="288573A2" w14:textId="77777777" w:rsidR="00111267" w:rsidRPr="00B42AB9" w:rsidRDefault="00111267" w:rsidP="00DD1D59">
            <w:pPr>
              <w:spacing w:line="360" w:lineRule="auto"/>
              <w:rPr>
                <w:rFonts w:ascii="Times New Roman" w:hAnsi="Times New Roman" w:cs="Times New Roman"/>
                <w:b/>
                <w:sz w:val="24"/>
                <w:szCs w:val="24"/>
                <w:lang w:val="en-GB"/>
              </w:rPr>
            </w:pPr>
            <w:r>
              <w:rPr>
                <w:b/>
                <w:noProof/>
                <w:lang w:eastAsia="nl-NL"/>
              </w:rPr>
              <w:t>S</w:t>
            </w:r>
            <w:r w:rsidRPr="00B42AB9">
              <w:rPr>
                <w:rFonts w:ascii="Times New Roman" w:hAnsi="Times New Roman" w:cs="Times New Roman"/>
                <w:b/>
                <w:sz w:val="24"/>
                <w:szCs w:val="24"/>
                <w:lang w:val="en-GB"/>
              </w:rPr>
              <w:t>aving Accounts</w:t>
            </w:r>
          </w:p>
        </w:tc>
        <w:tc>
          <w:tcPr>
            <w:tcW w:w="1276" w:type="dxa"/>
          </w:tcPr>
          <w:p w14:paraId="22B1DDF4" w14:textId="77777777" w:rsidR="00111267" w:rsidRDefault="00111267"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Coef.</w:t>
            </w:r>
          </w:p>
        </w:tc>
        <w:tc>
          <w:tcPr>
            <w:tcW w:w="1286" w:type="dxa"/>
          </w:tcPr>
          <w:p w14:paraId="1C9C93CA" w14:textId="77777777" w:rsidR="00111267" w:rsidRDefault="00111267"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Std. Err.</w:t>
            </w:r>
          </w:p>
        </w:tc>
        <w:tc>
          <w:tcPr>
            <w:tcW w:w="698" w:type="dxa"/>
          </w:tcPr>
          <w:p w14:paraId="3DDE5E10" w14:textId="77777777" w:rsidR="00111267" w:rsidRDefault="00111267"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w:t>
            </w:r>
          </w:p>
        </w:tc>
        <w:tc>
          <w:tcPr>
            <w:tcW w:w="851" w:type="dxa"/>
          </w:tcPr>
          <w:p w14:paraId="16CB4FB3" w14:textId="77777777" w:rsidR="00111267" w:rsidRDefault="00111267"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P&gt;|t|</w:t>
            </w:r>
          </w:p>
        </w:tc>
        <w:tc>
          <w:tcPr>
            <w:tcW w:w="2983" w:type="dxa"/>
          </w:tcPr>
          <w:p w14:paraId="10BD4F3C" w14:textId="77777777" w:rsidR="00111267" w:rsidRDefault="00111267"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[ 95% Confidence Interval ]</w:t>
            </w:r>
          </w:p>
        </w:tc>
      </w:tr>
      <w:tr w:rsidR="00111267" w14:paraId="53A617EC" w14:textId="77777777" w:rsidTr="00DD1D59">
        <w:tc>
          <w:tcPr>
            <w:tcW w:w="1980" w:type="dxa"/>
            <w:tcBorders>
              <w:bottom w:val="nil"/>
            </w:tcBorders>
          </w:tcPr>
          <w:p w14:paraId="05DDE475" w14:textId="77777777" w:rsidR="00111267" w:rsidRDefault="00111267"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SSW</w:t>
            </w:r>
          </w:p>
        </w:tc>
        <w:tc>
          <w:tcPr>
            <w:tcW w:w="1276" w:type="dxa"/>
          </w:tcPr>
          <w:p w14:paraId="2C91FDEC" w14:textId="5586D2C0"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.0953</w:t>
            </w:r>
          </w:p>
        </w:tc>
        <w:tc>
          <w:tcPr>
            <w:tcW w:w="1286" w:type="dxa"/>
          </w:tcPr>
          <w:p w14:paraId="77C72105" w14:textId="3B610F00"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.0634</w:t>
            </w:r>
          </w:p>
        </w:tc>
        <w:tc>
          <w:tcPr>
            <w:tcW w:w="698" w:type="dxa"/>
          </w:tcPr>
          <w:p w14:paraId="2D4AB84D" w14:textId="257F5151"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1.5</w:t>
            </w:r>
          </w:p>
        </w:tc>
        <w:tc>
          <w:tcPr>
            <w:tcW w:w="851" w:type="dxa"/>
          </w:tcPr>
          <w:p w14:paraId="268D22A3" w14:textId="04C4E3AD"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0.133</w:t>
            </w:r>
          </w:p>
        </w:tc>
        <w:tc>
          <w:tcPr>
            <w:tcW w:w="2983" w:type="dxa"/>
          </w:tcPr>
          <w:p w14:paraId="0F7697B1" w14:textId="7DE126C2" w:rsidR="00111267" w:rsidRDefault="00111267"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3A5832">
              <w:rPr>
                <w:rFonts w:ascii="Times New Roman" w:hAnsi="Times New Roman" w:cs="Times New Roman"/>
                <w:sz w:val="24"/>
                <w:szCs w:val="24"/>
                <w:lang w:val="en-GB"/>
              </w:rPr>
              <w:t>-.0291 , .2199</w:t>
            </w:r>
            <w:r>
              <w:rPr>
                <w:rFonts w:ascii="Times New Roman" w:hAnsi="Times New Roman" w:cs="Times New Roman"/>
                <w:sz w:val="24"/>
                <w:szCs w:val="24"/>
                <w:lang w:val="en-GB"/>
              </w:rPr>
              <w:t xml:space="preserve"> ]</w:t>
            </w:r>
          </w:p>
        </w:tc>
      </w:tr>
      <w:tr w:rsidR="00111267" w14:paraId="0A0BA981" w14:textId="77777777" w:rsidTr="00DD1D59">
        <w:tc>
          <w:tcPr>
            <w:tcW w:w="1980" w:type="dxa"/>
            <w:tcBorders>
              <w:top w:val="nil"/>
              <w:bottom w:val="nil"/>
            </w:tcBorders>
          </w:tcPr>
          <w:p w14:paraId="25F0A289" w14:textId="77777777" w:rsidR="00111267" w:rsidRDefault="00111267"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PW</w:t>
            </w:r>
          </w:p>
        </w:tc>
        <w:tc>
          <w:tcPr>
            <w:tcW w:w="1276" w:type="dxa"/>
          </w:tcPr>
          <w:p w14:paraId="1B982788" w14:textId="08E5C7CF" w:rsidR="00111267" w:rsidRDefault="00111267"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w:t>
            </w:r>
            <w:r w:rsidR="003A5832">
              <w:rPr>
                <w:rFonts w:ascii="Times New Roman" w:hAnsi="Times New Roman" w:cs="Times New Roman"/>
                <w:sz w:val="24"/>
                <w:szCs w:val="24"/>
                <w:lang w:val="en-GB"/>
              </w:rPr>
              <w:t>0091</w:t>
            </w:r>
          </w:p>
        </w:tc>
        <w:tc>
          <w:tcPr>
            <w:tcW w:w="1286" w:type="dxa"/>
          </w:tcPr>
          <w:p w14:paraId="37314401" w14:textId="51412FA9" w:rsidR="00111267" w:rsidRDefault="00111267"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w:t>
            </w:r>
            <w:r w:rsidR="003A5832">
              <w:rPr>
                <w:rFonts w:ascii="Times New Roman" w:hAnsi="Times New Roman" w:cs="Times New Roman"/>
                <w:sz w:val="24"/>
                <w:szCs w:val="24"/>
                <w:lang w:val="en-GB"/>
              </w:rPr>
              <w:t>0068</w:t>
            </w:r>
          </w:p>
        </w:tc>
        <w:tc>
          <w:tcPr>
            <w:tcW w:w="698" w:type="dxa"/>
          </w:tcPr>
          <w:p w14:paraId="780AABA8" w14:textId="1573F23B"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1.35</w:t>
            </w:r>
          </w:p>
        </w:tc>
        <w:tc>
          <w:tcPr>
            <w:tcW w:w="851" w:type="dxa"/>
          </w:tcPr>
          <w:p w14:paraId="4C684F4E" w14:textId="1438B6B9"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0.177</w:t>
            </w:r>
          </w:p>
        </w:tc>
        <w:tc>
          <w:tcPr>
            <w:tcW w:w="2983" w:type="dxa"/>
          </w:tcPr>
          <w:p w14:paraId="58B7462A" w14:textId="26BD3E58" w:rsidR="00111267" w:rsidRDefault="00111267"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w:t>
            </w:r>
            <w:r w:rsidR="003A5832">
              <w:rPr>
                <w:rFonts w:ascii="Times New Roman" w:hAnsi="Times New Roman" w:cs="Times New Roman"/>
                <w:sz w:val="24"/>
                <w:szCs w:val="24"/>
                <w:lang w:val="en-GB"/>
              </w:rPr>
              <w:t>0041</w:t>
            </w:r>
            <w:r>
              <w:rPr>
                <w:rFonts w:ascii="Times New Roman" w:hAnsi="Times New Roman" w:cs="Times New Roman"/>
                <w:sz w:val="24"/>
                <w:szCs w:val="24"/>
                <w:lang w:val="en-GB"/>
              </w:rPr>
              <w:t xml:space="preserve"> , </w:t>
            </w:r>
            <w:r w:rsidR="003A5832">
              <w:rPr>
                <w:rFonts w:ascii="Times New Roman" w:hAnsi="Times New Roman" w:cs="Times New Roman"/>
                <w:sz w:val="24"/>
                <w:szCs w:val="24"/>
                <w:lang w:val="en-GB"/>
              </w:rPr>
              <w:t xml:space="preserve">.0224 </w:t>
            </w:r>
            <w:r>
              <w:rPr>
                <w:rFonts w:ascii="Times New Roman" w:hAnsi="Times New Roman" w:cs="Times New Roman"/>
                <w:sz w:val="24"/>
                <w:szCs w:val="24"/>
                <w:lang w:val="en-GB"/>
              </w:rPr>
              <w:t>]</w:t>
            </w:r>
          </w:p>
        </w:tc>
      </w:tr>
      <w:tr w:rsidR="00111267" w14:paraId="7816F8F7" w14:textId="77777777" w:rsidTr="00DD1D59">
        <w:tc>
          <w:tcPr>
            <w:tcW w:w="1980" w:type="dxa"/>
            <w:tcBorders>
              <w:top w:val="nil"/>
              <w:bottom w:val="nil"/>
            </w:tcBorders>
          </w:tcPr>
          <w:p w14:paraId="7C727115" w14:textId="77777777" w:rsidR="00111267" w:rsidRDefault="00111267"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HI</w:t>
            </w:r>
          </w:p>
        </w:tc>
        <w:tc>
          <w:tcPr>
            <w:tcW w:w="1276" w:type="dxa"/>
          </w:tcPr>
          <w:p w14:paraId="4D692DCF" w14:textId="6CC43335" w:rsidR="00111267" w:rsidRDefault="003A5832"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.3010</w:t>
            </w:r>
          </w:p>
        </w:tc>
        <w:tc>
          <w:tcPr>
            <w:tcW w:w="1286" w:type="dxa"/>
          </w:tcPr>
          <w:p w14:paraId="570F4FB7" w14:textId="23124679" w:rsidR="00111267" w:rsidRDefault="00111267"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w:t>
            </w:r>
            <w:r w:rsidR="003A5832">
              <w:rPr>
                <w:rFonts w:ascii="Times New Roman" w:hAnsi="Times New Roman" w:cs="Times New Roman"/>
                <w:sz w:val="24"/>
                <w:szCs w:val="24"/>
                <w:lang w:val="en-GB"/>
              </w:rPr>
              <w:t>0339</w:t>
            </w:r>
          </w:p>
        </w:tc>
        <w:tc>
          <w:tcPr>
            <w:tcW w:w="698" w:type="dxa"/>
          </w:tcPr>
          <w:p w14:paraId="01720071" w14:textId="7DE9123D"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8.88</w:t>
            </w:r>
          </w:p>
        </w:tc>
        <w:tc>
          <w:tcPr>
            <w:tcW w:w="851" w:type="dxa"/>
          </w:tcPr>
          <w:p w14:paraId="0D87A42E" w14:textId="03FC53A5"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0.000</w:t>
            </w:r>
          </w:p>
        </w:tc>
        <w:tc>
          <w:tcPr>
            <w:tcW w:w="2983" w:type="dxa"/>
          </w:tcPr>
          <w:p w14:paraId="27B223DF" w14:textId="2F192614" w:rsidR="00111267" w:rsidRDefault="00111267"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3A5832">
              <w:rPr>
                <w:rFonts w:ascii="Times New Roman" w:hAnsi="Times New Roman" w:cs="Times New Roman"/>
                <w:sz w:val="24"/>
                <w:szCs w:val="24"/>
                <w:lang w:val="en-GB"/>
              </w:rPr>
              <w:t>.2344</w:t>
            </w:r>
            <w:r>
              <w:rPr>
                <w:rFonts w:ascii="Times New Roman" w:hAnsi="Times New Roman" w:cs="Times New Roman"/>
                <w:sz w:val="24"/>
                <w:szCs w:val="24"/>
                <w:lang w:val="en-GB"/>
              </w:rPr>
              <w:t xml:space="preserve"> , </w:t>
            </w:r>
            <w:r w:rsidRPr="00A029B7">
              <w:rPr>
                <w:rFonts w:ascii="Times New Roman" w:hAnsi="Times New Roman" w:cs="Times New Roman"/>
                <w:sz w:val="24"/>
                <w:szCs w:val="24"/>
                <w:lang w:val="en-GB"/>
              </w:rPr>
              <w:t>.</w:t>
            </w:r>
            <w:r w:rsidR="003A5832">
              <w:rPr>
                <w:rFonts w:ascii="Times New Roman" w:hAnsi="Times New Roman" w:cs="Times New Roman"/>
                <w:sz w:val="24"/>
                <w:szCs w:val="24"/>
                <w:lang w:val="en-GB"/>
              </w:rPr>
              <w:t>3676</w:t>
            </w:r>
            <w:r>
              <w:rPr>
                <w:rFonts w:ascii="Times New Roman" w:hAnsi="Times New Roman" w:cs="Times New Roman"/>
                <w:sz w:val="24"/>
                <w:szCs w:val="24"/>
                <w:lang w:val="en-GB"/>
              </w:rPr>
              <w:t xml:space="preserve"> ]</w:t>
            </w:r>
          </w:p>
        </w:tc>
      </w:tr>
      <w:tr w:rsidR="00111267" w14:paraId="3CE2BC34" w14:textId="77777777" w:rsidTr="00DD1D59">
        <w:tc>
          <w:tcPr>
            <w:tcW w:w="1980" w:type="dxa"/>
            <w:tcBorders>
              <w:top w:val="nil"/>
              <w:bottom w:val="nil"/>
            </w:tcBorders>
          </w:tcPr>
          <w:p w14:paraId="245A00D9" w14:textId="606B2728" w:rsidR="00111267" w:rsidRDefault="00111267"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w:t>
            </w:r>
            <w:r w:rsidR="003A5832">
              <w:rPr>
                <w:rFonts w:ascii="Times New Roman" w:hAnsi="Times New Roman" w:cs="Times New Roman"/>
                <w:sz w:val="24"/>
                <w:szCs w:val="24"/>
                <w:lang w:val="en-GB"/>
              </w:rPr>
              <w:t>ime</w:t>
            </w:r>
          </w:p>
        </w:tc>
        <w:tc>
          <w:tcPr>
            <w:tcW w:w="1276" w:type="dxa"/>
          </w:tcPr>
          <w:p w14:paraId="2BDF5049" w14:textId="580DEAE0"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291.66</w:t>
            </w:r>
          </w:p>
        </w:tc>
        <w:tc>
          <w:tcPr>
            <w:tcW w:w="1286" w:type="dxa"/>
          </w:tcPr>
          <w:p w14:paraId="3117D6FD" w14:textId="4F56AD0C"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1439.30</w:t>
            </w:r>
          </w:p>
        </w:tc>
        <w:tc>
          <w:tcPr>
            <w:tcW w:w="698" w:type="dxa"/>
          </w:tcPr>
          <w:p w14:paraId="7A9F72E9" w14:textId="05F8F56A"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0.20</w:t>
            </w:r>
          </w:p>
        </w:tc>
        <w:tc>
          <w:tcPr>
            <w:tcW w:w="851" w:type="dxa"/>
          </w:tcPr>
          <w:p w14:paraId="52084E07" w14:textId="022189A2"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0.839</w:t>
            </w:r>
          </w:p>
        </w:tc>
        <w:tc>
          <w:tcPr>
            <w:tcW w:w="2983" w:type="dxa"/>
          </w:tcPr>
          <w:p w14:paraId="23A64646" w14:textId="479DFF59" w:rsidR="00111267" w:rsidRDefault="00111267"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A029B7">
              <w:rPr>
                <w:rFonts w:ascii="Times New Roman" w:hAnsi="Times New Roman" w:cs="Times New Roman"/>
                <w:sz w:val="24"/>
                <w:szCs w:val="24"/>
                <w:lang w:val="en-GB"/>
              </w:rPr>
              <w:t>-</w:t>
            </w:r>
            <w:r w:rsidR="003A5832">
              <w:rPr>
                <w:rFonts w:ascii="Times New Roman" w:hAnsi="Times New Roman" w:cs="Times New Roman"/>
                <w:sz w:val="24"/>
                <w:szCs w:val="24"/>
                <w:lang w:val="en-GB"/>
              </w:rPr>
              <w:t>2534.77</w:t>
            </w:r>
            <w:r>
              <w:rPr>
                <w:rFonts w:ascii="Times New Roman" w:hAnsi="Times New Roman" w:cs="Times New Roman"/>
                <w:sz w:val="24"/>
                <w:szCs w:val="24"/>
                <w:lang w:val="en-GB"/>
              </w:rPr>
              <w:t xml:space="preserve"> , </w:t>
            </w:r>
            <w:r w:rsidR="003A5832">
              <w:rPr>
                <w:rFonts w:ascii="Times New Roman" w:hAnsi="Times New Roman" w:cs="Times New Roman"/>
                <w:sz w:val="24"/>
                <w:szCs w:val="24"/>
                <w:lang w:val="en-GB"/>
              </w:rPr>
              <w:t>3118.09</w:t>
            </w:r>
            <w:r>
              <w:rPr>
                <w:rFonts w:ascii="Times New Roman" w:hAnsi="Times New Roman" w:cs="Times New Roman"/>
                <w:sz w:val="24"/>
                <w:szCs w:val="24"/>
                <w:lang w:val="en-GB"/>
              </w:rPr>
              <w:t xml:space="preserve"> ]</w:t>
            </w:r>
          </w:p>
        </w:tc>
      </w:tr>
      <w:tr w:rsidR="00111267" w:rsidRPr="003A5832" w14:paraId="7A14A576" w14:textId="77777777" w:rsidTr="00DD1D59">
        <w:tc>
          <w:tcPr>
            <w:tcW w:w="1980" w:type="dxa"/>
            <w:tcBorders>
              <w:top w:val="nil"/>
              <w:bottom w:val="nil"/>
            </w:tcBorders>
          </w:tcPr>
          <w:p w14:paraId="615AE963" w14:textId="77777777" w:rsidR="00111267" w:rsidRDefault="00111267"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DID</w:t>
            </w:r>
          </w:p>
        </w:tc>
        <w:tc>
          <w:tcPr>
            <w:tcW w:w="1276" w:type="dxa"/>
          </w:tcPr>
          <w:p w14:paraId="77B85447" w14:textId="26E47A31"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1676.84</w:t>
            </w:r>
          </w:p>
        </w:tc>
        <w:tc>
          <w:tcPr>
            <w:tcW w:w="1286" w:type="dxa"/>
          </w:tcPr>
          <w:p w14:paraId="75861569" w14:textId="7AE255E4"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1907.97</w:t>
            </w:r>
          </w:p>
        </w:tc>
        <w:tc>
          <w:tcPr>
            <w:tcW w:w="698" w:type="dxa"/>
          </w:tcPr>
          <w:p w14:paraId="33F05375" w14:textId="7DEE441D"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0.88</w:t>
            </w:r>
          </w:p>
        </w:tc>
        <w:tc>
          <w:tcPr>
            <w:tcW w:w="851" w:type="dxa"/>
          </w:tcPr>
          <w:p w14:paraId="25BE8227" w14:textId="17FE83A3"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0.380</w:t>
            </w:r>
          </w:p>
        </w:tc>
        <w:tc>
          <w:tcPr>
            <w:tcW w:w="2983" w:type="dxa"/>
          </w:tcPr>
          <w:p w14:paraId="1893D30F" w14:textId="7D54513B" w:rsidR="00111267" w:rsidRDefault="00111267"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A029B7">
              <w:rPr>
                <w:rFonts w:ascii="Times New Roman" w:hAnsi="Times New Roman" w:cs="Times New Roman"/>
                <w:sz w:val="24"/>
                <w:szCs w:val="24"/>
                <w:lang w:val="en-GB"/>
              </w:rPr>
              <w:t>-</w:t>
            </w:r>
            <w:r w:rsidR="003A5832">
              <w:rPr>
                <w:rFonts w:ascii="Times New Roman" w:hAnsi="Times New Roman" w:cs="Times New Roman"/>
                <w:sz w:val="24"/>
                <w:szCs w:val="24"/>
                <w:lang w:val="en-GB"/>
              </w:rPr>
              <w:t>2069.93</w:t>
            </w:r>
            <w:r>
              <w:rPr>
                <w:rFonts w:ascii="Times New Roman" w:hAnsi="Times New Roman" w:cs="Times New Roman"/>
                <w:sz w:val="24"/>
                <w:szCs w:val="24"/>
                <w:lang w:val="en-GB"/>
              </w:rPr>
              <w:t xml:space="preserve"> , </w:t>
            </w:r>
            <w:r w:rsidR="003A5832">
              <w:rPr>
                <w:rFonts w:ascii="Times New Roman" w:hAnsi="Times New Roman" w:cs="Times New Roman"/>
                <w:sz w:val="24"/>
                <w:szCs w:val="24"/>
                <w:lang w:val="en-GB"/>
              </w:rPr>
              <w:t xml:space="preserve">5423.61 </w:t>
            </w:r>
            <w:r>
              <w:rPr>
                <w:rFonts w:ascii="Times New Roman" w:hAnsi="Times New Roman" w:cs="Times New Roman"/>
                <w:sz w:val="24"/>
                <w:szCs w:val="24"/>
                <w:lang w:val="en-GB"/>
              </w:rPr>
              <w:t>]</w:t>
            </w:r>
          </w:p>
        </w:tc>
      </w:tr>
      <w:tr w:rsidR="00111267" w:rsidRPr="003A5832" w14:paraId="4C0EF701" w14:textId="77777777" w:rsidTr="00DD1D59">
        <w:tc>
          <w:tcPr>
            <w:tcW w:w="1980" w:type="dxa"/>
            <w:tcBorders>
              <w:top w:val="nil"/>
              <w:bottom w:val="single" w:sz="4" w:space="0" w:color="auto"/>
            </w:tcBorders>
          </w:tcPr>
          <w:p w14:paraId="051C96DB" w14:textId="77777777" w:rsidR="00111267" w:rsidRDefault="00111267"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Constant</w:t>
            </w:r>
          </w:p>
        </w:tc>
        <w:tc>
          <w:tcPr>
            <w:tcW w:w="1276" w:type="dxa"/>
            <w:tcBorders>
              <w:bottom w:val="single" w:sz="4" w:space="0" w:color="auto"/>
            </w:tcBorders>
          </w:tcPr>
          <w:p w14:paraId="34D4141E" w14:textId="2D6525B1"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3670.67</w:t>
            </w:r>
          </w:p>
        </w:tc>
        <w:tc>
          <w:tcPr>
            <w:tcW w:w="1286" w:type="dxa"/>
            <w:tcBorders>
              <w:bottom w:val="single" w:sz="4" w:space="0" w:color="auto"/>
            </w:tcBorders>
          </w:tcPr>
          <w:p w14:paraId="4714A474" w14:textId="79171719"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8837.89</w:t>
            </w:r>
          </w:p>
        </w:tc>
        <w:tc>
          <w:tcPr>
            <w:tcW w:w="698" w:type="dxa"/>
            <w:tcBorders>
              <w:bottom w:val="single" w:sz="4" w:space="0" w:color="auto"/>
            </w:tcBorders>
          </w:tcPr>
          <w:p w14:paraId="7DF5E302" w14:textId="3444589C"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0.42</w:t>
            </w:r>
          </w:p>
        </w:tc>
        <w:tc>
          <w:tcPr>
            <w:tcW w:w="851" w:type="dxa"/>
            <w:tcBorders>
              <w:bottom w:val="single" w:sz="4" w:space="0" w:color="auto"/>
            </w:tcBorders>
          </w:tcPr>
          <w:p w14:paraId="5D12C101" w14:textId="744EDA36" w:rsidR="00111267" w:rsidRDefault="003A5832"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0.678</w:t>
            </w:r>
          </w:p>
        </w:tc>
        <w:tc>
          <w:tcPr>
            <w:tcW w:w="2983" w:type="dxa"/>
          </w:tcPr>
          <w:p w14:paraId="3383382D" w14:textId="5E54FBFF" w:rsidR="00111267" w:rsidRDefault="00111267" w:rsidP="003A583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w:t>
            </w:r>
            <w:r w:rsidR="003A5832">
              <w:rPr>
                <w:rFonts w:ascii="Times New Roman" w:hAnsi="Times New Roman" w:cs="Times New Roman"/>
                <w:sz w:val="24"/>
                <w:szCs w:val="24"/>
                <w:lang w:val="en-GB"/>
              </w:rPr>
              <w:t>13684.72</w:t>
            </w:r>
            <w:r>
              <w:rPr>
                <w:rFonts w:ascii="Times New Roman" w:hAnsi="Times New Roman" w:cs="Times New Roman"/>
                <w:sz w:val="24"/>
                <w:szCs w:val="24"/>
                <w:lang w:val="en-GB"/>
              </w:rPr>
              <w:t xml:space="preserve"> , </w:t>
            </w:r>
            <w:r w:rsidR="003A5832">
              <w:rPr>
                <w:rFonts w:ascii="Times New Roman" w:hAnsi="Times New Roman" w:cs="Times New Roman"/>
                <w:sz w:val="24"/>
                <w:szCs w:val="24"/>
                <w:lang w:val="en-GB"/>
              </w:rPr>
              <w:t>21026.07</w:t>
            </w:r>
            <w:r>
              <w:rPr>
                <w:rFonts w:ascii="Times New Roman" w:hAnsi="Times New Roman" w:cs="Times New Roman"/>
                <w:sz w:val="24"/>
                <w:szCs w:val="24"/>
                <w:lang w:val="en-GB"/>
              </w:rPr>
              <w:t xml:space="preserve"> ]</w:t>
            </w:r>
          </w:p>
        </w:tc>
      </w:tr>
    </w:tbl>
    <w:p w14:paraId="7526C756" w14:textId="28974AC1" w:rsidR="00111267" w:rsidRPr="00B42AB9" w:rsidRDefault="00571A20" w:rsidP="00111267">
      <w:pPr>
        <w:spacing w:line="360" w:lineRule="auto"/>
        <w:rPr>
          <w:rFonts w:ascii="Times New Roman" w:hAnsi="Times New Roman" w:cs="Times New Roman"/>
          <w:i/>
          <w:sz w:val="18"/>
          <w:szCs w:val="24"/>
          <w:lang w:val="en-GB"/>
        </w:rPr>
      </w:pPr>
      <w:r>
        <w:rPr>
          <w:rFonts w:ascii="Times New Roman" w:hAnsi="Times New Roman" w:cs="Times New Roman"/>
          <w:sz w:val="18"/>
          <w:szCs w:val="24"/>
          <w:lang w:val="en-GB"/>
        </w:rPr>
        <w:t>Table 4</w:t>
      </w:r>
      <w:r w:rsidR="00111267" w:rsidRPr="00B42AB9">
        <w:rPr>
          <w:rFonts w:ascii="Times New Roman" w:hAnsi="Times New Roman" w:cs="Times New Roman"/>
          <w:sz w:val="18"/>
          <w:szCs w:val="24"/>
          <w:lang w:val="en-GB"/>
        </w:rPr>
        <w:t xml:space="preserve">: DD for entire population. </w:t>
      </w:r>
      <w:r w:rsidR="00111267" w:rsidRPr="00B42AB9">
        <w:rPr>
          <w:rFonts w:ascii="Times New Roman" w:hAnsi="Times New Roman" w:cs="Times New Roman"/>
          <w:i/>
          <w:sz w:val="18"/>
          <w:szCs w:val="24"/>
          <w:lang w:val="en-GB"/>
        </w:rPr>
        <w:t xml:space="preserve">Fixed effects within regression, </w:t>
      </w:r>
      <w:r w:rsidR="002A6B98">
        <w:rPr>
          <w:rFonts w:ascii="Times New Roman" w:hAnsi="Times New Roman" w:cs="Times New Roman"/>
          <w:i/>
          <w:sz w:val="18"/>
          <w:szCs w:val="24"/>
          <w:lang w:val="en-GB"/>
        </w:rPr>
        <w:t xml:space="preserve">after deleting households with missing values in 2014 or 2015 there are used 633 </w:t>
      </w:r>
      <w:r w:rsidR="002A6B98" w:rsidRPr="00B42AB9">
        <w:rPr>
          <w:rFonts w:ascii="Times New Roman" w:hAnsi="Times New Roman" w:cs="Times New Roman"/>
          <w:i/>
          <w:sz w:val="18"/>
          <w:szCs w:val="24"/>
          <w:lang w:val="en-GB"/>
        </w:rPr>
        <w:t>observations</w:t>
      </w:r>
      <w:r w:rsidR="00111267" w:rsidRPr="00B42AB9">
        <w:rPr>
          <w:rFonts w:ascii="Times New Roman" w:hAnsi="Times New Roman" w:cs="Times New Roman"/>
          <w:i/>
          <w:sz w:val="18"/>
          <w:szCs w:val="24"/>
          <w:lang w:val="en-GB"/>
        </w:rPr>
        <w:t xml:space="preserve"> from which </w:t>
      </w:r>
      <w:r w:rsidR="00A84EE4">
        <w:rPr>
          <w:rFonts w:ascii="Times New Roman" w:hAnsi="Times New Roman" w:cs="Times New Roman"/>
          <w:i/>
          <w:sz w:val="18"/>
          <w:szCs w:val="24"/>
          <w:lang w:val="en-GB"/>
        </w:rPr>
        <w:t>371</w:t>
      </w:r>
      <w:r w:rsidR="00111267" w:rsidRPr="00B42AB9">
        <w:rPr>
          <w:rFonts w:ascii="Times New Roman" w:hAnsi="Times New Roman" w:cs="Times New Roman"/>
          <w:i/>
          <w:sz w:val="18"/>
          <w:szCs w:val="24"/>
          <w:lang w:val="en-GB"/>
        </w:rPr>
        <w:t xml:space="preserve"> in treatment group and </w:t>
      </w:r>
      <w:r w:rsidR="00A84EE4">
        <w:rPr>
          <w:rFonts w:ascii="Times New Roman" w:hAnsi="Times New Roman" w:cs="Times New Roman"/>
          <w:i/>
          <w:sz w:val="18"/>
          <w:szCs w:val="24"/>
          <w:lang w:val="en-GB"/>
        </w:rPr>
        <w:t xml:space="preserve">262 in </w:t>
      </w:r>
      <w:r w:rsidR="00111267" w:rsidRPr="00B42AB9">
        <w:rPr>
          <w:rFonts w:ascii="Times New Roman" w:hAnsi="Times New Roman" w:cs="Times New Roman"/>
          <w:i/>
          <w:sz w:val="18"/>
          <w:szCs w:val="24"/>
          <w:lang w:val="en-GB"/>
        </w:rPr>
        <w:t xml:space="preserve">control group </w:t>
      </w:r>
      <w:r w:rsidR="00136354">
        <w:rPr>
          <w:rFonts w:ascii="Times New Roman" w:hAnsi="Times New Roman" w:cs="Times New Roman"/>
          <w:i/>
          <w:sz w:val="18"/>
          <w:szCs w:val="24"/>
          <w:lang w:val="en-GB"/>
        </w:rPr>
        <w:t>2</w:t>
      </w:r>
      <w:r w:rsidR="00111267" w:rsidRPr="00B42AB9">
        <w:rPr>
          <w:rFonts w:ascii="Times New Roman" w:hAnsi="Times New Roman" w:cs="Times New Roman"/>
          <w:i/>
          <w:sz w:val="18"/>
          <w:szCs w:val="24"/>
          <w:lang w:val="en-GB"/>
        </w:rPr>
        <w:t>. R</w:t>
      </w:r>
      <w:r w:rsidR="00111267" w:rsidRPr="00B42AB9">
        <w:rPr>
          <w:rFonts w:ascii="Times New Roman" w:hAnsi="Times New Roman" w:cs="Times New Roman"/>
          <w:i/>
          <w:sz w:val="18"/>
          <w:szCs w:val="24"/>
          <w:vertAlign w:val="superscript"/>
          <w:lang w:val="en-GB"/>
        </w:rPr>
        <w:t xml:space="preserve">2 </w:t>
      </w:r>
      <w:r w:rsidR="00C976D1">
        <w:rPr>
          <w:rFonts w:ascii="Times New Roman" w:hAnsi="Times New Roman" w:cs="Times New Roman"/>
          <w:i/>
          <w:sz w:val="18"/>
          <w:szCs w:val="24"/>
          <w:lang w:val="en-GB"/>
        </w:rPr>
        <w:t>= 0.</w:t>
      </w:r>
      <w:r w:rsidR="00111267" w:rsidRPr="00B42AB9">
        <w:rPr>
          <w:rFonts w:ascii="Times New Roman" w:hAnsi="Times New Roman" w:cs="Times New Roman"/>
          <w:i/>
          <w:sz w:val="18"/>
          <w:szCs w:val="24"/>
          <w:lang w:val="en-GB"/>
        </w:rPr>
        <w:t>1</w:t>
      </w:r>
      <w:r w:rsidR="00C976D1">
        <w:rPr>
          <w:rFonts w:ascii="Times New Roman" w:hAnsi="Times New Roman" w:cs="Times New Roman"/>
          <w:i/>
          <w:sz w:val="18"/>
          <w:szCs w:val="24"/>
          <w:lang w:val="en-GB"/>
        </w:rPr>
        <w:t>178</w:t>
      </w:r>
      <w:r w:rsidR="00111267" w:rsidRPr="00B42AB9">
        <w:rPr>
          <w:rFonts w:ascii="Times New Roman" w:hAnsi="Times New Roman" w:cs="Times New Roman"/>
          <w:i/>
          <w:sz w:val="18"/>
          <w:szCs w:val="24"/>
          <w:lang w:val="en-GB"/>
        </w:rPr>
        <w:t>.</w:t>
      </w:r>
    </w:p>
    <w:p w14:paraId="4198F6EB" w14:textId="3BD5D6A8" w:rsidR="00C44BE8" w:rsidRDefault="00E97EFA"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w:t>
      </w:r>
      <w:r w:rsidR="002A6B98">
        <w:rPr>
          <w:rFonts w:ascii="Times New Roman" w:hAnsi="Times New Roman" w:cs="Times New Roman"/>
          <w:sz w:val="24"/>
          <w:szCs w:val="24"/>
          <w:lang w:val="en-GB"/>
        </w:rPr>
        <w:t xml:space="preserve">ere is a positive effect found for the difference-in-difference coefficient, </w:t>
      </w:r>
      <w:r>
        <w:rPr>
          <w:rFonts w:ascii="Times New Roman" w:hAnsi="Times New Roman" w:cs="Times New Roman"/>
          <w:sz w:val="24"/>
          <w:szCs w:val="24"/>
          <w:lang w:val="en-GB"/>
        </w:rPr>
        <w:t>nonetheless the standard error</w:t>
      </w:r>
      <w:r w:rsidR="00CA409B">
        <w:rPr>
          <w:rFonts w:ascii="Times New Roman" w:hAnsi="Times New Roman" w:cs="Times New Roman"/>
          <w:sz w:val="24"/>
          <w:szCs w:val="24"/>
          <w:lang w:val="en-GB"/>
        </w:rPr>
        <w:t xml:space="preserve"> is</w:t>
      </w:r>
      <w:r>
        <w:rPr>
          <w:rFonts w:ascii="Times New Roman" w:hAnsi="Times New Roman" w:cs="Times New Roman"/>
          <w:sz w:val="24"/>
          <w:szCs w:val="24"/>
          <w:lang w:val="en-GB"/>
        </w:rPr>
        <w:t xml:space="preserve"> </w:t>
      </w:r>
      <w:r w:rsidR="002A6B98">
        <w:rPr>
          <w:rFonts w:ascii="Times New Roman" w:hAnsi="Times New Roman" w:cs="Times New Roman"/>
          <w:sz w:val="24"/>
          <w:szCs w:val="24"/>
          <w:lang w:val="en-GB"/>
        </w:rPr>
        <w:t xml:space="preserve">bigger than </w:t>
      </w:r>
      <w:r>
        <w:rPr>
          <w:rFonts w:ascii="Times New Roman" w:hAnsi="Times New Roman" w:cs="Times New Roman"/>
          <w:sz w:val="24"/>
          <w:szCs w:val="24"/>
          <w:lang w:val="en-GB"/>
        </w:rPr>
        <w:t>the coefficient resulting in a p-</w:t>
      </w:r>
      <w:r w:rsidR="002A6B98">
        <w:rPr>
          <w:rFonts w:ascii="Times New Roman" w:hAnsi="Times New Roman" w:cs="Times New Roman"/>
          <w:sz w:val="24"/>
          <w:szCs w:val="24"/>
          <w:lang w:val="en-GB"/>
        </w:rPr>
        <w:t>value of 0.380</w:t>
      </w:r>
      <w:r w:rsidR="00CA4CD7">
        <w:rPr>
          <w:rFonts w:ascii="Times New Roman" w:hAnsi="Times New Roman" w:cs="Times New Roman"/>
          <w:sz w:val="24"/>
          <w:szCs w:val="24"/>
          <w:lang w:val="en-GB"/>
        </w:rPr>
        <w:t xml:space="preserve"> and a </w:t>
      </w:r>
      <w:r>
        <w:rPr>
          <w:rFonts w:ascii="Times New Roman" w:hAnsi="Times New Roman" w:cs="Times New Roman"/>
          <w:sz w:val="24"/>
          <w:szCs w:val="24"/>
          <w:lang w:val="en-GB"/>
        </w:rPr>
        <w:t>confidence interval</w:t>
      </w:r>
      <w:r w:rsidR="00CA4CD7">
        <w:rPr>
          <w:rFonts w:ascii="Times New Roman" w:hAnsi="Times New Roman" w:cs="Times New Roman"/>
          <w:sz w:val="24"/>
          <w:szCs w:val="24"/>
          <w:lang w:val="en-GB"/>
        </w:rPr>
        <w:t xml:space="preserve"> overlapping zero</w:t>
      </w:r>
      <w:r>
        <w:rPr>
          <w:rFonts w:ascii="Times New Roman" w:hAnsi="Times New Roman" w:cs="Times New Roman"/>
          <w:sz w:val="24"/>
          <w:szCs w:val="24"/>
          <w:lang w:val="en-GB"/>
        </w:rPr>
        <w:t>. There is a positive difference in savings between the treatment group and the control group, but no conclusion can be made whether it is due to the expectation of lower retirement income.</w:t>
      </w:r>
      <w:r w:rsidR="003F7F1F">
        <w:rPr>
          <w:rFonts w:ascii="Times New Roman" w:hAnsi="Times New Roman" w:cs="Times New Roman"/>
          <w:sz w:val="24"/>
          <w:szCs w:val="24"/>
          <w:lang w:val="en-GB"/>
        </w:rPr>
        <w:t>.</w:t>
      </w:r>
      <w:r w:rsidR="00036A27">
        <w:rPr>
          <w:rFonts w:ascii="Times New Roman" w:hAnsi="Times New Roman" w:cs="Times New Roman"/>
          <w:sz w:val="24"/>
          <w:szCs w:val="24"/>
          <w:lang w:val="en-GB"/>
        </w:rPr>
        <w:t xml:space="preserve"> </w:t>
      </w:r>
      <w:r w:rsidR="006B72CF">
        <w:rPr>
          <w:rFonts w:ascii="Times New Roman" w:hAnsi="Times New Roman" w:cs="Times New Roman"/>
          <w:sz w:val="24"/>
          <w:szCs w:val="24"/>
          <w:lang w:val="en-GB"/>
        </w:rPr>
        <w:t>The same difference-in-difference is performed on household wealth and financial wealth</w:t>
      </w:r>
      <w:r w:rsidR="003F7F1F">
        <w:rPr>
          <w:rFonts w:ascii="Times New Roman" w:hAnsi="Times New Roman" w:cs="Times New Roman"/>
          <w:sz w:val="24"/>
          <w:szCs w:val="24"/>
          <w:lang w:val="en-GB"/>
        </w:rPr>
        <w:t xml:space="preserve"> to check the results for robustness (table 5) </w:t>
      </w:r>
      <w:r w:rsidR="006B72CF">
        <w:rPr>
          <w:rFonts w:ascii="Times New Roman" w:hAnsi="Times New Roman" w:cs="Times New Roman"/>
          <w:sz w:val="24"/>
          <w:szCs w:val="24"/>
          <w:lang w:val="en-GB"/>
        </w:rPr>
        <w:t xml:space="preserve">. </w:t>
      </w:r>
    </w:p>
    <w:tbl>
      <w:tblPr>
        <w:tblStyle w:val="Tabelraster"/>
        <w:tblW w:w="0" w:type="auto"/>
        <w:tblLook w:val="04A0" w:firstRow="1" w:lastRow="0" w:firstColumn="1" w:lastColumn="0" w:noHBand="0" w:noVBand="1"/>
      </w:tblPr>
      <w:tblGrid>
        <w:gridCol w:w="704"/>
        <w:gridCol w:w="996"/>
        <w:gridCol w:w="1276"/>
        <w:gridCol w:w="1133"/>
        <w:gridCol w:w="1700"/>
        <w:gridCol w:w="3253"/>
      </w:tblGrid>
      <w:tr w:rsidR="006B72CF" w14:paraId="18D62150" w14:textId="77777777" w:rsidTr="006B72CF">
        <w:tc>
          <w:tcPr>
            <w:tcW w:w="704" w:type="dxa"/>
          </w:tcPr>
          <w:p w14:paraId="7D2C4B25" w14:textId="08C76B5E" w:rsidR="006B72CF" w:rsidRPr="006B72CF" w:rsidRDefault="006B72CF" w:rsidP="00036A27">
            <w:pPr>
              <w:spacing w:line="360" w:lineRule="auto"/>
              <w:jc w:val="both"/>
              <w:rPr>
                <w:rFonts w:ascii="Times New Roman" w:hAnsi="Times New Roman" w:cs="Times New Roman"/>
                <w:b/>
                <w:sz w:val="24"/>
                <w:szCs w:val="24"/>
                <w:lang w:val="en-GB"/>
              </w:rPr>
            </w:pPr>
            <w:r w:rsidRPr="006B72CF">
              <w:rPr>
                <w:rFonts w:ascii="Times New Roman" w:hAnsi="Times New Roman" w:cs="Times New Roman"/>
                <w:b/>
                <w:sz w:val="24"/>
                <w:szCs w:val="24"/>
                <w:lang w:val="en-GB"/>
              </w:rPr>
              <w:t>A</w:t>
            </w:r>
          </w:p>
        </w:tc>
        <w:tc>
          <w:tcPr>
            <w:tcW w:w="992" w:type="dxa"/>
          </w:tcPr>
          <w:p w14:paraId="274BD237" w14:textId="656EB2D0" w:rsidR="006B72CF" w:rsidRPr="006B72CF" w:rsidRDefault="006B72CF" w:rsidP="00036A27">
            <w:pPr>
              <w:spacing w:line="360" w:lineRule="auto"/>
              <w:jc w:val="both"/>
              <w:rPr>
                <w:rFonts w:ascii="Times New Roman" w:hAnsi="Times New Roman" w:cs="Times New Roman"/>
                <w:b/>
                <w:sz w:val="24"/>
                <w:szCs w:val="24"/>
                <w:lang w:val="en-GB"/>
              </w:rPr>
            </w:pPr>
            <w:r w:rsidRPr="006B72CF">
              <w:rPr>
                <w:rFonts w:ascii="Times New Roman" w:hAnsi="Times New Roman" w:cs="Times New Roman"/>
                <w:b/>
                <w:sz w:val="24"/>
                <w:szCs w:val="24"/>
                <w:lang w:val="en-GB"/>
              </w:rPr>
              <w:t>Coef.</w:t>
            </w:r>
          </w:p>
        </w:tc>
        <w:tc>
          <w:tcPr>
            <w:tcW w:w="1276" w:type="dxa"/>
          </w:tcPr>
          <w:p w14:paraId="22CC408E" w14:textId="30FD53A1" w:rsidR="006B72CF" w:rsidRPr="006B72CF" w:rsidRDefault="006B72CF" w:rsidP="00036A27">
            <w:pPr>
              <w:spacing w:line="360" w:lineRule="auto"/>
              <w:jc w:val="both"/>
              <w:rPr>
                <w:rFonts w:ascii="Times New Roman" w:hAnsi="Times New Roman" w:cs="Times New Roman"/>
                <w:b/>
                <w:sz w:val="24"/>
                <w:szCs w:val="24"/>
                <w:lang w:val="en-GB"/>
              </w:rPr>
            </w:pPr>
            <w:r w:rsidRPr="006B72CF">
              <w:rPr>
                <w:rFonts w:ascii="Times New Roman" w:hAnsi="Times New Roman" w:cs="Times New Roman"/>
                <w:b/>
                <w:sz w:val="24"/>
                <w:szCs w:val="24"/>
                <w:lang w:val="en-GB"/>
              </w:rPr>
              <w:t>Std. Err.</w:t>
            </w:r>
          </w:p>
        </w:tc>
        <w:tc>
          <w:tcPr>
            <w:tcW w:w="1134" w:type="dxa"/>
          </w:tcPr>
          <w:p w14:paraId="10D54063" w14:textId="017E224E" w:rsidR="006B72CF" w:rsidRPr="006B72CF" w:rsidRDefault="006B72CF" w:rsidP="00036A27">
            <w:pPr>
              <w:spacing w:line="360" w:lineRule="auto"/>
              <w:jc w:val="both"/>
              <w:rPr>
                <w:rFonts w:ascii="Times New Roman" w:hAnsi="Times New Roman" w:cs="Times New Roman"/>
                <w:b/>
                <w:sz w:val="24"/>
                <w:szCs w:val="24"/>
                <w:lang w:val="en-GB"/>
              </w:rPr>
            </w:pPr>
            <w:r w:rsidRPr="006B72CF">
              <w:rPr>
                <w:rFonts w:ascii="Times New Roman" w:hAnsi="Times New Roman" w:cs="Times New Roman"/>
                <w:b/>
                <w:sz w:val="24"/>
                <w:szCs w:val="24"/>
                <w:lang w:val="en-GB"/>
              </w:rPr>
              <w:t>t</w:t>
            </w:r>
          </w:p>
        </w:tc>
        <w:tc>
          <w:tcPr>
            <w:tcW w:w="1701" w:type="dxa"/>
          </w:tcPr>
          <w:p w14:paraId="6013BD4D" w14:textId="691E61E6" w:rsidR="006B72CF" w:rsidRPr="006B72CF" w:rsidRDefault="006B72CF" w:rsidP="00036A27">
            <w:pPr>
              <w:spacing w:line="360" w:lineRule="auto"/>
              <w:jc w:val="both"/>
              <w:rPr>
                <w:rFonts w:ascii="Times New Roman" w:hAnsi="Times New Roman" w:cs="Times New Roman"/>
                <w:b/>
                <w:sz w:val="24"/>
                <w:szCs w:val="24"/>
                <w:lang w:val="en-GB"/>
              </w:rPr>
            </w:pPr>
            <w:r w:rsidRPr="006B72CF">
              <w:rPr>
                <w:rFonts w:ascii="Times New Roman" w:hAnsi="Times New Roman" w:cs="Times New Roman"/>
                <w:b/>
                <w:sz w:val="24"/>
                <w:szCs w:val="24"/>
                <w:lang w:val="en-GB"/>
              </w:rPr>
              <w:t>P&gt;|t|</w:t>
            </w:r>
          </w:p>
        </w:tc>
        <w:tc>
          <w:tcPr>
            <w:tcW w:w="3255" w:type="dxa"/>
          </w:tcPr>
          <w:p w14:paraId="70521AAC" w14:textId="55733AF4" w:rsidR="006B72CF" w:rsidRPr="006B72CF" w:rsidRDefault="006B72CF" w:rsidP="00036A27">
            <w:pPr>
              <w:spacing w:line="36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[95% confidence i</w:t>
            </w:r>
            <w:r w:rsidRPr="006B72CF">
              <w:rPr>
                <w:rFonts w:ascii="Times New Roman" w:hAnsi="Times New Roman" w:cs="Times New Roman"/>
                <w:b/>
                <w:sz w:val="24"/>
                <w:szCs w:val="24"/>
                <w:lang w:val="en-GB"/>
              </w:rPr>
              <w:t>nterval ]</w:t>
            </w:r>
          </w:p>
        </w:tc>
      </w:tr>
      <w:tr w:rsidR="006B72CF" w14:paraId="06FE03DD" w14:textId="77777777" w:rsidTr="006B72CF">
        <w:tc>
          <w:tcPr>
            <w:tcW w:w="704" w:type="dxa"/>
          </w:tcPr>
          <w:p w14:paraId="69C8B208" w14:textId="3700DF90"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DID</w:t>
            </w:r>
          </w:p>
        </w:tc>
        <w:tc>
          <w:tcPr>
            <w:tcW w:w="992" w:type="dxa"/>
          </w:tcPr>
          <w:p w14:paraId="5362D10B" w14:textId="307867FA"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3572.61</w:t>
            </w:r>
          </w:p>
        </w:tc>
        <w:tc>
          <w:tcPr>
            <w:tcW w:w="1276" w:type="dxa"/>
          </w:tcPr>
          <w:p w14:paraId="10FA81AB" w14:textId="1639ADE0"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9561.2</w:t>
            </w:r>
          </w:p>
        </w:tc>
        <w:tc>
          <w:tcPr>
            <w:tcW w:w="1134" w:type="dxa"/>
          </w:tcPr>
          <w:p w14:paraId="754D3B75" w14:textId="3DD02BDD"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0.37</w:t>
            </w:r>
          </w:p>
        </w:tc>
        <w:tc>
          <w:tcPr>
            <w:tcW w:w="1701" w:type="dxa"/>
          </w:tcPr>
          <w:p w14:paraId="2EEEFC81" w14:textId="762F8DAE"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0.709</w:t>
            </w:r>
          </w:p>
        </w:tc>
        <w:tc>
          <w:tcPr>
            <w:tcW w:w="3255" w:type="dxa"/>
          </w:tcPr>
          <w:p w14:paraId="2159A43A" w14:textId="195B4898"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-15203.18 , 22348.41 ] </w:t>
            </w:r>
          </w:p>
        </w:tc>
      </w:tr>
      <w:tr w:rsidR="006B72CF" w14:paraId="44B7C447" w14:textId="77777777" w:rsidTr="006B72CF">
        <w:tc>
          <w:tcPr>
            <w:tcW w:w="704" w:type="dxa"/>
          </w:tcPr>
          <w:p w14:paraId="59E6F100" w14:textId="2B41D383" w:rsidR="006B72CF" w:rsidRPr="006B72CF" w:rsidRDefault="006B72CF" w:rsidP="00036A27">
            <w:pPr>
              <w:spacing w:line="360" w:lineRule="auto"/>
              <w:jc w:val="both"/>
              <w:rPr>
                <w:rFonts w:ascii="Times New Roman" w:hAnsi="Times New Roman" w:cs="Times New Roman"/>
                <w:b/>
                <w:sz w:val="24"/>
                <w:szCs w:val="24"/>
                <w:lang w:val="en-GB"/>
              </w:rPr>
            </w:pPr>
            <w:r w:rsidRPr="006B72CF">
              <w:rPr>
                <w:rFonts w:ascii="Times New Roman" w:hAnsi="Times New Roman" w:cs="Times New Roman"/>
                <w:b/>
                <w:sz w:val="24"/>
                <w:szCs w:val="24"/>
                <w:lang w:val="en-GB"/>
              </w:rPr>
              <w:t>FW</w:t>
            </w:r>
          </w:p>
        </w:tc>
        <w:tc>
          <w:tcPr>
            <w:tcW w:w="992" w:type="dxa"/>
          </w:tcPr>
          <w:p w14:paraId="0BB8844A" w14:textId="1771033F" w:rsidR="006B72CF" w:rsidRDefault="006B72CF" w:rsidP="00036A27">
            <w:pPr>
              <w:spacing w:line="360" w:lineRule="auto"/>
              <w:jc w:val="both"/>
              <w:rPr>
                <w:rFonts w:ascii="Times New Roman" w:hAnsi="Times New Roman" w:cs="Times New Roman"/>
                <w:sz w:val="24"/>
                <w:szCs w:val="24"/>
                <w:lang w:val="en-GB"/>
              </w:rPr>
            </w:pPr>
            <w:r w:rsidRPr="006B72CF">
              <w:rPr>
                <w:rFonts w:ascii="Times New Roman" w:hAnsi="Times New Roman" w:cs="Times New Roman"/>
                <w:b/>
                <w:sz w:val="24"/>
                <w:szCs w:val="24"/>
                <w:lang w:val="en-GB"/>
              </w:rPr>
              <w:t>Coef.</w:t>
            </w:r>
          </w:p>
        </w:tc>
        <w:tc>
          <w:tcPr>
            <w:tcW w:w="1276" w:type="dxa"/>
          </w:tcPr>
          <w:p w14:paraId="40B7C4F4" w14:textId="7E98A803" w:rsidR="006B72CF" w:rsidRDefault="006B72CF" w:rsidP="00036A27">
            <w:pPr>
              <w:spacing w:line="360" w:lineRule="auto"/>
              <w:jc w:val="both"/>
              <w:rPr>
                <w:rFonts w:ascii="Times New Roman" w:hAnsi="Times New Roman" w:cs="Times New Roman"/>
                <w:sz w:val="24"/>
                <w:szCs w:val="24"/>
                <w:lang w:val="en-GB"/>
              </w:rPr>
            </w:pPr>
            <w:r w:rsidRPr="006B72CF">
              <w:rPr>
                <w:rFonts w:ascii="Times New Roman" w:hAnsi="Times New Roman" w:cs="Times New Roman"/>
                <w:b/>
                <w:sz w:val="24"/>
                <w:szCs w:val="24"/>
                <w:lang w:val="en-GB"/>
              </w:rPr>
              <w:t>Std. Err.</w:t>
            </w:r>
          </w:p>
        </w:tc>
        <w:tc>
          <w:tcPr>
            <w:tcW w:w="1134" w:type="dxa"/>
          </w:tcPr>
          <w:p w14:paraId="650B95B6" w14:textId="5CE09357" w:rsidR="006B72CF" w:rsidRDefault="006B72CF" w:rsidP="00036A27">
            <w:pPr>
              <w:spacing w:line="360" w:lineRule="auto"/>
              <w:jc w:val="both"/>
              <w:rPr>
                <w:rFonts w:ascii="Times New Roman" w:hAnsi="Times New Roman" w:cs="Times New Roman"/>
                <w:sz w:val="24"/>
                <w:szCs w:val="24"/>
                <w:lang w:val="en-GB"/>
              </w:rPr>
            </w:pPr>
            <w:r w:rsidRPr="006B72CF">
              <w:rPr>
                <w:rFonts w:ascii="Times New Roman" w:hAnsi="Times New Roman" w:cs="Times New Roman"/>
                <w:b/>
                <w:sz w:val="24"/>
                <w:szCs w:val="24"/>
                <w:lang w:val="en-GB"/>
              </w:rPr>
              <w:t>t</w:t>
            </w:r>
          </w:p>
        </w:tc>
        <w:tc>
          <w:tcPr>
            <w:tcW w:w="1701" w:type="dxa"/>
          </w:tcPr>
          <w:p w14:paraId="087B557E" w14:textId="259F4D3C" w:rsidR="006B72CF" w:rsidRDefault="006B72CF" w:rsidP="00036A27">
            <w:pPr>
              <w:spacing w:line="360" w:lineRule="auto"/>
              <w:jc w:val="both"/>
              <w:rPr>
                <w:rFonts w:ascii="Times New Roman" w:hAnsi="Times New Roman" w:cs="Times New Roman"/>
                <w:sz w:val="24"/>
                <w:szCs w:val="24"/>
                <w:lang w:val="en-GB"/>
              </w:rPr>
            </w:pPr>
            <w:r w:rsidRPr="006B72CF">
              <w:rPr>
                <w:rFonts w:ascii="Times New Roman" w:hAnsi="Times New Roman" w:cs="Times New Roman"/>
                <w:b/>
                <w:sz w:val="24"/>
                <w:szCs w:val="24"/>
                <w:lang w:val="en-GB"/>
              </w:rPr>
              <w:t>P&gt;|t|</w:t>
            </w:r>
          </w:p>
        </w:tc>
        <w:tc>
          <w:tcPr>
            <w:tcW w:w="3255" w:type="dxa"/>
          </w:tcPr>
          <w:p w14:paraId="7E8B653D" w14:textId="4FF3EB0D"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b/>
                <w:sz w:val="24"/>
                <w:szCs w:val="24"/>
                <w:lang w:val="en-GB"/>
              </w:rPr>
              <w:t>[95% confidence i</w:t>
            </w:r>
            <w:r w:rsidRPr="006B72CF">
              <w:rPr>
                <w:rFonts w:ascii="Times New Roman" w:hAnsi="Times New Roman" w:cs="Times New Roman"/>
                <w:b/>
                <w:sz w:val="24"/>
                <w:szCs w:val="24"/>
                <w:lang w:val="en-GB"/>
              </w:rPr>
              <w:t>nterval ]</w:t>
            </w:r>
          </w:p>
        </w:tc>
      </w:tr>
      <w:tr w:rsidR="006B72CF" w14:paraId="6FED9704" w14:textId="77777777" w:rsidTr="006B72CF">
        <w:tc>
          <w:tcPr>
            <w:tcW w:w="704" w:type="dxa"/>
          </w:tcPr>
          <w:p w14:paraId="58F1C004" w14:textId="378D6311"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DID</w:t>
            </w:r>
          </w:p>
        </w:tc>
        <w:tc>
          <w:tcPr>
            <w:tcW w:w="992" w:type="dxa"/>
          </w:tcPr>
          <w:p w14:paraId="4D604CB1" w14:textId="5527905E"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3635.52</w:t>
            </w:r>
          </w:p>
        </w:tc>
        <w:tc>
          <w:tcPr>
            <w:tcW w:w="1276" w:type="dxa"/>
          </w:tcPr>
          <w:p w14:paraId="026B0A15" w14:textId="69DA41C9"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8479.04</w:t>
            </w:r>
          </w:p>
        </w:tc>
        <w:tc>
          <w:tcPr>
            <w:tcW w:w="1134" w:type="dxa"/>
          </w:tcPr>
          <w:p w14:paraId="5F6E6AB2" w14:textId="751A9B7A"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0.43</w:t>
            </w:r>
          </w:p>
        </w:tc>
        <w:tc>
          <w:tcPr>
            <w:tcW w:w="1701" w:type="dxa"/>
          </w:tcPr>
          <w:p w14:paraId="2A0008CF" w14:textId="18CB80E6"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0.668</w:t>
            </w:r>
          </w:p>
        </w:tc>
        <w:tc>
          <w:tcPr>
            <w:tcW w:w="3255" w:type="dxa"/>
          </w:tcPr>
          <w:p w14:paraId="5E5EA505" w14:textId="521CA87B" w:rsidR="006B72CF" w:rsidRDefault="006B72CF" w:rsidP="00036A27">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-13015.19 , 20286.23 ]</w:t>
            </w:r>
          </w:p>
        </w:tc>
      </w:tr>
    </w:tbl>
    <w:p w14:paraId="4F4D3A2F" w14:textId="0462675C" w:rsidR="006B72CF" w:rsidRPr="00B42AB9" w:rsidRDefault="00112B60" w:rsidP="006B72CF">
      <w:pPr>
        <w:spacing w:line="360" w:lineRule="auto"/>
        <w:rPr>
          <w:rFonts w:ascii="Times New Roman" w:hAnsi="Times New Roman" w:cs="Times New Roman"/>
          <w:i/>
          <w:sz w:val="18"/>
          <w:szCs w:val="24"/>
          <w:lang w:val="en-GB"/>
        </w:rPr>
      </w:pPr>
      <w:r>
        <w:rPr>
          <w:rFonts w:ascii="Times New Roman" w:hAnsi="Times New Roman" w:cs="Times New Roman"/>
          <w:sz w:val="18"/>
          <w:szCs w:val="24"/>
          <w:lang w:val="en-GB"/>
        </w:rPr>
        <w:t>Table 5</w:t>
      </w:r>
      <w:r w:rsidR="006B72CF" w:rsidRPr="00B42AB9">
        <w:rPr>
          <w:rFonts w:ascii="Times New Roman" w:hAnsi="Times New Roman" w:cs="Times New Roman"/>
          <w:sz w:val="18"/>
          <w:szCs w:val="24"/>
          <w:lang w:val="en-GB"/>
        </w:rPr>
        <w:t>: DD for entire population</w:t>
      </w:r>
      <w:r w:rsidR="006B72CF">
        <w:rPr>
          <w:rFonts w:ascii="Times New Roman" w:hAnsi="Times New Roman" w:cs="Times New Roman"/>
          <w:sz w:val="18"/>
          <w:szCs w:val="24"/>
          <w:lang w:val="en-GB"/>
        </w:rPr>
        <w:t xml:space="preserve"> on household wealth (A) and financial wealth (FW)</w:t>
      </w:r>
      <w:r w:rsidR="006B72CF" w:rsidRPr="00B42AB9">
        <w:rPr>
          <w:rFonts w:ascii="Times New Roman" w:hAnsi="Times New Roman" w:cs="Times New Roman"/>
          <w:sz w:val="18"/>
          <w:szCs w:val="24"/>
          <w:lang w:val="en-GB"/>
        </w:rPr>
        <w:t xml:space="preserve">. </w:t>
      </w:r>
      <w:r w:rsidR="006B72CF" w:rsidRPr="00B42AB9">
        <w:rPr>
          <w:rFonts w:ascii="Times New Roman" w:hAnsi="Times New Roman" w:cs="Times New Roman"/>
          <w:i/>
          <w:sz w:val="18"/>
          <w:szCs w:val="24"/>
          <w:lang w:val="en-GB"/>
        </w:rPr>
        <w:t xml:space="preserve">Fixed effects within regression, </w:t>
      </w:r>
      <w:r w:rsidR="006B72CF">
        <w:rPr>
          <w:rFonts w:ascii="Times New Roman" w:hAnsi="Times New Roman" w:cs="Times New Roman"/>
          <w:i/>
          <w:sz w:val="18"/>
          <w:szCs w:val="24"/>
          <w:lang w:val="en-GB"/>
        </w:rPr>
        <w:t xml:space="preserve">after deleting households with missing values in 2014 or 2015 there are used 633 </w:t>
      </w:r>
      <w:r w:rsidR="006B72CF" w:rsidRPr="00B42AB9">
        <w:rPr>
          <w:rFonts w:ascii="Times New Roman" w:hAnsi="Times New Roman" w:cs="Times New Roman"/>
          <w:i/>
          <w:sz w:val="18"/>
          <w:szCs w:val="24"/>
          <w:lang w:val="en-GB"/>
        </w:rPr>
        <w:t xml:space="preserve">observations from which </w:t>
      </w:r>
      <w:r w:rsidR="006B72CF">
        <w:rPr>
          <w:rFonts w:ascii="Times New Roman" w:hAnsi="Times New Roman" w:cs="Times New Roman"/>
          <w:i/>
          <w:sz w:val="18"/>
          <w:szCs w:val="24"/>
          <w:lang w:val="en-GB"/>
        </w:rPr>
        <w:t>371</w:t>
      </w:r>
      <w:r w:rsidR="006B72CF" w:rsidRPr="00B42AB9">
        <w:rPr>
          <w:rFonts w:ascii="Times New Roman" w:hAnsi="Times New Roman" w:cs="Times New Roman"/>
          <w:i/>
          <w:sz w:val="18"/>
          <w:szCs w:val="24"/>
          <w:lang w:val="en-GB"/>
        </w:rPr>
        <w:t xml:space="preserve"> in treatment group and </w:t>
      </w:r>
      <w:r w:rsidR="006B72CF">
        <w:rPr>
          <w:rFonts w:ascii="Times New Roman" w:hAnsi="Times New Roman" w:cs="Times New Roman"/>
          <w:i/>
          <w:sz w:val="18"/>
          <w:szCs w:val="24"/>
          <w:lang w:val="en-GB"/>
        </w:rPr>
        <w:t xml:space="preserve">262 in </w:t>
      </w:r>
      <w:r w:rsidR="006B72CF" w:rsidRPr="00B42AB9">
        <w:rPr>
          <w:rFonts w:ascii="Times New Roman" w:hAnsi="Times New Roman" w:cs="Times New Roman"/>
          <w:i/>
          <w:sz w:val="18"/>
          <w:szCs w:val="24"/>
          <w:lang w:val="en-GB"/>
        </w:rPr>
        <w:t xml:space="preserve">control group </w:t>
      </w:r>
      <w:r w:rsidR="006B72CF">
        <w:rPr>
          <w:rFonts w:ascii="Times New Roman" w:hAnsi="Times New Roman" w:cs="Times New Roman"/>
          <w:i/>
          <w:sz w:val="18"/>
          <w:szCs w:val="24"/>
          <w:lang w:val="en-GB"/>
        </w:rPr>
        <w:t>2.</w:t>
      </w:r>
      <w:r w:rsidR="00C976D1" w:rsidRPr="00C976D1">
        <w:rPr>
          <w:rFonts w:ascii="Times New Roman" w:hAnsi="Times New Roman" w:cs="Times New Roman"/>
          <w:i/>
          <w:sz w:val="18"/>
          <w:szCs w:val="24"/>
          <w:lang w:val="en-GB"/>
        </w:rPr>
        <w:t xml:space="preserve"> </w:t>
      </w:r>
      <w:r w:rsidR="00C976D1" w:rsidRPr="00B42AB9">
        <w:rPr>
          <w:rFonts w:ascii="Times New Roman" w:hAnsi="Times New Roman" w:cs="Times New Roman"/>
          <w:i/>
          <w:sz w:val="18"/>
          <w:szCs w:val="24"/>
          <w:lang w:val="en-GB"/>
        </w:rPr>
        <w:t>R</w:t>
      </w:r>
      <w:r w:rsidR="00C976D1" w:rsidRPr="00B42AB9">
        <w:rPr>
          <w:rFonts w:ascii="Times New Roman" w:hAnsi="Times New Roman" w:cs="Times New Roman"/>
          <w:i/>
          <w:sz w:val="18"/>
          <w:szCs w:val="24"/>
          <w:vertAlign w:val="superscript"/>
          <w:lang w:val="en-GB"/>
        </w:rPr>
        <w:t>2</w:t>
      </w:r>
      <w:r w:rsidR="00C976D1">
        <w:rPr>
          <w:rFonts w:ascii="Times New Roman" w:hAnsi="Times New Roman" w:cs="Times New Roman"/>
          <w:i/>
          <w:sz w:val="18"/>
          <w:szCs w:val="24"/>
          <w:lang w:val="en-GB"/>
        </w:rPr>
        <w:t>(A)</w:t>
      </w:r>
      <w:r w:rsidR="00C976D1" w:rsidRPr="00B42AB9">
        <w:rPr>
          <w:rFonts w:ascii="Times New Roman" w:hAnsi="Times New Roman" w:cs="Times New Roman"/>
          <w:i/>
          <w:sz w:val="18"/>
          <w:szCs w:val="24"/>
          <w:vertAlign w:val="superscript"/>
          <w:lang w:val="en-GB"/>
        </w:rPr>
        <w:t xml:space="preserve"> </w:t>
      </w:r>
      <w:r w:rsidR="00C976D1">
        <w:rPr>
          <w:rFonts w:ascii="Times New Roman" w:hAnsi="Times New Roman" w:cs="Times New Roman"/>
          <w:i/>
          <w:sz w:val="18"/>
          <w:szCs w:val="24"/>
          <w:lang w:val="en-GB"/>
        </w:rPr>
        <w:t xml:space="preserve">= 0.0202 and </w:t>
      </w:r>
      <w:r w:rsidR="00C976D1" w:rsidRPr="00B42AB9">
        <w:rPr>
          <w:rFonts w:ascii="Times New Roman" w:hAnsi="Times New Roman" w:cs="Times New Roman"/>
          <w:i/>
          <w:sz w:val="18"/>
          <w:szCs w:val="24"/>
          <w:lang w:val="en-GB"/>
        </w:rPr>
        <w:t>R</w:t>
      </w:r>
      <w:r w:rsidR="00C976D1" w:rsidRPr="00B42AB9">
        <w:rPr>
          <w:rFonts w:ascii="Times New Roman" w:hAnsi="Times New Roman" w:cs="Times New Roman"/>
          <w:i/>
          <w:sz w:val="18"/>
          <w:szCs w:val="24"/>
          <w:vertAlign w:val="superscript"/>
          <w:lang w:val="en-GB"/>
        </w:rPr>
        <w:t>2</w:t>
      </w:r>
      <w:r w:rsidR="00C976D1">
        <w:rPr>
          <w:rFonts w:ascii="Times New Roman" w:hAnsi="Times New Roman" w:cs="Times New Roman"/>
          <w:i/>
          <w:sz w:val="18"/>
          <w:szCs w:val="24"/>
          <w:lang w:val="en-GB"/>
        </w:rPr>
        <w:t>(FW)</w:t>
      </w:r>
      <w:r w:rsidR="00C976D1" w:rsidRPr="00B42AB9">
        <w:rPr>
          <w:rFonts w:ascii="Times New Roman" w:hAnsi="Times New Roman" w:cs="Times New Roman"/>
          <w:i/>
          <w:sz w:val="18"/>
          <w:szCs w:val="24"/>
          <w:vertAlign w:val="superscript"/>
          <w:lang w:val="en-GB"/>
        </w:rPr>
        <w:t xml:space="preserve"> </w:t>
      </w:r>
      <w:r w:rsidR="00C976D1">
        <w:rPr>
          <w:rFonts w:ascii="Times New Roman" w:hAnsi="Times New Roman" w:cs="Times New Roman"/>
          <w:i/>
          <w:sz w:val="18"/>
          <w:szCs w:val="24"/>
          <w:lang w:val="en-GB"/>
        </w:rPr>
        <w:t>= 0.0174.</w:t>
      </w:r>
    </w:p>
    <w:p w14:paraId="2A84E64C" w14:textId="6FA11B89" w:rsidR="0089134E" w:rsidRDefault="00112B60" w:rsidP="0089134E">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Both did estimators are more insignificant when it comes to household wealth and financial wealth. It also seems that the variables as showed in table 4 explain much more variance for savings accounts (11.7%) than for household wealth (2.02% and financial wealth (1.74%). </w:t>
      </w:r>
      <w:r w:rsidR="00172BBE">
        <w:rPr>
          <w:rFonts w:ascii="Times New Roman" w:hAnsi="Times New Roman" w:cs="Times New Roman"/>
          <w:sz w:val="24"/>
          <w:szCs w:val="24"/>
          <w:lang w:val="en-GB"/>
        </w:rPr>
        <w:t xml:space="preserve">The results are robust and the </w:t>
      </w:r>
      <w:r w:rsidR="00107DD2">
        <w:rPr>
          <w:rFonts w:ascii="Times New Roman" w:hAnsi="Times New Roman" w:cs="Times New Roman"/>
          <w:sz w:val="24"/>
          <w:szCs w:val="24"/>
          <w:lang w:val="en-GB"/>
        </w:rPr>
        <w:t xml:space="preserve">results found in the </w:t>
      </w:r>
      <w:r w:rsidR="001167CB">
        <w:rPr>
          <w:rFonts w:ascii="Times New Roman" w:hAnsi="Times New Roman" w:cs="Times New Roman"/>
          <w:sz w:val="24"/>
          <w:szCs w:val="24"/>
          <w:lang w:val="en-GB"/>
        </w:rPr>
        <w:t>d</w:t>
      </w:r>
      <w:r w:rsidR="00107DD2">
        <w:rPr>
          <w:rFonts w:ascii="Times New Roman" w:hAnsi="Times New Roman" w:cs="Times New Roman"/>
          <w:sz w:val="24"/>
          <w:szCs w:val="24"/>
          <w:lang w:val="en-GB"/>
        </w:rPr>
        <w:t>ifference-in-difference</w:t>
      </w:r>
      <w:r w:rsidR="00172BBE">
        <w:rPr>
          <w:rFonts w:ascii="Times New Roman" w:hAnsi="Times New Roman" w:cs="Times New Roman"/>
          <w:sz w:val="24"/>
          <w:szCs w:val="24"/>
          <w:lang w:val="en-GB"/>
        </w:rPr>
        <w:t>s</w:t>
      </w:r>
      <w:r w:rsidR="00107DD2">
        <w:rPr>
          <w:rFonts w:ascii="Times New Roman" w:hAnsi="Times New Roman" w:cs="Times New Roman"/>
          <w:sz w:val="24"/>
          <w:szCs w:val="24"/>
          <w:lang w:val="en-GB"/>
        </w:rPr>
        <w:t xml:space="preserve"> shows us that having the </w:t>
      </w:r>
      <w:r w:rsidR="00107DD2">
        <w:rPr>
          <w:rFonts w:ascii="Times New Roman" w:hAnsi="Times New Roman" w:cs="Times New Roman"/>
          <w:sz w:val="24"/>
          <w:szCs w:val="24"/>
          <w:lang w:val="en-GB"/>
        </w:rPr>
        <w:lastRenderedPageBreak/>
        <w:t>knowled</w:t>
      </w:r>
      <w:r w:rsidR="005A1003">
        <w:rPr>
          <w:rFonts w:ascii="Times New Roman" w:hAnsi="Times New Roman" w:cs="Times New Roman"/>
          <w:sz w:val="24"/>
          <w:szCs w:val="24"/>
          <w:lang w:val="en-GB"/>
        </w:rPr>
        <w:t>ge of a loss in your pension does not result</w:t>
      </w:r>
      <w:r w:rsidR="00107DD2">
        <w:rPr>
          <w:rFonts w:ascii="Times New Roman" w:hAnsi="Times New Roman" w:cs="Times New Roman"/>
          <w:sz w:val="24"/>
          <w:szCs w:val="24"/>
          <w:lang w:val="en-GB"/>
        </w:rPr>
        <w:t xml:space="preserve"> in higher savings. </w:t>
      </w:r>
      <w:r w:rsidR="0089134E">
        <w:rPr>
          <w:rFonts w:ascii="Times New Roman" w:hAnsi="Times New Roman" w:cs="Times New Roman"/>
          <w:sz w:val="24"/>
          <w:szCs w:val="24"/>
          <w:lang w:val="en-GB"/>
        </w:rPr>
        <w:t>It seems therefore reasonable to conclude that income and education are strong predictors of household wealth, as is found in the multivariate regressions</w:t>
      </w:r>
      <w:r w:rsidR="00493905">
        <w:rPr>
          <w:rFonts w:ascii="Times New Roman" w:hAnsi="Times New Roman" w:cs="Times New Roman"/>
          <w:sz w:val="24"/>
          <w:szCs w:val="24"/>
          <w:lang w:val="en-GB"/>
        </w:rPr>
        <w:t>.</w:t>
      </w:r>
      <w:r w:rsidR="00172BBE">
        <w:rPr>
          <w:rFonts w:ascii="Times New Roman" w:hAnsi="Times New Roman" w:cs="Times New Roman"/>
          <w:sz w:val="24"/>
          <w:szCs w:val="24"/>
          <w:lang w:val="en-GB"/>
        </w:rPr>
        <w:t xml:space="preserve"> A shock in future income does not result in a significant increase in savings, and these results are robust for three saving measures.</w:t>
      </w:r>
      <w:r w:rsidR="0089134E">
        <w:rPr>
          <w:rFonts w:ascii="Times New Roman" w:hAnsi="Times New Roman" w:cs="Times New Roman"/>
          <w:sz w:val="24"/>
          <w:szCs w:val="24"/>
          <w:lang w:val="en-GB"/>
        </w:rPr>
        <w:t xml:space="preserve"> The last part of the empirical analysis will take a look at some psychological questions in the survey to see whether the findings in the regression analyses are related to the psychological mechanisms of individually saving behaviour. </w:t>
      </w:r>
    </w:p>
    <w:p w14:paraId="682CE009" w14:textId="3FDBBF66" w:rsidR="008B235D" w:rsidRDefault="005A1003"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life-cycle model </w:t>
      </w:r>
      <w:r w:rsidR="00F823C5">
        <w:rPr>
          <w:rFonts w:ascii="Times New Roman" w:hAnsi="Times New Roman" w:cs="Times New Roman"/>
          <w:sz w:val="24"/>
          <w:szCs w:val="24"/>
          <w:lang w:val="en-GB"/>
        </w:rPr>
        <w:t>states</w:t>
      </w:r>
      <w:r>
        <w:rPr>
          <w:rFonts w:ascii="Times New Roman" w:hAnsi="Times New Roman" w:cs="Times New Roman"/>
          <w:sz w:val="24"/>
          <w:szCs w:val="24"/>
          <w:lang w:val="en-GB"/>
        </w:rPr>
        <w:t xml:space="preserve"> that r</w:t>
      </w:r>
      <w:r w:rsidR="000D332C">
        <w:rPr>
          <w:rFonts w:ascii="Times New Roman" w:hAnsi="Times New Roman" w:cs="Times New Roman"/>
          <w:sz w:val="24"/>
          <w:szCs w:val="24"/>
          <w:lang w:val="en-GB"/>
        </w:rPr>
        <w:t>ational economic agents in the life-cycle model are net savers during their working years</w:t>
      </w:r>
      <w:r w:rsidR="008B235D">
        <w:rPr>
          <w:rFonts w:ascii="Times New Roman" w:hAnsi="Times New Roman" w:cs="Times New Roman"/>
          <w:sz w:val="24"/>
          <w:szCs w:val="24"/>
          <w:lang w:val="en-GB"/>
        </w:rPr>
        <w:t xml:space="preserve"> so they can</w:t>
      </w:r>
      <w:r w:rsidR="000D332C">
        <w:rPr>
          <w:rFonts w:ascii="Times New Roman" w:hAnsi="Times New Roman" w:cs="Times New Roman"/>
          <w:sz w:val="24"/>
          <w:szCs w:val="24"/>
          <w:lang w:val="en-GB"/>
        </w:rPr>
        <w:t xml:space="preserve"> be net spenders during their retirement. However the retirees in the Netherlands are </w:t>
      </w:r>
      <w:r w:rsidR="008B235D">
        <w:rPr>
          <w:rFonts w:ascii="Times New Roman" w:hAnsi="Times New Roman" w:cs="Times New Roman"/>
          <w:sz w:val="24"/>
          <w:szCs w:val="24"/>
          <w:lang w:val="en-GB"/>
        </w:rPr>
        <w:t xml:space="preserve">not showing that behaviour. They have the highest amounts of personal wealth, financial wealth and money on their savings accounts </w:t>
      </w:r>
      <w:r w:rsidR="00FE0878">
        <w:rPr>
          <w:rFonts w:ascii="Times New Roman" w:hAnsi="Times New Roman" w:cs="Times New Roman"/>
          <w:sz w:val="24"/>
          <w:szCs w:val="24"/>
          <w:lang w:val="en-GB"/>
        </w:rPr>
        <w:t>for</w:t>
      </w:r>
      <w:r w:rsidR="008B235D">
        <w:rPr>
          <w:rFonts w:ascii="Times New Roman" w:hAnsi="Times New Roman" w:cs="Times New Roman"/>
          <w:sz w:val="24"/>
          <w:szCs w:val="24"/>
          <w:lang w:val="en-GB"/>
        </w:rPr>
        <w:t xml:space="preserve"> the </w:t>
      </w:r>
      <w:r w:rsidR="00172BBE">
        <w:rPr>
          <w:rFonts w:ascii="Times New Roman" w:hAnsi="Times New Roman" w:cs="Times New Roman"/>
          <w:sz w:val="24"/>
          <w:szCs w:val="24"/>
          <w:lang w:val="en-GB"/>
        </w:rPr>
        <w:t>entire Dutch population (table 6</w:t>
      </w:r>
      <w:r w:rsidR="008B235D">
        <w:rPr>
          <w:rFonts w:ascii="Times New Roman" w:hAnsi="Times New Roman" w:cs="Times New Roman"/>
          <w:sz w:val="24"/>
          <w:szCs w:val="24"/>
          <w:lang w:val="en-GB"/>
        </w:rPr>
        <w:t>).</w:t>
      </w:r>
      <w:r w:rsidR="008D697D">
        <w:rPr>
          <w:rFonts w:ascii="Times New Roman" w:hAnsi="Times New Roman" w:cs="Times New Roman"/>
          <w:sz w:val="24"/>
          <w:szCs w:val="24"/>
          <w:lang w:val="en-GB"/>
        </w:rPr>
        <w:t xml:space="preserve"> Bellante and Green (2004) found that the elder generations are having a disproportional share of total wealth for their share in the population. This result was found in the U.S. and the same res</w:t>
      </w:r>
      <w:r w:rsidR="002C71B8">
        <w:rPr>
          <w:rFonts w:ascii="Times New Roman" w:hAnsi="Times New Roman" w:cs="Times New Roman"/>
          <w:sz w:val="24"/>
          <w:szCs w:val="24"/>
          <w:lang w:val="en-GB"/>
        </w:rPr>
        <w:t xml:space="preserve">ult </w:t>
      </w:r>
      <w:r w:rsidR="007B0298">
        <w:rPr>
          <w:rFonts w:ascii="Times New Roman" w:hAnsi="Times New Roman" w:cs="Times New Roman"/>
          <w:sz w:val="24"/>
          <w:szCs w:val="24"/>
          <w:lang w:val="en-GB"/>
        </w:rPr>
        <w:t>can be seen</w:t>
      </w:r>
      <w:r w:rsidR="002C71B8">
        <w:rPr>
          <w:rFonts w:ascii="Times New Roman" w:hAnsi="Times New Roman" w:cs="Times New Roman"/>
          <w:sz w:val="24"/>
          <w:szCs w:val="24"/>
          <w:lang w:val="en-GB"/>
        </w:rPr>
        <w:t xml:space="preserve"> in the Netherlands.</w:t>
      </w:r>
    </w:p>
    <w:tbl>
      <w:tblPr>
        <w:tblStyle w:val="Tabelraster"/>
        <w:tblW w:w="0" w:type="auto"/>
        <w:tblLook w:val="04A0" w:firstRow="1" w:lastRow="0" w:firstColumn="1" w:lastColumn="0" w:noHBand="0" w:noVBand="1"/>
      </w:tblPr>
      <w:tblGrid>
        <w:gridCol w:w="1555"/>
        <w:gridCol w:w="2551"/>
        <w:gridCol w:w="2410"/>
        <w:gridCol w:w="2546"/>
      </w:tblGrid>
      <w:tr w:rsidR="008B235D" w14:paraId="049BA02E" w14:textId="77777777" w:rsidTr="008B235D">
        <w:tc>
          <w:tcPr>
            <w:tcW w:w="1555" w:type="dxa"/>
          </w:tcPr>
          <w:p w14:paraId="0107BDC7" w14:textId="2898B16B" w:rsidR="008B235D" w:rsidRPr="008B235D" w:rsidRDefault="008B235D" w:rsidP="002E7669">
            <w:pPr>
              <w:spacing w:line="360" w:lineRule="auto"/>
              <w:jc w:val="both"/>
              <w:rPr>
                <w:rFonts w:ascii="Times New Roman" w:hAnsi="Times New Roman" w:cs="Times New Roman"/>
                <w:sz w:val="24"/>
                <w:szCs w:val="24"/>
                <w:lang w:val="en-GB"/>
              </w:rPr>
            </w:pPr>
            <w:r w:rsidRPr="008B235D">
              <w:rPr>
                <w:rFonts w:ascii="Times New Roman" w:hAnsi="Times New Roman" w:cs="Times New Roman"/>
                <w:sz w:val="24"/>
                <w:szCs w:val="24"/>
                <w:lang w:val="en-GB"/>
              </w:rPr>
              <w:t>Age category</w:t>
            </w:r>
          </w:p>
        </w:tc>
        <w:tc>
          <w:tcPr>
            <w:tcW w:w="2551" w:type="dxa"/>
          </w:tcPr>
          <w:p w14:paraId="21081991" w14:textId="0F61DAF3" w:rsidR="008B235D" w:rsidRPr="008B235D" w:rsidRDefault="008B235D" w:rsidP="002E7669">
            <w:pPr>
              <w:spacing w:line="360" w:lineRule="auto"/>
              <w:jc w:val="both"/>
              <w:rPr>
                <w:rFonts w:ascii="Times New Roman" w:hAnsi="Times New Roman" w:cs="Times New Roman"/>
                <w:sz w:val="24"/>
                <w:szCs w:val="24"/>
                <w:lang w:val="en-GB"/>
              </w:rPr>
            </w:pPr>
            <w:r w:rsidRPr="008B235D">
              <w:rPr>
                <w:rFonts w:ascii="Times New Roman" w:hAnsi="Times New Roman" w:cs="Times New Roman"/>
                <w:sz w:val="24"/>
                <w:szCs w:val="24"/>
                <w:lang w:val="en-GB"/>
              </w:rPr>
              <w:t>Mean household wealth</w:t>
            </w:r>
          </w:p>
        </w:tc>
        <w:tc>
          <w:tcPr>
            <w:tcW w:w="2410" w:type="dxa"/>
          </w:tcPr>
          <w:p w14:paraId="4EC991D7" w14:textId="3819639C" w:rsidR="008B235D" w:rsidRPr="008B235D" w:rsidRDefault="008B235D" w:rsidP="002E7669">
            <w:pPr>
              <w:spacing w:line="360" w:lineRule="auto"/>
              <w:jc w:val="both"/>
              <w:rPr>
                <w:rFonts w:ascii="Times New Roman" w:hAnsi="Times New Roman" w:cs="Times New Roman"/>
                <w:sz w:val="24"/>
                <w:szCs w:val="24"/>
                <w:lang w:val="en-GB"/>
              </w:rPr>
            </w:pPr>
            <w:r w:rsidRPr="008B235D">
              <w:rPr>
                <w:rFonts w:ascii="Times New Roman" w:hAnsi="Times New Roman" w:cs="Times New Roman"/>
                <w:sz w:val="24"/>
                <w:szCs w:val="24"/>
                <w:lang w:val="en-GB"/>
              </w:rPr>
              <w:t>Mean financial wealth</w:t>
            </w:r>
          </w:p>
        </w:tc>
        <w:tc>
          <w:tcPr>
            <w:tcW w:w="2546" w:type="dxa"/>
          </w:tcPr>
          <w:p w14:paraId="25ECB2FF" w14:textId="410F2E84" w:rsidR="008B235D" w:rsidRPr="008B235D" w:rsidRDefault="008B235D" w:rsidP="002E7669">
            <w:pPr>
              <w:spacing w:line="360" w:lineRule="auto"/>
              <w:jc w:val="both"/>
              <w:rPr>
                <w:rFonts w:ascii="Times New Roman" w:hAnsi="Times New Roman" w:cs="Times New Roman"/>
                <w:sz w:val="24"/>
                <w:szCs w:val="24"/>
                <w:lang w:val="en-GB"/>
              </w:rPr>
            </w:pPr>
            <w:r w:rsidRPr="008B235D">
              <w:rPr>
                <w:rFonts w:ascii="Times New Roman" w:hAnsi="Times New Roman" w:cs="Times New Roman"/>
                <w:sz w:val="24"/>
                <w:szCs w:val="24"/>
                <w:lang w:val="en-GB"/>
              </w:rPr>
              <w:t>Mean savings accounts</w:t>
            </w:r>
          </w:p>
        </w:tc>
      </w:tr>
      <w:tr w:rsidR="008B235D" w14:paraId="732F73C9" w14:textId="77777777" w:rsidTr="008B235D">
        <w:tc>
          <w:tcPr>
            <w:tcW w:w="1555" w:type="dxa"/>
          </w:tcPr>
          <w:p w14:paraId="615CB962" w14:textId="04DB2A18"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25-55</w:t>
            </w:r>
          </w:p>
        </w:tc>
        <w:tc>
          <w:tcPr>
            <w:tcW w:w="2551" w:type="dxa"/>
          </w:tcPr>
          <w:p w14:paraId="3D40D90A" w14:textId="48CBAB69" w:rsidR="008B235D" w:rsidRDefault="008B235D" w:rsidP="008B235D">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€ 101.661</w:t>
            </w:r>
          </w:p>
        </w:tc>
        <w:tc>
          <w:tcPr>
            <w:tcW w:w="2410" w:type="dxa"/>
          </w:tcPr>
          <w:p w14:paraId="7BD338CF" w14:textId="487BB8BB"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€ 28.409</w:t>
            </w:r>
          </w:p>
        </w:tc>
        <w:tc>
          <w:tcPr>
            <w:tcW w:w="2546" w:type="dxa"/>
          </w:tcPr>
          <w:p w14:paraId="713757C7" w14:textId="4D6AB2C0"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€ 17.079</w:t>
            </w:r>
          </w:p>
        </w:tc>
      </w:tr>
      <w:tr w:rsidR="008B235D" w14:paraId="39C11D2F" w14:textId="77777777" w:rsidTr="008B235D">
        <w:tc>
          <w:tcPr>
            <w:tcW w:w="1555" w:type="dxa"/>
          </w:tcPr>
          <w:p w14:paraId="7E79E804" w14:textId="66EA947D"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55-65</w:t>
            </w:r>
          </w:p>
        </w:tc>
        <w:tc>
          <w:tcPr>
            <w:tcW w:w="2551" w:type="dxa"/>
          </w:tcPr>
          <w:p w14:paraId="25C6E75A" w14:textId="11586145"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€ 224.873</w:t>
            </w:r>
          </w:p>
        </w:tc>
        <w:tc>
          <w:tcPr>
            <w:tcW w:w="2410" w:type="dxa"/>
          </w:tcPr>
          <w:p w14:paraId="5AA631F3" w14:textId="06984EAA"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€ 75.089</w:t>
            </w:r>
          </w:p>
        </w:tc>
        <w:tc>
          <w:tcPr>
            <w:tcW w:w="2546" w:type="dxa"/>
          </w:tcPr>
          <w:p w14:paraId="34D71158" w14:textId="1C0E84E2"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€ 21.302</w:t>
            </w:r>
          </w:p>
        </w:tc>
      </w:tr>
      <w:tr w:rsidR="008B235D" w14:paraId="50961461" w14:textId="77777777" w:rsidTr="008B235D">
        <w:tc>
          <w:tcPr>
            <w:tcW w:w="1555" w:type="dxa"/>
          </w:tcPr>
          <w:p w14:paraId="4089611A" w14:textId="504F5AF9"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&gt;65</w:t>
            </w:r>
          </w:p>
        </w:tc>
        <w:tc>
          <w:tcPr>
            <w:tcW w:w="2551" w:type="dxa"/>
          </w:tcPr>
          <w:p w14:paraId="715EF1CB" w14:textId="1503AD89"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€ 255.778</w:t>
            </w:r>
          </w:p>
        </w:tc>
        <w:tc>
          <w:tcPr>
            <w:tcW w:w="2410" w:type="dxa"/>
          </w:tcPr>
          <w:p w14:paraId="626EE04C" w14:textId="3226FCCA"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€ 80.520</w:t>
            </w:r>
          </w:p>
        </w:tc>
        <w:tc>
          <w:tcPr>
            <w:tcW w:w="2546" w:type="dxa"/>
          </w:tcPr>
          <w:p w14:paraId="529F9EA5" w14:textId="740CA39F" w:rsidR="008B235D" w:rsidRDefault="008B235D" w:rsidP="002E766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€ 31.887</w:t>
            </w:r>
          </w:p>
        </w:tc>
      </w:tr>
    </w:tbl>
    <w:p w14:paraId="10D85012" w14:textId="2B07D3AF" w:rsidR="008B235D" w:rsidRPr="008B235D" w:rsidRDefault="00172BBE" w:rsidP="002E7669">
      <w:pPr>
        <w:spacing w:line="360" w:lineRule="auto"/>
        <w:jc w:val="both"/>
        <w:rPr>
          <w:rFonts w:ascii="Times New Roman" w:hAnsi="Times New Roman" w:cs="Times New Roman"/>
          <w:sz w:val="18"/>
          <w:szCs w:val="24"/>
          <w:lang w:val="en-GB"/>
        </w:rPr>
      </w:pPr>
      <w:r>
        <w:rPr>
          <w:rFonts w:ascii="Times New Roman" w:hAnsi="Times New Roman" w:cs="Times New Roman"/>
          <w:sz w:val="18"/>
          <w:szCs w:val="24"/>
          <w:lang w:val="en-GB"/>
        </w:rPr>
        <w:t>Table 6</w:t>
      </w:r>
      <w:r w:rsidR="008B235D">
        <w:rPr>
          <w:rFonts w:ascii="Times New Roman" w:hAnsi="Times New Roman" w:cs="Times New Roman"/>
          <w:sz w:val="18"/>
          <w:szCs w:val="24"/>
          <w:lang w:val="en-GB"/>
        </w:rPr>
        <w:t>: Distribution of wealth between different age categories</w:t>
      </w:r>
    </w:p>
    <w:p w14:paraId="06794DA8" w14:textId="4B168C26" w:rsidR="00CF7220" w:rsidRDefault="00D65C2A" w:rsidP="002E7669">
      <w:pPr>
        <w:spacing w:line="360" w:lineRule="auto"/>
        <w:jc w:val="both"/>
        <w:rPr>
          <w:rFonts w:ascii="Times New Roman" w:hAnsi="Times New Roman" w:cs="Times New Roman"/>
          <w:sz w:val="24"/>
          <w:szCs w:val="20"/>
          <w:lang w:val="en-GB"/>
        </w:rPr>
      </w:pPr>
      <w:r>
        <w:rPr>
          <w:rFonts w:ascii="Times New Roman" w:hAnsi="Times New Roman" w:cs="Times New Roman"/>
          <w:sz w:val="24"/>
          <w:szCs w:val="24"/>
          <w:lang w:val="en-GB"/>
        </w:rPr>
        <w:t xml:space="preserve">A possible </w:t>
      </w:r>
      <w:r w:rsidR="008D697D">
        <w:rPr>
          <w:rFonts w:ascii="Times New Roman" w:hAnsi="Times New Roman" w:cs="Times New Roman"/>
          <w:sz w:val="24"/>
          <w:szCs w:val="24"/>
          <w:lang w:val="en-GB"/>
        </w:rPr>
        <w:t xml:space="preserve">explanation for the high wealth accumulation among the oldest households </w:t>
      </w:r>
      <w:r w:rsidR="009A4EA7">
        <w:rPr>
          <w:rFonts w:ascii="Times New Roman" w:hAnsi="Times New Roman" w:cs="Times New Roman"/>
          <w:sz w:val="24"/>
          <w:szCs w:val="24"/>
          <w:lang w:val="en-GB"/>
        </w:rPr>
        <w:t xml:space="preserve">is </w:t>
      </w:r>
      <w:r w:rsidR="00172BBE">
        <w:rPr>
          <w:rFonts w:ascii="Times New Roman" w:hAnsi="Times New Roman" w:cs="Times New Roman"/>
          <w:sz w:val="24"/>
          <w:szCs w:val="24"/>
          <w:lang w:val="en-GB"/>
        </w:rPr>
        <w:t>their risk-aversion. T</w:t>
      </w:r>
      <w:r w:rsidR="009A4EA7">
        <w:rPr>
          <w:rFonts w:ascii="Times New Roman" w:hAnsi="Times New Roman" w:cs="Times New Roman"/>
          <w:sz w:val="24"/>
          <w:szCs w:val="24"/>
          <w:lang w:val="en-GB"/>
        </w:rPr>
        <w:t>he finding</w:t>
      </w:r>
      <w:r w:rsidR="00172BBE">
        <w:rPr>
          <w:rFonts w:ascii="Times New Roman" w:hAnsi="Times New Roman" w:cs="Times New Roman"/>
          <w:sz w:val="24"/>
          <w:szCs w:val="24"/>
          <w:lang w:val="en-GB"/>
        </w:rPr>
        <w:t>s for</w:t>
      </w:r>
      <w:r w:rsidR="009A4EA7">
        <w:rPr>
          <w:rFonts w:ascii="Times New Roman" w:hAnsi="Times New Roman" w:cs="Times New Roman"/>
          <w:sz w:val="24"/>
          <w:szCs w:val="24"/>
          <w:lang w:val="en-GB"/>
        </w:rPr>
        <w:t xml:space="preserve"> the following question</w:t>
      </w:r>
      <w:r w:rsidR="00172BBE">
        <w:rPr>
          <w:rFonts w:ascii="Times New Roman" w:hAnsi="Times New Roman" w:cs="Times New Roman"/>
          <w:sz w:val="24"/>
          <w:szCs w:val="24"/>
          <w:lang w:val="en-GB"/>
        </w:rPr>
        <w:t xml:space="preserve"> can confirm this risk-aversion</w:t>
      </w:r>
      <w:r w:rsidR="009A4EA7">
        <w:rPr>
          <w:rFonts w:ascii="Times New Roman" w:hAnsi="Times New Roman" w:cs="Times New Roman"/>
          <w:sz w:val="24"/>
          <w:szCs w:val="24"/>
          <w:lang w:val="en-GB"/>
        </w:rPr>
        <w:t>:</w:t>
      </w:r>
      <w:r w:rsidR="00AE31F0">
        <w:rPr>
          <w:rFonts w:ascii="Times New Roman" w:hAnsi="Times New Roman" w:cs="Times New Roman"/>
          <w:sz w:val="24"/>
          <w:szCs w:val="24"/>
          <w:lang w:val="en-GB"/>
        </w:rPr>
        <w:t xml:space="preserve"> </w:t>
      </w:r>
      <w:r w:rsidR="00AE31F0" w:rsidRPr="00AE31F0">
        <w:rPr>
          <w:rFonts w:ascii="Times New Roman" w:hAnsi="Times New Roman" w:cs="Times New Roman"/>
          <w:i/>
          <w:sz w:val="24"/>
          <w:szCs w:val="20"/>
          <w:lang w:val="en-GB"/>
        </w:rPr>
        <w:t>How do you think the economic situation of your household will be in five years’ time in comparison to the current situation?</w:t>
      </w:r>
      <w:r w:rsidR="00AE31F0">
        <w:rPr>
          <w:rFonts w:ascii="Times New Roman" w:hAnsi="Times New Roman" w:cs="Times New Roman"/>
          <w:i/>
          <w:sz w:val="24"/>
          <w:szCs w:val="20"/>
          <w:lang w:val="en-GB"/>
        </w:rPr>
        <w:t xml:space="preserve"> </w:t>
      </w:r>
      <w:r w:rsidR="00AE31F0">
        <w:rPr>
          <w:rFonts w:ascii="Times New Roman" w:hAnsi="Times New Roman" w:cs="Times New Roman"/>
          <w:sz w:val="24"/>
          <w:szCs w:val="20"/>
          <w:lang w:val="en-GB"/>
        </w:rPr>
        <w:t xml:space="preserve">From the working population 19.82% in 2014 and 18.32% in 2015 responded that they think it is going to be (much) worse. But </w:t>
      </w:r>
      <w:r w:rsidR="000B3D3E">
        <w:rPr>
          <w:rFonts w:ascii="Times New Roman" w:hAnsi="Times New Roman" w:cs="Times New Roman"/>
          <w:sz w:val="24"/>
          <w:szCs w:val="20"/>
          <w:lang w:val="en-GB"/>
        </w:rPr>
        <w:t>with 32.41% in 2014 and 33.57% in 2015 almost twice as much retirees are</w:t>
      </w:r>
      <w:r w:rsidR="00AE31F0">
        <w:rPr>
          <w:rFonts w:ascii="Times New Roman" w:hAnsi="Times New Roman" w:cs="Times New Roman"/>
          <w:sz w:val="24"/>
          <w:szCs w:val="20"/>
          <w:lang w:val="en-GB"/>
        </w:rPr>
        <w:t xml:space="preserve"> responding that they think their situation is going to be (much) worse</w:t>
      </w:r>
      <w:r w:rsidR="00D817F7">
        <w:rPr>
          <w:rFonts w:ascii="Times New Roman" w:hAnsi="Times New Roman" w:cs="Times New Roman"/>
          <w:sz w:val="24"/>
          <w:szCs w:val="20"/>
          <w:lang w:val="en-GB"/>
        </w:rPr>
        <w:t xml:space="preserve"> </w:t>
      </w:r>
      <w:r>
        <w:rPr>
          <w:rFonts w:ascii="Times New Roman" w:hAnsi="Times New Roman" w:cs="Times New Roman"/>
          <w:sz w:val="24"/>
          <w:szCs w:val="20"/>
          <w:lang w:val="en-GB"/>
        </w:rPr>
        <w:t>(</w:t>
      </w:r>
      <w:r w:rsidR="00CF7220">
        <w:rPr>
          <w:rFonts w:ascii="Times New Roman" w:hAnsi="Times New Roman" w:cs="Times New Roman"/>
          <w:sz w:val="24"/>
          <w:szCs w:val="20"/>
          <w:lang w:val="en-GB"/>
        </w:rPr>
        <w:t>table 7</w:t>
      </w:r>
      <w:r>
        <w:rPr>
          <w:rFonts w:ascii="Times New Roman" w:hAnsi="Times New Roman" w:cs="Times New Roman"/>
          <w:sz w:val="24"/>
          <w:szCs w:val="20"/>
          <w:lang w:val="en-GB"/>
        </w:rPr>
        <w:t>)</w:t>
      </w:r>
      <w:r w:rsidR="00AE31F0">
        <w:rPr>
          <w:rFonts w:ascii="Times New Roman" w:hAnsi="Times New Roman" w:cs="Times New Roman"/>
          <w:sz w:val="24"/>
          <w:szCs w:val="20"/>
          <w:lang w:val="en-GB"/>
        </w:rPr>
        <w:t>.</w:t>
      </w:r>
      <w:r w:rsidR="00275D5C">
        <w:rPr>
          <w:rFonts w:ascii="Times New Roman" w:hAnsi="Times New Roman" w:cs="Times New Roman"/>
          <w:sz w:val="24"/>
          <w:szCs w:val="20"/>
          <w:lang w:val="en-GB"/>
        </w:rPr>
        <w:t xml:space="preserve"> </w:t>
      </w:r>
      <w:r w:rsidR="00AE31F0">
        <w:rPr>
          <w:rFonts w:ascii="Times New Roman" w:hAnsi="Times New Roman" w:cs="Times New Roman"/>
          <w:sz w:val="24"/>
          <w:szCs w:val="20"/>
          <w:lang w:val="en-GB"/>
        </w:rPr>
        <w:t xml:space="preserve"> </w:t>
      </w:r>
    </w:p>
    <w:tbl>
      <w:tblPr>
        <w:tblStyle w:val="Tabelraster"/>
        <w:tblW w:w="0" w:type="auto"/>
        <w:tblLook w:val="04A0" w:firstRow="1" w:lastRow="0" w:firstColumn="1" w:lastColumn="0" w:noHBand="0" w:noVBand="1"/>
      </w:tblPr>
      <w:tblGrid>
        <w:gridCol w:w="2533"/>
        <w:gridCol w:w="2252"/>
        <w:gridCol w:w="2252"/>
        <w:gridCol w:w="2025"/>
      </w:tblGrid>
      <w:tr w:rsidR="00CF7220" w14:paraId="38E5F22F" w14:textId="77777777" w:rsidTr="00DD1D59">
        <w:tc>
          <w:tcPr>
            <w:tcW w:w="2533" w:type="dxa"/>
          </w:tcPr>
          <w:p w14:paraId="11C21C01"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Category</w:t>
            </w:r>
          </w:p>
        </w:tc>
        <w:tc>
          <w:tcPr>
            <w:tcW w:w="2252" w:type="dxa"/>
          </w:tcPr>
          <w:p w14:paraId="5EB90C35"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(much) Worse</w:t>
            </w:r>
          </w:p>
        </w:tc>
        <w:tc>
          <w:tcPr>
            <w:tcW w:w="2252" w:type="dxa"/>
          </w:tcPr>
          <w:p w14:paraId="7C162FC8"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(about) the same </w:t>
            </w:r>
          </w:p>
        </w:tc>
        <w:tc>
          <w:tcPr>
            <w:tcW w:w="2025" w:type="dxa"/>
          </w:tcPr>
          <w:p w14:paraId="7A340663"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(much) Better</w:t>
            </w:r>
          </w:p>
        </w:tc>
      </w:tr>
      <w:tr w:rsidR="00CF7220" w14:paraId="5C5982A3" w14:textId="77777777" w:rsidTr="00DD1D59">
        <w:tc>
          <w:tcPr>
            <w:tcW w:w="2533" w:type="dxa"/>
          </w:tcPr>
          <w:p w14:paraId="6888D667"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Non-Retired</w:t>
            </w:r>
          </w:p>
        </w:tc>
        <w:tc>
          <w:tcPr>
            <w:tcW w:w="2252" w:type="dxa"/>
          </w:tcPr>
          <w:p w14:paraId="64962BBF"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19.92 %</w:t>
            </w:r>
          </w:p>
        </w:tc>
        <w:tc>
          <w:tcPr>
            <w:tcW w:w="2252" w:type="dxa"/>
          </w:tcPr>
          <w:p w14:paraId="701921AA"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52.54 %</w:t>
            </w:r>
          </w:p>
        </w:tc>
        <w:tc>
          <w:tcPr>
            <w:tcW w:w="2025" w:type="dxa"/>
          </w:tcPr>
          <w:p w14:paraId="0F2D6A73"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27.54 %</w:t>
            </w:r>
          </w:p>
        </w:tc>
      </w:tr>
      <w:tr w:rsidR="00CF7220" w14:paraId="1176965E" w14:textId="77777777" w:rsidTr="00DD1D59">
        <w:tc>
          <w:tcPr>
            <w:tcW w:w="2533" w:type="dxa"/>
          </w:tcPr>
          <w:p w14:paraId="70F57E47"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Retired</w:t>
            </w:r>
          </w:p>
        </w:tc>
        <w:tc>
          <w:tcPr>
            <w:tcW w:w="2252" w:type="dxa"/>
          </w:tcPr>
          <w:p w14:paraId="14FA6C8C"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34.01 %</w:t>
            </w:r>
          </w:p>
        </w:tc>
        <w:tc>
          <w:tcPr>
            <w:tcW w:w="2252" w:type="dxa"/>
          </w:tcPr>
          <w:p w14:paraId="6622E8FC"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61.00 %</w:t>
            </w:r>
          </w:p>
        </w:tc>
        <w:tc>
          <w:tcPr>
            <w:tcW w:w="2025" w:type="dxa"/>
          </w:tcPr>
          <w:p w14:paraId="6450F93D" w14:textId="77777777" w:rsidR="00CF7220" w:rsidRDefault="00CF7220"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4.99 %</w:t>
            </w:r>
          </w:p>
        </w:tc>
      </w:tr>
    </w:tbl>
    <w:p w14:paraId="0D735BA2" w14:textId="15095A4F" w:rsidR="00CF7220" w:rsidRDefault="00CF7220" w:rsidP="00CF7220">
      <w:pPr>
        <w:spacing w:line="360" w:lineRule="auto"/>
        <w:rPr>
          <w:rFonts w:ascii="Times New Roman" w:hAnsi="Times New Roman" w:cs="Times New Roman"/>
          <w:sz w:val="18"/>
          <w:szCs w:val="20"/>
          <w:lang w:val="en-GB"/>
        </w:rPr>
      </w:pPr>
      <w:r>
        <w:rPr>
          <w:rFonts w:ascii="Times New Roman" w:hAnsi="Times New Roman" w:cs="Times New Roman"/>
          <w:sz w:val="18"/>
          <w:szCs w:val="24"/>
          <w:lang w:val="en-GB"/>
        </w:rPr>
        <w:t xml:space="preserve">Table 7: </w:t>
      </w:r>
      <w:r w:rsidRPr="00D817F7">
        <w:rPr>
          <w:rFonts w:ascii="Times New Roman" w:hAnsi="Times New Roman" w:cs="Times New Roman"/>
          <w:i/>
          <w:sz w:val="18"/>
          <w:szCs w:val="20"/>
          <w:lang w:val="en-GB"/>
        </w:rPr>
        <w:t>How do you think the economic situation of your household will be in five years’ time in comparison to the current situation?</w:t>
      </w:r>
      <w:r>
        <w:rPr>
          <w:rFonts w:ascii="Times New Roman" w:hAnsi="Times New Roman" w:cs="Times New Roman"/>
          <w:sz w:val="18"/>
          <w:szCs w:val="20"/>
          <w:lang w:val="en-GB"/>
        </w:rPr>
        <w:t xml:space="preserve"> Percentages per group.</w:t>
      </w:r>
    </w:p>
    <w:p w14:paraId="33FF4F4A" w14:textId="33EABC7D" w:rsidR="00275D5C" w:rsidRDefault="00AE31F0" w:rsidP="002E7669">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lastRenderedPageBreak/>
        <w:t xml:space="preserve">It may well be that this is a trend and retirees have been saving for precautionary reasons </w:t>
      </w:r>
      <w:r w:rsidR="000B3D3E">
        <w:rPr>
          <w:rFonts w:ascii="Times New Roman" w:hAnsi="Times New Roman" w:cs="Times New Roman"/>
          <w:sz w:val="24"/>
          <w:szCs w:val="20"/>
          <w:lang w:val="en-GB"/>
        </w:rPr>
        <w:t>in recent years and have th</w:t>
      </w:r>
      <w:r w:rsidR="004341E8">
        <w:rPr>
          <w:rFonts w:ascii="Times New Roman" w:hAnsi="Times New Roman" w:cs="Times New Roman"/>
          <w:sz w:val="24"/>
          <w:szCs w:val="20"/>
          <w:lang w:val="en-GB"/>
        </w:rPr>
        <w:t>erefore been saving instead of dissaving money</w:t>
      </w:r>
      <w:r w:rsidR="000B3D3E">
        <w:rPr>
          <w:rFonts w:ascii="Times New Roman" w:hAnsi="Times New Roman" w:cs="Times New Roman"/>
          <w:sz w:val="24"/>
          <w:szCs w:val="20"/>
          <w:lang w:val="en-GB"/>
        </w:rPr>
        <w:t>.</w:t>
      </w:r>
      <w:r w:rsidR="002A0F82">
        <w:rPr>
          <w:rFonts w:ascii="Times New Roman" w:hAnsi="Times New Roman" w:cs="Times New Roman"/>
          <w:sz w:val="24"/>
          <w:szCs w:val="20"/>
          <w:lang w:val="en-GB"/>
        </w:rPr>
        <w:t xml:space="preserve"> Another explanation is the risk-aversion of retirees. Since most retirees are physically unable to work or will face great barriers in entering the labour market, they may be more cautious. </w:t>
      </w:r>
      <w:r w:rsidR="000A60B2">
        <w:rPr>
          <w:rFonts w:ascii="Times New Roman" w:hAnsi="Times New Roman" w:cs="Times New Roman"/>
          <w:sz w:val="24"/>
          <w:szCs w:val="20"/>
          <w:lang w:val="en-GB"/>
        </w:rPr>
        <w:t>The explanation of this increase in risk-aversion when ag</w:t>
      </w:r>
      <w:r w:rsidR="00CB607A">
        <w:rPr>
          <w:rFonts w:ascii="Times New Roman" w:hAnsi="Times New Roman" w:cs="Times New Roman"/>
          <w:sz w:val="24"/>
          <w:szCs w:val="20"/>
          <w:lang w:val="en-GB"/>
        </w:rPr>
        <w:t xml:space="preserve">eing can be found in </w:t>
      </w:r>
      <w:sdt>
        <w:sdtPr>
          <w:rPr>
            <w:rFonts w:ascii="Times New Roman" w:hAnsi="Times New Roman" w:cs="Times New Roman"/>
            <w:sz w:val="24"/>
            <w:szCs w:val="20"/>
            <w:lang w:val="en-GB"/>
          </w:rPr>
          <w:id w:val="593978518"/>
          <w:citation/>
        </w:sdtPr>
        <w:sdtEndPr/>
        <w:sdtContent>
          <w:r w:rsidR="00CB607A">
            <w:rPr>
              <w:rFonts w:ascii="Times New Roman" w:hAnsi="Times New Roman" w:cs="Times New Roman"/>
              <w:sz w:val="24"/>
              <w:szCs w:val="20"/>
              <w:lang w:val="en-GB"/>
            </w:rPr>
            <w:fldChar w:fldCharType="begin"/>
          </w:r>
          <w:r w:rsidR="00CB607A" w:rsidRPr="00CB607A">
            <w:rPr>
              <w:rFonts w:ascii="Times New Roman" w:hAnsi="Times New Roman" w:cs="Times New Roman"/>
              <w:sz w:val="24"/>
              <w:szCs w:val="20"/>
              <w:lang w:val="en-GB"/>
            </w:rPr>
            <w:instrText xml:space="preserve"> CITATION Hur00 \l 1043 </w:instrText>
          </w:r>
          <w:r w:rsidR="00CB607A">
            <w:rPr>
              <w:rFonts w:ascii="Times New Roman" w:hAnsi="Times New Roman" w:cs="Times New Roman"/>
              <w:sz w:val="24"/>
              <w:szCs w:val="20"/>
              <w:lang w:val="en-GB"/>
            </w:rPr>
            <w:fldChar w:fldCharType="separate"/>
          </w:r>
          <w:r w:rsidR="006D58C9" w:rsidRPr="006D58C9">
            <w:rPr>
              <w:rFonts w:ascii="Times New Roman" w:hAnsi="Times New Roman" w:cs="Times New Roman"/>
              <w:noProof/>
              <w:sz w:val="24"/>
              <w:szCs w:val="20"/>
              <w:lang w:val="en-GB"/>
            </w:rPr>
            <w:t>(Hurd, 2000)</w:t>
          </w:r>
          <w:r w:rsidR="00CB607A">
            <w:rPr>
              <w:rFonts w:ascii="Times New Roman" w:hAnsi="Times New Roman" w:cs="Times New Roman"/>
              <w:sz w:val="24"/>
              <w:szCs w:val="20"/>
              <w:lang w:val="en-GB"/>
            </w:rPr>
            <w:fldChar w:fldCharType="end"/>
          </w:r>
        </w:sdtContent>
      </w:sdt>
      <w:r w:rsidR="00794431">
        <w:rPr>
          <w:rFonts w:ascii="Times New Roman" w:hAnsi="Times New Roman" w:cs="Times New Roman"/>
          <w:sz w:val="24"/>
          <w:szCs w:val="20"/>
          <w:lang w:val="en-GB"/>
        </w:rPr>
        <w:t>. He gave three</w:t>
      </w:r>
      <w:r w:rsidR="000A60B2">
        <w:rPr>
          <w:rFonts w:ascii="Times New Roman" w:hAnsi="Times New Roman" w:cs="Times New Roman"/>
          <w:sz w:val="24"/>
          <w:szCs w:val="20"/>
          <w:lang w:val="en-GB"/>
        </w:rPr>
        <w:t xml:space="preserve"> reasons why elderly people are more risk-averse and are unwilling to spend their wealth. (1) Elderly people are facing difficulties when entering the labour market and are therefore dependable on their risk and are more risk averse when entering the financial markets. (2) </w:t>
      </w:r>
      <w:r w:rsidR="00661D6B">
        <w:rPr>
          <w:rFonts w:ascii="Times New Roman" w:hAnsi="Times New Roman" w:cs="Times New Roman"/>
          <w:sz w:val="24"/>
          <w:szCs w:val="20"/>
          <w:lang w:val="en-GB"/>
        </w:rPr>
        <w:t>The annuity flows such as pension income have higher risks than the risk on earnings</w:t>
      </w:r>
      <w:r w:rsidR="00E05384">
        <w:rPr>
          <w:rFonts w:ascii="Times New Roman" w:hAnsi="Times New Roman" w:cs="Times New Roman"/>
          <w:sz w:val="24"/>
          <w:szCs w:val="20"/>
          <w:lang w:val="en-GB"/>
        </w:rPr>
        <w:t xml:space="preserve"> (pension fund risk)</w:t>
      </w:r>
      <w:r w:rsidR="00661D6B">
        <w:rPr>
          <w:rFonts w:ascii="Times New Roman" w:hAnsi="Times New Roman" w:cs="Times New Roman"/>
          <w:sz w:val="24"/>
          <w:szCs w:val="20"/>
          <w:lang w:val="en-GB"/>
        </w:rPr>
        <w:t>. (3) Elderly people are facing higher healthcare expenditures as health is decreasing in age.</w:t>
      </w:r>
      <w:r w:rsidR="00CB607A">
        <w:rPr>
          <w:rFonts w:ascii="Times New Roman" w:hAnsi="Times New Roman" w:cs="Times New Roman"/>
          <w:sz w:val="24"/>
          <w:szCs w:val="20"/>
          <w:lang w:val="en-GB"/>
        </w:rPr>
        <w:t xml:space="preserve"> These reasons explain the relatively </w:t>
      </w:r>
      <w:r w:rsidR="00794431">
        <w:rPr>
          <w:rFonts w:ascii="Times New Roman" w:hAnsi="Times New Roman" w:cs="Times New Roman"/>
          <w:sz w:val="24"/>
          <w:szCs w:val="20"/>
          <w:lang w:val="en-GB"/>
        </w:rPr>
        <w:t xml:space="preserve">high </w:t>
      </w:r>
      <w:r w:rsidR="00CB607A">
        <w:rPr>
          <w:rFonts w:ascii="Times New Roman" w:hAnsi="Times New Roman" w:cs="Times New Roman"/>
          <w:sz w:val="24"/>
          <w:szCs w:val="20"/>
          <w:lang w:val="en-GB"/>
        </w:rPr>
        <w:t>risk aversion among elderly people</w:t>
      </w:r>
      <w:r w:rsidR="007B0298">
        <w:rPr>
          <w:rFonts w:ascii="Times New Roman" w:hAnsi="Times New Roman" w:cs="Times New Roman"/>
          <w:sz w:val="24"/>
          <w:szCs w:val="20"/>
          <w:lang w:val="en-GB"/>
        </w:rPr>
        <w:t>. It seems that the increase in savings in the difference-in-difference method is the result of the disproportional representation of elderly in the treatment group in comparison to the control group</w:t>
      </w:r>
      <w:r w:rsidR="00794431">
        <w:rPr>
          <w:rFonts w:ascii="Times New Roman" w:hAnsi="Times New Roman" w:cs="Times New Roman"/>
          <w:sz w:val="24"/>
          <w:szCs w:val="20"/>
          <w:lang w:val="en-GB"/>
        </w:rPr>
        <w:t xml:space="preserve"> </w:t>
      </w:r>
      <w:r w:rsidR="00B60C0B">
        <w:rPr>
          <w:rFonts w:ascii="Times New Roman" w:hAnsi="Times New Roman" w:cs="Times New Roman"/>
          <w:sz w:val="24"/>
          <w:szCs w:val="20"/>
          <w:lang w:val="en-GB"/>
        </w:rPr>
        <w:t>(table 8</w:t>
      </w:r>
      <w:r w:rsidR="000E3708">
        <w:rPr>
          <w:rFonts w:ascii="Times New Roman" w:hAnsi="Times New Roman" w:cs="Times New Roman"/>
          <w:sz w:val="24"/>
          <w:szCs w:val="20"/>
          <w:lang w:val="en-GB"/>
        </w:rPr>
        <w:t>),</w:t>
      </w:r>
      <w:r w:rsidR="000D520F">
        <w:rPr>
          <w:rFonts w:ascii="Times New Roman" w:hAnsi="Times New Roman" w:cs="Times New Roman"/>
          <w:sz w:val="24"/>
          <w:szCs w:val="20"/>
          <w:lang w:val="en-GB"/>
        </w:rPr>
        <w:t xml:space="preserve"> </w:t>
      </w:r>
      <w:r w:rsidR="007B0298">
        <w:rPr>
          <w:rFonts w:ascii="Times New Roman" w:hAnsi="Times New Roman" w:cs="Times New Roman"/>
          <w:sz w:val="24"/>
          <w:szCs w:val="20"/>
          <w:lang w:val="en-GB"/>
        </w:rPr>
        <w:t xml:space="preserve">with elderly as more risk-averse and foreseeing a worse future than younger households. </w:t>
      </w:r>
    </w:p>
    <w:tbl>
      <w:tblPr>
        <w:tblStyle w:val="Tabelraster"/>
        <w:tblW w:w="9067" w:type="dxa"/>
        <w:tblLook w:val="04A0" w:firstRow="1" w:lastRow="0" w:firstColumn="1" w:lastColumn="0" w:noHBand="0" w:noVBand="1"/>
      </w:tblPr>
      <w:tblGrid>
        <w:gridCol w:w="1838"/>
        <w:gridCol w:w="1843"/>
        <w:gridCol w:w="1559"/>
        <w:gridCol w:w="2552"/>
        <w:gridCol w:w="1275"/>
      </w:tblGrid>
      <w:tr w:rsidR="00275D5C" w:rsidRPr="00602BEE" w14:paraId="19A904CA" w14:textId="77777777" w:rsidTr="007C54FE">
        <w:tc>
          <w:tcPr>
            <w:tcW w:w="1838" w:type="dxa"/>
          </w:tcPr>
          <w:p w14:paraId="64918885" w14:textId="77777777" w:rsidR="00275D5C" w:rsidRPr="00602BEE" w:rsidRDefault="00275D5C" w:rsidP="00DD1D59">
            <w:pPr>
              <w:spacing w:line="360" w:lineRule="auto"/>
              <w:rPr>
                <w:rFonts w:ascii="Times New Roman" w:hAnsi="Times New Roman" w:cs="Times New Roman"/>
                <w:b/>
                <w:szCs w:val="24"/>
                <w:lang w:val="en-GB"/>
              </w:rPr>
            </w:pPr>
            <w:r w:rsidRPr="00602BEE">
              <w:rPr>
                <w:rFonts w:ascii="Times New Roman" w:hAnsi="Times New Roman" w:cs="Times New Roman"/>
                <w:b/>
                <w:szCs w:val="24"/>
                <w:lang w:val="en-GB"/>
              </w:rPr>
              <w:t>Indexed</w:t>
            </w:r>
          </w:p>
        </w:tc>
        <w:tc>
          <w:tcPr>
            <w:tcW w:w="1843" w:type="dxa"/>
          </w:tcPr>
          <w:p w14:paraId="3E2F50D3" w14:textId="5FAC32D1" w:rsidR="00275D5C" w:rsidRPr="00602BEE" w:rsidRDefault="007C54FE" w:rsidP="00DD1D59">
            <w:pPr>
              <w:spacing w:line="360" w:lineRule="auto"/>
              <w:jc w:val="center"/>
              <w:rPr>
                <w:rFonts w:ascii="Times New Roman" w:hAnsi="Times New Roman" w:cs="Times New Roman"/>
                <w:b/>
                <w:szCs w:val="24"/>
                <w:lang w:val="en-GB"/>
              </w:rPr>
            </w:pPr>
            <w:r>
              <w:rPr>
                <w:rFonts w:ascii="Times New Roman" w:hAnsi="Times New Roman" w:cs="Times New Roman"/>
                <w:b/>
                <w:szCs w:val="24"/>
                <w:lang w:val="en-GB"/>
              </w:rPr>
              <w:t>Non-</w:t>
            </w:r>
            <w:r w:rsidR="00275D5C">
              <w:rPr>
                <w:rFonts w:ascii="Times New Roman" w:hAnsi="Times New Roman" w:cs="Times New Roman"/>
                <w:b/>
                <w:szCs w:val="24"/>
                <w:lang w:val="en-GB"/>
              </w:rPr>
              <w:t>Retirees</w:t>
            </w:r>
          </w:p>
        </w:tc>
        <w:tc>
          <w:tcPr>
            <w:tcW w:w="1559" w:type="dxa"/>
          </w:tcPr>
          <w:p w14:paraId="383C87D1" w14:textId="1B43EA6D" w:rsidR="00275D5C" w:rsidRPr="00602BEE" w:rsidRDefault="007C54FE" w:rsidP="00DD1D59">
            <w:pPr>
              <w:spacing w:line="360" w:lineRule="auto"/>
              <w:jc w:val="center"/>
              <w:rPr>
                <w:rFonts w:ascii="Times New Roman" w:hAnsi="Times New Roman" w:cs="Times New Roman"/>
                <w:b/>
                <w:szCs w:val="24"/>
                <w:lang w:val="en-GB"/>
              </w:rPr>
            </w:pPr>
            <w:r>
              <w:rPr>
                <w:rFonts w:ascii="Times New Roman" w:hAnsi="Times New Roman" w:cs="Times New Roman"/>
                <w:b/>
                <w:szCs w:val="24"/>
                <w:lang w:val="en-GB"/>
              </w:rPr>
              <w:t>R</w:t>
            </w:r>
            <w:r w:rsidR="00275D5C">
              <w:rPr>
                <w:rFonts w:ascii="Times New Roman" w:hAnsi="Times New Roman" w:cs="Times New Roman"/>
                <w:b/>
                <w:szCs w:val="24"/>
                <w:lang w:val="en-GB"/>
              </w:rPr>
              <w:t>etirees</w:t>
            </w:r>
          </w:p>
        </w:tc>
        <w:tc>
          <w:tcPr>
            <w:tcW w:w="2552" w:type="dxa"/>
          </w:tcPr>
          <w:p w14:paraId="66E700CF" w14:textId="7C719B4E" w:rsidR="00275D5C" w:rsidRDefault="00275D5C" w:rsidP="00DD1D59">
            <w:pPr>
              <w:spacing w:line="360" w:lineRule="auto"/>
              <w:jc w:val="center"/>
              <w:rPr>
                <w:rFonts w:ascii="Times New Roman" w:hAnsi="Times New Roman" w:cs="Times New Roman"/>
                <w:b/>
                <w:szCs w:val="24"/>
                <w:lang w:val="en-GB"/>
              </w:rPr>
            </w:pPr>
            <w:r>
              <w:rPr>
                <w:rFonts w:ascii="Times New Roman" w:hAnsi="Times New Roman" w:cs="Times New Roman"/>
                <w:b/>
                <w:szCs w:val="24"/>
                <w:lang w:val="en-GB"/>
              </w:rPr>
              <w:t>Percentage non-retirees</w:t>
            </w:r>
          </w:p>
        </w:tc>
        <w:tc>
          <w:tcPr>
            <w:tcW w:w="1275" w:type="dxa"/>
          </w:tcPr>
          <w:p w14:paraId="05333C9D" w14:textId="50ABB90D" w:rsidR="00275D5C" w:rsidRPr="00602BEE" w:rsidRDefault="00275D5C" w:rsidP="00DD1D59">
            <w:pPr>
              <w:spacing w:line="360" w:lineRule="auto"/>
              <w:jc w:val="center"/>
              <w:rPr>
                <w:rFonts w:ascii="Times New Roman" w:hAnsi="Times New Roman" w:cs="Times New Roman"/>
                <w:b/>
                <w:szCs w:val="24"/>
                <w:lang w:val="en-GB"/>
              </w:rPr>
            </w:pPr>
            <w:r>
              <w:rPr>
                <w:rFonts w:ascii="Times New Roman" w:hAnsi="Times New Roman" w:cs="Times New Roman"/>
                <w:b/>
                <w:szCs w:val="24"/>
                <w:lang w:val="en-GB"/>
              </w:rPr>
              <w:t>Total</w:t>
            </w:r>
          </w:p>
        </w:tc>
      </w:tr>
      <w:tr w:rsidR="00275D5C" w:rsidRPr="004B281E" w14:paraId="6E792D6E" w14:textId="77777777" w:rsidTr="007C54FE">
        <w:tc>
          <w:tcPr>
            <w:tcW w:w="1838" w:type="dxa"/>
          </w:tcPr>
          <w:p w14:paraId="0429843D" w14:textId="77777777" w:rsidR="00275D5C" w:rsidRDefault="00275D5C"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Treatment group</w:t>
            </w:r>
          </w:p>
        </w:tc>
        <w:tc>
          <w:tcPr>
            <w:tcW w:w="1843" w:type="dxa"/>
          </w:tcPr>
          <w:p w14:paraId="47C2DD3E" w14:textId="7124E88E"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166</w:t>
            </w:r>
          </w:p>
        </w:tc>
        <w:tc>
          <w:tcPr>
            <w:tcW w:w="1559" w:type="dxa"/>
          </w:tcPr>
          <w:p w14:paraId="19AE7F7F" w14:textId="463A658D" w:rsidR="00275D5C" w:rsidRDefault="004B281E"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228</w:t>
            </w:r>
          </w:p>
        </w:tc>
        <w:tc>
          <w:tcPr>
            <w:tcW w:w="2552" w:type="dxa"/>
          </w:tcPr>
          <w:p w14:paraId="590BF407" w14:textId="3A193B58" w:rsidR="00275D5C" w:rsidRDefault="004B281E"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52.9</w:t>
            </w:r>
            <w:r w:rsidR="00275D5C">
              <w:rPr>
                <w:rFonts w:ascii="Times New Roman" w:hAnsi="Times New Roman" w:cs="Times New Roman"/>
                <w:sz w:val="24"/>
                <w:szCs w:val="24"/>
                <w:lang w:val="en-GB"/>
              </w:rPr>
              <w:t xml:space="preserve"> %</w:t>
            </w:r>
          </w:p>
        </w:tc>
        <w:tc>
          <w:tcPr>
            <w:tcW w:w="1275" w:type="dxa"/>
          </w:tcPr>
          <w:p w14:paraId="565DFB29" w14:textId="47170447"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431</w:t>
            </w:r>
          </w:p>
        </w:tc>
      </w:tr>
      <w:tr w:rsidR="00275D5C" w:rsidRPr="004B281E" w14:paraId="57E8F0D5" w14:textId="77777777" w:rsidTr="007C54FE">
        <w:tc>
          <w:tcPr>
            <w:tcW w:w="1838" w:type="dxa"/>
          </w:tcPr>
          <w:p w14:paraId="39D0D77D" w14:textId="77777777" w:rsidR="00275D5C" w:rsidRDefault="00275D5C"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Control group 1</w:t>
            </w:r>
          </w:p>
        </w:tc>
        <w:tc>
          <w:tcPr>
            <w:tcW w:w="1843" w:type="dxa"/>
          </w:tcPr>
          <w:p w14:paraId="1BE79A13" w14:textId="60B9181A"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33</w:t>
            </w:r>
          </w:p>
        </w:tc>
        <w:tc>
          <w:tcPr>
            <w:tcW w:w="1559" w:type="dxa"/>
          </w:tcPr>
          <w:p w14:paraId="1F0E7F34" w14:textId="77A5E30B"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18</w:t>
            </w:r>
          </w:p>
        </w:tc>
        <w:tc>
          <w:tcPr>
            <w:tcW w:w="2552" w:type="dxa"/>
          </w:tcPr>
          <w:p w14:paraId="4C451B92" w14:textId="6EA58113" w:rsidR="00275D5C" w:rsidRDefault="001D4B3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35</w:t>
            </w:r>
            <w:r w:rsidR="00275D5C">
              <w:rPr>
                <w:rFonts w:ascii="Times New Roman" w:hAnsi="Times New Roman" w:cs="Times New Roman"/>
                <w:sz w:val="24"/>
                <w:szCs w:val="24"/>
                <w:lang w:val="en-GB"/>
              </w:rPr>
              <w:t>.3</w:t>
            </w:r>
            <w:r>
              <w:rPr>
                <w:rFonts w:ascii="Times New Roman" w:hAnsi="Times New Roman" w:cs="Times New Roman"/>
                <w:sz w:val="24"/>
                <w:szCs w:val="24"/>
                <w:lang w:val="en-GB"/>
              </w:rPr>
              <w:t xml:space="preserve"> </w:t>
            </w:r>
            <w:r w:rsidR="00275D5C">
              <w:rPr>
                <w:rFonts w:ascii="Times New Roman" w:hAnsi="Times New Roman" w:cs="Times New Roman"/>
                <w:sz w:val="24"/>
                <w:szCs w:val="24"/>
                <w:lang w:val="en-GB"/>
              </w:rPr>
              <w:t>%</w:t>
            </w:r>
          </w:p>
        </w:tc>
        <w:tc>
          <w:tcPr>
            <w:tcW w:w="1275" w:type="dxa"/>
          </w:tcPr>
          <w:p w14:paraId="0A32BF7E" w14:textId="3A9DA163"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51</w:t>
            </w:r>
          </w:p>
        </w:tc>
      </w:tr>
      <w:tr w:rsidR="00275D5C" w:rsidRPr="004B281E" w14:paraId="524CE884" w14:textId="77777777" w:rsidTr="007C54FE">
        <w:tc>
          <w:tcPr>
            <w:tcW w:w="1838" w:type="dxa"/>
          </w:tcPr>
          <w:p w14:paraId="1E6BEDBA" w14:textId="77777777" w:rsidR="00275D5C" w:rsidRDefault="00275D5C"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Control group 2</w:t>
            </w:r>
          </w:p>
        </w:tc>
        <w:tc>
          <w:tcPr>
            <w:tcW w:w="1843" w:type="dxa"/>
          </w:tcPr>
          <w:p w14:paraId="2D8BC3F3" w14:textId="2515026D"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288</w:t>
            </w:r>
          </w:p>
        </w:tc>
        <w:tc>
          <w:tcPr>
            <w:tcW w:w="1559" w:type="dxa"/>
          </w:tcPr>
          <w:p w14:paraId="65E910C6" w14:textId="6B3AD396" w:rsidR="00275D5C" w:rsidRDefault="004B281E"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81</w:t>
            </w:r>
          </w:p>
        </w:tc>
        <w:tc>
          <w:tcPr>
            <w:tcW w:w="2552" w:type="dxa"/>
          </w:tcPr>
          <w:p w14:paraId="2AA7ADC4" w14:textId="19071DD5" w:rsidR="00275D5C" w:rsidRDefault="001D4B3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24.4 %</w:t>
            </w:r>
          </w:p>
        </w:tc>
        <w:tc>
          <w:tcPr>
            <w:tcW w:w="1275" w:type="dxa"/>
          </w:tcPr>
          <w:p w14:paraId="3935716B" w14:textId="123F8A41"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332</w:t>
            </w:r>
          </w:p>
        </w:tc>
      </w:tr>
      <w:tr w:rsidR="00275D5C" w:rsidRPr="004B281E" w14:paraId="7A40DB5E" w14:textId="77777777" w:rsidTr="007C54FE">
        <w:tc>
          <w:tcPr>
            <w:tcW w:w="1838" w:type="dxa"/>
          </w:tcPr>
          <w:p w14:paraId="6B80F734" w14:textId="77777777" w:rsidR="00275D5C" w:rsidRDefault="00275D5C" w:rsidP="00DD1D59">
            <w:pPr>
              <w:spacing w:line="360" w:lineRule="auto"/>
              <w:jc w:val="right"/>
              <w:rPr>
                <w:rFonts w:ascii="Times New Roman" w:hAnsi="Times New Roman" w:cs="Times New Roman"/>
                <w:sz w:val="24"/>
                <w:szCs w:val="24"/>
                <w:lang w:val="en-GB"/>
              </w:rPr>
            </w:pPr>
            <w:r>
              <w:rPr>
                <w:rFonts w:ascii="Times New Roman" w:hAnsi="Times New Roman" w:cs="Times New Roman"/>
                <w:sz w:val="24"/>
                <w:szCs w:val="24"/>
                <w:lang w:val="en-GB"/>
              </w:rPr>
              <w:t>Total</w:t>
            </w:r>
          </w:p>
        </w:tc>
        <w:tc>
          <w:tcPr>
            <w:tcW w:w="1843" w:type="dxa"/>
          </w:tcPr>
          <w:p w14:paraId="4D986B45" w14:textId="5F49CA9B"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487</w:t>
            </w:r>
          </w:p>
        </w:tc>
        <w:tc>
          <w:tcPr>
            <w:tcW w:w="1559" w:type="dxa"/>
          </w:tcPr>
          <w:p w14:paraId="6B5806C3" w14:textId="5633FF13"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327</w:t>
            </w:r>
          </w:p>
        </w:tc>
        <w:tc>
          <w:tcPr>
            <w:tcW w:w="2552" w:type="dxa"/>
          </w:tcPr>
          <w:p w14:paraId="16134603" w14:textId="19C09048"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40.1 %</w:t>
            </w:r>
          </w:p>
        </w:tc>
        <w:tc>
          <w:tcPr>
            <w:tcW w:w="1275" w:type="dxa"/>
          </w:tcPr>
          <w:p w14:paraId="2B0858BC" w14:textId="23CD65A1" w:rsidR="00275D5C" w:rsidRDefault="00275D5C" w:rsidP="00DD1D59">
            <w:pPr>
              <w:spacing w:line="36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814</w:t>
            </w:r>
          </w:p>
        </w:tc>
      </w:tr>
    </w:tbl>
    <w:p w14:paraId="252C9265" w14:textId="3008346F" w:rsidR="00275D5C" w:rsidRPr="00D80ACD" w:rsidRDefault="00B60C0B" w:rsidP="00275D5C">
      <w:pPr>
        <w:spacing w:line="360" w:lineRule="auto"/>
        <w:jc w:val="both"/>
        <w:rPr>
          <w:rFonts w:ascii="Times New Roman" w:hAnsi="Times New Roman" w:cs="Times New Roman"/>
          <w:sz w:val="18"/>
          <w:szCs w:val="24"/>
          <w:lang w:val="en-GB"/>
        </w:rPr>
      </w:pPr>
      <w:r>
        <w:rPr>
          <w:rFonts w:ascii="Times New Roman" w:hAnsi="Times New Roman" w:cs="Times New Roman"/>
          <w:sz w:val="18"/>
          <w:szCs w:val="24"/>
          <w:lang w:val="en-GB"/>
        </w:rPr>
        <w:t>Table 8</w:t>
      </w:r>
      <w:r w:rsidR="00275D5C">
        <w:rPr>
          <w:rFonts w:ascii="Times New Roman" w:hAnsi="Times New Roman" w:cs="Times New Roman"/>
          <w:sz w:val="18"/>
          <w:szCs w:val="24"/>
          <w:lang w:val="en-GB"/>
        </w:rPr>
        <w:t>: distribution of ‘Indexed’</w:t>
      </w:r>
      <w:r w:rsidR="00043602">
        <w:rPr>
          <w:rFonts w:ascii="Times New Roman" w:hAnsi="Times New Roman" w:cs="Times New Roman"/>
          <w:sz w:val="18"/>
          <w:szCs w:val="24"/>
          <w:lang w:val="en-GB"/>
        </w:rPr>
        <w:t xml:space="preserve"> in 2015.</w:t>
      </w:r>
    </w:p>
    <w:p w14:paraId="64B111C6" w14:textId="3760BCBA" w:rsidR="000D520F" w:rsidRDefault="007B0298" w:rsidP="002E7669">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 xml:space="preserve">After the </w:t>
      </w:r>
      <w:r w:rsidR="00A537E0">
        <w:rPr>
          <w:rFonts w:ascii="Times New Roman" w:hAnsi="Times New Roman" w:cs="Times New Roman"/>
          <w:sz w:val="24"/>
          <w:szCs w:val="20"/>
          <w:lang w:val="en-GB"/>
        </w:rPr>
        <w:t>analyses</w:t>
      </w:r>
      <w:r>
        <w:rPr>
          <w:rFonts w:ascii="Times New Roman" w:hAnsi="Times New Roman" w:cs="Times New Roman"/>
          <w:sz w:val="24"/>
          <w:szCs w:val="20"/>
          <w:lang w:val="en-GB"/>
        </w:rPr>
        <w:t xml:space="preserve">, no conclusions can be made about the </w:t>
      </w:r>
      <w:r w:rsidR="000D520F">
        <w:rPr>
          <w:rFonts w:ascii="Times New Roman" w:hAnsi="Times New Roman" w:cs="Times New Roman"/>
          <w:sz w:val="24"/>
          <w:szCs w:val="20"/>
          <w:lang w:val="en-GB"/>
        </w:rPr>
        <w:t>effect of a shock in future income on savings.</w:t>
      </w:r>
      <w:r>
        <w:rPr>
          <w:rFonts w:ascii="Times New Roman" w:hAnsi="Times New Roman" w:cs="Times New Roman"/>
          <w:sz w:val="24"/>
          <w:szCs w:val="20"/>
          <w:lang w:val="en-GB"/>
        </w:rPr>
        <w:t xml:space="preserve"> What can be concluded is that it are the retirees who are most aware of the current state of their pension</w:t>
      </w:r>
      <w:r w:rsidR="007F0DFE">
        <w:rPr>
          <w:rFonts w:ascii="Times New Roman" w:hAnsi="Times New Roman" w:cs="Times New Roman"/>
          <w:sz w:val="24"/>
          <w:szCs w:val="20"/>
          <w:lang w:val="en-GB"/>
        </w:rPr>
        <w:t xml:space="preserve"> and they are the most risk-averse individuals in the population. To see whether the results change when the analysis is done for </w:t>
      </w:r>
      <w:r w:rsidR="00794431">
        <w:rPr>
          <w:rFonts w:ascii="Times New Roman" w:hAnsi="Times New Roman" w:cs="Times New Roman"/>
          <w:sz w:val="24"/>
          <w:szCs w:val="20"/>
          <w:lang w:val="en-GB"/>
        </w:rPr>
        <w:t>retirees or</w:t>
      </w:r>
      <w:r w:rsidR="007F0DFE">
        <w:rPr>
          <w:rFonts w:ascii="Times New Roman" w:hAnsi="Times New Roman" w:cs="Times New Roman"/>
          <w:sz w:val="24"/>
          <w:szCs w:val="20"/>
          <w:lang w:val="en-GB"/>
        </w:rPr>
        <w:t xml:space="preserve"> the working </w:t>
      </w:r>
      <w:r w:rsidR="00794431">
        <w:rPr>
          <w:rFonts w:ascii="Times New Roman" w:hAnsi="Times New Roman" w:cs="Times New Roman"/>
          <w:sz w:val="24"/>
          <w:szCs w:val="20"/>
          <w:lang w:val="en-GB"/>
        </w:rPr>
        <w:t>households separately,</w:t>
      </w:r>
      <w:r w:rsidR="007F0DFE">
        <w:rPr>
          <w:rFonts w:ascii="Times New Roman" w:hAnsi="Times New Roman" w:cs="Times New Roman"/>
          <w:sz w:val="24"/>
          <w:szCs w:val="20"/>
          <w:lang w:val="en-GB"/>
        </w:rPr>
        <w:t xml:space="preserve"> the exact same difference-in-difference analysis is performed</w:t>
      </w:r>
      <w:r w:rsidR="00794431">
        <w:rPr>
          <w:rFonts w:ascii="Times New Roman" w:hAnsi="Times New Roman" w:cs="Times New Roman"/>
          <w:sz w:val="24"/>
          <w:szCs w:val="20"/>
          <w:lang w:val="en-GB"/>
        </w:rPr>
        <w:t xml:space="preserve"> for these groups</w:t>
      </w:r>
      <w:r w:rsidR="007F0DFE">
        <w:rPr>
          <w:rFonts w:ascii="Times New Roman" w:hAnsi="Times New Roman" w:cs="Times New Roman"/>
          <w:sz w:val="24"/>
          <w:szCs w:val="20"/>
          <w:lang w:val="en-GB"/>
        </w:rPr>
        <w:t>. There is absolutely no different effect for retirees in the treatment group and those in the control group</w:t>
      </w:r>
      <w:r w:rsidR="00A530E5">
        <w:rPr>
          <w:rFonts w:ascii="Times New Roman" w:hAnsi="Times New Roman" w:cs="Times New Roman"/>
          <w:sz w:val="24"/>
          <w:szCs w:val="20"/>
          <w:lang w:val="en-GB"/>
        </w:rPr>
        <w:t xml:space="preserve"> as the DID-</w:t>
      </w:r>
      <w:r w:rsidR="00704EA9">
        <w:rPr>
          <w:rFonts w:ascii="Times New Roman" w:hAnsi="Times New Roman" w:cs="Times New Roman"/>
          <w:sz w:val="24"/>
          <w:szCs w:val="20"/>
          <w:lang w:val="en-GB"/>
        </w:rPr>
        <w:t xml:space="preserve">estimator has a </w:t>
      </w:r>
      <w:r w:rsidR="004C5F07">
        <w:rPr>
          <w:rFonts w:ascii="Times New Roman" w:hAnsi="Times New Roman" w:cs="Times New Roman"/>
          <w:sz w:val="24"/>
          <w:szCs w:val="20"/>
          <w:lang w:val="en-GB"/>
        </w:rPr>
        <w:t>p-value of 0.932</w:t>
      </w:r>
      <w:r w:rsidR="00B60C0B">
        <w:rPr>
          <w:rFonts w:ascii="Times New Roman" w:hAnsi="Times New Roman" w:cs="Times New Roman"/>
          <w:sz w:val="24"/>
          <w:szCs w:val="20"/>
          <w:lang w:val="en-GB"/>
        </w:rPr>
        <w:t xml:space="preserve"> (table 9</w:t>
      </w:r>
      <w:r w:rsidR="00704EA9">
        <w:rPr>
          <w:rFonts w:ascii="Times New Roman" w:hAnsi="Times New Roman" w:cs="Times New Roman"/>
          <w:sz w:val="24"/>
          <w:szCs w:val="20"/>
          <w:lang w:val="en-GB"/>
        </w:rPr>
        <w:t>)</w:t>
      </w:r>
      <w:r w:rsidR="007F0DFE">
        <w:rPr>
          <w:rFonts w:ascii="Times New Roman" w:hAnsi="Times New Roman" w:cs="Times New Roman"/>
          <w:sz w:val="24"/>
          <w:szCs w:val="20"/>
          <w:lang w:val="en-GB"/>
        </w:rPr>
        <w:t xml:space="preserve">. </w:t>
      </w:r>
    </w:p>
    <w:p w14:paraId="05279C40" w14:textId="77777777" w:rsidR="001D4B3C" w:rsidRDefault="001D4B3C" w:rsidP="002E7669">
      <w:pPr>
        <w:spacing w:line="360" w:lineRule="auto"/>
        <w:jc w:val="both"/>
        <w:rPr>
          <w:rFonts w:ascii="Times New Roman" w:hAnsi="Times New Roman" w:cs="Times New Roman"/>
          <w:sz w:val="24"/>
          <w:szCs w:val="20"/>
          <w:lang w:val="en-GB"/>
        </w:rPr>
      </w:pPr>
    </w:p>
    <w:p w14:paraId="5BA1FAC5" w14:textId="77777777" w:rsidR="001D4B3C" w:rsidRDefault="001D4B3C" w:rsidP="002E7669">
      <w:pPr>
        <w:spacing w:line="360" w:lineRule="auto"/>
        <w:jc w:val="both"/>
        <w:rPr>
          <w:rFonts w:ascii="Times New Roman" w:hAnsi="Times New Roman" w:cs="Times New Roman"/>
          <w:sz w:val="24"/>
          <w:szCs w:val="20"/>
          <w:lang w:val="en-GB"/>
        </w:rPr>
      </w:pPr>
    </w:p>
    <w:p w14:paraId="701E4842" w14:textId="77777777" w:rsidR="001D4B3C" w:rsidRDefault="001D4B3C" w:rsidP="002E7669">
      <w:pPr>
        <w:spacing w:line="360" w:lineRule="auto"/>
        <w:jc w:val="both"/>
        <w:rPr>
          <w:rFonts w:ascii="Times New Roman" w:hAnsi="Times New Roman" w:cs="Times New Roman"/>
          <w:sz w:val="24"/>
          <w:szCs w:val="20"/>
          <w:lang w:val="en-GB"/>
        </w:rPr>
      </w:pPr>
    </w:p>
    <w:p w14:paraId="54C6ED02" w14:textId="77777777" w:rsidR="001D4B3C" w:rsidRDefault="001D4B3C" w:rsidP="002E7669">
      <w:pPr>
        <w:spacing w:line="360" w:lineRule="auto"/>
        <w:jc w:val="both"/>
        <w:rPr>
          <w:rFonts w:ascii="Times New Roman" w:hAnsi="Times New Roman" w:cs="Times New Roman"/>
          <w:sz w:val="24"/>
          <w:szCs w:val="20"/>
          <w:lang w:val="en-GB"/>
        </w:rPr>
      </w:pPr>
    </w:p>
    <w:tbl>
      <w:tblPr>
        <w:tblStyle w:val="Tabelraster"/>
        <w:tblW w:w="10069" w:type="dxa"/>
        <w:tblLook w:val="04A0" w:firstRow="1" w:lastRow="0" w:firstColumn="1" w:lastColumn="0" w:noHBand="0" w:noVBand="1"/>
      </w:tblPr>
      <w:tblGrid>
        <w:gridCol w:w="1163"/>
        <w:gridCol w:w="1276"/>
        <w:gridCol w:w="1504"/>
        <w:gridCol w:w="825"/>
        <w:gridCol w:w="825"/>
        <w:gridCol w:w="1212"/>
        <w:gridCol w:w="3264"/>
      </w:tblGrid>
      <w:tr w:rsidR="0080009F" w14:paraId="242DA114" w14:textId="77777777" w:rsidTr="0080009F">
        <w:tc>
          <w:tcPr>
            <w:tcW w:w="1163" w:type="dxa"/>
          </w:tcPr>
          <w:p w14:paraId="07529D83" w14:textId="04A6B993" w:rsidR="0080009F" w:rsidRPr="00677D44" w:rsidRDefault="0080009F" w:rsidP="002E7669">
            <w:pPr>
              <w:spacing w:line="360" w:lineRule="auto"/>
              <w:jc w:val="both"/>
              <w:rPr>
                <w:rFonts w:ascii="Times New Roman" w:hAnsi="Times New Roman" w:cs="Times New Roman"/>
                <w:b/>
                <w:sz w:val="24"/>
                <w:szCs w:val="20"/>
                <w:lang w:val="en-GB"/>
              </w:rPr>
            </w:pPr>
            <w:r>
              <w:rPr>
                <w:rFonts w:ascii="Times New Roman" w:hAnsi="Times New Roman" w:cs="Times New Roman"/>
                <w:b/>
                <w:sz w:val="24"/>
                <w:szCs w:val="20"/>
                <w:lang w:val="en-GB"/>
              </w:rPr>
              <w:lastRenderedPageBreak/>
              <w:t>A</w:t>
            </w:r>
          </w:p>
        </w:tc>
        <w:tc>
          <w:tcPr>
            <w:tcW w:w="1276" w:type="dxa"/>
          </w:tcPr>
          <w:p w14:paraId="077159CC" w14:textId="4266C4ED" w:rsidR="0080009F" w:rsidRPr="00677D44" w:rsidRDefault="0080009F" w:rsidP="002E7669">
            <w:pPr>
              <w:spacing w:line="360" w:lineRule="auto"/>
              <w:jc w:val="both"/>
              <w:rPr>
                <w:rFonts w:ascii="Times New Roman" w:hAnsi="Times New Roman" w:cs="Times New Roman"/>
                <w:b/>
                <w:sz w:val="24"/>
                <w:szCs w:val="20"/>
                <w:lang w:val="en-GB"/>
              </w:rPr>
            </w:pPr>
            <w:r>
              <w:rPr>
                <w:rFonts w:ascii="Times New Roman" w:hAnsi="Times New Roman" w:cs="Times New Roman"/>
                <w:b/>
                <w:sz w:val="24"/>
                <w:szCs w:val="20"/>
                <w:lang w:val="en-GB"/>
              </w:rPr>
              <w:t>Coef.</w:t>
            </w:r>
          </w:p>
        </w:tc>
        <w:tc>
          <w:tcPr>
            <w:tcW w:w="1504" w:type="dxa"/>
          </w:tcPr>
          <w:p w14:paraId="228EAB39" w14:textId="65E64204" w:rsidR="0080009F" w:rsidRPr="00677D44" w:rsidRDefault="0080009F" w:rsidP="002E7669">
            <w:pPr>
              <w:spacing w:line="360" w:lineRule="auto"/>
              <w:jc w:val="both"/>
              <w:rPr>
                <w:rFonts w:ascii="Times New Roman" w:hAnsi="Times New Roman" w:cs="Times New Roman"/>
                <w:b/>
                <w:sz w:val="24"/>
                <w:szCs w:val="20"/>
                <w:lang w:val="en-GB"/>
              </w:rPr>
            </w:pPr>
            <w:r>
              <w:rPr>
                <w:rFonts w:ascii="Times New Roman" w:hAnsi="Times New Roman" w:cs="Times New Roman"/>
                <w:b/>
                <w:sz w:val="24"/>
                <w:szCs w:val="20"/>
                <w:lang w:val="en-GB"/>
              </w:rPr>
              <w:t>Std. Err.</w:t>
            </w:r>
          </w:p>
        </w:tc>
        <w:tc>
          <w:tcPr>
            <w:tcW w:w="825" w:type="dxa"/>
          </w:tcPr>
          <w:p w14:paraId="1998897E" w14:textId="77777777" w:rsidR="0080009F" w:rsidRPr="00677D44" w:rsidRDefault="0080009F" w:rsidP="002E7669">
            <w:pPr>
              <w:spacing w:line="360" w:lineRule="auto"/>
              <w:jc w:val="both"/>
              <w:rPr>
                <w:rFonts w:ascii="Times New Roman" w:hAnsi="Times New Roman" w:cs="Times New Roman"/>
                <w:b/>
                <w:sz w:val="24"/>
                <w:szCs w:val="20"/>
                <w:lang w:val="en-GB"/>
              </w:rPr>
            </w:pPr>
          </w:p>
        </w:tc>
        <w:tc>
          <w:tcPr>
            <w:tcW w:w="825" w:type="dxa"/>
          </w:tcPr>
          <w:p w14:paraId="564B6174" w14:textId="705575E3" w:rsidR="0080009F" w:rsidRPr="00677D44" w:rsidRDefault="0080009F" w:rsidP="002E7669">
            <w:pPr>
              <w:spacing w:line="360" w:lineRule="auto"/>
              <w:jc w:val="both"/>
              <w:rPr>
                <w:rFonts w:ascii="Times New Roman" w:hAnsi="Times New Roman" w:cs="Times New Roman"/>
                <w:b/>
                <w:sz w:val="24"/>
                <w:szCs w:val="20"/>
                <w:lang w:val="en-GB"/>
              </w:rPr>
            </w:pPr>
            <w:r w:rsidRPr="00677D44">
              <w:rPr>
                <w:rFonts w:ascii="Times New Roman" w:hAnsi="Times New Roman" w:cs="Times New Roman"/>
                <w:b/>
                <w:sz w:val="24"/>
                <w:szCs w:val="20"/>
                <w:lang w:val="en-GB"/>
              </w:rPr>
              <w:t>t</w:t>
            </w:r>
          </w:p>
        </w:tc>
        <w:tc>
          <w:tcPr>
            <w:tcW w:w="1212" w:type="dxa"/>
          </w:tcPr>
          <w:p w14:paraId="24E67E60" w14:textId="10FBBEFD" w:rsidR="0080009F" w:rsidRPr="00677D44" w:rsidRDefault="0080009F" w:rsidP="002E7669">
            <w:pPr>
              <w:spacing w:line="360" w:lineRule="auto"/>
              <w:jc w:val="both"/>
              <w:rPr>
                <w:rFonts w:ascii="Times New Roman" w:hAnsi="Times New Roman" w:cs="Times New Roman"/>
                <w:b/>
                <w:sz w:val="24"/>
                <w:szCs w:val="20"/>
                <w:lang w:val="en-GB"/>
              </w:rPr>
            </w:pPr>
            <w:r w:rsidRPr="00677D44">
              <w:rPr>
                <w:rFonts w:ascii="Times New Roman" w:hAnsi="Times New Roman" w:cs="Times New Roman"/>
                <w:b/>
                <w:sz w:val="24"/>
                <w:szCs w:val="20"/>
                <w:lang w:val="en-GB"/>
              </w:rPr>
              <w:t>P&gt;|t|</w:t>
            </w:r>
          </w:p>
        </w:tc>
        <w:tc>
          <w:tcPr>
            <w:tcW w:w="3264" w:type="dxa"/>
          </w:tcPr>
          <w:p w14:paraId="398AFD8B" w14:textId="7624B752" w:rsidR="0080009F" w:rsidRPr="00677D44" w:rsidRDefault="0080009F" w:rsidP="002E7669">
            <w:pPr>
              <w:spacing w:line="360" w:lineRule="auto"/>
              <w:jc w:val="both"/>
              <w:rPr>
                <w:rFonts w:ascii="Times New Roman" w:hAnsi="Times New Roman" w:cs="Times New Roman"/>
                <w:b/>
                <w:sz w:val="24"/>
                <w:szCs w:val="20"/>
                <w:lang w:val="en-GB"/>
              </w:rPr>
            </w:pPr>
            <w:r w:rsidRPr="00677D44">
              <w:rPr>
                <w:rFonts w:ascii="Times New Roman" w:hAnsi="Times New Roman" w:cs="Times New Roman"/>
                <w:b/>
                <w:sz w:val="24"/>
                <w:szCs w:val="20"/>
                <w:lang w:val="en-GB"/>
              </w:rPr>
              <w:t>[ 95% confidence interval ]</w:t>
            </w:r>
          </w:p>
        </w:tc>
      </w:tr>
      <w:tr w:rsidR="0080009F" w14:paraId="78EF91DE" w14:textId="77777777" w:rsidTr="0080009F">
        <w:tc>
          <w:tcPr>
            <w:tcW w:w="1163" w:type="dxa"/>
          </w:tcPr>
          <w:p w14:paraId="05893F1B" w14:textId="489C268F" w:rsidR="0080009F" w:rsidRDefault="0080009F" w:rsidP="002E7669">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PW</w:t>
            </w:r>
          </w:p>
        </w:tc>
        <w:tc>
          <w:tcPr>
            <w:tcW w:w="1276" w:type="dxa"/>
          </w:tcPr>
          <w:p w14:paraId="7D46A32E" w14:textId="3E7117A5" w:rsidR="0080009F" w:rsidRDefault="0080009F" w:rsidP="00A170B6">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-.2505</w:t>
            </w:r>
          </w:p>
        </w:tc>
        <w:tc>
          <w:tcPr>
            <w:tcW w:w="1504" w:type="dxa"/>
          </w:tcPr>
          <w:p w14:paraId="19EF1AA4" w14:textId="25D35B91" w:rsidR="0080009F" w:rsidRDefault="0080009F" w:rsidP="00A170B6">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.0950</w:t>
            </w:r>
          </w:p>
        </w:tc>
        <w:tc>
          <w:tcPr>
            <w:tcW w:w="825" w:type="dxa"/>
          </w:tcPr>
          <w:p w14:paraId="12E6974E" w14:textId="77777777" w:rsidR="0080009F" w:rsidRPr="00A170B6" w:rsidRDefault="0080009F" w:rsidP="00A170B6">
            <w:pPr>
              <w:spacing w:line="360" w:lineRule="auto"/>
              <w:jc w:val="both"/>
              <w:rPr>
                <w:rFonts w:ascii="Times New Roman" w:hAnsi="Times New Roman" w:cs="Times New Roman"/>
                <w:sz w:val="24"/>
                <w:szCs w:val="20"/>
                <w:lang w:val="en-GB"/>
              </w:rPr>
            </w:pPr>
          </w:p>
        </w:tc>
        <w:tc>
          <w:tcPr>
            <w:tcW w:w="825" w:type="dxa"/>
          </w:tcPr>
          <w:p w14:paraId="04DDD408" w14:textId="0BDF5C5A" w:rsidR="0080009F" w:rsidRPr="00A170B6" w:rsidRDefault="0080009F" w:rsidP="00A170B6">
            <w:pPr>
              <w:spacing w:line="360" w:lineRule="auto"/>
              <w:jc w:val="both"/>
              <w:rPr>
                <w:rFonts w:ascii="Times New Roman" w:hAnsi="Times New Roman" w:cs="Times New Roman"/>
                <w:sz w:val="24"/>
                <w:szCs w:val="20"/>
                <w:lang w:val="en-GB"/>
              </w:rPr>
            </w:pPr>
            <w:r w:rsidRPr="00A170B6">
              <w:rPr>
                <w:rFonts w:ascii="Times New Roman" w:hAnsi="Times New Roman" w:cs="Times New Roman"/>
                <w:sz w:val="24"/>
                <w:szCs w:val="20"/>
                <w:lang w:val="en-GB"/>
              </w:rPr>
              <w:t>-2.</w:t>
            </w:r>
            <w:r>
              <w:rPr>
                <w:rFonts w:ascii="Times New Roman" w:hAnsi="Times New Roman" w:cs="Times New Roman"/>
                <w:sz w:val="24"/>
                <w:szCs w:val="20"/>
                <w:lang w:val="en-GB"/>
              </w:rPr>
              <w:t>64</w:t>
            </w:r>
          </w:p>
        </w:tc>
        <w:tc>
          <w:tcPr>
            <w:tcW w:w="1212" w:type="dxa"/>
          </w:tcPr>
          <w:p w14:paraId="4D1BF133" w14:textId="1349A2FD" w:rsidR="0080009F" w:rsidRPr="00A170B6" w:rsidRDefault="0080009F" w:rsidP="00A170B6">
            <w:pPr>
              <w:spacing w:line="360" w:lineRule="auto"/>
              <w:jc w:val="both"/>
              <w:rPr>
                <w:rFonts w:ascii="Times New Roman" w:hAnsi="Times New Roman" w:cs="Times New Roman"/>
                <w:sz w:val="24"/>
                <w:szCs w:val="20"/>
                <w:lang w:val="en-GB"/>
              </w:rPr>
            </w:pPr>
            <w:r w:rsidRPr="00A170B6">
              <w:rPr>
                <w:rFonts w:ascii="Times New Roman" w:hAnsi="Times New Roman" w:cs="Times New Roman"/>
                <w:sz w:val="24"/>
                <w:szCs w:val="20"/>
                <w:lang w:val="en-GB"/>
              </w:rPr>
              <w:t>0.00</w:t>
            </w:r>
            <w:r>
              <w:rPr>
                <w:rFonts w:ascii="Times New Roman" w:hAnsi="Times New Roman" w:cs="Times New Roman"/>
                <w:sz w:val="24"/>
                <w:szCs w:val="20"/>
                <w:lang w:val="en-GB"/>
              </w:rPr>
              <w:t>9</w:t>
            </w:r>
          </w:p>
        </w:tc>
        <w:tc>
          <w:tcPr>
            <w:tcW w:w="3264" w:type="dxa"/>
          </w:tcPr>
          <w:p w14:paraId="44011781" w14:textId="75CC093D" w:rsidR="0080009F" w:rsidRPr="00A170B6" w:rsidRDefault="0080009F" w:rsidP="00A170B6">
            <w:pPr>
              <w:spacing w:line="360" w:lineRule="auto"/>
              <w:jc w:val="both"/>
              <w:rPr>
                <w:rFonts w:ascii="Times New Roman" w:hAnsi="Times New Roman" w:cs="Times New Roman"/>
                <w:sz w:val="24"/>
                <w:szCs w:val="20"/>
                <w:lang w:val="en-GB"/>
              </w:rPr>
            </w:pPr>
            <w:r w:rsidRPr="00A170B6">
              <w:rPr>
                <w:rFonts w:ascii="Times New Roman" w:hAnsi="Times New Roman" w:cs="Times New Roman"/>
                <w:sz w:val="24"/>
                <w:szCs w:val="20"/>
                <w:lang w:val="en-GB"/>
              </w:rPr>
              <w:t>[ -</w:t>
            </w:r>
            <w:r>
              <w:rPr>
                <w:rFonts w:ascii="Times New Roman" w:hAnsi="Times New Roman" w:cs="Times New Roman"/>
                <w:sz w:val="24"/>
                <w:szCs w:val="20"/>
                <w:lang w:val="en-GB"/>
              </w:rPr>
              <w:t xml:space="preserve"> </w:t>
            </w:r>
            <w:r w:rsidRPr="00A170B6">
              <w:rPr>
                <w:rFonts w:ascii="Times New Roman" w:hAnsi="Times New Roman" w:cs="Times New Roman"/>
                <w:sz w:val="24"/>
                <w:szCs w:val="20"/>
                <w:lang w:val="en-GB"/>
              </w:rPr>
              <w:t>.</w:t>
            </w:r>
            <w:r>
              <w:rPr>
                <w:rFonts w:ascii="Times New Roman" w:hAnsi="Times New Roman" w:cs="Times New Roman"/>
                <w:sz w:val="24"/>
                <w:szCs w:val="20"/>
                <w:lang w:val="en-GB"/>
              </w:rPr>
              <w:t>4377</w:t>
            </w:r>
            <w:r w:rsidRPr="00A170B6">
              <w:rPr>
                <w:rFonts w:ascii="Times New Roman" w:hAnsi="Times New Roman" w:cs="Times New Roman"/>
                <w:sz w:val="24"/>
                <w:szCs w:val="20"/>
                <w:lang w:val="en-GB"/>
              </w:rPr>
              <w:t xml:space="preserve"> , -</w:t>
            </w:r>
            <w:r>
              <w:rPr>
                <w:rFonts w:ascii="Times New Roman" w:hAnsi="Times New Roman" w:cs="Times New Roman"/>
                <w:sz w:val="24"/>
                <w:szCs w:val="20"/>
                <w:lang w:val="en-GB"/>
              </w:rPr>
              <w:t xml:space="preserve"> </w:t>
            </w:r>
            <w:r w:rsidRPr="00A170B6">
              <w:rPr>
                <w:rFonts w:ascii="Times New Roman" w:hAnsi="Times New Roman" w:cs="Times New Roman"/>
                <w:sz w:val="24"/>
                <w:szCs w:val="20"/>
                <w:lang w:val="en-GB"/>
              </w:rPr>
              <w:t>.</w:t>
            </w:r>
            <w:r>
              <w:rPr>
                <w:rFonts w:ascii="Times New Roman" w:hAnsi="Times New Roman" w:cs="Times New Roman"/>
                <w:sz w:val="24"/>
                <w:szCs w:val="20"/>
                <w:lang w:val="en-GB"/>
              </w:rPr>
              <w:t>0635</w:t>
            </w:r>
            <w:r w:rsidRPr="00A170B6">
              <w:rPr>
                <w:rFonts w:ascii="Times New Roman" w:hAnsi="Times New Roman" w:cs="Times New Roman"/>
                <w:sz w:val="24"/>
                <w:szCs w:val="20"/>
                <w:lang w:val="en-GB"/>
              </w:rPr>
              <w:t xml:space="preserve">] </w:t>
            </w:r>
          </w:p>
        </w:tc>
      </w:tr>
      <w:tr w:rsidR="0080009F" w14:paraId="1D27E8B3" w14:textId="77777777" w:rsidTr="0080009F">
        <w:tc>
          <w:tcPr>
            <w:tcW w:w="1163" w:type="dxa"/>
          </w:tcPr>
          <w:p w14:paraId="19BBE1F8" w14:textId="298024ED" w:rsidR="0080009F" w:rsidRDefault="0080009F" w:rsidP="002E7669">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DID</w:t>
            </w:r>
          </w:p>
        </w:tc>
        <w:tc>
          <w:tcPr>
            <w:tcW w:w="1276" w:type="dxa"/>
          </w:tcPr>
          <w:p w14:paraId="57D8A55C" w14:textId="2037DF37" w:rsidR="0080009F" w:rsidRDefault="0080009F" w:rsidP="00A170B6">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-1216.72</w:t>
            </w:r>
          </w:p>
        </w:tc>
        <w:tc>
          <w:tcPr>
            <w:tcW w:w="1504" w:type="dxa"/>
          </w:tcPr>
          <w:p w14:paraId="2D4C9217" w14:textId="7F3C81E8" w:rsidR="0080009F" w:rsidRDefault="0080009F" w:rsidP="002E7669">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27759.17</w:t>
            </w:r>
          </w:p>
        </w:tc>
        <w:tc>
          <w:tcPr>
            <w:tcW w:w="825" w:type="dxa"/>
          </w:tcPr>
          <w:p w14:paraId="4F24C487" w14:textId="77777777" w:rsidR="0080009F" w:rsidRDefault="0080009F" w:rsidP="002E7669">
            <w:pPr>
              <w:spacing w:line="360" w:lineRule="auto"/>
              <w:jc w:val="both"/>
              <w:rPr>
                <w:rFonts w:ascii="Times New Roman" w:hAnsi="Times New Roman" w:cs="Times New Roman"/>
                <w:sz w:val="24"/>
                <w:szCs w:val="20"/>
                <w:lang w:val="en-GB"/>
              </w:rPr>
            </w:pPr>
          </w:p>
        </w:tc>
        <w:tc>
          <w:tcPr>
            <w:tcW w:w="825" w:type="dxa"/>
          </w:tcPr>
          <w:p w14:paraId="6D8D43C2" w14:textId="33473E10" w:rsidR="0080009F" w:rsidRPr="00A170B6" w:rsidRDefault="0080009F" w:rsidP="002E7669">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-0.04</w:t>
            </w:r>
          </w:p>
        </w:tc>
        <w:tc>
          <w:tcPr>
            <w:tcW w:w="1212" w:type="dxa"/>
          </w:tcPr>
          <w:p w14:paraId="5F6D6DA6" w14:textId="41A8659D" w:rsidR="0080009F" w:rsidRPr="00A170B6" w:rsidRDefault="0080009F" w:rsidP="002E7669">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0.965</w:t>
            </w:r>
          </w:p>
        </w:tc>
        <w:tc>
          <w:tcPr>
            <w:tcW w:w="3264" w:type="dxa"/>
          </w:tcPr>
          <w:p w14:paraId="04146308" w14:textId="0273431D" w:rsidR="0080009F" w:rsidRPr="00A170B6" w:rsidRDefault="0080009F" w:rsidP="00A170B6">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[-55877.16 , 53443.7 ]</w:t>
            </w:r>
          </w:p>
        </w:tc>
      </w:tr>
      <w:tr w:rsidR="0080009F" w14:paraId="34C873B5" w14:textId="77777777" w:rsidTr="0080009F">
        <w:tc>
          <w:tcPr>
            <w:tcW w:w="1163" w:type="dxa"/>
          </w:tcPr>
          <w:p w14:paraId="1F16D6BF" w14:textId="1D0AF66B"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b/>
                <w:sz w:val="24"/>
                <w:szCs w:val="20"/>
                <w:lang w:val="en-GB"/>
              </w:rPr>
              <w:t>FW</w:t>
            </w:r>
          </w:p>
        </w:tc>
        <w:tc>
          <w:tcPr>
            <w:tcW w:w="1276" w:type="dxa"/>
          </w:tcPr>
          <w:p w14:paraId="4A392E4F" w14:textId="298E6F20"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b/>
                <w:sz w:val="24"/>
                <w:szCs w:val="20"/>
                <w:lang w:val="en-GB"/>
              </w:rPr>
              <w:t>Coef.</w:t>
            </w:r>
          </w:p>
        </w:tc>
        <w:tc>
          <w:tcPr>
            <w:tcW w:w="1504" w:type="dxa"/>
          </w:tcPr>
          <w:p w14:paraId="0EB26D23" w14:textId="5849F41E"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b/>
                <w:sz w:val="24"/>
                <w:szCs w:val="20"/>
                <w:lang w:val="en-GB"/>
              </w:rPr>
              <w:t>Std. Err.</w:t>
            </w:r>
          </w:p>
        </w:tc>
        <w:tc>
          <w:tcPr>
            <w:tcW w:w="825" w:type="dxa"/>
          </w:tcPr>
          <w:p w14:paraId="6418D3A2" w14:textId="77777777" w:rsidR="0080009F" w:rsidRPr="00677D44" w:rsidRDefault="0080009F" w:rsidP="00677D44">
            <w:pPr>
              <w:spacing w:line="360" w:lineRule="auto"/>
              <w:jc w:val="both"/>
              <w:rPr>
                <w:rFonts w:ascii="Times New Roman" w:hAnsi="Times New Roman" w:cs="Times New Roman"/>
                <w:b/>
                <w:sz w:val="24"/>
                <w:szCs w:val="20"/>
                <w:lang w:val="en-GB"/>
              </w:rPr>
            </w:pPr>
          </w:p>
        </w:tc>
        <w:tc>
          <w:tcPr>
            <w:tcW w:w="825" w:type="dxa"/>
          </w:tcPr>
          <w:p w14:paraId="6E11826C" w14:textId="50944B47" w:rsidR="0080009F" w:rsidRPr="00677D44" w:rsidRDefault="0080009F" w:rsidP="00677D44">
            <w:pPr>
              <w:spacing w:line="360" w:lineRule="auto"/>
              <w:jc w:val="both"/>
              <w:rPr>
                <w:rFonts w:ascii="Times New Roman" w:hAnsi="Times New Roman" w:cs="Times New Roman"/>
                <w:b/>
                <w:sz w:val="24"/>
                <w:szCs w:val="20"/>
                <w:lang w:val="en-GB"/>
              </w:rPr>
            </w:pPr>
            <w:r w:rsidRPr="00677D44">
              <w:rPr>
                <w:rFonts w:ascii="Times New Roman" w:hAnsi="Times New Roman" w:cs="Times New Roman"/>
                <w:b/>
                <w:sz w:val="24"/>
                <w:szCs w:val="20"/>
                <w:lang w:val="en-GB"/>
              </w:rPr>
              <w:t>t</w:t>
            </w:r>
          </w:p>
        </w:tc>
        <w:tc>
          <w:tcPr>
            <w:tcW w:w="1212" w:type="dxa"/>
          </w:tcPr>
          <w:p w14:paraId="30C5579B" w14:textId="7C2D7FA5" w:rsidR="0080009F" w:rsidRPr="00677D44" w:rsidRDefault="0080009F" w:rsidP="00677D44">
            <w:pPr>
              <w:spacing w:line="360" w:lineRule="auto"/>
              <w:jc w:val="both"/>
              <w:rPr>
                <w:rFonts w:ascii="Times New Roman" w:hAnsi="Times New Roman" w:cs="Times New Roman"/>
                <w:b/>
                <w:sz w:val="24"/>
                <w:szCs w:val="20"/>
                <w:lang w:val="en-GB"/>
              </w:rPr>
            </w:pPr>
            <w:r w:rsidRPr="00677D44">
              <w:rPr>
                <w:rFonts w:ascii="Times New Roman" w:hAnsi="Times New Roman" w:cs="Times New Roman"/>
                <w:b/>
                <w:sz w:val="24"/>
                <w:szCs w:val="20"/>
                <w:lang w:val="en-GB"/>
              </w:rPr>
              <w:t>P&gt;|t|</w:t>
            </w:r>
          </w:p>
        </w:tc>
        <w:tc>
          <w:tcPr>
            <w:tcW w:w="3264" w:type="dxa"/>
          </w:tcPr>
          <w:p w14:paraId="1DBE9E37" w14:textId="7886E229" w:rsidR="0080009F" w:rsidRPr="00677D44" w:rsidRDefault="0080009F" w:rsidP="00677D44">
            <w:pPr>
              <w:spacing w:line="360" w:lineRule="auto"/>
              <w:jc w:val="both"/>
              <w:rPr>
                <w:rFonts w:ascii="Times New Roman" w:hAnsi="Times New Roman" w:cs="Times New Roman"/>
                <w:b/>
                <w:sz w:val="24"/>
                <w:szCs w:val="20"/>
                <w:lang w:val="en-GB"/>
              </w:rPr>
            </w:pPr>
            <w:r w:rsidRPr="00677D44">
              <w:rPr>
                <w:rFonts w:ascii="Times New Roman" w:hAnsi="Times New Roman" w:cs="Times New Roman"/>
                <w:b/>
                <w:sz w:val="24"/>
                <w:szCs w:val="20"/>
                <w:lang w:val="en-GB"/>
              </w:rPr>
              <w:t>[ 95% confidence interval ]</w:t>
            </w:r>
          </w:p>
        </w:tc>
      </w:tr>
      <w:tr w:rsidR="0080009F" w14:paraId="02F21D04" w14:textId="77777777" w:rsidTr="0080009F">
        <w:tc>
          <w:tcPr>
            <w:tcW w:w="1163" w:type="dxa"/>
          </w:tcPr>
          <w:p w14:paraId="090BA46C" w14:textId="34155DEF"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PW</w:t>
            </w:r>
          </w:p>
        </w:tc>
        <w:tc>
          <w:tcPr>
            <w:tcW w:w="1276" w:type="dxa"/>
          </w:tcPr>
          <w:p w14:paraId="1EAF8985" w14:textId="1AE25A52"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-.2403</w:t>
            </w:r>
          </w:p>
        </w:tc>
        <w:tc>
          <w:tcPr>
            <w:tcW w:w="1504" w:type="dxa"/>
          </w:tcPr>
          <w:p w14:paraId="4F3B7554" w14:textId="78AFCAC3"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.0910</w:t>
            </w:r>
          </w:p>
        </w:tc>
        <w:tc>
          <w:tcPr>
            <w:tcW w:w="825" w:type="dxa"/>
          </w:tcPr>
          <w:p w14:paraId="55D33E80" w14:textId="77777777" w:rsidR="0080009F" w:rsidRDefault="0080009F" w:rsidP="00677D44">
            <w:pPr>
              <w:spacing w:line="360" w:lineRule="auto"/>
              <w:jc w:val="both"/>
              <w:rPr>
                <w:rFonts w:ascii="Times New Roman" w:hAnsi="Times New Roman" w:cs="Times New Roman"/>
                <w:sz w:val="24"/>
                <w:szCs w:val="20"/>
                <w:lang w:val="en-GB"/>
              </w:rPr>
            </w:pPr>
          </w:p>
        </w:tc>
        <w:tc>
          <w:tcPr>
            <w:tcW w:w="825" w:type="dxa"/>
          </w:tcPr>
          <w:p w14:paraId="3710F254" w14:textId="277BDCD2"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-2.64</w:t>
            </w:r>
          </w:p>
        </w:tc>
        <w:tc>
          <w:tcPr>
            <w:tcW w:w="1212" w:type="dxa"/>
          </w:tcPr>
          <w:p w14:paraId="202D600D" w14:textId="7E4AA36E"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0.009</w:t>
            </w:r>
          </w:p>
        </w:tc>
        <w:tc>
          <w:tcPr>
            <w:tcW w:w="3264" w:type="dxa"/>
          </w:tcPr>
          <w:p w14:paraId="07CA9CE8" w14:textId="2F8B5E59"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 - .4196 , - .0610 ]</w:t>
            </w:r>
          </w:p>
        </w:tc>
      </w:tr>
      <w:tr w:rsidR="0080009F" w14:paraId="53357585" w14:textId="77777777" w:rsidTr="0080009F">
        <w:tc>
          <w:tcPr>
            <w:tcW w:w="1163" w:type="dxa"/>
          </w:tcPr>
          <w:p w14:paraId="1D4FE6CA" w14:textId="32C15864"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DID</w:t>
            </w:r>
          </w:p>
        </w:tc>
        <w:tc>
          <w:tcPr>
            <w:tcW w:w="1276" w:type="dxa"/>
          </w:tcPr>
          <w:p w14:paraId="1D55A00A" w14:textId="10AF5979"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-3258.58</w:t>
            </w:r>
          </w:p>
        </w:tc>
        <w:tc>
          <w:tcPr>
            <w:tcW w:w="1504" w:type="dxa"/>
          </w:tcPr>
          <w:p w14:paraId="78E96324" w14:textId="320821F8"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26598.61</w:t>
            </w:r>
          </w:p>
        </w:tc>
        <w:tc>
          <w:tcPr>
            <w:tcW w:w="825" w:type="dxa"/>
          </w:tcPr>
          <w:p w14:paraId="548DC33D" w14:textId="77777777" w:rsidR="0080009F" w:rsidRDefault="0080009F" w:rsidP="00677D44">
            <w:pPr>
              <w:spacing w:line="360" w:lineRule="auto"/>
              <w:jc w:val="both"/>
              <w:rPr>
                <w:rFonts w:ascii="Times New Roman" w:hAnsi="Times New Roman" w:cs="Times New Roman"/>
                <w:sz w:val="24"/>
                <w:szCs w:val="20"/>
                <w:lang w:val="en-GB"/>
              </w:rPr>
            </w:pPr>
          </w:p>
        </w:tc>
        <w:tc>
          <w:tcPr>
            <w:tcW w:w="825" w:type="dxa"/>
          </w:tcPr>
          <w:p w14:paraId="2C8D4F2B" w14:textId="2411A904"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-0.12</w:t>
            </w:r>
          </w:p>
        </w:tc>
        <w:tc>
          <w:tcPr>
            <w:tcW w:w="1212" w:type="dxa"/>
          </w:tcPr>
          <w:p w14:paraId="4422FE76" w14:textId="4C4E1361"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0.903</w:t>
            </w:r>
          </w:p>
        </w:tc>
        <w:tc>
          <w:tcPr>
            <w:tcW w:w="3264" w:type="dxa"/>
          </w:tcPr>
          <w:p w14:paraId="0D88C68B" w14:textId="42728B9F" w:rsidR="0080009F" w:rsidRDefault="0080009F" w:rsidP="00677D44">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 -55633.76 , 49116.6 ]</w:t>
            </w:r>
          </w:p>
        </w:tc>
      </w:tr>
      <w:tr w:rsidR="0080009F" w14:paraId="07AC9574" w14:textId="77777777" w:rsidTr="0080009F">
        <w:tc>
          <w:tcPr>
            <w:tcW w:w="1163" w:type="dxa"/>
          </w:tcPr>
          <w:p w14:paraId="3F03AB40" w14:textId="58B7F490" w:rsidR="0080009F" w:rsidRDefault="0080009F" w:rsidP="00A46412">
            <w:pPr>
              <w:spacing w:line="360" w:lineRule="auto"/>
              <w:jc w:val="both"/>
              <w:rPr>
                <w:rFonts w:ascii="Times New Roman" w:hAnsi="Times New Roman" w:cs="Times New Roman"/>
                <w:sz w:val="24"/>
                <w:szCs w:val="20"/>
                <w:lang w:val="en-GB"/>
              </w:rPr>
            </w:pPr>
            <w:r>
              <w:rPr>
                <w:rFonts w:ascii="Times New Roman" w:hAnsi="Times New Roman" w:cs="Times New Roman"/>
                <w:b/>
                <w:sz w:val="24"/>
                <w:szCs w:val="20"/>
                <w:lang w:val="en-GB"/>
              </w:rPr>
              <w:t>Savings Accounts</w:t>
            </w:r>
          </w:p>
        </w:tc>
        <w:tc>
          <w:tcPr>
            <w:tcW w:w="1276" w:type="dxa"/>
          </w:tcPr>
          <w:p w14:paraId="0ACD95A3" w14:textId="56608B1B" w:rsidR="0080009F" w:rsidRDefault="0080009F" w:rsidP="00A46412">
            <w:pPr>
              <w:spacing w:line="360" w:lineRule="auto"/>
              <w:jc w:val="both"/>
              <w:rPr>
                <w:rFonts w:ascii="Times New Roman" w:hAnsi="Times New Roman" w:cs="Times New Roman"/>
                <w:sz w:val="24"/>
                <w:szCs w:val="20"/>
                <w:lang w:val="en-GB"/>
              </w:rPr>
            </w:pPr>
            <w:r>
              <w:rPr>
                <w:rFonts w:ascii="Times New Roman" w:hAnsi="Times New Roman" w:cs="Times New Roman"/>
                <w:b/>
                <w:sz w:val="24"/>
                <w:szCs w:val="20"/>
                <w:lang w:val="en-GB"/>
              </w:rPr>
              <w:t>Coef.</w:t>
            </w:r>
          </w:p>
        </w:tc>
        <w:tc>
          <w:tcPr>
            <w:tcW w:w="1504" w:type="dxa"/>
          </w:tcPr>
          <w:p w14:paraId="0BF24A76" w14:textId="50C561E0" w:rsidR="0080009F" w:rsidRDefault="0080009F" w:rsidP="00A46412">
            <w:pPr>
              <w:spacing w:line="360" w:lineRule="auto"/>
              <w:jc w:val="both"/>
              <w:rPr>
                <w:rFonts w:ascii="Times New Roman" w:hAnsi="Times New Roman" w:cs="Times New Roman"/>
                <w:sz w:val="24"/>
                <w:szCs w:val="20"/>
                <w:lang w:val="en-GB"/>
              </w:rPr>
            </w:pPr>
            <w:r>
              <w:rPr>
                <w:rFonts w:ascii="Times New Roman" w:hAnsi="Times New Roman" w:cs="Times New Roman"/>
                <w:b/>
                <w:sz w:val="24"/>
                <w:szCs w:val="20"/>
                <w:lang w:val="en-GB"/>
              </w:rPr>
              <w:t>Std. Err.</w:t>
            </w:r>
          </w:p>
        </w:tc>
        <w:tc>
          <w:tcPr>
            <w:tcW w:w="825" w:type="dxa"/>
          </w:tcPr>
          <w:p w14:paraId="3D8D837C" w14:textId="77777777" w:rsidR="0080009F" w:rsidRPr="00677D44" w:rsidRDefault="0080009F" w:rsidP="00A46412">
            <w:pPr>
              <w:spacing w:line="360" w:lineRule="auto"/>
              <w:jc w:val="both"/>
              <w:rPr>
                <w:rFonts w:ascii="Times New Roman" w:hAnsi="Times New Roman" w:cs="Times New Roman"/>
                <w:b/>
                <w:sz w:val="24"/>
                <w:szCs w:val="20"/>
                <w:lang w:val="en-GB"/>
              </w:rPr>
            </w:pPr>
          </w:p>
        </w:tc>
        <w:tc>
          <w:tcPr>
            <w:tcW w:w="825" w:type="dxa"/>
          </w:tcPr>
          <w:p w14:paraId="691F45D7" w14:textId="5D87CB42" w:rsidR="0080009F" w:rsidRDefault="0080009F" w:rsidP="00A46412">
            <w:pPr>
              <w:spacing w:line="360" w:lineRule="auto"/>
              <w:jc w:val="both"/>
              <w:rPr>
                <w:rFonts w:ascii="Times New Roman" w:hAnsi="Times New Roman" w:cs="Times New Roman"/>
                <w:sz w:val="24"/>
                <w:szCs w:val="20"/>
                <w:lang w:val="en-GB"/>
              </w:rPr>
            </w:pPr>
            <w:r w:rsidRPr="00677D44">
              <w:rPr>
                <w:rFonts w:ascii="Times New Roman" w:hAnsi="Times New Roman" w:cs="Times New Roman"/>
                <w:b/>
                <w:sz w:val="24"/>
                <w:szCs w:val="20"/>
                <w:lang w:val="en-GB"/>
              </w:rPr>
              <w:t>t</w:t>
            </w:r>
          </w:p>
        </w:tc>
        <w:tc>
          <w:tcPr>
            <w:tcW w:w="1212" w:type="dxa"/>
          </w:tcPr>
          <w:p w14:paraId="6FC7330D" w14:textId="61CBD341" w:rsidR="0080009F" w:rsidRDefault="0080009F" w:rsidP="00A46412">
            <w:pPr>
              <w:spacing w:line="360" w:lineRule="auto"/>
              <w:jc w:val="both"/>
              <w:rPr>
                <w:rFonts w:ascii="Times New Roman" w:hAnsi="Times New Roman" w:cs="Times New Roman"/>
                <w:sz w:val="24"/>
                <w:szCs w:val="20"/>
                <w:lang w:val="en-GB"/>
              </w:rPr>
            </w:pPr>
            <w:r w:rsidRPr="00677D44">
              <w:rPr>
                <w:rFonts w:ascii="Times New Roman" w:hAnsi="Times New Roman" w:cs="Times New Roman"/>
                <w:b/>
                <w:sz w:val="24"/>
                <w:szCs w:val="20"/>
                <w:lang w:val="en-GB"/>
              </w:rPr>
              <w:t>P&gt;|t|</w:t>
            </w:r>
          </w:p>
        </w:tc>
        <w:tc>
          <w:tcPr>
            <w:tcW w:w="3264" w:type="dxa"/>
          </w:tcPr>
          <w:p w14:paraId="47FE73C8" w14:textId="63744B57" w:rsidR="0080009F" w:rsidRDefault="0080009F" w:rsidP="00A46412">
            <w:pPr>
              <w:spacing w:line="360" w:lineRule="auto"/>
              <w:jc w:val="both"/>
              <w:rPr>
                <w:rFonts w:ascii="Times New Roman" w:hAnsi="Times New Roman" w:cs="Times New Roman"/>
                <w:sz w:val="24"/>
                <w:szCs w:val="20"/>
                <w:lang w:val="en-GB"/>
              </w:rPr>
            </w:pPr>
            <w:r w:rsidRPr="00677D44">
              <w:rPr>
                <w:rFonts w:ascii="Times New Roman" w:hAnsi="Times New Roman" w:cs="Times New Roman"/>
                <w:b/>
                <w:sz w:val="24"/>
                <w:szCs w:val="20"/>
                <w:lang w:val="en-GB"/>
              </w:rPr>
              <w:t>[ 95% confidence interval ]</w:t>
            </w:r>
          </w:p>
        </w:tc>
      </w:tr>
      <w:tr w:rsidR="0080009F" w14:paraId="2ADAA3E3" w14:textId="77777777" w:rsidTr="0080009F">
        <w:tc>
          <w:tcPr>
            <w:tcW w:w="1163" w:type="dxa"/>
          </w:tcPr>
          <w:p w14:paraId="778E41DE" w14:textId="20CDFB9B" w:rsidR="0080009F" w:rsidRPr="00A46412" w:rsidRDefault="0080009F" w:rsidP="00A46412">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PW</w:t>
            </w:r>
          </w:p>
        </w:tc>
        <w:tc>
          <w:tcPr>
            <w:tcW w:w="1276" w:type="dxa"/>
          </w:tcPr>
          <w:p w14:paraId="2781E2E7" w14:textId="193A2F5F" w:rsidR="0080009F" w:rsidRPr="00A46412" w:rsidRDefault="0080009F" w:rsidP="00A46412">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-.0071</w:t>
            </w:r>
          </w:p>
        </w:tc>
        <w:tc>
          <w:tcPr>
            <w:tcW w:w="1504" w:type="dxa"/>
          </w:tcPr>
          <w:p w14:paraId="3CEA7822" w14:textId="6837FC9E" w:rsidR="0080009F" w:rsidRPr="00A46412" w:rsidRDefault="0080009F" w:rsidP="00A46412">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.0119</w:t>
            </w:r>
          </w:p>
        </w:tc>
        <w:tc>
          <w:tcPr>
            <w:tcW w:w="825" w:type="dxa"/>
          </w:tcPr>
          <w:p w14:paraId="2A7BAA3E" w14:textId="77777777" w:rsidR="0080009F" w:rsidRDefault="0080009F" w:rsidP="00A46412">
            <w:pPr>
              <w:spacing w:line="360" w:lineRule="auto"/>
              <w:jc w:val="both"/>
              <w:rPr>
                <w:rFonts w:ascii="Times New Roman" w:hAnsi="Times New Roman" w:cs="Times New Roman"/>
                <w:sz w:val="24"/>
                <w:szCs w:val="20"/>
                <w:lang w:val="en-GB"/>
              </w:rPr>
            </w:pPr>
          </w:p>
        </w:tc>
        <w:tc>
          <w:tcPr>
            <w:tcW w:w="825" w:type="dxa"/>
          </w:tcPr>
          <w:p w14:paraId="0A0F7D62" w14:textId="78FA0416" w:rsidR="0080009F" w:rsidRPr="00A46412" w:rsidRDefault="0080009F" w:rsidP="00A46412">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-0.60</w:t>
            </w:r>
          </w:p>
        </w:tc>
        <w:tc>
          <w:tcPr>
            <w:tcW w:w="1212" w:type="dxa"/>
          </w:tcPr>
          <w:p w14:paraId="0F49C197" w14:textId="126585D1" w:rsidR="0080009F" w:rsidRPr="00A46412" w:rsidRDefault="0080009F" w:rsidP="00A46412">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0.551</w:t>
            </w:r>
          </w:p>
        </w:tc>
        <w:tc>
          <w:tcPr>
            <w:tcW w:w="3264" w:type="dxa"/>
          </w:tcPr>
          <w:p w14:paraId="1B947F0C" w14:textId="366A4E2E" w:rsidR="0080009F" w:rsidRPr="00A46412" w:rsidRDefault="0080009F" w:rsidP="00A46412">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 -.0306 , .0163 ]</w:t>
            </w:r>
          </w:p>
        </w:tc>
      </w:tr>
      <w:tr w:rsidR="0080009F" w14:paraId="633A9020" w14:textId="77777777" w:rsidTr="0080009F">
        <w:tc>
          <w:tcPr>
            <w:tcW w:w="1163" w:type="dxa"/>
          </w:tcPr>
          <w:p w14:paraId="3305E530" w14:textId="242E2975" w:rsidR="0080009F" w:rsidRPr="00A46412" w:rsidRDefault="0080009F" w:rsidP="00A46412">
            <w:pPr>
              <w:spacing w:line="360" w:lineRule="auto"/>
              <w:jc w:val="both"/>
              <w:rPr>
                <w:rFonts w:ascii="Times New Roman" w:hAnsi="Times New Roman" w:cs="Times New Roman"/>
                <w:sz w:val="24"/>
                <w:szCs w:val="20"/>
                <w:lang w:val="en-GB"/>
              </w:rPr>
            </w:pPr>
            <w:r w:rsidRPr="00A46412">
              <w:rPr>
                <w:rFonts w:ascii="Times New Roman" w:hAnsi="Times New Roman" w:cs="Times New Roman"/>
                <w:sz w:val="24"/>
                <w:szCs w:val="20"/>
                <w:lang w:val="en-GB"/>
              </w:rPr>
              <w:t xml:space="preserve">DID </w:t>
            </w:r>
          </w:p>
        </w:tc>
        <w:tc>
          <w:tcPr>
            <w:tcW w:w="1276" w:type="dxa"/>
          </w:tcPr>
          <w:p w14:paraId="0436298C" w14:textId="19F92B9F" w:rsidR="0080009F" w:rsidRPr="00A46412" w:rsidRDefault="0080009F" w:rsidP="00A46412">
            <w:pPr>
              <w:spacing w:line="360" w:lineRule="auto"/>
              <w:jc w:val="both"/>
              <w:rPr>
                <w:rFonts w:ascii="Times New Roman" w:hAnsi="Times New Roman" w:cs="Times New Roman"/>
                <w:sz w:val="24"/>
                <w:szCs w:val="20"/>
                <w:lang w:val="en-GB"/>
              </w:rPr>
            </w:pPr>
            <w:r w:rsidRPr="00A46412">
              <w:rPr>
                <w:rFonts w:ascii="Times New Roman" w:hAnsi="Times New Roman" w:cs="Times New Roman"/>
                <w:sz w:val="24"/>
                <w:szCs w:val="20"/>
                <w:lang w:val="en-GB"/>
              </w:rPr>
              <w:t>298.13</w:t>
            </w:r>
          </w:p>
        </w:tc>
        <w:tc>
          <w:tcPr>
            <w:tcW w:w="1504" w:type="dxa"/>
          </w:tcPr>
          <w:p w14:paraId="2CE4A1CC" w14:textId="070B3C7F" w:rsidR="0080009F" w:rsidRPr="00A46412" w:rsidRDefault="0080009F" w:rsidP="00A46412">
            <w:pPr>
              <w:spacing w:line="360" w:lineRule="auto"/>
              <w:jc w:val="both"/>
              <w:rPr>
                <w:rFonts w:ascii="Times New Roman" w:hAnsi="Times New Roman" w:cs="Times New Roman"/>
                <w:sz w:val="24"/>
                <w:szCs w:val="20"/>
                <w:lang w:val="en-GB"/>
              </w:rPr>
            </w:pPr>
            <w:r w:rsidRPr="00A46412">
              <w:rPr>
                <w:rFonts w:ascii="Times New Roman" w:hAnsi="Times New Roman" w:cs="Times New Roman"/>
                <w:sz w:val="24"/>
                <w:szCs w:val="20"/>
                <w:lang w:val="en-GB"/>
              </w:rPr>
              <w:t>3483.95</w:t>
            </w:r>
          </w:p>
        </w:tc>
        <w:tc>
          <w:tcPr>
            <w:tcW w:w="825" w:type="dxa"/>
          </w:tcPr>
          <w:p w14:paraId="369FEBE9" w14:textId="77777777" w:rsidR="0080009F" w:rsidRPr="00A46412" w:rsidRDefault="0080009F" w:rsidP="00A46412">
            <w:pPr>
              <w:spacing w:line="360" w:lineRule="auto"/>
              <w:jc w:val="both"/>
              <w:rPr>
                <w:rFonts w:ascii="Times New Roman" w:hAnsi="Times New Roman" w:cs="Times New Roman"/>
                <w:sz w:val="24"/>
                <w:szCs w:val="20"/>
                <w:lang w:val="en-GB"/>
              </w:rPr>
            </w:pPr>
          </w:p>
        </w:tc>
        <w:tc>
          <w:tcPr>
            <w:tcW w:w="825" w:type="dxa"/>
          </w:tcPr>
          <w:p w14:paraId="5A1FE2F4" w14:textId="653ED5E0" w:rsidR="0080009F" w:rsidRPr="00A46412" w:rsidRDefault="0080009F" w:rsidP="00A46412">
            <w:pPr>
              <w:spacing w:line="360" w:lineRule="auto"/>
              <w:jc w:val="both"/>
              <w:rPr>
                <w:rFonts w:ascii="Times New Roman" w:hAnsi="Times New Roman" w:cs="Times New Roman"/>
                <w:sz w:val="24"/>
                <w:szCs w:val="20"/>
                <w:lang w:val="en-GB"/>
              </w:rPr>
            </w:pPr>
            <w:r w:rsidRPr="00A46412">
              <w:rPr>
                <w:rFonts w:ascii="Times New Roman" w:hAnsi="Times New Roman" w:cs="Times New Roman"/>
                <w:sz w:val="24"/>
                <w:szCs w:val="20"/>
                <w:lang w:val="en-GB"/>
              </w:rPr>
              <w:t>0.09</w:t>
            </w:r>
          </w:p>
        </w:tc>
        <w:tc>
          <w:tcPr>
            <w:tcW w:w="1212" w:type="dxa"/>
          </w:tcPr>
          <w:p w14:paraId="14528E4C" w14:textId="4104754C" w:rsidR="0080009F" w:rsidRPr="00A46412" w:rsidRDefault="0080009F" w:rsidP="00A46412">
            <w:pPr>
              <w:spacing w:line="360" w:lineRule="auto"/>
              <w:jc w:val="both"/>
              <w:rPr>
                <w:rFonts w:ascii="Times New Roman" w:hAnsi="Times New Roman" w:cs="Times New Roman"/>
                <w:sz w:val="24"/>
                <w:szCs w:val="20"/>
                <w:lang w:val="en-GB"/>
              </w:rPr>
            </w:pPr>
            <w:r w:rsidRPr="00A46412">
              <w:rPr>
                <w:rFonts w:ascii="Times New Roman" w:hAnsi="Times New Roman" w:cs="Times New Roman"/>
                <w:sz w:val="24"/>
                <w:szCs w:val="20"/>
                <w:lang w:val="en-GB"/>
              </w:rPr>
              <w:t>0.932</w:t>
            </w:r>
          </w:p>
        </w:tc>
        <w:tc>
          <w:tcPr>
            <w:tcW w:w="3264" w:type="dxa"/>
          </w:tcPr>
          <w:p w14:paraId="3E29C36A" w14:textId="6314AF03" w:rsidR="0080009F" w:rsidRPr="00A46412" w:rsidRDefault="0080009F" w:rsidP="00A46412">
            <w:pPr>
              <w:spacing w:line="360" w:lineRule="auto"/>
              <w:jc w:val="both"/>
              <w:rPr>
                <w:rFonts w:ascii="Times New Roman" w:hAnsi="Times New Roman" w:cs="Times New Roman"/>
                <w:sz w:val="24"/>
                <w:szCs w:val="20"/>
                <w:lang w:val="en-GB"/>
              </w:rPr>
            </w:pPr>
            <w:r w:rsidRPr="00A46412">
              <w:rPr>
                <w:rFonts w:ascii="Times New Roman" w:hAnsi="Times New Roman" w:cs="Times New Roman"/>
                <w:sz w:val="24"/>
                <w:szCs w:val="20"/>
                <w:lang w:val="en-GB"/>
              </w:rPr>
              <w:t xml:space="preserve">[ -6562.1 , 7158.36 ] </w:t>
            </w:r>
          </w:p>
        </w:tc>
      </w:tr>
    </w:tbl>
    <w:p w14:paraId="09CA0B52" w14:textId="140F85D4" w:rsidR="00A170B6" w:rsidRPr="004314F6" w:rsidRDefault="00A170B6" w:rsidP="004314F6">
      <w:pPr>
        <w:spacing w:line="360" w:lineRule="auto"/>
        <w:rPr>
          <w:rFonts w:ascii="Times New Roman" w:hAnsi="Times New Roman" w:cs="Times New Roman"/>
          <w:i/>
          <w:sz w:val="18"/>
          <w:szCs w:val="24"/>
          <w:lang w:val="en-GB"/>
        </w:rPr>
      </w:pPr>
      <w:r w:rsidRPr="004314F6">
        <w:rPr>
          <w:rFonts w:ascii="Times New Roman" w:hAnsi="Times New Roman" w:cs="Times New Roman"/>
          <w:sz w:val="18"/>
          <w:szCs w:val="20"/>
          <w:lang w:val="en-GB"/>
        </w:rPr>
        <w:t xml:space="preserve">Table </w:t>
      </w:r>
      <w:r w:rsidR="00B60C0B" w:rsidRPr="004314F6">
        <w:rPr>
          <w:rFonts w:ascii="Times New Roman" w:hAnsi="Times New Roman" w:cs="Times New Roman"/>
          <w:sz w:val="18"/>
          <w:szCs w:val="20"/>
          <w:lang w:val="en-GB"/>
        </w:rPr>
        <w:t>9</w:t>
      </w:r>
      <w:r w:rsidRPr="004314F6">
        <w:rPr>
          <w:rFonts w:ascii="Times New Roman" w:hAnsi="Times New Roman" w:cs="Times New Roman"/>
          <w:sz w:val="18"/>
          <w:szCs w:val="20"/>
          <w:lang w:val="en-GB"/>
        </w:rPr>
        <w:t xml:space="preserve">: DD for retired population. </w:t>
      </w:r>
      <w:r w:rsidRPr="004314F6">
        <w:rPr>
          <w:rFonts w:ascii="Times New Roman" w:hAnsi="Times New Roman" w:cs="Times New Roman"/>
          <w:i/>
          <w:sz w:val="18"/>
          <w:szCs w:val="24"/>
          <w:lang w:val="en-GB"/>
        </w:rPr>
        <w:t xml:space="preserve">Fixed effects within regression, there are used </w:t>
      </w:r>
      <w:r w:rsidR="009A4BE2" w:rsidRPr="004314F6">
        <w:rPr>
          <w:rFonts w:ascii="Times New Roman" w:hAnsi="Times New Roman" w:cs="Times New Roman"/>
          <w:i/>
          <w:sz w:val="18"/>
          <w:szCs w:val="24"/>
          <w:lang w:val="en-GB"/>
        </w:rPr>
        <w:t>327</w:t>
      </w:r>
      <w:r w:rsidRPr="004314F6">
        <w:rPr>
          <w:rFonts w:ascii="Times New Roman" w:hAnsi="Times New Roman" w:cs="Times New Roman"/>
          <w:i/>
          <w:sz w:val="18"/>
          <w:szCs w:val="24"/>
          <w:lang w:val="en-GB"/>
        </w:rPr>
        <w:t xml:space="preserve"> observations from which </w:t>
      </w:r>
      <w:r w:rsidR="009A4BE2" w:rsidRPr="004314F6">
        <w:rPr>
          <w:rFonts w:ascii="Times New Roman" w:hAnsi="Times New Roman" w:cs="Times New Roman"/>
          <w:i/>
          <w:sz w:val="18"/>
          <w:szCs w:val="24"/>
          <w:lang w:val="en-GB"/>
        </w:rPr>
        <w:t>228</w:t>
      </w:r>
      <w:r w:rsidRPr="004314F6">
        <w:rPr>
          <w:rFonts w:ascii="Times New Roman" w:hAnsi="Times New Roman" w:cs="Times New Roman"/>
          <w:i/>
          <w:sz w:val="18"/>
          <w:szCs w:val="24"/>
          <w:lang w:val="en-GB"/>
        </w:rPr>
        <w:t xml:space="preserve"> in treatment group and </w:t>
      </w:r>
      <w:r w:rsidR="009A4BE2" w:rsidRPr="004314F6">
        <w:rPr>
          <w:rFonts w:ascii="Times New Roman" w:hAnsi="Times New Roman" w:cs="Times New Roman"/>
          <w:i/>
          <w:sz w:val="18"/>
          <w:szCs w:val="24"/>
          <w:lang w:val="en-GB"/>
        </w:rPr>
        <w:t>81</w:t>
      </w:r>
      <w:r w:rsidRPr="004314F6">
        <w:rPr>
          <w:rFonts w:ascii="Times New Roman" w:hAnsi="Times New Roman" w:cs="Times New Roman"/>
          <w:i/>
          <w:sz w:val="18"/>
          <w:szCs w:val="24"/>
          <w:lang w:val="en-GB"/>
        </w:rPr>
        <w:t xml:space="preserve"> in control group 2. R</w:t>
      </w:r>
      <w:r w:rsidRPr="004314F6">
        <w:rPr>
          <w:rFonts w:ascii="Times New Roman" w:hAnsi="Times New Roman" w:cs="Times New Roman"/>
          <w:i/>
          <w:sz w:val="18"/>
          <w:szCs w:val="24"/>
          <w:vertAlign w:val="superscript"/>
          <w:lang w:val="en-GB"/>
        </w:rPr>
        <w:t>2</w:t>
      </w:r>
      <w:r w:rsidRPr="004314F6">
        <w:rPr>
          <w:rFonts w:ascii="Times New Roman" w:hAnsi="Times New Roman" w:cs="Times New Roman"/>
          <w:i/>
          <w:sz w:val="18"/>
          <w:szCs w:val="24"/>
          <w:lang w:val="en-GB"/>
        </w:rPr>
        <w:t>(A)</w:t>
      </w:r>
      <w:r w:rsidRPr="004314F6">
        <w:rPr>
          <w:rFonts w:ascii="Times New Roman" w:hAnsi="Times New Roman" w:cs="Times New Roman"/>
          <w:i/>
          <w:sz w:val="18"/>
          <w:szCs w:val="24"/>
          <w:vertAlign w:val="superscript"/>
          <w:lang w:val="en-GB"/>
        </w:rPr>
        <w:t xml:space="preserve"> </w:t>
      </w:r>
      <w:r w:rsidRPr="004314F6">
        <w:rPr>
          <w:rFonts w:ascii="Times New Roman" w:hAnsi="Times New Roman" w:cs="Times New Roman"/>
          <w:i/>
          <w:sz w:val="18"/>
          <w:szCs w:val="24"/>
          <w:lang w:val="en-GB"/>
        </w:rPr>
        <w:t>= 0.0</w:t>
      </w:r>
      <w:r w:rsidR="009E5B1D" w:rsidRPr="004314F6">
        <w:rPr>
          <w:rFonts w:ascii="Times New Roman" w:hAnsi="Times New Roman" w:cs="Times New Roman"/>
          <w:i/>
          <w:sz w:val="18"/>
          <w:szCs w:val="24"/>
          <w:lang w:val="en-GB"/>
        </w:rPr>
        <w:t>328</w:t>
      </w:r>
      <w:r w:rsidRPr="004314F6">
        <w:rPr>
          <w:rFonts w:ascii="Times New Roman" w:hAnsi="Times New Roman" w:cs="Times New Roman"/>
          <w:i/>
          <w:sz w:val="18"/>
          <w:szCs w:val="24"/>
          <w:lang w:val="en-GB"/>
        </w:rPr>
        <w:t xml:space="preserve"> and R</w:t>
      </w:r>
      <w:r w:rsidRPr="004314F6">
        <w:rPr>
          <w:rFonts w:ascii="Times New Roman" w:hAnsi="Times New Roman" w:cs="Times New Roman"/>
          <w:i/>
          <w:sz w:val="18"/>
          <w:szCs w:val="24"/>
          <w:vertAlign w:val="superscript"/>
          <w:lang w:val="en-GB"/>
        </w:rPr>
        <w:t>2</w:t>
      </w:r>
      <w:r w:rsidRPr="004314F6">
        <w:rPr>
          <w:rFonts w:ascii="Times New Roman" w:hAnsi="Times New Roman" w:cs="Times New Roman"/>
          <w:i/>
          <w:sz w:val="18"/>
          <w:szCs w:val="24"/>
          <w:lang w:val="en-GB"/>
        </w:rPr>
        <w:t>(FW)</w:t>
      </w:r>
      <w:r w:rsidRPr="004314F6">
        <w:rPr>
          <w:rFonts w:ascii="Times New Roman" w:hAnsi="Times New Roman" w:cs="Times New Roman"/>
          <w:i/>
          <w:sz w:val="18"/>
          <w:szCs w:val="24"/>
          <w:vertAlign w:val="superscript"/>
          <w:lang w:val="en-GB"/>
        </w:rPr>
        <w:t xml:space="preserve"> </w:t>
      </w:r>
      <w:r w:rsidRPr="004314F6">
        <w:rPr>
          <w:rFonts w:ascii="Times New Roman" w:hAnsi="Times New Roman" w:cs="Times New Roman"/>
          <w:i/>
          <w:sz w:val="18"/>
          <w:szCs w:val="24"/>
          <w:lang w:val="en-GB"/>
        </w:rPr>
        <w:t>= 0.0</w:t>
      </w:r>
      <w:r w:rsidR="009E5B1D" w:rsidRPr="004314F6">
        <w:rPr>
          <w:rFonts w:ascii="Times New Roman" w:hAnsi="Times New Roman" w:cs="Times New Roman"/>
          <w:i/>
          <w:sz w:val="18"/>
          <w:szCs w:val="24"/>
          <w:lang w:val="en-GB"/>
        </w:rPr>
        <w:t>338</w:t>
      </w:r>
      <w:r w:rsidR="00C22FE1" w:rsidRPr="004314F6">
        <w:rPr>
          <w:rFonts w:ascii="Times New Roman" w:hAnsi="Times New Roman" w:cs="Times New Roman"/>
          <w:i/>
          <w:sz w:val="18"/>
          <w:szCs w:val="24"/>
          <w:lang w:val="en-GB"/>
        </w:rPr>
        <w:t xml:space="preserve"> and R</w:t>
      </w:r>
      <w:r w:rsidR="00C22FE1" w:rsidRPr="004314F6">
        <w:rPr>
          <w:rFonts w:ascii="Times New Roman" w:hAnsi="Times New Roman" w:cs="Times New Roman"/>
          <w:i/>
          <w:sz w:val="18"/>
          <w:szCs w:val="24"/>
          <w:vertAlign w:val="superscript"/>
          <w:lang w:val="en-GB"/>
        </w:rPr>
        <w:t>2</w:t>
      </w:r>
      <w:r w:rsidR="00C22FE1" w:rsidRPr="004314F6">
        <w:rPr>
          <w:rFonts w:ascii="Times New Roman" w:hAnsi="Times New Roman" w:cs="Times New Roman"/>
          <w:i/>
          <w:sz w:val="18"/>
          <w:szCs w:val="24"/>
          <w:lang w:val="en-GB"/>
        </w:rPr>
        <w:t>(SA)</w:t>
      </w:r>
      <w:r w:rsidR="00C22FE1" w:rsidRPr="004314F6">
        <w:rPr>
          <w:rFonts w:ascii="Times New Roman" w:hAnsi="Times New Roman" w:cs="Times New Roman"/>
          <w:i/>
          <w:sz w:val="18"/>
          <w:szCs w:val="24"/>
          <w:vertAlign w:val="superscript"/>
          <w:lang w:val="en-GB"/>
        </w:rPr>
        <w:t xml:space="preserve"> </w:t>
      </w:r>
      <w:r w:rsidR="00C22FE1" w:rsidRPr="004314F6">
        <w:rPr>
          <w:rFonts w:ascii="Times New Roman" w:hAnsi="Times New Roman" w:cs="Times New Roman"/>
          <w:i/>
          <w:sz w:val="18"/>
          <w:szCs w:val="24"/>
          <w:lang w:val="en-GB"/>
        </w:rPr>
        <w:t>= 0.0235.</w:t>
      </w:r>
    </w:p>
    <w:p w14:paraId="42976BE4" w14:textId="7B624CC2" w:rsidR="00DA615D" w:rsidRDefault="00A530E5" w:rsidP="002E7669">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However, the analysis found a sig</w:t>
      </w:r>
      <w:r w:rsidR="004C5F07">
        <w:rPr>
          <w:rFonts w:ascii="Times New Roman" w:hAnsi="Times New Roman" w:cs="Times New Roman"/>
          <w:sz w:val="24"/>
          <w:szCs w:val="20"/>
          <w:lang w:val="en-GB"/>
        </w:rPr>
        <w:t>nificant negative effect of -0.2505</w:t>
      </w:r>
      <w:r>
        <w:rPr>
          <w:rFonts w:ascii="Times New Roman" w:hAnsi="Times New Roman" w:cs="Times New Roman"/>
          <w:sz w:val="24"/>
          <w:szCs w:val="20"/>
          <w:lang w:val="en-GB"/>
        </w:rPr>
        <w:t xml:space="preserve"> for pension wealth on </w:t>
      </w:r>
      <w:r w:rsidR="004C5F07">
        <w:rPr>
          <w:rFonts w:ascii="Times New Roman" w:hAnsi="Times New Roman" w:cs="Times New Roman"/>
          <w:sz w:val="24"/>
          <w:szCs w:val="20"/>
          <w:lang w:val="en-GB"/>
        </w:rPr>
        <w:t>household</w:t>
      </w:r>
      <w:r>
        <w:rPr>
          <w:rFonts w:ascii="Times New Roman" w:hAnsi="Times New Roman" w:cs="Times New Roman"/>
          <w:sz w:val="24"/>
          <w:szCs w:val="20"/>
          <w:lang w:val="en-GB"/>
        </w:rPr>
        <w:t xml:space="preserve"> wealth</w:t>
      </w:r>
      <w:r w:rsidR="004C5F07">
        <w:rPr>
          <w:rFonts w:ascii="Times New Roman" w:hAnsi="Times New Roman" w:cs="Times New Roman"/>
          <w:sz w:val="24"/>
          <w:szCs w:val="20"/>
          <w:lang w:val="en-GB"/>
        </w:rPr>
        <w:t xml:space="preserve"> and of -0.2403 on financial wealth</w:t>
      </w:r>
      <w:r>
        <w:rPr>
          <w:rFonts w:ascii="Times New Roman" w:hAnsi="Times New Roman" w:cs="Times New Roman"/>
          <w:sz w:val="24"/>
          <w:szCs w:val="20"/>
          <w:lang w:val="en-GB"/>
        </w:rPr>
        <w:t xml:space="preserve"> for the retired population. This would mean tha</w:t>
      </w:r>
      <w:r w:rsidR="004C5F07">
        <w:rPr>
          <w:rFonts w:ascii="Times New Roman" w:hAnsi="Times New Roman" w:cs="Times New Roman"/>
          <w:sz w:val="24"/>
          <w:szCs w:val="20"/>
          <w:lang w:val="en-GB"/>
        </w:rPr>
        <w:t xml:space="preserve">t a decrease in pension wealth </w:t>
      </w:r>
      <w:r>
        <w:rPr>
          <w:rFonts w:ascii="Times New Roman" w:hAnsi="Times New Roman" w:cs="Times New Roman"/>
          <w:sz w:val="24"/>
          <w:szCs w:val="20"/>
          <w:lang w:val="en-GB"/>
        </w:rPr>
        <w:t xml:space="preserve">leads to an increase in </w:t>
      </w:r>
      <w:r w:rsidR="004C5F07">
        <w:rPr>
          <w:rFonts w:ascii="Times New Roman" w:hAnsi="Times New Roman" w:cs="Times New Roman"/>
          <w:sz w:val="24"/>
          <w:szCs w:val="20"/>
          <w:lang w:val="en-GB"/>
        </w:rPr>
        <w:t>household</w:t>
      </w:r>
      <w:r>
        <w:rPr>
          <w:rFonts w:ascii="Times New Roman" w:hAnsi="Times New Roman" w:cs="Times New Roman"/>
          <w:sz w:val="24"/>
          <w:szCs w:val="20"/>
          <w:lang w:val="en-GB"/>
        </w:rPr>
        <w:t xml:space="preserve"> </w:t>
      </w:r>
      <w:r w:rsidR="004C5F07">
        <w:rPr>
          <w:rFonts w:ascii="Times New Roman" w:hAnsi="Times New Roman" w:cs="Times New Roman"/>
          <w:sz w:val="24"/>
          <w:szCs w:val="20"/>
          <w:lang w:val="en-GB"/>
        </w:rPr>
        <w:t xml:space="preserve">and financial </w:t>
      </w:r>
      <w:r>
        <w:rPr>
          <w:rFonts w:ascii="Times New Roman" w:hAnsi="Times New Roman" w:cs="Times New Roman"/>
          <w:sz w:val="24"/>
          <w:szCs w:val="20"/>
          <w:lang w:val="en-GB"/>
        </w:rPr>
        <w:t>wealth</w:t>
      </w:r>
      <w:r w:rsidR="004C5F07">
        <w:rPr>
          <w:rFonts w:ascii="Times New Roman" w:hAnsi="Times New Roman" w:cs="Times New Roman"/>
          <w:sz w:val="24"/>
          <w:szCs w:val="20"/>
          <w:lang w:val="en-GB"/>
        </w:rPr>
        <w:t xml:space="preserve"> for the retirees</w:t>
      </w:r>
      <w:r>
        <w:rPr>
          <w:rFonts w:ascii="Times New Roman" w:hAnsi="Times New Roman" w:cs="Times New Roman"/>
          <w:sz w:val="24"/>
          <w:szCs w:val="20"/>
          <w:lang w:val="en-GB"/>
        </w:rPr>
        <w:t>.</w:t>
      </w:r>
      <w:r w:rsidR="004C5F07">
        <w:rPr>
          <w:rFonts w:ascii="Times New Roman" w:hAnsi="Times New Roman" w:cs="Times New Roman"/>
          <w:sz w:val="24"/>
          <w:szCs w:val="20"/>
          <w:lang w:val="en-GB"/>
        </w:rPr>
        <w:t xml:space="preserve"> This is most likely the case because pe</w:t>
      </w:r>
      <w:r w:rsidR="001D4B3C">
        <w:rPr>
          <w:rFonts w:ascii="Times New Roman" w:hAnsi="Times New Roman" w:cs="Times New Roman"/>
          <w:sz w:val="24"/>
          <w:szCs w:val="20"/>
          <w:lang w:val="en-GB"/>
        </w:rPr>
        <w:t xml:space="preserve">nsion wealth is their direct source of income and the risks on such annuity flows is higher than on earnings (Hurd, 2000). This may explain the significant effect that is found for pension wealth. </w:t>
      </w:r>
      <w:r w:rsidR="004C5F07">
        <w:rPr>
          <w:rFonts w:ascii="Times New Roman" w:hAnsi="Times New Roman" w:cs="Times New Roman"/>
          <w:sz w:val="24"/>
          <w:szCs w:val="20"/>
          <w:lang w:val="en-GB"/>
        </w:rPr>
        <w:t>The results seems to be fairly strong, a</w:t>
      </w:r>
      <w:r>
        <w:rPr>
          <w:rFonts w:ascii="Times New Roman" w:hAnsi="Times New Roman" w:cs="Times New Roman"/>
          <w:sz w:val="24"/>
          <w:szCs w:val="20"/>
          <w:lang w:val="en-GB"/>
        </w:rPr>
        <w:t>s the fixed effects are capturing all time-invariant variables and the time-variant variables</w:t>
      </w:r>
      <w:r w:rsidR="004C5F07">
        <w:rPr>
          <w:rFonts w:ascii="Times New Roman" w:hAnsi="Times New Roman" w:cs="Times New Roman"/>
          <w:sz w:val="24"/>
          <w:szCs w:val="20"/>
          <w:lang w:val="en-GB"/>
        </w:rPr>
        <w:t xml:space="preserve"> relates to income are included</w:t>
      </w:r>
      <w:r>
        <w:rPr>
          <w:rFonts w:ascii="Times New Roman" w:hAnsi="Times New Roman" w:cs="Times New Roman"/>
          <w:sz w:val="24"/>
          <w:szCs w:val="20"/>
          <w:lang w:val="en-GB"/>
        </w:rPr>
        <w:t>.</w:t>
      </w:r>
      <w:r w:rsidR="009F0DA6">
        <w:rPr>
          <w:rFonts w:ascii="Times New Roman" w:hAnsi="Times New Roman" w:cs="Times New Roman"/>
          <w:sz w:val="24"/>
          <w:szCs w:val="20"/>
          <w:lang w:val="en-GB"/>
        </w:rPr>
        <w:t xml:space="preserve"> </w:t>
      </w:r>
      <w:r w:rsidR="00DA615D">
        <w:rPr>
          <w:rFonts w:ascii="Times New Roman" w:hAnsi="Times New Roman" w:cs="Times New Roman"/>
          <w:sz w:val="24"/>
          <w:szCs w:val="20"/>
          <w:lang w:val="en-GB"/>
        </w:rPr>
        <w:t xml:space="preserve">However, the control group is rather small with </w:t>
      </w:r>
      <w:r w:rsidR="004B281E">
        <w:rPr>
          <w:rFonts w:ascii="Times New Roman" w:hAnsi="Times New Roman" w:cs="Times New Roman"/>
          <w:sz w:val="24"/>
          <w:szCs w:val="20"/>
          <w:lang w:val="en-GB"/>
        </w:rPr>
        <w:t>81</w:t>
      </w:r>
      <w:r w:rsidR="00DA615D">
        <w:rPr>
          <w:rFonts w:ascii="Times New Roman" w:hAnsi="Times New Roman" w:cs="Times New Roman"/>
          <w:sz w:val="24"/>
          <w:szCs w:val="20"/>
          <w:lang w:val="en-GB"/>
        </w:rPr>
        <w:t xml:space="preserve"> households. But the results seem to be robust for both household wealth and financial wealth.</w:t>
      </w:r>
    </w:p>
    <w:tbl>
      <w:tblPr>
        <w:tblStyle w:val="Tabelraster"/>
        <w:tblW w:w="9074" w:type="dxa"/>
        <w:tblLook w:val="04A0" w:firstRow="1" w:lastRow="0" w:firstColumn="1" w:lastColumn="0" w:noHBand="0" w:noVBand="1"/>
      </w:tblPr>
      <w:tblGrid>
        <w:gridCol w:w="1980"/>
        <w:gridCol w:w="1276"/>
        <w:gridCol w:w="1286"/>
        <w:gridCol w:w="793"/>
        <w:gridCol w:w="756"/>
        <w:gridCol w:w="2983"/>
      </w:tblGrid>
      <w:tr w:rsidR="00DA615D" w14:paraId="3AE7D67C" w14:textId="77777777" w:rsidTr="00DD1D59">
        <w:tc>
          <w:tcPr>
            <w:tcW w:w="1980" w:type="dxa"/>
            <w:tcBorders>
              <w:bottom w:val="single" w:sz="4" w:space="0" w:color="auto"/>
            </w:tcBorders>
          </w:tcPr>
          <w:p w14:paraId="0F11445C" w14:textId="77777777" w:rsidR="00DA615D" w:rsidRPr="00B42AB9" w:rsidRDefault="00DA615D" w:rsidP="00DD1D59">
            <w:pPr>
              <w:spacing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Saving accounts</w:t>
            </w:r>
          </w:p>
        </w:tc>
        <w:tc>
          <w:tcPr>
            <w:tcW w:w="1276" w:type="dxa"/>
          </w:tcPr>
          <w:p w14:paraId="24782BA8"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Coef.</w:t>
            </w:r>
          </w:p>
        </w:tc>
        <w:tc>
          <w:tcPr>
            <w:tcW w:w="1286" w:type="dxa"/>
          </w:tcPr>
          <w:p w14:paraId="312F8248"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Std. Err.</w:t>
            </w:r>
          </w:p>
        </w:tc>
        <w:tc>
          <w:tcPr>
            <w:tcW w:w="793" w:type="dxa"/>
          </w:tcPr>
          <w:p w14:paraId="06A5CB1E"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w:t>
            </w:r>
          </w:p>
        </w:tc>
        <w:tc>
          <w:tcPr>
            <w:tcW w:w="756" w:type="dxa"/>
          </w:tcPr>
          <w:p w14:paraId="216DF1E7"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P&gt;|t|</w:t>
            </w:r>
          </w:p>
        </w:tc>
        <w:tc>
          <w:tcPr>
            <w:tcW w:w="2983" w:type="dxa"/>
          </w:tcPr>
          <w:p w14:paraId="11E5E0A5"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[ 95% Confidence Interval ]</w:t>
            </w:r>
          </w:p>
        </w:tc>
      </w:tr>
      <w:tr w:rsidR="00DA615D" w14:paraId="740F4A8C" w14:textId="77777777" w:rsidTr="00DD1D59">
        <w:tc>
          <w:tcPr>
            <w:tcW w:w="1980" w:type="dxa"/>
            <w:tcBorders>
              <w:bottom w:val="nil"/>
            </w:tcBorders>
          </w:tcPr>
          <w:p w14:paraId="6B1C23E4"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SSW</w:t>
            </w:r>
          </w:p>
        </w:tc>
        <w:tc>
          <w:tcPr>
            <w:tcW w:w="1276" w:type="dxa"/>
          </w:tcPr>
          <w:p w14:paraId="3199E1A8"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.2690</w:t>
            </w:r>
          </w:p>
        </w:tc>
        <w:tc>
          <w:tcPr>
            <w:tcW w:w="1286" w:type="dxa"/>
          </w:tcPr>
          <w:p w14:paraId="7772BF5F"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.1360</w:t>
            </w:r>
          </w:p>
        </w:tc>
        <w:tc>
          <w:tcPr>
            <w:tcW w:w="793" w:type="dxa"/>
          </w:tcPr>
          <w:p w14:paraId="08249B72"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1.98</w:t>
            </w:r>
          </w:p>
        </w:tc>
        <w:tc>
          <w:tcPr>
            <w:tcW w:w="756" w:type="dxa"/>
          </w:tcPr>
          <w:p w14:paraId="7F6C28AC"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0.050</w:t>
            </w:r>
          </w:p>
        </w:tc>
        <w:tc>
          <w:tcPr>
            <w:tcW w:w="2983" w:type="dxa"/>
          </w:tcPr>
          <w:p w14:paraId="73613A87"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[.0005238 , </w:t>
            </w:r>
            <w:r w:rsidRPr="00A072C3">
              <w:rPr>
                <w:rFonts w:ascii="Times New Roman" w:hAnsi="Times New Roman" w:cs="Times New Roman"/>
                <w:sz w:val="24"/>
                <w:szCs w:val="24"/>
                <w:lang w:val="en-GB"/>
              </w:rPr>
              <w:t>.5373505</w:t>
            </w:r>
            <w:r>
              <w:rPr>
                <w:rFonts w:ascii="Times New Roman" w:hAnsi="Times New Roman" w:cs="Times New Roman"/>
                <w:sz w:val="24"/>
                <w:szCs w:val="24"/>
                <w:lang w:val="en-GB"/>
              </w:rPr>
              <w:t>]</w:t>
            </w:r>
          </w:p>
        </w:tc>
      </w:tr>
      <w:tr w:rsidR="00DA615D" w14:paraId="03CEA668" w14:textId="77777777" w:rsidTr="00DD1D59">
        <w:tc>
          <w:tcPr>
            <w:tcW w:w="1980" w:type="dxa"/>
            <w:tcBorders>
              <w:top w:val="nil"/>
              <w:bottom w:val="nil"/>
            </w:tcBorders>
          </w:tcPr>
          <w:p w14:paraId="09ABC04B"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PW</w:t>
            </w:r>
          </w:p>
        </w:tc>
        <w:tc>
          <w:tcPr>
            <w:tcW w:w="1276" w:type="dxa"/>
          </w:tcPr>
          <w:p w14:paraId="1CFCB239"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.0146</w:t>
            </w:r>
          </w:p>
        </w:tc>
        <w:tc>
          <w:tcPr>
            <w:tcW w:w="1286" w:type="dxa"/>
          </w:tcPr>
          <w:p w14:paraId="254DF84B"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.0080</w:t>
            </w:r>
          </w:p>
        </w:tc>
        <w:tc>
          <w:tcPr>
            <w:tcW w:w="793" w:type="dxa"/>
          </w:tcPr>
          <w:p w14:paraId="3B3B28F1"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1.81</w:t>
            </w:r>
          </w:p>
        </w:tc>
        <w:tc>
          <w:tcPr>
            <w:tcW w:w="756" w:type="dxa"/>
          </w:tcPr>
          <w:p w14:paraId="679E7B44"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0.072</w:t>
            </w:r>
          </w:p>
        </w:tc>
        <w:tc>
          <w:tcPr>
            <w:tcW w:w="2983" w:type="dxa"/>
          </w:tcPr>
          <w:p w14:paraId="45EBD81D"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[-.0012958 , </w:t>
            </w:r>
            <w:r w:rsidRPr="00A072C3">
              <w:rPr>
                <w:rFonts w:ascii="Times New Roman" w:hAnsi="Times New Roman" w:cs="Times New Roman"/>
                <w:sz w:val="24"/>
                <w:szCs w:val="24"/>
                <w:lang w:val="en-GB"/>
              </w:rPr>
              <w:t>.0304919</w:t>
            </w:r>
            <w:r>
              <w:rPr>
                <w:rFonts w:ascii="Times New Roman" w:hAnsi="Times New Roman" w:cs="Times New Roman"/>
                <w:sz w:val="24"/>
                <w:szCs w:val="24"/>
                <w:lang w:val="en-GB"/>
              </w:rPr>
              <w:t>]</w:t>
            </w:r>
          </w:p>
        </w:tc>
      </w:tr>
      <w:tr w:rsidR="00DA615D" w14:paraId="763BDA39" w14:textId="77777777" w:rsidTr="00DD1D59">
        <w:tc>
          <w:tcPr>
            <w:tcW w:w="1980" w:type="dxa"/>
            <w:tcBorders>
              <w:top w:val="nil"/>
              <w:bottom w:val="nil"/>
            </w:tcBorders>
          </w:tcPr>
          <w:p w14:paraId="29D29D67"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HI</w:t>
            </w:r>
          </w:p>
        </w:tc>
        <w:tc>
          <w:tcPr>
            <w:tcW w:w="1276" w:type="dxa"/>
          </w:tcPr>
          <w:p w14:paraId="0FED460C"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.1093</w:t>
            </w:r>
          </w:p>
        </w:tc>
        <w:tc>
          <w:tcPr>
            <w:tcW w:w="1286" w:type="dxa"/>
          </w:tcPr>
          <w:p w14:paraId="1CA4F4BB"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.0583</w:t>
            </w:r>
          </w:p>
        </w:tc>
        <w:tc>
          <w:tcPr>
            <w:tcW w:w="793" w:type="dxa"/>
          </w:tcPr>
          <w:p w14:paraId="7F4D7083"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1.88</w:t>
            </w:r>
          </w:p>
        </w:tc>
        <w:tc>
          <w:tcPr>
            <w:tcW w:w="756" w:type="dxa"/>
          </w:tcPr>
          <w:p w14:paraId="58E255D6"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0.062</w:t>
            </w:r>
          </w:p>
        </w:tc>
        <w:tc>
          <w:tcPr>
            <w:tcW w:w="2983" w:type="dxa"/>
          </w:tcPr>
          <w:p w14:paraId="7E03E381"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[-.0056391 , </w:t>
            </w:r>
            <w:r w:rsidRPr="00A072C3">
              <w:rPr>
                <w:rFonts w:ascii="Times New Roman" w:hAnsi="Times New Roman" w:cs="Times New Roman"/>
                <w:sz w:val="24"/>
                <w:szCs w:val="24"/>
                <w:lang w:val="en-GB"/>
              </w:rPr>
              <w:t>.2243785</w:t>
            </w:r>
            <w:r>
              <w:rPr>
                <w:rFonts w:ascii="Times New Roman" w:hAnsi="Times New Roman" w:cs="Times New Roman"/>
                <w:sz w:val="24"/>
                <w:szCs w:val="24"/>
                <w:lang w:val="en-GB"/>
              </w:rPr>
              <w:t>]</w:t>
            </w:r>
          </w:p>
        </w:tc>
      </w:tr>
      <w:tr w:rsidR="00DA615D" w14:paraId="7BEAEE8A" w14:textId="77777777" w:rsidTr="00DD1D59">
        <w:tc>
          <w:tcPr>
            <w:tcW w:w="1980" w:type="dxa"/>
            <w:tcBorders>
              <w:top w:val="nil"/>
              <w:bottom w:val="nil"/>
            </w:tcBorders>
          </w:tcPr>
          <w:p w14:paraId="712FC167" w14:textId="43C27E30" w:rsidR="00DA615D" w:rsidRDefault="00DA615D" w:rsidP="001D4B3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w:t>
            </w:r>
            <w:r w:rsidR="001D4B3C">
              <w:rPr>
                <w:rFonts w:ascii="Times New Roman" w:hAnsi="Times New Roman" w:cs="Times New Roman"/>
                <w:sz w:val="24"/>
                <w:szCs w:val="24"/>
                <w:lang w:val="en-GB"/>
              </w:rPr>
              <w:t>ime</w:t>
            </w:r>
          </w:p>
        </w:tc>
        <w:tc>
          <w:tcPr>
            <w:tcW w:w="1276" w:type="dxa"/>
          </w:tcPr>
          <w:p w14:paraId="501B80A2"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-319.00</w:t>
            </w:r>
          </w:p>
        </w:tc>
        <w:tc>
          <w:tcPr>
            <w:tcW w:w="1286" w:type="dxa"/>
          </w:tcPr>
          <w:p w14:paraId="4A229633"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3774.17</w:t>
            </w:r>
          </w:p>
        </w:tc>
        <w:tc>
          <w:tcPr>
            <w:tcW w:w="793" w:type="dxa"/>
          </w:tcPr>
          <w:p w14:paraId="2BE90A14"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-0.08</w:t>
            </w:r>
          </w:p>
        </w:tc>
        <w:tc>
          <w:tcPr>
            <w:tcW w:w="756" w:type="dxa"/>
          </w:tcPr>
          <w:p w14:paraId="26347C28"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0.933</w:t>
            </w:r>
          </w:p>
        </w:tc>
        <w:tc>
          <w:tcPr>
            <w:tcW w:w="2983" w:type="dxa"/>
          </w:tcPr>
          <w:p w14:paraId="468BCAAB"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[-7764.421 , </w:t>
            </w:r>
            <w:r w:rsidRPr="00A072C3">
              <w:rPr>
                <w:rFonts w:ascii="Times New Roman" w:hAnsi="Times New Roman" w:cs="Times New Roman"/>
                <w:sz w:val="24"/>
                <w:szCs w:val="24"/>
                <w:lang w:val="en-GB"/>
              </w:rPr>
              <w:t>7126.424</w:t>
            </w:r>
            <w:r>
              <w:rPr>
                <w:rFonts w:ascii="Times New Roman" w:hAnsi="Times New Roman" w:cs="Times New Roman"/>
                <w:sz w:val="24"/>
                <w:szCs w:val="24"/>
                <w:lang w:val="en-GB"/>
              </w:rPr>
              <w:t>]</w:t>
            </w:r>
          </w:p>
        </w:tc>
      </w:tr>
      <w:tr w:rsidR="00DA615D" w14:paraId="2DB204B3" w14:textId="77777777" w:rsidTr="00DD1D59">
        <w:tc>
          <w:tcPr>
            <w:tcW w:w="1980" w:type="dxa"/>
            <w:tcBorders>
              <w:top w:val="nil"/>
              <w:bottom w:val="nil"/>
            </w:tcBorders>
          </w:tcPr>
          <w:p w14:paraId="7ECE1DF6"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DID</w:t>
            </w:r>
          </w:p>
        </w:tc>
        <w:tc>
          <w:tcPr>
            <w:tcW w:w="1276" w:type="dxa"/>
          </w:tcPr>
          <w:p w14:paraId="4460740F"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3049.06</w:t>
            </w:r>
          </w:p>
        </w:tc>
        <w:tc>
          <w:tcPr>
            <w:tcW w:w="1286" w:type="dxa"/>
          </w:tcPr>
          <w:p w14:paraId="43512982"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2460.18</w:t>
            </w:r>
          </w:p>
        </w:tc>
        <w:tc>
          <w:tcPr>
            <w:tcW w:w="793" w:type="dxa"/>
          </w:tcPr>
          <w:p w14:paraId="1BB233B3"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1.24</w:t>
            </w:r>
          </w:p>
        </w:tc>
        <w:tc>
          <w:tcPr>
            <w:tcW w:w="756" w:type="dxa"/>
          </w:tcPr>
          <w:p w14:paraId="1E761AD8"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0.217</w:t>
            </w:r>
          </w:p>
        </w:tc>
        <w:tc>
          <w:tcPr>
            <w:tcW w:w="2983" w:type="dxa"/>
          </w:tcPr>
          <w:p w14:paraId="33F08884"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[-1804.217 , </w:t>
            </w:r>
            <w:r w:rsidRPr="00A072C3">
              <w:rPr>
                <w:rFonts w:ascii="Times New Roman" w:hAnsi="Times New Roman" w:cs="Times New Roman"/>
                <w:sz w:val="24"/>
                <w:szCs w:val="24"/>
                <w:lang w:val="en-GB"/>
              </w:rPr>
              <w:t>7902.347</w:t>
            </w:r>
            <w:r>
              <w:rPr>
                <w:rFonts w:ascii="Times New Roman" w:hAnsi="Times New Roman" w:cs="Times New Roman"/>
                <w:sz w:val="24"/>
                <w:szCs w:val="24"/>
                <w:lang w:val="en-GB"/>
              </w:rPr>
              <w:t>]</w:t>
            </w:r>
          </w:p>
        </w:tc>
      </w:tr>
      <w:tr w:rsidR="00DA615D" w14:paraId="02EC7108" w14:textId="77777777" w:rsidTr="00DD1D59">
        <w:tc>
          <w:tcPr>
            <w:tcW w:w="1980" w:type="dxa"/>
            <w:tcBorders>
              <w:top w:val="nil"/>
              <w:bottom w:val="single" w:sz="4" w:space="0" w:color="auto"/>
            </w:tcBorders>
          </w:tcPr>
          <w:p w14:paraId="216B0B37"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Constant</w:t>
            </w:r>
          </w:p>
        </w:tc>
        <w:tc>
          <w:tcPr>
            <w:tcW w:w="1276" w:type="dxa"/>
            <w:tcBorders>
              <w:bottom w:val="single" w:sz="4" w:space="0" w:color="auto"/>
            </w:tcBorders>
          </w:tcPr>
          <w:p w14:paraId="2299FBB3"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-18699.95</w:t>
            </w:r>
          </w:p>
        </w:tc>
        <w:tc>
          <w:tcPr>
            <w:tcW w:w="1286" w:type="dxa"/>
            <w:tcBorders>
              <w:bottom w:val="single" w:sz="4" w:space="0" w:color="auto"/>
            </w:tcBorders>
          </w:tcPr>
          <w:p w14:paraId="0859B6C8"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18561.05</w:t>
            </w:r>
          </w:p>
        </w:tc>
        <w:tc>
          <w:tcPr>
            <w:tcW w:w="793" w:type="dxa"/>
            <w:tcBorders>
              <w:bottom w:val="single" w:sz="4" w:space="0" w:color="auto"/>
            </w:tcBorders>
          </w:tcPr>
          <w:p w14:paraId="74C5C555"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-1.01</w:t>
            </w:r>
          </w:p>
        </w:tc>
        <w:tc>
          <w:tcPr>
            <w:tcW w:w="756" w:type="dxa"/>
            <w:tcBorders>
              <w:bottom w:val="single" w:sz="4" w:space="0" w:color="auto"/>
            </w:tcBorders>
          </w:tcPr>
          <w:p w14:paraId="6230544C"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0.315</w:t>
            </w:r>
          </w:p>
        </w:tc>
        <w:tc>
          <w:tcPr>
            <w:tcW w:w="2983" w:type="dxa"/>
          </w:tcPr>
          <w:p w14:paraId="731EE2B7" w14:textId="77777777" w:rsidR="00DA615D" w:rsidRDefault="00DA615D" w:rsidP="00DD1D59">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[-55315.91 , </w:t>
            </w:r>
            <w:r w:rsidRPr="00A072C3">
              <w:rPr>
                <w:rFonts w:ascii="Times New Roman" w:hAnsi="Times New Roman" w:cs="Times New Roman"/>
                <w:sz w:val="24"/>
                <w:szCs w:val="24"/>
                <w:lang w:val="en-GB"/>
              </w:rPr>
              <w:t>17916.01</w:t>
            </w:r>
            <w:r>
              <w:rPr>
                <w:rFonts w:ascii="Times New Roman" w:hAnsi="Times New Roman" w:cs="Times New Roman"/>
                <w:sz w:val="24"/>
                <w:szCs w:val="24"/>
                <w:lang w:val="en-GB"/>
              </w:rPr>
              <w:t>]</w:t>
            </w:r>
          </w:p>
        </w:tc>
      </w:tr>
    </w:tbl>
    <w:p w14:paraId="43B8FEC5" w14:textId="3008095D" w:rsidR="00DA615D" w:rsidRDefault="00DA615D" w:rsidP="00DA615D">
      <w:pPr>
        <w:spacing w:line="360" w:lineRule="auto"/>
        <w:rPr>
          <w:rFonts w:ascii="Times New Roman" w:hAnsi="Times New Roman" w:cs="Times New Roman"/>
          <w:i/>
          <w:sz w:val="18"/>
          <w:szCs w:val="24"/>
          <w:lang w:val="en-GB"/>
        </w:rPr>
      </w:pPr>
      <w:r>
        <w:rPr>
          <w:rFonts w:ascii="Times New Roman" w:hAnsi="Times New Roman" w:cs="Times New Roman"/>
          <w:sz w:val="18"/>
          <w:szCs w:val="24"/>
          <w:lang w:val="en-GB"/>
        </w:rPr>
        <w:t>Table 10: DD for non-retired</w:t>
      </w:r>
      <w:r w:rsidRPr="00B42AB9">
        <w:rPr>
          <w:rFonts w:ascii="Times New Roman" w:hAnsi="Times New Roman" w:cs="Times New Roman"/>
          <w:sz w:val="18"/>
          <w:szCs w:val="24"/>
          <w:lang w:val="en-GB"/>
        </w:rPr>
        <w:t xml:space="preserve"> population. </w:t>
      </w:r>
      <w:r w:rsidRPr="00B42AB9">
        <w:rPr>
          <w:rFonts w:ascii="Times New Roman" w:hAnsi="Times New Roman" w:cs="Times New Roman"/>
          <w:i/>
          <w:sz w:val="18"/>
          <w:szCs w:val="24"/>
          <w:lang w:val="en-GB"/>
        </w:rPr>
        <w:t>Fixe</w:t>
      </w:r>
      <w:r>
        <w:rPr>
          <w:rFonts w:ascii="Times New Roman" w:hAnsi="Times New Roman" w:cs="Times New Roman"/>
          <w:i/>
          <w:sz w:val="18"/>
          <w:szCs w:val="24"/>
          <w:lang w:val="en-GB"/>
        </w:rPr>
        <w:t>d effects within regression, 454</w:t>
      </w:r>
      <w:r w:rsidRPr="00B42AB9">
        <w:rPr>
          <w:rFonts w:ascii="Times New Roman" w:hAnsi="Times New Roman" w:cs="Times New Roman"/>
          <w:i/>
          <w:sz w:val="18"/>
          <w:szCs w:val="24"/>
          <w:lang w:val="en-GB"/>
        </w:rPr>
        <w:t xml:space="preserve"> observations from whic</w:t>
      </w:r>
      <w:r>
        <w:rPr>
          <w:rFonts w:ascii="Times New Roman" w:hAnsi="Times New Roman" w:cs="Times New Roman"/>
          <w:i/>
          <w:sz w:val="18"/>
          <w:szCs w:val="24"/>
          <w:lang w:val="en-GB"/>
        </w:rPr>
        <w:t>h 166 in treatment group and 288</w:t>
      </w:r>
      <w:r w:rsidRPr="00B42AB9">
        <w:rPr>
          <w:rFonts w:ascii="Times New Roman" w:hAnsi="Times New Roman" w:cs="Times New Roman"/>
          <w:i/>
          <w:sz w:val="18"/>
          <w:szCs w:val="24"/>
          <w:lang w:val="en-GB"/>
        </w:rPr>
        <w:t xml:space="preserve"> in control group </w:t>
      </w:r>
      <w:r>
        <w:rPr>
          <w:rFonts w:ascii="Times New Roman" w:hAnsi="Times New Roman" w:cs="Times New Roman"/>
          <w:i/>
          <w:sz w:val="18"/>
          <w:szCs w:val="24"/>
          <w:lang w:val="en-GB"/>
        </w:rPr>
        <w:t>2</w:t>
      </w:r>
      <w:r w:rsidRPr="00B42AB9">
        <w:rPr>
          <w:rFonts w:ascii="Times New Roman" w:hAnsi="Times New Roman" w:cs="Times New Roman"/>
          <w:i/>
          <w:sz w:val="18"/>
          <w:szCs w:val="24"/>
          <w:lang w:val="en-GB"/>
        </w:rPr>
        <w:t>. R</w:t>
      </w:r>
      <w:r w:rsidRPr="00B42AB9">
        <w:rPr>
          <w:rFonts w:ascii="Times New Roman" w:hAnsi="Times New Roman" w:cs="Times New Roman"/>
          <w:i/>
          <w:sz w:val="18"/>
          <w:szCs w:val="24"/>
          <w:vertAlign w:val="superscript"/>
          <w:lang w:val="en-GB"/>
        </w:rPr>
        <w:t xml:space="preserve">2 </w:t>
      </w:r>
      <w:r>
        <w:rPr>
          <w:rFonts w:ascii="Times New Roman" w:hAnsi="Times New Roman" w:cs="Times New Roman"/>
          <w:i/>
          <w:sz w:val="18"/>
          <w:szCs w:val="24"/>
          <w:lang w:val="en-GB"/>
        </w:rPr>
        <w:t>= 0.0448.</w:t>
      </w:r>
    </w:p>
    <w:p w14:paraId="4653154C" w14:textId="490E03AB" w:rsidR="00DA615D" w:rsidRDefault="009F0DA6" w:rsidP="002E7669">
      <w:pPr>
        <w:spacing w:line="360" w:lineRule="auto"/>
        <w:jc w:val="both"/>
        <w:rPr>
          <w:rFonts w:ascii="Times New Roman" w:hAnsi="Times New Roman" w:cs="Times New Roman"/>
          <w:sz w:val="24"/>
          <w:szCs w:val="20"/>
          <w:lang w:val="en-GB"/>
        </w:rPr>
      </w:pPr>
      <w:r>
        <w:rPr>
          <w:rFonts w:ascii="Times New Roman" w:hAnsi="Times New Roman" w:cs="Times New Roman"/>
          <w:sz w:val="24"/>
          <w:szCs w:val="20"/>
          <w:lang w:val="en-GB"/>
        </w:rPr>
        <w:t>The same tests are performed for the working population</w:t>
      </w:r>
      <w:r w:rsidR="00DA615D">
        <w:rPr>
          <w:rFonts w:ascii="Times New Roman" w:hAnsi="Times New Roman" w:cs="Times New Roman"/>
          <w:sz w:val="24"/>
          <w:szCs w:val="20"/>
          <w:lang w:val="en-GB"/>
        </w:rPr>
        <w:t xml:space="preserve"> (table 10</w:t>
      </w:r>
      <w:r w:rsidR="00AF3FBA">
        <w:rPr>
          <w:rFonts w:ascii="Times New Roman" w:hAnsi="Times New Roman" w:cs="Times New Roman"/>
          <w:sz w:val="24"/>
          <w:szCs w:val="20"/>
          <w:lang w:val="en-GB"/>
        </w:rPr>
        <w:t>)</w:t>
      </w:r>
      <w:r>
        <w:rPr>
          <w:rFonts w:ascii="Times New Roman" w:hAnsi="Times New Roman" w:cs="Times New Roman"/>
          <w:sz w:val="24"/>
          <w:szCs w:val="20"/>
          <w:lang w:val="en-GB"/>
        </w:rPr>
        <w:t xml:space="preserve">. There are not found any significant effects for the difference-in-difference estimations, or for social security and pension wealth. </w:t>
      </w:r>
      <w:r w:rsidR="001D4B3C">
        <w:rPr>
          <w:rFonts w:ascii="Times New Roman" w:hAnsi="Times New Roman" w:cs="Times New Roman"/>
          <w:sz w:val="24"/>
          <w:szCs w:val="20"/>
          <w:lang w:val="en-GB"/>
        </w:rPr>
        <w:t xml:space="preserve">The working population does not adjust its savings because of a shock in future income. </w:t>
      </w:r>
    </w:p>
    <w:p w14:paraId="1CD03F06" w14:textId="2127CA40" w:rsidR="001F56A2" w:rsidRDefault="001F56A2" w:rsidP="001F56A2">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V</w:t>
      </w:r>
      <w:r w:rsidR="00453854">
        <w:rPr>
          <w:rFonts w:ascii="Times New Roman" w:hAnsi="Times New Roman" w:cs="Times New Roman"/>
          <w:sz w:val="24"/>
          <w:szCs w:val="24"/>
          <w:lang w:val="en-GB"/>
        </w:rPr>
        <w:t>I</w:t>
      </w:r>
      <w:r w:rsidR="00453854">
        <w:rPr>
          <w:rFonts w:ascii="Times New Roman" w:hAnsi="Times New Roman" w:cs="Times New Roman"/>
          <w:sz w:val="24"/>
          <w:szCs w:val="24"/>
          <w:lang w:val="en-GB"/>
        </w:rPr>
        <w:tab/>
      </w:r>
      <w:r>
        <w:rPr>
          <w:rFonts w:ascii="Times New Roman" w:hAnsi="Times New Roman" w:cs="Times New Roman"/>
          <w:sz w:val="24"/>
          <w:szCs w:val="24"/>
          <w:lang w:val="en-GB"/>
        </w:rPr>
        <w:t>Conclusion and Discussion</w:t>
      </w:r>
    </w:p>
    <w:p w14:paraId="11085F30" w14:textId="2C99DE65" w:rsidR="008C2FF9" w:rsidRDefault="00263FB9" w:rsidP="008C2FF9">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situation on the financial markets has </w:t>
      </w:r>
      <w:r w:rsidR="003F43C0">
        <w:rPr>
          <w:rFonts w:ascii="Times New Roman" w:hAnsi="Times New Roman" w:cs="Times New Roman"/>
          <w:sz w:val="24"/>
          <w:szCs w:val="24"/>
          <w:lang w:val="en-GB"/>
        </w:rPr>
        <w:t>been bad</w:t>
      </w:r>
      <w:r>
        <w:rPr>
          <w:rFonts w:ascii="Times New Roman" w:hAnsi="Times New Roman" w:cs="Times New Roman"/>
          <w:sz w:val="24"/>
          <w:szCs w:val="24"/>
          <w:lang w:val="en-GB"/>
        </w:rPr>
        <w:t xml:space="preserve"> since the </w:t>
      </w:r>
      <w:r w:rsidR="00CF673D">
        <w:rPr>
          <w:rFonts w:ascii="Times New Roman" w:hAnsi="Times New Roman" w:cs="Times New Roman"/>
          <w:sz w:val="24"/>
          <w:szCs w:val="24"/>
          <w:lang w:val="en-GB"/>
        </w:rPr>
        <w:t xml:space="preserve">start of the </w:t>
      </w:r>
      <w:r>
        <w:rPr>
          <w:rFonts w:ascii="Times New Roman" w:hAnsi="Times New Roman" w:cs="Times New Roman"/>
          <w:sz w:val="24"/>
          <w:szCs w:val="24"/>
          <w:lang w:val="en-GB"/>
        </w:rPr>
        <w:t>financial crisis, returns</w:t>
      </w:r>
      <w:r w:rsidR="004632FF">
        <w:rPr>
          <w:rFonts w:ascii="Times New Roman" w:hAnsi="Times New Roman" w:cs="Times New Roman"/>
          <w:sz w:val="24"/>
          <w:szCs w:val="24"/>
          <w:lang w:val="en-GB"/>
        </w:rPr>
        <w:t xml:space="preserve"> on the stock market</w:t>
      </w:r>
      <w:r>
        <w:rPr>
          <w:rFonts w:ascii="Times New Roman" w:hAnsi="Times New Roman" w:cs="Times New Roman"/>
          <w:sz w:val="24"/>
          <w:szCs w:val="24"/>
          <w:lang w:val="en-GB"/>
        </w:rPr>
        <w:t xml:space="preserve"> and interest rates </w:t>
      </w:r>
      <w:r w:rsidR="004632FF">
        <w:rPr>
          <w:rFonts w:ascii="Times New Roman" w:hAnsi="Times New Roman" w:cs="Times New Roman"/>
          <w:sz w:val="24"/>
          <w:szCs w:val="24"/>
          <w:lang w:val="en-GB"/>
        </w:rPr>
        <w:t xml:space="preserve">have been low </w:t>
      </w:r>
      <w:r w:rsidR="003F43C0">
        <w:rPr>
          <w:rFonts w:ascii="Times New Roman" w:hAnsi="Times New Roman" w:cs="Times New Roman"/>
          <w:sz w:val="24"/>
          <w:szCs w:val="24"/>
          <w:lang w:val="en-GB"/>
        </w:rPr>
        <w:t>since</w:t>
      </w:r>
      <w:r>
        <w:rPr>
          <w:rFonts w:ascii="Times New Roman" w:hAnsi="Times New Roman" w:cs="Times New Roman"/>
          <w:sz w:val="24"/>
          <w:szCs w:val="24"/>
          <w:lang w:val="en-GB"/>
        </w:rPr>
        <w:t xml:space="preserve">. This is causing problems for Dutch pension funds, they have seen their value decrease over the years and are required to postpone the indexations of their pension liabilities. This trend is expected to continue in the upcoming years or even decades, mainly the result of the ageing of the population. The pension funds seem unable to </w:t>
      </w:r>
      <w:r w:rsidR="008C2FF9">
        <w:rPr>
          <w:rFonts w:ascii="Times New Roman" w:hAnsi="Times New Roman" w:cs="Times New Roman"/>
          <w:sz w:val="24"/>
          <w:szCs w:val="24"/>
          <w:lang w:val="en-GB"/>
        </w:rPr>
        <w:t>solve</w:t>
      </w:r>
      <w:r>
        <w:rPr>
          <w:rFonts w:ascii="Times New Roman" w:hAnsi="Times New Roman" w:cs="Times New Roman"/>
          <w:sz w:val="24"/>
          <w:szCs w:val="24"/>
          <w:lang w:val="en-GB"/>
        </w:rPr>
        <w:t xml:space="preserve"> the problem</w:t>
      </w:r>
      <w:r w:rsidR="008C2FF9">
        <w:rPr>
          <w:rFonts w:ascii="Times New Roman" w:hAnsi="Times New Roman" w:cs="Times New Roman"/>
          <w:sz w:val="24"/>
          <w:szCs w:val="24"/>
          <w:lang w:val="en-GB"/>
        </w:rPr>
        <w:t>s</w:t>
      </w:r>
      <w:r>
        <w:rPr>
          <w:rFonts w:ascii="Times New Roman" w:hAnsi="Times New Roman" w:cs="Times New Roman"/>
          <w:sz w:val="24"/>
          <w:szCs w:val="24"/>
          <w:lang w:val="en-GB"/>
        </w:rPr>
        <w:t xml:space="preserve"> and provide t</w:t>
      </w:r>
      <w:r w:rsidR="008C2FF9">
        <w:rPr>
          <w:rFonts w:ascii="Times New Roman" w:hAnsi="Times New Roman" w:cs="Times New Roman"/>
          <w:sz w:val="24"/>
          <w:szCs w:val="24"/>
          <w:lang w:val="en-GB"/>
        </w:rPr>
        <w:t>he promised retirement income</w:t>
      </w:r>
      <w:r w:rsidR="003F43C0">
        <w:rPr>
          <w:rFonts w:ascii="Times New Roman" w:hAnsi="Times New Roman" w:cs="Times New Roman"/>
          <w:sz w:val="24"/>
          <w:szCs w:val="24"/>
          <w:lang w:val="en-GB"/>
        </w:rPr>
        <w:t xml:space="preserve">. </w:t>
      </w:r>
      <w:r w:rsidR="008C2FF9">
        <w:rPr>
          <w:rFonts w:ascii="Times New Roman" w:hAnsi="Times New Roman" w:cs="Times New Roman"/>
          <w:sz w:val="24"/>
          <w:szCs w:val="24"/>
          <w:lang w:val="en-GB"/>
        </w:rPr>
        <w:t xml:space="preserve">What remains are the individuals themselves, it is therefore important to understand household saving behaviour regarding this decrease in future income. Recall the research question:  </w:t>
      </w:r>
    </w:p>
    <w:p w14:paraId="5827FC56" w14:textId="46BA669B" w:rsidR="008C2FF9" w:rsidRPr="008C2FF9" w:rsidRDefault="008C2FF9" w:rsidP="008C2FF9">
      <w:pPr>
        <w:spacing w:line="360" w:lineRule="auto"/>
        <w:jc w:val="center"/>
        <w:rPr>
          <w:rFonts w:ascii="Times New Roman" w:hAnsi="Times New Roman" w:cs="Times New Roman"/>
          <w:i/>
          <w:sz w:val="24"/>
          <w:szCs w:val="24"/>
          <w:lang w:val="en-GB"/>
        </w:rPr>
      </w:pPr>
      <w:r w:rsidRPr="008C2FF9">
        <w:rPr>
          <w:rFonts w:ascii="Times New Roman" w:hAnsi="Times New Roman" w:cs="Times New Roman"/>
          <w:i/>
          <w:sz w:val="24"/>
          <w:szCs w:val="24"/>
          <w:lang w:val="en-GB"/>
        </w:rPr>
        <w:t>Will household savings increase b</w:t>
      </w:r>
      <w:r w:rsidR="004632FF">
        <w:rPr>
          <w:rFonts w:ascii="Times New Roman" w:hAnsi="Times New Roman" w:cs="Times New Roman"/>
          <w:i/>
          <w:sz w:val="24"/>
          <w:szCs w:val="24"/>
          <w:lang w:val="en-GB"/>
        </w:rPr>
        <w:t>ecause of a decrease in future</w:t>
      </w:r>
      <w:r w:rsidRPr="008C2FF9">
        <w:rPr>
          <w:rFonts w:ascii="Times New Roman" w:hAnsi="Times New Roman" w:cs="Times New Roman"/>
          <w:i/>
          <w:sz w:val="24"/>
          <w:szCs w:val="24"/>
          <w:lang w:val="en-GB"/>
        </w:rPr>
        <w:t xml:space="preserve"> income?</w:t>
      </w:r>
    </w:p>
    <w:p w14:paraId="6F8D75A5" w14:textId="2E997B26" w:rsidR="00263FB9" w:rsidRDefault="001E00E7" w:rsidP="001410E8">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analysis could be separated into three parts where a</w:t>
      </w:r>
      <w:r w:rsidR="008C2FF9">
        <w:rPr>
          <w:rFonts w:ascii="Times New Roman" w:hAnsi="Times New Roman" w:cs="Times New Roman"/>
          <w:sz w:val="24"/>
          <w:szCs w:val="24"/>
          <w:lang w:val="en-GB"/>
        </w:rPr>
        <w:t xml:space="preserve"> conventional method, which has been used since (Feldstein, 1974), was the first way </w:t>
      </w:r>
      <w:r w:rsidR="00CF673D">
        <w:rPr>
          <w:rFonts w:ascii="Times New Roman" w:hAnsi="Times New Roman" w:cs="Times New Roman"/>
          <w:sz w:val="24"/>
          <w:szCs w:val="24"/>
          <w:lang w:val="en-GB"/>
        </w:rPr>
        <w:t>in</w:t>
      </w:r>
      <w:r w:rsidR="008C2FF9">
        <w:rPr>
          <w:rFonts w:ascii="Times New Roman" w:hAnsi="Times New Roman" w:cs="Times New Roman"/>
          <w:sz w:val="24"/>
          <w:szCs w:val="24"/>
          <w:lang w:val="en-GB"/>
        </w:rPr>
        <w:t xml:space="preserve"> addressing the research question. The use of </w:t>
      </w:r>
      <w:r w:rsidR="00F9267C">
        <w:rPr>
          <w:rFonts w:ascii="Times New Roman" w:hAnsi="Times New Roman" w:cs="Times New Roman"/>
          <w:sz w:val="24"/>
          <w:szCs w:val="24"/>
          <w:lang w:val="en-GB"/>
        </w:rPr>
        <w:t xml:space="preserve">a </w:t>
      </w:r>
      <w:r w:rsidR="008C2FF9">
        <w:rPr>
          <w:rFonts w:ascii="Times New Roman" w:hAnsi="Times New Roman" w:cs="Times New Roman"/>
          <w:sz w:val="24"/>
          <w:szCs w:val="24"/>
          <w:lang w:val="en-GB"/>
        </w:rPr>
        <w:t xml:space="preserve">multivariate </w:t>
      </w:r>
      <w:r w:rsidR="00CF673D">
        <w:rPr>
          <w:rFonts w:ascii="Times New Roman" w:hAnsi="Times New Roman" w:cs="Times New Roman"/>
          <w:sz w:val="24"/>
          <w:szCs w:val="24"/>
          <w:lang w:val="en-GB"/>
        </w:rPr>
        <w:t xml:space="preserve">regression </w:t>
      </w:r>
      <w:r w:rsidR="001077EC">
        <w:rPr>
          <w:rFonts w:ascii="Times New Roman" w:hAnsi="Times New Roman" w:cs="Times New Roman"/>
          <w:sz w:val="24"/>
          <w:szCs w:val="24"/>
          <w:lang w:val="en-GB"/>
        </w:rPr>
        <w:t>proved</w:t>
      </w:r>
      <w:r>
        <w:rPr>
          <w:rFonts w:ascii="Times New Roman" w:hAnsi="Times New Roman" w:cs="Times New Roman"/>
          <w:sz w:val="24"/>
          <w:szCs w:val="24"/>
          <w:lang w:val="en-GB"/>
        </w:rPr>
        <w:t xml:space="preserve"> to </w:t>
      </w:r>
      <w:r w:rsidR="00CF673D">
        <w:rPr>
          <w:rFonts w:ascii="Times New Roman" w:hAnsi="Times New Roman" w:cs="Times New Roman"/>
          <w:sz w:val="24"/>
          <w:szCs w:val="24"/>
          <w:lang w:val="en-GB"/>
        </w:rPr>
        <w:t xml:space="preserve">be </w:t>
      </w:r>
      <w:r w:rsidR="001077EC">
        <w:rPr>
          <w:rFonts w:ascii="Times New Roman" w:hAnsi="Times New Roman" w:cs="Times New Roman"/>
          <w:sz w:val="24"/>
          <w:szCs w:val="24"/>
          <w:lang w:val="en-GB"/>
        </w:rPr>
        <w:t>suitable</w:t>
      </w:r>
      <w:r>
        <w:rPr>
          <w:rFonts w:ascii="Times New Roman" w:hAnsi="Times New Roman" w:cs="Times New Roman"/>
          <w:sz w:val="24"/>
          <w:szCs w:val="24"/>
          <w:lang w:val="en-GB"/>
        </w:rPr>
        <w:t xml:space="preserve"> in determining saving determinants</w:t>
      </w:r>
      <w:r w:rsidR="001077EC">
        <w:rPr>
          <w:rFonts w:ascii="Times New Roman" w:hAnsi="Times New Roman" w:cs="Times New Roman"/>
          <w:sz w:val="24"/>
          <w:szCs w:val="24"/>
          <w:lang w:val="en-GB"/>
        </w:rPr>
        <w:t xml:space="preserve">. </w:t>
      </w:r>
      <w:r w:rsidR="00172198">
        <w:rPr>
          <w:rFonts w:ascii="Times New Roman" w:hAnsi="Times New Roman" w:cs="Times New Roman"/>
          <w:sz w:val="24"/>
          <w:szCs w:val="24"/>
          <w:lang w:val="en-GB"/>
        </w:rPr>
        <w:t>It</w:t>
      </w:r>
      <w:r>
        <w:rPr>
          <w:rFonts w:ascii="Times New Roman" w:hAnsi="Times New Roman" w:cs="Times New Roman"/>
          <w:sz w:val="24"/>
          <w:szCs w:val="24"/>
          <w:lang w:val="en-GB"/>
        </w:rPr>
        <w:t xml:space="preserve"> is </w:t>
      </w:r>
      <w:r w:rsidR="00172198">
        <w:rPr>
          <w:rFonts w:ascii="Times New Roman" w:hAnsi="Times New Roman" w:cs="Times New Roman"/>
          <w:sz w:val="24"/>
          <w:szCs w:val="24"/>
          <w:lang w:val="en-GB"/>
        </w:rPr>
        <w:t>found</w:t>
      </w:r>
      <w:r w:rsidR="004632FF">
        <w:rPr>
          <w:rFonts w:ascii="Times New Roman" w:hAnsi="Times New Roman" w:cs="Times New Roman"/>
          <w:sz w:val="24"/>
          <w:szCs w:val="24"/>
          <w:lang w:val="en-GB"/>
        </w:rPr>
        <w:t xml:space="preserve"> that household income and</w:t>
      </w:r>
      <w:r>
        <w:rPr>
          <w:rFonts w:ascii="Times New Roman" w:hAnsi="Times New Roman" w:cs="Times New Roman"/>
          <w:sz w:val="24"/>
          <w:szCs w:val="24"/>
          <w:lang w:val="en-GB"/>
        </w:rPr>
        <w:t xml:space="preserve"> education are strong determinants of </w:t>
      </w:r>
      <w:r w:rsidR="004632FF">
        <w:rPr>
          <w:rFonts w:ascii="Times New Roman" w:hAnsi="Times New Roman" w:cs="Times New Roman"/>
          <w:sz w:val="24"/>
          <w:szCs w:val="24"/>
          <w:lang w:val="en-GB"/>
        </w:rPr>
        <w:t xml:space="preserve">household </w:t>
      </w:r>
      <w:r>
        <w:rPr>
          <w:rFonts w:ascii="Times New Roman" w:hAnsi="Times New Roman" w:cs="Times New Roman"/>
          <w:sz w:val="24"/>
          <w:szCs w:val="24"/>
          <w:lang w:val="en-GB"/>
        </w:rPr>
        <w:t>savings. The</w:t>
      </w:r>
      <w:r w:rsidR="00EC6BF4">
        <w:rPr>
          <w:rFonts w:ascii="Times New Roman" w:hAnsi="Times New Roman" w:cs="Times New Roman"/>
          <w:sz w:val="24"/>
          <w:szCs w:val="24"/>
          <w:lang w:val="en-GB"/>
        </w:rPr>
        <w:t>re was also a non-linear effect found of age on wealth but since household wealth is not decreasing after retirement, this result is most likely coming from the sharp increase in wealth from the age of 25 to 55 and the moderate increase in wealth afterwards.</w:t>
      </w:r>
      <w:r w:rsidR="001077EC">
        <w:rPr>
          <w:rFonts w:ascii="Times New Roman" w:hAnsi="Times New Roman" w:cs="Times New Roman"/>
          <w:sz w:val="24"/>
          <w:szCs w:val="24"/>
          <w:lang w:val="en-GB"/>
        </w:rPr>
        <w:t xml:space="preserve"> </w:t>
      </w:r>
      <w:r w:rsidR="00F9267C">
        <w:rPr>
          <w:rFonts w:ascii="Times New Roman" w:hAnsi="Times New Roman" w:cs="Times New Roman"/>
          <w:sz w:val="24"/>
          <w:szCs w:val="24"/>
          <w:lang w:val="en-GB"/>
        </w:rPr>
        <w:t>These relations are significant, there is proved to be a strong association. However, t</w:t>
      </w:r>
      <w:r w:rsidR="003F43C0">
        <w:rPr>
          <w:rFonts w:ascii="Times New Roman" w:hAnsi="Times New Roman" w:cs="Times New Roman"/>
          <w:sz w:val="24"/>
          <w:szCs w:val="24"/>
          <w:lang w:val="en-GB"/>
        </w:rPr>
        <w:t>he multivariate regression is exposed to omitted variable bias</w:t>
      </w:r>
      <w:r w:rsidR="004632FF">
        <w:rPr>
          <w:rFonts w:ascii="Times New Roman" w:hAnsi="Times New Roman" w:cs="Times New Roman"/>
          <w:sz w:val="24"/>
          <w:szCs w:val="24"/>
          <w:lang w:val="en-GB"/>
        </w:rPr>
        <w:t xml:space="preserve"> and</w:t>
      </w:r>
      <w:r w:rsidR="003F43C0">
        <w:rPr>
          <w:rFonts w:ascii="Times New Roman" w:hAnsi="Times New Roman" w:cs="Times New Roman"/>
          <w:sz w:val="24"/>
          <w:szCs w:val="24"/>
          <w:lang w:val="en-GB"/>
        </w:rPr>
        <w:t xml:space="preserve"> reverse causality, leading to biases in the coeff</w:t>
      </w:r>
      <w:r w:rsidR="007334DB">
        <w:rPr>
          <w:rFonts w:ascii="Times New Roman" w:hAnsi="Times New Roman" w:cs="Times New Roman"/>
          <w:sz w:val="24"/>
          <w:szCs w:val="24"/>
          <w:lang w:val="en-GB"/>
        </w:rPr>
        <w:t xml:space="preserve">icients and their significance. The only stable relation in the multivariate regression proved to be the effect of being aware of your state of pension on financial wealth. </w:t>
      </w:r>
      <w:r w:rsidR="001077EC">
        <w:rPr>
          <w:rFonts w:ascii="Times New Roman" w:hAnsi="Times New Roman" w:cs="Times New Roman"/>
          <w:sz w:val="24"/>
          <w:szCs w:val="24"/>
          <w:lang w:val="en-GB"/>
        </w:rPr>
        <w:t xml:space="preserve">The multivariate regression, however, is incapable </w:t>
      </w:r>
      <w:r w:rsidR="003D3C83">
        <w:rPr>
          <w:rFonts w:ascii="Times New Roman" w:hAnsi="Times New Roman" w:cs="Times New Roman"/>
          <w:sz w:val="24"/>
          <w:szCs w:val="24"/>
          <w:lang w:val="en-GB"/>
        </w:rPr>
        <w:t>of</w:t>
      </w:r>
      <w:r w:rsidR="001077EC">
        <w:rPr>
          <w:rFonts w:ascii="Times New Roman" w:hAnsi="Times New Roman" w:cs="Times New Roman"/>
          <w:sz w:val="24"/>
          <w:szCs w:val="24"/>
          <w:lang w:val="en-GB"/>
        </w:rPr>
        <w:t xml:space="preserve"> </w:t>
      </w:r>
      <w:r w:rsidR="00F9267C">
        <w:rPr>
          <w:rFonts w:ascii="Times New Roman" w:hAnsi="Times New Roman" w:cs="Times New Roman"/>
          <w:sz w:val="24"/>
          <w:szCs w:val="24"/>
          <w:lang w:val="en-GB"/>
        </w:rPr>
        <w:t>analysing the displacement effect of pension wealth on household savings</w:t>
      </w:r>
      <w:r w:rsidR="001077EC">
        <w:rPr>
          <w:rFonts w:ascii="Times New Roman" w:hAnsi="Times New Roman" w:cs="Times New Roman"/>
          <w:sz w:val="24"/>
          <w:szCs w:val="24"/>
          <w:lang w:val="en-GB"/>
        </w:rPr>
        <w:t xml:space="preserve">. This is most likely the result of the construction of future income, which is </w:t>
      </w:r>
      <w:r w:rsidR="003E29AF">
        <w:rPr>
          <w:rFonts w:ascii="Times New Roman" w:hAnsi="Times New Roman" w:cs="Times New Roman"/>
          <w:sz w:val="24"/>
          <w:szCs w:val="24"/>
          <w:lang w:val="en-GB"/>
        </w:rPr>
        <w:t xml:space="preserve">defined as </w:t>
      </w:r>
      <w:r w:rsidR="001077EC">
        <w:rPr>
          <w:rFonts w:ascii="Times New Roman" w:hAnsi="Times New Roman" w:cs="Times New Roman"/>
          <w:sz w:val="24"/>
          <w:szCs w:val="24"/>
          <w:lang w:val="en-GB"/>
        </w:rPr>
        <w:t>social security wealth and pension wealth. Social security shows little variance since it is the result of variance in age and corresponding survival probabilities, marital status and the employment status of the partner. However, the social security wealth</w:t>
      </w:r>
      <w:r w:rsidR="00CC1BFF">
        <w:rPr>
          <w:rFonts w:ascii="Times New Roman" w:hAnsi="Times New Roman" w:cs="Times New Roman"/>
          <w:sz w:val="24"/>
          <w:szCs w:val="24"/>
          <w:lang w:val="en-GB"/>
        </w:rPr>
        <w:t xml:space="preserve"> variable </w:t>
      </w:r>
      <w:r w:rsidR="003E29AF">
        <w:rPr>
          <w:rFonts w:ascii="Times New Roman" w:hAnsi="Times New Roman" w:cs="Times New Roman"/>
          <w:sz w:val="24"/>
          <w:szCs w:val="24"/>
          <w:lang w:val="en-GB"/>
        </w:rPr>
        <w:t xml:space="preserve">is a good reflection of the AOW, </w:t>
      </w:r>
      <w:r w:rsidR="0015078F">
        <w:rPr>
          <w:rFonts w:ascii="Times New Roman" w:hAnsi="Times New Roman" w:cs="Times New Roman"/>
          <w:sz w:val="24"/>
          <w:szCs w:val="24"/>
          <w:lang w:val="en-GB"/>
        </w:rPr>
        <w:t>but is has due to</w:t>
      </w:r>
      <w:r w:rsidR="003E29AF">
        <w:rPr>
          <w:rFonts w:ascii="Times New Roman" w:hAnsi="Times New Roman" w:cs="Times New Roman"/>
          <w:sz w:val="24"/>
          <w:szCs w:val="24"/>
          <w:lang w:val="en-GB"/>
        </w:rPr>
        <w:t xml:space="preserve"> its little variance not much explaining power.</w:t>
      </w:r>
      <w:r w:rsidR="003D3C83">
        <w:rPr>
          <w:rFonts w:ascii="Times New Roman" w:hAnsi="Times New Roman" w:cs="Times New Roman"/>
          <w:sz w:val="24"/>
          <w:szCs w:val="24"/>
          <w:lang w:val="en-GB"/>
        </w:rPr>
        <w:t xml:space="preserve"> Pension wealth </w:t>
      </w:r>
      <w:r w:rsidR="00F9267C">
        <w:rPr>
          <w:rFonts w:ascii="Times New Roman" w:hAnsi="Times New Roman" w:cs="Times New Roman"/>
          <w:sz w:val="24"/>
          <w:szCs w:val="24"/>
          <w:lang w:val="en-GB"/>
        </w:rPr>
        <w:t>contains, besides marital status and the employment status the</w:t>
      </w:r>
      <w:r w:rsidR="003D3C83">
        <w:rPr>
          <w:rFonts w:ascii="Times New Roman" w:hAnsi="Times New Roman" w:cs="Times New Roman"/>
          <w:sz w:val="24"/>
          <w:szCs w:val="24"/>
          <w:lang w:val="en-GB"/>
        </w:rPr>
        <w:t xml:space="preserve"> additional factor</w:t>
      </w:r>
      <w:r w:rsidR="003E29AF">
        <w:rPr>
          <w:rFonts w:ascii="Times New Roman" w:hAnsi="Times New Roman" w:cs="Times New Roman"/>
          <w:sz w:val="24"/>
          <w:szCs w:val="24"/>
          <w:lang w:val="en-GB"/>
        </w:rPr>
        <w:t>s</w:t>
      </w:r>
      <w:r w:rsidR="003D3C83">
        <w:rPr>
          <w:rFonts w:ascii="Times New Roman" w:hAnsi="Times New Roman" w:cs="Times New Roman"/>
          <w:sz w:val="24"/>
          <w:szCs w:val="24"/>
          <w:lang w:val="en-GB"/>
        </w:rPr>
        <w:t xml:space="preserve"> income and </w:t>
      </w:r>
      <w:r w:rsidR="00F9267C">
        <w:rPr>
          <w:rFonts w:ascii="Times New Roman" w:hAnsi="Times New Roman" w:cs="Times New Roman"/>
          <w:sz w:val="24"/>
          <w:szCs w:val="24"/>
          <w:lang w:val="en-GB"/>
        </w:rPr>
        <w:t xml:space="preserve">the number of </w:t>
      </w:r>
      <w:r w:rsidR="003D3C83">
        <w:rPr>
          <w:rFonts w:ascii="Times New Roman" w:hAnsi="Times New Roman" w:cs="Times New Roman"/>
          <w:sz w:val="24"/>
          <w:szCs w:val="24"/>
          <w:lang w:val="en-GB"/>
        </w:rPr>
        <w:t>contributed years</w:t>
      </w:r>
      <w:r w:rsidR="00F9267C">
        <w:rPr>
          <w:rFonts w:ascii="Times New Roman" w:hAnsi="Times New Roman" w:cs="Times New Roman"/>
          <w:sz w:val="24"/>
          <w:szCs w:val="24"/>
          <w:lang w:val="en-GB"/>
        </w:rPr>
        <w:t>. For most households, pension wealth is</w:t>
      </w:r>
      <w:r w:rsidR="003D3C83">
        <w:rPr>
          <w:rFonts w:ascii="Times New Roman" w:hAnsi="Times New Roman" w:cs="Times New Roman"/>
          <w:sz w:val="24"/>
          <w:szCs w:val="24"/>
          <w:lang w:val="en-GB"/>
        </w:rPr>
        <w:t xml:space="preserve"> based on responses</w:t>
      </w:r>
      <w:r w:rsidR="00F9267C">
        <w:rPr>
          <w:rFonts w:ascii="Times New Roman" w:hAnsi="Times New Roman" w:cs="Times New Roman"/>
          <w:sz w:val="24"/>
          <w:szCs w:val="24"/>
          <w:lang w:val="en-GB"/>
        </w:rPr>
        <w:t xml:space="preserve"> in the survey question resulting</w:t>
      </w:r>
      <w:r w:rsidR="003E29AF">
        <w:rPr>
          <w:rFonts w:ascii="Times New Roman" w:hAnsi="Times New Roman" w:cs="Times New Roman"/>
          <w:sz w:val="24"/>
          <w:szCs w:val="24"/>
          <w:lang w:val="en-GB"/>
        </w:rPr>
        <w:t xml:space="preserve"> in more variance and less</w:t>
      </w:r>
      <w:r w:rsidR="0015078F">
        <w:rPr>
          <w:rFonts w:ascii="Times New Roman" w:hAnsi="Times New Roman" w:cs="Times New Roman"/>
          <w:sz w:val="24"/>
          <w:szCs w:val="24"/>
          <w:lang w:val="en-GB"/>
        </w:rPr>
        <w:t xml:space="preserve"> </w:t>
      </w:r>
      <w:r w:rsidR="004632FF">
        <w:rPr>
          <w:rFonts w:ascii="Times New Roman" w:hAnsi="Times New Roman" w:cs="Times New Roman"/>
          <w:sz w:val="24"/>
          <w:szCs w:val="24"/>
          <w:lang w:val="en-GB"/>
        </w:rPr>
        <w:t>artificial</w:t>
      </w:r>
      <w:r w:rsidR="003E29AF">
        <w:rPr>
          <w:rFonts w:ascii="Times New Roman" w:hAnsi="Times New Roman" w:cs="Times New Roman"/>
          <w:sz w:val="24"/>
          <w:szCs w:val="24"/>
          <w:lang w:val="en-GB"/>
        </w:rPr>
        <w:t xml:space="preserve"> data</w:t>
      </w:r>
      <w:r w:rsidR="00B00CF9">
        <w:rPr>
          <w:rFonts w:ascii="Times New Roman" w:hAnsi="Times New Roman" w:cs="Times New Roman"/>
          <w:sz w:val="24"/>
          <w:szCs w:val="24"/>
          <w:lang w:val="en-GB"/>
        </w:rPr>
        <w:t>.</w:t>
      </w:r>
      <w:r w:rsidR="00F9267C">
        <w:rPr>
          <w:rFonts w:ascii="Times New Roman" w:hAnsi="Times New Roman" w:cs="Times New Roman"/>
          <w:sz w:val="24"/>
          <w:szCs w:val="24"/>
          <w:lang w:val="en-GB"/>
        </w:rPr>
        <w:t xml:space="preserve"> </w:t>
      </w:r>
      <w:r w:rsidR="0001667D">
        <w:rPr>
          <w:rFonts w:ascii="Times New Roman" w:hAnsi="Times New Roman" w:cs="Times New Roman"/>
          <w:sz w:val="24"/>
          <w:szCs w:val="24"/>
          <w:lang w:val="en-GB"/>
        </w:rPr>
        <w:t xml:space="preserve">It is </w:t>
      </w:r>
      <w:r w:rsidR="0015078F">
        <w:rPr>
          <w:rFonts w:ascii="Times New Roman" w:hAnsi="Times New Roman" w:cs="Times New Roman"/>
          <w:sz w:val="24"/>
          <w:szCs w:val="24"/>
          <w:lang w:val="en-GB"/>
        </w:rPr>
        <w:t>impossible</w:t>
      </w:r>
      <w:r w:rsidR="0001667D">
        <w:rPr>
          <w:rFonts w:ascii="Times New Roman" w:hAnsi="Times New Roman" w:cs="Times New Roman"/>
          <w:sz w:val="24"/>
          <w:szCs w:val="24"/>
          <w:lang w:val="en-GB"/>
        </w:rPr>
        <w:t xml:space="preserve"> to </w:t>
      </w:r>
      <w:r w:rsidR="009F1AE9">
        <w:rPr>
          <w:rFonts w:ascii="Times New Roman" w:hAnsi="Times New Roman" w:cs="Times New Roman"/>
          <w:sz w:val="24"/>
          <w:szCs w:val="24"/>
          <w:lang w:val="en-GB"/>
        </w:rPr>
        <w:t>determine</w:t>
      </w:r>
      <w:r w:rsidR="0001667D">
        <w:rPr>
          <w:rFonts w:ascii="Times New Roman" w:hAnsi="Times New Roman" w:cs="Times New Roman"/>
          <w:sz w:val="24"/>
          <w:szCs w:val="24"/>
          <w:lang w:val="en-GB"/>
        </w:rPr>
        <w:t xml:space="preserve"> the displacement effect between pension wealth and personal wealth with</w:t>
      </w:r>
      <w:r w:rsidR="009F1AE9">
        <w:rPr>
          <w:rFonts w:ascii="Times New Roman" w:hAnsi="Times New Roman" w:cs="Times New Roman"/>
          <w:sz w:val="24"/>
          <w:szCs w:val="24"/>
          <w:lang w:val="en-GB"/>
        </w:rPr>
        <w:t>out any form of bias</w:t>
      </w:r>
      <w:r w:rsidR="0001667D">
        <w:rPr>
          <w:rFonts w:ascii="Times New Roman" w:hAnsi="Times New Roman" w:cs="Times New Roman"/>
          <w:sz w:val="24"/>
          <w:szCs w:val="24"/>
          <w:lang w:val="en-GB"/>
        </w:rPr>
        <w:t>. Gale (1995) pre</w:t>
      </w:r>
      <w:r w:rsidR="00B97A31">
        <w:rPr>
          <w:rFonts w:ascii="Times New Roman" w:hAnsi="Times New Roman" w:cs="Times New Roman"/>
          <w:sz w:val="24"/>
          <w:szCs w:val="24"/>
          <w:lang w:val="en-GB"/>
        </w:rPr>
        <w:t>sents a list with biases in the displacement</w:t>
      </w:r>
      <w:r w:rsidR="0001667D">
        <w:rPr>
          <w:rFonts w:ascii="Times New Roman" w:hAnsi="Times New Roman" w:cs="Times New Roman"/>
          <w:sz w:val="24"/>
          <w:szCs w:val="24"/>
          <w:lang w:val="en-GB"/>
        </w:rPr>
        <w:t xml:space="preserve"> effect, this paper has </w:t>
      </w:r>
      <w:r w:rsidR="00B97A31">
        <w:rPr>
          <w:rFonts w:ascii="Times New Roman" w:hAnsi="Times New Roman" w:cs="Times New Roman"/>
          <w:sz w:val="24"/>
          <w:szCs w:val="24"/>
          <w:lang w:val="en-GB"/>
        </w:rPr>
        <w:t>solved</w:t>
      </w:r>
      <w:r w:rsidR="0001667D">
        <w:rPr>
          <w:rFonts w:ascii="Times New Roman" w:hAnsi="Times New Roman" w:cs="Times New Roman"/>
          <w:sz w:val="24"/>
          <w:szCs w:val="24"/>
          <w:lang w:val="en-GB"/>
        </w:rPr>
        <w:t xml:space="preserve"> some of them. It includes age </w:t>
      </w:r>
      <w:r w:rsidR="0001667D">
        <w:rPr>
          <w:rFonts w:ascii="Times New Roman" w:hAnsi="Times New Roman" w:cs="Times New Roman"/>
          <w:sz w:val="24"/>
          <w:szCs w:val="24"/>
          <w:lang w:val="en-GB"/>
        </w:rPr>
        <w:lastRenderedPageBreak/>
        <w:t>in its regression, it has calculated income and pension wealth net of taxes covering the different tax percentages and person specific tax credits. However there are still biases as result of not including the early retirem</w:t>
      </w:r>
      <w:r w:rsidR="00B97A31">
        <w:rPr>
          <w:rFonts w:ascii="Times New Roman" w:hAnsi="Times New Roman" w:cs="Times New Roman"/>
          <w:sz w:val="24"/>
          <w:szCs w:val="24"/>
          <w:lang w:val="en-GB"/>
        </w:rPr>
        <w:t xml:space="preserve">ent benefits, </w:t>
      </w:r>
      <w:r w:rsidR="0001667D">
        <w:rPr>
          <w:rFonts w:ascii="Times New Roman" w:hAnsi="Times New Roman" w:cs="Times New Roman"/>
          <w:sz w:val="24"/>
          <w:szCs w:val="24"/>
          <w:lang w:val="en-GB"/>
        </w:rPr>
        <w:t>omitting subjective life expectancy and</w:t>
      </w:r>
      <w:r w:rsidR="00795710">
        <w:rPr>
          <w:rFonts w:ascii="Times New Roman" w:hAnsi="Times New Roman" w:cs="Times New Roman"/>
          <w:sz w:val="24"/>
          <w:szCs w:val="24"/>
          <w:lang w:val="en-GB"/>
        </w:rPr>
        <w:t xml:space="preserve"> perhaps</w:t>
      </w:r>
      <w:r w:rsidR="0001667D">
        <w:rPr>
          <w:rFonts w:ascii="Times New Roman" w:hAnsi="Times New Roman" w:cs="Times New Roman"/>
          <w:sz w:val="24"/>
          <w:szCs w:val="24"/>
          <w:lang w:val="en-GB"/>
        </w:rPr>
        <w:t xml:space="preserve"> the most </w:t>
      </w:r>
      <w:r w:rsidR="00795710">
        <w:rPr>
          <w:rFonts w:ascii="Times New Roman" w:hAnsi="Times New Roman" w:cs="Times New Roman"/>
          <w:sz w:val="24"/>
          <w:szCs w:val="24"/>
          <w:lang w:val="en-GB"/>
        </w:rPr>
        <w:t>complicated</w:t>
      </w:r>
      <w:r w:rsidR="0001667D">
        <w:rPr>
          <w:rFonts w:ascii="Times New Roman" w:hAnsi="Times New Roman" w:cs="Times New Roman"/>
          <w:sz w:val="24"/>
          <w:szCs w:val="24"/>
          <w:lang w:val="en-GB"/>
        </w:rPr>
        <w:t xml:space="preserve"> problem of </w:t>
      </w:r>
      <w:r w:rsidR="00795710">
        <w:rPr>
          <w:rFonts w:ascii="Times New Roman" w:hAnsi="Times New Roman" w:cs="Times New Roman"/>
          <w:sz w:val="24"/>
          <w:szCs w:val="24"/>
          <w:lang w:val="en-GB"/>
        </w:rPr>
        <w:t xml:space="preserve">all, </w:t>
      </w:r>
      <w:r w:rsidR="00B97A31">
        <w:rPr>
          <w:rFonts w:ascii="Times New Roman" w:hAnsi="Times New Roman" w:cs="Times New Roman"/>
          <w:sz w:val="24"/>
          <w:szCs w:val="24"/>
          <w:lang w:val="en-GB"/>
        </w:rPr>
        <w:t>the measurement errors in</w:t>
      </w:r>
      <w:r w:rsidR="0001667D">
        <w:rPr>
          <w:rFonts w:ascii="Times New Roman" w:hAnsi="Times New Roman" w:cs="Times New Roman"/>
          <w:sz w:val="24"/>
          <w:szCs w:val="24"/>
          <w:lang w:val="en-GB"/>
        </w:rPr>
        <w:t xml:space="preserve"> pension wealth.</w:t>
      </w:r>
      <w:r w:rsidR="00F9267C" w:rsidRPr="00F9267C">
        <w:rPr>
          <w:rFonts w:ascii="Times New Roman" w:hAnsi="Times New Roman" w:cs="Times New Roman"/>
          <w:sz w:val="24"/>
          <w:szCs w:val="24"/>
          <w:lang w:val="en-GB"/>
        </w:rPr>
        <w:t xml:space="preserve"> </w:t>
      </w:r>
      <w:r w:rsidR="00F9267C">
        <w:rPr>
          <w:rFonts w:ascii="Times New Roman" w:hAnsi="Times New Roman" w:cs="Times New Roman"/>
          <w:sz w:val="24"/>
          <w:szCs w:val="24"/>
          <w:lang w:val="en-GB"/>
        </w:rPr>
        <w:t xml:space="preserve">Both social security wealth and pension wealth had no significant effect on household wealth, financial wealth or saving accounts. </w:t>
      </w:r>
      <w:r w:rsidR="009F1AE9">
        <w:rPr>
          <w:rFonts w:ascii="Times New Roman" w:hAnsi="Times New Roman" w:cs="Times New Roman"/>
          <w:sz w:val="24"/>
          <w:szCs w:val="24"/>
          <w:lang w:val="en-GB"/>
        </w:rPr>
        <w:t xml:space="preserve">The multivariate regression </w:t>
      </w:r>
      <w:r w:rsidR="006E320D">
        <w:rPr>
          <w:rFonts w:ascii="Times New Roman" w:hAnsi="Times New Roman" w:cs="Times New Roman"/>
          <w:sz w:val="24"/>
          <w:szCs w:val="24"/>
          <w:lang w:val="en-GB"/>
        </w:rPr>
        <w:t>is incapable of measuring</w:t>
      </w:r>
      <w:r w:rsidR="00795710">
        <w:rPr>
          <w:rFonts w:ascii="Times New Roman" w:hAnsi="Times New Roman" w:cs="Times New Roman"/>
          <w:sz w:val="24"/>
          <w:szCs w:val="24"/>
          <w:lang w:val="en-GB"/>
        </w:rPr>
        <w:t xml:space="preserve"> the displacement</w:t>
      </w:r>
      <w:r w:rsidR="009F1AE9">
        <w:rPr>
          <w:rFonts w:ascii="Times New Roman" w:hAnsi="Times New Roman" w:cs="Times New Roman"/>
          <w:sz w:val="24"/>
          <w:szCs w:val="24"/>
          <w:lang w:val="en-GB"/>
        </w:rPr>
        <w:t xml:space="preserve"> effect between pension wealth and personal wealth.</w:t>
      </w:r>
      <w:r w:rsidR="006E320D">
        <w:rPr>
          <w:rFonts w:ascii="Times New Roman" w:hAnsi="Times New Roman" w:cs="Times New Roman"/>
          <w:sz w:val="24"/>
          <w:szCs w:val="24"/>
          <w:lang w:val="en-GB"/>
        </w:rPr>
        <w:t xml:space="preserve"> Solving all possible biases seems to be impossible, explaining the ambiguous </w:t>
      </w:r>
      <w:r w:rsidR="00261EC4">
        <w:rPr>
          <w:rFonts w:ascii="Times New Roman" w:hAnsi="Times New Roman" w:cs="Times New Roman"/>
          <w:sz w:val="24"/>
          <w:szCs w:val="24"/>
          <w:lang w:val="en-GB"/>
        </w:rPr>
        <w:t>results in the literature</w:t>
      </w:r>
      <w:r w:rsidR="006E320D">
        <w:rPr>
          <w:rFonts w:ascii="Times New Roman" w:hAnsi="Times New Roman" w:cs="Times New Roman"/>
          <w:sz w:val="24"/>
          <w:szCs w:val="24"/>
          <w:lang w:val="en-GB"/>
        </w:rPr>
        <w:t xml:space="preserve">. </w:t>
      </w:r>
      <w:r w:rsidR="009F1AE9">
        <w:rPr>
          <w:rFonts w:ascii="Times New Roman" w:hAnsi="Times New Roman" w:cs="Times New Roman"/>
          <w:sz w:val="24"/>
          <w:szCs w:val="24"/>
          <w:lang w:val="en-GB"/>
        </w:rPr>
        <w:t xml:space="preserve">Economic research should shift its </w:t>
      </w:r>
      <w:r w:rsidR="00795710">
        <w:rPr>
          <w:rFonts w:ascii="Times New Roman" w:hAnsi="Times New Roman" w:cs="Times New Roman"/>
          <w:sz w:val="24"/>
          <w:szCs w:val="24"/>
          <w:lang w:val="en-GB"/>
        </w:rPr>
        <w:t>view</w:t>
      </w:r>
      <w:r w:rsidR="009F1AE9">
        <w:rPr>
          <w:rFonts w:ascii="Times New Roman" w:hAnsi="Times New Roman" w:cs="Times New Roman"/>
          <w:sz w:val="24"/>
          <w:szCs w:val="24"/>
          <w:lang w:val="en-GB"/>
        </w:rPr>
        <w:t xml:space="preserve"> to other methods such as time-series analysis, cro</w:t>
      </w:r>
      <w:r w:rsidR="00383889">
        <w:rPr>
          <w:rFonts w:ascii="Times New Roman" w:hAnsi="Times New Roman" w:cs="Times New Roman"/>
          <w:sz w:val="24"/>
          <w:szCs w:val="24"/>
          <w:lang w:val="en-GB"/>
        </w:rPr>
        <w:t xml:space="preserve">ss-country comparisons or </w:t>
      </w:r>
      <w:r w:rsidR="006E320D">
        <w:rPr>
          <w:rFonts w:ascii="Times New Roman" w:hAnsi="Times New Roman" w:cs="Times New Roman"/>
          <w:sz w:val="24"/>
          <w:szCs w:val="24"/>
          <w:lang w:val="en-GB"/>
        </w:rPr>
        <w:t xml:space="preserve">using </w:t>
      </w:r>
      <w:r w:rsidR="00B950ED">
        <w:rPr>
          <w:rFonts w:ascii="Times New Roman" w:hAnsi="Times New Roman" w:cs="Times New Roman"/>
          <w:sz w:val="24"/>
          <w:szCs w:val="24"/>
          <w:lang w:val="en-GB"/>
        </w:rPr>
        <w:t>instruments</w:t>
      </w:r>
      <w:r w:rsidR="00A177DE">
        <w:rPr>
          <w:rFonts w:ascii="Times New Roman" w:hAnsi="Times New Roman" w:cs="Times New Roman"/>
          <w:sz w:val="24"/>
          <w:szCs w:val="24"/>
          <w:lang w:val="en-GB"/>
        </w:rPr>
        <w:t xml:space="preserve"> in </w:t>
      </w:r>
      <w:r w:rsidR="007334DB">
        <w:rPr>
          <w:rFonts w:ascii="Times New Roman" w:hAnsi="Times New Roman" w:cs="Times New Roman"/>
          <w:sz w:val="24"/>
          <w:szCs w:val="24"/>
          <w:lang w:val="en-GB"/>
        </w:rPr>
        <w:t>analysing</w:t>
      </w:r>
      <w:r w:rsidR="006E320D">
        <w:rPr>
          <w:rFonts w:ascii="Times New Roman" w:hAnsi="Times New Roman" w:cs="Times New Roman"/>
          <w:sz w:val="24"/>
          <w:szCs w:val="24"/>
          <w:lang w:val="en-GB"/>
        </w:rPr>
        <w:t xml:space="preserve"> displacement effects.</w:t>
      </w:r>
      <w:r w:rsidR="00F9267C">
        <w:rPr>
          <w:rFonts w:ascii="Times New Roman" w:hAnsi="Times New Roman" w:cs="Times New Roman"/>
          <w:sz w:val="24"/>
          <w:szCs w:val="24"/>
          <w:lang w:val="en-GB"/>
        </w:rPr>
        <w:t xml:space="preserve"> </w:t>
      </w:r>
    </w:p>
    <w:p w14:paraId="03B5EEAE" w14:textId="48C201F6" w:rsidR="00B80C48" w:rsidRDefault="00081982" w:rsidP="001410E8">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This paper has tried to do this, by estimating the effect in a difference-in-difference analysis. </w:t>
      </w:r>
      <w:r w:rsidR="00F01ABC">
        <w:rPr>
          <w:rFonts w:ascii="Times New Roman" w:hAnsi="Times New Roman" w:cs="Times New Roman"/>
          <w:sz w:val="24"/>
          <w:szCs w:val="24"/>
          <w:lang w:val="en-GB"/>
        </w:rPr>
        <w:t xml:space="preserve">At first, </w:t>
      </w:r>
      <w:r w:rsidR="009E082C">
        <w:rPr>
          <w:rFonts w:ascii="Times New Roman" w:hAnsi="Times New Roman" w:cs="Times New Roman"/>
          <w:sz w:val="24"/>
          <w:szCs w:val="24"/>
          <w:lang w:val="en-GB"/>
        </w:rPr>
        <w:t xml:space="preserve">the treatment </w:t>
      </w:r>
      <w:r w:rsidR="00F01ABC">
        <w:rPr>
          <w:rFonts w:ascii="Times New Roman" w:hAnsi="Times New Roman" w:cs="Times New Roman"/>
          <w:sz w:val="24"/>
          <w:szCs w:val="24"/>
          <w:lang w:val="en-GB"/>
        </w:rPr>
        <w:t xml:space="preserve">of a loss in pension income showed no significant effect on </w:t>
      </w:r>
      <w:r w:rsidR="009E082C">
        <w:rPr>
          <w:rFonts w:ascii="Times New Roman" w:hAnsi="Times New Roman" w:cs="Times New Roman"/>
          <w:sz w:val="24"/>
          <w:szCs w:val="24"/>
          <w:lang w:val="en-GB"/>
        </w:rPr>
        <w:t>household</w:t>
      </w:r>
      <w:r w:rsidR="00F01ABC">
        <w:rPr>
          <w:rFonts w:ascii="Times New Roman" w:hAnsi="Times New Roman" w:cs="Times New Roman"/>
          <w:sz w:val="24"/>
          <w:szCs w:val="24"/>
          <w:lang w:val="en-GB"/>
        </w:rPr>
        <w:t xml:space="preserve"> wealth, financial wealth or saving accounts. The advantage of the difference-in-difference method compared to the multivariate regression is that b</w:t>
      </w:r>
      <w:r w:rsidR="00A95B27">
        <w:rPr>
          <w:rFonts w:ascii="Times New Roman" w:hAnsi="Times New Roman" w:cs="Times New Roman"/>
          <w:sz w:val="24"/>
          <w:szCs w:val="24"/>
          <w:lang w:val="en-GB"/>
        </w:rPr>
        <w:t xml:space="preserve">y looking for the differences </w:t>
      </w:r>
      <w:r w:rsidR="00F01ABC">
        <w:rPr>
          <w:rFonts w:ascii="Times New Roman" w:hAnsi="Times New Roman" w:cs="Times New Roman"/>
          <w:sz w:val="24"/>
          <w:szCs w:val="24"/>
          <w:lang w:val="en-GB"/>
        </w:rPr>
        <w:t>between the treatment group and control group</w:t>
      </w:r>
      <w:r w:rsidR="00A95B27">
        <w:rPr>
          <w:rFonts w:ascii="Times New Roman" w:hAnsi="Times New Roman" w:cs="Times New Roman"/>
          <w:sz w:val="24"/>
          <w:szCs w:val="24"/>
          <w:lang w:val="en-GB"/>
        </w:rPr>
        <w:t xml:space="preserve"> over two sequential years, the change in savings </w:t>
      </w:r>
      <w:r w:rsidR="00AC0912">
        <w:rPr>
          <w:rFonts w:ascii="Times New Roman" w:hAnsi="Times New Roman" w:cs="Times New Roman"/>
          <w:sz w:val="24"/>
          <w:szCs w:val="24"/>
          <w:lang w:val="en-GB"/>
        </w:rPr>
        <w:t xml:space="preserve">can be attributed to </w:t>
      </w:r>
      <w:r w:rsidR="00A95B27">
        <w:rPr>
          <w:rFonts w:ascii="Times New Roman" w:hAnsi="Times New Roman" w:cs="Times New Roman"/>
          <w:sz w:val="24"/>
          <w:szCs w:val="24"/>
          <w:lang w:val="en-GB"/>
        </w:rPr>
        <w:t>the knowledge of the decrease in pension value. There has been controlled for time-variant and time-invar</w:t>
      </w:r>
      <w:r w:rsidR="00113E56">
        <w:rPr>
          <w:rFonts w:ascii="Times New Roman" w:hAnsi="Times New Roman" w:cs="Times New Roman"/>
          <w:sz w:val="24"/>
          <w:szCs w:val="24"/>
          <w:lang w:val="en-GB"/>
        </w:rPr>
        <w:t>iant differences. The results w</w:t>
      </w:r>
      <w:r w:rsidR="00A95B27">
        <w:rPr>
          <w:rFonts w:ascii="Times New Roman" w:hAnsi="Times New Roman" w:cs="Times New Roman"/>
          <w:sz w:val="24"/>
          <w:szCs w:val="24"/>
          <w:lang w:val="en-GB"/>
        </w:rPr>
        <w:t xml:space="preserve">ere clear, there is no significant effect of a decrease in pension income on savings. </w:t>
      </w:r>
      <w:r w:rsidR="00113E56">
        <w:rPr>
          <w:rFonts w:ascii="Times New Roman" w:hAnsi="Times New Roman" w:cs="Times New Roman"/>
          <w:sz w:val="24"/>
          <w:szCs w:val="24"/>
          <w:lang w:val="en-GB"/>
        </w:rPr>
        <w:t xml:space="preserve">After analysing the psychological survey questions, it was found that the retired population is more-risk averse and has been increasing its wealth after retirement. It may be the case that the difference-in-difference analysis was biased because of the disproportionally representation of the elderly in the treatment group. To check the </w:t>
      </w:r>
      <w:r w:rsidR="00AC0912">
        <w:rPr>
          <w:rFonts w:ascii="Times New Roman" w:hAnsi="Times New Roman" w:cs="Times New Roman"/>
          <w:sz w:val="24"/>
          <w:szCs w:val="24"/>
          <w:lang w:val="en-GB"/>
        </w:rPr>
        <w:t xml:space="preserve">different effects </w:t>
      </w:r>
      <w:r w:rsidR="00113E56">
        <w:rPr>
          <w:rFonts w:ascii="Times New Roman" w:hAnsi="Times New Roman" w:cs="Times New Roman"/>
          <w:sz w:val="24"/>
          <w:szCs w:val="24"/>
          <w:lang w:val="en-GB"/>
        </w:rPr>
        <w:t xml:space="preserve">for the retired population and the working population, the exact same analyses were performed for these </w:t>
      </w:r>
      <w:r w:rsidR="00296DAE">
        <w:rPr>
          <w:rFonts w:ascii="Times New Roman" w:hAnsi="Times New Roman" w:cs="Times New Roman"/>
          <w:sz w:val="24"/>
          <w:szCs w:val="24"/>
          <w:lang w:val="en-GB"/>
        </w:rPr>
        <w:t>two groups</w:t>
      </w:r>
      <w:r w:rsidR="00B950ED">
        <w:rPr>
          <w:rFonts w:ascii="Times New Roman" w:hAnsi="Times New Roman" w:cs="Times New Roman"/>
          <w:sz w:val="24"/>
          <w:szCs w:val="24"/>
          <w:lang w:val="en-GB"/>
        </w:rPr>
        <w:t xml:space="preserve"> separately</w:t>
      </w:r>
      <w:r w:rsidR="00296DAE">
        <w:rPr>
          <w:rFonts w:ascii="Times New Roman" w:hAnsi="Times New Roman" w:cs="Times New Roman"/>
          <w:sz w:val="24"/>
          <w:szCs w:val="24"/>
          <w:lang w:val="en-GB"/>
        </w:rPr>
        <w:t xml:space="preserve">. The estimates showed no significant results </w:t>
      </w:r>
      <w:r w:rsidR="00AC0912">
        <w:rPr>
          <w:rFonts w:ascii="Times New Roman" w:hAnsi="Times New Roman" w:cs="Times New Roman"/>
          <w:sz w:val="24"/>
          <w:szCs w:val="24"/>
          <w:lang w:val="en-GB"/>
        </w:rPr>
        <w:t xml:space="preserve">for the working population </w:t>
      </w:r>
      <w:r w:rsidR="00296DAE">
        <w:rPr>
          <w:rFonts w:ascii="Times New Roman" w:hAnsi="Times New Roman" w:cs="Times New Roman"/>
          <w:sz w:val="24"/>
          <w:szCs w:val="24"/>
          <w:lang w:val="en-GB"/>
        </w:rPr>
        <w:t xml:space="preserve">and the conclusion can be made that the working population is not </w:t>
      </w:r>
      <w:r w:rsidR="00B950ED">
        <w:rPr>
          <w:rFonts w:ascii="Times New Roman" w:hAnsi="Times New Roman" w:cs="Times New Roman"/>
          <w:sz w:val="24"/>
          <w:szCs w:val="24"/>
          <w:lang w:val="en-GB"/>
        </w:rPr>
        <w:t>changing its savings</w:t>
      </w:r>
      <w:r w:rsidR="00296DAE">
        <w:rPr>
          <w:rFonts w:ascii="Times New Roman" w:hAnsi="Times New Roman" w:cs="Times New Roman"/>
          <w:sz w:val="24"/>
          <w:szCs w:val="24"/>
          <w:lang w:val="en-GB"/>
        </w:rPr>
        <w:t xml:space="preserve"> as a result of a</w:t>
      </w:r>
      <w:r w:rsidR="00AC0912">
        <w:rPr>
          <w:rFonts w:ascii="Times New Roman" w:hAnsi="Times New Roman" w:cs="Times New Roman"/>
          <w:sz w:val="24"/>
          <w:szCs w:val="24"/>
          <w:lang w:val="en-GB"/>
        </w:rPr>
        <w:t>n expected</w:t>
      </w:r>
      <w:r w:rsidR="00296DAE">
        <w:rPr>
          <w:rFonts w:ascii="Times New Roman" w:hAnsi="Times New Roman" w:cs="Times New Roman"/>
          <w:sz w:val="24"/>
          <w:szCs w:val="24"/>
          <w:lang w:val="en-GB"/>
        </w:rPr>
        <w:t xml:space="preserve"> decrease in retirement income. The difference-in-difference analysis for the retired population had a very weak and insignificant effect</w:t>
      </w:r>
      <w:r w:rsidR="00404857">
        <w:rPr>
          <w:rFonts w:ascii="Times New Roman" w:hAnsi="Times New Roman" w:cs="Times New Roman"/>
          <w:sz w:val="24"/>
          <w:szCs w:val="24"/>
          <w:lang w:val="en-GB"/>
        </w:rPr>
        <w:t>, savings are not increasing as a</w:t>
      </w:r>
      <w:r w:rsidR="00296DAE">
        <w:rPr>
          <w:rFonts w:ascii="Times New Roman" w:hAnsi="Times New Roman" w:cs="Times New Roman"/>
          <w:sz w:val="24"/>
          <w:szCs w:val="24"/>
          <w:lang w:val="en-GB"/>
        </w:rPr>
        <w:t xml:space="preserve"> result of </w:t>
      </w:r>
      <w:r w:rsidR="004878EF">
        <w:rPr>
          <w:rFonts w:ascii="Times New Roman" w:hAnsi="Times New Roman" w:cs="Times New Roman"/>
          <w:sz w:val="24"/>
          <w:szCs w:val="24"/>
          <w:lang w:val="en-GB"/>
        </w:rPr>
        <w:t>a shock in pension income</w:t>
      </w:r>
      <w:r w:rsidR="00296DAE">
        <w:rPr>
          <w:rFonts w:ascii="Times New Roman" w:hAnsi="Times New Roman" w:cs="Times New Roman"/>
          <w:sz w:val="24"/>
          <w:szCs w:val="24"/>
          <w:lang w:val="en-GB"/>
        </w:rPr>
        <w:t>. However</w:t>
      </w:r>
      <w:r w:rsidR="004878EF">
        <w:rPr>
          <w:rFonts w:ascii="Times New Roman" w:hAnsi="Times New Roman" w:cs="Times New Roman"/>
          <w:sz w:val="24"/>
          <w:szCs w:val="24"/>
          <w:lang w:val="en-GB"/>
        </w:rPr>
        <w:t>,</w:t>
      </w:r>
      <w:r w:rsidR="00404857">
        <w:rPr>
          <w:rFonts w:ascii="Times New Roman" w:hAnsi="Times New Roman" w:cs="Times New Roman"/>
          <w:sz w:val="24"/>
          <w:szCs w:val="24"/>
          <w:lang w:val="en-GB"/>
        </w:rPr>
        <w:t xml:space="preserve"> a signific</w:t>
      </w:r>
      <w:r w:rsidR="004878EF">
        <w:rPr>
          <w:rFonts w:ascii="Times New Roman" w:hAnsi="Times New Roman" w:cs="Times New Roman"/>
          <w:sz w:val="24"/>
          <w:szCs w:val="24"/>
          <w:lang w:val="en-GB"/>
        </w:rPr>
        <w:t>ant displacement effect of -0.25</w:t>
      </w:r>
      <w:r w:rsidR="00404857">
        <w:rPr>
          <w:rFonts w:ascii="Times New Roman" w:hAnsi="Times New Roman" w:cs="Times New Roman"/>
          <w:sz w:val="24"/>
          <w:szCs w:val="24"/>
          <w:lang w:val="en-GB"/>
        </w:rPr>
        <w:t xml:space="preserve"> is found, implying that the decrease in pension income resulted in a significant increase in </w:t>
      </w:r>
      <w:r w:rsidR="004878EF">
        <w:rPr>
          <w:rFonts w:ascii="Times New Roman" w:hAnsi="Times New Roman" w:cs="Times New Roman"/>
          <w:sz w:val="24"/>
          <w:szCs w:val="24"/>
          <w:lang w:val="en-GB"/>
        </w:rPr>
        <w:t xml:space="preserve">household wealth. </w:t>
      </w:r>
      <w:r w:rsidR="00296DAE">
        <w:rPr>
          <w:rFonts w:ascii="Times New Roman" w:hAnsi="Times New Roman" w:cs="Times New Roman"/>
          <w:sz w:val="24"/>
          <w:szCs w:val="24"/>
          <w:lang w:val="en-GB"/>
        </w:rPr>
        <w:t xml:space="preserve">The </w:t>
      </w:r>
      <w:r w:rsidR="004878EF">
        <w:rPr>
          <w:rFonts w:ascii="Times New Roman" w:hAnsi="Times New Roman" w:cs="Times New Roman"/>
          <w:sz w:val="24"/>
          <w:szCs w:val="24"/>
          <w:lang w:val="en-GB"/>
        </w:rPr>
        <w:t>positive</w:t>
      </w:r>
      <w:r w:rsidR="00296DAE">
        <w:rPr>
          <w:rFonts w:ascii="Times New Roman" w:hAnsi="Times New Roman" w:cs="Times New Roman"/>
          <w:sz w:val="24"/>
          <w:szCs w:val="24"/>
          <w:lang w:val="en-GB"/>
        </w:rPr>
        <w:t xml:space="preserve"> thing about the measurement of pension wealth for retirees is the </w:t>
      </w:r>
      <w:r w:rsidR="00404857">
        <w:rPr>
          <w:rFonts w:ascii="Times New Roman" w:hAnsi="Times New Roman" w:cs="Times New Roman"/>
          <w:sz w:val="24"/>
          <w:szCs w:val="24"/>
          <w:lang w:val="en-GB"/>
        </w:rPr>
        <w:t xml:space="preserve">fairly </w:t>
      </w:r>
      <w:r w:rsidR="00296DAE">
        <w:rPr>
          <w:rFonts w:ascii="Times New Roman" w:hAnsi="Times New Roman" w:cs="Times New Roman"/>
          <w:sz w:val="24"/>
          <w:szCs w:val="24"/>
          <w:lang w:val="en-GB"/>
        </w:rPr>
        <w:t>high certainty about its value. Retirees are asked to fill in their real</w:t>
      </w:r>
      <w:r w:rsidR="00615EBA">
        <w:rPr>
          <w:rFonts w:ascii="Times New Roman" w:hAnsi="Times New Roman" w:cs="Times New Roman"/>
          <w:sz w:val="24"/>
          <w:szCs w:val="24"/>
          <w:lang w:val="en-GB"/>
        </w:rPr>
        <w:t xml:space="preserve"> pension income, </w:t>
      </w:r>
      <w:r w:rsidR="0029046C">
        <w:rPr>
          <w:rFonts w:ascii="Times New Roman" w:hAnsi="Times New Roman" w:cs="Times New Roman"/>
          <w:sz w:val="24"/>
          <w:szCs w:val="24"/>
          <w:lang w:val="en-GB"/>
        </w:rPr>
        <w:t>which</w:t>
      </w:r>
      <w:r w:rsidR="00615EBA">
        <w:rPr>
          <w:rFonts w:ascii="Times New Roman" w:hAnsi="Times New Roman" w:cs="Times New Roman"/>
          <w:sz w:val="24"/>
          <w:szCs w:val="24"/>
          <w:lang w:val="en-GB"/>
        </w:rPr>
        <w:t xml:space="preserve"> can be found o</w:t>
      </w:r>
      <w:r w:rsidR="0029046C">
        <w:rPr>
          <w:rFonts w:ascii="Times New Roman" w:hAnsi="Times New Roman" w:cs="Times New Roman"/>
          <w:sz w:val="24"/>
          <w:szCs w:val="24"/>
          <w:lang w:val="en-GB"/>
        </w:rPr>
        <w:t>n the pension income statement and is therefore more reliable than the expected pension income for the working population</w:t>
      </w:r>
      <w:r w:rsidR="004878EF">
        <w:rPr>
          <w:rFonts w:ascii="Times New Roman" w:hAnsi="Times New Roman" w:cs="Times New Roman"/>
          <w:sz w:val="24"/>
          <w:szCs w:val="24"/>
          <w:lang w:val="en-GB"/>
        </w:rPr>
        <w:t xml:space="preserve">. The pension wealth of retirees is therefore far less subjected to cognitive biases (Bertrand &amp; Mullainathan, 2001). It </w:t>
      </w:r>
      <w:r w:rsidR="004878EF">
        <w:rPr>
          <w:rFonts w:ascii="Times New Roman" w:hAnsi="Times New Roman" w:cs="Times New Roman"/>
          <w:sz w:val="24"/>
          <w:szCs w:val="24"/>
          <w:lang w:val="en-GB"/>
        </w:rPr>
        <w:lastRenderedPageBreak/>
        <w:t xml:space="preserve">also </w:t>
      </w:r>
      <w:r w:rsidR="00404857">
        <w:rPr>
          <w:rFonts w:ascii="Times New Roman" w:hAnsi="Times New Roman" w:cs="Times New Roman"/>
          <w:sz w:val="24"/>
          <w:szCs w:val="24"/>
          <w:lang w:val="en-GB"/>
        </w:rPr>
        <w:t xml:space="preserve">considerably </w:t>
      </w:r>
      <w:r w:rsidR="004878EF">
        <w:rPr>
          <w:rFonts w:ascii="Times New Roman" w:hAnsi="Times New Roman" w:cs="Times New Roman"/>
          <w:sz w:val="24"/>
          <w:szCs w:val="24"/>
          <w:lang w:val="en-GB"/>
        </w:rPr>
        <w:t>reduces</w:t>
      </w:r>
      <w:r w:rsidR="00404857">
        <w:rPr>
          <w:rFonts w:ascii="Times New Roman" w:hAnsi="Times New Roman" w:cs="Times New Roman"/>
          <w:sz w:val="24"/>
          <w:szCs w:val="24"/>
          <w:lang w:val="en-GB"/>
        </w:rPr>
        <w:t xml:space="preserve"> the measurem</w:t>
      </w:r>
      <w:r w:rsidR="004878EF">
        <w:rPr>
          <w:rFonts w:ascii="Times New Roman" w:hAnsi="Times New Roman" w:cs="Times New Roman"/>
          <w:sz w:val="24"/>
          <w:szCs w:val="24"/>
          <w:lang w:val="en-GB"/>
        </w:rPr>
        <w:t xml:space="preserve">ent errors in the pension wealth. The significant displacement effect seems strong and less subjected to biases than a multivariate approach. </w:t>
      </w:r>
      <w:r w:rsidR="00570165">
        <w:rPr>
          <w:rFonts w:ascii="Times New Roman" w:hAnsi="Times New Roman" w:cs="Times New Roman"/>
          <w:sz w:val="24"/>
          <w:szCs w:val="24"/>
          <w:lang w:val="en-GB"/>
        </w:rPr>
        <w:t>Although the difference-in-difference has advantages over the multivariate regression, it has its own limitations. This technique is subjected to b</w:t>
      </w:r>
      <w:r w:rsidR="008461AE">
        <w:rPr>
          <w:rFonts w:ascii="Times New Roman" w:hAnsi="Times New Roman" w:cs="Times New Roman"/>
          <w:sz w:val="24"/>
          <w:szCs w:val="24"/>
          <w:lang w:val="en-GB"/>
        </w:rPr>
        <w:t>ias</w:t>
      </w:r>
      <w:r w:rsidR="00404857">
        <w:rPr>
          <w:rFonts w:ascii="Times New Roman" w:hAnsi="Times New Roman" w:cs="Times New Roman"/>
          <w:sz w:val="24"/>
          <w:szCs w:val="24"/>
          <w:lang w:val="en-GB"/>
        </w:rPr>
        <w:t>es</w:t>
      </w:r>
      <w:r w:rsidR="008461AE">
        <w:rPr>
          <w:rFonts w:ascii="Times New Roman" w:hAnsi="Times New Roman" w:cs="Times New Roman"/>
          <w:sz w:val="24"/>
          <w:szCs w:val="24"/>
          <w:lang w:val="en-GB"/>
        </w:rPr>
        <w:t xml:space="preserve"> caused by any time-variant variables which are not include</w:t>
      </w:r>
      <w:r w:rsidR="00570165">
        <w:rPr>
          <w:rFonts w:ascii="Times New Roman" w:hAnsi="Times New Roman" w:cs="Times New Roman"/>
          <w:sz w:val="24"/>
          <w:szCs w:val="24"/>
          <w:lang w:val="en-GB"/>
        </w:rPr>
        <w:t>d</w:t>
      </w:r>
      <w:r w:rsidR="008461AE">
        <w:rPr>
          <w:rFonts w:ascii="Times New Roman" w:hAnsi="Times New Roman" w:cs="Times New Roman"/>
          <w:sz w:val="24"/>
          <w:szCs w:val="24"/>
          <w:lang w:val="en-GB"/>
        </w:rPr>
        <w:t xml:space="preserve"> and the </w:t>
      </w:r>
      <w:r w:rsidR="00404857">
        <w:rPr>
          <w:rFonts w:ascii="Times New Roman" w:hAnsi="Times New Roman" w:cs="Times New Roman"/>
          <w:sz w:val="24"/>
          <w:szCs w:val="24"/>
          <w:lang w:val="en-GB"/>
        </w:rPr>
        <w:t xml:space="preserve">problem with </w:t>
      </w:r>
      <w:r w:rsidR="008461AE">
        <w:rPr>
          <w:rFonts w:ascii="Times New Roman" w:hAnsi="Times New Roman" w:cs="Times New Roman"/>
          <w:sz w:val="24"/>
          <w:szCs w:val="24"/>
          <w:lang w:val="en-GB"/>
        </w:rPr>
        <w:t>conventional DD standard errors</w:t>
      </w:r>
      <w:r w:rsidR="00404857">
        <w:rPr>
          <w:rFonts w:ascii="Times New Roman" w:hAnsi="Times New Roman" w:cs="Times New Roman"/>
          <w:sz w:val="24"/>
          <w:szCs w:val="24"/>
          <w:lang w:val="en-GB"/>
        </w:rPr>
        <w:t xml:space="preserve"> which are inclined to</w:t>
      </w:r>
      <w:r w:rsidR="008461AE">
        <w:rPr>
          <w:rFonts w:ascii="Times New Roman" w:hAnsi="Times New Roman" w:cs="Times New Roman"/>
          <w:sz w:val="24"/>
          <w:szCs w:val="24"/>
          <w:lang w:val="en-GB"/>
        </w:rPr>
        <w:t xml:space="preserve"> underestimate the standard deviation of the coefficients (Bertrand, Duflo &amp; Mullainathan, 2004). The limitations are biasing and underestimating the coefficient and its standard error, this may result in significant effects which could be insignificant.</w:t>
      </w:r>
      <w:r w:rsidR="00B80C48">
        <w:rPr>
          <w:rFonts w:ascii="Times New Roman" w:hAnsi="Times New Roman" w:cs="Times New Roman"/>
          <w:sz w:val="24"/>
          <w:szCs w:val="24"/>
          <w:lang w:val="en-GB"/>
        </w:rPr>
        <w:t xml:space="preserve"> </w:t>
      </w:r>
    </w:p>
    <w:p w14:paraId="29989238" w14:textId="508548AA" w:rsidR="00B80C48" w:rsidRDefault="00383889" w:rsidP="001410E8">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Taking into account</w:t>
      </w:r>
      <w:r w:rsidR="00B80C48">
        <w:rPr>
          <w:rFonts w:ascii="Times New Roman" w:hAnsi="Times New Roman" w:cs="Times New Roman"/>
          <w:sz w:val="24"/>
          <w:szCs w:val="24"/>
          <w:lang w:val="en-GB"/>
        </w:rPr>
        <w:t xml:space="preserve"> the limitations and biases of both methods, two conclusions can be made. For the working population, no significant effects</w:t>
      </w:r>
      <w:r w:rsidR="00570165">
        <w:rPr>
          <w:rFonts w:ascii="Times New Roman" w:hAnsi="Times New Roman" w:cs="Times New Roman"/>
          <w:sz w:val="24"/>
          <w:szCs w:val="24"/>
          <w:lang w:val="en-GB"/>
        </w:rPr>
        <w:t xml:space="preserve"> in the difference-in-difference analyses</w:t>
      </w:r>
      <w:r w:rsidR="00B80C48">
        <w:rPr>
          <w:rFonts w:ascii="Times New Roman" w:hAnsi="Times New Roman" w:cs="Times New Roman"/>
          <w:sz w:val="24"/>
          <w:szCs w:val="24"/>
          <w:lang w:val="en-GB"/>
        </w:rPr>
        <w:t xml:space="preserve"> are found that would imply an increase in savings as the result of decreasing pension income. </w:t>
      </w:r>
      <w:r w:rsidR="00570165">
        <w:rPr>
          <w:rFonts w:ascii="Times New Roman" w:hAnsi="Times New Roman" w:cs="Times New Roman"/>
          <w:sz w:val="24"/>
          <w:szCs w:val="24"/>
          <w:lang w:val="en-GB"/>
        </w:rPr>
        <w:t xml:space="preserve">In the multivariate regression is found that being aware of the current state of the pension rights results in significantly higher financial wealth. Raising awareness seems to be a realistic tool in increasing household savings as the relationship proved to be stable after controlling for other saving determinants. </w:t>
      </w:r>
      <w:r w:rsidR="00B80C48">
        <w:rPr>
          <w:rFonts w:ascii="Times New Roman" w:hAnsi="Times New Roman" w:cs="Times New Roman"/>
          <w:sz w:val="24"/>
          <w:szCs w:val="24"/>
          <w:lang w:val="en-GB"/>
        </w:rPr>
        <w:t xml:space="preserve">For the retirees the following results are found. </w:t>
      </w:r>
      <w:r w:rsidR="00A95B27">
        <w:rPr>
          <w:rFonts w:ascii="Times New Roman" w:hAnsi="Times New Roman" w:cs="Times New Roman"/>
          <w:sz w:val="24"/>
          <w:szCs w:val="24"/>
          <w:lang w:val="en-GB"/>
        </w:rPr>
        <w:t>Retirees are expected to be net spenders, but they form the wealthiest share of the Dutch population</w:t>
      </w:r>
      <w:r w:rsidR="00CF50B3">
        <w:rPr>
          <w:rFonts w:ascii="Times New Roman" w:hAnsi="Times New Roman" w:cs="Times New Roman"/>
          <w:sz w:val="24"/>
          <w:szCs w:val="24"/>
          <w:lang w:val="en-GB"/>
        </w:rPr>
        <w:t xml:space="preserve"> and are ne</w:t>
      </w:r>
      <w:r w:rsidR="00B80C48">
        <w:rPr>
          <w:rFonts w:ascii="Times New Roman" w:hAnsi="Times New Roman" w:cs="Times New Roman"/>
          <w:sz w:val="24"/>
          <w:szCs w:val="24"/>
          <w:lang w:val="en-GB"/>
        </w:rPr>
        <w:t>t savers</w:t>
      </w:r>
      <w:r w:rsidR="00A95B27">
        <w:rPr>
          <w:rFonts w:ascii="Times New Roman" w:hAnsi="Times New Roman" w:cs="Times New Roman"/>
          <w:sz w:val="24"/>
          <w:szCs w:val="24"/>
          <w:lang w:val="en-GB"/>
        </w:rPr>
        <w:t xml:space="preserve">. Besides that, retirees are more risk-averse, and are more informed on the state of their pension than the working population. </w:t>
      </w:r>
      <w:r>
        <w:rPr>
          <w:rFonts w:ascii="Times New Roman" w:hAnsi="Times New Roman" w:cs="Times New Roman"/>
          <w:sz w:val="24"/>
          <w:szCs w:val="24"/>
          <w:lang w:val="en-GB"/>
        </w:rPr>
        <w:t>This may have certain implications for the economic situation in the Netherlands if the problem</w:t>
      </w:r>
      <w:r w:rsidR="00570165">
        <w:rPr>
          <w:rFonts w:ascii="Times New Roman" w:hAnsi="Times New Roman" w:cs="Times New Roman"/>
          <w:sz w:val="24"/>
          <w:szCs w:val="24"/>
          <w:lang w:val="en-GB"/>
        </w:rPr>
        <w:t>s</w:t>
      </w:r>
      <w:r>
        <w:rPr>
          <w:rFonts w:ascii="Times New Roman" w:hAnsi="Times New Roman" w:cs="Times New Roman"/>
          <w:sz w:val="24"/>
          <w:szCs w:val="24"/>
          <w:lang w:val="en-GB"/>
        </w:rPr>
        <w:t xml:space="preserve"> on the financial markets </w:t>
      </w:r>
      <w:r w:rsidR="00F248F3">
        <w:rPr>
          <w:rFonts w:ascii="Times New Roman" w:hAnsi="Times New Roman" w:cs="Times New Roman"/>
          <w:sz w:val="24"/>
          <w:szCs w:val="24"/>
          <w:lang w:val="en-GB"/>
        </w:rPr>
        <w:t xml:space="preserve">continue </w:t>
      </w:r>
      <w:r>
        <w:rPr>
          <w:rFonts w:ascii="Times New Roman" w:hAnsi="Times New Roman" w:cs="Times New Roman"/>
          <w:sz w:val="24"/>
          <w:szCs w:val="24"/>
          <w:lang w:val="en-GB"/>
        </w:rPr>
        <w:t xml:space="preserve">and the difficulties the pension funds </w:t>
      </w:r>
      <w:r w:rsidR="00F248F3">
        <w:rPr>
          <w:rFonts w:ascii="Times New Roman" w:hAnsi="Times New Roman" w:cs="Times New Roman"/>
          <w:sz w:val="24"/>
          <w:szCs w:val="24"/>
          <w:lang w:val="en-GB"/>
        </w:rPr>
        <w:t xml:space="preserve">have to deal </w:t>
      </w:r>
      <w:r w:rsidR="00570165">
        <w:rPr>
          <w:rFonts w:ascii="Times New Roman" w:hAnsi="Times New Roman" w:cs="Times New Roman"/>
          <w:sz w:val="24"/>
          <w:szCs w:val="24"/>
          <w:lang w:val="en-GB"/>
        </w:rPr>
        <w:t xml:space="preserve">with </w:t>
      </w:r>
      <w:r w:rsidR="00F248F3">
        <w:rPr>
          <w:rFonts w:ascii="Times New Roman" w:hAnsi="Times New Roman" w:cs="Times New Roman"/>
          <w:sz w:val="24"/>
          <w:szCs w:val="24"/>
          <w:lang w:val="en-GB"/>
        </w:rPr>
        <w:t>are not solved</w:t>
      </w:r>
      <w:r>
        <w:rPr>
          <w:rFonts w:ascii="Times New Roman" w:hAnsi="Times New Roman" w:cs="Times New Roman"/>
          <w:sz w:val="24"/>
          <w:szCs w:val="24"/>
          <w:lang w:val="en-GB"/>
        </w:rPr>
        <w:t>.</w:t>
      </w:r>
      <w:r w:rsidR="00F248F3">
        <w:rPr>
          <w:rFonts w:ascii="Times New Roman" w:hAnsi="Times New Roman" w:cs="Times New Roman"/>
          <w:sz w:val="24"/>
          <w:szCs w:val="24"/>
          <w:lang w:val="en-GB"/>
        </w:rPr>
        <w:t xml:space="preserve"> </w:t>
      </w:r>
      <w:r w:rsidR="00CF50B3">
        <w:rPr>
          <w:rFonts w:ascii="Times New Roman" w:hAnsi="Times New Roman" w:cs="Times New Roman"/>
          <w:sz w:val="24"/>
          <w:szCs w:val="24"/>
          <w:lang w:val="en-GB"/>
        </w:rPr>
        <w:t xml:space="preserve">The problem is that retirees </w:t>
      </w:r>
      <w:r w:rsidR="00C00559">
        <w:rPr>
          <w:rFonts w:ascii="Times New Roman" w:hAnsi="Times New Roman" w:cs="Times New Roman"/>
          <w:sz w:val="24"/>
          <w:szCs w:val="24"/>
          <w:lang w:val="en-GB"/>
        </w:rPr>
        <w:t>are</w:t>
      </w:r>
      <w:r w:rsidR="00606F97">
        <w:rPr>
          <w:rFonts w:ascii="Times New Roman" w:hAnsi="Times New Roman" w:cs="Times New Roman"/>
          <w:sz w:val="24"/>
          <w:szCs w:val="24"/>
          <w:lang w:val="en-GB"/>
        </w:rPr>
        <w:t xml:space="preserve"> having a disproportionally share in </w:t>
      </w:r>
      <w:r w:rsidR="00C00559">
        <w:rPr>
          <w:rFonts w:ascii="Times New Roman" w:hAnsi="Times New Roman" w:cs="Times New Roman"/>
          <w:sz w:val="24"/>
          <w:szCs w:val="24"/>
          <w:lang w:val="en-GB"/>
        </w:rPr>
        <w:t xml:space="preserve">national </w:t>
      </w:r>
      <w:r w:rsidR="00606F97">
        <w:rPr>
          <w:rFonts w:ascii="Times New Roman" w:hAnsi="Times New Roman" w:cs="Times New Roman"/>
          <w:sz w:val="24"/>
          <w:szCs w:val="24"/>
          <w:lang w:val="en-GB"/>
        </w:rPr>
        <w:t>household wealth</w:t>
      </w:r>
      <w:r w:rsidR="0007766E">
        <w:rPr>
          <w:rFonts w:ascii="Times New Roman" w:hAnsi="Times New Roman" w:cs="Times New Roman"/>
          <w:sz w:val="24"/>
          <w:szCs w:val="24"/>
          <w:lang w:val="en-GB"/>
        </w:rPr>
        <w:t xml:space="preserve"> relative to their share in the population.</w:t>
      </w:r>
      <w:r w:rsidR="00CF50B3">
        <w:rPr>
          <w:rFonts w:ascii="Times New Roman" w:hAnsi="Times New Roman" w:cs="Times New Roman"/>
          <w:sz w:val="24"/>
          <w:szCs w:val="24"/>
          <w:lang w:val="en-GB"/>
        </w:rPr>
        <w:t xml:space="preserve"> </w:t>
      </w:r>
      <w:r w:rsidR="0007766E">
        <w:rPr>
          <w:rFonts w:ascii="Times New Roman" w:hAnsi="Times New Roman" w:cs="Times New Roman"/>
          <w:sz w:val="24"/>
          <w:szCs w:val="24"/>
          <w:lang w:val="en-GB"/>
        </w:rPr>
        <w:t xml:space="preserve">The ageing of the population is affecting the financial situation of the pension sector, making it more difficult to stabilize the value of their pension </w:t>
      </w:r>
      <w:r w:rsidR="00CF50B3">
        <w:rPr>
          <w:rFonts w:ascii="Times New Roman" w:hAnsi="Times New Roman" w:cs="Times New Roman"/>
          <w:sz w:val="24"/>
          <w:szCs w:val="24"/>
          <w:lang w:val="en-GB"/>
        </w:rPr>
        <w:t>rights</w:t>
      </w:r>
      <w:r w:rsidR="0007766E">
        <w:rPr>
          <w:rFonts w:ascii="Times New Roman" w:hAnsi="Times New Roman" w:cs="Times New Roman"/>
          <w:sz w:val="24"/>
          <w:szCs w:val="24"/>
          <w:lang w:val="en-GB"/>
        </w:rPr>
        <w:t xml:space="preserve">. </w:t>
      </w:r>
      <w:r w:rsidR="00CF50B3">
        <w:rPr>
          <w:rFonts w:ascii="Times New Roman" w:hAnsi="Times New Roman" w:cs="Times New Roman"/>
          <w:sz w:val="24"/>
          <w:szCs w:val="24"/>
          <w:lang w:val="en-GB"/>
        </w:rPr>
        <w:t>When the value of the pension rights decreases, it is found that retirees will hoard their wealth as reaction. These mechanisms may</w:t>
      </w:r>
      <w:r w:rsidR="0007766E">
        <w:rPr>
          <w:rFonts w:ascii="Times New Roman" w:hAnsi="Times New Roman" w:cs="Times New Roman"/>
          <w:sz w:val="24"/>
          <w:szCs w:val="24"/>
          <w:lang w:val="en-GB"/>
        </w:rPr>
        <w:t xml:space="preserve"> amplify each other on their way down and the consumption of the Dutch</w:t>
      </w:r>
      <w:r w:rsidR="00CF50B3">
        <w:rPr>
          <w:rFonts w:ascii="Times New Roman" w:hAnsi="Times New Roman" w:cs="Times New Roman"/>
          <w:sz w:val="24"/>
          <w:szCs w:val="24"/>
          <w:lang w:val="en-GB"/>
        </w:rPr>
        <w:t xml:space="preserve"> retired</w:t>
      </w:r>
      <w:r w:rsidR="0007766E">
        <w:rPr>
          <w:rFonts w:ascii="Times New Roman" w:hAnsi="Times New Roman" w:cs="Times New Roman"/>
          <w:sz w:val="24"/>
          <w:szCs w:val="24"/>
          <w:lang w:val="en-GB"/>
        </w:rPr>
        <w:t xml:space="preserve"> population </w:t>
      </w:r>
      <w:r w:rsidR="00CF50B3">
        <w:rPr>
          <w:rFonts w:ascii="Times New Roman" w:hAnsi="Times New Roman" w:cs="Times New Roman"/>
          <w:sz w:val="24"/>
          <w:szCs w:val="24"/>
          <w:lang w:val="en-GB"/>
        </w:rPr>
        <w:t>could</w:t>
      </w:r>
      <w:r w:rsidR="0007766E">
        <w:rPr>
          <w:rFonts w:ascii="Times New Roman" w:hAnsi="Times New Roman" w:cs="Times New Roman"/>
          <w:sz w:val="24"/>
          <w:szCs w:val="24"/>
          <w:lang w:val="en-GB"/>
        </w:rPr>
        <w:t xml:space="preserve"> stagger. </w:t>
      </w:r>
      <w:r w:rsidR="00C42FB5">
        <w:rPr>
          <w:rFonts w:ascii="Times New Roman" w:hAnsi="Times New Roman" w:cs="Times New Roman"/>
          <w:sz w:val="24"/>
          <w:szCs w:val="24"/>
          <w:lang w:val="en-GB"/>
        </w:rPr>
        <w:t xml:space="preserve">Further research is needed on the </w:t>
      </w:r>
      <w:r w:rsidR="00CF50B3">
        <w:rPr>
          <w:rFonts w:ascii="Times New Roman" w:hAnsi="Times New Roman" w:cs="Times New Roman"/>
          <w:sz w:val="24"/>
          <w:szCs w:val="24"/>
          <w:lang w:val="en-GB"/>
        </w:rPr>
        <w:t>individual</w:t>
      </w:r>
      <w:r w:rsidR="00C42FB5">
        <w:rPr>
          <w:rFonts w:ascii="Times New Roman" w:hAnsi="Times New Roman" w:cs="Times New Roman"/>
          <w:sz w:val="24"/>
          <w:szCs w:val="24"/>
          <w:lang w:val="en-GB"/>
        </w:rPr>
        <w:t xml:space="preserve"> level to analyse the behaviour of retirees to a decrease in pension savings and the relative risk-aversion of this group in comparison to the rest of the population. To see whether this personal behaviour has the previously mentioned effects on the general economy, research on the macro-level should focus on the effects of an ageing population on the pension sector and the effect of the changes in national household wealth to the Dutch economy.</w:t>
      </w:r>
    </w:p>
    <w:p w14:paraId="787E0E83" w14:textId="77777777" w:rsidR="00CF50B3" w:rsidRDefault="00CF50B3" w:rsidP="001410E8">
      <w:pPr>
        <w:spacing w:line="360" w:lineRule="auto"/>
        <w:jc w:val="both"/>
        <w:rPr>
          <w:rFonts w:ascii="Times New Roman" w:hAnsi="Times New Roman" w:cs="Times New Roman"/>
          <w:sz w:val="24"/>
          <w:szCs w:val="24"/>
          <w:lang w:val="en-GB"/>
        </w:rPr>
      </w:pPr>
    </w:p>
    <w:p w14:paraId="3DD87D0C" w14:textId="7E51D036" w:rsidR="00D17930" w:rsidRDefault="00B36A7D" w:rsidP="00D17930">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APPENDIX</w:t>
      </w:r>
    </w:p>
    <w:p w14:paraId="1A3C0A38" w14:textId="7E3F4D7C" w:rsidR="00D17930" w:rsidRPr="00E0200B" w:rsidRDefault="006D58C9" w:rsidP="00D17930">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w:t>
      </w:r>
      <w:r w:rsidR="00D17930" w:rsidRPr="00E0200B">
        <w:rPr>
          <w:rFonts w:ascii="Times New Roman" w:hAnsi="Times New Roman" w:cs="Times New Roman"/>
          <w:sz w:val="24"/>
          <w:szCs w:val="24"/>
          <w:lang w:val="en-GB"/>
        </w:rPr>
        <w:tab/>
      </w:r>
      <w:r w:rsidR="00A101F0">
        <w:rPr>
          <w:rFonts w:ascii="Times New Roman" w:hAnsi="Times New Roman" w:cs="Times New Roman"/>
          <w:sz w:val="24"/>
          <w:szCs w:val="24"/>
          <w:lang w:val="en-GB"/>
        </w:rPr>
        <w:t xml:space="preserve">Household Wealth, </w:t>
      </w:r>
      <w:r w:rsidR="00D17930" w:rsidRPr="0087429C">
        <w:rPr>
          <w:rFonts w:ascii="Times New Roman" w:hAnsi="Times New Roman" w:cs="Times New Roman"/>
          <w:sz w:val="24"/>
          <w:szCs w:val="24"/>
          <w:lang w:val="en-GB"/>
        </w:rPr>
        <w:t>Income and Tax Schemes</w:t>
      </w:r>
    </w:p>
    <w:p w14:paraId="5D8C9106" w14:textId="7DBC8423" w:rsidR="00A101F0" w:rsidRDefault="00A101F0" w:rsidP="00D17930">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Household savings are defined as household wealth throughout this paper. Household wealth contains the following assets and liabilities: (A1) Checking accounts, (A2) employer-sponsored savings plans, (A3) savings or deposit accounts, (A4) deposit books, (A5) saving certificates, (A6) annuity insurance policies, (A7) growth funds, (A8) mutual funds, (A9) bonds, (A10) stocks and shares (A11) put options, (A12) net value real estate for rent, (A13) cars, (A14) motorbikes, (A15) boats, (A16) caravans, (A17) money lent out to family or friends, (A18) other savings or investments, (A19) stocks from substantial holding, (A20) business equity, (L1) private loans, (L2) extended lines of credit, (L3) other outstanding debts, (L4) finance debts, (L5) loans from family or friends, (L6) study loans, (L7) credit card debts and (L8) other loans not mentioned before.</w:t>
      </w:r>
    </w:p>
    <w:p w14:paraId="6918E0F0" w14:textId="4CEDBB08" w:rsidR="00D16054" w:rsidRPr="00E0200B" w:rsidRDefault="00D17930" w:rsidP="00D17930">
      <w:pPr>
        <w:spacing w:line="360" w:lineRule="auto"/>
        <w:jc w:val="both"/>
        <w:rPr>
          <w:rFonts w:ascii="Times New Roman" w:hAnsi="Times New Roman" w:cs="Times New Roman"/>
          <w:sz w:val="24"/>
          <w:szCs w:val="24"/>
          <w:lang w:val="en-GB"/>
        </w:rPr>
      </w:pPr>
      <w:r w:rsidRPr="00E0200B">
        <w:rPr>
          <w:rFonts w:ascii="Times New Roman" w:hAnsi="Times New Roman" w:cs="Times New Roman"/>
          <w:sz w:val="24"/>
          <w:szCs w:val="24"/>
          <w:lang w:val="en-GB"/>
        </w:rPr>
        <w:t>Important in the analysi</w:t>
      </w:r>
      <w:r w:rsidR="006C3455" w:rsidRPr="00E0200B">
        <w:rPr>
          <w:rFonts w:ascii="Times New Roman" w:hAnsi="Times New Roman" w:cs="Times New Roman"/>
          <w:sz w:val="24"/>
          <w:szCs w:val="24"/>
          <w:lang w:val="en-GB"/>
        </w:rPr>
        <w:t>s of the life-cycle model is</w:t>
      </w:r>
      <w:r w:rsidRPr="00E0200B">
        <w:rPr>
          <w:rFonts w:ascii="Times New Roman" w:hAnsi="Times New Roman" w:cs="Times New Roman"/>
          <w:sz w:val="24"/>
          <w:szCs w:val="24"/>
          <w:lang w:val="en-GB"/>
        </w:rPr>
        <w:t xml:space="preserve"> income. Normally the life-cycle model has age, income and permanent income as saving determinants</w:t>
      </w:r>
      <w:r w:rsidR="006C3455" w:rsidRPr="00E0200B">
        <w:rPr>
          <w:rFonts w:ascii="Times New Roman" w:hAnsi="Times New Roman" w:cs="Times New Roman"/>
          <w:sz w:val="24"/>
          <w:szCs w:val="24"/>
          <w:lang w:val="en-GB"/>
        </w:rPr>
        <w:t xml:space="preserve"> in its regressions</w:t>
      </w:r>
      <w:r w:rsidRPr="00E0200B">
        <w:rPr>
          <w:rFonts w:ascii="Times New Roman" w:hAnsi="Times New Roman" w:cs="Times New Roman"/>
          <w:sz w:val="24"/>
          <w:szCs w:val="24"/>
          <w:lang w:val="en-GB"/>
        </w:rPr>
        <w:t xml:space="preserve">. The DHS provides data about the individual income based on the personal annual tax statements. </w:t>
      </w:r>
      <w:r w:rsidR="006C3455" w:rsidRPr="00E0200B">
        <w:rPr>
          <w:rFonts w:ascii="Times New Roman" w:hAnsi="Times New Roman" w:cs="Times New Roman"/>
          <w:sz w:val="24"/>
          <w:szCs w:val="24"/>
          <w:lang w:val="en-GB"/>
        </w:rPr>
        <w:t xml:space="preserve">From the </w:t>
      </w:r>
      <w:r w:rsidR="00200918" w:rsidRPr="00E0200B">
        <w:rPr>
          <w:rFonts w:ascii="Times New Roman" w:hAnsi="Times New Roman" w:cs="Times New Roman"/>
          <w:sz w:val="24"/>
          <w:szCs w:val="24"/>
          <w:lang w:val="en-GB"/>
        </w:rPr>
        <w:t>3386</w:t>
      </w:r>
      <w:r w:rsidR="006C3455" w:rsidRPr="00E0200B">
        <w:rPr>
          <w:rFonts w:ascii="Times New Roman" w:hAnsi="Times New Roman" w:cs="Times New Roman"/>
          <w:sz w:val="24"/>
          <w:szCs w:val="24"/>
          <w:lang w:val="en-GB"/>
        </w:rPr>
        <w:t xml:space="preserve"> of the 5334 individuals their labour income is known. There are 1365 retirees in the sample</w:t>
      </w:r>
      <w:r w:rsidR="00362495" w:rsidRPr="00E0200B">
        <w:rPr>
          <w:rFonts w:ascii="Times New Roman" w:hAnsi="Times New Roman" w:cs="Times New Roman"/>
          <w:sz w:val="24"/>
          <w:szCs w:val="24"/>
          <w:lang w:val="en-GB"/>
        </w:rPr>
        <w:t xml:space="preserve">, implying that income is known for about 85% of the sample population. </w:t>
      </w:r>
      <w:r w:rsidR="00454EC0" w:rsidRPr="00E0200B">
        <w:rPr>
          <w:rFonts w:ascii="Times New Roman" w:hAnsi="Times New Roman" w:cs="Times New Roman"/>
          <w:sz w:val="24"/>
          <w:szCs w:val="24"/>
          <w:lang w:val="en-GB"/>
        </w:rPr>
        <w:t xml:space="preserve">Those who do not know their precise income have the opportunity to give their income in intervals. They can </w:t>
      </w:r>
      <w:r w:rsidR="00200918" w:rsidRPr="00E0200B">
        <w:rPr>
          <w:rFonts w:ascii="Times New Roman" w:hAnsi="Times New Roman" w:cs="Times New Roman"/>
          <w:sz w:val="24"/>
          <w:szCs w:val="24"/>
          <w:lang w:val="en-GB"/>
        </w:rPr>
        <w:t xml:space="preserve">indicate on which of the following intervals their gross income is: </w:t>
      </w:r>
      <w:r w:rsidR="00454EC0" w:rsidRPr="00E0200B">
        <w:rPr>
          <w:rFonts w:ascii="Times New Roman" w:hAnsi="Times New Roman" w:cs="Times New Roman"/>
          <w:sz w:val="24"/>
          <w:szCs w:val="24"/>
          <w:lang w:val="en-GB"/>
        </w:rPr>
        <w:t>[0,8000]</w:t>
      </w:r>
      <w:r w:rsidR="00200918" w:rsidRPr="00E0200B">
        <w:rPr>
          <w:rFonts w:ascii="Times New Roman" w:hAnsi="Times New Roman" w:cs="Times New Roman"/>
          <w:sz w:val="24"/>
          <w:szCs w:val="24"/>
          <w:lang w:val="en-GB"/>
        </w:rPr>
        <w:t xml:space="preserve">, </w:t>
      </w:r>
      <w:r w:rsidR="00454EC0" w:rsidRPr="00E0200B">
        <w:rPr>
          <w:rFonts w:ascii="Times New Roman" w:hAnsi="Times New Roman" w:cs="Times New Roman"/>
          <w:sz w:val="24"/>
          <w:szCs w:val="24"/>
          <w:lang w:val="en-GB"/>
        </w:rPr>
        <w:t xml:space="preserve">[8000,16000], [16000,24000], [24000,36000], [36000,48000], [48000,60000] and [60000,∞]. This </w:t>
      </w:r>
      <w:r w:rsidR="00222EF0" w:rsidRPr="00E0200B">
        <w:rPr>
          <w:rFonts w:ascii="Times New Roman" w:hAnsi="Times New Roman" w:cs="Times New Roman"/>
          <w:sz w:val="24"/>
          <w:szCs w:val="24"/>
          <w:lang w:val="en-GB"/>
        </w:rPr>
        <w:t xml:space="preserve">question </w:t>
      </w:r>
      <w:r w:rsidR="00454EC0" w:rsidRPr="00E0200B">
        <w:rPr>
          <w:rFonts w:ascii="Times New Roman" w:hAnsi="Times New Roman" w:cs="Times New Roman"/>
          <w:sz w:val="24"/>
          <w:szCs w:val="24"/>
          <w:lang w:val="en-GB"/>
        </w:rPr>
        <w:t>gives the opportunity to increase the response rate for income. Income is computed by using the middle value of the bracketed values. Someone who thinks his income is somewhere between 8000 and 16000 is given an income of 12000. The last option, 60000 or more, has no middle value. The income for those will be 82500, because the real average income for incomes on the interval [60000,∞] is 82430, and can be considered as a reasonable average with 200 incomes</w:t>
      </w:r>
      <w:r w:rsidR="00200918" w:rsidRPr="00E0200B">
        <w:rPr>
          <w:rFonts w:ascii="Times New Roman" w:hAnsi="Times New Roman" w:cs="Times New Roman"/>
          <w:sz w:val="24"/>
          <w:szCs w:val="24"/>
          <w:lang w:val="en-GB"/>
        </w:rPr>
        <w:t xml:space="preserve"> lying on the interval</w:t>
      </w:r>
      <w:r w:rsidR="00454EC0" w:rsidRPr="00E0200B">
        <w:rPr>
          <w:rFonts w:ascii="Times New Roman" w:hAnsi="Times New Roman" w:cs="Times New Roman"/>
          <w:sz w:val="24"/>
          <w:szCs w:val="24"/>
          <w:lang w:val="en-GB"/>
        </w:rPr>
        <w:t>.</w:t>
      </w:r>
      <w:r w:rsidR="001A7077" w:rsidRPr="00E0200B">
        <w:rPr>
          <w:rFonts w:ascii="Times New Roman" w:hAnsi="Times New Roman" w:cs="Times New Roman"/>
          <w:sz w:val="24"/>
          <w:szCs w:val="24"/>
          <w:lang w:val="en-GB"/>
        </w:rPr>
        <w:t xml:space="preserve"> Net income will be used in the regressions, however since AOW and pension are in gross terms, tax must be deducted from them. In the Dutch tax system, every residents who has some form of income and is not yet aged 65 </w:t>
      </w:r>
      <w:r w:rsidR="00D16054" w:rsidRPr="00E0200B">
        <w:rPr>
          <w:rFonts w:ascii="Times New Roman" w:hAnsi="Times New Roman" w:cs="Times New Roman"/>
          <w:sz w:val="24"/>
          <w:szCs w:val="24"/>
          <w:lang w:val="en-GB"/>
        </w:rPr>
        <w:t>has to pay social security taxes. When an individual reaches the age of 65, he only has to pay a much lower percentage of income tax. For the calculations of the net social security wealth and net pension wealth</w:t>
      </w:r>
      <w:r w:rsidR="001A7077" w:rsidRPr="00E0200B">
        <w:rPr>
          <w:rFonts w:ascii="Times New Roman" w:hAnsi="Times New Roman" w:cs="Times New Roman"/>
          <w:sz w:val="24"/>
          <w:szCs w:val="24"/>
          <w:lang w:val="en-GB"/>
        </w:rPr>
        <w:t xml:space="preserve"> </w:t>
      </w:r>
      <w:r w:rsidR="00D16054" w:rsidRPr="00E0200B">
        <w:rPr>
          <w:rFonts w:ascii="Times New Roman" w:hAnsi="Times New Roman" w:cs="Times New Roman"/>
          <w:sz w:val="24"/>
          <w:szCs w:val="24"/>
          <w:lang w:val="en-GB"/>
        </w:rPr>
        <w:t>the following information is used from the Dutch tax website(‘belastingdienst’)</w:t>
      </w:r>
      <w:r w:rsidR="00B643B1" w:rsidRPr="00E0200B">
        <w:rPr>
          <w:rFonts w:ascii="Times New Roman" w:hAnsi="Times New Roman" w:cs="Times New Roman"/>
          <w:sz w:val="24"/>
          <w:szCs w:val="24"/>
          <w:lang w:val="en-GB"/>
        </w:rPr>
        <w:t xml:space="preserve">. The Dutch tax system is divided into 3 boxes, all labour and house income is taxed together in box 1. </w:t>
      </w:r>
      <w:r w:rsidR="00222EF0" w:rsidRPr="00E0200B">
        <w:rPr>
          <w:rFonts w:ascii="Times New Roman" w:hAnsi="Times New Roman" w:cs="Times New Roman"/>
          <w:sz w:val="24"/>
          <w:szCs w:val="24"/>
          <w:lang w:val="en-GB"/>
        </w:rPr>
        <w:t xml:space="preserve">Stocks are taxed </w:t>
      </w:r>
      <w:r w:rsidR="00222EF0" w:rsidRPr="00E0200B">
        <w:rPr>
          <w:rFonts w:ascii="Times New Roman" w:hAnsi="Times New Roman" w:cs="Times New Roman"/>
          <w:sz w:val="24"/>
          <w:szCs w:val="24"/>
          <w:lang w:val="en-GB"/>
        </w:rPr>
        <w:lastRenderedPageBreak/>
        <w:t xml:space="preserve">in box 2 and wealth components are taxed in box 3. </w:t>
      </w:r>
      <w:r w:rsidR="00B643B1" w:rsidRPr="00E0200B">
        <w:rPr>
          <w:rFonts w:ascii="Times New Roman" w:hAnsi="Times New Roman" w:cs="Times New Roman"/>
          <w:sz w:val="24"/>
          <w:szCs w:val="24"/>
          <w:lang w:val="en-GB"/>
        </w:rPr>
        <w:t xml:space="preserve">Table 1 shows the progressive nature of the </w:t>
      </w:r>
      <w:r w:rsidR="00222EF0" w:rsidRPr="00E0200B">
        <w:rPr>
          <w:rFonts w:ascii="Times New Roman" w:hAnsi="Times New Roman" w:cs="Times New Roman"/>
          <w:sz w:val="24"/>
          <w:szCs w:val="24"/>
          <w:lang w:val="en-GB"/>
        </w:rPr>
        <w:t>tax system in the Netherlands and the corresponding tax rates in the four different grades.</w:t>
      </w:r>
    </w:p>
    <w:tbl>
      <w:tblPr>
        <w:tblStyle w:val="Tabelraster"/>
        <w:tblW w:w="9248" w:type="dxa"/>
        <w:tblLook w:val="04A0" w:firstRow="1" w:lastRow="0" w:firstColumn="1" w:lastColumn="0" w:noHBand="0" w:noVBand="1"/>
      </w:tblPr>
      <w:tblGrid>
        <w:gridCol w:w="1555"/>
        <w:gridCol w:w="2147"/>
        <w:gridCol w:w="1879"/>
        <w:gridCol w:w="1819"/>
        <w:gridCol w:w="1848"/>
      </w:tblGrid>
      <w:tr w:rsidR="00C972D5" w:rsidRPr="00E0200B" w14:paraId="61971B55" w14:textId="729B9FED" w:rsidTr="008B3484">
        <w:tc>
          <w:tcPr>
            <w:tcW w:w="1555" w:type="dxa"/>
          </w:tcPr>
          <w:p w14:paraId="00E2E744" w14:textId="24E0CB1D" w:rsidR="00C972D5" w:rsidRPr="00E0200B" w:rsidRDefault="00C972D5" w:rsidP="00D17930">
            <w:pPr>
              <w:spacing w:line="360" w:lineRule="auto"/>
              <w:jc w:val="both"/>
              <w:rPr>
                <w:rFonts w:ascii="Times New Roman" w:hAnsi="Times New Roman" w:cs="Times New Roman"/>
                <w:b/>
                <w:sz w:val="24"/>
                <w:szCs w:val="24"/>
                <w:lang w:val="en-GB"/>
              </w:rPr>
            </w:pPr>
            <w:r w:rsidRPr="00E0200B">
              <w:rPr>
                <w:rFonts w:ascii="Times New Roman" w:hAnsi="Times New Roman" w:cs="Times New Roman"/>
                <w:b/>
                <w:sz w:val="24"/>
                <w:szCs w:val="24"/>
                <w:lang w:val="en-GB"/>
              </w:rPr>
              <w:t>Grade</w:t>
            </w:r>
          </w:p>
        </w:tc>
        <w:tc>
          <w:tcPr>
            <w:tcW w:w="2147" w:type="dxa"/>
          </w:tcPr>
          <w:p w14:paraId="1BCED7F3" w14:textId="4237FCC5" w:rsidR="00C972D5" w:rsidRPr="00E0200B" w:rsidRDefault="00143797" w:rsidP="00D17930">
            <w:pPr>
              <w:spacing w:line="360" w:lineRule="auto"/>
              <w:jc w:val="both"/>
              <w:rPr>
                <w:rFonts w:ascii="Times New Roman" w:hAnsi="Times New Roman" w:cs="Times New Roman"/>
                <w:b/>
                <w:sz w:val="24"/>
                <w:szCs w:val="24"/>
                <w:lang w:val="en-GB"/>
              </w:rPr>
            </w:pPr>
            <w:r w:rsidRPr="00E0200B">
              <w:rPr>
                <w:rFonts w:ascii="Times New Roman" w:hAnsi="Times New Roman" w:cs="Times New Roman"/>
                <w:b/>
                <w:sz w:val="24"/>
                <w:szCs w:val="24"/>
                <w:lang w:val="en-GB"/>
              </w:rPr>
              <w:t>Annual Income</w:t>
            </w:r>
          </w:p>
        </w:tc>
        <w:tc>
          <w:tcPr>
            <w:tcW w:w="1879" w:type="dxa"/>
          </w:tcPr>
          <w:p w14:paraId="693F3A40" w14:textId="5B7B54B0" w:rsidR="00C972D5" w:rsidRPr="00E0200B" w:rsidRDefault="00C972D5" w:rsidP="00D17930">
            <w:pPr>
              <w:spacing w:line="360" w:lineRule="auto"/>
              <w:jc w:val="both"/>
              <w:rPr>
                <w:rFonts w:ascii="Times New Roman" w:hAnsi="Times New Roman" w:cs="Times New Roman"/>
                <w:b/>
                <w:sz w:val="24"/>
                <w:szCs w:val="24"/>
                <w:lang w:val="en-GB"/>
              </w:rPr>
            </w:pPr>
            <w:r w:rsidRPr="00E0200B">
              <w:rPr>
                <w:rFonts w:ascii="Times New Roman" w:hAnsi="Times New Roman" w:cs="Times New Roman"/>
                <w:b/>
                <w:sz w:val="24"/>
                <w:szCs w:val="24"/>
                <w:lang w:val="en-GB"/>
              </w:rPr>
              <w:t>State pension age and older</w:t>
            </w:r>
          </w:p>
        </w:tc>
        <w:tc>
          <w:tcPr>
            <w:tcW w:w="1819" w:type="dxa"/>
          </w:tcPr>
          <w:p w14:paraId="39AA9EB3" w14:textId="349BA9BD" w:rsidR="00C972D5" w:rsidRPr="00E0200B" w:rsidRDefault="00C972D5" w:rsidP="00D17930">
            <w:pPr>
              <w:spacing w:line="360" w:lineRule="auto"/>
              <w:jc w:val="both"/>
              <w:rPr>
                <w:rFonts w:ascii="Times New Roman" w:hAnsi="Times New Roman" w:cs="Times New Roman"/>
                <w:b/>
                <w:sz w:val="24"/>
                <w:szCs w:val="24"/>
                <w:lang w:val="en-GB"/>
              </w:rPr>
            </w:pPr>
            <w:r w:rsidRPr="00E0200B">
              <w:rPr>
                <w:rFonts w:ascii="Times New Roman" w:hAnsi="Times New Roman" w:cs="Times New Roman"/>
                <w:b/>
                <w:sz w:val="24"/>
                <w:szCs w:val="24"/>
                <w:lang w:val="en-GB"/>
              </w:rPr>
              <w:t>Tax over grade</w:t>
            </w:r>
          </w:p>
        </w:tc>
        <w:tc>
          <w:tcPr>
            <w:tcW w:w="1848" w:type="dxa"/>
          </w:tcPr>
          <w:p w14:paraId="575342F4" w14:textId="31070FB2" w:rsidR="00C972D5" w:rsidRPr="00E0200B" w:rsidRDefault="00C972D5" w:rsidP="00D17930">
            <w:pPr>
              <w:spacing w:line="360" w:lineRule="auto"/>
              <w:jc w:val="both"/>
              <w:rPr>
                <w:rFonts w:ascii="Times New Roman" w:hAnsi="Times New Roman" w:cs="Times New Roman"/>
                <w:b/>
                <w:sz w:val="24"/>
                <w:szCs w:val="24"/>
                <w:lang w:val="en-GB"/>
              </w:rPr>
            </w:pPr>
            <w:r w:rsidRPr="00E0200B">
              <w:rPr>
                <w:rFonts w:ascii="Times New Roman" w:hAnsi="Times New Roman" w:cs="Times New Roman"/>
                <w:b/>
                <w:sz w:val="24"/>
                <w:szCs w:val="24"/>
                <w:lang w:val="en-GB"/>
              </w:rPr>
              <w:t>Cumulative Tax</w:t>
            </w:r>
          </w:p>
        </w:tc>
      </w:tr>
      <w:tr w:rsidR="00C972D5" w:rsidRPr="00E0200B" w14:paraId="2AA7D0BD" w14:textId="303C6E39" w:rsidTr="008B3484">
        <w:tc>
          <w:tcPr>
            <w:tcW w:w="1555" w:type="dxa"/>
          </w:tcPr>
          <w:p w14:paraId="7D0071B4" w14:textId="2FF8C2FA" w:rsidR="00C972D5" w:rsidRPr="00E0200B" w:rsidRDefault="00C972D5" w:rsidP="00D17930">
            <w:pPr>
              <w:spacing w:line="360" w:lineRule="auto"/>
              <w:jc w:val="both"/>
              <w:rPr>
                <w:rFonts w:ascii="Times New Roman" w:hAnsi="Times New Roman" w:cs="Times New Roman"/>
                <w:sz w:val="24"/>
                <w:szCs w:val="24"/>
                <w:lang w:val="en-GB"/>
              </w:rPr>
            </w:pPr>
            <w:r w:rsidRPr="00E0200B">
              <w:rPr>
                <w:rFonts w:ascii="Times New Roman" w:hAnsi="Times New Roman" w:cs="Times New Roman"/>
                <w:sz w:val="24"/>
                <w:szCs w:val="24"/>
                <w:lang w:val="en-GB"/>
              </w:rPr>
              <w:t>1</w:t>
            </w:r>
          </w:p>
        </w:tc>
        <w:tc>
          <w:tcPr>
            <w:tcW w:w="2147" w:type="dxa"/>
          </w:tcPr>
          <w:p w14:paraId="151700D4" w14:textId="10EE2AD4"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0 - € 19.822</w:t>
            </w:r>
          </w:p>
        </w:tc>
        <w:tc>
          <w:tcPr>
            <w:tcW w:w="1879" w:type="dxa"/>
          </w:tcPr>
          <w:p w14:paraId="2E877100" w14:textId="48A76FD4"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18.60</w:t>
            </w:r>
            <w:r w:rsidR="00B643B1" w:rsidRPr="00E0200B">
              <w:rPr>
                <w:rFonts w:ascii="Times New Roman" w:hAnsi="Times New Roman" w:cs="Times New Roman"/>
                <w:sz w:val="24"/>
                <w:szCs w:val="24"/>
                <w:lang w:val="en-GB"/>
              </w:rPr>
              <w:t xml:space="preserve"> </w:t>
            </w:r>
            <w:r w:rsidRPr="00E0200B">
              <w:rPr>
                <w:rFonts w:ascii="Times New Roman" w:hAnsi="Times New Roman" w:cs="Times New Roman"/>
                <w:sz w:val="24"/>
                <w:szCs w:val="24"/>
                <w:lang w:val="en-GB"/>
              </w:rPr>
              <w:t>%</w:t>
            </w:r>
          </w:p>
        </w:tc>
        <w:tc>
          <w:tcPr>
            <w:tcW w:w="1819" w:type="dxa"/>
          </w:tcPr>
          <w:p w14:paraId="1D06D861" w14:textId="1AEB19F0"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€ 3687</w:t>
            </w:r>
          </w:p>
        </w:tc>
        <w:tc>
          <w:tcPr>
            <w:tcW w:w="1848" w:type="dxa"/>
          </w:tcPr>
          <w:p w14:paraId="195D438C" w14:textId="2704E5CD"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€ 3687</w:t>
            </w:r>
          </w:p>
        </w:tc>
      </w:tr>
      <w:tr w:rsidR="00C972D5" w:rsidRPr="00E0200B" w14:paraId="178EDDBB" w14:textId="29F5063C" w:rsidTr="008B3484">
        <w:tc>
          <w:tcPr>
            <w:tcW w:w="1555" w:type="dxa"/>
          </w:tcPr>
          <w:p w14:paraId="02FFB1CA" w14:textId="755CAC9C" w:rsidR="00C972D5" w:rsidRPr="00E0200B" w:rsidRDefault="00C972D5" w:rsidP="00D17930">
            <w:pPr>
              <w:spacing w:line="360" w:lineRule="auto"/>
              <w:jc w:val="both"/>
              <w:rPr>
                <w:rFonts w:ascii="Times New Roman" w:hAnsi="Times New Roman" w:cs="Times New Roman"/>
                <w:sz w:val="24"/>
                <w:szCs w:val="24"/>
                <w:lang w:val="en-GB"/>
              </w:rPr>
            </w:pPr>
            <w:r w:rsidRPr="00E0200B">
              <w:rPr>
                <w:rFonts w:ascii="Times New Roman" w:hAnsi="Times New Roman" w:cs="Times New Roman"/>
                <w:sz w:val="24"/>
                <w:szCs w:val="24"/>
                <w:lang w:val="en-GB"/>
              </w:rPr>
              <w:t>2</w:t>
            </w:r>
          </w:p>
        </w:tc>
        <w:tc>
          <w:tcPr>
            <w:tcW w:w="2147" w:type="dxa"/>
          </w:tcPr>
          <w:p w14:paraId="26543EAB" w14:textId="0B2E92CB"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 xml:space="preserve">€ 19.823 - € </w:t>
            </w:r>
            <w:r w:rsidR="008B3484" w:rsidRPr="00E0200B">
              <w:rPr>
                <w:rFonts w:ascii="Times New Roman" w:hAnsi="Times New Roman" w:cs="Times New Roman"/>
                <w:sz w:val="24"/>
                <w:szCs w:val="24"/>
                <w:lang w:val="en-GB"/>
              </w:rPr>
              <w:t>33</w:t>
            </w:r>
            <w:r w:rsidRPr="00E0200B">
              <w:rPr>
                <w:rFonts w:ascii="Times New Roman" w:hAnsi="Times New Roman" w:cs="Times New Roman"/>
                <w:sz w:val="24"/>
                <w:szCs w:val="24"/>
                <w:lang w:val="en-GB"/>
              </w:rPr>
              <w:t>857</w:t>
            </w:r>
          </w:p>
        </w:tc>
        <w:tc>
          <w:tcPr>
            <w:tcW w:w="1879" w:type="dxa"/>
          </w:tcPr>
          <w:p w14:paraId="08F4E704" w14:textId="5A79F620"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24.10</w:t>
            </w:r>
            <w:r w:rsidR="00B643B1" w:rsidRPr="00E0200B">
              <w:rPr>
                <w:rFonts w:ascii="Times New Roman" w:hAnsi="Times New Roman" w:cs="Times New Roman"/>
                <w:sz w:val="24"/>
                <w:szCs w:val="24"/>
                <w:lang w:val="en-GB"/>
              </w:rPr>
              <w:t xml:space="preserve"> </w:t>
            </w:r>
            <w:r w:rsidRPr="00E0200B">
              <w:rPr>
                <w:rFonts w:ascii="Times New Roman" w:hAnsi="Times New Roman" w:cs="Times New Roman"/>
                <w:sz w:val="24"/>
                <w:szCs w:val="24"/>
                <w:lang w:val="en-GB"/>
              </w:rPr>
              <w:t>%</w:t>
            </w:r>
          </w:p>
        </w:tc>
        <w:tc>
          <w:tcPr>
            <w:tcW w:w="1819" w:type="dxa"/>
          </w:tcPr>
          <w:p w14:paraId="364F341C" w14:textId="34294904"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€ 3317</w:t>
            </w:r>
          </w:p>
        </w:tc>
        <w:tc>
          <w:tcPr>
            <w:tcW w:w="1848" w:type="dxa"/>
          </w:tcPr>
          <w:p w14:paraId="37FD045D" w14:textId="14786185"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€ 7004</w:t>
            </w:r>
          </w:p>
        </w:tc>
      </w:tr>
      <w:tr w:rsidR="00C972D5" w:rsidRPr="00E0200B" w14:paraId="0884969D" w14:textId="009D3217" w:rsidTr="008B3484">
        <w:tc>
          <w:tcPr>
            <w:tcW w:w="1555" w:type="dxa"/>
          </w:tcPr>
          <w:p w14:paraId="5EDD1451" w14:textId="7F56DAEC" w:rsidR="00C972D5" w:rsidRPr="00E0200B" w:rsidRDefault="00C972D5" w:rsidP="00D17930">
            <w:pPr>
              <w:spacing w:line="360" w:lineRule="auto"/>
              <w:jc w:val="both"/>
              <w:rPr>
                <w:rFonts w:ascii="Times New Roman" w:hAnsi="Times New Roman" w:cs="Times New Roman"/>
                <w:sz w:val="24"/>
                <w:szCs w:val="24"/>
                <w:lang w:val="en-GB"/>
              </w:rPr>
            </w:pPr>
            <w:r w:rsidRPr="00E0200B">
              <w:rPr>
                <w:rFonts w:ascii="Times New Roman" w:hAnsi="Times New Roman" w:cs="Times New Roman"/>
                <w:sz w:val="24"/>
                <w:szCs w:val="24"/>
                <w:lang w:val="en-GB"/>
              </w:rPr>
              <w:t>3</w:t>
            </w:r>
          </w:p>
        </w:tc>
        <w:tc>
          <w:tcPr>
            <w:tcW w:w="2147" w:type="dxa"/>
          </w:tcPr>
          <w:p w14:paraId="626148E8" w14:textId="049DC3A3"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€ 33858 - € 57.585</w:t>
            </w:r>
          </w:p>
        </w:tc>
        <w:tc>
          <w:tcPr>
            <w:tcW w:w="1879" w:type="dxa"/>
          </w:tcPr>
          <w:p w14:paraId="4936D22F" w14:textId="13E408DD"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42</w:t>
            </w:r>
            <w:r w:rsidR="00B643B1" w:rsidRPr="00E0200B">
              <w:rPr>
                <w:rFonts w:ascii="Times New Roman" w:hAnsi="Times New Roman" w:cs="Times New Roman"/>
                <w:sz w:val="24"/>
                <w:szCs w:val="24"/>
                <w:lang w:val="en-GB"/>
              </w:rPr>
              <w:t xml:space="preserve">.00 </w:t>
            </w:r>
            <w:r w:rsidRPr="00E0200B">
              <w:rPr>
                <w:rFonts w:ascii="Times New Roman" w:hAnsi="Times New Roman" w:cs="Times New Roman"/>
                <w:sz w:val="24"/>
                <w:szCs w:val="24"/>
                <w:lang w:val="en-GB"/>
              </w:rPr>
              <w:t>%</w:t>
            </w:r>
          </w:p>
        </w:tc>
        <w:tc>
          <w:tcPr>
            <w:tcW w:w="1819" w:type="dxa"/>
          </w:tcPr>
          <w:p w14:paraId="572A301C" w14:textId="2F58176D"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€ 9965</w:t>
            </w:r>
          </w:p>
        </w:tc>
        <w:tc>
          <w:tcPr>
            <w:tcW w:w="1848" w:type="dxa"/>
          </w:tcPr>
          <w:p w14:paraId="299748B7" w14:textId="1EFBA432"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€ 19.969</w:t>
            </w:r>
          </w:p>
        </w:tc>
      </w:tr>
      <w:tr w:rsidR="00C972D5" w:rsidRPr="00E0200B" w14:paraId="7DEDBFB7" w14:textId="2BCD5C57" w:rsidTr="008B3484">
        <w:tc>
          <w:tcPr>
            <w:tcW w:w="1555" w:type="dxa"/>
          </w:tcPr>
          <w:p w14:paraId="6192C2D9" w14:textId="4219927C" w:rsidR="00C972D5" w:rsidRPr="00E0200B" w:rsidRDefault="00C972D5" w:rsidP="00D17930">
            <w:pPr>
              <w:spacing w:line="360" w:lineRule="auto"/>
              <w:jc w:val="both"/>
              <w:rPr>
                <w:rFonts w:ascii="Times New Roman" w:hAnsi="Times New Roman" w:cs="Times New Roman"/>
                <w:sz w:val="24"/>
                <w:szCs w:val="24"/>
                <w:lang w:val="en-GB"/>
              </w:rPr>
            </w:pPr>
            <w:r w:rsidRPr="00E0200B">
              <w:rPr>
                <w:rFonts w:ascii="Times New Roman" w:hAnsi="Times New Roman" w:cs="Times New Roman"/>
                <w:sz w:val="24"/>
                <w:szCs w:val="24"/>
                <w:lang w:val="en-GB"/>
              </w:rPr>
              <w:t>4</w:t>
            </w:r>
          </w:p>
        </w:tc>
        <w:tc>
          <w:tcPr>
            <w:tcW w:w="2147" w:type="dxa"/>
          </w:tcPr>
          <w:p w14:paraId="5649F96A" w14:textId="4B208F58"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&gt; € 57.586</w:t>
            </w:r>
          </w:p>
        </w:tc>
        <w:tc>
          <w:tcPr>
            <w:tcW w:w="1879" w:type="dxa"/>
          </w:tcPr>
          <w:p w14:paraId="6EF237A3" w14:textId="3FFC2F18" w:rsidR="00C972D5" w:rsidRPr="00E0200B" w:rsidRDefault="00C972D5" w:rsidP="008B3484">
            <w:pPr>
              <w:spacing w:line="360" w:lineRule="auto"/>
              <w:rPr>
                <w:rFonts w:ascii="Times New Roman" w:hAnsi="Times New Roman" w:cs="Times New Roman"/>
                <w:sz w:val="24"/>
                <w:szCs w:val="24"/>
                <w:lang w:val="en-GB"/>
              </w:rPr>
            </w:pPr>
            <w:r w:rsidRPr="00E0200B">
              <w:rPr>
                <w:rFonts w:ascii="Times New Roman" w:hAnsi="Times New Roman" w:cs="Times New Roman"/>
                <w:sz w:val="24"/>
                <w:szCs w:val="24"/>
                <w:lang w:val="en-GB"/>
              </w:rPr>
              <w:t>52</w:t>
            </w:r>
            <w:r w:rsidR="00B643B1" w:rsidRPr="00E0200B">
              <w:rPr>
                <w:rFonts w:ascii="Times New Roman" w:hAnsi="Times New Roman" w:cs="Times New Roman"/>
                <w:sz w:val="24"/>
                <w:szCs w:val="24"/>
                <w:lang w:val="en-GB"/>
              </w:rPr>
              <w:t xml:space="preserve">.00 </w:t>
            </w:r>
            <w:r w:rsidRPr="00E0200B">
              <w:rPr>
                <w:rFonts w:ascii="Times New Roman" w:hAnsi="Times New Roman" w:cs="Times New Roman"/>
                <w:sz w:val="24"/>
                <w:szCs w:val="24"/>
                <w:lang w:val="en-GB"/>
              </w:rPr>
              <w:t>%</w:t>
            </w:r>
          </w:p>
        </w:tc>
        <w:tc>
          <w:tcPr>
            <w:tcW w:w="1819" w:type="dxa"/>
          </w:tcPr>
          <w:p w14:paraId="5D4D6A24" w14:textId="77777777" w:rsidR="00C972D5" w:rsidRPr="00E0200B" w:rsidRDefault="00C972D5" w:rsidP="008B3484">
            <w:pPr>
              <w:spacing w:line="360" w:lineRule="auto"/>
              <w:rPr>
                <w:rFonts w:ascii="Times New Roman" w:hAnsi="Times New Roman" w:cs="Times New Roman"/>
                <w:sz w:val="24"/>
                <w:szCs w:val="24"/>
                <w:lang w:val="en-GB"/>
              </w:rPr>
            </w:pPr>
          </w:p>
        </w:tc>
        <w:tc>
          <w:tcPr>
            <w:tcW w:w="1848" w:type="dxa"/>
          </w:tcPr>
          <w:p w14:paraId="005C3C01" w14:textId="77777777" w:rsidR="00C972D5" w:rsidRPr="00E0200B" w:rsidRDefault="00C972D5" w:rsidP="008B3484">
            <w:pPr>
              <w:spacing w:line="360" w:lineRule="auto"/>
              <w:rPr>
                <w:rFonts w:ascii="Times New Roman" w:hAnsi="Times New Roman" w:cs="Times New Roman"/>
                <w:sz w:val="24"/>
                <w:szCs w:val="24"/>
                <w:lang w:val="en-GB"/>
              </w:rPr>
            </w:pPr>
          </w:p>
        </w:tc>
      </w:tr>
    </w:tbl>
    <w:p w14:paraId="3746C45A" w14:textId="461B3886" w:rsidR="00D16054" w:rsidRPr="00E0200B" w:rsidRDefault="00B643B1" w:rsidP="00D17930">
      <w:pPr>
        <w:spacing w:line="360" w:lineRule="auto"/>
        <w:jc w:val="both"/>
        <w:rPr>
          <w:rFonts w:ascii="Times New Roman" w:hAnsi="Times New Roman" w:cs="Times New Roman"/>
          <w:sz w:val="24"/>
          <w:szCs w:val="24"/>
          <w:lang w:val="en-GB"/>
        </w:rPr>
      </w:pPr>
      <w:r w:rsidRPr="00E0200B">
        <w:rPr>
          <w:rFonts w:ascii="Times New Roman" w:hAnsi="Times New Roman" w:cs="Times New Roman"/>
          <w:sz w:val="24"/>
          <w:szCs w:val="24"/>
          <w:lang w:val="en-GB"/>
        </w:rPr>
        <w:t>Table 1: Taxable income from labour and housing</w:t>
      </w:r>
    </w:p>
    <w:p w14:paraId="06E1127D" w14:textId="4D8B4FC7" w:rsidR="008B4AA7" w:rsidRDefault="00222EF0"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The calculation of the net income in box 1 follows three</w:t>
      </w:r>
      <w:r w:rsidR="008B3484" w:rsidRPr="00E0200B">
        <w:rPr>
          <w:rFonts w:ascii="Times New Roman" w:hAnsi="Times New Roman" w:cs="Times New Roman"/>
          <w:noProof/>
          <w:sz w:val="24"/>
          <w:szCs w:val="24"/>
          <w:lang w:val="en-GB" w:eastAsia="nl-NL"/>
        </w:rPr>
        <w:t xml:space="preserve"> steps: First the</w:t>
      </w:r>
      <w:r w:rsidRPr="00E0200B">
        <w:rPr>
          <w:rFonts w:ascii="Times New Roman" w:hAnsi="Times New Roman" w:cs="Times New Roman"/>
          <w:noProof/>
          <w:sz w:val="24"/>
          <w:szCs w:val="24"/>
          <w:lang w:val="en-GB" w:eastAsia="nl-NL"/>
        </w:rPr>
        <w:t xml:space="preserve"> total gross income </w:t>
      </w:r>
      <w:r w:rsidR="008B3484" w:rsidRPr="00E0200B">
        <w:rPr>
          <w:rFonts w:ascii="Times New Roman" w:hAnsi="Times New Roman" w:cs="Times New Roman"/>
          <w:noProof/>
          <w:sz w:val="24"/>
          <w:szCs w:val="24"/>
          <w:lang w:val="en-GB" w:eastAsia="nl-NL"/>
        </w:rPr>
        <w:t>b</w:t>
      </w:r>
      <w:r w:rsidRPr="00E0200B">
        <w:rPr>
          <w:rFonts w:ascii="Times New Roman" w:hAnsi="Times New Roman" w:cs="Times New Roman"/>
          <w:noProof/>
          <w:sz w:val="24"/>
          <w:szCs w:val="24"/>
          <w:lang w:val="en-GB" w:eastAsia="nl-NL"/>
        </w:rPr>
        <w:t>elonging in box 1</w:t>
      </w:r>
      <w:r w:rsidR="008B3484" w:rsidRPr="00E0200B">
        <w:rPr>
          <w:rFonts w:ascii="Times New Roman" w:hAnsi="Times New Roman" w:cs="Times New Roman"/>
          <w:noProof/>
          <w:sz w:val="24"/>
          <w:szCs w:val="24"/>
          <w:lang w:val="en-GB" w:eastAsia="nl-NL"/>
        </w:rPr>
        <w:t xml:space="preserve"> is computed, </w:t>
      </w:r>
      <w:r w:rsidR="00EF5E2D" w:rsidRPr="00E0200B">
        <w:rPr>
          <w:rFonts w:ascii="Times New Roman" w:hAnsi="Times New Roman" w:cs="Times New Roman"/>
          <w:noProof/>
          <w:sz w:val="24"/>
          <w:szCs w:val="24"/>
          <w:lang w:val="en-GB" w:eastAsia="nl-NL"/>
        </w:rPr>
        <w:t>before calculating the tax</w:t>
      </w:r>
      <w:r w:rsidR="008B3484" w:rsidRPr="00E0200B">
        <w:rPr>
          <w:rFonts w:ascii="Times New Roman" w:hAnsi="Times New Roman" w:cs="Times New Roman"/>
          <w:noProof/>
          <w:sz w:val="24"/>
          <w:szCs w:val="24"/>
          <w:lang w:val="en-GB" w:eastAsia="nl-NL"/>
        </w:rPr>
        <w:t xml:space="preserve">. The final step is that different tax credits may be deducted from the payable tax, before arriving at the net income. There are eight tax credits in total, only three different tax credits may be deducted when calculating net pension income. </w:t>
      </w:r>
      <w:r w:rsidR="00037C21" w:rsidRPr="00E0200B">
        <w:rPr>
          <w:rFonts w:ascii="Times New Roman" w:hAnsi="Times New Roman" w:cs="Times New Roman"/>
          <w:noProof/>
          <w:sz w:val="24"/>
          <w:szCs w:val="24"/>
          <w:lang w:val="en-GB" w:eastAsia="nl-NL"/>
        </w:rPr>
        <w:t>To be eligible for the other six</w:t>
      </w:r>
      <w:r w:rsidR="008B3484" w:rsidRPr="00E0200B">
        <w:rPr>
          <w:rFonts w:ascii="Times New Roman" w:hAnsi="Times New Roman" w:cs="Times New Roman"/>
          <w:noProof/>
          <w:sz w:val="24"/>
          <w:szCs w:val="24"/>
          <w:lang w:val="en-GB" w:eastAsia="nl-NL"/>
        </w:rPr>
        <w:t xml:space="preserve"> ta</w:t>
      </w:r>
      <w:r w:rsidR="00037C21" w:rsidRPr="00E0200B">
        <w:rPr>
          <w:rFonts w:ascii="Times New Roman" w:hAnsi="Times New Roman" w:cs="Times New Roman"/>
          <w:noProof/>
          <w:sz w:val="24"/>
          <w:szCs w:val="24"/>
          <w:lang w:val="en-GB" w:eastAsia="nl-NL"/>
        </w:rPr>
        <w:t xml:space="preserve">x credits individuals have to be the single parent for a child younger than 18, </w:t>
      </w:r>
      <w:r w:rsidR="008F45A5" w:rsidRPr="00E0200B">
        <w:rPr>
          <w:rFonts w:ascii="Times New Roman" w:hAnsi="Times New Roman" w:cs="Times New Roman"/>
          <w:noProof/>
          <w:sz w:val="24"/>
          <w:szCs w:val="24"/>
          <w:lang w:val="en-GB" w:eastAsia="nl-NL"/>
        </w:rPr>
        <w:t xml:space="preserve">must </w:t>
      </w:r>
      <w:r w:rsidR="00037C21" w:rsidRPr="00E0200B">
        <w:rPr>
          <w:rFonts w:ascii="Times New Roman" w:hAnsi="Times New Roman" w:cs="Times New Roman"/>
          <w:noProof/>
          <w:sz w:val="24"/>
          <w:szCs w:val="24"/>
          <w:lang w:val="en-GB" w:eastAsia="nl-NL"/>
        </w:rPr>
        <w:t xml:space="preserve">be </w:t>
      </w:r>
      <w:r w:rsidR="008F45A5" w:rsidRPr="00E0200B">
        <w:rPr>
          <w:rFonts w:ascii="Times New Roman" w:hAnsi="Times New Roman" w:cs="Times New Roman"/>
          <w:noProof/>
          <w:sz w:val="24"/>
          <w:szCs w:val="24"/>
          <w:lang w:val="en-GB" w:eastAsia="nl-NL"/>
        </w:rPr>
        <w:t>disable or need to receive a salary</w:t>
      </w:r>
      <w:r w:rsidR="00037C21" w:rsidRPr="00E0200B">
        <w:rPr>
          <w:rFonts w:ascii="Times New Roman" w:hAnsi="Times New Roman" w:cs="Times New Roman"/>
          <w:noProof/>
          <w:sz w:val="24"/>
          <w:szCs w:val="24"/>
          <w:lang w:val="en-GB" w:eastAsia="nl-NL"/>
        </w:rPr>
        <w:t>.</w:t>
      </w:r>
      <w:r w:rsidR="008B3484" w:rsidRPr="00E0200B">
        <w:rPr>
          <w:rFonts w:ascii="Times New Roman" w:hAnsi="Times New Roman" w:cs="Times New Roman"/>
          <w:noProof/>
          <w:sz w:val="24"/>
          <w:szCs w:val="24"/>
          <w:lang w:val="en-GB" w:eastAsia="nl-NL"/>
        </w:rPr>
        <w:t xml:space="preserve"> However this paper assumes that every individuals stops working at the age of 65, therefore when calculatin</w:t>
      </w:r>
      <w:r w:rsidR="00C75E39" w:rsidRPr="00E0200B">
        <w:rPr>
          <w:rFonts w:ascii="Times New Roman" w:hAnsi="Times New Roman" w:cs="Times New Roman"/>
          <w:noProof/>
          <w:sz w:val="24"/>
          <w:szCs w:val="24"/>
          <w:lang w:val="en-GB" w:eastAsia="nl-NL"/>
        </w:rPr>
        <w:t>g</w:t>
      </w:r>
      <w:r w:rsidR="008B3484" w:rsidRPr="00E0200B">
        <w:rPr>
          <w:rFonts w:ascii="Times New Roman" w:hAnsi="Times New Roman" w:cs="Times New Roman"/>
          <w:noProof/>
          <w:sz w:val="24"/>
          <w:szCs w:val="24"/>
          <w:lang w:val="en-GB" w:eastAsia="nl-NL"/>
        </w:rPr>
        <w:t xml:space="preserve"> net</w:t>
      </w:r>
      <w:r w:rsidR="00C75E39" w:rsidRPr="00E0200B">
        <w:rPr>
          <w:rFonts w:ascii="Times New Roman" w:hAnsi="Times New Roman" w:cs="Times New Roman"/>
          <w:noProof/>
          <w:sz w:val="24"/>
          <w:szCs w:val="24"/>
          <w:lang w:val="en-GB" w:eastAsia="nl-NL"/>
        </w:rPr>
        <w:t xml:space="preserve"> pension income only these two</w:t>
      </w:r>
      <w:r w:rsidR="008B3484" w:rsidRPr="00E0200B">
        <w:rPr>
          <w:rFonts w:ascii="Times New Roman" w:hAnsi="Times New Roman" w:cs="Times New Roman"/>
          <w:noProof/>
          <w:sz w:val="24"/>
          <w:szCs w:val="24"/>
          <w:lang w:val="en-GB" w:eastAsia="nl-NL"/>
        </w:rPr>
        <w:t xml:space="preserve"> tax credits have to be taken into account. The first one is the general tax  credit. Every resident has the right to deduct this tax credit from their payable tax</w:t>
      </w:r>
      <w:r w:rsidR="00143797" w:rsidRPr="00E0200B">
        <w:rPr>
          <w:rFonts w:ascii="Times New Roman" w:hAnsi="Times New Roman" w:cs="Times New Roman"/>
          <w:noProof/>
          <w:sz w:val="24"/>
          <w:szCs w:val="24"/>
          <w:lang w:val="en-GB" w:eastAsia="nl-NL"/>
        </w:rPr>
        <w:t xml:space="preserve"> and it is income related</w:t>
      </w:r>
      <w:r w:rsidR="00A9590A" w:rsidRPr="00E0200B">
        <w:rPr>
          <w:rFonts w:ascii="Times New Roman" w:hAnsi="Times New Roman" w:cs="Times New Roman"/>
          <w:noProof/>
          <w:sz w:val="24"/>
          <w:szCs w:val="24"/>
          <w:lang w:val="en-GB" w:eastAsia="nl-NL"/>
        </w:rPr>
        <w:t xml:space="preserve"> </w:t>
      </w:r>
      <w:r w:rsidR="00143797" w:rsidRPr="00E0200B">
        <w:rPr>
          <w:rFonts w:ascii="Times New Roman" w:hAnsi="Times New Roman" w:cs="Times New Roman"/>
          <w:noProof/>
          <w:sz w:val="24"/>
          <w:szCs w:val="24"/>
          <w:lang w:val="en-GB" w:eastAsia="nl-NL"/>
        </w:rPr>
        <w:t>(pension income is seen as income, since it the result of past labour)</w:t>
      </w:r>
      <w:r w:rsidR="008B3484" w:rsidRPr="00E0200B">
        <w:rPr>
          <w:rFonts w:ascii="Times New Roman" w:hAnsi="Times New Roman" w:cs="Times New Roman"/>
          <w:noProof/>
          <w:sz w:val="24"/>
          <w:szCs w:val="24"/>
          <w:lang w:val="en-GB" w:eastAsia="nl-NL"/>
        </w:rPr>
        <w:t xml:space="preserve">. </w:t>
      </w:r>
      <w:r w:rsidR="00143797" w:rsidRPr="00E0200B">
        <w:rPr>
          <w:rFonts w:ascii="Times New Roman" w:hAnsi="Times New Roman" w:cs="Times New Roman"/>
          <w:noProof/>
          <w:sz w:val="24"/>
          <w:szCs w:val="24"/>
          <w:lang w:val="en-GB" w:eastAsia="nl-NL"/>
        </w:rPr>
        <w:t>The last tax credit is the elderly person tax credit, a tax credit for every resident older than 65.</w:t>
      </w:r>
      <w:r w:rsidR="000634FD" w:rsidRPr="00E0200B">
        <w:rPr>
          <w:rFonts w:ascii="Times New Roman" w:hAnsi="Times New Roman" w:cs="Times New Roman"/>
          <w:noProof/>
          <w:sz w:val="24"/>
          <w:szCs w:val="24"/>
          <w:lang w:val="en-GB" w:eastAsia="nl-NL"/>
        </w:rPr>
        <w:t xml:space="preserve"> The tax credits can be found in table 2. </w:t>
      </w:r>
    </w:p>
    <w:tbl>
      <w:tblPr>
        <w:tblStyle w:val="Tabelraster"/>
        <w:tblW w:w="0" w:type="auto"/>
        <w:tblLook w:val="04A0" w:firstRow="1" w:lastRow="0" w:firstColumn="1" w:lastColumn="0" w:noHBand="0" w:noVBand="1"/>
      </w:tblPr>
      <w:tblGrid>
        <w:gridCol w:w="2265"/>
        <w:gridCol w:w="475"/>
        <w:gridCol w:w="1790"/>
        <w:gridCol w:w="475"/>
        <w:gridCol w:w="3362"/>
      </w:tblGrid>
      <w:tr w:rsidR="000634FD" w:rsidRPr="00E0200B" w14:paraId="4F4CAC2F" w14:textId="77777777" w:rsidTr="000634FD">
        <w:tc>
          <w:tcPr>
            <w:tcW w:w="2265" w:type="dxa"/>
            <w:tcBorders>
              <w:right w:val="nil"/>
            </w:tcBorders>
          </w:tcPr>
          <w:p w14:paraId="4DA869B6" w14:textId="55589FED" w:rsidR="000634FD" w:rsidRPr="00E0200B" w:rsidRDefault="000634FD" w:rsidP="008B3484">
            <w:pPr>
              <w:spacing w:line="360" w:lineRule="auto"/>
              <w:jc w:val="both"/>
              <w:rPr>
                <w:rFonts w:ascii="Times New Roman" w:hAnsi="Times New Roman" w:cs="Times New Roman"/>
                <w:b/>
                <w:noProof/>
                <w:sz w:val="24"/>
                <w:szCs w:val="24"/>
                <w:lang w:val="en-GB" w:eastAsia="nl-NL"/>
              </w:rPr>
            </w:pPr>
            <w:r w:rsidRPr="00E0200B">
              <w:rPr>
                <w:rFonts w:ascii="Times New Roman" w:hAnsi="Times New Roman" w:cs="Times New Roman"/>
                <w:b/>
                <w:noProof/>
                <w:sz w:val="24"/>
                <w:szCs w:val="24"/>
                <w:lang w:val="en-GB" w:eastAsia="nl-NL"/>
              </w:rPr>
              <w:t>General Tax Credit</w:t>
            </w:r>
          </w:p>
        </w:tc>
        <w:tc>
          <w:tcPr>
            <w:tcW w:w="2265" w:type="dxa"/>
            <w:gridSpan w:val="2"/>
            <w:tcBorders>
              <w:left w:val="nil"/>
              <w:right w:val="nil"/>
            </w:tcBorders>
          </w:tcPr>
          <w:p w14:paraId="50EC44E1" w14:textId="75017E56" w:rsidR="000634FD" w:rsidRPr="00E0200B" w:rsidRDefault="000634FD" w:rsidP="008B3484">
            <w:pPr>
              <w:spacing w:line="360" w:lineRule="auto"/>
              <w:jc w:val="both"/>
              <w:rPr>
                <w:rFonts w:ascii="Times New Roman" w:hAnsi="Times New Roman" w:cs="Times New Roman"/>
                <w:noProof/>
                <w:sz w:val="24"/>
                <w:szCs w:val="24"/>
                <w:lang w:val="en-GB" w:eastAsia="nl-NL"/>
              </w:rPr>
            </w:pPr>
          </w:p>
        </w:tc>
        <w:tc>
          <w:tcPr>
            <w:tcW w:w="3837" w:type="dxa"/>
            <w:gridSpan w:val="2"/>
            <w:tcBorders>
              <w:left w:val="nil"/>
              <w:right w:val="single" w:sz="4" w:space="0" w:color="auto"/>
            </w:tcBorders>
          </w:tcPr>
          <w:p w14:paraId="131B5CCF" w14:textId="77777777" w:rsidR="000634FD" w:rsidRPr="00E0200B" w:rsidRDefault="000634FD" w:rsidP="008B3484">
            <w:pPr>
              <w:spacing w:line="360" w:lineRule="auto"/>
              <w:jc w:val="both"/>
              <w:rPr>
                <w:rFonts w:ascii="Times New Roman" w:hAnsi="Times New Roman" w:cs="Times New Roman"/>
                <w:noProof/>
                <w:sz w:val="24"/>
                <w:szCs w:val="24"/>
                <w:lang w:val="en-GB" w:eastAsia="nl-NL"/>
              </w:rPr>
            </w:pPr>
          </w:p>
        </w:tc>
      </w:tr>
      <w:tr w:rsidR="000634FD" w:rsidRPr="00E0200B" w14:paraId="38A0F4B6" w14:textId="77777777" w:rsidTr="000634FD">
        <w:tc>
          <w:tcPr>
            <w:tcW w:w="2265" w:type="dxa"/>
          </w:tcPr>
          <w:p w14:paraId="4B765659" w14:textId="43FC3C83" w:rsidR="000634FD" w:rsidRPr="00E0200B" w:rsidRDefault="000634FD"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Higher than</w:t>
            </w:r>
          </w:p>
        </w:tc>
        <w:tc>
          <w:tcPr>
            <w:tcW w:w="2265" w:type="dxa"/>
            <w:gridSpan w:val="2"/>
          </w:tcPr>
          <w:p w14:paraId="15DB74EB" w14:textId="4758AAE8" w:rsidR="000634FD" w:rsidRPr="00E0200B" w:rsidRDefault="000634FD" w:rsidP="000634FD">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Smaller than</w:t>
            </w:r>
          </w:p>
        </w:tc>
        <w:tc>
          <w:tcPr>
            <w:tcW w:w="3837" w:type="dxa"/>
            <w:gridSpan w:val="2"/>
          </w:tcPr>
          <w:p w14:paraId="1F211405" w14:textId="0A5184CD" w:rsidR="000634FD" w:rsidRPr="00E0200B" w:rsidRDefault="000634FD"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Tax Credit</w:t>
            </w:r>
          </w:p>
        </w:tc>
      </w:tr>
      <w:tr w:rsidR="000634FD" w:rsidRPr="00E0200B" w14:paraId="03F4F7E8" w14:textId="77777777" w:rsidTr="000634FD">
        <w:tc>
          <w:tcPr>
            <w:tcW w:w="2265" w:type="dxa"/>
          </w:tcPr>
          <w:p w14:paraId="11D8ABD5" w14:textId="2FA15A6D" w:rsidR="000634FD" w:rsidRPr="00E0200B" w:rsidRDefault="000634FD"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0</w:t>
            </w:r>
          </w:p>
        </w:tc>
        <w:tc>
          <w:tcPr>
            <w:tcW w:w="2265" w:type="dxa"/>
            <w:gridSpan w:val="2"/>
          </w:tcPr>
          <w:p w14:paraId="4044C952" w14:textId="4CB50A89" w:rsidR="000634FD" w:rsidRPr="00E0200B" w:rsidRDefault="000634FD"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€ 19.822</w:t>
            </w:r>
          </w:p>
        </w:tc>
        <w:tc>
          <w:tcPr>
            <w:tcW w:w="3837" w:type="dxa"/>
            <w:gridSpan w:val="2"/>
          </w:tcPr>
          <w:p w14:paraId="29EC1872" w14:textId="5726458C" w:rsidR="000634FD" w:rsidRPr="00E0200B" w:rsidRDefault="000634FD"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w:t>
            </w:r>
            <w:r w:rsidR="007405D4" w:rsidRPr="00E0200B">
              <w:rPr>
                <w:rFonts w:ascii="Times New Roman" w:hAnsi="Times New Roman" w:cs="Times New Roman"/>
                <w:noProof/>
                <w:sz w:val="24"/>
                <w:szCs w:val="24"/>
                <w:lang w:val="en-GB" w:eastAsia="nl-NL"/>
              </w:rPr>
              <w:t xml:space="preserve"> </w:t>
            </w:r>
            <w:r w:rsidRPr="00E0200B">
              <w:rPr>
                <w:rFonts w:ascii="Times New Roman" w:hAnsi="Times New Roman" w:cs="Times New Roman"/>
                <w:noProof/>
                <w:sz w:val="24"/>
                <w:szCs w:val="24"/>
                <w:lang w:val="en-GB" w:eastAsia="nl-NL"/>
              </w:rPr>
              <w:t>2</w:t>
            </w:r>
            <w:r w:rsidR="007405D4" w:rsidRPr="00E0200B">
              <w:rPr>
                <w:rFonts w:ascii="Times New Roman" w:hAnsi="Times New Roman" w:cs="Times New Roman"/>
                <w:noProof/>
                <w:sz w:val="24"/>
                <w:szCs w:val="24"/>
                <w:lang w:val="en-GB" w:eastAsia="nl-NL"/>
              </w:rPr>
              <w:t>.</w:t>
            </w:r>
            <w:r w:rsidRPr="00E0200B">
              <w:rPr>
                <w:rFonts w:ascii="Times New Roman" w:hAnsi="Times New Roman" w:cs="Times New Roman"/>
                <w:noProof/>
                <w:sz w:val="24"/>
                <w:szCs w:val="24"/>
                <w:lang w:val="en-GB" w:eastAsia="nl-NL"/>
              </w:rPr>
              <w:t>203</w:t>
            </w:r>
          </w:p>
        </w:tc>
      </w:tr>
      <w:tr w:rsidR="000634FD" w:rsidRPr="00E0200B" w14:paraId="6F1F4A39" w14:textId="77777777" w:rsidTr="000634FD">
        <w:tc>
          <w:tcPr>
            <w:tcW w:w="2265" w:type="dxa"/>
          </w:tcPr>
          <w:p w14:paraId="67D722F2" w14:textId="0AA08FB0" w:rsidR="000634FD" w:rsidRPr="00E0200B" w:rsidRDefault="000634FD"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€ 19.823</w:t>
            </w:r>
          </w:p>
        </w:tc>
        <w:tc>
          <w:tcPr>
            <w:tcW w:w="2265" w:type="dxa"/>
            <w:gridSpan w:val="2"/>
          </w:tcPr>
          <w:p w14:paraId="43648970" w14:textId="41E99816" w:rsidR="000634FD" w:rsidRPr="00E0200B" w:rsidRDefault="000634FD"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€ 56.935</w:t>
            </w:r>
          </w:p>
        </w:tc>
        <w:tc>
          <w:tcPr>
            <w:tcW w:w="3837" w:type="dxa"/>
            <w:gridSpan w:val="2"/>
          </w:tcPr>
          <w:p w14:paraId="02F95A45" w14:textId="1DA8DA57" w:rsidR="000634FD" w:rsidRPr="00E0200B" w:rsidRDefault="007405D4" w:rsidP="007405D4">
            <w:pPr>
              <w:rPr>
                <w:rFonts w:ascii="Times New Roman" w:hAnsi="Times New Roman" w:cs="Times New Roman"/>
                <w:noProof/>
                <w:sz w:val="24"/>
                <w:szCs w:val="24"/>
                <w:lang w:eastAsia="nl-NL"/>
              </w:rPr>
            </w:pPr>
            <w:r w:rsidRPr="00E0200B">
              <w:rPr>
                <w:rFonts w:ascii="Times New Roman" w:hAnsi="Times New Roman" w:cs="Times New Roman"/>
                <w:noProof/>
                <w:sz w:val="24"/>
                <w:szCs w:val="24"/>
                <w:lang w:eastAsia="nl-NL"/>
              </w:rPr>
              <w:t>€ 2.203 – 2,</w:t>
            </w:r>
            <w:r w:rsidR="00C800F5" w:rsidRPr="00E0200B">
              <w:rPr>
                <w:rFonts w:ascii="Times New Roman" w:hAnsi="Times New Roman" w:cs="Times New Roman"/>
                <w:noProof/>
                <w:sz w:val="24"/>
                <w:szCs w:val="24"/>
                <w:lang w:eastAsia="nl-NL"/>
              </w:rPr>
              <w:t>230% x</w:t>
            </w:r>
            <w:r w:rsidRPr="00E0200B">
              <w:rPr>
                <w:rFonts w:ascii="Times New Roman" w:hAnsi="Times New Roman" w:cs="Times New Roman"/>
                <w:noProof/>
                <w:sz w:val="24"/>
                <w:szCs w:val="24"/>
                <w:lang w:eastAsia="nl-NL"/>
              </w:rPr>
              <w:t xml:space="preserve"> (Income - €19.822)</w:t>
            </w:r>
          </w:p>
        </w:tc>
      </w:tr>
      <w:tr w:rsidR="000634FD" w:rsidRPr="00E0200B" w14:paraId="057CABC8" w14:textId="77777777" w:rsidTr="000634FD">
        <w:tc>
          <w:tcPr>
            <w:tcW w:w="2265" w:type="dxa"/>
            <w:tcBorders>
              <w:bottom w:val="single" w:sz="4" w:space="0" w:color="auto"/>
            </w:tcBorders>
          </w:tcPr>
          <w:p w14:paraId="1E6F5C5A" w14:textId="397C66D3" w:rsidR="000634FD" w:rsidRPr="00E0200B" w:rsidRDefault="000634FD"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€ 56.936</w:t>
            </w:r>
          </w:p>
        </w:tc>
        <w:tc>
          <w:tcPr>
            <w:tcW w:w="2265" w:type="dxa"/>
            <w:gridSpan w:val="2"/>
            <w:tcBorders>
              <w:bottom w:val="single" w:sz="4" w:space="0" w:color="auto"/>
            </w:tcBorders>
          </w:tcPr>
          <w:p w14:paraId="3136B50C" w14:textId="77777777" w:rsidR="000634FD" w:rsidRPr="00E0200B" w:rsidRDefault="000634FD" w:rsidP="008B3484">
            <w:pPr>
              <w:spacing w:line="360" w:lineRule="auto"/>
              <w:jc w:val="both"/>
              <w:rPr>
                <w:rFonts w:ascii="Times New Roman" w:hAnsi="Times New Roman" w:cs="Times New Roman"/>
                <w:noProof/>
                <w:sz w:val="24"/>
                <w:szCs w:val="24"/>
                <w:lang w:val="en-GB" w:eastAsia="nl-NL"/>
              </w:rPr>
            </w:pPr>
          </w:p>
        </w:tc>
        <w:tc>
          <w:tcPr>
            <w:tcW w:w="3837" w:type="dxa"/>
            <w:gridSpan w:val="2"/>
          </w:tcPr>
          <w:p w14:paraId="1ACC6AB9" w14:textId="7246EFA9" w:rsidR="000634FD" w:rsidRPr="00E0200B" w:rsidRDefault="000634FD"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€ 1</w:t>
            </w:r>
            <w:r w:rsidR="007405D4" w:rsidRPr="00E0200B">
              <w:rPr>
                <w:rFonts w:ascii="Times New Roman" w:hAnsi="Times New Roman" w:cs="Times New Roman"/>
                <w:noProof/>
                <w:sz w:val="24"/>
                <w:szCs w:val="24"/>
                <w:lang w:val="en-GB" w:eastAsia="nl-NL"/>
              </w:rPr>
              <w:t>.</w:t>
            </w:r>
            <w:r w:rsidRPr="00E0200B">
              <w:rPr>
                <w:rFonts w:ascii="Times New Roman" w:hAnsi="Times New Roman" w:cs="Times New Roman"/>
                <w:noProof/>
                <w:sz w:val="24"/>
                <w:szCs w:val="24"/>
                <w:lang w:val="en-GB" w:eastAsia="nl-NL"/>
              </w:rPr>
              <w:t>342</w:t>
            </w:r>
          </w:p>
        </w:tc>
      </w:tr>
      <w:tr w:rsidR="007405D4" w:rsidRPr="00E0200B" w14:paraId="2CEE20FA" w14:textId="77777777" w:rsidTr="000634FD">
        <w:tc>
          <w:tcPr>
            <w:tcW w:w="2740" w:type="dxa"/>
            <w:gridSpan w:val="2"/>
            <w:tcBorders>
              <w:right w:val="nil"/>
            </w:tcBorders>
          </w:tcPr>
          <w:p w14:paraId="1AD6D121" w14:textId="3306929A" w:rsidR="007405D4" w:rsidRPr="00E0200B" w:rsidRDefault="007405D4" w:rsidP="007405D4">
            <w:pPr>
              <w:spacing w:line="360" w:lineRule="auto"/>
              <w:jc w:val="both"/>
              <w:rPr>
                <w:rFonts w:ascii="Times New Roman" w:hAnsi="Times New Roman" w:cs="Times New Roman"/>
                <w:b/>
                <w:noProof/>
                <w:sz w:val="24"/>
                <w:szCs w:val="24"/>
                <w:lang w:val="en-GB" w:eastAsia="nl-NL"/>
              </w:rPr>
            </w:pPr>
            <w:r w:rsidRPr="00E0200B">
              <w:rPr>
                <w:rFonts w:ascii="Times New Roman" w:hAnsi="Times New Roman" w:cs="Times New Roman"/>
                <w:b/>
                <w:noProof/>
                <w:sz w:val="24"/>
                <w:szCs w:val="24"/>
                <w:lang w:val="en-GB" w:eastAsia="nl-NL"/>
              </w:rPr>
              <w:t>Single Elderly Tax Credit</w:t>
            </w:r>
          </w:p>
        </w:tc>
        <w:tc>
          <w:tcPr>
            <w:tcW w:w="2265" w:type="dxa"/>
            <w:gridSpan w:val="2"/>
            <w:tcBorders>
              <w:left w:val="nil"/>
              <w:right w:val="nil"/>
            </w:tcBorders>
          </w:tcPr>
          <w:p w14:paraId="3E219EAE" w14:textId="77777777" w:rsidR="007405D4" w:rsidRPr="00E0200B" w:rsidRDefault="007405D4" w:rsidP="007405D4">
            <w:pPr>
              <w:spacing w:line="360" w:lineRule="auto"/>
              <w:jc w:val="both"/>
              <w:rPr>
                <w:rFonts w:ascii="Times New Roman" w:hAnsi="Times New Roman" w:cs="Times New Roman"/>
                <w:b/>
                <w:noProof/>
                <w:sz w:val="24"/>
                <w:szCs w:val="24"/>
                <w:lang w:eastAsia="nl-NL"/>
              </w:rPr>
            </w:pPr>
          </w:p>
        </w:tc>
        <w:tc>
          <w:tcPr>
            <w:tcW w:w="3362" w:type="dxa"/>
            <w:tcBorders>
              <w:left w:val="nil"/>
            </w:tcBorders>
          </w:tcPr>
          <w:p w14:paraId="2AD13BD3" w14:textId="4F4CE97E" w:rsidR="007405D4" w:rsidRPr="00E0200B" w:rsidRDefault="007405D4" w:rsidP="007405D4">
            <w:pPr>
              <w:spacing w:line="360" w:lineRule="auto"/>
              <w:jc w:val="both"/>
              <w:rPr>
                <w:rFonts w:ascii="Times New Roman" w:hAnsi="Times New Roman" w:cs="Times New Roman"/>
                <w:noProof/>
                <w:sz w:val="24"/>
                <w:szCs w:val="24"/>
                <w:lang w:eastAsia="nl-NL"/>
              </w:rPr>
            </w:pPr>
          </w:p>
        </w:tc>
      </w:tr>
      <w:tr w:rsidR="007405D4" w:rsidRPr="00E0200B" w14:paraId="2C419A50" w14:textId="77777777" w:rsidTr="000634FD">
        <w:tc>
          <w:tcPr>
            <w:tcW w:w="2265" w:type="dxa"/>
          </w:tcPr>
          <w:p w14:paraId="4673E3FF" w14:textId="38EA95DD" w:rsidR="007405D4" w:rsidRPr="00E0200B" w:rsidRDefault="007405D4" w:rsidP="007405D4">
            <w:pPr>
              <w:spacing w:line="360" w:lineRule="auto"/>
              <w:jc w:val="both"/>
              <w:rPr>
                <w:rFonts w:ascii="Times New Roman" w:hAnsi="Times New Roman" w:cs="Times New Roman"/>
                <w:noProof/>
                <w:sz w:val="24"/>
                <w:szCs w:val="24"/>
                <w:lang w:eastAsia="nl-NL"/>
              </w:rPr>
            </w:pPr>
            <w:r w:rsidRPr="00E0200B">
              <w:rPr>
                <w:rFonts w:ascii="Times New Roman" w:hAnsi="Times New Roman" w:cs="Times New Roman"/>
                <w:noProof/>
                <w:sz w:val="24"/>
                <w:szCs w:val="24"/>
                <w:lang w:eastAsia="nl-NL"/>
              </w:rPr>
              <w:t>Higher than</w:t>
            </w:r>
          </w:p>
        </w:tc>
        <w:tc>
          <w:tcPr>
            <w:tcW w:w="2265" w:type="dxa"/>
            <w:gridSpan w:val="2"/>
          </w:tcPr>
          <w:p w14:paraId="66FE8AEC" w14:textId="1A8410A9" w:rsidR="007405D4" w:rsidRPr="00E0200B" w:rsidRDefault="007405D4" w:rsidP="007405D4">
            <w:pPr>
              <w:spacing w:line="360" w:lineRule="auto"/>
              <w:jc w:val="both"/>
              <w:rPr>
                <w:rFonts w:ascii="Times New Roman" w:hAnsi="Times New Roman" w:cs="Times New Roman"/>
                <w:noProof/>
                <w:sz w:val="24"/>
                <w:szCs w:val="24"/>
                <w:lang w:eastAsia="nl-NL"/>
              </w:rPr>
            </w:pPr>
            <w:r w:rsidRPr="00E0200B">
              <w:rPr>
                <w:rFonts w:ascii="Times New Roman" w:hAnsi="Times New Roman" w:cs="Times New Roman"/>
                <w:noProof/>
                <w:sz w:val="24"/>
                <w:szCs w:val="24"/>
                <w:lang w:eastAsia="nl-NL"/>
              </w:rPr>
              <w:t>Smaller than</w:t>
            </w:r>
          </w:p>
        </w:tc>
        <w:tc>
          <w:tcPr>
            <w:tcW w:w="3837" w:type="dxa"/>
            <w:gridSpan w:val="2"/>
          </w:tcPr>
          <w:p w14:paraId="4E245F0B" w14:textId="47E45794" w:rsidR="007405D4" w:rsidRPr="00E0200B" w:rsidRDefault="007405D4" w:rsidP="007405D4">
            <w:pPr>
              <w:spacing w:line="360" w:lineRule="auto"/>
              <w:jc w:val="both"/>
              <w:rPr>
                <w:rFonts w:ascii="Times New Roman" w:hAnsi="Times New Roman" w:cs="Times New Roman"/>
                <w:noProof/>
                <w:sz w:val="24"/>
                <w:szCs w:val="24"/>
                <w:lang w:eastAsia="nl-NL"/>
              </w:rPr>
            </w:pPr>
            <w:r w:rsidRPr="00E0200B">
              <w:rPr>
                <w:rFonts w:ascii="Times New Roman" w:hAnsi="Times New Roman" w:cs="Times New Roman"/>
                <w:noProof/>
                <w:sz w:val="24"/>
                <w:szCs w:val="24"/>
                <w:lang w:eastAsia="nl-NL"/>
              </w:rPr>
              <w:t>Tax Credit</w:t>
            </w:r>
          </w:p>
        </w:tc>
      </w:tr>
      <w:tr w:rsidR="007405D4" w:rsidRPr="00E0200B" w14:paraId="368832DA" w14:textId="77777777" w:rsidTr="000634FD">
        <w:tc>
          <w:tcPr>
            <w:tcW w:w="2265" w:type="dxa"/>
          </w:tcPr>
          <w:p w14:paraId="6BC9B245" w14:textId="1E00AF58" w:rsidR="007405D4" w:rsidRPr="00E0200B" w:rsidRDefault="007405D4" w:rsidP="007405D4">
            <w:pPr>
              <w:spacing w:line="360" w:lineRule="auto"/>
              <w:jc w:val="both"/>
              <w:rPr>
                <w:rFonts w:ascii="Times New Roman" w:hAnsi="Times New Roman" w:cs="Times New Roman"/>
                <w:noProof/>
                <w:sz w:val="24"/>
                <w:szCs w:val="24"/>
                <w:lang w:eastAsia="nl-NL"/>
              </w:rPr>
            </w:pPr>
            <w:r w:rsidRPr="00E0200B">
              <w:rPr>
                <w:rFonts w:ascii="Times New Roman" w:hAnsi="Times New Roman" w:cs="Times New Roman"/>
                <w:noProof/>
                <w:sz w:val="24"/>
                <w:szCs w:val="24"/>
                <w:lang w:eastAsia="nl-NL"/>
              </w:rPr>
              <w:t>0</w:t>
            </w:r>
          </w:p>
        </w:tc>
        <w:tc>
          <w:tcPr>
            <w:tcW w:w="2265" w:type="dxa"/>
            <w:gridSpan w:val="2"/>
          </w:tcPr>
          <w:p w14:paraId="33C8FEA6" w14:textId="26652480" w:rsidR="007405D4" w:rsidRPr="00E0200B" w:rsidRDefault="007405D4" w:rsidP="007405D4">
            <w:pPr>
              <w:spacing w:line="360" w:lineRule="auto"/>
              <w:jc w:val="both"/>
              <w:rPr>
                <w:rFonts w:ascii="Times New Roman" w:hAnsi="Times New Roman" w:cs="Times New Roman"/>
                <w:noProof/>
                <w:sz w:val="24"/>
                <w:szCs w:val="24"/>
                <w:lang w:eastAsia="nl-NL"/>
              </w:rPr>
            </w:pPr>
            <w:r w:rsidRPr="00E0200B">
              <w:rPr>
                <w:rFonts w:ascii="Times New Roman" w:hAnsi="Times New Roman" w:cs="Times New Roman"/>
                <w:noProof/>
                <w:sz w:val="24"/>
                <w:szCs w:val="24"/>
                <w:lang w:eastAsia="nl-NL"/>
              </w:rPr>
              <w:t>€ 35.770</w:t>
            </w:r>
          </w:p>
        </w:tc>
        <w:tc>
          <w:tcPr>
            <w:tcW w:w="3837" w:type="dxa"/>
            <w:gridSpan w:val="2"/>
          </w:tcPr>
          <w:p w14:paraId="40DDEA44" w14:textId="113610F4" w:rsidR="007405D4" w:rsidRPr="00E0200B" w:rsidRDefault="007405D4" w:rsidP="007405D4">
            <w:pPr>
              <w:spacing w:line="360" w:lineRule="auto"/>
              <w:jc w:val="both"/>
              <w:rPr>
                <w:rFonts w:ascii="Times New Roman" w:hAnsi="Times New Roman" w:cs="Times New Roman"/>
                <w:noProof/>
                <w:sz w:val="24"/>
                <w:szCs w:val="24"/>
                <w:lang w:eastAsia="nl-NL"/>
              </w:rPr>
            </w:pPr>
            <w:r w:rsidRPr="00E0200B">
              <w:rPr>
                <w:rFonts w:ascii="Times New Roman" w:hAnsi="Times New Roman" w:cs="Times New Roman"/>
                <w:noProof/>
                <w:sz w:val="24"/>
                <w:szCs w:val="24"/>
                <w:lang w:eastAsia="nl-NL"/>
              </w:rPr>
              <w:t>€ 1.187</w:t>
            </w:r>
          </w:p>
        </w:tc>
      </w:tr>
      <w:tr w:rsidR="007405D4" w:rsidRPr="00E0200B" w14:paraId="27245C03" w14:textId="77777777" w:rsidTr="000634FD">
        <w:tc>
          <w:tcPr>
            <w:tcW w:w="2265" w:type="dxa"/>
          </w:tcPr>
          <w:p w14:paraId="490E1EB0" w14:textId="62351AEF" w:rsidR="007405D4" w:rsidRPr="00E0200B" w:rsidRDefault="007405D4" w:rsidP="007405D4">
            <w:pPr>
              <w:spacing w:line="360" w:lineRule="auto"/>
              <w:jc w:val="both"/>
              <w:rPr>
                <w:rFonts w:ascii="Times New Roman" w:hAnsi="Times New Roman" w:cs="Times New Roman"/>
                <w:noProof/>
                <w:sz w:val="24"/>
                <w:szCs w:val="24"/>
                <w:lang w:eastAsia="nl-NL"/>
              </w:rPr>
            </w:pPr>
            <w:r w:rsidRPr="00E0200B">
              <w:rPr>
                <w:rFonts w:ascii="Times New Roman" w:hAnsi="Times New Roman" w:cs="Times New Roman"/>
                <w:noProof/>
                <w:sz w:val="24"/>
                <w:szCs w:val="24"/>
                <w:lang w:eastAsia="nl-NL"/>
              </w:rPr>
              <w:t>€ 35.770</w:t>
            </w:r>
          </w:p>
        </w:tc>
        <w:tc>
          <w:tcPr>
            <w:tcW w:w="2265" w:type="dxa"/>
            <w:gridSpan w:val="2"/>
          </w:tcPr>
          <w:p w14:paraId="3DBC1B0E" w14:textId="77777777" w:rsidR="007405D4" w:rsidRPr="00E0200B" w:rsidRDefault="007405D4" w:rsidP="007405D4">
            <w:pPr>
              <w:spacing w:line="360" w:lineRule="auto"/>
              <w:jc w:val="both"/>
              <w:rPr>
                <w:rFonts w:ascii="Times New Roman" w:hAnsi="Times New Roman" w:cs="Times New Roman"/>
                <w:noProof/>
                <w:sz w:val="24"/>
                <w:szCs w:val="24"/>
                <w:lang w:eastAsia="nl-NL"/>
              </w:rPr>
            </w:pPr>
          </w:p>
        </w:tc>
        <w:tc>
          <w:tcPr>
            <w:tcW w:w="3837" w:type="dxa"/>
            <w:gridSpan w:val="2"/>
          </w:tcPr>
          <w:p w14:paraId="7466CF1C" w14:textId="0FA48057" w:rsidR="007405D4" w:rsidRPr="00E0200B" w:rsidRDefault="007405D4" w:rsidP="007405D4">
            <w:pPr>
              <w:spacing w:line="360" w:lineRule="auto"/>
              <w:jc w:val="both"/>
              <w:rPr>
                <w:rFonts w:ascii="Times New Roman" w:hAnsi="Times New Roman" w:cs="Times New Roman"/>
                <w:noProof/>
                <w:sz w:val="24"/>
                <w:szCs w:val="24"/>
                <w:lang w:eastAsia="nl-NL"/>
              </w:rPr>
            </w:pPr>
            <w:r w:rsidRPr="00E0200B">
              <w:rPr>
                <w:rFonts w:ascii="Times New Roman" w:hAnsi="Times New Roman" w:cs="Times New Roman"/>
                <w:noProof/>
                <w:sz w:val="24"/>
                <w:szCs w:val="24"/>
                <w:lang w:eastAsia="nl-NL"/>
              </w:rPr>
              <w:t>€ 70</w:t>
            </w:r>
          </w:p>
        </w:tc>
      </w:tr>
    </w:tbl>
    <w:p w14:paraId="4F0C2A28" w14:textId="72BA15BC" w:rsidR="000634FD" w:rsidRPr="00E0200B" w:rsidRDefault="00306521" w:rsidP="008B3484">
      <w:pPr>
        <w:spacing w:line="360" w:lineRule="auto"/>
        <w:jc w:val="both"/>
        <w:rPr>
          <w:rFonts w:ascii="Times New Roman" w:hAnsi="Times New Roman" w:cs="Times New Roman"/>
          <w:noProof/>
          <w:sz w:val="24"/>
          <w:szCs w:val="24"/>
          <w:lang w:val="en-GB" w:eastAsia="nl-NL"/>
        </w:rPr>
      </w:pPr>
      <w:r w:rsidRPr="00E0200B">
        <w:rPr>
          <w:rFonts w:ascii="Times New Roman" w:hAnsi="Times New Roman" w:cs="Times New Roman"/>
          <w:noProof/>
          <w:sz w:val="24"/>
          <w:szCs w:val="24"/>
          <w:lang w:val="en-GB" w:eastAsia="nl-NL"/>
        </w:rPr>
        <w:t>Table 2: Tax credits for retirees aged 65</w:t>
      </w:r>
    </w:p>
    <w:p w14:paraId="7742110E" w14:textId="109A831C" w:rsidR="0093207E" w:rsidRDefault="006D58C9" w:rsidP="008B3484">
      <w:pPr>
        <w:spacing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lastRenderedPageBreak/>
        <w:t>B</w:t>
      </w:r>
      <w:r w:rsidR="0093207E">
        <w:rPr>
          <w:rFonts w:ascii="Times New Roman" w:hAnsi="Times New Roman" w:cs="Times New Roman"/>
          <w:noProof/>
          <w:sz w:val="24"/>
          <w:lang w:val="en-GB" w:eastAsia="nl-NL"/>
        </w:rPr>
        <w:tab/>
        <w:t>Social Security</w:t>
      </w:r>
      <w:r w:rsidR="00FC5852">
        <w:rPr>
          <w:rFonts w:ascii="Times New Roman" w:hAnsi="Times New Roman" w:cs="Times New Roman"/>
          <w:noProof/>
          <w:sz w:val="24"/>
          <w:lang w:val="en-GB" w:eastAsia="nl-NL"/>
        </w:rPr>
        <w:t xml:space="preserve"> Wealth and Pension Wealth</w:t>
      </w:r>
    </w:p>
    <w:p w14:paraId="52149174" w14:textId="3E189A9E" w:rsidR="0093207E" w:rsidRDefault="0093207E" w:rsidP="0093207E">
      <w:pPr>
        <w:spacing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t>As mentioned before</w:t>
      </w:r>
      <w:r w:rsidR="00F435E2">
        <w:rPr>
          <w:rFonts w:ascii="Times New Roman" w:hAnsi="Times New Roman" w:cs="Times New Roman"/>
          <w:noProof/>
          <w:sz w:val="24"/>
          <w:lang w:val="en-GB" w:eastAsia="nl-NL"/>
        </w:rPr>
        <w:t>, the SSW(AOW)</w:t>
      </w:r>
      <w:r>
        <w:rPr>
          <w:rFonts w:ascii="Times New Roman" w:hAnsi="Times New Roman" w:cs="Times New Roman"/>
          <w:noProof/>
          <w:sz w:val="24"/>
          <w:lang w:val="en-GB" w:eastAsia="nl-NL"/>
        </w:rPr>
        <w:t xml:space="preserve"> refers to the general-old-age-law. The amount of </w:t>
      </w:r>
      <w:r w:rsidR="00C9048F">
        <w:rPr>
          <w:rFonts w:ascii="Times New Roman" w:hAnsi="Times New Roman" w:cs="Times New Roman"/>
          <w:noProof/>
          <w:sz w:val="24"/>
          <w:lang w:val="en-GB" w:eastAsia="nl-NL"/>
        </w:rPr>
        <w:t>social securi</w:t>
      </w:r>
      <w:r w:rsidR="00513CCB">
        <w:rPr>
          <w:rFonts w:ascii="Times New Roman" w:hAnsi="Times New Roman" w:cs="Times New Roman"/>
          <w:noProof/>
          <w:sz w:val="24"/>
          <w:lang w:val="en-GB" w:eastAsia="nl-NL"/>
        </w:rPr>
        <w:t>t</w:t>
      </w:r>
      <w:r w:rsidR="00C9048F">
        <w:rPr>
          <w:rFonts w:ascii="Times New Roman" w:hAnsi="Times New Roman" w:cs="Times New Roman"/>
          <w:noProof/>
          <w:sz w:val="24"/>
          <w:lang w:val="en-GB" w:eastAsia="nl-NL"/>
        </w:rPr>
        <w:t xml:space="preserve">y </w:t>
      </w:r>
      <w:r>
        <w:rPr>
          <w:rFonts w:ascii="Times New Roman" w:hAnsi="Times New Roman" w:cs="Times New Roman"/>
          <w:noProof/>
          <w:sz w:val="24"/>
          <w:lang w:val="en-GB" w:eastAsia="nl-NL"/>
        </w:rPr>
        <w:t>income depends on the marital st</w:t>
      </w:r>
      <w:r w:rsidR="00C9048F">
        <w:rPr>
          <w:rFonts w:ascii="Times New Roman" w:hAnsi="Times New Roman" w:cs="Times New Roman"/>
          <w:noProof/>
          <w:sz w:val="24"/>
          <w:lang w:val="en-GB" w:eastAsia="nl-NL"/>
        </w:rPr>
        <w:t xml:space="preserve">atus, the survival probabilities and </w:t>
      </w:r>
      <w:r>
        <w:rPr>
          <w:rFonts w:ascii="Times New Roman" w:hAnsi="Times New Roman" w:cs="Times New Roman"/>
          <w:noProof/>
          <w:sz w:val="24"/>
          <w:lang w:val="en-GB" w:eastAsia="nl-NL"/>
        </w:rPr>
        <w:t xml:space="preserve">the employment status of </w:t>
      </w:r>
      <w:r w:rsidR="00C9048F">
        <w:rPr>
          <w:rFonts w:ascii="Times New Roman" w:hAnsi="Times New Roman" w:cs="Times New Roman"/>
          <w:noProof/>
          <w:sz w:val="24"/>
          <w:lang w:val="en-GB" w:eastAsia="nl-NL"/>
        </w:rPr>
        <w:t>the</w:t>
      </w:r>
      <w:r>
        <w:rPr>
          <w:rFonts w:ascii="Times New Roman" w:hAnsi="Times New Roman" w:cs="Times New Roman"/>
          <w:noProof/>
          <w:sz w:val="24"/>
          <w:lang w:val="en-GB" w:eastAsia="nl-NL"/>
        </w:rPr>
        <w:t xml:space="preserve"> partner.</w:t>
      </w:r>
      <w:r w:rsidR="009D40DB">
        <w:rPr>
          <w:rFonts w:ascii="Times New Roman" w:hAnsi="Times New Roman" w:cs="Times New Roman"/>
          <w:noProof/>
          <w:sz w:val="24"/>
          <w:lang w:val="en-GB" w:eastAsia="nl-NL"/>
        </w:rPr>
        <w:t xml:space="preserve"> Another form of social security, is the so called widow pension (‘</w:t>
      </w:r>
      <w:r w:rsidR="009D40DB">
        <w:rPr>
          <w:rFonts w:ascii="Times New Roman" w:hAnsi="Times New Roman" w:cs="Times New Roman"/>
          <w:i/>
          <w:noProof/>
          <w:sz w:val="24"/>
          <w:lang w:val="en-GB" w:eastAsia="nl-NL"/>
        </w:rPr>
        <w:t>Algemene Nabestaanden wet - ANW</w:t>
      </w:r>
      <w:r w:rsidR="009D40DB">
        <w:rPr>
          <w:rFonts w:ascii="Times New Roman" w:hAnsi="Times New Roman" w:cs="Times New Roman"/>
          <w:noProof/>
          <w:sz w:val="24"/>
          <w:lang w:val="en-GB" w:eastAsia="nl-NL"/>
        </w:rPr>
        <w:t>’)</w:t>
      </w:r>
      <w:r w:rsidR="005904AD">
        <w:rPr>
          <w:rFonts w:ascii="Times New Roman" w:hAnsi="Times New Roman" w:cs="Times New Roman"/>
          <w:noProof/>
          <w:sz w:val="24"/>
          <w:lang w:val="en-GB" w:eastAsia="nl-NL"/>
        </w:rPr>
        <w:t xml:space="preserve">. Someone is eligible for the ANW when </w:t>
      </w:r>
      <w:r w:rsidR="00F651C2">
        <w:rPr>
          <w:rFonts w:ascii="Times New Roman" w:hAnsi="Times New Roman" w:cs="Times New Roman"/>
          <w:noProof/>
          <w:sz w:val="24"/>
          <w:lang w:val="en-GB" w:eastAsia="nl-NL"/>
        </w:rPr>
        <w:t xml:space="preserve">she is widowed and younger than </w:t>
      </w:r>
      <w:r w:rsidR="005904AD">
        <w:rPr>
          <w:rFonts w:ascii="Times New Roman" w:hAnsi="Times New Roman" w:cs="Times New Roman"/>
          <w:noProof/>
          <w:sz w:val="24"/>
          <w:lang w:val="en-GB" w:eastAsia="nl-NL"/>
        </w:rPr>
        <w:t xml:space="preserve">65, widows older than 65 do not receive </w:t>
      </w:r>
      <w:r w:rsidR="00F651C2">
        <w:rPr>
          <w:rFonts w:ascii="Times New Roman" w:hAnsi="Times New Roman" w:cs="Times New Roman"/>
          <w:noProof/>
          <w:sz w:val="24"/>
          <w:lang w:val="en-GB" w:eastAsia="nl-NL"/>
        </w:rPr>
        <w:t>ANW but receive the AOW payment for a single individual</w:t>
      </w:r>
      <w:r w:rsidR="005904AD">
        <w:rPr>
          <w:rFonts w:ascii="Times New Roman" w:hAnsi="Times New Roman" w:cs="Times New Roman"/>
          <w:noProof/>
          <w:sz w:val="24"/>
          <w:lang w:val="en-GB" w:eastAsia="nl-NL"/>
        </w:rPr>
        <w:t xml:space="preserve">. The widow also receives a fraction of her husbands pension, however since the income or pension of the late husband is </w:t>
      </w:r>
      <w:r w:rsidR="00F651C2">
        <w:rPr>
          <w:rFonts w:ascii="Times New Roman" w:hAnsi="Times New Roman" w:cs="Times New Roman"/>
          <w:noProof/>
          <w:sz w:val="24"/>
          <w:lang w:val="en-GB" w:eastAsia="nl-NL"/>
        </w:rPr>
        <w:t xml:space="preserve">unknown, this will be neglected. As a result, the social security wealth of 4.5% of the sample is </w:t>
      </w:r>
      <w:r w:rsidR="00B20E7F">
        <w:rPr>
          <w:rFonts w:ascii="Times New Roman" w:hAnsi="Times New Roman" w:cs="Times New Roman"/>
          <w:noProof/>
          <w:sz w:val="24"/>
          <w:lang w:val="en-GB" w:eastAsia="nl-NL"/>
        </w:rPr>
        <w:t xml:space="preserve">underestimated in case these widows have not reported this as their pension fund income. </w:t>
      </w:r>
      <w:r w:rsidR="00345AC6">
        <w:rPr>
          <w:rFonts w:ascii="Times New Roman" w:hAnsi="Times New Roman" w:cs="Times New Roman"/>
          <w:noProof/>
          <w:sz w:val="24"/>
          <w:lang w:val="en-GB" w:eastAsia="nl-NL"/>
        </w:rPr>
        <w:t>There is chosen to use an actuarial discounting method</w:t>
      </w:r>
      <w:r w:rsidR="00F435E2">
        <w:rPr>
          <w:rFonts w:ascii="Times New Roman" w:hAnsi="Times New Roman" w:cs="Times New Roman"/>
          <w:noProof/>
          <w:sz w:val="24"/>
          <w:lang w:val="en-GB" w:eastAsia="nl-NL"/>
        </w:rPr>
        <w:t>,</w:t>
      </w:r>
      <w:r w:rsidR="00345AC6">
        <w:rPr>
          <w:rFonts w:ascii="Times New Roman" w:hAnsi="Times New Roman" w:cs="Times New Roman"/>
          <w:noProof/>
          <w:sz w:val="24"/>
          <w:lang w:val="en-GB" w:eastAsia="nl-NL"/>
        </w:rPr>
        <w:t xml:space="preserve"> as in </w:t>
      </w:r>
      <w:sdt>
        <w:sdtPr>
          <w:rPr>
            <w:rFonts w:ascii="Times New Roman" w:hAnsi="Times New Roman" w:cs="Times New Roman"/>
            <w:noProof/>
            <w:sz w:val="24"/>
            <w:lang w:val="en-GB" w:eastAsia="nl-NL"/>
          </w:rPr>
          <w:id w:val="1621021672"/>
          <w:citation/>
        </w:sdtPr>
        <w:sdtEndPr/>
        <w:sdtContent>
          <w:r w:rsidR="00345AC6">
            <w:rPr>
              <w:rFonts w:ascii="Times New Roman" w:hAnsi="Times New Roman" w:cs="Times New Roman"/>
              <w:noProof/>
              <w:sz w:val="24"/>
              <w:lang w:val="en-GB" w:eastAsia="nl-NL"/>
            </w:rPr>
            <w:fldChar w:fldCharType="begin"/>
          </w:r>
          <w:r w:rsidR="00345AC6" w:rsidRPr="00345AC6">
            <w:rPr>
              <w:rFonts w:ascii="Times New Roman" w:hAnsi="Times New Roman" w:cs="Times New Roman"/>
              <w:noProof/>
              <w:sz w:val="24"/>
              <w:lang w:val="en-GB" w:eastAsia="nl-NL"/>
            </w:rPr>
            <w:instrText xml:space="preserve"> CITATION Ale97 \l 1043 </w:instrText>
          </w:r>
          <w:r w:rsidR="00345AC6">
            <w:rPr>
              <w:rFonts w:ascii="Times New Roman" w:hAnsi="Times New Roman" w:cs="Times New Roman"/>
              <w:noProof/>
              <w:sz w:val="24"/>
              <w:lang w:val="en-GB" w:eastAsia="nl-NL"/>
            </w:rPr>
            <w:fldChar w:fldCharType="separate"/>
          </w:r>
          <w:r w:rsidR="006D58C9" w:rsidRPr="006D58C9">
            <w:rPr>
              <w:rFonts w:ascii="Times New Roman" w:hAnsi="Times New Roman" w:cs="Times New Roman"/>
              <w:noProof/>
              <w:sz w:val="24"/>
              <w:lang w:val="en-GB" w:eastAsia="nl-NL"/>
            </w:rPr>
            <w:t>(Alessie, Kapteyn, &amp; Klijn, 1997)</w:t>
          </w:r>
          <w:r w:rsidR="00345AC6">
            <w:rPr>
              <w:rFonts w:ascii="Times New Roman" w:hAnsi="Times New Roman" w:cs="Times New Roman"/>
              <w:noProof/>
              <w:sz w:val="24"/>
              <w:lang w:val="en-GB" w:eastAsia="nl-NL"/>
            </w:rPr>
            <w:fldChar w:fldCharType="end"/>
          </w:r>
        </w:sdtContent>
      </w:sdt>
      <w:r w:rsidR="00345AC6">
        <w:rPr>
          <w:rFonts w:ascii="Times New Roman" w:hAnsi="Times New Roman" w:cs="Times New Roman"/>
          <w:noProof/>
          <w:sz w:val="24"/>
          <w:lang w:val="en-GB" w:eastAsia="nl-NL"/>
        </w:rPr>
        <w:t xml:space="preserve">. </w:t>
      </w:r>
      <w:r w:rsidR="00F435E2">
        <w:rPr>
          <w:rFonts w:ascii="Times New Roman" w:hAnsi="Times New Roman" w:cs="Times New Roman"/>
          <w:noProof/>
          <w:sz w:val="24"/>
          <w:lang w:val="en-GB" w:eastAsia="nl-NL"/>
        </w:rPr>
        <w:t xml:space="preserve">The calculations of the SSW </w:t>
      </w:r>
      <w:r w:rsidR="00AA671D">
        <w:rPr>
          <w:rFonts w:ascii="Times New Roman" w:hAnsi="Times New Roman" w:cs="Times New Roman"/>
          <w:noProof/>
          <w:sz w:val="24"/>
          <w:lang w:val="en-GB" w:eastAsia="nl-NL"/>
        </w:rPr>
        <w:t>are different for six different types of households and a</w:t>
      </w:r>
      <w:r w:rsidR="00345AC6">
        <w:rPr>
          <w:rFonts w:ascii="Times New Roman" w:hAnsi="Times New Roman" w:cs="Times New Roman"/>
          <w:noProof/>
          <w:sz w:val="24"/>
          <w:lang w:val="en-GB" w:eastAsia="nl-NL"/>
        </w:rPr>
        <w:t xml:space="preserve">re made on a couple of </w:t>
      </w:r>
      <w:r w:rsidR="00AA671D">
        <w:rPr>
          <w:rFonts w:ascii="Times New Roman" w:hAnsi="Times New Roman" w:cs="Times New Roman"/>
          <w:noProof/>
          <w:sz w:val="24"/>
          <w:lang w:val="en-GB" w:eastAsia="nl-NL"/>
        </w:rPr>
        <w:t xml:space="preserve">general </w:t>
      </w:r>
      <w:r w:rsidR="00345AC6">
        <w:rPr>
          <w:rFonts w:ascii="Times New Roman" w:hAnsi="Times New Roman" w:cs="Times New Roman"/>
          <w:noProof/>
          <w:sz w:val="24"/>
          <w:lang w:val="en-GB" w:eastAsia="nl-NL"/>
        </w:rPr>
        <w:t>assumptions:</w:t>
      </w:r>
    </w:p>
    <w:p w14:paraId="20191975" w14:textId="0F95CC59" w:rsidR="00345AC6" w:rsidRDefault="00345AC6" w:rsidP="00345AC6">
      <w:pPr>
        <w:pStyle w:val="Lijstalinea"/>
        <w:numPr>
          <w:ilvl w:val="0"/>
          <w:numId w:val="8"/>
        </w:numPr>
        <w:spacing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t>There are no changes in the employment status of partners, singles thay single and couples do not divorce. All hypothetically individuals die at the age of 99. Because of this assumption, couples stop existing when one of the partners reaches the age of 99, the other person does not receive single pension income for the remaining of his life, since the AOW is calculated on household</w:t>
      </w:r>
      <w:r w:rsidR="0041515C">
        <w:rPr>
          <w:rFonts w:ascii="Times New Roman" w:hAnsi="Times New Roman" w:cs="Times New Roman"/>
          <w:noProof/>
          <w:sz w:val="24"/>
          <w:lang w:val="en-GB" w:eastAsia="nl-NL"/>
        </w:rPr>
        <w:t xml:space="preserve"> level</w:t>
      </w:r>
      <w:r>
        <w:rPr>
          <w:rFonts w:ascii="Times New Roman" w:hAnsi="Times New Roman" w:cs="Times New Roman"/>
          <w:noProof/>
          <w:sz w:val="24"/>
          <w:lang w:val="en-GB" w:eastAsia="nl-NL"/>
        </w:rPr>
        <w:t>, rather than individual level.</w:t>
      </w:r>
    </w:p>
    <w:p w14:paraId="74626274" w14:textId="06F5FF8C" w:rsidR="00345AC6" w:rsidRDefault="00345AC6" w:rsidP="00345AC6">
      <w:pPr>
        <w:pStyle w:val="Lijstalinea"/>
        <w:numPr>
          <w:ilvl w:val="0"/>
          <w:numId w:val="8"/>
        </w:numPr>
        <w:spacing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t xml:space="preserve">Death is only taken into account when an individual is a widow </w:t>
      </w:r>
      <w:r w:rsidR="0094570D">
        <w:rPr>
          <w:rFonts w:ascii="Times New Roman" w:hAnsi="Times New Roman" w:cs="Times New Roman"/>
          <w:noProof/>
          <w:sz w:val="24"/>
          <w:lang w:val="en-GB" w:eastAsia="nl-NL"/>
        </w:rPr>
        <w:t>at the beginning</w:t>
      </w:r>
      <w:r>
        <w:rPr>
          <w:rFonts w:ascii="Times New Roman" w:hAnsi="Times New Roman" w:cs="Times New Roman"/>
          <w:noProof/>
          <w:sz w:val="24"/>
          <w:lang w:val="en-GB" w:eastAsia="nl-NL"/>
        </w:rPr>
        <w:t xml:space="preserve"> of 2014.</w:t>
      </w:r>
    </w:p>
    <w:p w14:paraId="26593F34" w14:textId="42A9ADA3" w:rsidR="0094570D" w:rsidRDefault="0094570D" w:rsidP="00345AC6">
      <w:pPr>
        <w:pStyle w:val="Lijstalinea"/>
        <w:numPr>
          <w:ilvl w:val="0"/>
          <w:numId w:val="8"/>
        </w:numPr>
        <w:spacing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t>Actuarial discounting is based on the survival probabilities</w:t>
      </w:r>
      <w:r w:rsidR="005030D1">
        <w:rPr>
          <w:rStyle w:val="Voetnootmarkering"/>
          <w:rFonts w:ascii="Times New Roman" w:hAnsi="Times New Roman" w:cs="Times New Roman"/>
          <w:noProof/>
          <w:sz w:val="24"/>
          <w:lang w:val="en-GB" w:eastAsia="nl-NL"/>
        </w:rPr>
        <w:footnoteReference w:id="3"/>
      </w:r>
      <w:r>
        <w:rPr>
          <w:rFonts w:ascii="Times New Roman" w:hAnsi="Times New Roman" w:cs="Times New Roman"/>
          <w:noProof/>
          <w:sz w:val="24"/>
          <w:lang w:val="en-GB" w:eastAsia="nl-NL"/>
        </w:rPr>
        <w:t>, where the  individual probabilities in a household are independent of each other.</w:t>
      </w:r>
      <w:r w:rsidR="005030D1">
        <w:rPr>
          <w:rFonts w:ascii="Times New Roman" w:hAnsi="Times New Roman" w:cs="Times New Roman"/>
          <w:noProof/>
          <w:sz w:val="24"/>
          <w:lang w:val="en-GB" w:eastAsia="nl-NL"/>
        </w:rPr>
        <w:t xml:space="preserve"> </w:t>
      </w:r>
    </w:p>
    <w:p w14:paraId="239035BB" w14:textId="592500DD" w:rsidR="0094570D" w:rsidRDefault="0094570D" w:rsidP="00345AC6">
      <w:pPr>
        <w:pStyle w:val="Lijstalinea"/>
        <w:numPr>
          <w:ilvl w:val="0"/>
          <w:numId w:val="8"/>
        </w:numPr>
        <w:spacing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t>The calculation of net social security income is subject</w:t>
      </w:r>
      <w:r w:rsidR="00C70670">
        <w:rPr>
          <w:rFonts w:ascii="Times New Roman" w:hAnsi="Times New Roman" w:cs="Times New Roman"/>
          <w:noProof/>
          <w:sz w:val="24"/>
          <w:lang w:val="en-GB" w:eastAsia="nl-NL"/>
        </w:rPr>
        <w:t>ed</w:t>
      </w:r>
      <w:r>
        <w:rPr>
          <w:rFonts w:ascii="Times New Roman" w:hAnsi="Times New Roman" w:cs="Times New Roman"/>
          <w:noProof/>
          <w:sz w:val="24"/>
          <w:lang w:val="en-GB" w:eastAsia="nl-NL"/>
        </w:rPr>
        <w:t xml:space="preserve"> to the tax schemes </w:t>
      </w:r>
      <w:r w:rsidR="00C70670">
        <w:rPr>
          <w:rFonts w:ascii="Times New Roman" w:hAnsi="Times New Roman" w:cs="Times New Roman"/>
          <w:noProof/>
          <w:sz w:val="24"/>
          <w:lang w:val="en-GB" w:eastAsia="nl-NL"/>
        </w:rPr>
        <w:t>discussed in appendix A and remain the same.</w:t>
      </w:r>
    </w:p>
    <w:p w14:paraId="3126AEFC" w14:textId="60876BC7" w:rsidR="00C70670" w:rsidRDefault="00C70670" w:rsidP="00345AC6">
      <w:pPr>
        <w:pStyle w:val="Lijstalinea"/>
        <w:numPr>
          <w:ilvl w:val="0"/>
          <w:numId w:val="8"/>
        </w:numPr>
        <w:spacing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t xml:space="preserve">The inflation rate and the annual growth of the nominal social security benefit are one percent ( </w:t>
      </w:r>
      <w:r w:rsidR="000A3109">
        <w:rPr>
          <w:rFonts w:ascii="Times New Roman" w:hAnsi="Times New Roman" w:cs="Times New Roman"/>
          <w:noProof/>
          <w:sz w:val="24"/>
          <w:lang w:val="en-GB" w:eastAsia="nl-NL"/>
        </w:rPr>
        <w:t>r</w:t>
      </w:r>
      <w:r w:rsidR="000A3109">
        <w:rPr>
          <w:rFonts w:ascii="Times New Roman" w:hAnsi="Times New Roman" w:cs="Times New Roman"/>
          <w:noProof/>
          <w:sz w:val="24"/>
          <w:vertAlign w:val="superscript"/>
          <w:lang w:val="en-GB" w:eastAsia="nl-NL"/>
        </w:rPr>
        <w:t>i</w:t>
      </w:r>
      <w:r w:rsidR="000A3109">
        <w:rPr>
          <w:rFonts w:ascii="Times New Roman" w:hAnsi="Times New Roman" w:cs="Times New Roman"/>
          <w:noProof/>
          <w:sz w:val="24"/>
          <w:lang w:val="en-GB" w:eastAsia="nl-NL"/>
        </w:rPr>
        <w:t xml:space="preserve"> = r</w:t>
      </w:r>
      <w:r w:rsidR="000A3109">
        <w:rPr>
          <w:rFonts w:ascii="Times New Roman" w:hAnsi="Times New Roman" w:cs="Times New Roman"/>
          <w:noProof/>
          <w:sz w:val="24"/>
          <w:vertAlign w:val="superscript"/>
          <w:lang w:val="en-GB" w:eastAsia="nl-NL"/>
        </w:rPr>
        <w:t>b</w:t>
      </w:r>
      <w:r w:rsidR="000A3109">
        <w:rPr>
          <w:rFonts w:ascii="Times New Roman" w:hAnsi="Times New Roman" w:cs="Times New Roman"/>
          <w:noProof/>
          <w:sz w:val="24"/>
          <w:lang w:val="en-GB" w:eastAsia="nl-NL"/>
        </w:rPr>
        <w:t xml:space="preserve"> = 0.01) and the real interst rate is three percent (discount rate r = 0.03)</w:t>
      </w:r>
      <w:r w:rsidR="007005FB">
        <w:rPr>
          <w:rFonts w:ascii="Times New Roman" w:hAnsi="Times New Roman" w:cs="Times New Roman"/>
          <w:noProof/>
          <w:sz w:val="24"/>
          <w:lang w:val="en-GB" w:eastAsia="nl-NL"/>
        </w:rPr>
        <w:t>.</w:t>
      </w:r>
    </w:p>
    <w:p w14:paraId="36E30907" w14:textId="306A8CD4" w:rsidR="00D06C4E" w:rsidRPr="00BD69C3" w:rsidRDefault="00395B7A" w:rsidP="00D06C4E">
      <w:pPr>
        <w:spacing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t xml:space="preserve">Table 3 labels every household into one of the six categories. The corresponding SSW calculations are give in the second column. </w:t>
      </w:r>
      <w:r w:rsidR="00BD69C3">
        <w:rPr>
          <w:rFonts w:ascii="Times New Roman" w:hAnsi="Times New Roman" w:cs="Times New Roman"/>
          <w:noProof/>
          <w:sz w:val="24"/>
          <w:lang w:val="en-GB" w:eastAsia="nl-NL"/>
        </w:rPr>
        <w:t xml:space="preserve">The actuarial discount method can be seen in the formula, it is represented by the survival probabilities </w:t>
      </w:r>
      <w:r w:rsidR="00354F65">
        <w:rPr>
          <w:rFonts w:ascii="Times New Roman" w:hAnsi="Times New Roman" w:cs="Times New Roman"/>
          <w:noProof/>
          <w:sz w:val="24"/>
          <w:lang w:val="en-GB" w:eastAsia="nl-NL"/>
        </w:rPr>
        <w:t>‘</w:t>
      </w:r>
      <w:r w:rsidR="00BD69C3">
        <w:rPr>
          <w:rFonts w:ascii="Times New Roman" w:hAnsi="Times New Roman" w:cs="Times New Roman"/>
          <w:noProof/>
          <w:sz w:val="24"/>
          <w:lang w:val="en-GB" w:eastAsia="nl-NL"/>
        </w:rPr>
        <w:t>P</w:t>
      </w:r>
      <w:r w:rsidR="00BD69C3">
        <w:rPr>
          <w:rFonts w:ascii="Times New Roman" w:hAnsi="Times New Roman" w:cs="Times New Roman"/>
          <w:noProof/>
          <w:sz w:val="24"/>
          <w:vertAlign w:val="subscript"/>
          <w:lang w:val="en-GB" w:eastAsia="nl-NL"/>
        </w:rPr>
        <w:t>Age,S</w:t>
      </w:r>
      <w:r w:rsidR="00354F65">
        <w:rPr>
          <w:rFonts w:ascii="Times New Roman" w:hAnsi="Times New Roman" w:cs="Times New Roman"/>
          <w:noProof/>
          <w:sz w:val="24"/>
          <w:lang w:val="en-GB" w:eastAsia="nl-NL"/>
        </w:rPr>
        <w:t>’</w:t>
      </w:r>
      <w:r w:rsidR="00BD69C3">
        <w:rPr>
          <w:rFonts w:ascii="Times New Roman" w:hAnsi="Times New Roman" w:cs="Times New Roman"/>
          <w:noProof/>
          <w:sz w:val="24"/>
          <w:lang w:val="en-GB" w:eastAsia="nl-NL"/>
        </w:rPr>
        <w:t>.</w:t>
      </w:r>
    </w:p>
    <w:p w14:paraId="3573E758" w14:textId="77777777" w:rsidR="00BD69C3" w:rsidRDefault="00BD69C3" w:rsidP="00D06C4E">
      <w:pPr>
        <w:spacing w:line="360" w:lineRule="auto"/>
        <w:jc w:val="both"/>
        <w:rPr>
          <w:rFonts w:ascii="Times New Roman" w:hAnsi="Times New Roman" w:cs="Times New Roman"/>
          <w:noProof/>
          <w:sz w:val="24"/>
          <w:lang w:val="en-GB" w:eastAsia="nl-NL"/>
        </w:rPr>
      </w:pPr>
    </w:p>
    <w:p w14:paraId="3A7EF2A3" w14:textId="77777777" w:rsidR="00BD69C3" w:rsidRDefault="00BD69C3" w:rsidP="00D06C4E">
      <w:pPr>
        <w:spacing w:line="360" w:lineRule="auto"/>
        <w:jc w:val="both"/>
        <w:rPr>
          <w:rFonts w:ascii="Times New Roman" w:hAnsi="Times New Roman" w:cs="Times New Roman"/>
          <w:noProof/>
          <w:sz w:val="24"/>
          <w:lang w:val="en-GB" w:eastAsia="nl-NL"/>
        </w:rPr>
      </w:pPr>
    </w:p>
    <w:tbl>
      <w:tblPr>
        <w:tblStyle w:val="Tabelraster"/>
        <w:tblW w:w="0" w:type="auto"/>
        <w:tblLook w:val="04A0" w:firstRow="1" w:lastRow="0" w:firstColumn="1" w:lastColumn="0" w:noHBand="0" w:noVBand="1"/>
      </w:tblPr>
      <w:tblGrid>
        <w:gridCol w:w="2830"/>
        <w:gridCol w:w="5413"/>
      </w:tblGrid>
      <w:tr w:rsidR="00395B7A" w14:paraId="175DDB7E" w14:textId="77777777" w:rsidTr="00EA38AC">
        <w:tc>
          <w:tcPr>
            <w:tcW w:w="2830" w:type="dxa"/>
          </w:tcPr>
          <w:p w14:paraId="1E4AC13A" w14:textId="75262831" w:rsidR="00395B7A" w:rsidRPr="00395B7A" w:rsidRDefault="00395B7A" w:rsidP="00D06C4E">
            <w:pPr>
              <w:spacing w:line="360" w:lineRule="auto"/>
              <w:jc w:val="both"/>
              <w:rPr>
                <w:rFonts w:ascii="Times New Roman" w:hAnsi="Times New Roman" w:cs="Times New Roman"/>
                <w:b/>
                <w:noProof/>
                <w:sz w:val="24"/>
                <w:lang w:val="en-GB" w:eastAsia="nl-NL"/>
              </w:rPr>
            </w:pPr>
            <w:r>
              <w:rPr>
                <w:rFonts w:ascii="Times New Roman" w:hAnsi="Times New Roman" w:cs="Times New Roman"/>
                <w:b/>
                <w:noProof/>
                <w:sz w:val="24"/>
                <w:lang w:val="en-GB" w:eastAsia="nl-NL"/>
              </w:rPr>
              <w:lastRenderedPageBreak/>
              <w:t xml:space="preserve">Group </w:t>
            </w:r>
          </w:p>
        </w:tc>
        <w:tc>
          <w:tcPr>
            <w:tcW w:w="5413" w:type="dxa"/>
          </w:tcPr>
          <w:p w14:paraId="34E38479" w14:textId="53E0DFDA" w:rsidR="00395B7A" w:rsidRPr="00395B7A" w:rsidRDefault="00395B7A" w:rsidP="00D06C4E">
            <w:pPr>
              <w:spacing w:line="360" w:lineRule="auto"/>
              <w:jc w:val="both"/>
              <w:rPr>
                <w:rFonts w:ascii="Times New Roman" w:hAnsi="Times New Roman" w:cs="Times New Roman"/>
                <w:b/>
                <w:noProof/>
                <w:sz w:val="24"/>
                <w:lang w:val="en-GB" w:eastAsia="nl-NL"/>
              </w:rPr>
            </w:pPr>
            <w:r>
              <w:rPr>
                <w:rFonts w:ascii="Times New Roman" w:hAnsi="Times New Roman" w:cs="Times New Roman"/>
                <w:b/>
                <w:noProof/>
                <w:sz w:val="24"/>
                <w:lang w:val="en-GB" w:eastAsia="nl-NL"/>
              </w:rPr>
              <w:t>SSW Formulae</w:t>
            </w:r>
          </w:p>
        </w:tc>
      </w:tr>
      <w:tr w:rsidR="00395B7A" w14:paraId="65B563A2" w14:textId="77777777" w:rsidTr="00EA38AC">
        <w:tc>
          <w:tcPr>
            <w:tcW w:w="2830" w:type="dxa"/>
          </w:tcPr>
          <w:p w14:paraId="06BA39D5" w14:textId="6F25D481" w:rsidR="00395B7A" w:rsidRPr="004827B4" w:rsidRDefault="00395B7A" w:rsidP="00D06C4E">
            <w:pPr>
              <w:spacing w:line="360" w:lineRule="auto"/>
              <w:jc w:val="both"/>
              <w:rPr>
                <w:rFonts w:ascii="Times New Roman" w:hAnsi="Times New Roman" w:cs="Times New Roman"/>
                <w:noProof/>
                <w:sz w:val="24"/>
                <w:szCs w:val="24"/>
                <w:lang w:val="en-GB" w:eastAsia="nl-NL"/>
              </w:rPr>
            </w:pPr>
            <w:r w:rsidRPr="004827B4">
              <w:rPr>
                <w:rFonts w:ascii="Times New Roman" w:hAnsi="Times New Roman" w:cs="Times New Roman"/>
                <w:noProof/>
                <w:sz w:val="24"/>
                <w:szCs w:val="24"/>
                <w:lang w:val="en-GB" w:eastAsia="nl-NL"/>
              </w:rPr>
              <w:t>Single Person</w:t>
            </w:r>
          </w:p>
        </w:tc>
        <w:tc>
          <w:tcPr>
            <w:tcW w:w="5413" w:type="dxa"/>
          </w:tcPr>
          <w:p w14:paraId="314957AD" w14:textId="34C86759" w:rsidR="00395B7A" w:rsidRPr="002E2E5A" w:rsidRDefault="00C8238C" w:rsidP="00C12140">
            <w:pPr>
              <w:spacing w:line="360" w:lineRule="auto"/>
              <w:rPr>
                <w:rFonts w:ascii="Times New Roman" w:hAnsi="Times New Roman" w:cs="Times New Roman"/>
                <w:noProof/>
                <w:sz w:val="24"/>
                <w:lang w:val="en-GB" w:eastAsia="nl-NL"/>
              </w:rPr>
            </w:pPr>
            <m:oMathPara>
              <m:oMathParaPr>
                <m:jc m:val="left"/>
              </m:oMathParaPr>
              <m:oMath>
                <m:nary>
                  <m:naryPr>
                    <m:chr m:val="∑"/>
                    <m:limLoc m:val="undOvr"/>
                    <m:ctrlPr>
                      <w:rPr>
                        <w:rFonts w:ascii="Cambria Math" w:hAnsi="Cambria Math" w:cs="Times New Roman"/>
                        <w:i/>
                        <w:noProof/>
                        <w:sz w:val="18"/>
                        <w:lang w:val="en-GB" w:eastAsia="nl-NL"/>
                      </w:rPr>
                    </m:ctrlPr>
                  </m:naryPr>
                  <m:sub>
                    <m:r>
                      <w:rPr>
                        <w:rFonts w:ascii="Cambria Math" w:hAnsi="Cambria Math" w:cs="Times New Roman"/>
                        <w:noProof/>
                        <w:sz w:val="18"/>
                        <w:lang w:val="en-GB" w:eastAsia="nl-NL"/>
                      </w:rPr>
                      <m:t>S=65</m:t>
                    </m:r>
                  </m:sub>
                  <m:sup>
                    <m:r>
                      <w:rPr>
                        <w:rFonts w:ascii="Cambria Math" w:hAnsi="Cambria Math" w:cs="Times New Roman"/>
                        <w:noProof/>
                        <w:sz w:val="18"/>
                        <w:lang w:val="en-GB" w:eastAsia="nl-NL"/>
                      </w:rPr>
                      <m:t>∞</m:t>
                    </m:r>
                  </m:sup>
                  <m:e>
                    <m:r>
                      <w:rPr>
                        <w:rFonts w:ascii="Cambria Math" w:hAnsi="Cambria Math" w:cs="Times New Roman"/>
                        <w:noProof/>
                        <w:sz w:val="18"/>
                        <w:lang w:val="en-GB" w:eastAsia="nl-NL"/>
                      </w:rPr>
                      <m:t>(</m:t>
                    </m:r>
                  </m:e>
                </m:nary>
                <m:sSup>
                  <m:sSupPr>
                    <m:ctrlPr>
                      <w:rPr>
                        <w:rFonts w:ascii="Cambria Math" w:hAnsi="Cambria Math" w:cs="Times New Roman"/>
                        <w:i/>
                        <w:noProof/>
                        <w:sz w:val="18"/>
                        <w:lang w:val="en-GB" w:eastAsia="nl-NL"/>
                      </w:rPr>
                    </m:ctrlPr>
                  </m:sSupPr>
                  <m:e>
                    <m:f>
                      <m:fPr>
                        <m:ctrlPr>
                          <w:rPr>
                            <w:rFonts w:ascii="Cambria Math" w:hAnsi="Cambria Math" w:cs="Times New Roman"/>
                            <w:i/>
                            <w:noProof/>
                            <w:sz w:val="18"/>
                            <w:lang w:val="en-GB" w:eastAsia="nl-NL"/>
                          </w:rPr>
                        </m:ctrlPr>
                      </m:fPr>
                      <m:num>
                        <m:r>
                          <w:rPr>
                            <w:rFonts w:ascii="Cambria Math" w:hAnsi="Cambria Math" w:cs="Times New Roman"/>
                            <w:noProof/>
                            <w:sz w:val="18"/>
                            <w:lang w:val="en-GB" w:eastAsia="nl-NL"/>
                          </w:rPr>
                          <m:t>1+</m:t>
                        </m:r>
                        <m:sSup>
                          <m:sSupPr>
                            <m:ctrlPr>
                              <w:rPr>
                                <w:rFonts w:ascii="Cambria Math" w:hAnsi="Cambria Math" w:cs="Times New Roman"/>
                                <w:i/>
                                <w:noProof/>
                                <w:sz w:val="18"/>
                                <w:lang w:val="en-GB" w:eastAsia="nl-NL"/>
                              </w:rPr>
                            </m:ctrlPr>
                          </m:sSupPr>
                          <m:e>
                            <m:r>
                              <w:rPr>
                                <w:rFonts w:ascii="Cambria Math" w:hAnsi="Cambria Math" w:cs="Times New Roman"/>
                                <w:noProof/>
                                <w:sz w:val="18"/>
                                <w:lang w:val="en-GB" w:eastAsia="nl-NL"/>
                              </w:rPr>
                              <m:t>r</m:t>
                            </m:r>
                          </m:e>
                          <m:sup>
                            <m:r>
                              <w:rPr>
                                <w:rFonts w:ascii="Cambria Math" w:hAnsi="Cambria Math" w:cs="Times New Roman"/>
                                <w:noProof/>
                                <w:sz w:val="18"/>
                                <w:lang w:val="en-GB" w:eastAsia="nl-NL"/>
                              </w:rPr>
                              <m:t>b</m:t>
                            </m:r>
                          </m:sup>
                        </m:sSup>
                      </m:num>
                      <m:den>
                        <m:r>
                          <w:rPr>
                            <w:rFonts w:ascii="Cambria Math" w:hAnsi="Cambria Math" w:cs="Times New Roman"/>
                            <w:noProof/>
                            <w:sz w:val="18"/>
                            <w:lang w:val="en-GB" w:eastAsia="nl-NL"/>
                          </w:rPr>
                          <m:t>1+r</m:t>
                        </m:r>
                      </m:den>
                    </m:f>
                    <m:r>
                      <w:rPr>
                        <w:rFonts w:ascii="Cambria Math" w:hAnsi="Cambria Math" w:cs="Times New Roman"/>
                        <w:noProof/>
                        <w:sz w:val="18"/>
                        <w:lang w:val="en-GB" w:eastAsia="nl-NL"/>
                      </w:rPr>
                      <m:t>)</m:t>
                    </m:r>
                  </m:e>
                  <m:sup>
                    <m:r>
                      <w:rPr>
                        <w:rFonts w:ascii="Cambria Math" w:hAnsi="Cambria Math" w:cs="Times New Roman"/>
                        <w:noProof/>
                        <w:sz w:val="18"/>
                        <w:lang w:val="en-GB" w:eastAsia="nl-NL"/>
                      </w:rPr>
                      <m:t>S-Age_h</m:t>
                    </m:r>
                  </m:sup>
                </m:sSup>
                <m:r>
                  <w:rPr>
                    <w:rFonts w:ascii="Cambria Math" w:hAnsi="Cambria Math" w:cs="Times New Roman"/>
                    <w:noProof/>
                    <w:sz w:val="18"/>
                    <w:lang w:val="en-GB" w:eastAsia="nl-NL"/>
                  </w:rPr>
                  <m:t>*</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P</m:t>
                    </m:r>
                  </m:e>
                  <m:sub>
                    <m:r>
                      <w:rPr>
                        <w:rFonts w:ascii="Cambria Math" w:hAnsi="Cambria Math" w:cs="Times New Roman"/>
                        <w:noProof/>
                        <w:sz w:val="18"/>
                        <w:lang w:val="en-GB" w:eastAsia="nl-NL"/>
                      </w:rPr>
                      <m:t>Ag</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e</m:t>
                        </m:r>
                      </m:e>
                      <m:sub>
                        <m:r>
                          <w:rPr>
                            <w:rFonts w:ascii="Cambria Math" w:hAnsi="Cambria Math" w:cs="Times New Roman"/>
                            <w:noProof/>
                            <w:sz w:val="18"/>
                            <w:lang w:val="en-GB" w:eastAsia="nl-NL"/>
                          </w:rPr>
                          <m:t>g</m:t>
                        </m:r>
                      </m:sub>
                    </m:sSub>
                    <m:r>
                      <w:rPr>
                        <w:rFonts w:ascii="Cambria Math" w:hAnsi="Cambria Math" w:cs="Times New Roman"/>
                        <w:noProof/>
                        <w:sz w:val="18"/>
                        <w:lang w:val="en-GB" w:eastAsia="nl-NL"/>
                      </w:rPr>
                      <m:t>,S</m:t>
                    </m:r>
                  </m:sub>
                </m:sSub>
                <m:r>
                  <w:rPr>
                    <w:rFonts w:ascii="Cambria Math" w:hAnsi="Cambria Math" w:cs="Times New Roman"/>
                    <w:noProof/>
                    <w:sz w:val="18"/>
                    <w:lang w:val="en-GB" w:eastAsia="nl-NL"/>
                  </w:rPr>
                  <m:t>*nAOW</m:t>
                </m:r>
                <m:d>
                  <m:dPr>
                    <m:ctrlPr>
                      <w:rPr>
                        <w:rFonts w:ascii="Cambria Math" w:hAnsi="Cambria Math" w:cs="Times New Roman"/>
                        <w:i/>
                        <w:noProof/>
                        <w:sz w:val="18"/>
                        <w:lang w:val="en-GB" w:eastAsia="nl-NL"/>
                      </w:rPr>
                    </m:ctrlPr>
                  </m:dPr>
                  <m:e>
                    <m:r>
                      <w:rPr>
                        <w:rFonts w:ascii="Cambria Math" w:hAnsi="Cambria Math" w:cs="Times New Roman"/>
                        <w:noProof/>
                        <w:sz w:val="18"/>
                        <w:lang w:val="en-GB" w:eastAsia="nl-NL"/>
                      </w:rPr>
                      <m:t>Single,-</m:t>
                    </m:r>
                  </m:e>
                </m:d>
              </m:oMath>
            </m:oMathPara>
          </w:p>
        </w:tc>
      </w:tr>
      <w:tr w:rsidR="00395B7A" w14:paraId="20D9C963" w14:textId="77777777" w:rsidTr="00EA38AC">
        <w:tc>
          <w:tcPr>
            <w:tcW w:w="2830" w:type="dxa"/>
          </w:tcPr>
          <w:p w14:paraId="7ABC2B3E" w14:textId="3097D3C8" w:rsidR="00395B7A" w:rsidRPr="004827B4" w:rsidRDefault="00CE064B" w:rsidP="00D06C4E">
            <w:pPr>
              <w:spacing w:line="360" w:lineRule="auto"/>
              <w:jc w:val="both"/>
              <w:rPr>
                <w:rFonts w:ascii="Times New Roman" w:hAnsi="Times New Roman" w:cs="Times New Roman"/>
                <w:noProof/>
                <w:sz w:val="24"/>
                <w:szCs w:val="24"/>
                <w:lang w:val="en-GB" w:eastAsia="nl-NL"/>
              </w:rPr>
            </w:pPr>
            <w:r w:rsidRPr="004827B4">
              <w:rPr>
                <w:rFonts w:ascii="Times New Roman" w:hAnsi="Times New Roman" w:cs="Times New Roman"/>
                <w:noProof/>
                <w:sz w:val="24"/>
                <w:szCs w:val="24"/>
                <w:lang w:val="en-GB" w:eastAsia="nl-NL"/>
              </w:rPr>
              <w:t xml:space="preserve">Age_H &amp; Age_P </w:t>
            </w:r>
            <m:oMath>
              <m:r>
                <w:rPr>
                  <w:rFonts w:ascii="Cambria Math" w:hAnsi="Cambria Math" w:cs="Times New Roman"/>
                  <w:noProof/>
                  <w:sz w:val="24"/>
                  <w:szCs w:val="24"/>
                  <w:lang w:val="en-GB" w:eastAsia="nl-NL"/>
                </w:rPr>
                <m:t>≥65</m:t>
              </m:r>
            </m:oMath>
          </w:p>
        </w:tc>
        <w:tc>
          <w:tcPr>
            <w:tcW w:w="5413" w:type="dxa"/>
          </w:tcPr>
          <w:p w14:paraId="1FD3F139" w14:textId="271E3AB6" w:rsidR="00395B7A" w:rsidRPr="002E2E5A" w:rsidRDefault="00C8238C" w:rsidP="00C12140">
            <w:pPr>
              <w:spacing w:line="360" w:lineRule="auto"/>
              <w:jc w:val="both"/>
              <w:rPr>
                <w:rFonts w:ascii="Times New Roman" w:hAnsi="Times New Roman" w:cs="Times New Roman"/>
                <w:noProof/>
                <w:sz w:val="24"/>
                <w:lang w:val="en-GB" w:eastAsia="nl-NL"/>
              </w:rPr>
            </w:pPr>
            <m:oMathPara>
              <m:oMathParaPr>
                <m:jc m:val="left"/>
              </m:oMathParaPr>
              <m:oMath>
                <m:nary>
                  <m:naryPr>
                    <m:chr m:val="∑"/>
                    <m:limLoc m:val="undOvr"/>
                    <m:ctrlPr>
                      <w:rPr>
                        <w:rFonts w:ascii="Cambria Math" w:hAnsi="Cambria Math" w:cs="Times New Roman"/>
                        <w:i/>
                        <w:noProof/>
                        <w:sz w:val="18"/>
                        <w:lang w:val="en-GB" w:eastAsia="nl-NL"/>
                      </w:rPr>
                    </m:ctrlPr>
                  </m:naryPr>
                  <m:sub>
                    <m:r>
                      <w:rPr>
                        <w:rFonts w:ascii="Cambria Math" w:hAnsi="Cambria Math" w:cs="Times New Roman"/>
                        <w:noProof/>
                        <w:sz w:val="18"/>
                        <w:lang w:val="en-GB" w:eastAsia="nl-NL"/>
                      </w:rPr>
                      <m:t>S=65</m:t>
                    </m:r>
                  </m:sub>
                  <m:sup>
                    <m:r>
                      <w:rPr>
                        <w:rFonts w:ascii="Cambria Math" w:hAnsi="Cambria Math" w:cs="Times New Roman"/>
                        <w:noProof/>
                        <w:sz w:val="18"/>
                        <w:lang w:val="en-GB" w:eastAsia="nl-NL"/>
                      </w:rPr>
                      <m:t>∞</m:t>
                    </m:r>
                  </m:sup>
                  <m:e>
                    <m:r>
                      <w:rPr>
                        <w:rFonts w:ascii="Cambria Math" w:hAnsi="Cambria Math" w:cs="Times New Roman"/>
                        <w:noProof/>
                        <w:sz w:val="18"/>
                        <w:lang w:val="en-GB" w:eastAsia="nl-NL"/>
                      </w:rPr>
                      <m:t>(</m:t>
                    </m:r>
                  </m:e>
                </m:nary>
                <m:sSup>
                  <m:sSupPr>
                    <m:ctrlPr>
                      <w:rPr>
                        <w:rFonts w:ascii="Cambria Math" w:hAnsi="Cambria Math" w:cs="Times New Roman"/>
                        <w:i/>
                        <w:noProof/>
                        <w:sz w:val="18"/>
                        <w:lang w:val="en-GB" w:eastAsia="nl-NL"/>
                      </w:rPr>
                    </m:ctrlPr>
                  </m:sSupPr>
                  <m:e>
                    <m:f>
                      <m:fPr>
                        <m:ctrlPr>
                          <w:rPr>
                            <w:rFonts w:ascii="Cambria Math" w:hAnsi="Cambria Math" w:cs="Times New Roman"/>
                            <w:i/>
                            <w:noProof/>
                            <w:sz w:val="18"/>
                            <w:lang w:val="en-GB" w:eastAsia="nl-NL"/>
                          </w:rPr>
                        </m:ctrlPr>
                      </m:fPr>
                      <m:num>
                        <m:r>
                          <w:rPr>
                            <w:rFonts w:ascii="Cambria Math" w:hAnsi="Cambria Math" w:cs="Times New Roman"/>
                            <w:noProof/>
                            <w:sz w:val="18"/>
                            <w:lang w:val="en-GB" w:eastAsia="nl-NL"/>
                          </w:rPr>
                          <m:t>1+</m:t>
                        </m:r>
                        <m:sSup>
                          <m:sSupPr>
                            <m:ctrlPr>
                              <w:rPr>
                                <w:rFonts w:ascii="Cambria Math" w:hAnsi="Cambria Math" w:cs="Times New Roman"/>
                                <w:i/>
                                <w:noProof/>
                                <w:sz w:val="18"/>
                                <w:lang w:val="en-GB" w:eastAsia="nl-NL"/>
                              </w:rPr>
                            </m:ctrlPr>
                          </m:sSupPr>
                          <m:e>
                            <m:r>
                              <w:rPr>
                                <w:rFonts w:ascii="Cambria Math" w:hAnsi="Cambria Math" w:cs="Times New Roman"/>
                                <w:noProof/>
                                <w:sz w:val="18"/>
                                <w:lang w:val="en-GB" w:eastAsia="nl-NL"/>
                              </w:rPr>
                              <m:t>r</m:t>
                            </m:r>
                          </m:e>
                          <m:sup>
                            <m:r>
                              <w:rPr>
                                <w:rFonts w:ascii="Cambria Math" w:hAnsi="Cambria Math" w:cs="Times New Roman"/>
                                <w:noProof/>
                                <w:sz w:val="18"/>
                                <w:lang w:val="en-GB" w:eastAsia="nl-NL"/>
                              </w:rPr>
                              <m:t>b</m:t>
                            </m:r>
                          </m:sup>
                        </m:sSup>
                      </m:num>
                      <m:den>
                        <m:r>
                          <w:rPr>
                            <w:rFonts w:ascii="Cambria Math" w:hAnsi="Cambria Math" w:cs="Times New Roman"/>
                            <w:noProof/>
                            <w:sz w:val="18"/>
                            <w:lang w:val="en-GB" w:eastAsia="nl-NL"/>
                          </w:rPr>
                          <m:t>1+r</m:t>
                        </m:r>
                      </m:den>
                    </m:f>
                    <m:r>
                      <w:rPr>
                        <w:rFonts w:ascii="Cambria Math" w:hAnsi="Cambria Math" w:cs="Times New Roman"/>
                        <w:noProof/>
                        <w:sz w:val="18"/>
                        <w:lang w:val="en-GB" w:eastAsia="nl-NL"/>
                      </w:rPr>
                      <m:t>)</m:t>
                    </m:r>
                  </m:e>
                  <m:sup>
                    <m:r>
                      <w:rPr>
                        <w:rFonts w:ascii="Cambria Math" w:hAnsi="Cambria Math" w:cs="Times New Roman"/>
                        <w:noProof/>
                        <w:sz w:val="18"/>
                        <w:lang w:val="en-GB" w:eastAsia="nl-NL"/>
                      </w:rPr>
                      <m:t>S-Age_h</m:t>
                    </m:r>
                  </m:sup>
                </m:sSup>
                <m:r>
                  <w:rPr>
                    <w:rFonts w:ascii="Cambria Math" w:hAnsi="Cambria Math" w:cs="Times New Roman"/>
                    <w:noProof/>
                    <w:sz w:val="18"/>
                    <w:lang w:val="en-GB" w:eastAsia="nl-NL"/>
                  </w:rPr>
                  <m:t>*</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P</m:t>
                    </m:r>
                  </m:e>
                  <m:sub>
                    <m:r>
                      <w:rPr>
                        <w:rFonts w:ascii="Cambria Math" w:hAnsi="Cambria Math" w:cs="Times New Roman"/>
                        <w:noProof/>
                        <w:sz w:val="18"/>
                        <w:lang w:val="en-GB" w:eastAsia="nl-NL"/>
                      </w:rPr>
                      <m:t>Age_h ,S</m:t>
                    </m:r>
                  </m:sub>
                </m:sSub>
                <m:r>
                  <w:rPr>
                    <w:rFonts w:ascii="Cambria Math" w:hAnsi="Cambria Math" w:cs="Times New Roman"/>
                    <w:noProof/>
                    <w:sz w:val="18"/>
                    <w:lang w:val="en-GB" w:eastAsia="nl-NL"/>
                  </w:rPr>
                  <m:t>*</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P</m:t>
                    </m:r>
                  </m:e>
                  <m:sub>
                    <m:r>
                      <w:rPr>
                        <w:rFonts w:ascii="Cambria Math" w:hAnsi="Cambria Math" w:cs="Times New Roman"/>
                        <w:noProof/>
                        <w:sz w:val="18"/>
                        <w:lang w:val="en-GB" w:eastAsia="nl-NL"/>
                      </w:rPr>
                      <m:t>Ag</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e</m:t>
                        </m:r>
                      </m:e>
                      <m:sub>
                        <m:r>
                          <w:rPr>
                            <w:rFonts w:ascii="Cambria Math" w:hAnsi="Cambria Math" w:cs="Times New Roman"/>
                            <w:noProof/>
                            <w:sz w:val="18"/>
                            <w:lang w:val="en-GB" w:eastAsia="nl-NL"/>
                          </w:rPr>
                          <m:t>g</m:t>
                        </m:r>
                      </m:sub>
                    </m:sSub>
                    <m:r>
                      <w:rPr>
                        <w:rFonts w:ascii="Cambria Math" w:hAnsi="Cambria Math" w:cs="Times New Roman"/>
                        <w:noProof/>
                        <w:sz w:val="18"/>
                        <w:lang w:val="en-GB" w:eastAsia="nl-NL"/>
                      </w:rPr>
                      <m:t>,s</m:t>
                    </m:r>
                  </m:sub>
                </m:sSub>
                <m:r>
                  <w:rPr>
                    <w:rFonts w:ascii="Cambria Math" w:hAnsi="Cambria Math" w:cs="Times New Roman"/>
                    <w:noProof/>
                    <w:sz w:val="18"/>
                    <w:lang w:val="en-GB" w:eastAsia="nl-NL"/>
                  </w:rPr>
                  <m:t>*nAOW(Married,-)</m:t>
                </m:r>
              </m:oMath>
            </m:oMathPara>
          </w:p>
        </w:tc>
      </w:tr>
      <w:tr w:rsidR="00395B7A" w14:paraId="7DC066A6" w14:textId="77777777" w:rsidTr="00EA38AC">
        <w:tc>
          <w:tcPr>
            <w:tcW w:w="2830" w:type="dxa"/>
          </w:tcPr>
          <w:p w14:paraId="5E0F9ED9" w14:textId="4A7C28FA" w:rsidR="00395B7A" w:rsidRPr="004827B4" w:rsidRDefault="00EA38AC" w:rsidP="004827B4">
            <w:pPr>
              <w:spacing w:line="360" w:lineRule="auto"/>
              <w:jc w:val="both"/>
              <w:rPr>
                <w:rFonts w:ascii="Times New Roman" w:hAnsi="Times New Roman" w:cs="Times New Roman"/>
                <w:noProof/>
                <w:sz w:val="24"/>
                <w:szCs w:val="24"/>
                <w:lang w:val="en-GB" w:eastAsia="nl-NL"/>
              </w:rPr>
            </w:pPr>
            <w:r w:rsidRPr="004827B4">
              <w:rPr>
                <w:rFonts w:ascii="Times New Roman" w:hAnsi="Times New Roman" w:cs="Times New Roman"/>
                <w:noProof/>
                <w:sz w:val="24"/>
                <w:szCs w:val="24"/>
                <w:lang w:val="en-GB" w:eastAsia="nl-NL"/>
              </w:rPr>
              <w:t xml:space="preserve">Age_H </w:t>
            </w:r>
            <m:oMath>
              <m:r>
                <w:rPr>
                  <w:rFonts w:ascii="Cambria Math" w:hAnsi="Cambria Math" w:cs="Times New Roman"/>
                  <w:noProof/>
                  <w:sz w:val="24"/>
                  <w:szCs w:val="24"/>
                  <w:lang w:val="en-GB" w:eastAsia="nl-NL"/>
                </w:rPr>
                <m:t>≥65</m:t>
              </m:r>
            </m:oMath>
            <w:r w:rsidRPr="004827B4">
              <w:rPr>
                <w:rFonts w:ascii="Times New Roman" w:hAnsi="Times New Roman" w:cs="Times New Roman"/>
                <w:noProof/>
                <w:sz w:val="24"/>
                <w:szCs w:val="24"/>
                <w:lang w:val="en-GB" w:eastAsia="nl-NL"/>
              </w:rPr>
              <w:t xml:space="preserve">, Age_P </w:t>
            </w:r>
            <m:oMath>
              <m:r>
                <w:rPr>
                  <w:rFonts w:ascii="Cambria Math" w:hAnsi="Cambria Math" w:cs="Times New Roman"/>
                  <w:noProof/>
                  <w:sz w:val="24"/>
                  <w:szCs w:val="24"/>
                  <w:lang w:val="en-GB" w:eastAsia="nl-NL"/>
                </w:rPr>
                <m:t>≤64</m:t>
              </m:r>
            </m:oMath>
          </w:p>
        </w:tc>
        <w:tc>
          <w:tcPr>
            <w:tcW w:w="5413" w:type="dxa"/>
          </w:tcPr>
          <w:p w14:paraId="184DDA67" w14:textId="315224ED" w:rsidR="00395B7A" w:rsidRPr="002E2E5A" w:rsidRDefault="00C8238C" w:rsidP="00C12140">
            <w:pPr>
              <w:spacing w:line="360" w:lineRule="auto"/>
              <w:jc w:val="both"/>
              <w:rPr>
                <w:rFonts w:ascii="Times New Roman" w:hAnsi="Times New Roman" w:cs="Times New Roman"/>
                <w:noProof/>
                <w:sz w:val="18"/>
                <w:szCs w:val="18"/>
                <w:lang w:val="en-GB" w:eastAsia="nl-NL"/>
              </w:rPr>
            </w:pPr>
            <m:oMathPara>
              <m:oMathParaPr>
                <m:jc m:val="left"/>
              </m:oMathParaPr>
              <m:oMath>
                <m:nary>
                  <m:naryPr>
                    <m:chr m:val="∑"/>
                    <m:limLoc m:val="undOvr"/>
                    <m:ctrlPr>
                      <w:rPr>
                        <w:rFonts w:ascii="Cambria Math" w:hAnsi="Cambria Math" w:cs="Times New Roman"/>
                        <w:i/>
                        <w:noProof/>
                        <w:sz w:val="18"/>
                        <w:szCs w:val="18"/>
                        <w:lang w:val="en-GB" w:eastAsia="nl-NL"/>
                      </w:rPr>
                    </m:ctrlPr>
                  </m:naryPr>
                  <m:sub>
                    <m:r>
                      <w:rPr>
                        <w:rFonts w:ascii="Cambria Math" w:hAnsi="Cambria Math" w:cs="Times New Roman"/>
                        <w:noProof/>
                        <w:sz w:val="18"/>
                        <w:szCs w:val="18"/>
                        <w:lang w:val="en-GB" w:eastAsia="nl-NL"/>
                      </w:rPr>
                      <m:t>S=65</m:t>
                    </m:r>
                  </m:sub>
                  <m:sup>
                    <m:r>
                      <w:rPr>
                        <w:rFonts w:ascii="Cambria Math" w:hAnsi="Cambria Math" w:cs="Times New Roman"/>
                        <w:noProof/>
                        <w:sz w:val="18"/>
                        <w:szCs w:val="18"/>
                        <w:lang w:val="en-GB" w:eastAsia="nl-NL"/>
                      </w:rPr>
                      <m:t>∞</m:t>
                    </m:r>
                  </m:sup>
                  <m:e>
                    <m:r>
                      <w:rPr>
                        <w:rFonts w:ascii="Cambria Math" w:hAnsi="Cambria Math" w:cs="Times New Roman"/>
                        <w:noProof/>
                        <w:sz w:val="18"/>
                        <w:szCs w:val="18"/>
                        <w:lang w:val="en-GB" w:eastAsia="nl-NL"/>
                      </w:rPr>
                      <m:t>(</m:t>
                    </m:r>
                  </m:e>
                </m:nary>
                <m:sSup>
                  <m:sSupPr>
                    <m:ctrlPr>
                      <w:rPr>
                        <w:rFonts w:ascii="Cambria Math" w:hAnsi="Cambria Math" w:cs="Times New Roman"/>
                        <w:i/>
                        <w:noProof/>
                        <w:sz w:val="18"/>
                        <w:szCs w:val="18"/>
                        <w:lang w:val="en-GB" w:eastAsia="nl-NL"/>
                      </w:rPr>
                    </m:ctrlPr>
                  </m:sSupPr>
                  <m:e>
                    <m:f>
                      <m:fPr>
                        <m:ctrlPr>
                          <w:rPr>
                            <w:rFonts w:ascii="Cambria Math" w:hAnsi="Cambria Math" w:cs="Times New Roman"/>
                            <w:i/>
                            <w:noProof/>
                            <w:sz w:val="18"/>
                            <w:szCs w:val="18"/>
                            <w:lang w:val="en-GB" w:eastAsia="nl-NL"/>
                          </w:rPr>
                        </m:ctrlPr>
                      </m:fPr>
                      <m:num>
                        <m:r>
                          <w:rPr>
                            <w:rFonts w:ascii="Cambria Math" w:hAnsi="Cambria Math" w:cs="Times New Roman"/>
                            <w:noProof/>
                            <w:sz w:val="18"/>
                            <w:szCs w:val="18"/>
                            <w:lang w:val="en-GB" w:eastAsia="nl-NL"/>
                          </w:rPr>
                          <m:t>1+</m:t>
                        </m:r>
                        <m:sSup>
                          <m:sSupPr>
                            <m:ctrlPr>
                              <w:rPr>
                                <w:rFonts w:ascii="Cambria Math" w:hAnsi="Cambria Math" w:cs="Times New Roman"/>
                                <w:i/>
                                <w:noProof/>
                                <w:sz w:val="18"/>
                                <w:szCs w:val="18"/>
                                <w:lang w:val="en-GB" w:eastAsia="nl-NL"/>
                              </w:rPr>
                            </m:ctrlPr>
                          </m:sSupPr>
                          <m:e>
                            <m:r>
                              <w:rPr>
                                <w:rFonts w:ascii="Cambria Math" w:hAnsi="Cambria Math" w:cs="Times New Roman"/>
                                <w:noProof/>
                                <w:sz w:val="18"/>
                                <w:szCs w:val="18"/>
                                <w:lang w:val="en-GB" w:eastAsia="nl-NL"/>
                              </w:rPr>
                              <m:t>r</m:t>
                            </m:r>
                          </m:e>
                          <m:sup>
                            <m:r>
                              <w:rPr>
                                <w:rFonts w:ascii="Cambria Math" w:hAnsi="Cambria Math" w:cs="Times New Roman"/>
                                <w:noProof/>
                                <w:sz w:val="18"/>
                                <w:szCs w:val="18"/>
                                <w:lang w:val="en-GB" w:eastAsia="nl-NL"/>
                              </w:rPr>
                              <m:t>b</m:t>
                            </m:r>
                          </m:sup>
                        </m:sSup>
                      </m:num>
                      <m:den>
                        <m:r>
                          <w:rPr>
                            <w:rFonts w:ascii="Cambria Math" w:hAnsi="Cambria Math" w:cs="Times New Roman"/>
                            <w:noProof/>
                            <w:sz w:val="18"/>
                            <w:szCs w:val="18"/>
                            <w:lang w:val="en-GB" w:eastAsia="nl-NL"/>
                          </w:rPr>
                          <m:t>1+r</m:t>
                        </m:r>
                      </m:den>
                    </m:f>
                    <m:r>
                      <w:rPr>
                        <w:rFonts w:ascii="Cambria Math" w:hAnsi="Cambria Math" w:cs="Times New Roman"/>
                        <w:noProof/>
                        <w:sz w:val="18"/>
                        <w:szCs w:val="18"/>
                        <w:lang w:val="en-GB" w:eastAsia="nl-NL"/>
                      </w:rPr>
                      <m:t>)</m:t>
                    </m:r>
                  </m:e>
                  <m:sup>
                    <m:r>
                      <w:rPr>
                        <w:rFonts w:ascii="Cambria Math" w:hAnsi="Cambria Math" w:cs="Times New Roman"/>
                        <w:noProof/>
                        <w:sz w:val="18"/>
                        <w:lang w:val="en-GB" w:eastAsia="nl-NL"/>
                      </w:rPr>
                      <m:t>S-Age_h</m:t>
                    </m:r>
                  </m:sup>
                </m:sSup>
                <m:r>
                  <w:rPr>
                    <w:rFonts w:ascii="Cambria Math" w:hAnsi="Cambria Math" w:cs="Times New Roman"/>
                    <w:noProof/>
                    <w:sz w:val="18"/>
                    <w:szCs w:val="18"/>
                    <w:lang w:val="en-GB" w:eastAsia="nl-NL"/>
                  </w:rPr>
                  <m:t>*</m:t>
                </m:r>
                <m:sSub>
                  <m:sSubPr>
                    <m:ctrlPr>
                      <w:rPr>
                        <w:rFonts w:ascii="Cambria Math" w:hAnsi="Cambria Math" w:cs="Times New Roman"/>
                        <w:i/>
                        <w:noProof/>
                        <w:sz w:val="18"/>
                        <w:szCs w:val="18"/>
                        <w:lang w:val="en-GB" w:eastAsia="nl-NL"/>
                      </w:rPr>
                    </m:ctrlPr>
                  </m:sSubPr>
                  <m:e>
                    <m:r>
                      <w:rPr>
                        <w:rFonts w:ascii="Cambria Math" w:hAnsi="Cambria Math" w:cs="Times New Roman"/>
                        <w:noProof/>
                        <w:sz w:val="18"/>
                        <w:szCs w:val="18"/>
                        <w:lang w:val="en-GB" w:eastAsia="nl-NL"/>
                      </w:rPr>
                      <m:t>P</m:t>
                    </m:r>
                  </m:e>
                  <m:sub>
                    <m:r>
                      <w:rPr>
                        <w:rFonts w:ascii="Cambria Math" w:hAnsi="Cambria Math" w:cs="Times New Roman"/>
                        <w:noProof/>
                        <w:sz w:val="18"/>
                        <w:szCs w:val="18"/>
                        <w:lang w:val="en-GB" w:eastAsia="nl-NL"/>
                      </w:rPr>
                      <m:t>Age_h ,S</m:t>
                    </m:r>
                  </m:sub>
                </m:sSub>
                <m:r>
                  <w:rPr>
                    <w:rFonts w:ascii="Cambria Math" w:hAnsi="Cambria Math" w:cs="Times New Roman"/>
                    <w:noProof/>
                    <w:sz w:val="18"/>
                    <w:szCs w:val="18"/>
                    <w:lang w:val="en-GB" w:eastAsia="nl-NL"/>
                  </w:rPr>
                  <m:t>*</m:t>
                </m:r>
                <m:sSub>
                  <m:sSubPr>
                    <m:ctrlPr>
                      <w:rPr>
                        <w:rFonts w:ascii="Cambria Math" w:hAnsi="Cambria Math" w:cs="Times New Roman"/>
                        <w:i/>
                        <w:noProof/>
                        <w:sz w:val="18"/>
                        <w:szCs w:val="18"/>
                        <w:lang w:val="en-GB" w:eastAsia="nl-NL"/>
                      </w:rPr>
                    </m:ctrlPr>
                  </m:sSubPr>
                  <m:e>
                    <m:r>
                      <w:rPr>
                        <w:rFonts w:ascii="Cambria Math" w:hAnsi="Cambria Math" w:cs="Times New Roman"/>
                        <w:noProof/>
                        <w:sz w:val="18"/>
                        <w:szCs w:val="18"/>
                        <w:lang w:val="en-GB" w:eastAsia="nl-NL"/>
                      </w:rPr>
                      <m:t>P</m:t>
                    </m:r>
                  </m:e>
                  <m:sub>
                    <m:r>
                      <w:rPr>
                        <w:rFonts w:ascii="Cambria Math" w:hAnsi="Cambria Math" w:cs="Times New Roman"/>
                        <w:noProof/>
                        <w:sz w:val="18"/>
                        <w:szCs w:val="18"/>
                        <w:lang w:val="en-GB" w:eastAsia="nl-NL"/>
                      </w:rPr>
                      <m:t>Ag</m:t>
                    </m:r>
                    <m:sSub>
                      <m:sSubPr>
                        <m:ctrlPr>
                          <w:rPr>
                            <w:rFonts w:ascii="Cambria Math" w:hAnsi="Cambria Math" w:cs="Times New Roman"/>
                            <w:i/>
                            <w:noProof/>
                            <w:sz w:val="18"/>
                            <w:szCs w:val="18"/>
                            <w:lang w:val="en-GB" w:eastAsia="nl-NL"/>
                          </w:rPr>
                        </m:ctrlPr>
                      </m:sSubPr>
                      <m:e>
                        <m:r>
                          <w:rPr>
                            <w:rFonts w:ascii="Cambria Math" w:hAnsi="Cambria Math" w:cs="Times New Roman"/>
                            <w:noProof/>
                            <w:sz w:val="18"/>
                            <w:szCs w:val="18"/>
                            <w:lang w:val="en-GB" w:eastAsia="nl-NL"/>
                          </w:rPr>
                          <m:t>e</m:t>
                        </m:r>
                      </m:e>
                      <m:sub>
                        <m:r>
                          <w:rPr>
                            <w:rFonts w:ascii="Cambria Math" w:hAnsi="Cambria Math" w:cs="Times New Roman"/>
                            <w:noProof/>
                            <w:sz w:val="18"/>
                            <w:szCs w:val="18"/>
                            <w:lang w:val="en-GB" w:eastAsia="nl-NL"/>
                          </w:rPr>
                          <m:t>p</m:t>
                        </m:r>
                      </m:sub>
                    </m:sSub>
                    <m:r>
                      <w:rPr>
                        <w:rFonts w:ascii="Cambria Math" w:hAnsi="Cambria Math" w:cs="Times New Roman"/>
                        <w:noProof/>
                        <w:sz w:val="18"/>
                        <w:szCs w:val="18"/>
                        <w:lang w:val="en-GB" w:eastAsia="nl-NL"/>
                      </w:rPr>
                      <m:t>,s</m:t>
                    </m:r>
                  </m:sub>
                </m:sSub>
                <m:r>
                  <w:rPr>
                    <w:rFonts w:ascii="Cambria Math" w:hAnsi="Cambria Math" w:cs="Times New Roman"/>
                    <w:noProof/>
                    <w:sz w:val="18"/>
                    <w:szCs w:val="18"/>
                    <w:lang w:val="en-GB" w:eastAsia="nl-NL"/>
                  </w:rPr>
                  <m:t>*nAOW</m:t>
                </m:r>
                <m:d>
                  <m:dPr>
                    <m:ctrlPr>
                      <w:rPr>
                        <w:rFonts w:ascii="Cambria Math" w:hAnsi="Cambria Math" w:cs="Times New Roman"/>
                        <w:i/>
                        <w:noProof/>
                        <w:sz w:val="18"/>
                        <w:szCs w:val="18"/>
                        <w:lang w:val="en-GB" w:eastAsia="nl-NL"/>
                      </w:rPr>
                    </m:ctrlPr>
                  </m:dPr>
                  <m:e>
                    <m:r>
                      <w:rPr>
                        <w:rFonts w:ascii="Cambria Math" w:hAnsi="Cambria Math" w:cs="Times New Roman"/>
                        <w:noProof/>
                        <w:sz w:val="18"/>
                        <w:szCs w:val="18"/>
                        <w:lang w:val="en-GB" w:eastAsia="nl-NL"/>
                      </w:rPr>
                      <m:t>Married,E_S</m:t>
                    </m:r>
                  </m:e>
                </m:d>
              </m:oMath>
            </m:oMathPara>
          </w:p>
        </w:tc>
      </w:tr>
      <w:tr w:rsidR="00395B7A" w14:paraId="4FA9EC00" w14:textId="77777777" w:rsidTr="00EA38AC">
        <w:tc>
          <w:tcPr>
            <w:tcW w:w="2830" w:type="dxa"/>
          </w:tcPr>
          <w:p w14:paraId="592EE836" w14:textId="33B5C3FD" w:rsidR="00395B7A" w:rsidRPr="004827B4" w:rsidRDefault="00EA38AC" w:rsidP="004827B4">
            <w:pPr>
              <w:spacing w:line="360" w:lineRule="auto"/>
              <w:jc w:val="both"/>
              <w:rPr>
                <w:rFonts w:ascii="Times New Roman" w:hAnsi="Times New Roman" w:cs="Times New Roman"/>
                <w:noProof/>
                <w:sz w:val="24"/>
                <w:szCs w:val="24"/>
                <w:lang w:val="en-GB" w:eastAsia="nl-NL"/>
              </w:rPr>
            </w:pPr>
            <w:r w:rsidRPr="004827B4">
              <w:rPr>
                <w:rFonts w:ascii="Times New Roman" w:hAnsi="Times New Roman" w:cs="Times New Roman"/>
                <w:noProof/>
                <w:sz w:val="24"/>
                <w:szCs w:val="24"/>
                <w:lang w:val="en-GB" w:eastAsia="nl-NL"/>
              </w:rPr>
              <w:t xml:space="preserve">Age_H </w:t>
            </w:r>
            <m:oMath>
              <m:r>
                <w:rPr>
                  <w:rFonts w:ascii="Cambria Math" w:hAnsi="Cambria Math" w:cs="Times New Roman"/>
                  <w:noProof/>
                  <w:sz w:val="24"/>
                  <w:szCs w:val="24"/>
                  <w:lang w:val="en-GB" w:eastAsia="nl-NL"/>
                </w:rPr>
                <m:t>≤64</m:t>
              </m:r>
            </m:oMath>
            <w:r w:rsidR="004827B4" w:rsidRPr="004827B4">
              <w:rPr>
                <w:rFonts w:ascii="Times New Roman" w:eastAsiaTheme="minorEastAsia" w:hAnsi="Times New Roman" w:cs="Times New Roman"/>
                <w:noProof/>
                <w:sz w:val="24"/>
                <w:szCs w:val="24"/>
                <w:lang w:val="en-GB" w:eastAsia="nl-NL"/>
              </w:rPr>
              <w:t xml:space="preserve"> </w:t>
            </w:r>
            <w:r w:rsidRPr="004827B4">
              <w:rPr>
                <w:rFonts w:ascii="Times New Roman" w:hAnsi="Times New Roman" w:cs="Times New Roman"/>
                <w:noProof/>
                <w:sz w:val="24"/>
                <w:szCs w:val="24"/>
                <w:lang w:val="en-GB" w:eastAsia="nl-NL"/>
              </w:rPr>
              <w:t xml:space="preserve">, Age_P </w:t>
            </w:r>
            <m:oMath>
              <m:r>
                <w:rPr>
                  <w:rFonts w:ascii="Cambria Math" w:hAnsi="Cambria Math" w:cs="Times New Roman"/>
                  <w:noProof/>
                  <w:sz w:val="24"/>
                  <w:szCs w:val="24"/>
                  <w:lang w:val="en-GB" w:eastAsia="nl-NL"/>
                </w:rPr>
                <m:t>≥65</m:t>
              </m:r>
            </m:oMath>
          </w:p>
        </w:tc>
        <w:tc>
          <w:tcPr>
            <w:tcW w:w="5413" w:type="dxa"/>
          </w:tcPr>
          <w:p w14:paraId="778F4DD5" w14:textId="0BC4A896" w:rsidR="00395B7A" w:rsidRPr="002E2E5A" w:rsidRDefault="00C8238C" w:rsidP="00C12140">
            <w:pPr>
              <w:spacing w:line="360" w:lineRule="auto"/>
              <w:rPr>
                <w:rFonts w:ascii="Times New Roman" w:hAnsi="Times New Roman" w:cs="Times New Roman"/>
                <w:noProof/>
                <w:sz w:val="24"/>
                <w:lang w:val="en-GB" w:eastAsia="nl-NL"/>
              </w:rPr>
            </w:pPr>
            <m:oMathPara>
              <m:oMathParaPr>
                <m:jc m:val="left"/>
              </m:oMathParaPr>
              <m:oMath>
                <m:nary>
                  <m:naryPr>
                    <m:chr m:val="∑"/>
                    <m:limLoc m:val="undOvr"/>
                    <m:ctrlPr>
                      <w:rPr>
                        <w:rFonts w:ascii="Cambria Math" w:hAnsi="Cambria Math" w:cs="Times New Roman"/>
                        <w:i/>
                        <w:noProof/>
                        <w:sz w:val="18"/>
                        <w:lang w:val="en-GB" w:eastAsia="nl-NL"/>
                      </w:rPr>
                    </m:ctrlPr>
                  </m:naryPr>
                  <m:sub>
                    <m:r>
                      <w:rPr>
                        <w:rFonts w:ascii="Cambria Math" w:hAnsi="Cambria Math" w:cs="Times New Roman"/>
                        <w:noProof/>
                        <w:sz w:val="18"/>
                        <w:lang w:val="en-GB" w:eastAsia="nl-NL"/>
                      </w:rPr>
                      <m:t>S=65</m:t>
                    </m:r>
                  </m:sub>
                  <m:sup>
                    <m:r>
                      <w:rPr>
                        <w:rFonts w:ascii="Cambria Math" w:hAnsi="Cambria Math" w:cs="Times New Roman"/>
                        <w:noProof/>
                        <w:sz w:val="18"/>
                        <w:lang w:val="en-GB" w:eastAsia="nl-NL"/>
                      </w:rPr>
                      <m:t>∞</m:t>
                    </m:r>
                  </m:sup>
                  <m:e>
                    <m:r>
                      <w:rPr>
                        <w:rFonts w:ascii="Cambria Math" w:hAnsi="Cambria Math" w:cs="Times New Roman"/>
                        <w:noProof/>
                        <w:sz w:val="18"/>
                        <w:lang w:val="en-GB" w:eastAsia="nl-NL"/>
                      </w:rPr>
                      <m:t>(</m:t>
                    </m:r>
                  </m:e>
                </m:nary>
                <m:sSup>
                  <m:sSupPr>
                    <m:ctrlPr>
                      <w:rPr>
                        <w:rFonts w:ascii="Cambria Math" w:hAnsi="Cambria Math" w:cs="Times New Roman"/>
                        <w:i/>
                        <w:noProof/>
                        <w:sz w:val="18"/>
                        <w:lang w:val="en-GB" w:eastAsia="nl-NL"/>
                      </w:rPr>
                    </m:ctrlPr>
                  </m:sSupPr>
                  <m:e>
                    <m:f>
                      <m:fPr>
                        <m:ctrlPr>
                          <w:rPr>
                            <w:rFonts w:ascii="Cambria Math" w:hAnsi="Cambria Math" w:cs="Times New Roman"/>
                            <w:i/>
                            <w:noProof/>
                            <w:sz w:val="18"/>
                            <w:lang w:val="en-GB" w:eastAsia="nl-NL"/>
                          </w:rPr>
                        </m:ctrlPr>
                      </m:fPr>
                      <m:num>
                        <m:r>
                          <w:rPr>
                            <w:rFonts w:ascii="Cambria Math" w:hAnsi="Cambria Math" w:cs="Times New Roman"/>
                            <w:noProof/>
                            <w:sz w:val="18"/>
                            <w:lang w:val="en-GB" w:eastAsia="nl-NL"/>
                          </w:rPr>
                          <m:t>1+</m:t>
                        </m:r>
                        <m:sSup>
                          <m:sSupPr>
                            <m:ctrlPr>
                              <w:rPr>
                                <w:rFonts w:ascii="Cambria Math" w:hAnsi="Cambria Math" w:cs="Times New Roman"/>
                                <w:i/>
                                <w:noProof/>
                                <w:sz w:val="18"/>
                                <w:lang w:val="en-GB" w:eastAsia="nl-NL"/>
                              </w:rPr>
                            </m:ctrlPr>
                          </m:sSupPr>
                          <m:e>
                            <m:r>
                              <w:rPr>
                                <w:rFonts w:ascii="Cambria Math" w:hAnsi="Cambria Math" w:cs="Times New Roman"/>
                                <w:noProof/>
                                <w:sz w:val="18"/>
                                <w:lang w:val="en-GB" w:eastAsia="nl-NL"/>
                              </w:rPr>
                              <m:t>r</m:t>
                            </m:r>
                          </m:e>
                          <m:sup>
                            <m:r>
                              <w:rPr>
                                <w:rFonts w:ascii="Cambria Math" w:hAnsi="Cambria Math" w:cs="Times New Roman"/>
                                <w:noProof/>
                                <w:sz w:val="18"/>
                                <w:lang w:val="en-GB" w:eastAsia="nl-NL"/>
                              </w:rPr>
                              <m:t>b</m:t>
                            </m:r>
                          </m:sup>
                        </m:sSup>
                      </m:num>
                      <m:den>
                        <m:r>
                          <w:rPr>
                            <w:rFonts w:ascii="Cambria Math" w:hAnsi="Cambria Math" w:cs="Times New Roman"/>
                            <w:noProof/>
                            <w:sz w:val="18"/>
                            <w:lang w:val="en-GB" w:eastAsia="nl-NL"/>
                          </w:rPr>
                          <m:t>1+r</m:t>
                        </m:r>
                      </m:den>
                    </m:f>
                    <m:r>
                      <w:rPr>
                        <w:rFonts w:ascii="Cambria Math" w:hAnsi="Cambria Math" w:cs="Times New Roman"/>
                        <w:noProof/>
                        <w:sz w:val="18"/>
                        <w:lang w:val="en-GB" w:eastAsia="nl-NL"/>
                      </w:rPr>
                      <m:t>)</m:t>
                    </m:r>
                  </m:e>
                  <m:sup>
                    <m:r>
                      <w:rPr>
                        <w:rFonts w:ascii="Cambria Math" w:hAnsi="Cambria Math" w:cs="Times New Roman"/>
                        <w:noProof/>
                        <w:sz w:val="18"/>
                        <w:lang w:val="en-GB" w:eastAsia="nl-NL"/>
                      </w:rPr>
                      <m:t>S-Age_p</m:t>
                    </m:r>
                  </m:sup>
                </m:sSup>
                <m:r>
                  <w:rPr>
                    <w:rFonts w:ascii="Cambria Math" w:hAnsi="Cambria Math" w:cs="Times New Roman"/>
                    <w:noProof/>
                    <w:sz w:val="18"/>
                    <w:lang w:val="en-GB" w:eastAsia="nl-NL"/>
                  </w:rPr>
                  <m:t>*</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P</m:t>
                    </m:r>
                  </m:e>
                  <m:sub>
                    <m:r>
                      <w:rPr>
                        <w:rFonts w:ascii="Cambria Math" w:hAnsi="Cambria Math" w:cs="Times New Roman"/>
                        <w:noProof/>
                        <w:sz w:val="18"/>
                        <w:lang w:val="en-GB" w:eastAsia="nl-NL"/>
                      </w:rPr>
                      <m:t>Age_h ,S</m:t>
                    </m:r>
                  </m:sub>
                </m:sSub>
                <m:r>
                  <w:rPr>
                    <w:rFonts w:ascii="Cambria Math" w:hAnsi="Cambria Math" w:cs="Times New Roman"/>
                    <w:noProof/>
                    <w:sz w:val="18"/>
                    <w:lang w:val="en-GB" w:eastAsia="nl-NL"/>
                  </w:rPr>
                  <m:t>*</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P</m:t>
                    </m:r>
                  </m:e>
                  <m:sub>
                    <m:r>
                      <w:rPr>
                        <w:rFonts w:ascii="Cambria Math" w:hAnsi="Cambria Math" w:cs="Times New Roman"/>
                        <w:noProof/>
                        <w:sz w:val="18"/>
                        <w:lang w:val="en-GB" w:eastAsia="nl-NL"/>
                      </w:rPr>
                      <m:t>Age_p,s</m:t>
                    </m:r>
                  </m:sub>
                </m:sSub>
                <m:r>
                  <w:rPr>
                    <w:rFonts w:ascii="Cambria Math" w:hAnsi="Cambria Math" w:cs="Times New Roman"/>
                    <w:noProof/>
                    <w:sz w:val="18"/>
                    <w:lang w:val="en-GB" w:eastAsia="nl-NL"/>
                  </w:rPr>
                  <m:t>*nAOW(Married,E_S)</m:t>
                </m:r>
              </m:oMath>
            </m:oMathPara>
          </w:p>
        </w:tc>
      </w:tr>
      <w:tr w:rsidR="00395B7A" w14:paraId="24F1F25E" w14:textId="77777777" w:rsidTr="00EA38AC">
        <w:tc>
          <w:tcPr>
            <w:tcW w:w="2830" w:type="dxa"/>
          </w:tcPr>
          <w:p w14:paraId="44CF8D26" w14:textId="285473A9" w:rsidR="00395B7A" w:rsidRPr="004827B4" w:rsidRDefault="00EA38AC" w:rsidP="00EA38AC">
            <w:pPr>
              <w:spacing w:line="360" w:lineRule="auto"/>
              <w:jc w:val="both"/>
              <w:rPr>
                <w:rFonts w:ascii="Times New Roman" w:hAnsi="Times New Roman" w:cs="Times New Roman"/>
                <w:noProof/>
                <w:sz w:val="24"/>
                <w:szCs w:val="24"/>
                <w:lang w:val="en-GB" w:eastAsia="nl-NL"/>
              </w:rPr>
            </w:pPr>
            <w:r w:rsidRPr="004827B4">
              <w:rPr>
                <w:rFonts w:ascii="Times New Roman" w:hAnsi="Times New Roman" w:cs="Times New Roman"/>
                <w:noProof/>
                <w:sz w:val="24"/>
                <w:szCs w:val="24"/>
                <w:lang w:val="en-GB" w:eastAsia="nl-NL"/>
              </w:rPr>
              <w:t>Age_H &amp;</w:t>
            </w:r>
            <w:r w:rsidR="004827B4" w:rsidRPr="004827B4">
              <w:rPr>
                <w:rFonts w:ascii="Times New Roman" w:hAnsi="Times New Roman" w:cs="Times New Roman"/>
                <w:noProof/>
                <w:sz w:val="24"/>
                <w:szCs w:val="24"/>
                <w:lang w:val="en-GB" w:eastAsia="nl-NL"/>
              </w:rPr>
              <w:t xml:space="preserve"> Age_P </w:t>
            </w:r>
            <m:oMath>
              <m:r>
                <w:rPr>
                  <w:rFonts w:ascii="Cambria Math" w:hAnsi="Cambria Math" w:cs="Times New Roman"/>
                  <w:noProof/>
                  <w:sz w:val="24"/>
                  <w:szCs w:val="24"/>
                  <w:lang w:val="en-GB" w:eastAsia="nl-NL"/>
                </w:rPr>
                <m:t>≤64</m:t>
              </m:r>
            </m:oMath>
          </w:p>
        </w:tc>
        <w:tc>
          <w:tcPr>
            <w:tcW w:w="5413" w:type="dxa"/>
          </w:tcPr>
          <w:p w14:paraId="6966B9C7" w14:textId="57165A22" w:rsidR="00395B7A" w:rsidRPr="002E2E5A" w:rsidRDefault="00C8238C" w:rsidP="00C12140">
            <w:pPr>
              <w:spacing w:line="360" w:lineRule="auto"/>
              <w:rPr>
                <w:rFonts w:ascii="Times New Roman" w:hAnsi="Times New Roman" w:cs="Times New Roman"/>
                <w:noProof/>
                <w:sz w:val="24"/>
                <w:lang w:val="en-GB" w:eastAsia="nl-NL"/>
              </w:rPr>
            </w:pPr>
            <m:oMathPara>
              <m:oMathParaPr>
                <m:jc m:val="left"/>
              </m:oMathParaPr>
              <m:oMath>
                <m:nary>
                  <m:naryPr>
                    <m:chr m:val="∑"/>
                    <m:limLoc m:val="undOvr"/>
                    <m:ctrlPr>
                      <w:rPr>
                        <w:rFonts w:ascii="Cambria Math" w:hAnsi="Cambria Math" w:cs="Times New Roman"/>
                        <w:i/>
                        <w:noProof/>
                        <w:sz w:val="18"/>
                        <w:lang w:val="en-GB" w:eastAsia="nl-NL"/>
                      </w:rPr>
                    </m:ctrlPr>
                  </m:naryPr>
                  <m:sub>
                    <m:r>
                      <w:rPr>
                        <w:rFonts w:ascii="Cambria Math" w:hAnsi="Cambria Math" w:cs="Times New Roman"/>
                        <w:noProof/>
                        <w:sz w:val="18"/>
                        <w:lang w:val="en-GB" w:eastAsia="nl-NL"/>
                      </w:rPr>
                      <m:t>S=65</m:t>
                    </m:r>
                  </m:sub>
                  <m:sup>
                    <m:r>
                      <w:rPr>
                        <w:rFonts w:ascii="Cambria Math" w:hAnsi="Cambria Math" w:cs="Times New Roman"/>
                        <w:noProof/>
                        <w:sz w:val="18"/>
                        <w:lang w:val="en-GB" w:eastAsia="nl-NL"/>
                      </w:rPr>
                      <m:t>∞</m:t>
                    </m:r>
                  </m:sup>
                  <m:e>
                    <m:r>
                      <w:rPr>
                        <w:rFonts w:ascii="Cambria Math" w:hAnsi="Cambria Math" w:cs="Times New Roman"/>
                        <w:noProof/>
                        <w:sz w:val="18"/>
                        <w:lang w:val="en-GB" w:eastAsia="nl-NL"/>
                      </w:rPr>
                      <m:t>(</m:t>
                    </m:r>
                  </m:e>
                </m:nary>
                <m:sSup>
                  <m:sSupPr>
                    <m:ctrlPr>
                      <w:rPr>
                        <w:rFonts w:ascii="Cambria Math" w:hAnsi="Cambria Math" w:cs="Times New Roman"/>
                        <w:i/>
                        <w:noProof/>
                        <w:sz w:val="18"/>
                        <w:lang w:val="en-GB" w:eastAsia="nl-NL"/>
                      </w:rPr>
                    </m:ctrlPr>
                  </m:sSupPr>
                  <m:e>
                    <m:f>
                      <m:fPr>
                        <m:ctrlPr>
                          <w:rPr>
                            <w:rFonts w:ascii="Cambria Math" w:hAnsi="Cambria Math" w:cs="Times New Roman"/>
                            <w:i/>
                            <w:noProof/>
                            <w:sz w:val="18"/>
                            <w:lang w:val="en-GB" w:eastAsia="nl-NL"/>
                          </w:rPr>
                        </m:ctrlPr>
                      </m:fPr>
                      <m:num>
                        <m:r>
                          <w:rPr>
                            <w:rFonts w:ascii="Cambria Math" w:hAnsi="Cambria Math" w:cs="Times New Roman"/>
                            <w:noProof/>
                            <w:sz w:val="18"/>
                            <w:lang w:val="en-GB" w:eastAsia="nl-NL"/>
                          </w:rPr>
                          <m:t>1+</m:t>
                        </m:r>
                        <m:sSup>
                          <m:sSupPr>
                            <m:ctrlPr>
                              <w:rPr>
                                <w:rFonts w:ascii="Cambria Math" w:hAnsi="Cambria Math" w:cs="Times New Roman"/>
                                <w:i/>
                                <w:noProof/>
                                <w:sz w:val="18"/>
                                <w:lang w:val="en-GB" w:eastAsia="nl-NL"/>
                              </w:rPr>
                            </m:ctrlPr>
                          </m:sSupPr>
                          <m:e>
                            <m:r>
                              <w:rPr>
                                <w:rFonts w:ascii="Cambria Math" w:hAnsi="Cambria Math" w:cs="Times New Roman"/>
                                <w:noProof/>
                                <w:sz w:val="18"/>
                                <w:lang w:val="en-GB" w:eastAsia="nl-NL"/>
                              </w:rPr>
                              <m:t>r</m:t>
                            </m:r>
                          </m:e>
                          <m:sup>
                            <m:r>
                              <w:rPr>
                                <w:rFonts w:ascii="Cambria Math" w:hAnsi="Cambria Math" w:cs="Times New Roman"/>
                                <w:noProof/>
                                <w:sz w:val="18"/>
                                <w:lang w:val="en-GB" w:eastAsia="nl-NL"/>
                              </w:rPr>
                              <m:t>b</m:t>
                            </m:r>
                          </m:sup>
                        </m:sSup>
                      </m:num>
                      <m:den>
                        <m:r>
                          <w:rPr>
                            <w:rFonts w:ascii="Cambria Math" w:hAnsi="Cambria Math" w:cs="Times New Roman"/>
                            <w:noProof/>
                            <w:sz w:val="18"/>
                            <w:lang w:val="en-GB" w:eastAsia="nl-NL"/>
                          </w:rPr>
                          <m:t>1+r</m:t>
                        </m:r>
                      </m:den>
                    </m:f>
                    <m:r>
                      <w:rPr>
                        <w:rFonts w:ascii="Cambria Math" w:hAnsi="Cambria Math" w:cs="Times New Roman"/>
                        <w:noProof/>
                        <w:sz w:val="18"/>
                        <w:lang w:val="en-GB" w:eastAsia="nl-NL"/>
                      </w:rPr>
                      <m:t>)</m:t>
                    </m:r>
                  </m:e>
                  <m:sup>
                    <m:r>
                      <w:rPr>
                        <w:rFonts w:ascii="Cambria Math" w:hAnsi="Cambria Math" w:cs="Times New Roman"/>
                        <w:noProof/>
                        <w:sz w:val="18"/>
                        <w:lang w:val="en-GB" w:eastAsia="nl-NL"/>
                      </w:rPr>
                      <m:t>S-Ag</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e</m:t>
                        </m:r>
                      </m:e>
                      <m:sub>
                        <m:r>
                          <w:rPr>
                            <w:rFonts w:ascii="Cambria Math" w:hAnsi="Cambria Math" w:cs="Times New Roman"/>
                            <w:noProof/>
                            <w:sz w:val="18"/>
                            <w:lang w:val="en-GB" w:eastAsia="nl-NL"/>
                          </w:rPr>
                          <m:t>h</m:t>
                        </m:r>
                      </m:sub>
                    </m:sSub>
                  </m:sup>
                </m:sSup>
                <m:r>
                  <w:rPr>
                    <w:rFonts w:ascii="Cambria Math" w:hAnsi="Cambria Math" w:cs="Times New Roman"/>
                    <w:noProof/>
                    <w:sz w:val="18"/>
                    <w:lang w:val="en-GB" w:eastAsia="nl-NL"/>
                  </w:rPr>
                  <m:t>*</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P</m:t>
                    </m:r>
                  </m:e>
                  <m:sub>
                    <m:r>
                      <w:rPr>
                        <w:rFonts w:ascii="Cambria Math" w:hAnsi="Cambria Math" w:cs="Times New Roman"/>
                        <w:noProof/>
                        <w:sz w:val="18"/>
                        <w:lang w:val="en-GB" w:eastAsia="nl-NL"/>
                      </w:rPr>
                      <m:t>Age_h ,S</m:t>
                    </m:r>
                  </m:sub>
                </m:sSub>
                <m:r>
                  <w:rPr>
                    <w:rFonts w:ascii="Cambria Math" w:hAnsi="Cambria Math" w:cs="Times New Roman"/>
                    <w:noProof/>
                    <w:sz w:val="18"/>
                    <w:lang w:val="en-GB" w:eastAsia="nl-NL"/>
                  </w:rPr>
                  <m:t>*</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P</m:t>
                    </m:r>
                  </m:e>
                  <m:sub>
                    <m:r>
                      <w:rPr>
                        <w:rFonts w:ascii="Cambria Math" w:hAnsi="Cambria Math" w:cs="Times New Roman"/>
                        <w:noProof/>
                        <w:sz w:val="18"/>
                        <w:lang w:val="en-GB" w:eastAsia="nl-NL"/>
                      </w:rPr>
                      <m:t>Age_p,s</m:t>
                    </m:r>
                  </m:sub>
                </m:sSub>
                <m:r>
                  <w:rPr>
                    <w:rFonts w:ascii="Cambria Math" w:hAnsi="Cambria Math" w:cs="Times New Roman"/>
                    <w:noProof/>
                    <w:sz w:val="18"/>
                    <w:lang w:val="en-GB" w:eastAsia="nl-NL"/>
                  </w:rPr>
                  <m:t>*nAOW(Married,E_S)</m:t>
                </m:r>
              </m:oMath>
            </m:oMathPara>
          </w:p>
        </w:tc>
      </w:tr>
      <w:tr w:rsidR="00395B7A" w14:paraId="245F3FFA" w14:textId="77777777" w:rsidTr="00EA38AC">
        <w:tc>
          <w:tcPr>
            <w:tcW w:w="2830" w:type="dxa"/>
          </w:tcPr>
          <w:p w14:paraId="70EBC947" w14:textId="6C9CE010" w:rsidR="00395B7A" w:rsidRPr="004827B4" w:rsidRDefault="00EA38AC" w:rsidP="00D06C4E">
            <w:pPr>
              <w:spacing w:line="360" w:lineRule="auto"/>
              <w:jc w:val="both"/>
              <w:rPr>
                <w:rFonts w:ascii="Times New Roman" w:hAnsi="Times New Roman" w:cs="Times New Roman"/>
                <w:noProof/>
                <w:sz w:val="24"/>
                <w:szCs w:val="24"/>
                <w:lang w:val="en-GB" w:eastAsia="nl-NL"/>
              </w:rPr>
            </w:pPr>
            <w:r w:rsidRPr="004827B4">
              <w:rPr>
                <w:rFonts w:ascii="Times New Roman" w:hAnsi="Times New Roman" w:cs="Times New Roman"/>
                <w:noProof/>
                <w:sz w:val="24"/>
                <w:szCs w:val="24"/>
                <w:lang w:val="en-GB" w:eastAsia="nl-NL"/>
              </w:rPr>
              <w:t>Widow</w:t>
            </w:r>
            <w:r w:rsidR="0091644A">
              <w:rPr>
                <w:rFonts w:ascii="Times New Roman" w:hAnsi="Times New Roman" w:cs="Times New Roman"/>
                <w:noProof/>
                <w:sz w:val="24"/>
                <w:szCs w:val="24"/>
                <w:lang w:val="en-GB" w:eastAsia="nl-NL"/>
              </w:rPr>
              <w:t xml:space="preserve"> </w:t>
            </w:r>
          </w:p>
        </w:tc>
        <w:tc>
          <w:tcPr>
            <w:tcW w:w="5413" w:type="dxa"/>
          </w:tcPr>
          <w:p w14:paraId="58D53D69" w14:textId="1902178D" w:rsidR="00395B7A" w:rsidRPr="002E2E5A" w:rsidRDefault="00C8238C" w:rsidP="002E2E5A">
            <w:pPr>
              <w:spacing w:line="360" w:lineRule="auto"/>
              <w:rPr>
                <w:rFonts w:ascii="Times New Roman" w:eastAsiaTheme="minorEastAsia" w:hAnsi="Times New Roman" w:cs="Times New Roman"/>
                <w:noProof/>
                <w:sz w:val="18"/>
                <w:lang w:val="en-GB" w:eastAsia="nl-NL"/>
              </w:rPr>
            </w:pPr>
            <m:oMath>
              <m:nary>
                <m:naryPr>
                  <m:chr m:val="∑"/>
                  <m:limLoc m:val="undOvr"/>
                  <m:ctrlPr>
                    <w:rPr>
                      <w:rFonts w:ascii="Cambria Math" w:hAnsi="Cambria Math" w:cs="Times New Roman"/>
                      <w:i/>
                      <w:noProof/>
                      <w:sz w:val="18"/>
                      <w:lang w:val="en-GB" w:eastAsia="nl-NL"/>
                    </w:rPr>
                  </m:ctrlPr>
                </m:naryPr>
                <m:sub>
                  <m:r>
                    <w:rPr>
                      <w:rFonts w:ascii="Cambria Math" w:hAnsi="Cambria Math" w:cs="Times New Roman"/>
                      <w:noProof/>
                      <w:sz w:val="18"/>
                      <w:lang w:val="en-GB" w:eastAsia="nl-NL"/>
                    </w:rPr>
                    <m:t>S=65</m:t>
                  </m:r>
                </m:sub>
                <m:sup>
                  <m:r>
                    <w:rPr>
                      <w:rFonts w:ascii="Cambria Math" w:hAnsi="Cambria Math" w:cs="Times New Roman"/>
                      <w:noProof/>
                      <w:sz w:val="18"/>
                      <w:lang w:val="en-GB" w:eastAsia="nl-NL"/>
                    </w:rPr>
                    <m:t>∞</m:t>
                  </m:r>
                </m:sup>
                <m:e>
                  <m:r>
                    <w:rPr>
                      <w:rFonts w:ascii="Cambria Math" w:hAnsi="Cambria Math" w:cs="Times New Roman"/>
                      <w:noProof/>
                      <w:sz w:val="18"/>
                      <w:lang w:val="en-GB" w:eastAsia="nl-NL"/>
                    </w:rPr>
                    <m:t>(</m:t>
                  </m:r>
                </m:e>
              </m:nary>
              <m:sSup>
                <m:sSupPr>
                  <m:ctrlPr>
                    <w:rPr>
                      <w:rFonts w:ascii="Cambria Math" w:hAnsi="Cambria Math" w:cs="Times New Roman"/>
                      <w:i/>
                      <w:noProof/>
                      <w:sz w:val="18"/>
                      <w:lang w:val="en-GB" w:eastAsia="nl-NL"/>
                    </w:rPr>
                  </m:ctrlPr>
                </m:sSupPr>
                <m:e>
                  <m:f>
                    <m:fPr>
                      <m:ctrlPr>
                        <w:rPr>
                          <w:rFonts w:ascii="Cambria Math" w:hAnsi="Cambria Math" w:cs="Times New Roman"/>
                          <w:i/>
                          <w:noProof/>
                          <w:sz w:val="18"/>
                          <w:lang w:val="en-GB" w:eastAsia="nl-NL"/>
                        </w:rPr>
                      </m:ctrlPr>
                    </m:fPr>
                    <m:num>
                      <m:r>
                        <w:rPr>
                          <w:rFonts w:ascii="Cambria Math" w:hAnsi="Cambria Math" w:cs="Times New Roman"/>
                          <w:noProof/>
                          <w:sz w:val="18"/>
                          <w:lang w:val="en-GB" w:eastAsia="nl-NL"/>
                        </w:rPr>
                        <m:t>1+</m:t>
                      </m:r>
                      <m:sSup>
                        <m:sSupPr>
                          <m:ctrlPr>
                            <w:rPr>
                              <w:rFonts w:ascii="Cambria Math" w:hAnsi="Cambria Math" w:cs="Times New Roman"/>
                              <w:i/>
                              <w:noProof/>
                              <w:sz w:val="18"/>
                              <w:lang w:val="en-GB" w:eastAsia="nl-NL"/>
                            </w:rPr>
                          </m:ctrlPr>
                        </m:sSupPr>
                        <m:e>
                          <m:r>
                            <w:rPr>
                              <w:rFonts w:ascii="Cambria Math" w:hAnsi="Cambria Math" w:cs="Times New Roman"/>
                              <w:noProof/>
                              <w:sz w:val="18"/>
                              <w:lang w:val="en-GB" w:eastAsia="nl-NL"/>
                            </w:rPr>
                            <m:t>r</m:t>
                          </m:r>
                        </m:e>
                        <m:sup>
                          <m:r>
                            <w:rPr>
                              <w:rFonts w:ascii="Cambria Math" w:hAnsi="Cambria Math" w:cs="Times New Roman"/>
                              <w:noProof/>
                              <w:sz w:val="18"/>
                              <w:lang w:val="en-GB" w:eastAsia="nl-NL"/>
                            </w:rPr>
                            <m:t>b</m:t>
                          </m:r>
                        </m:sup>
                      </m:sSup>
                    </m:num>
                    <m:den>
                      <m:r>
                        <w:rPr>
                          <w:rFonts w:ascii="Cambria Math" w:hAnsi="Cambria Math" w:cs="Times New Roman"/>
                          <w:noProof/>
                          <w:sz w:val="18"/>
                          <w:lang w:val="en-GB" w:eastAsia="nl-NL"/>
                        </w:rPr>
                        <m:t>1+r</m:t>
                      </m:r>
                    </m:den>
                  </m:f>
                  <m:r>
                    <w:rPr>
                      <w:rFonts w:ascii="Cambria Math" w:hAnsi="Cambria Math" w:cs="Times New Roman"/>
                      <w:noProof/>
                      <w:sz w:val="18"/>
                      <w:lang w:val="en-GB" w:eastAsia="nl-NL"/>
                    </w:rPr>
                    <m:t>)</m:t>
                  </m:r>
                </m:e>
                <m:sup>
                  <m:r>
                    <w:rPr>
                      <w:rFonts w:ascii="Cambria Math" w:hAnsi="Cambria Math" w:cs="Times New Roman"/>
                      <w:noProof/>
                      <w:sz w:val="18"/>
                      <w:lang w:val="en-GB" w:eastAsia="nl-NL"/>
                    </w:rPr>
                    <m:t>S-Age_h</m:t>
                  </m:r>
                </m:sup>
              </m:sSup>
              <m:r>
                <w:rPr>
                  <w:rFonts w:ascii="Cambria Math" w:hAnsi="Cambria Math" w:cs="Times New Roman"/>
                  <w:noProof/>
                  <w:sz w:val="18"/>
                  <w:lang w:val="en-GB" w:eastAsia="nl-NL"/>
                </w:rPr>
                <m:t>*</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P</m:t>
                  </m:r>
                </m:e>
                <m:sub>
                  <m:r>
                    <w:rPr>
                      <w:rFonts w:ascii="Cambria Math" w:hAnsi="Cambria Math" w:cs="Times New Roman"/>
                      <w:noProof/>
                      <w:sz w:val="18"/>
                      <w:lang w:val="en-GB" w:eastAsia="nl-NL"/>
                    </w:rPr>
                    <m:t>Age_h ,S</m:t>
                  </m:r>
                </m:sub>
              </m:sSub>
              <m:r>
                <w:rPr>
                  <w:rFonts w:ascii="Cambria Math" w:hAnsi="Cambria Math" w:cs="Times New Roman"/>
                  <w:noProof/>
                  <w:sz w:val="18"/>
                  <w:lang w:val="en-GB" w:eastAsia="nl-NL"/>
                </w:rPr>
                <m:t>*nAWW</m:t>
              </m:r>
              <m:d>
                <m:dPr>
                  <m:ctrlPr>
                    <w:rPr>
                      <w:rFonts w:ascii="Cambria Math" w:hAnsi="Cambria Math" w:cs="Times New Roman"/>
                      <w:i/>
                      <w:noProof/>
                      <w:sz w:val="18"/>
                      <w:lang w:val="en-GB" w:eastAsia="nl-NL"/>
                    </w:rPr>
                  </m:ctrlPr>
                </m:dPr>
                <m:e>
                  <m:r>
                    <w:rPr>
                      <w:rFonts w:ascii="Cambria Math" w:hAnsi="Cambria Math" w:cs="Times New Roman"/>
                      <w:noProof/>
                      <w:sz w:val="18"/>
                      <w:lang w:val="en-GB" w:eastAsia="nl-NL"/>
                    </w:rPr>
                    <m:t>Single,-</m:t>
                  </m:r>
                </m:e>
              </m:d>
              <m:r>
                <w:rPr>
                  <w:rFonts w:ascii="Cambria Math" w:hAnsi="Cambria Math" w:cs="Times New Roman"/>
                  <w:noProof/>
                  <w:sz w:val="18"/>
                  <w:lang w:val="en-GB" w:eastAsia="nl-NL"/>
                </w:rPr>
                <m:t xml:space="preserve"> I(Age_p&lt;65)</m:t>
              </m:r>
            </m:oMath>
            <w:r w:rsidR="002E2E5A" w:rsidRPr="002E2E5A">
              <w:rPr>
                <w:rFonts w:ascii="Times New Roman" w:eastAsiaTheme="minorEastAsia" w:hAnsi="Times New Roman" w:cs="Times New Roman"/>
                <w:noProof/>
                <w:sz w:val="18"/>
                <w:lang w:val="en-GB" w:eastAsia="nl-NL"/>
              </w:rPr>
              <w:t xml:space="preserve"> </w:t>
            </w:r>
          </w:p>
          <w:p w14:paraId="20958D6D" w14:textId="0587ADB9" w:rsidR="00DD6BFE" w:rsidRDefault="002E2E5A" w:rsidP="00C12140">
            <w:pPr>
              <w:spacing w:line="360" w:lineRule="auto"/>
              <w:rPr>
                <w:rFonts w:ascii="Times New Roman" w:hAnsi="Times New Roman" w:cs="Times New Roman"/>
                <w:noProof/>
                <w:sz w:val="24"/>
                <w:lang w:val="en-GB" w:eastAsia="nl-NL"/>
              </w:rPr>
            </w:pPr>
            <w:r w:rsidRPr="002E2E5A">
              <w:rPr>
                <w:rFonts w:ascii="Times New Roman" w:eastAsiaTheme="minorEastAsia" w:hAnsi="Times New Roman" w:cs="Times New Roman"/>
                <w:noProof/>
                <w:sz w:val="18"/>
                <w:lang w:val="en-GB" w:eastAsia="nl-NL"/>
              </w:rPr>
              <w:t xml:space="preserve"> </w:t>
            </w:r>
            <m:oMath>
              <m:nary>
                <m:naryPr>
                  <m:chr m:val="∑"/>
                  <m:limLoc m:val="undOvr"/>
                  <m:ctrlPr>
                    <w:rPr>
                      <w:rFonts w:ascii="Cambria Math" w:hAnsi="Cambria Math" w:cs="Times New Roman"/>
                      <w:i/>
                      <w:noProof/>
                      <w:sz w:val="18"/>
                      <w:lang w:val="en-GB" w:eastAsia="nl-NL"/>
                    </w:rPr>
                  </m:ctrlPr>
                </m:naryPr>
                <m:sub>
                  <m:r>
                    <w:rPr>
                      <w:rFonts w:ascii="Cambria Math" w:hAnsi="Cambria Math" w:cs="Times New Roman"/>
                      <w:noProof/>
                      <w:sz w:val="18"/>
                      <w:lang w:val="en-GB" w:eastAsia="nl-NL"/>
                    </w:rPr>
                    <m:t>S=65</m:t>
                  </m:r>
                </m:sub>
                <m:sup>
                  <m:r>
                    <w:rPr>
                      <w:rFonts w:ascii="Cambria Math" w:hAnsi="Cambria Math" w:cs="Times New Roman"/>
                      <w:noProof/>
                      <w:sz w:val="18"/>
                      <w:lang w:val="en-GB" w:eastAsia="nl-NL"/>
                    </w:rPr>
                    <m:t>∞</m:t>
                  </m:r>
                </m:sup>
                <m:e>
                  <m:r>
                    <w:rPr>
                      <w:rFonts w:ascii="Cambria Math" w:hAnsi="Cambria Math" w:cs="Times New Roman"/>
                      <w:noProof/>
                      <w:sz w:val="18"/>
                      <w:lang w:val="en-GB" w:eastAsia="nl-NL"/>
                    </w:rPr>
                    <m:t>(</m:t>
                  </m:r>
                </m:e>
              </m:nary>
              <m:sSup>
                <m:sSupPr>
                  <m:ctrlPr>
                    <w:rPr>
                      <w:rFonts w:ascii="Cambria Math" w:hAnsi="Cambria Math" w:cs="Times New Roman"/>
                      <w:i/>
                      <w:noProof/>
                      <w:sz w:val="18"/>
                      <w:lang w:val="en-GB" w:eastAsia="nl-NL"/>
                    </w:rPr>
                  </m:ctrlPr>
                </m:sSupPr>
                <m:e>
                  <m:f>
                    <m:fPr>
                      <m:ctrlPr>
                        <w:rPr>
                          <w:rFonts w:ascii="Cambria Math" w:hAnsi="Cambria Math" w:cs="Times New Roman"/>
                          <w:i/>
                          <w:noProof/>
                          <w:sz w:val="18"/>
                          <w:lang w:val="en-GB" w:eastAsia="nl-NL"/>
                        </w:rPr>
                      </m:ctrlPr>
                    </m:fPr>
                    <m:num>
                      <m:r>
                        <w:rPr>
                          <w:rFonts w:ascii="Cambria Math" w:hAnsi="Cambria Math" w:cs="Times New Roman"/>
                          <w:noProof/>
                          <w:sz w:val="18"/>
                          <w:lang w:val="en-GB" w:eastAsia="nl-NL"/>
                        </w:rPr>
                        <m:t>1+</m:t>
                      </m:r>
                      <m:sSup>
                        <m:sSupPr>
                          <m:ctrlPr>
                            <w:rPr>
                              <w:rFonts w:ascii="Cambria Math" w:hAnsi="Cambria Math" w:cs="Times New Roman"/>
                              <w:i/>
                              <w:noProof/>
                              <w:sz w:val="18"/>
                              <w:lang w:val="en-GB" w:eastAsia="nl-NL"/>
                            </w:rPr>
                          </m:ctrlPr>
                        </m:sSupPr>
                        <m:e>
                          <m:r>
                            <w:rPr>
                              <w:rFonts w:ascii="Cambria Math" w:hAnsi="Cambria Math" w:cs="Times New Roman"/>
                              <w:noProof/>
                              <w:sz w:val="18"/>
                              <w:lang w:val="en-GB" w:eastAsia="nl-NL"/>
                            </w:rPr>
                            <m:t>r</m:t>
                          </m:r>
                        </m:e>
                        <m:sup>
                          <m:r>
                            <w:rPr>
                              <w:rFonts w:ascii="Cambria Math" w:hAnsi="Cambria Math" w:cs="Times New Roman"/>
                              <w:noProof/>
                              <w:sz w:val="18"/>
                              <w:lang w:val="en-GB" w:eastAsia="nl-NL"/>
                            </w:rPr>
                            <m:t>b</m:t>
                          </m:r>
                        </m:sup>
                      </m:sSup>
                    </m:num>
                    <m:den>
                      <m:r>
                        <w:rPr>
                          <w:rFonts w:ascii="Cambria Math" w:hAnsi="Cambria Math" w:cs="Times New Roman"/>
                          <w:noProof/>
                          <w:sz w:val="18"/>
                          <w:lang w:val="en-GB" w:eastAsia="nl-NL"/>
                        </w:rPr>
                        <m:t>1+r</m:t>
                      </m:r>
                    </m:den>
                  </m:f>
                  <m:r>
                    <w:rPr>
                      <w:rFonts w:ascii="Cambria Math" w:hAnsi="Cambria Math" w:cs="Times New Roman"/>
                      <w:noProof/>
                      <w:sz w:val="18"/>
                      <w:lang w:val="en-GB" w:eastAsia="nl-NL"/>
                    </w:rPr>
                    <m:t>)</m:t>
                  </m:r>
                </m:e>
                <m:sup>
                  <m:r>
                    <w:rPr>
                      <w:rFonts w:ascii="Cambria Math" w:hAnsi="Cambria Math" w:cs="Times New Roman"/>
                      <w:noProof/>
                      <w:sz w:val="18"/>
                      <w:lang w:val="en-GB" w:eastAsia="nl-NL"/>
                    </w:rPr>
                    <m:t>S-Age_h</m:t>
                  </m:r>
                </m:sup>
              </m:sSup>
              <m:r>
                <w:rPr>
                  <w:rFonts w:ascii="Cambria Math" w:hAnsi="Cambria Math" w:cs="Times New Roman"/>
                  <w:noProof/>
                  <w:sz w:val="18"/>
                  <w:lang w:val="en-GB" w:eastAsia="nl-NL"/>
                </w:rPr>
                <m:t>*</m:t>
              </m:r>
              <m:sSub>
                <m:sSubPr>
                  <m:ctrlPr>
                    <w:rPr>
                      <w:rFonts w:ascii="Cambria Math" w:hAnsi="Cambria Math" w:cs="Times New Roman"/>
                      <w:i/>
                      <w:noProof/>
                      <w:sz w:val="18"/>
                      <w:lang w:val="en-GB" w:eastAsia="nl-NL"/>
                    </w:rPr>
                  </m:ctrlPr>
                </m:sSubPr>
                <m:e>
                  <m:r>
                    <w:rPr>
                      <w:rFonts w:ascii="Cambria Math" w:hAnsi="Cambria Math" w:cs="Times New Roman"/>
                      <w:noProof/>
                      <w:sz w:val="18"/>
                      <w:lang w:val="en-GB" w:eastAsia="nl-NL"/>
                    </w:rPr>
                    <m:t>P</m:t>
                  </m:r>
                </m:e>
                <m:sub>
                  <m:r>
                    <w:rPr>
                      <w:rFonts w:ascii="Cambria Math" w:hAnsi="Cambria Math" w:cs="Times New Roman"/>
                      <w:noProof/>
                      <w:sz w:val="18"/>
                      <w:lang w:val="en-GB" w:eastAsia="nl-NL"/>
                    </w:rPr>
                    <m:t>Age_h ,S</m:t>
                  </m:r>
                </m:sub>
              </m:sSub>
              <m:r>
                <w:rPr>
                  <w:rFonts w:ascii="Cambria Math" w:hAnsi="Cambria Math" w:cs="Times New Roman"/>
                  <w:noProof/>
                  <w:sz w:val="18"/>
                  <w:lang w:val="en-GB" w:eastAsia="nl-NL"/>
                </w:rPr>
                <m:t>*nAOW</m:t>
              </m:r>
              <m:d>
                <m:dPr>
                  <m:ctrlPr>
                    <w:rPr>
                      <w:rFonts w:ascii="Cambria Math" w:hAnsi="Cambria Math" w:cs="Times New Roman"/>
                      <w:i/>
                      <w:noProof/>
                      <w:sz w:val="18"/>
                      <w:lang w:val="en-GB" w:eastAsia="nl-NL"/>
                    </w:rPr>
                  </m:ctrlPr>
                </m:dPr>
                <m:e>
                  <m:r>
                    <w:rPr>
                      <w:rFonts w:ascii="Cambria Math" w:hAnsi="Cambria Math" w:cs="Times New Roman"/>
                      <w:noProof/>
                      <w:sz w:val="18"/>
                      <w:lang w:val="en-GB" w:eastAsia="nl-NL"/>
                    </w:rPr>
                    <m:t>Single,-</m:t>
                  </m:r>
                </m:e>
              </m:d>
              <m:r>
                <w:rPr>
                  <w:rFonts w:ascii="Cambria Math" w:hAnsi="Cambria Math" w:cs="Times New Roman"/>
                  <w:noProof/>
                  <w:sz w:val="18"/>
                  <w:lang w:val="en-GB" w:eastAsia="nl-NL"/>
                </w:rPr>
                <m:t xml:space="preserve"> I(Age_p≥65)</m:t>
              </m:r>
            </m:oMath>
          </w:p>
        </w:tc>
      </w:tr>
    </w:tbl>
    <w:p w14:paraId="139C3356" w14:textId="05619DBE" w:rsidR="007005FB" w:rsidRDefault="007005FB" w:rsidP="00D06C4E">
      <w:pPr>
        <w:spacing w:line="360" w:lineRule="auto"/>
        <w:jc w:val="both"/>
        <w:rPr>
          <w:rFonts w:ascii="Times New Roman" w:hAnsi="Times New Roman" w:cs="Times New Roman"/>
          <w:noProof/>
          <w:sz w:val="18"/>
          <w:lang w:val="en-GB" w:eastAsia="nl-NL"/>
        </w:rPr>
      </w:pPr>
      <w:r>
        <w:rPr>
          <w:rFonts w:ascii="Times New Roman" w:hAnsi="Times New Roman" w:cs="Times New Roman"/>
          <w:noProof/>
          <w:sz w:val="18"/>
          <w:lang w:val="en-GB" w:eastAsia="nl-NL"/>
        </w:rPr>
        <w:t>Table 3: Social Security Formulae</w:t>
      </w:r>
    </w:p>
    <w:p w14:paraId="695A4041" w14:textId="4D08D6DA" w:rsidR="007005FB" w:rsidRPr="00A97634" w:rsidRDefault="007005FB" w:rsidP="00FE5110">
      <w:pPr>
        <w:spacing w:after="0" w:line="240" w:lineRule="auto"/>
        <w:rPr>
          <w:rFonts w:ascii="Times New Roman" w:hAnsi="Times New Roman" w:cs="Times New Roman"/>
          <w:noProof/>
          <w:sz w:val="24"/>
          <w:lang w:val="en-GB" w:eastAsia="nl-NL"/>
        </w:rPr>
      </w:pPr>
      <w:r w:rsidRPr="00A97634">
        <w:rPr>
          <w:rFonts w:ascii="Times New Roman" w:hAnsi="Times New Roman" w:cs="Times New Roman"/>
          <w:noProof/>
          <w:sz w:val="24"/>
          <w:lang w:val="en-GB" w:eastAsia="nl-NL"/>
        </w:rPr>
        <w:t xml:space="preserve">Age_H </w:t>
      </w:r>
      <w:r w:rsidR="00E778DB" w:rsidRPr="00A97634">
        <w:rPr>
          <w:rFonts w:ascii="Times New Roman" w:hAnsi="Times New Roman" w:cs="Times New Roman"/>
          <w:noProof/>
          <w:sz w:val="24"/>
          <w:lang w:val="en-GB" w:eastAsia="nl-NL"/>
        </w:rPr>
        <w:tab/>
      </w:r>
      <w:r w:rsidR="00E778DB" w:rsidRPr="00A97634">
        <w:rPr>
          <w:rFonts w:ascii="Times New Roman" w:hAnsi="Times New Roman" w:cs="Times New Roman"/>
          <w:noProof/>
          <w:sz w:val="24"/>
          <w:lang w:val="en-GB" w:eastAsia="nl-NL"/>
        </w:rPr>
        <w:tab/>
      </w:r>
      <w:r w:rsidRPr="00A97634">
        <w:rPr>
          <w:rFonts w:ascii="Times New Roman" w:hAnsi="Times New Roman" w:cs="Times New Roman"/>
          <w:noProof/>
          <w:sz w:val="24"/>
          <w:lang w:val="en-GB" w:eastAsia="nl-NL"/>
        </w:rPr>
        <w:t>= Age husband</w:t>
      </w:r>
    </w:p>
    <w:p w14:paraId="6AE114DF" w14:textId="67273DDD" w:rsidR="007005FB" w:rsidRPr="00A97634" w:rsidRDefault="007005FB" w:rsidP="00FE5110">
      <w:pPr>
        <w:spacing w:after="0" w:line="240" w:lineRule="auto"/>
        <w:rPr>
          <w:rFonts w:ascii="Times New Roman" w:hAnsi="Times New Roman" w:cs="Times New Roman"/>
          <w:noProof/>
          <w:sz w:val="24"/>
          <w:lang w:val="en-GB" w:eastAsia="nl-NL"/>
        </w:rPr>
      </w:pPr>
      <w:r w:rsidRPr="00A97634">
        <w:rPr>
          <w:rFonts w:ascii="Times New Roman" w:hAnsi="Times New Roman" w:cs="Times New Roman"/>
          <w:noProof/>
          <w:sz w:val="24"/>
          <w:lang w:val="en-GB" w:eastAsia="nl-NL"/>
        </w:rPr>
        <w:t xml:space="preserve">Age_P </w:t>
      </w:r>
      <w:r w:rsidR="00E778DB" w:rsidRPr="00A97634">
        <w:rPr>
          <w:rFonts w:ascii="Times New Roman" w:hAnsi="Times New Roman" w:cs="Times New Roman"/>
          <w:noProof/>
          <w:sz w:val="24"/>
          <w:lang w:val="en-GB" w:eastAsia="nl-NL"/>
        </w:rPr>
        <w:tab/>
      </w:r>
      <w:r w:rsidR="00E778DB" w:rsidRPr="00A97634">
        <w:rPr>
          <w:rFonts w:ascii="Times New Roman" w:hAnsi="Times New Roman" w:cs="Times New Roman"/>
          <w:noProof/>
          <w:sz w:val="24"/>
          <w:lang w:val="en-GB" w:eastAsia="nl-NL"/>
        </w:rPr>
        <w:tab/>
      </w:r>
      <w:r w:rsidRPr="00A97634">
        <w:rPr>
          <w:rFonts w:ascii="Times New Roman" w:hAnsi="Times New Roman" w:cs="Times New Roman"/>
          <w:noProof/>
          <w:sz w:val="24"/>
          <w:lang w:val="en-GB" w:eastAsia="nl-NL"/>
        </w:rPr>
        <w:t>= Age Partner</w:t>
      </w:r>
    </w:p>
    <w:p w14:paraId="0658CCCE" w14:textId="47E2497C" w:rsidR="009E1889" w:rsidRPr="00A97634" w:rsidRDefault="009E1889" w:rsidP="00FE5110">
      <w:pPr>
        <w:spacing w:after="0" w:line="240" w:lineRule="auto"/>
        <w:rPr>
          <w:rFonts w:ascii="Times New Roman" w:hAnsi="Times New Roman" w:cs="Times New Roman"/>
          <w:noProof/>
          <w:sz w:val="24"/>
          <w:lang w:val="en-GB" w:eastAsia="nl-NL"/>
        </w:rPr>
      </w:pPr>
      <w:r w:rsidRPr="00A97634">
        <w:rPr>
          <w:rFonts w:ascii="Times New Roman" w:hAnsi="Times New Roman" w:cs="Times New Roman"/>
          <w:noProof/>
          <w:sz w:val="24"/>
          <w:lang w:val="en-GB" w:eastAsia="nl-NL"/>
        </w:rPr>
        <w:t>P</w:t>
      </w:r>
      <w:r w:rsidRPr="00A97634">
        <w:rPr>
          <w:rFonts w:ascii="Times New Roman" w:hAnsi="Times New Roman" w:cs="Times New Roman"/>
          <w:noProof/>
          <w:sz w:val="24"/>
          <w:vertAlign w:val="subscript"/>
          <w:lang w:val="en-GB" w:eastAsia="nl-NL"/>
        </w:rPr>
        <w:t xml:space="preserve">Age_h,S </w:t>
      </w:r>
      <w:r w:rsidR="00E778DB" w:rsidRPr="00A97634">
        <w:rPr>
          <w:rFonts w:ascii="Times New Roman" w:hAnsi="Times New Roman" w:cs="Times New Roman"/>
          <w:noProof/>
          <w:sz w:val="24"/>
          <w:vertAlign w:val="subscript"/>
          <w:lang w:val="en-GB" w:eastAsia="nl-NL"/>
        </w:rPr>
        <w:tab/>
      </w:r>
      <w:r w:rsidR="00E778DB" w:rsidRPr="00A97634">
        <w:rPr>
          <w:rFonts w:ascii="Times New Roman" w:hAnsi="Times New Roman" w:cs="Times New Roman"/>
          <w:noProof/>
          <w:sz w:val="24"/>
          <w:vertAlign w:val="subscript"/>
          <w:lang w:val="en-GB" w:eastAsia="nl-NL"/>
        </w:rPr>
        <w:tab/>
      </w:r>
      <w:r w:rsidRPr="00A97634">
        <w:rPr>
          <w:rFonts w:ascii="Times New Roman" w:hAnsi="Times New Roman" w:cs="Times New Roman"/>
          <w:noProof/>
          <w:sz w:val="24"/>
          <w:lang w:val="en-GB" w:eastAsia="nl-NL"/>
        </w:rPr>
        <w:t>= Probability that husband aged ‘Age_h’ is alive at time S</w:t>
      </w:r>
    </w:p>
    <w:p w14:paraId="01ED3806" w14:textId="17A09B96" w:rsidR="009E1889" w:rsidRPr="00A97634" w:rsidRDefault="009E1889" w:rsidP="00FE5110">
      <w:pPr>
        <w:spacing w:after="0" w:line="240" w:lineRule="auto"/>
        <w:rPr>
          <w:rFonts w:ascii="Times New Roman" w:hAnsi="Times New Roman" w:cs="Times New Roman"/>
          <w:noProof/>
          <w:sz w:val="24"/>
          <w:lang w:val="en-GB" w:eastAsia="nl-NL"/>
        </w:rPr>
      </w:pPr>
      <w:r w:rsidRPr="00A97634">
        <w:rPr>
          <w:rFonts w:ascii="Times New Roman" w:hAnsi="Times New Roman" w:cs="Times New Roman"/>
          <w:noProof/>
          <w:sz w:val="24"/>
          <w:lang w:val="en-GB" w:eastAsia="nl-NL"/>
        </w:rPr>
        <w:t>P</w:t>
      </w:r>
      <w:r w:rsidRPr="00A97634">
        <w:rPr>
          <w:rFonts w:ascii="Times New Roman" w:hAnsi="Times New Roman" w:cs="Times New Roman"/>
          <w:noProof/>
          <w:sz w:val="24"/>
          <w:vertAlign w:val="subscript"/>
          <w:lang w:val="en-GB" w:eastAsia="nl-NL"/>
        </w:rPr>
        <w:t xml:space="preserve">Age_p,S </w:t>
      </w:r>
      <w:r w:rsidR="00E778DB" w:rsidRPr="00A97634">
        <w:rPr>
          <w:rFonts w:ascii="Times New Roman" w:hAnsi="Times New Roman" w:cs="Times New Roman"/>
          <w:noProof/>
          <w:sz w:val="24"/>
          <w:vertAlign w:val="subscript"/>
          <w:lang w:val="en-GB" w:eastAsia="nl-NL"/>
        </w:rPr>
        <w:tab/>
      </w:r>
      <w:r w:rsidR="00E778DB" w:rsidRPr="00A97634">
        <w:rPr>
          <w:rFonts w:ascii="Times New Roman" w:hAnsi="Times New Roman" w:cs="Times New Roman"/>
          <w:noProof/>
          <w:sz w:val="24"/>
          <w:vertAlign w:val="subscript"/>
          <w:lang w:val="en-GB" w:eastAsia="nl-NL"/>
        </w:rPr>
        <w:tab/>
      </w:r>
      <w:r w:rsidRPr="00A97634">
        <w:rPr>
          <w:rFonts w:ascii="Times New Roman" w:hAnsi="Times New Roman" w:cs="Times New Roman"/>
          <w:noProof/>
          <w:sz w:val="24"/>
          <w:lang w:val="en-GB" w:eastAsia="nl-NL"/>
        </w:rPr>
        <w:t>= Probability that partner aged ‘Age_p’ is alive at time S</w:t>
      </w:r>
    </w:p>
    <w:p w14:paraId="3D1F3B61" w14:textId="36C56036" w:rsidR="009E1889" w:rsidRPr="00A97634" w:rsidRDefault="009E1889" w:rsidP="00FE5110">
      <w:pPr>
        <w:spacing w:after="0" w:line="240" w:lineRule="auto"/>
        <w:rPr>
          <w:rFonts w:ascii="Times New Roman" w:hAnsi="Times New Roman" w:cs="Times New Roman"/>
          <w:noProof/>
          <w:sz w:val="24"/>
          <w:lang w:val="en-GB" w:eastAsia="nl-NL"/>
        </w:rPr>
      </w:pPr>
      <w:r w:rsidRPr="00A97634">
        <w:rPr>
          <w:rFonts w:ascii="Times New Roman" w:hAnsi="Times New Roman" w:cs="Times New Roman"/>
          <w:noProof/>
          <w:sz w:val="24"/>
          <w:lang w:val="en-GB" w:eastAsia="nl-NL"/>
        </w:rPr>
        <w:t xml:space="preserve">nAOW(m_s,e_s) </w:t>
      </w:r>
      <w:r w:rsidR="00E778DB" w:rsidRPr="00A97634">
        <w:rPr>
          <w:rFonts w:ascii="Times New Roman" w:hAnsi="Times New Roman" w:cs="Times New Roman"/>
          <w:noProof/>
          <w:sz w:val="24"/>
          <w:lang w:val="en-GB" w:eastAsia="nl-NL"/>
        </w:rPr>
        <w:tab/>
      </w:r>
      <w:r w:rsidRPr="00A97634">
        <w:rPr>
          <w:rFonts w:ascii="Times New Roman" w:hAnsi="Times New Roman" w:cs="Times New Roman"/>
          <w:noProof/>
          <w:sz w:val="24"/>
          <w:lang w:val="en-GB" w:eastAsia="nl-NL"/>
        </w:rPr>
        <w:t>= Net AOW depending on marital status and employment status partner</w:t>
      </w:r>
    </w:p>
    <w:p w14:paraId="5F5C0046" w14:textId="39B6A775" w:rsidR="009E1889" w:rsidRPr="00A97634" w:rsidRDefault="004058B5" w:rsidP="00FE5110">
      <w:pPr>
        <w:spacing w:after="0" w:line="240" w:lineRule="auto"/>
        <w:rPr>
          <w:rFonts w:ascii="Times New Roman" w:hAnsi="Times New Roman" w:cs="Times New Roman"/>
          <w:noProof/>
          <w:sz w:val="24"/>
          <w:lang w:val="en-GB" w:eastAsia="nl-NL"/>
        </w:rPr>
      </w:pPr>
      <w:r>
        <w:rPr>
          <w:rFonts w:ascii="Times New Roman" w:hAnsi="Times New Roman" w:cs="Times New Roman"/>
          <w:noProof/>
          <w:sz w:val="24"/>
          <w:lang w:val="en-GB" w:eastAsia="nl-NL"/>
        </w:rPr>
        <w:t>nAN</w:t>
      </w:r>
      <w:r w:rsidR="009E1889" w:rsidRPr="00A97634">
        <w:rPr>
          <w:rFonts w:ascii="Times New Roman" w:hAnsi="Times New Roman" w:cs="Times New Roman"/>
          <w:noProof/>
          <w:sz w:val="24"/>
          <w:lang w:val="en-GB" w:eastAsia="nl-NL"/>
        </w:rPr>
        <w:t xml:space="preserve">W(s,-) </w:t>
      </w:r>
      <w:r w:rsidR="00E778DB" w:rsidRPr="00A97634">
        <w:rPr>
          <w:rFonts w:ascii="Times New Roman" w:hAnsi="Times New Roman" w:cs="Times New Roman"/>
          <w:noProof/>
          <w:sz w:val="24"/>
          <w:lang w:val="en-GB" w:eastAsia="nl-NL"/>
        </w:rPr>
        <w:tab/>
      </w:r>
      <w:r w:rsidR="00E778DB" w:rsidRPr="00A97634">
        <w:rPr>
          <w:rFonts w:ascii="Times New Roman" w:hAnsi="Times New Roman" w:cs="Times New Roman"/>
          <w:noProof/>
          <w:sz w:val="24"/>
          <w:lang w:val="en-GB" w:eastAsia="nl-NL"/>
        </w:rPr>
        <w:tab/>
      </w:r>
      <w:r w:rsidR="00D8448F">
        <w:rPr>
          <w:rFonts w:ascii="Times New Roman" w:hAnsi="Times New Roman" w:cs="Times New Roman"/>
          <w:noProof/>
          <w:sz w:val="24"/>
          <w:lang w:val="en-GB" w:eastAsia="nl-NL"/>
        </w:rPr>
        <w:t>= Widow pension</w:t>
      </w:r>
    </w:p>
    <w:p w14:paraId="08B03EE3" w14:textId="6C6943C8" w:rsidR="0013712B" w:rsidRDefault="00FE5110" w:rsidP="0013712B">
      <w:pPr>
        <w:spacing w:after="0" w:line="360" w:lineRule="auto"/>
        <w:rPr>
          <w:rFonts w:ascii="Times New Roman" w:hAnsi="Times New Roman" w:cs="Times New Roman"/>
          <w:noProof/>
          <w:sz w:val="24"/>
          <w:lang w:val="en-GB" w:eastAsia="nl-NL"/>
        </w:rPr>
      </w:pPr>
      <w:r w:rsidRPr="00A97634">
        <w:rPr>
          <w:rFonts w:ascii="Times New Roman" w:hAnsi="Times New Roman" w:cs="Times New Roman"/>
          <w:noProof/>
          <w:sz w:val="24"/>
          <w:lang w:val="en-GB" w:eastAsia="nl-NL"/>
        </w:rPr>
        <w:t>I</w:t>
      </w:r>
      <w:r w:rsidR="0013712B">
        <w:rPr>
          <w:rFonts w:ascii="Times New Roman" w:hAnsi="Times New Roman" w:cs="Times New Roman"/>
          <w:noProof/>
          <w:sz w:val="24"/>
          <w:lang w:val="en-GB" w:eastAsia="nl-NL"/>
        </w:rPr>
        <w:t xml:space="preserve"> </w:t>
      </w:r>
      <w:r w:rsidRPr="00A97634">
        <w:rPr>
          <w:rFonts w:ascii="Times New Roman" w:hAnsi="Times New Roman" w:cs="Times New Roman"/>
          <w:noProof/>
          <w:sz w:val="24"/>
          <w:lang w:val="en-GB" w:eastAsia="nl-NL"/>
        </w:rPr>
        <w:t xml:space="preserve">(Age) </w:t>
      </w:r>
      <w:r w:rsidR="0013712B">
        <w:rPr>
          <w:rFonts w:ascii="Times New Roman" w:hAnsi="Times New Roman" w:cs="Times New Roman"/>
          <w:noProof/>
          <w:sz w:val="24"/>
          <w:lang w:val="en-GB" w:eastAsia="nl-NL"/>
        </w:rPr>
        <w:tab/>
      </w:r>
      <w:r w:rsidR="0013712B">
        <w:rPr>
          <w:rFonts w:ascii="Times New Roman" w:hAnsi="Times New Roman" w:cs="Times New Roman"/>
          <w:noProof/>
          <w:sz w:val="24"/>
          <w:lang w:val="en-GB" w:eastAsia="nl-NL"/>
        </w:rPr>
        <w:tab/>
      </w:r>
      <w:r w:rsidRPr="00A97634">
        <w:rPr>
          <w:rFonts w:ascii="Times New Roman" w:hAnsi="Times New Roman" w:cs="Times New Roman"/>
          <w:noProof/>
          <w:sz w:val="24"/>
          <w:lang w:val="en-GB" w:eastAsia="nl-NL"/>
        </w:rPr>
        <w:t xml:space="preserve">= </w:t>
      </w:r>
      <w:r w:rsidR="00FC5852">
        <w:rPr>
          <w:rFonts w:ascii="Times New Roman" w:hAnsi="Times New Roman" w:cs="Times New Roman"/>
          <w:noProof/>
          <w:sz w:val="24"/>
          <w:lang w:val="en-GB" w:eastAsia="nl-NL"/>
        </w:rPr>
        <w:t>Indicator type of social security payment</w:t>
      </w:r>
    </w:p>
    <w:p w14:paraId="2ED2505D" w14:textId="139130A4" w:rsidR="004058B5" w:rsidRDefault="00CD1E18" w:rsidP="004058B5">
      <w:pPr>
        <w:spacing w:after="0"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t>In deriving the net social security benefit, the first step is to determine the gross benefit</w:t>
      </w:r>
      <w:r w:rsidR="004427AB">
        <w:rPr>
          <w:rStyle w:val="Voetnootmarkering"/>
          <w:rFonts w:ascii="Times New Roman" w:hAnsi="Times New Roman" w:cs="Times New Roman"/>
          <w:noProof/>
          <w:sz w:val="24"/>
          <w:lang w:val="en-GB" w:eastAsia="nl-NL"/>
        </w:rPr>
        <w:footnoteReference w:id="4"/>
      </w:r>
      <w:r>
        <w:rPr>
          <w:rFonts w:ascii="Times New Roman" w:hAnsi="Times New Roman" w:cs="Times New Roman"/>
          <w:noProof/>
          <w:sz w:val="24"/>
          <w:lang w:val="en-GB" w:eastAsia="nl-NL"/>
        </w:rPr>
        <w:t xml:space="preserve">. The AOW differs between the marital status and employments status of households or individuals. There are four benefit situations, the first one concerns a single person. The gross AOW for a single person is €14.170 a year. For couples the distinction is made in the employment status of the partner. When one receives AOW and the partner is still working, the gross AOW is €9785. However, when the labour income is smaller than €16.500 a year, the </w:t>
      </w:r>
      <w:r w:rsidR="003E0E78">
        <w:rPr>
          <w:rFonts w:ascii="Times New Roman" w:hAnsi="Times New Roman" w:cs="Times New Roman"/>
          <w:noProof/>
          <w:sz w:val="24"/>
          <w:lang w:val="en-GB" w:eastAsia="nl-NL"/>
        </w:rPr>
        <w:t>AOW receivent gets a bonus of 100%. The idea is that the head of the household has retired and the partners wage is not sufficient to provide their income. So in this case, the annual AOW is €19.571 and equals the AOW entitlement of a household in which both the husband and the partner are retired.</w:t>
      </w:r>
      <w:r w:rsidR="00B20B4F">
        <w:rPr>
          <w:rFonts w:ascii="Times New Roman" w:hAnsi="Times New Roman" w:cs="Times New Roman"/>
          <w:noProof/>
          <w:sz w:val="24"/>
          <w:lang w:val="en-GB" w:eastAsia="nl-NL"/>
        </w:rPr>
        <w:t xml:space="preserve"> Because of the uncertainty of labour income, when dealing with bracketed values, there is chosen to allocate the bonus to all household whose partner is unemployed</w:t>
      </w:r>
      <w:r w:rsidR="004427AB">
        <w:rPr>
          <w:rFonts w:ascii="Times New Roman" w:hAnsi="Times New Roman" w:cs="Times New Roman"/>
          <w:noProof/>
          <w:sz w:val="24"/>
          <w:lang w:val="en-GB" w:eastAsia="nl-NL"/>
        </w:rPr>
        <w:t>, irrespectively of the wage.</w:t>
      </w:r>
      <w:r w:rsidR="004058B5">
        <w:rPr>
          <w:rFonts w:ascii="Times New Roman" w:hAnsi="Times New Roman" w:cs="Times New Roman"/>
          <w:noProof/>
          <w:sz w:val="24"/>
          <w:lang w:val="en-GB" w:eastAsia="nl-NL"/>
        </w:rPr>
        <w:t xml:space="preserve"> The gross widow pension (ANW) equals €15.116 on a yearly base.</w:t>
      </w:r>
    </w:p>
    <w:p w14:paraId="1D5A4E23" w14:textId="45F35F9D" w:rsidR="0013712B" w:rsidRDefault="0013712B" w:rsidP="004058B5">
      <w:pPr>
        <w:spacing w:after="0"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lastRenderedPageBreak/>
        <w:t xml:space="preserve">The mandatory part of the Dutch pension system is regulated in the AOW. The AOW will provide every </w:t>
      </w:r>
      <w:r w:rsidR="005B2524">
        <w:rPr>
          <w:rFonts w:ascii="Times New Roman" w:hAnsi="Times New Roman" w:cs="Times New Roman"/>
          <w:noProof/>
          <w:sz w:val="24"/>
          <w:lang w:val="en-GB" w:eastAsia="nl-NL"/>
        </w:rPr>
        <w:t>inhabitant of the Netherlands</w:t>
      </w:r>
      <w:r>
        <w:rPr>
          <w:rFonts w:ascii="Times New Roman" w:hAnsi="Times New Roman" w:cs="Times New Roman"/>
          <w:noProof/>
          <w:sz w:val="24"/>
          <w:lang w:val="en-GB" w:eastAsia="nl-NL"/>
        </w:rPr>
        <w:t xml:space="preserve"> a</w:t>
      </w:r>
      <w:r w:rsidR="0021698D">
        <w:rPr>
          <w:rFonts w:ascii="Times New Roman" w:hAnsi="Times New Roman" w:cs="Times New Roman"/>
          <w:noProof/>
          <w:sz w:val="24"/>
          <w:lang w:val="en-GB" w:eastAsia="nl-NL"/>
        </w:rPr>
        <w:t>n income at minimum wage level</w:t>
      </w:r>
      <w:r>
        <w:rPr>
          <w:rFonts w:ascii="Times New Roman" w:hAnsi="Times New Roman" w:cs="Times New Roman"/>
          <w:noProof/>
          <w:sz w:val="24"/>
          <w:lang w:val="en-GB" w:eastAsia="nl-NL"/>
        </w:rPr>
        <w:t>. The occupational component of the system is capital-funded, employees and employers pay annual contributions to industry wide and firm specific pension funds. T</w:t>
      </w:r>
      <w:r w:rsidR="007C56EF">
        <w:rPr>
          <w:rFonts w:ascii="Times New Roman" w:hAnsi="Times New Roman" w:cs="Times New Roman"/>
          <w:noProof/>
          <w:sz w:val="24"/>
          <w:lang w:val="en-GB" w:eastAsia="nl-NL"/>
        </w:rPr>
        <w:t>hese funds are in control of</w:t>
      </w:r>
      <w:r>
        <w:rPr>
          <w:rFonts w:ascii="Times New Roman" w:hAnsi="Times New Roman" w:cs="Times New Roman"/>
          <w:noProof/>
          <w:sz w:val="24"/>
          <w:lang w:val="en-GB" w:eastAsia="nl-NL"/>
        </w:rPr>
        <w:t xml:space="preserve"> a </w:t>
      </w:r>
      <w:r w:rsidR="007C56EF">
        <w:rPr>
          <w:rFonts w:ascii="Times New Roman" w:hAnsi="Times New Roman" w:cs="Times New Roman"/>
          <w:noProof/>
          <w:sz w:val="24"/>
          <w:lang w:val="en-GB" w:eastAsia="nl-NL"/>
        </w:rPr>
        <w:t xml:space="preserve">big part of the total pensions and </w:t>
      </w:r>
      <w:r>
        <w:rPr>
          <w:rFonts w:ascii="Times New Roman" w:hAnsi="Times New Roman" w:cs="Times New Roman"/>
          <w:noProof/>
          <w:sz w:val="24"/>
          <w:lang w:val="en-GB" w:eastAsia="nl-NL"/>
        </w:rPr>
        <w:t>they promise</w:t>
      </w:r>
      <w:r w:rsidR="007C56EF">
        <w:rPr>
          <w:rFonts w:ascii="Times New Roman" w:hAnsi="Times New Roman" w:cs="Times New Roman"/>
          <w:noProof/>
          <w:sz w:val="24"/>
          <w:lang w:val="en-GB" w:eastAsia="nl-NL"/>
        </w:rPr>
        <w:t>, in general,</w:t>
      </w:r>
      <w:r>
        <w:rPr>
          <w:rFonts w:ascii="Times New Roman" w:hAnsi="Times New Roman" w:cs="Times New Roman"/>
          <w:noProof/>
          <w:sz w:val="24"/>
          <w:lang w:val="en-GB" w:eastAsia="nl-NL"/>
        </w:rPr>
        <w:t xml:space="preserve"> a defined benefit of 70% of gross pre-retirement wage. The replacement rate becomes even 90% </w:t>
      </w:r>
      <w:r w:rsidR="00E9372B">
        <w:rPr>
          <w:rFonts w:ascii="Times New Roman" w:hAnsi="Times New Roman" w:cs="Times New Roman"/>
          <w:noProof/>
          <w:sz w:val="24"/>
          <w:lang w:val="en-GB" w:eastAsia="nl-NL"/>
        </w:rPr>
        <w:t xml:space="preserve">since retirees do not have to pay social security premia </w:t>
      </w:r>
      <w:sdt>
        <w:sdtPr>
          <w:rPr>
            <w:rFonts w:ascii="Times New Roman" w:hAnsi="Times New Roman" w:cs="Times New Roman"/>
            <w:noProof/>
            <w:sz w:val="24"/>
            <w:lang w:val="en-GB" w:eastAsia="nl-NL"/>
          </w:rPr>
          <w:id w:val="-1955850637"/>
          <w:citation/>
        </w:sdtPr>
        <w:sdtEndPr/>
        <w:sdtContent>
          <w:r w:rsidR="00E9372B">
            <w:rPr>
              <w:rFonts w:ascii="Times New Roman" w:hAnsi="Times New Roman" w:cs="Times New Roman"/>
              <w:noProof/>
              <w:sz w:val="24"/>
              <w:lang w:val="en-GB" w:eastAsia="nl-NL"/>
            </w:rPr>
            <w:fldChar w:fldCharType="begin"/>
          </w:r>
          <w:r w:rsidR="00E9372B" w:rsidRPr="00E9372B">
            <w:rPr>
              <w:rFonts w:ascii="Times New Roman" w:hAnsi="Times New Roman" w:cs="Times New Roman"/>
              <w:noProof/>
              <w:sz w:val="24"/>
              <w:lang w:val="en-GB" w:eastAsia="nl-NL"/>
            </w:rPr>
            <w:instrText xml:space="preserve"> CITATION Euw00 \l 1043 </w:instrText>
          </w:r>
          <w:r w:rsidR="00E9372B">
            <w:rPr>
              <w:rFonts w:ascii="Times New Roman" w:hAnsi="Times New Roman" w:cs="Times New Roman"/>
              <w:noProof/>
              <w:sz w:val="24"/>
              <w:lang w:val="en-GB" w:eastAsia="nl-NL"/>
            </w:rPr>
            <w:fldChar w:fldCharType="separate"/>
          </w:r>
          <w:r w:rsidR="006D58C9" w:rsidRPr="006D58C9">
            <w:rPr>
              <w:rFonts w:ascii="Times New Roman" w:hAnsi="Times New Roman" w:cs="Times New Roman"/>
              <w:noProof/>
              <w:sz w:val="24"/>
              <w:lang w:val="en-GB" w:eastAsia="nl-NL"/>
            </w:rPr>
            <w:t>(Euwals, 2000)</w:t>
          </w:r>
          <w:r w:rsidR="00E9372B">
            <w:rPr>
              <w:rFonts w:ascii="Times New Roman" w:hAnsi="Times New Roman" w:cs="Times New Roman"/>
              <w:noProof/>
              <w:sz w:val="24"/>
              <w:lang w:val="en-GB" w:eastAsia="nl-NL"/>
            </w:rPr>
            <w:fldChar w:fldCharType="end"/>
          </w:r>
        </w:sdtContent>
      </w:sdt>
      <w:r w:rsidR="00E9372B">
        <w:rPr>
          <w:rFonts w:ascii="Times New Roman" w:hAnsi="Times New Roman" w:cs="Times New Roman"/>
          <w:noProof/>
          <w:sz w:val="24"/>
          <w:lang w:val="en-GB" w:eastAsia="nl-NL"/>
        </w:rPr>
        <w:t>.</w:t>
      </w:r>
      <w:r w:rsidR="008927A5">
        <w:rPr>
          <w:rFonts w:ascii="Times New Roman" w:hAnsi="Times New Roman" w:cs="Times New Roman"/>
          <w:noProof/>
          <w:sz w:val="24"/>
          <w:lang w:val="en-GB" w:eastAsia="nl-NL"/>
        </w:rPr>
        <w:t xml:space="preserve"> The accrual rate is equal to 0.0175 (=0.70/40), since employees pay 40 years of co</w:t>
      </w:r>
      <w:r w:rsidR="005A1307">
        <w:rPr>
          <w:rFonts w:ascii="Times New Roman" w:hAnsi="Times New Roman" w:cs="Times New Roman"/>
          <w:noProof/>
          <w:sz w:val="24"/>
          <w:lang w:val="en-GB" w:eastAsia="nl-NL"/>
        </w:rPr>
        <w:t xml:space="preserve">ntributions </w:t>
      </w:r>
      <w:r w:rsidR="008927A5">
        <w:rPr>
          <w:rFonts w:ascii="Times New Roman" w:hAnsi="Times New Roman" w:cs="Times New Roman"/>
          <w:noProof/>
          <w:sz w:val="24"/>
          <w:lang w:val="en-GB" w:eastAsia="nl-NL"/>
        </w:rPr>
        <w:t>result</w:t>
      </w:r>
      <w:r w:rsidR="005A1307">
        <w:rPr>
          <w:rFonts w:ascii="Times New Roman" w:hAnsi="Times New Roman" w:cs="Times New Roman"/>
          <w:noProof/>
          <w:sz w:val="24"/>
          <w:lang w:val="en-GB" w:eastAsia="nl-NL"/>
        </w:rPr>
        <w:t>ing</w:t>
      </w:r>
      <w:r w:rsidR="008927A5">
        <w:rPr>
          <w:rFonts w:ascii="Times New Roman" w:hAnsi="Times New Roman" w:cs="Times New Roman"/>
          <w:noProof/>
          <w:sz w:val="24"/>
          <w:lang w:val="en-GB" w:eastAsia="nl-NL"/>
        </w:rPr>
        <w:t xml:space="preserve"> in a replacement rate of 70%. The gross </w:t>
      </w:r>
      <w:r w:rsidR="00FD081F">
        <w:rPr>
          <w:rFonts w:ascii="Times New Roman" w:hAnsi="Times New Roman" w:cs="Times New Roman"/>
          <w:noProof/>
          <w:sz w:val="24"/>
          <w:lang w:val="en-GB" w:eastAsia="nl-NL"/>
        </w:rPr>
        <w:t>supplementary pension benefit will be</w:t>
      </w:r>
      <w:r w:rsidR="008927A5">
        <w:rPr>
          <w:rFonts w:ascii="Times New Roman" w:hAnsi="Times New Roman" w:cs="Times New Roman"/>
          <w:noProof/>
          <w:sz w:val="24"/>
          <w:lang w:val="en-GB" w:eastAsia="nl-NL"/>
        </w:rPr>
        <w:t xml:space="preserve"> defined as:</w:t>
      </w:r>
    </w:p>
    <w:p w14:paraId="653F3DD6" w14:textId="3D6E22C1" w:rsidR="008927A5" w:rsidRPr="003E69C1" w:rsidRDefault="00A76843" w:rsidP="003E69C1">
      <w:pPr>
        <w:spacing w:after="0" w:line="480" w:lineRule="auto"/>
        <w:jc w:val="both"/>
        <w:rPr>
          <w:rFonts w:ascii="Times New Roman" w:hAnsi="Times New Roman" w:cs="Times New Roman"/>
          <w:i/>
          <w:noProof/>
          <w:sz w:val="24"/>
          <w:lang w:val="en-GB" w:eastAsia="nl-NL"/>
        </w:rPr>
      </w:pPr>
      <w:r>
        <w:rPr>
          <w:rFonts w:ascii="Times New Roman" w:hAnsi="Times New Roman" w:cs="Times New Roman"/>
          <w:i/>
          <w:noProof/>
          <w:sz w:val="24"/>
          <w:lang w:val="en-GB" w:eastAsia="nl-NL"/>
        </w:rPr>
        <w:tab/>
        <w:t>gPENS</w:t>
      </w:r>
      <w:r w:rsidR="008927A5" w:rsidRPr="003E69C1">
        <w:rPr>
          <w:rFonts w:ascii="Times New Roman" w:hAnsi="Times New Roman" w:cs="Times New Roman"/>
          <w:i/>
          <w:noProof/>
          <w:sz w:val="24"/>
          <w:lang w:val="en-GB" w:eastAsia="nl-NL"/>
        </w:rPr>
        <w:t xml:space="preserve"> = Max(0.0175 * min (c,40) * (wage – gAOW),0)</w:t>
      </w:r>
    </w:p>
    <w:p w14:paraId="3B2C0DC3" w14:textId="772F9C36" w:rsidR="00A76843" w:rsidRDefault="005B2524" w:rsidP="00987552">
      <w:pPr>
        <w:spacing w:after="0" w:line="360" w:lineRule="auto"/>
        <w:jc w:val="both"/>
        <w:rPr>
          <w:rFonts w:ascii="Times New Roman" w:hAnsi="Times New Roman" w:cs="Times New Roman"/>
          <w:noProof/>
          <w:sz w:val="24"/>
          <w:lang w:val="en-GB" w:eastAsia="nl-NL"/>
        </w:rPr>
      </w:pPr>
      <w:r>
        <w:rPr>
          <w:rFonts w:ascii="Times New Roman" w:hAnsi="Times New Roman" w:cs="Times New Roman"/>
          <w:noProof/>
          <w:sz w:val="24"/>
          <w:lang w:val="en-GB" w:eastAsia="nl-NL"/>
        </w:rPr>
        <w:t>The number of contributed years (c), the former earned wage (wage) and the gross aow (gAOW</w:t>
      </w:r>
      <w:r w:rsidR="005675A0">
        <w:rPr>
          <w:rFonts w:ascii="Times New Roman" w:hAnsi="Times New Roman" w:cs="Times New Roman"/>
          <w:noProof/>
          <w:sz w:val="24"/>
          <w:lang w:val="en-GB" w:eastAsia="nl-NL"/>
        </w:rPr>
        <w:t>) are needed to estimate</w:t>
      </w:r>
      <w:r>
        <w:rPr>
          <w:rFonts w:ascii="Times New Roman" w:hAnsi="Times New Roman" w:cs="Times New Roman"/>
          <w:noProof/>
          <w:sz w:val="24"/>
          <w:lang w:val="en-GB" w:eastAsia="nl-NL"/>
        </w:rPr>
        <w:t xml:space="preserve"> the gross supplementary pension benefit.</w:t>
      </w:r>
      <w:r w:rsidR="005B29F1">
        <w:rPr>
          <w:rFonts w:ascii="Times New Roman" w:hAnsi="Times New Roman" w:cs="Times New Roman"/>
          <w:noProof/>
          <w:sz w:val="24"/>
          <w:lang w:val="en-GB" w:eastAsia="nl-NL"/>
        </w:rPr>
        <w:t xml:space="preserve"> The former earned wage is dominant in determining the benefit, since the pension income will be 70% of this wage. Using the current wage as starting point is therefore a precarious method. Fortunately, t</w:t>
      </w:r>
      <w:r w:rsidR="003E69C1">
        <w:rPr>
          <w:rFonts w:ascii="Times New Roman" w:hAnsi="Times New Roman" w:cs="Times New Roman"/>
          <w:noProof/>
          <w:sz w:val="24"/>
          <w:lang w:val="en-GB" w:eastAsia="nl-NL"/>
        </w:rPr>
        <w:t>he</w:t>
      </w:r>
      <w:r w:rsidR="005B29F1">
        <w:rPr>
          <w:rFonts w:ascii="Times New Roman" w:hAnsi="Times New Roman" w:cs="Times New Roman"/>
          <w:noProof/>
          <w:sz w:val="24"/>
          <w:lang w:val="en-GB" w:eastAsia="nl-NL"/>
        </w:rPr>
        <w:t xml:space="preserve"> </w:t>
      </w:r>
      <w:r w:rsidR="003E69C1">
        <w:rPr>
          <w:rFonts w:ascii="Times New Roman" w:hAnsi="Times New Roman" w:cs="Times New Roman"/>
          <w:noProof/>
          <w:sz w:val="24"/>
          <w:lang w:val="en-GB" w:eastAsia="nl-NL"/>
        </w:rPr>
        <w:t>pension</w:t>
      </w:r>
      <w:r w:rsidR="005B29F1">
        <w:rPr>
          <w:rFonts w:ascii="Times New Roman" w:hAnsi="Times New Roman" w:cs="Times New Roman"/>
          <w:noProof/>
          <w:sz w:val="24"/>
          <w:lang w:val="en-GB" w:eastAsia="nl-NL"/>
        </w:rPr>
        <w:t xml:space="preserve"> benefit</w:t>
      </w:r>
      <w:r w:rsidR="003E69C1">
        <w:rPr>
          <w:rFonts w:ascii="Times New Roman" w:hAnsi="Times New Roman" w:cs="Times New Roman"/>
          <w:noProof/>
          <w:sz w:val="24"/>
          <w:lang w:val="en-GB" w:eastAsia="nl-NL"/>
        </w:rPr>
        <w:t xml:space="preserve"> for retirees and</w:t>
      </w:r>
      <w:r w:rsidR="005B29F1">
        <w:rPr>
          <w:rFonts w:ascii="Times New Roman" w:hAnsi="Times New Roman" w:cs="Times New Roman"/>
          <w:noProof/>
          <w:sz w:val="24"/>
          <w:lang w:val="en-GB" w:eastAsia="nl-NL"/>
        </w:rPr>
        <w:t xml:space="preserve"> the </w:t>
      </w:r>
      <w:r w:rsidR="005675A0">
        <w:rPr>
          <w:rFonts w:ascii="Times New Roman" w:hAnsi="Times New Roman" w:cs="Times New Roman"/>
          <w:noProof/>
          <w:sz w:val="24"/>
          <w:lang w:val="en-GB" w:eastAsia="nl-NL"/>
        </w:rPr>
        <w:t>expected pension</w:t>
      </w:r>
      <w:r w:rsidR="005B29F1">
        <w:rPr>
          <w:rFonts w:ascii="Times New Roman" w:hAnsi="Times New Roman" w:cs="Times New Roman"/>
          <w:noProof/>
          <w:sz w:val="24"/>
          <w:lang w:val="en-GB" w:eastAsia="nl-NL"/>
        </w:rPr>
        <w:t xml:space="preserve"> benefit </w:t>
      </w:r>
      <w:r w:rsidR="003E69C1">
        <w:rPr>
          <w:rFonts w:ascii="Times New Roman" w:hAnsi="Times New Roman" w:cs="Times New Roman"/>
          <w:noProof/>
          <w:sz w:val="24"/>
          <w:lang w:val="en-GB" w:eastAsia="nl-NL"/>
        </w:rPr>
        <w:t xml:space="preserve">value at the age of 65 </w:t>
      </w:r>
      <w:r w:rsidR="005B29F1">
        <w:rPr>
          <w:rFonts w:ascii="Times New Roman" w:hAnsi="Times New Roman" w:cs="Times New Roman"/>
          <w:noProof/>
          <w:sz w:val="24"/>
          <w:lang w:val="en-GB" w:eastAsia="nl-NL"/>
        </w:rPr>
        <w:t>for non-retirees is</w:t>
      </w:r>
      <w:r w:rsidR="003E69C1">
        <w:rPr>
          <w:rFonts w:ascii="Times New Roman" w:hAnsi="Times New Roman" w:cs="Times New Roman"/>
          <w:noProof/>
          <w:sz w:val="24"/>
          <w:lang w:val="en-GB" w:eastAsia="nl-NL"/>
        </w:rPr>
        <w:t xml:space="preserve"> </w:t>
      </w:r>
      <w:r>
        <w:rPr>
          <w:rFonts w:ascii="Times New Roman" w:hAnsi="Times New Roman" w:cs="Times New Roman"/>
          <w:noProof/>
          <w:sz w:val="24"/>
          <w:lang w:val="en-GB" w:eastAsia="nl-NL"/>
        </w:rPr>
        <w:t xml:space="preserve">known for </w:t>
      </w:r>
      <w:r w:rsidR="003E69C1">
        <w:rPr>
          <w:rFonts w:ascii="Times New Roman" w:hAnsi="Times New Roman" w:cs="Times New Roman"/>
          <w:noProof/>
          <w:sz w:val="24"/>
          <w:lang w:val="en-GB" w:eastAsia="nl-NL"/>
        </w:rPr>
        <w:t xml:space="preserve">64.3% of the sample. </w:t>
      </w:r>
      <w:r w:rsidR="005B29F1">
        <w:rPr>
          <w:rFonts w:ascii="Times New Roman" w:hAnsi="Times New Roman" w:cs="Times New Roman"/>
          <w:noProof/>
          <w:sz w:val="24"/>
          <w:lang w:val="en-GB" w:eastAsia="nl-NL"/>
        </w:rPr>
        <w:t xml:space="preserve">The surveys asks </w:t>
      </w:r>
      <w:r w:rsidR="006A020D">
        <w:rPr>
          <w:rFonts w:ascii="Times New Roman" w:hAnsi="Times New Roman" w:cs="Times New Roman"/>
          <w:noProof/>
          <w:sz w:val="24"/>
          <w:lang w:val="en-GB" w:eastAsia="nl-NL"/>
        </w:rPr>
        <w:t>individuals to copy the benefit value from</w:t>
      </w:r>
      <w:r w:rsidR="005B29F1">
        <w:rPr>
          <w:rFonts w:ascii="Times New Roman" w:hAnsi="Times New Roman" w:cs="Times New Roman"/>
          <w:noProof/>
          <w:sz w:val="24"/>
          <w:lang w:val="en-GB" w:eastAsia="nl-NL"/>
        </w:rPr>
        <w:t xml:space="preserve"> the yearly pension f</w:t>
      </w:r>
      <w:r w:rsidR="006A020D">
        <w:rPr>
          <w:rFonts w:ascii="Times New Roman" w:hAnsi="Times New Roman" w:cs="Times New Roman"/>
          <w:noProof/>
          <w:sz w:val="24"/>
          <w:lang w:val="en-GB" w:eastAsia="nl-NL"/>
        </w:rPr>
        <w:t xml:space="preserve">und statement. This is more reliable than </w:t>
      </w:r>
      <w:r w:rsidR="005675A0">
        <w:rPr>
          <w:rFonts w:ascii="Times New Roman" w:hAnsi="Times New Roman" w:cs="Times New Roman"/>
          <w:noProof/>
          <w:sz w:val="24"/>
          <w:lang w:val="en-GB" w:eastAsia="nl-NL"/>
        </w:rPr>
        <w:t>estimating</w:t>
      </w:r>
      <w:r w:rsidR="005B29F1">
        <w:rPr>
          <w:rFonts w:ascii="Times New Roman" w:hAnsi="Times New Roman" w:cs="Times New Roman"/>
          <w:noProof/>
          <w:sz w:val="24"/>
          <w:lang w:val="en-GB" w:eastAsia="nl-NL"/>
        </w:rPr>
        <w:t xml:space="preserve"> </w:t>
      </w:r>
      <w:r w:rsidR="005675A0">
        <w:rPr>
          <w:rFonts w:ascii="Times New Roman" w:hAnsi="Times New Roman" w:cs="Times New Roman"/>
          <w:noProof/>
          <w:sz w:val="24"/>
          <w:lang w:val="en-GB" w:eastAsia="nl-NL"/>
        </w:rPr>
        <w:t xml:space="preserve">the </w:t>
      </w:r>
      <w:r w:rsidR="005B29F1">
        <w:rPr>
          <w:rFonts w:ascii="Times New Roman" w:hAnsi="Times New Roman" w:cs="Times New Roman"/>
          <w:noProof/>
          <w:sz w:val="24"/>
          <w:lang w:val="en-GB" w:eastAsia="nl-NL"/>
        </w:rPr>
        <w:t>last earned wage</w:t>
      </w:r>
      <w:r w:rsidR="005675A0">
        <w:rPr>
          <w:rFonts w:ascii="Times New Roman" w:hAnsi="Times New Roman" w:cs="Times New Roman"/>
          <w:noProof/>
          <w:sz w:val="24"/>
          <w:lang w:val="en-GB" w:eastAsia="nl-NL"/>
        </w:rPr>
        <w:t>,</w:t>
      </w:r>
      <w:r w:rsidR="005B29F1">
        <w:rPr>
          <w:rFonts w:ascii="Times New Roman" w:hAnsi="Times New Roman" w:cs="Times New Roman"/>
          <w:noProof/>
          <w:sz w:val="24"/>
          <w:lang w:val="en-GB" w:eastAsia="nl-NL"/>
        </w:rPr>
        <w:t xml:space="preserve"> based on the current wage</w:t>
      </w:r>
      <w:r w:rsidR="005675A0">
        <w:rPr>
          <w:rFonts w:ascii="Times New Roman" w:hAnsi="Times New Roman" w:cs="Times New Roman"/>
          <w:noProof/>
          <w:sz w:val="24"/>
          <w:lang w:val="en-GB" w:eastAsia="nl-NL"/>
        </w:rPr>
        <w:t>,</w:t>
      </w:r>
      <w:r w:rsidR="006A020D">
        <w:rPr>
          <w:rFonts w:ascii="Times New Roman" w:hAnsi="Times New Roman" w:cs="Times New Roman"/>
          <w:noProof/>
          <w:sz w:val="24"/>
          <w:lang w:val="en-GB" w:eastAsia="nl-NL"/>
        </w:rPr>
        <w:t xml:space="preserve"> when defining the gross supplementary pension benefit</w:t>
      </w:r>
      <w:r w:rsidR="005B29F1">
        <w:rPr>
          <w:rFonts w:ascii="Times New Roman" w:hAnsi="Times New Roman" w:cs="Times New Roman"/>
          <w:noProof/>
          <w:sz w:val="24"/>
          <w:lang w:val="en-GB" w:eastAsia="nl-NL"/>
        </w:rPr>
        <w:t>.</w:t>
      </w:r>
      <w:r w:rsidR="001D769E">
        <w:rPr>
          <w:rFonts w:ascii="Times New Roman" w:hAnsi="Times New Roman" w:cs="Times New Roman"/>
          <w:noProof/>
          <w:sz w:val="24"/>
          <w:lang w:val="en-GB" w:eastAsia="nl-NL"/>
        </w:rPr>
        <w:t xml:space="preserve"> Another problem is that older people naturally have a higher supplementary p</w:t>
      </w:r>
      <w:r w:rsidR="001F0236">
        <w:rPr>
          <w:rFonts w:ascii="Times New Roman" w:hAnsi="Times New Roman" w:cs="Times New Roman"/>
          <w:noProof/>
          <w:sz w:val="24"/>
          <w:lang w:val="en-GB" w:eastAsia="nl-NL"/>
        </w:rPr>
        <w:t xml:space="preserve">ension benefit since they have been contributing for more </w:t>
      </w:r>
      <w:r w:rsidR="001D769E">
        <w:rPr>
          <w:rFonts w:ascii="Times New Roman" w:hAnsi="Times New Roman" w:cs="Times New Roman"/>
          <w:noProof/>
          <w:sz w:val="24"/>
          <w:lang w:val="en-GB" w:eastAsia="nl-NL"/>
        </w:rPr>
        <w:t xml:space="preserve">years. A logical step would be to calculate gross pension per contributed year. </w:t>
      </w:r>
      <w:r w:rsidR="001F0236">
        <w:rPr>
          <w:rFonts w:ascii="Times New Roman" w:hAnsi="Times New Roman" w:cs="Times New Roman"/>
          <w:noProof/>
          <w:sz w:val="24"/>
          <w:lang w:val="en-GB" w:eastAsia="nl-NL"/>
        </w:rPr>
        <w:t xml:space="preserve">In this way, the differences in pension wealth will come from the current wage rather than the age of an individual. </w:t>
      </w:r>
      <w:r w:rsidR="001D769E">
        <w:rPr>
          <w:rFonts w:ascii="Times New Roman" w:hAnsi="Times New Roman" w:cs="Times New Roman"/>
          <w:noProof/>
          <w:sz w:val="24"/>
          <w:lang w:val="en-GB" w:eastAsia="nl-NL"/>
        </w:rPr>
        <w:t xml:space="preserve">However, </w:t>
      </w:r>
      <w:r w:rsidR="001F0236">
        <w:rPr>
          <w:rFonts w:ascii="Times New Roman" w:hAnsi="Times New Roman" w:cs="Times New Roman"/>
          <w:noProof/>
          <w:sz w:val="24"/>
          <w:lang w:val="en-GB" w:eastAsia="nl-NL"/>
        </w:rPr>
        <w:t>younger employees are having lower wages as well. It would be possible to assume a salary increase of an arbitrary percentage untill the age of 65. But since the future is very uncertain, assuming a constant increase in salaries and a constant employment status for an individual would be a to</w:t>
      </w:r>
      <w:r w:rsidR="005675A0">
        <w:rPr>
          <w:rFonts w:ascii="Times New Roman" w:hAnsi="Times New Roman" w:cs="Times New Roman"/>
          <w:noProof/>
          <w:sz w:val="24"/>
          <w:lang w:val="en-GB" w:eastAsia="nl-NL"/>
        </w:rPr>
        <w:t>o</w:t>
      </w:r>
      <w:r w:rsidR="001F0236">
        <w:rPr>
          <w:rFonts w:ascii="Times New Roman" w:hAnsi="Times New Roman" w:cs="Times New Roman"/>
          <w:noProof/>
          <w:sz w:val="24"/>
          <w:lang w:val="en-GB" w:eastAsia="nl-NL"/>
        </w:rPr>
        <w:t xml:space="preserve"> big assumption. </w:t>
      </w:r>
      <w:r w:rsidR="005675A0">
        <w:rPr>
          <w:rFonts w:ascii="Times New Roman" w:hAnsi="Times New Roman" w:cs="Times New Roman"/>
          <w:noProof/>
          <w:sz w:val="24"/>
          <w:lang w:val="en-GB" w:eastAsia="nl-NL"/>
        </w:rPr>
        <w:t xml:space="preserve">This problem cannot be solved in a reliable way and a </w:t>
      </w:r>
      <w:r w:rsidR="001F0236">
        <w:rPr>
          <w:rFonts w:ascii="Times New Roman" w:hAnsi="Times New Roman" w:cs="Times New Roman"/>
          <w:noProof/>
          <w:sz w:val="24"/>
          <w:lang w:val="en-GB" w:eastAsia="nl-NL"/>
        </w:rPr>
        <w:t xml:space="preserve">higher supplementary </w:t>
      </w:r>
      <w:r w:rsidR="000B0774">
        <w:rPr>
          <w:rFonts w:ascii="Times New Roman" w:hAnsi="Times New Roman" w:cs="Times New Roman"/>
          <w:noProof/>
          <w:sz w:val="24"/>
          <w:lang w:val="en-GB" w:eastAsia="nl-NL"/>
        </w:rPr>
        <w:t>pension benefit for older individuals</w:t>
      </w:r>
      <w:r w:rsidR="005675A0">
        <w:rPr>
          <w:rFonts w:ascii="Times New Roman" w:hAnsi="Times New Roman" w:cs="Times New Roman"/>
          <w:noProof/>
          <w:sz w:val="24"/>
          <w:lang w:val="en-GB" w:eastAsia="nl-NL"/>
        </w:rPr>
        <w:t xml:space="preserve"> is therefore expected</w:t>
      </w:r>
      <w:r w:rsidR="001F0236">
        <w:rPr>
          <w:rFonts w:ascii="Times New Roman" w:hAnsi="Times New Roman" w:cs="Times New Roman"/>
          <w:noProof/>
          <w:sz w:val="24"/>
          <w:lang w:val="en-GB" w:eastAsia="nl-NL"/>
        </w:rPr>
        <w:t xml:space="preserve">. </w:t>
      </w:r>
      <w:r w:rsidR="00964B01">
        <w:rPr>
          <w:rFonts w:ascii="Times New Roman" w:hAnsi="Times New Roman" w:cs="Times New Roman"/>
          <w:noProof/>
          <w:sz w:val="24"/>
          <w:lang w:val="en-GB" w:eastAsia="nl-NL"/>
        </w:rPr>
        <w:t>There is chosen to take the survey question values as gross pension benefit, and the gross pension benefit as calculated above (gPens) would be used to estimate the benefit for non-respondents.</w:t>
      </w:r>
      <w:r w:rsidR="006D0D5A">
        <w:rPr>
          <w:rFonts w:ascii="Times New Roman" w:hAnsi="Times New Roman" w:cs="Times New Roman"/>
          <w:noProof/>
          <w:sz w:val="24"/>
          <w:lang w:val="en-GB" w:eastAsia="nl-NL"/>
        </w:rPr>
        <w:t xml:space="preserve"> </w:t>
      </w:r>
      <w:r w:rsidR="00A76843">
        <w:rPr>
          <w:rFonts w:ascii="Times New Roman" w:hAnsi="Times New Roman" w:cs="Times New Roman"/>
          <w:noProof/>
          <w:sz w:val="24"/>
          <w:lang w:val="en-GB" w:eastAsia="nl-NL"/>
        </w:rPr>
        <w:t xml:space="preserve">The gPENS function seems to predict the actual pension benefit rather well. </w:t>
      </w:r>
      <w:r w:rsidR="005F652D">
        <w:rPr>
          <w:rFonts w:ascii="Times New Roman" w:hAnsi="Times New Roman" w:cs="Times New Roman"/>
          <w:noProof/>
          <w:sz w:val="24"/>
          <w:lang w:val="en-GB" w:eastAsia="nl-NL"/>
        </w:rPr>
        <w:t xml:space="preserve">The </w:t>
      </w:r>
      <w:r w:rsidR="006D0D5A">
        <w:rPr>
          <w:rFonts w:ascii="Times New Roman" w:hAnsi="Times New Roman" w:cs="Times New Roman"/>
          <w:noProof/>
          <w:sz w:val="24"/>
          <w:lang w:val="en-GB" w:eastAsia="nl-NL"/>
        </w:rPr>
        <w:t xml:space="preserve">estimations for the gross supplementary pension benefit give </w:t>
      </w:r>
      <w:r w:rsidR="005F652D">
        <w:rPr>
          <w:rFonts w:ascii="Times New Roman" w:hAnsi="Times New Roman" w:cs="Times New Roman"/>
          <w:noProof/>
          <w:sz w:val="24"/>
          <w:lang w:val="en-GB" w:eastAsia="nl-NL"/>
        </w:rPr>
        <w:t xml:space="preserve">values </w:t>
      </w:r>
      <w:r w:rsidR="006D0D5A">
        <w:rPr>
          <w:rFonts w:ascii="Times New Roman" w:hAnsi="Times New Roman" w:cs="Times New Roman"/>
          <w:noProof/>
          <w:sz w:val="24"/>
          <w:lang w:val="en-GB" w:eastAsia="nl-NL"/>
        </w:rPr>
        <w:t xml:space="preserve">that are pretty similar to the values </w:t>
      </w:r>
      <w:r w:rsidR="005F652D">
        <w:rPr>
          <w:rFonts w:ascii="Times New Roman" w:hAnsi="Times New Roman" w:cs="Times New Roman"/>
          <w:noProof/>
          <w:sz w:val="24"/>
          <w:lang w:val="en-GB" w:eastAsia="nl-NL"/>
        </w:rPr>
        <w:t>from the annual pension fund statement</w:t>
      </w:r>
      <w:r w:rsidR="006D0D5A">
        <w:rPr>
          <w:rFonts w:ascii="Times New Roman" w:hAnsi="Times New Roman" w:cs="Times New Roman"/>
          <w:noProof/>
          <w:sz w:val="24"/>
          <w:lang w:val="en-GB" w:eastAsia="nl-NL"/>
        </w:rPr>
        <w:t>, for individuals that are comparable with respect to age, wage and social security benefit.</w:t>
      </w:r>
      <w:r w:rsidR="00A76843">
        <w:rPr>
          <w:rFonts w:ascii="Times New Roman" w:hAnsi="Times New Roman" w:cs="Times New Roman"/>
          <w:noProof/>
          <w:sz w:val="24"/>
          <w:lang w:val="en-GB" w:eastAsia="nl-NL"/>
        </w:rPr>
        <w:t xml:space="preserve"> </w:t>
      </w:r>
      <w:r w:rsidR="00082E05">
        <w:rPr>
          <w:rFonts w:ascii="Times New Roman" w:hAnsi="Times New Roman" w:cs="Times New Roman"/>
          <w:noProof/>
          <w:sz w:val="24"/>
          <w:lang w:val="en-GB" w:eastAsia="nl-NL"/>
        </w:rPr>
        <w:t xml:space="preserve">Table 4 shows the pension wealth formulae. The variables are exactly the same as for the social security </w:t>
      </w:r>
      <w:r w:rsidR="00082E05">
        <w:rPr>
          <w:rFonts w:ascii="Times New Roman" w:hAnsi="Times New Roman" w:cs="Times New Roman"/>
          <w:noProof/>
          <w:sz w:val="24"/>
          <w:lang w:val="en-GB" w:eastAsia="nl-NL"/>
        </w:rPr>
        <w:lastRenderedPageBreak/>
        <w:t xml:space="preserve">wealth functions, one remaining thing has to be discussed. The pension wealth and social security wealth are taxed together in reality. The social security wealth is calculated net of taxes, the pension wealth formulae do also make use of net values. However, The tax credits are already deducted from the gross social security benefit, the only remaning calculation that </w:t>
      </w:r>
      <w:r w:rsidR="00580661">
        <w:rPr>
          <w:rFonts w:ascii="Times New Roman" w:hAnsi="Times New Roman" w:cs="Times New Roman"/>
          <w:noProof/>
          <w:sz w:val="24"/>
          <w:lang w:val="en-GB" w:eastAsia="nl-NL"/>
        </w:rPr>
        <w:t>has to be made is the supplementarty pension benefit net of taxes.</w:t>
      </w:r>
      <w:r w:rsidR="00082E05">
        <w:rPr>
          <w:rFonts w:ascii="Times New Roman" w:hAnsi="Times New Roman" w:cs="Times New Roman"/>
          <w:noProof/>
          <w:sz w:val="24"/>
          <w:lang w:val="en-GB" w:eastAsia="nl-NL"/>
        </w:rPr>
        <w:t xml:space="preserve"> </w:t>
      </w:r>
      <w:r w:rsidR="00580661">
        <w:rPr>
          <w:rFonts w:ascii="Times New Roman" w:hAnsi="Times New Roman" w:cs="Times New Roman"/>
          <w:noProof/>
          <w:sz w:val="24"/>
          <w:lang w:val="en-GB" w:eastAsia="nl-NL"/>
        </w:rPr>
        <w:t xml:space="preserve">The </w:t>
      </w:r>
      <w:r w:rsidR="00083F15">
        <w:rPr>
          <w:rFonts w:ascii="Times New Roman" w:hAnsi="Times New Roman" w:cs="Times New Roman"/>
          <w:noProof/>
          <w:sz w:val="24"/>
          <w:lang w:val="en-GB" w:eastAsia="nl-NL"/>
        </w:rPr>
        <w:t xml:space="preserve">net </w:t>
      </w:r>
      <w:r w:rsidR="00580661">
        <w:rPr>
          <w:rFonts w:ascii="Times New Roman" w:hAnsi="Times New Roman" w:cs="Times New Roman"/>
          <w:noProof/>
          <w:sz w:val="24"/>
          <w:lang w:val="en-GB" w:eastAsia="nl-NL"/>
        </w:rPr>
        <w:t xml:space="preserve">social security wealth has been calculated per household, however the supplementary pension is based on the individual wage. Implying that the tax credits may still be deducted from the income taxe for the partner of the household, </w:t>
      </w:r>
      <w:r w:rsidR="00A23137">
        <w:rPr>
          <w:rFonts w:ascii="Times New Roman" w:hAnsi="Times New Roman" w:cs="Times New Roman"/>
          <w:noProof/>
          <w:sz w:val="24"/>
          <w:lang w:val="en-GB" w:eastAsia="nl-NL"/>
        </w:rPr>
        <w:t>since the tax credits are individual</w:t>
      </w:r>
      <w:r w:rsidR="00A30F18">
        <w:rPr>
          <w:rFonts w:ascii="Times New Roman" w:hAnsi="Times New Roman" w:cs="Times New Roman"/>
          <w:noProof/>
          <w:sz w:val="24"/>
          <w:lang w:val="en-GB" w:eastAsia="nl-NL"/>
        </w:rPr>
        <w:t>ly</w:t>
      </w:r>
      <w:r w:rsidR="00A23137">
        <w:rPr>
          <w:rFonts w:ascii="Times New Roman" w:hAnsi="Times New Roman" w:cs="Times New Roman"/>
          <w:noProof/>
          <w:sz w:val="24"/>
          <w:lang w:val="en-GB" w:eastAsia="nl-NL"/>
        </w:rPr>
        <w:t xml:space="preserve"> and the partners have </w:t>
      </w:r>
      <w:r w:rsidR="00580661">
        <w:rPr>
          <w:rFonts w:ascii="Times New Roman" w:hAnsi="Times New Roman" w:cs="Times New Roman"/>
          <w:noProof/>
          <w:sz w:val="24"/>
          <w:lang w:val="en-GB" w:eastAsia="nl-NL"/>
        </w:rPr>
        <w:t xml:space="preserve">not </w:t>
      </w:r>
      <w:r w:rsidR="00A23137">
        <w:rPr>
          <w:rFonts w:ascii="Times New Roman" w:hAnsi="Times New Roman" w:cs="Times New Roman"/>
          <w:noProof/>
          <w:sz w:val="24"/>
          <w:lang w:val="en-GB" w:eastAsia="nl-NL"/>
        </w:rPr>
        <w:t>used them.</w:t>
      </w:r>
      <w:r w:rsidR="00083F15">
        <w:rPr>
          <w:rFonts w:ascii="Times New Roman" w:hAnsi="Times New Roman" w:cs="Times New Roman"/>
          <w:noProof/>
          <w:sz w:val="24"/>
          <w:lang w:val="en-GB" w:eastAsia="nl-NL"/>
        </w:rPr>
        <w:t xml:space="preserve"> This provides a tax advantage of for couples over single households.</w:t>
      </w:r>
    </w:p>
    <w:tbl>
      <w:tblPr>
        <w:tblStyle w:val="Tabelraster"/>
        <w:tblW w:w="0" w:type="auto"/>
        <w:tblLook w:val="04A0" w:firstRow="1" w:lastRow="0" w:firstColumn="1" w:lastColumn="0" w:noHBand="0" w:noVBand="1"/>
      </w:tblPr>
      <w:tblGrid>
        <w:gridCol w:w="2405"/>
        <w:gridCol w:w="6657"/>
      </w:tblGrid>
      <w:tr w:rsidR="00AD5F2D" w14:paraId="3137204C" w14:textId="77777777" w:rsidTr="00C12140">
        <w:tc>
          <w:tcPr>
            <w:tcW w:w="2405" w:type="dxa"/>
          </w:tcPr>
          <w:p w14:paraId="2A2FBC7A" w14:textId="0C5022FB" w:rsidR="00AD5F2D" w:rsidRPr="00AD5F2D" w:rsidRDefault="00AD5F2D" w:rsidP="0013712B">
            <w:pPr>
              <w:spacing w:before="100" w:beforeAutospacing="1" w:after="120"/>
              <w:rPr>
                <w:rFonts w:ascii="Times New Roman" w:hAnsi="Times New Roman" w:cs="Times New Roman"/>
                <w:b/>
                <w:noProof/>
                <w:sz w:val="24"/>
                <w:lang w:val="en-GB" w:eastAsia="nl-NL"/>
              </w:rPr>
            </w:pPr>
            <w:r>
              <w:rPr>
                <w:rFonts w:ascii="Times New Roman" w:hAnsi="Times New Roman" w:cs="Times New Roman"/>
                <w:b/>
                <w:noProof/>
                <w:sz w:val="24"/>
                <w:lang w:val="en-GB" w:eastAsia="nl-NL"/>
              </w:rPr>
              <w:t>Group</w:t>
            </w:r>
          </w:p>
        </w:tc>
        <w:tc>
          <w:tcPr>
            <w:tcW w:w="6657" w:type="dxa"/>
          </w:tcPr>
          <w:p w14:paraId="045E5031" w14:textId="795ABA3E" w:rsidR="00AD5F2D" w:rsidRPr="00AD5F2D" w:rsidRDefault="00AD5F2D" w:rsidP="0013712B">
            <w:pPr>
              <w:spacing w:before="100" w:beforeAutospacing="1" w:after="120"/>
              <w:rPr>
                <w:rFonts w:ascii="Times New Roman" w:hAnsi="Times New Roman" w:cs="Times New Roman"/>
                <w:b/>
                <w:noProof/>
                <w:sz w:val="24"/>
                <w:lang w:val="en-GB" w:eastAsia="nl-NL"/>
              </w:rPr>
            </w:pPr>
            <w:r>
              <w:rPr>
                <w:rFonts w:ascii="Times New Roman" w:hAnsi="Times New Roman" w:cs="Times New Roman"/>
                <w:b/>
                <w:noProof/>
                <w:sz w:val="24"/>
                <w:lang w:val="en-GB" w:eastAsia="nl-NL"/>
              </w:rPr>
              <w:t>Pension Wealth Formulae</w:t>
            </w:r>
          </w:p>
        </w:tc>
      </w:tr>
      <w:tr w:rsidR="00AD5F2D" w14:paraId="060E3993" w14:textId="77777777" w:rsidTr="00C12140">
        <w:trPr>
          <w:trHeight w:val="856"/>
        </w:trPr>
        <w:tc>
          <w:tcPr>
            <w:tcW w:w="2405" w:type="dxa"/>
          </w:tcPr>
          <w:p w14:paraId="2ADEDBCD" w14:textId="3A11E85D" w:rsidR="00AD5F2D" w:rsidRDefault="00C12140" w:rsidP="0013712B">
            <w:pPr>
              <w:spacing w:before="100" w:beforeAutospacing="1" w:after="120"/>
              <w:rPr>
                <w:rFonts w:ascii="Times New Roman" w:hAnsi="Times New Roman" w:cs="Times New Roman"/>
                <w:noProof/>
                <w:sz w:val="24"/>
                <w:lang w:val="en-GB" w:eastAsia="nl-NL"/>
              </w:rPr>
            </w:pPr>
            <w:r>
              <w:rPr>
                <w:rFonts w:ascii="Times New Roman" w:hAnsi="Times New Roman" w:cs="Times New Roman"/>
                <w:noProof/>
                <w:sz w:val="24"/>
                <w:lang w:val="en-GB" w:eastAsia="nl-NL"/>
              </w:rPr>
              <w:t xml:space="preserve">Single </w:t>
            </w:r>
          </w:p>
        </w:tc>
        <w:tc>
          <w:tcPr>
            <w:tcW w:w="6657" w:type="dxa"/>
          </w:tcPr>
          <w:p w14:paraId="42A3194B" w14:textId="33942B9E" w:rsidR="00C12140" w:rsidRPr="00214D3B" w:rsidRDefault="00C8238C" w:rsidP="00214D3B">
            <w:pPr>
              <w:spacing w:before="100" w:beforeAutospacing="1" w:after="120"/>
              <w:jc w:val="both"/>
              <w:rPr>
                <w:rFonts w:ascii="Times New Roman" w:eastAsiaTheme="minorEastAsia" w:hAnsi="Times New Roman" w:cs="Times New Roman"/>
                <w:noProof/>
                <w:sz w:val="24"/>
                <w:lang w:val="en-GB" w:eastAsia="nl-NL"/>
              </w:rPr>
            </w:pPr>
            <m:oMathPara>
              <m:oMathParaPr>
                <m:jc m:val="left"/>
              </m:oMathParaPr>
              <m:oMath>
                <m:sSup>
                  <m:sSupPr>
                    <m:ctrlPr>
                      <w:rPr>
                        <w:rFonts w:ascii="Cambria Math" w:hAnsi="Cambria Math" w:cs="Times New Roman"/>
                        <w:i/>
                        <w:noProof/>
                        <w:sz w:val="20"/>
                        <w:lang w:val="en-GB" w:eastAsia="nl-NL"/>
                      </w:rPr>
                    </m:ctrlPr>
                  </m:sSupPr>
                  <m:e>
                    <m:d>
                      <m:dPr>
                        <m:ctrlPr>
                          <w:rPr>
                            <w:rFonts w:ascii="Cambria Math" w:hAnsi="Cambria Math" w:cs="Times New Roman"/>
                            <w:i/>
                            <w:noProof/>
                            <w:sz w:val="20"/>
                            <w:lang w:val="en-GB" w:eastAsia="nl-NL"/>
                          </w:rPr>
                        </m:ctrlPr>
                      </m:dPr>
                      <m:e>
                        <m:f>
                          <m:fPr>
                            <m:ctrlPr>
                              <w:rPr>
                                <w:rFonts w:ascii="Cambria Math" w:hAnsi="Cambria Math" w:cs="Times New Roman"/>
                                <w:i/>
                                <w:noProof/>
                                <w:sz w:val="20"/>
                                <w:lang w:val="en-GB" w:eastAsia="nl-NL"/>
                              </w:rPr>
                            </m:ctrlPr>
                          </m:fPr>
                          <m:num>
                            <m:r>
                              <w:rPr>
                                <w:rFonts w:ascii="Cambria Math" w:hAnsi="Cambria Math" w:cs="Times New Roman"/>
                                <w:noProof/>
                                <w:sz w:val="20"/>
                                <w:lang w:val="en-GB" w:eastAsia="nl-NL"/>
                              </w:rPr>
                              <m:t>1</m:t>
                            </m:r>
                          </m:num>
                          <m:den>
                            <m:r>
                              <w:rPr>
                                <w:rFonts w:ascii="Cambria Math" w:hAnsi="Cambria Math" w:cs="Times New Roman"/>
                                <w:noProof/>
                                <w:sz w:val="20"/>
                                <w:lang w:val="en-GB" w:eastAsia="nl-NL"/>
                              </w:rPr>
                              <m:t>1+r</m:t>
                            </m:r>
                          </m:den>
                        </m:f>
                      </m:e>
                    </m:d>
                  </m:e>
                  <m:sup>
                    <m:r>
                      <w:rPr>
                        <w:rFonts w:ascii="Cambria Math" w:hAnsi="Cambria Math" w:cs="Times New Roman"/>
                        <w:noProof/>
                        <w:sz w:val="20"/>
                        <w:lang w:val="en-GB" w:eastAsia="nl-NL"/>
                      </w:rPr>
                      <m:t>65-Ag</m:t>
                    </m:r>
                    <m:sSub>
                      <m:sSubPr>
                        <m:ctrlPr>
                          <w:rPr>
                            <w:rFonts w:ascii="Cambria Math" w:hAnsi="Cambria Math" w:cs="Times New Roman"/>
                            <w:i/>
                            <w:noProof/>
                            <w:sz w:val="20"/>
                            <w:lang w:val="en-GB" w:eastAsia="nl-NL"/>
                          </w:rPr>
                        </m:ctrlPr>
                      </m:sSubPr>
                      <m:e>
                        <m:r>
                          <w:rPr>
                            <w:rFonts w:ascii="Cambria Math" w:hAnsi="Cambria Math" w:cs="Times New Roman"/>
                            <w:noProof/>
                            <w:sz w:val="20"/>
                            <w:lang w:val="en-GB" w:eastAsia="nl-NL"/>
                          </w:rPr>
                          <m:t>e</m:t>
                        </m:r>
                      </m:e>
                      <m:sub>
                        <m:r>
                          <w:rPr>
                            <w:rFonts w:ascii="Cambria Math" w:hAnsi="Cambria Math" w:cs="Times New Roman"/>
                            <w:noProof/>
                            <w:sz w:val="20"/>
                            <w:lang w:val="en-GB" w:eastAsia="nl-NL"/>
                          </w:rPr>
                          <m:t>h</m:t>
                        </m:r>
                      </m:sub>
                    </m:sSub>
                  </m:sup>
                </m:sSup>
                <m:r>
                  <w:rPr>
                    <w:rFonts w:ascii="Cambria Math" w:hAnsi="Cambria Math" w:cs="Times New Roman"/>
                    <w:noProof/>
                    <w:sz w:val="20"/>
                    <w:lang w:val="en-GB" w:eastAsia="nl-NL"/>
                  </w:rPr>
                  <m:t>*</m:t>
                </m:r>
                <m:nary>
                  <m:naryPr>
                    <m:chr m:val="∑"/>
                    <m:limLoc m:val="undOvr"/>
                    <m:ctrlPr>
                      <w:rPr>
                        <w:rFonts w:ascii="Cambria Math" w:hAnsi="Cambria Math" w:cs="Times New Roman"/>
                        <w:i/>
                        <w:noProof/>
                        <w:sz w:val="20"/>
                        <w:lang w:val="en-GB" w:eastAsia="nl-NL"/>
                      </w:rPr>
                    </m:ctrlPr>
                  </m:naryPr>
                  <m:sub>
                    <m:r>
                      <w:rPr>
                        <w:rFonts w:ascii="Cambria Math" w:hAnsi="Cambria Math" w:cs="Times New Roman"/>
                        <w:noProof/>
                        <w:sz w:val="20"/>
                        <w:lang w:val="en-GB" w:eastAsia="nl-NL"/>
                      </w:rPr>
                      <m:t>S=65</m:t>
                    </m:r>
                  </m:sub>
                  <m:sup>
                    <m:r>
                      <w:rPr>
                        <w:rFonts w:ascii="Cambria Math" w:hAnsi="Cambria Math" w:cs="Times New Roman"/>
                        <w:noProof/>
                        <w:sz w:val="20"/>
                        <w:lang w:val="en-GB" w:eastAsia="nl-NL"/>
                      </w:rPr>
                      <m:t>∞</m:t>
                    </m:r>
                  </m:sup>
                  <m:e>
                    <m:sSup>
                      <m:sSupPr>
                        <m:ctrlPr>
                          <w:rPr>
                            <w:rFonts w:ascii="Cambria Math" w:hAnsi="Cambria Math" w:cs="Times New Roman"/>
                            <w:i/>
                            <w:noProof/>
                            <w:sz w:val="20"/>
                            <w:lang w:val="en-GB" w:eastAsia="nl-NL"/>
                          </w:rPr>
                        </m:ctrlPr>
                      </m:sSupPr>
                      <m:e>
                        <m:r>
                          <w:rPr>
                            <w:rFonts w:ascii="Cambria Math" w:hAnsi="Cambria Math" w:cs="Times New Roman"/>
                            <w:noProof/>
                            <w:sz w:val="20"/>
                            <w:lang w:val="en-GB" w:eastAsia="nl-NL"/>
                          </w:rPr>
                          <m:t>(</m:t>
                        </m:r>
                        <m:f>
                          <m:fPr>
                            <m:ctrlPr>
                              <w:rPr>
                                <w:rFonts w:ascii="Cambria Math" w:hAnsi="Cambria Math" w:cs="Times New Roman"/>
                                <w:i/>
                                <w:noProof/>
                                <w:sz w:val="20"/>
                                <w:lang w:val="en-GB" w:eastAsia="nl-NL"/>
                              </w:rPr>
                            </m:ctrlPr>
                          </m:fPr>
                          <m:num>
                            <m:r>
                              <w:rPr>
                                <w:rFonts w:ascii="Cambria Math" w:hAnsi="Cambria Math" w:cs="Times New Roman"/>
                                <w:noProof/>
                                <w:sz w:val="20"/>
                                <w:lang w:val="en-GB" w:eastAsia="nl-NL"/>
                              </w:rPr>
                              <m:t>1+</m:t>
                            </m:r>
                            <m:sSup>
                              <m:sSupPr>
                                <m:ctrlPr>
                                  <w:rPr>
                                    <w:rFonts w:ascii="Cambria Math" w:hAnsi="Cambria Math" w:cs="Times New Roman"/>
                                    <w:i/>
                                    <w:noProof/>
                                    <w:sz w:val="20"/>
                                    <w:lang w:val="en-GB" w:eastAsia="nl-NL"/>
                                  </w:rPr>
                                </m:ctrlPr>
                              </m:sSupPr>
                              <m:e>
                                <m:r>
                                  <w:rPr>
                                    <w:rFonts w:ascii="Cambria Math" w:hAnsi="Cambria Math" w:cs="Times New Roman"/>
                                    <w:noProof/>
                                    <w:sz w:val="20"/>
                                    <w:lang w:val="en-GB" w:eastAsia="nl-NL"/>
                                  </w:rPr>
                                  <m:t>r</m:t>
                                </m:r>
                              </m:e>
                              <m:sup>
                                <m:r>
                                  <w:rPr>
                                    <w:rFonts w:ascii="Cambria Math" w:hAnsi="Cambria Math" w:cs="Times New Roman"/>
                                    <w:noProof/>
                                    <w:sz w:val="20"/>
                                    <w:lang w:val="en-GB" w:eastAsia="nl-NL"/>
                                  </w:rPr>
                                  <m:t>w</m:t>
                                </m:r>
                              </m:sup>
                            </m:sSup>
                          </m:num>
                          <m:den>
                            <m:r>
                              <w:rPr>
                                <w:rFonts w:ascii="Cambria Math" w:hAnsi="Cambria Math" w:cs="Times New Roman"/>
                                <w:noProof/>
                                <w:sz w:val="20"/>
                                <w:lang w:val="en-GB" w:eastAsia="nl-NL"/>
                              </w:rPr>
                              <m:t>1+r</m:t>
                            </m:r>
                          </m:den>
                        </m:f>
                        <m:r>
                          <w:rPr>
                            <w:rFonts w:ascii="Cambria Math" w:hAnsi="Cambria Math" w:cs="Times New Roman"/>
                            <w:noProof/>
                            <w:sz w:val="20"/>
                            <w:lang w:val="en-GB" w:eastAsia="nl-NL"/>
                          </w:rPr>
                          <m:t>)</m:t>
                        </m:r>
                      </m:e>
                      <m:sup>
                        <m:r>
                          <w:rPr>
                            <w:rFonts w:ascii="Cambria Math" w:hAnsi="Cambria Math" w:cs="Times New Roman"/>
                            <w:noProof/>
                            <w:sz w:val="20"/>
                            <w:lang w:val="en-GB" w:eastAsia="nl-NL"/>
                          </w:rPr>
                          <m:t>S-65</m:t>
                        </m:r>
                      </m:sup>
                    </m:sSup>
                  </m:e>
                </m:nary>
                <m:r>
                  <w:rPr>
                    <w:rFonts w:ascii="Cambria Math" w:hAnsi="Cambria Math" w:cs="Times New Roman"/>
                    <w:noProof/>
                    <w:sz w:val="20"/>
                    <w:lang w:val="en-GB" w:eastAsia="nl-NL"/>
                  </w:rPr>
                  <m:t>*</m:t>
                </m:r>
                <m:sSub>
                  <m:sSubPr>
                    <m:ctrlPr>
                      <w:rPr>
                        <w:rFonts w:ascii="Cambria Math" w:hAnsi="Cambria Math" w:cs="Times New Roman"/>
                        <w:i/>
                        <w:noProof/>
                        <w:sz w:val="20"/>
                        <w:lang w:val="en-GB" w:eastAsia="nl-NL"/>
                      </w:rPr>
                    </m:ctrlPr>
                  </m:sSubPr>
                  <m:e>
                    <m:r>
                      <w:rPr>
                        <w:rFonts w:ascii="Cambria Math" w:hAnsi="Cambria Math" w:cs="Times New Roman"/>
                        <w:noProof/>
                        <w:sz w:val="20"/>
                        <w:lang w:val="en-GB" w:eastAsia="nl-NL"/>
                      </w:rPr>
                      <m:t>P</m:t>
                    </m:r>
                  </m:e>
                  <m:sub>
                    <m:r>
                      <w:rPr>
                        <w:rFonts w:ascii="Cambria Math" w:hAnsi="Cambria Math" w:cs="Times New Roman"/>
                        <w:noProof/>
                        <w:sz w:val="20"/>
                        <w:lang w:val="en-GB" w:eastAsia="nl-NL"/>
                      </w:rPr>
                      <m:t>Age,S</m:t>
                    </m:r>
                  </m:sub>
                </m:sSub>
                <m:r>
                  <w:rPr>
                    <w:rFonts w:ascii="Cambria Math" w:hAnsi="Cambria Math" w:cs="Times New Roman"/>
                    <w:noProof/>
                    <w:sz w:val="20"/>
                    <w:lang w:val="en-GB" w:eastAsia="nl-NL"/>
                  </w:rPr>
                  <m:t>*nPENS(Single)</m:t>
                </m:r>
              </m:oMath>
            </m:oMathPara>
          </w:p>
        </w:tc>
      </w:tr>
      <w:tr w:rsidR="00AD5F2D" w14:paraId="36AFAC87" w14:textId="77777777" w:rsidTr="00C12140">
        <w:tc>
          <w:tcPr>
            <w:tcW w:w="2405" w:type="dxa"/>
          </w:tcPr>
          <w:p w14:paraId="6AC38262" w14:textId="233300CA" w:rsidR="00AD5F2D" w:rsidRDefault="00C12140" w:rsidP="0013712B">
            <w:pPr>
              <w:spacing w:before="100" w:beforeAutospacing="1" w:after="120"/>
              <w:rPr>
                <w:rFonts w:ascii="Times New Roman" w:hAnsi="Times New Roman" w:cs="Times New Roman"/>
                <w:noProof/>
                <w:sz w:val="24"/>
                <w:lang w:val="en-GB" w:eastAsia="nl-NL"/>
              </w:rPr>
            </w:pPr>
            <w:r>
              <w:rPr>
                <w:rFonts w:ascii="Times New Roman" w:hAnsi="Times New Roman" w:cs="Times New Roman"/>
                <w:noProof/>
                <w:sz w:val="24"/>
                <w:lang w:val="en-GB" w:eastAsia="nl-NL"/>
              </w:rPr>
              <w:t>Coupl</w:t>
            </w:r>
            <w:r w:rsidR="00D4019D">
              <w:rPr>
                <w:rFonts w:ascii="Times New Roman" w:hAnsi="Times New Roman" w:cs="Times New Roman"/>
                <w:noProof/>
                <w:sz w:val="24"/>
                <w:lang w:val="en-GB" w:eastAsia="nl-NL"/>
              </w:rPr>
              <w:t>e</w:t>
            </w:r>
            <w:r w:rsidR="00C856BF">
              <w:rPr>
                <w:rFonts w:ascii="Times New Roman" w:hAnsi="Times New Roman" w:cs="Times New Roman"/>
                <w:noProof/>
                <w:sz w:val="24"/>
                <w:lang w:val="en-GB" w:eastAsia="nl-NL"/>
              </w:rPr>
              <w:t xml:space="preserve">, Age_H </w:t>
            </w:r>
            <m:oMath>
              <m:r>
                <w:rPr>
                  <w:rFonts w:ascii="Cambria Math" w:hAnsi="Cambria Math" w:cs="Times New Roman"/>
                  <w:noProof/>
                  <w:sz w:val="24"/>
                  <w:szCs w:val="24"/>
                  <w:lang w:val="en-GB" w:eastAsia="nl-NL"/>
                </w:rPr>
                <m:t>≤64</m:t>
              </m:r>
            </m:oMath>
          </w:p>
        </w:tc>
        <w:tc>
          <w:tcPr>
            <w:tcW w:w="6657" w:type="dxa"/>
          </w:tcPr>
          <w:p w14:paraId="696DDC77" w14:textId="4AEF1F4E" w:rsidR="00AD5F2D" w:rsidRDefault="00C8238C" w:rsidP="00214D3B">
            <w:pPr>
              <w:spacing w:before="100" w:beforeAutospacing="1" w:after="120"/>
              <w:jc w:val="both"/>
              <w:rPr>
                <w:rFonts w:ascii="Times New Roman" w:hAnsi="Times New Roman" w:cs="Times New Roman"/>
                <w:noProof/>
                <w:sz w:val="24"/>
                <w:lang w:val="en-GB" w:eastAsia="nl-NL"/>
              </w:rPr>
            </w:pPr>
            <m:oMathPara>
              <m:oMath>
                <m:sSup>
                  <m:sSupPr>
                    <m:ctrlPr>
                      <w:rPr>
                        <w:rFonts w:ascii="Cambria Math" w:hAnsi="Cambria Math" w:cs="Times New Roman"/>
                        <w:i/>
                        <w:noProof/>
                        <w:sz w:val="20"/>
                        <w:lang w:val="en-GB" w:eastAsia="nl-NL"/>
                      </w:rPr>
                    </m:ctrlPr>
                  </m:sSupPr>
                  <m:e>
                    <m:d>
                      <m:dPr>
                        <m:ctrlPr>
                          <w:rPr>
                            <w:rFonts w:ascii="Cambria Math" w:hAnsi="Cambria Math" w:cs="Times New Roman"/>
                            <w:i/>
                            <w:noProof/>
                            <w:sz w:val="20"/>
                            <w:lang w:val="en-GB" w:eastAsia="nl-NL"/>
                          </w:rPr>
                        </m:ctrlPr>
                      </m:dPr>
                      <m:e>
                        <m:f>
                          <m:fPr>
                            <m:ctrlPr>
                              <w:rPr>
                                <w:rFonts w:ascii="Cambria Math" w:hAnsi="Cambria Math" w:cs="Times New Roman"/>
                                <w:i/>
                                <w:noProof/>
                                <w:sz w:val="20"/>
                                <w:lang w:val="en-GB" w:eastAsia="nl-NL"/>
                              </w:rPr>
                            </m:ctrlPr>
                          </m:fPr>
                          <m:num>
                            <m:r>
                              <w:rPr>
                                <w:rFonts w:ascii="Cambria Math" w:hAnsi="Cambria Math" w:cs="Times New Roman"/>
                                <w:noProof/>
                                <w:sz w:val="20"/>
                                <w:lang w:val="en-GB" w:eastAsia="nl-NL"/>
                              </w:rPr>
                              <m:t>1</m:t>
                            </m:r>
                          </m:num>
                          <m:den>
                            <m:r>
                              <w:rPr>
                                <w:rFonts w:ascii="Cambria Math" w:hAnsi="Cambria Math" w:cs="Times New Roman"/>
                                <w:noProof/>
                                <w:sz w:val="20"/>
                                <w:lang w:val="en-GB" w:eastAsia="nl-NL"/>
                              </w:rPr>
                              <m:t>1+r</m:t>
                            </m:r>
                          </m:den>
                        </m:f>
                      </m:e>
                    </m:d>
                  </m:e>
                  <m:sup>
                    <m:r>
                      <w:rPr>
                        <w:rFonts w:ascii="Cambria Math" w:hAnsi="Cambria Math" w:cs="Times New Roman"/>
                        <w:noProof/>
                        <w:sz w:val="20"/>
                        <w:lang w:val="en-GB" w:eastAsia="nl-NL"/>
                      </w:rPr>
                      <m:t>65-Ag</m:t>
                    </m:r>
                    <m:sSub>
                      <m:sSubPr>
                        <m:ctrlPr>
                          <w:rPr>
                            <w:rFonts w:ascii="Cambria Math" w:hAnsi="Cambria Math" w:cs="Times New Roman"/>
                            <w:i/>
                            <w:noProof/>
                            <w:sz w:val="20"/>
                            <w:lang w:val="en-GB" w:eastAsia="nl-NL"/>
                          </w:rPr>
                        </m:ctrlPr>
                      </m:sSubPr>
                      <m:e>
                        <m:r>
                          <w:rPr>
                            <w:rFonts w:ascii="Cambria Math" w:hAnsi="Cambria Math" w:cs="Times New Roman"/>
                            <w:noProof/>
                            <w:sz w:val="20"/>
                            <w:lang w:val="en-GB" w:eastAsia="nl-NL"/>
                          </w:rPr>
                          <m:t>e</m:t>
                        </m:r>
                      </m:e>
                      <m:sub>
                        <m:r>
                          <w:rPr>
                            <w:rFonts w:ascii="Cambria Math" w:hAnsi="Cambria Math" w:cs="Times New Roman"/>
                            <w:noProof/>
                            <w:sz w:val="20"/>
                            <w:lang w:val="en-GB" w:eastAsia="nl-NL"/>
                          </w:rPr>
                          <m:t>h</m:t>
                        </m:r>
                      </m:sub>
                    </m:sSub>
                  </m:sup>
                </m:sSup>
                <m:r>
                  <w:rPr>
                    <w:rFonts w:ascii="Cambria Math" w:hAnsi="Cambria Math" w:cs="Times New Roman"/>
                    <w:noProof/>
                    <w:sz w:val="20"/>
                    <w:lang w:val="en-GB" w:eastAsia="nl-NL"/>
                  </w:rPr>
                  <m:t>*</m:t>
                </m:r>
                <m:nary>
                  <m:naryPr>
                    <m:chr m:val="∑"/>
                    <m:limLoc m:val="undOvr"/>
                    <m:ctrlPr>
                      <w:rPr>
                        <w:rFonts w:ascii="Cambria Math" w:hAnsi="Cambria Math" w:cs="Times New Roman"/>
                        <w:i/>
                        <w:noProof/>
                        <w:sz w:val="20"/>
                        <w:lang w:val="en-GB" w:eastAsia="nl-NL"/>
                      </w:rPr>
                    </m:ctrlPr>
                  </m:naryPr>
                  <m:sub>
                    <m:r>
                      <w:rPr>
                        <w:rFonts w:ascii="Cambria Math" w:hAnsi="Cambria Math" w:cs="Times New Roman"/>
                        <w:noProof/>
                        <w:sz w:val="20"/>
                        <w:lang w:val="en-GB" w:eastAsia="nl-NL"/>
                      </w:rPr>
                      <m:t>S=65</m:t>
                    </m:r>
                  </m:sub>
                  <m:sup>
                    <m:r>
                      <w:rPr>
                        <w:rFonts w:ascii="Cambria Math" w:hAnsi="Cambria Math" w:cs="Times New Roman"/>
                        <w:noProof/>
                        <w:sz w:val="20"/>
                        <w:lang w:val="en-GB" w:eastAsia="nl-NL"/>
                      </w:rPr>
                      <m:t>∞</m:t>
                    </m:r>
                  </m:sup>
                  <m:e>
                    <m:sSup>
                      <m:sSupPr>
                        <m:ctrlPr>
                          <w:rPr>
                            <w:rFonts w:ascii="Cambria Math" w:hAnsi="Cambria Math" w:cs="Times New Roman"/>
                            <w:i/>
                            <w:noProof/>
                            <w:sz w:val="20"/>
                            <w:lang w:val="en-GB" w:eastAsia="nl-NL"/>
                          </w:rPr>
                        </m:ctrlPr>
                      </m:sSupPr>
                      <m:e>
                        <m:d>
                          <m:dPr>
                            <m:ctrlPr>
                              <w:rPr>
                                <w:rFonts w:ascii="Cambria Math" w:hAnsi="Cambria Math" w:cs="Times New Roman"/>
                                <w:i/>
                                <w:noProof/>
                                <w:sz w:val="20"/>
                                <w:lang w:val="en-GB" w:eastAsia="nl-NL"/>
                              </w:rPr>
                            </m:ctrlPr>
                          </m:dPr>
                          <m:e>
                            <m:f>
                              <m:fPr>
                                <m:ctrlPr>
                                  <w:rPr>
                                    <w:rFonts w:ascii="Cambria Math" w:hAnsi="Cambria Math" w:cs="Times New Roman"/>
                                    <w:i/>
                                    <w:noProof/>
                                    <w:sz w:val="20"/>
                                    <w:lang w:val="en-GB" w:eastAsia="nl-NL"/>
                                  </w:rPr>
                                </m:ctrlPr>
                              </m:fPr>
                              <m:num>
                                <m:r>
                                  <w:rPr>
                                    <w:rFonts w:ascii="Cambria Math" w:hAnsi="Cambria Math" w:cs="Times New Roman"/>
                                    <w:noProof/>
                                    <w:sz w:val="20"/>
                                    <w:lang w:val="en-GB" w:eastAsia="nl-NL"/>
                                  </w:rPr>
                                  <m:t>1+</m:t>
                                </m:r>
                                <m:sSup>
                                  <m:sSupPr>
                                    <m:ctrlPr>
                                      <w:rPr>
                                        <w:rFonts w:ascii="Cambria Math" w:hAnsi="Cambria Math" w:cs="Times New Roman"/>
                                        <w:i/>
                                        <w:noProof/>
                                        <w:sz w:val="20"/>
                                        <w:lang w:val="en-GB" w:eastAsia="nl-NL"/>
                                      </w:rPr>
                                    </m:ctrlPr>
                                  </m:sSupPr>
                                  <m:e>
                                    <m:r>
                                      <w:rPr>
                                        <w:rFonts w:ascii="Cambria Math" w:hAnsi="Cambria Math" w:cs="Times New Roman"/>
                                        <w:noProof/>
                                        <w:sz w:val="20"/>
                                        <w:lang w:val="en-GB" w:eastAsia="nl-NL"/>
                                      </w:rPr>
                                      <m:t>r</m:t>
                                    </m:r>
                                  </m:e>
                                  <m:sup>
                                    <m:r>
                                      <w:rPr>
                                        <w:rFonts w:ascii="Cambria Math" w:hAnsi="Cambria Math" w:cs="Times New Roman"/>
                                        <w:noProof/>
                                        <w:sz w:val="20"/>
                                        <w:lang w:val="en-GB" w:eastAsia="nl-NL"/>
                                      </w:rPr>
                                      <m:t>w</m:t>
                                    </m:r>
                                  </m:sup>
                                </m:sSup>
                              </m:num>
                              <m:den>
                                <m:r>
                                  <w:rPr>
                                    <w:rFonts w:ascii="Cambria Math" w:hAnsi="Cambria Math" w:cs="Times New Roman"/>
                                    <w:noProof/>
                                    <w:sz w:val="20"/>
                                    <w:lang w:val="en-GB" w:eastAsia="nl-NL"/>
                                  </w:rPr>
                                  <m:t>1+r</m:t>
                                </m:r>
                              </m:den>
                            </m:f>
                          </m:e>
                        </m:d>
                      </m:e>
                      <m:sup>
                        <m:r>
                          <w:rPr>
                            <w:rFonts w:ascii="Cambria Math" w:hAnsi="Cambria Math" w:cs="Times New Roman"/>
                            <w:noProof/>
                            <w:sz w:val="20"/>
                            <w:lang w:val="en-GB" w:eastAsia="nl-NL"/>
                          </w:rPr>
                          <m:t>S-65</m:t>
                        </m:r>
                      </m:sup>
                    </m:sSup>
                  </m:e>
                </m:nary>
                <m:r>
                  <w:rPr>
                    <w:rFonts w:ascii="Cambria Math" w:hAnsi="Cambria Math" w:cs="Times New Roman"/>
                    <w:noProof/>
                    <w:sz w:val="20"/>
                    <w:lang w:val="en-GB" w:eastAsia="nl-NL"/>
                  </w:rPr>
                  <m:t>*</m:t>
                </m:r>
                <m:sSub>
                  <m:sSubPr>
                    <m:ctrlPr>
                      <w:rPr>
                        <w:rFonts w:ascii="Cambria Math" w:hAnsi="Cambria Math" w:cs="Times New Roman"/>
                        <w:i/>
                        <w:noProof/>
                        <w:sz w:val="20"/>
                        <w:lang w:val="en-GB" w:eastAsia="nl-NL"/>
                      </w:rPr>
                    </m:ctrlPr>
                  </m:sSubPr>
                  <m:e>
                    <m:r>
                      <w:rPr>
                        <w:rFonts w:ascii="Cambria Math" w:hAnsi="Cambria Math" w:cs="Times New Roman"/>
                        <w:noProof/>
                        <w:sz w:val="20"/>
                        <w:lang w:val="en-GB" w:eastAsia="nl-NL"/>
                      </w:rPr>
                      <m:t>P</m:t>
                    </m:r>
                  </m:e>
                  <m:sub>
                    <m:r>
                      <w:rPr>
                        <w:rFonts w:ascii="Cambria Math" w:hAnsi="Cambria Math" w:cs="Times New Roman"/>
                        <w:noProof/>
                        <w:sz w:val="20"/>
                        <w:lang w:val="en-GB" w:eastAsia="nl-NL"/>
                      </w:rPr>
                      <m:t>Age_h,S</m:t>
                    </m:r>
                  </m:sub>
                </m:sSub>
                <m:r>
                  <w:rPr>
                    <w:rFonts w:ascii="Cambria Math" w:hAnsi="Cambria Math" w:cs="Times New Roman"/>
                    <w:noProof/>
                    <w:sz w:val="20"/>
                    <w:lang w:val="en-GB" w:eastAsia="nl-NL"/>
                  </w:rPr>
                  <m:t>*</m:t>
                </m:r>
                <m:sSub>
                  <m:sSubPr>
                    <m:ctrlPr>
                      <w:rPr>
                        <w:rFonts w:ascii="Cambria Math" w:hAnsi="Cambria Math" w:cs="Times New Roman"/>
                        <w:i/>
                        <w:noProof/>
                        <w:sz w:val="20"/>
                        <w:lang w:val="en-GB" w:eastAsia="nl-NL"/>
                      </w:rPr>
                    </m:ctrlPr>
                  </m:sSubPr>
                  <m:e>
                    <m:r>
                      <w:rPr>
                        <w:rFonts w:ascii="Cambria Math" w:hAnsi="Cambria Math" w:cs="Times New Roman"/>
                        <w:noProof/>
                        <w:sz w:val="20"/>
                        <w:lang w:val="en-GB" w:eastAsia="nl-NL"/>
                      </w:rPr>
                      <m:t>P</m:t>
                    </m:r>
                  </m:e>
                  <m:sub>
                    <m:r>
                      <w:rPr>
                        <w:rFonts w:ascii="Cambria Math" w:hAnsi="Cambria Math" w:cs="Times New Roman"/>
                        <w:noProof/>
                        <w:sz w:val="20"/>
                        <w:lang w:val="en-GB" w:eastAsia="nl-NL"/>
                      </w:rPr>
                      <m:t>Age_p,S</m:t>
                    </m:r>
                  </m:sub>
                </m:sSub>
                <m:r>
                  <w:rPr>
                    <w:rFonts w:ascii="Cambria Math" w:hAnsi="Cambria Math" w:cs="Times New Roman"/>
                    <w:noProof/>
                    <w:sz w:val="20"/>
                    <w:lang w:val="en-GB" w:eastAsia="nl-NL"/>
                  </w:rPr>
                  <m:t>*nPENS(Married)</m:t>
                </m:r>
              </m:oMath>
            </m:oMathPara>
          </w:p>
        </w:tc>
      </w:tr>
      <w:tr w:rsidR="00C856BF" w14:paraId="2FEBBBEB" w14:textId="77777777" w:rsidTr="00C12140">
        <w:tc>
          <w:tcPr>
            <w:tcW w:w="2405" w:type="dxa"/>
          </w:tcPr>
          <w:p w14:paraId="2BD43BBD" w14:textId="556C6AF5" w:rsidR="00C856BF" w:rsidRDefault="00C856BF" w:rsidP="0013712B">
            <w:pPr>
              <w:spacing w:before="100" w:beforeAutospacing="1" w:after="120"/>
              <w:rPr>
                <w:rFonts w:ascii="Times New Roman" w:hAnsi="Times New Roman" w:cs="Times New Roman"/>
                <w:noProof/>
                <w:sz w:val="24"/>
                <w:lang w:val="en-GB" w:eastAsia="nl-NL"/>
              </w:rPr>
            </w:pPr>
            <w:r>
              <w:rPr>
                <w:rFonts w:ascii="Times New Roman" w:hAnsi="Times New Roman" w:cs="Times New Roman"/>
                <w:noProof/>
                <w:sz w:val="24"/>
                <w:lang w:val="en-GB" w:eastAsia="nl-NL"/>
              </w:rPr>
              <w:t xml:space="preserve">Couple, </w:t>
            </w:r>
            <w:r w:rsidRPr="004827B4">
              <w:rPr>
                <w:rFonts w:ascii="Times New Roman" w:hAnsi="Times New Roman" w:cs="Times New Roman"/>
                <w:noProof/>
                <w:sz w:val="24"/>
                <w:szCs w:val="24"/>
                <w:lang w:val="en-GB" w:eastAsia="nl-NL"/>
              </w:rPr>
              <w:t xml:space="preserve">Age_H </w:t>
            </w:r>
            <m:oMath>
              <m:r>
                <w:rPr>
                  <w:rFonts w:ascii="Cambria Math" w:hAnsi="Cambria Math" w:cs="Times New Roman"/>
                  <w:noProof/>
                  <w:sz w:val="24"/>
                  <w:szCs w:val="24"/>
                  <w:lang w:val="en-GB" w:eastAsia="nl-NL"/>
                </w:rPr>
                <m:t>≥65</m:t>
              </m:r>
            </m:oMath>
          </w:p>
        </w:tc>
        <w:tc>
          <w:tcPr>
            <w:tcW w:w="6657" w:type="dxa"/>
          </w:tcPr>
          <w:p w14:paraId="08048194" w14:textId="2951A440" w:rsidR="00C856BF" w:rsidRPr="00C856BF" w:rsidRDefault="00C8238C" w:rsidP="00214D3B">
            <w:pPr>
              <w:spacing w:before="100" w:beforeAutospacing="1" w:after="120"/>
              <w:jc w:val="both"/>
              <w:rPr>
                <w:rFonts w:ascii="Times New Roman" w:eastAsia="Calibri" w:hAnsi="Times New Roman" w:cs="Times New Roman"/>
                <w:noProof/>
                <w:sz w:val="20"/>
                <w:lang w:val="en-GB" w:eastAsia="nl-NL"/>
              </w:rPr>
            </w:pPr>
            <m:oMathPara>
              <m:oMathParaPr>
                <m:jc m:val="left"/>
              </m:oMathParaPr>
              <m:oMath>
                <m:nary>
                  <m:naryPr>
                    <m:chr m:val="∑"/>
                    <m:limLoc m:val="undOvr"/>
                    <m:ctrlPr>
                      <w:rPr>
                        <w:rFonts w:ascii="Cambria Math" w:hAnsi="Cambria Math" w:cs="Times New Roman"/>
                        <w:i/>
                        <w:noProof/>
                        <w:sz w:val="20"/>
                        <w:lang w:val="en-GB" w:eastAsia="nl-NL"/>
                      </w:rPr>
                    </m:ctrlPr>
                  </m:naryPr>
                  <m:sub>
                    <m:r>
                      <w:rPr>
                        <w:rFonts w:ascii="Cambria Math" w:hAnsi="Cambria Math" w:cs="Times New Roman"/>
                        <w:noProof/>
                        <w:sz w:val="20"/>
                        <w:lang w:val="en-GB" w:eastAsia="nl-NL"/>
                      </w:rPr>
                      <m:t>S=65</m:t>
                    </m:r>
                  </m:sub>
                  <m:sup>
                    <m:r>
                      <w:rPr>
                        <w:rFonts w:ascii="Cambria Math" w:hAnsi="Cambria Math" w:cs="Times New Roman"/>
                        <w:noProof/>
                        <w:sz w:val="20"/>
                        <w:lang w:val="en-GB" w:eastAsia="nl-NL"/>
                      </w:rPr>
                      <m:t>∞</m:t>
                    </m:r>
                  </m:sup>
                  <m:e>
                    <m:sSup>
                      <m:sSupPr>
                        <m:ctrlPr>
                          <w:rPr>
                            <w:rFonts w:ascii="Cambria Math" w:hAnsi="Cambria Math" w:cs="Times New Roman"/>
                            <w:i/>
                            <w:noProof/>
                            <w:sz w:val="20"/>
                            <w:lang w:val="en-GB" w:eastAsia="nl-NL"/>
                          </w:rPr>
                        </m:ctrlPr>
                      </m:sSupPr>
                      <m:e>
                        <m:d>
                          <m:dPr>
                            <m:ctrlPr>
                              <w:rPr>
                                <w:rFonts w:ascii="Cambria Math" w:hAnsi="Cambria Math" w:cs="Times New Roman"/>
                                <w:i/>
                                <w:noProof/>
                                <w:sz w:val="20"/>
                                <w:lang w:val="en-GB" w:eastAsia="nl-NL"/>
                              </w:rPr>
                            </m:ctrlPr>
                          </m:dPr>
                          <m:e>
                            <m:f>
                              <m:fPr>
                                <m:ctrlPr>
                                  <w:rPr>
                                    <w:rFonts w:ascii="Cambria Math" w:hAnsi="Cambria Math" w:cs="Times New Roman"/>
                                    <w:i/>
                                    <w:noProof/>
                                    <w:sz w:val="20"/>
                                    <w:lang w:val="en-GB" w:eastAsia="nl-NL"/>
                                  </w:rPr>
                                </m:ctrlPr>
                              </m:fPr>
                              <m:num>
                                <m:r>
                                  <w:rPr>
                                    <w:rFonts w:ascii="Cambria Math" w:hAnsi="Cambria Math" w:cs="Times New Roman"/>
                                    <w:noProof/>
                                    <w:sz w:val="20"/>
                                    <w:lang w:val="en-GB" w:eastAsia="nl-NL"/>
                                  </w:rPr>
                                  <m:t>1+</m:t>
                                </m:r>
                                <m:sSup>
                                  <m:sSupPr>
                                    <m:ctrlPr>
                                      <w:rPr>
                                        <w:rFonts w:ascii="Cambria Math" w:hAnsi="Cambria Math" w:cs="Times New Roman"/>
                                        <w:i/>
                                        <w:noProof/>
                                        <w:sz w:val="20"/>
                                        <w:lang w:val="en-GB" w:eastAsia="nl-NL"/>
                                      </w:rPr>
                                    </m:ctrlPr>
                                  </m:sSupPr>
                                  <m:e>
                                    <m:r>
                                      <w:rPr>
                                        <w:rFonts w:ascii="Cambria Math" w:hAnsi="Cambria Math" w:cs="Times New Roman"/>
                                        <w:noProof/>
                                        <w:sz w:val="20"/>
                                        <w:lang w:val="en-GB" w:eastAsia="nl-NL"/>
                                      </w:rPr>
                                      <m:t>r</m:t>
                                    </m:r>
                                  </m:e>
                                  <m:sup>
                                    <m:r>
                                      <w:rPr>
                                        <w:rFonts w:ascii="Cambria Math" w:hAnsi="Cambria Math" w:cs="Times New Roman"/>
                                        <w:noProof/>
                                        <w:sz w:val="20"/>
                                        <w:lang w:val="en-GB" w:eastAsia="nl-NL"/>
                                      </w:rPr>
                                      <m:t>w</m:t>
                                    </m:r>
                                  </m:sup>
                                </m:sSup>
                              </m:num>
                              <m:den>
                                <m:r>
                                  <w:rPr>
                                    <w:rFonts w:ascii="Cambria Math" w:hAnsi="Cambria Math" w:cs="Times New Roman"/>
                                    <w:noProof/>
                                    <w:sz w:val="20"/>
                                    <w:lang w:val="en-GB" w:eastAsia="nl-NL"/>
                                  </w:rPr>
                                  <m:t>1+r</m:t>
                                </m:r>
                              </m:den>
                            </m:f>
                          </m:e>
                        </m:d>
                      </m:e>
                      <m:sup>
                        <m:r>
                          <w:rPr>
                            <w:rFonts w:ascii="Cambria Math" w:hAnsi="Cambria Math" w:cs="Times New Roman"/>
                            <w:noProof/>
                            <w:sz w:val="20"/>
                            <w:lang w:val="en-GB" w:eastAsia="nl-NL"/>
                          </w:rPr>
                          <m:t>S-65</m:t>
                        </m:r>
                      </m:sup>
                    </m:sSup>
                  </m:e>
                </m:nary>
                <m:r>
                  <w:rPr>
                    <w:rFonts w:ascii="Cambria Math" w:hAnsi="Cambria Math" w:cs="Times New Roman"/>
                    <w:noProof/>
                    <w:sz w:val="20"/>
                    <w:lang w:val="en-GB" w:eastAsia="nl-NL"/>
                  </w:rPr>
                  <m:t>*</m:t>
                </m:r>
                <m:sSub>
                  <m:sSubPr>
                    <m:ctrlPr>
                      <w:rPr>
                        <w:rFonts w:ascii="Cambria Math" w:hAnsi="Cambria Math" w:cs="Times New Roman"/>
                        <w:i/>
                        <w:noProof/>
                        <w:sz w:val="20"/>
                        <w:lang w:val="en-GB" w:eastAsia="nl-NL"/>
                      </w:rPr>
                    </m:ctrlPr>
                  </m:sSubPr>
                  <m:e>
                    <m:r>
                      <w:rPr>
                        <w:rFonts w:ascii="Cambria Math" w:hAnsi="Cambria Math" w:cs="Times New Roman"/>
                        <w:noProof/>
                        <w:sz w:val="20"/>
                        <w:lang w:val="en-GB" w:eastAsia="nl-NL"/>
                      </w:rPr>
                      <m:t>P</m:t>
                    </m:r>
                  </m:e>
                  <m:sub>
                    <m:r>
                      <w:rPr>
                        <w:rFonts w:ascii="Cambria Math" w:hAnsi="Cambria Math" w:cs="Times New Roman"/>
                        <w:noProof/>
                        <w:sz w:val="20"/>
                        <w:lang w:val="en-GB" w:eastAsia="nl-NL"/>
                      </w:rPr>
                      <m:t>Age_h,S</m:t>
                    </m:r>
                  </m:sub>
                </m:sSub>
                <m:r>
                  <w:rPr>
                    <w:rFonts w:ascii="Cambria Math" w:hAnsi="Cambria Math" w:cs="Times New Roman"/>
                    <w:noProof/>
                    <w:sz w:val="20"/>
                    <w:lang w:val="en-GB" w:eastAsia="nl-NL"/>
                  </w:rPr>
                  <m:t>*</m:t>
                </m:r>
                <m:sSub>
                  <m:sSubPr>
                    <m:ctrlPr>
                      <w:rPr>
                        <w:rFonts w:ascii="Cambria Math" w:hAnsi="Cambria Math" w:cs="Times New Roman"/>
                        <w:i/>
                        <w:noProof/>
                        <w:sz w:val="20"/>
                        <w:lang w:val="en-GB" w:eastAsia="nl-NL"/>
                      </w:rPr>
                    </m:ctrlPr>
                  </m:sSubPr>
                  <m:e>
                    <m:r>
                      <w:rPr>
                        <w:rFonts w:ascii="Cambria Math" w:hAnsi="Cambria Math" w:cs="Times New Roman"/>
                        <w:noProof/>
                        <w:sz w:val="20"/>
                        <w:lang w:val="en-GB" w:eastAsia="nl-NL"/>
                      </w:rPr>
                      <m:t>P</m:t>
                    </m:r>
                  </m:e>
                  <m:sub>
                    <m:r>
                      <w:rPr>
                        <w:rFonts w:ascii="Cambria Math" w:hAnsi="Cambria Math" w:cs="Times New Roman"/>
                        <w:noProof/>
                        <w:sz w:val="20"/>
                        <w:lang w:val="en-GB" w:eastAsia="nl-NL"/>
                      </w:rPr>
                      <m:t>Age_p,S</m:t>
                    </m:r>
                  </m:sub>
                </m:sSub>
                <m:r>
                  <w:rPr>
                    <w:rFonts w:ascii="Cambria Math" w:hAnsi="Cambria Math" w:cs="Times New Roman"/>
                    <w:noProof/>
                    <w:sz w:val="20"/>
                    <w:lang w:val="en-GB" w:eastAsia="nl-NL"/>
                  </w:rPr>
                  <m:t>*nPENS(Married)</m:t>
                </m:r>
              </m:oMath>
            </m:oMathPara>
          </w:p>
        </w:tc>
      </w:tr>
    </w:tbl>
    <w:p w14:paraId="7AB4B769" w14:textId="15C41E97" w:rsidR="009E1889" w:rsidRPr="00A76843" w:rsidRDefault="00A76843" w:rsidP="007005FB">
      <w:pPr>
        <w:spacing w:line="360" w:lineRule="auto"/>
        <w:rPr>
          <w:rFonts w:ascii="Times New Roman" w:hAnsi="Times New Roman" w:cs="Times New Roman"/>
          <w:noProof/>
          <w:sz w:val="18"/>
          <w:lang w:val="en-GB" w:eastAsia="nl-NL"/>
        </w:rPr>
      </w:pPr>
      <w:r>
        <w:rPr>
          <w:rFonts w:ascii="Times New Roman" w:hAnsi="Times New Roman" w:cs="Times New Roman"/>
          <w:noProof/>
          <w:sz w:val="18"/>
          <w:lang w:val="en-GB" w:eastAsia="nl-NL"/>
        </w:rPr>
        <w:t>Table 4: Pension Wealth Formulae</w:t>
      </w:r>
    </w:p>
    <w:p w14:paraId="0EBC8A5A" w14:textId="77777777" w:rsidR="007005FB" w:rsidRPr="009E1889" w:rsidRDefault="007005FB" w:rsidP="00D06C4E">
      <w:pPr>
        <w:spacing w:line="360" w:lineRule="auto"/>
        <w:jc w:val="both"/>
        <w:rPr>
          <w:rFonts w:ascii="Times New Roman" w:hAnsi="Times New Roman" w:cs="Times New Roman"/>
          <w:noProof/>
          <w:sz w:val="24"/>
          <w:lang w:val="en-GB" w:eastAsia="nl-NL"/>
        </w:rPr>
      </w:pPr>
    </w:p>
    <w:p w14:paraId="7214660F" w14:textId="77777777" w:rsidR="007005FB" w:rsidRPr="009E1889" w:rsidRDefault="007005FB" w:rsidP="00D06C4E">
      <w:pPr>
        <w:spacing w:line="360" w:lineRule="auto"/>
        <w:jc w:val="both"/>
        <w:rPr>
          <w:rFonts w:ascii="Times New Roman" w:hAnsi="Times New Roman" w:cs="Times New Roman"/>
          <w:noProof/>
          <w:sz w:val="24"/>
          <w:lang w:val="en-GB" w:eastAsia="nl-NL"/>
        </w:rPr>
      </w:pPr>
    </w:p>
    <w:p w14:paraId="470AEE50" w14:textId="6403A80F" w:rsidR="001F56A2" w:rsidRPr="00D77DA9" w:rsidRDefault="001F56A2" w:rsidP="0093207E">
      <w:pPr>
        <w:spacing w:line="360" w:lineRule="auto"/>
        <w:jc w:val="both"/>
        <w:rPr>
          <w:rFonts w:ascii="Times New Roman" w:hAnsi="Times New Roman" w:cs="Times New Roman"/>
          <w:sz w:val="24"/>
          <w:szCs w:val="24"/>
          <w:lang w:val="en-GB"/>
        </w:rPr>
      </w:pPr>
    </w:p>
    <w:p w14:paraId="09653FCB" w14:textId="77777777" w:rsidR="001F56A2" w:rsidRPr="00D77DA9" w:rsidRDefault="001F56A2" w:rsidP="001F56A2">
      <w:pPr>
        <w:spacing w:line="360" w:lineRule="auto"/>
        <w:rPr>
          <w:rFonts w:ascii="Times New Roman" w:hAnsi="Times New Roman" w:cs="Times New Roman"/>
          <w:sz w:val="24"/>
          <w:szCs w:val="24"/>
          <w:lang w:val="en-GB"/>
        </w:rPr>
      </w:pPr>
    </w:p>
    <w:p w14:paraId="0C4D023A" w14:textId="77777777" w:rsidR="001F56A2" w:rsidRPr="00D77DA9" w:rsidRDefault="001F56A2" w:rsidP="001F56A2">
      <w:pPr>
        <w:spacing w:line="360" w:lineRule="auto"/>
        <w:rPr>
          <w:rFonts w:ascii="Times New Roman" w:hAnsi="Times New Roman" w:cs="Times New Roman"/>
          <w:sz w:val="24"/>
          <w:szCs w:val="24"/>
          <w:lang w:val="en-GB"/>
        </w:rPr>
      </w:pPr>
    </w:p>
    <w:p w14:paraId="015B1662" w14:textId="77777777" w:rsidR="001F56A2" w:rsidRPr="00D77DA9" w:rsidRDefault="001F56A2" w:rsidP="001F56A2">
      <w:pPr>
        <w:spacing w:line="360" w:lineRule="auto"/>
        <w:rPr>
          <w:rFonts w:ascii="Times New Roman" w:hAnsi="Times New Roman" w:cs="Times New Roman"/>
          <w:sz w:val="24"/>
          <w:szCs w:val="24"/>
          <w:lang w:val="en-GB"/>
        </w:rPr>
      </w:pPr>
    </w:p>
    <w:p w14:paraId="05A4B446" w14:textId="1AA4A2EB" w:rsidR="00204B8C" w:rsidRPr="004B0579" w:rsidRDefault="00204B8C">
      <w:pPr>
        <w:rPr>
          <w:lang w:val="en-GB"/>
        </w:rPr>
      </w:pPr>
      <w:r w:rsidRPr="004B0579">
        <w:rPr>
          <w:lang w:val="en-GB"/>
        </w:rPr>
        <w:br w:type="page"/>
      </w:r>
    </w:p>
    <w:sdt>
      <w:sdtPr>
        <w:rPr>
          <w:rFonts w:asciiTheme="minorHAnsi" w:eastAsiaTheme="minorHAnsi" w:hAnsiTheme="minorHAnsi" w:cstheme="minorBidi"/>
          <w:color w:val="auto"/>
          <w:sz w:val="20"/>
          <w:szCs w:val="22"/>
          <w:lang w:eastAsia="en-US"/>
        </w:rPr>
        <w:id w:val="-1921937578"/>
        <w:docPartObj>
          <w:docPartGallery w:val="Bibliographies"/>
          <w:docPartUnique/>
        </w:docPartObj>
      </w:sdtPr>
      <w:sdtEndPr/>
      <w:sdtContent>
        <w:p w14:paraId="107D0CAC" w14:textId="7A41A48A" w:rsidR="00204B8C" w:rsidRPr="004B0579" w:rsidRDefault="0059283B" w:rsidP="00204B8C">
          <w:pPr>
            <w:pStyle w:val="Kop1"/>
            <w:rPr>
              <w:sz w:val="28"/>
              <w:lang w:val="en-GB"/>
            </w:rPr>
          </w:pPr>
          <w:r w:rsidRPr="004B0579">
            <w:rPr>
              <w:sz w:val="28"/>
              <w:lang w:val="en-GB"/>
            </w:rPr>
            <w:t>References</w:t>
          </w:r>
        </w:p>
        <w:sdt>
          <w:sdtPr>
            <w:rPr>
              <w:sz w:val="28"/>
            </w:rPr>
            <w:id w:val="-573587230"/>
            <w:bibliography/>
          </w:sdtPr>
          <w:sdtEndPr>
            <w:rPr>
              <w:sz w:val="20"/>
            </w:rPr>
          </w:sdtEndPr>
          <w:sdtContent>
            <w:p w14:paraId="2F123254" w14:textId="47BCADF6" w:rsidR="006D58C9" w:rsidRDefault="0059283B" w:rsidP="006D58C9">
              <w:pPr>
                <w:pStyle w:val="Bibliografie"/>
                <w:ind w:left="720" w:hanging="720"/>
                <w:rPr>
                  <w:noProof/>
                  <w:lang w:val="en-GB"/>
                </w:rPr>
              </w:pPr>
              <w:r w:rsidRPr="00204B8C">
                <w:rPr>
                  <w:sz w:val="28"/>
                </w:rPr>
                <w:fldChar w:fldCharType="begin"/>
              </w:r>
              <w:r w:rsidRPr="00F9267C">
                <w:rPr>
                  <w:sz w:val="28"/>
                  <w:lang w:val="en-GB"/>
                </w:rPr>
                <w:instrText>BIBLIOGRAPHY</w:instrText>
              </w:r>
              <w:r w:rsidRPr="00204B8C">
                <w:rPr>
                  <w:sz w:val="28"/>
                </w:rPr>
                <w:fldChar w:fldCharType="separate"/>
              </w:r>
              <w:r w:rsidR="006D58C9" w:rsidRPr="00F9267C">
                <w:rPr>
                  <w:noProof/>
                  <w:lang w:val="en-GB"/>
                </w:rPr>
                <w:t xml:space="preserve">Alessie, R. J., Kapteyn, A., &amp; Klijn, F. (1997). </w:t>
              </w:r>
              <w:r w:rsidR="006D58C9">
                <w:rPr>
                  <w:noProof/>
                  <w:lang w:val="en-GB"/>
                </w:rPr>
                <w:t xml:space="preserve">Mandatory Pensions and Personal Savings in the Netherlands. </w:t>
              </w:r>
              <w:r w:rsidR="006D58C9">
                <w:rPr>
                  <w:i/>
                  <w:iCs/>
                  <w:noProof/>
                  <w:lang w:val="en-GB"/>
                </w:rPr>
                <w:t>De Economist</w:t>
              </w:r>
              <w:r w:rsidR="006D58C9">
                <w:rPr>
                  <w:noProof/>
                  <w:lang w:val="en-GB"/>
                </w:rPr>
                <w:t>, 291-324.</w:t>
              </w:r>
            </w:p>
            <w:p w14:paraId="682186B9" w14:textId="77777777" w:rsidR="006D58C9" w:rsidRDefault="006D58C9" w:rsidP="006D58C9">
              <w:pPr>
                <w:pStyle w:val="Bibliografie"/>
                <w:ind w:left="720" w:hanging="720"/>
                <w:rPr>
                  <w:noProof/>
                  <w:lang w:val="en-GB"/>
                </w:rPr>
              </w:pPr>
              <w:r>
                <w:rPr>
                  <w:noProof/>
                  <w:lang w:val="en-GB"/>
                </w:rPr>
                <w:t xml:space="preserve">Alessie, R., Angelini, V., &amp; van Santen, P. (2013). Pension wealth and household savings in Europe: Evidence from Sharelife. </w:t>
              </w:r>
              <w:r>
                <w:rPr>
                  <w:i/>
                  <w:iCs/>
                  <w:noProof/>
                  <w:lang w:val="en-GB"/>
                </w:rPr>
                <w:t>European Economic Review</w:t>
              </w:r>
              <w:r>
                <w:rPr>
                  <w:noProof/>
                  <w:lang w:val="en-GB"/>
                </w:rPr>
                <w:t>, 308-328.</w:t>
              </w:r>
            </w:p>
            <w:p w14:paraId="693A489D" w14:textId="77777777" w:rsidR="006D58C9" w:rsidRDefault="006D58C9" w:rsidP="006D58C9">
              <w:pPr>
                <w:pStyle w:val="Bibliografie"/>
                <w:ind w:left="720" w:hanging="720"/>
                <w:rPr>
                  <w:noProof/>
                  <w:lang w:val="en-GB"/>
                </w:rPr>
              </w:pPr>
              <w:r>
                <w:rPr>
                  <w:noProof/>
                  <w:lang w:val="en-GB"/>
                </w:rPr>
                <w:t xml:space="preserve">ANBO. (2016, April 19). </w:t>
              </w:r>
              <w:r>
                <w:rPr>
                  <w:i/>
                  <w:iCs/>
                  <w:noProof/>
                  <w:lang w:val="en-GB"/>
                </w:rPr>
                <w:t>Vakblad Amweb.</w:t>
              </w:r>
              <w:r>
                <w:rPr>
                  <w:noProof/>
                  <w:lang w:val="en-GB"/>
                </w:rPr>
                <w:t xml:space="preserve"> Retrieved from Amweb: http://amweb.nl/branche-724322/anbo-40-senioren-kan-niet-rondkomen-met-pensioen</w:t>
              </w:r>
            </w:p>
            <w:p w14:paraId="3C534241" w14:textId="77777777" w:rsidR="006D58C9" w:rsidRDefault="006D58C9" w:rsidP="006D58C9">
              <w:pPr>
                <w:pStyle w:val="Bibliografie"/>
                <w:ind w:left="720" w:hanging="720"/>
                <w:rPr>
                  <w:noProof/>
                  <w:lang w:val="en-GB"/>
                </w:rPr>
              </w:pPr>
              <w:r w:rsidRPr="006D58C9">
                <w:rPr>
                  <w:noProof/>
                </w:rPr>
                <w:t xml:space="preserve">Bellante, D., &amp; Green, C. A. (2004). </w:t>
              </w:r>
              <w:r>
                <w:rPr>
                  <w:noProof/>
                  <w:lang w:val="en-GB"/>
                </w:rPr>
                <w:t xml:space="preserve">Risk aversion among the elderly. </w:t>
              </w:r>
              <w:r>
                <w:rPr>
                  <w:i/>
                  <w:iCs/>
                  <w:noProof/>
                  <w:lang w:val="en-GB"/>
                </w:rPr>
                <w:t>Review of Financial Economics</w:t>
              </w:r>
              <w:r>
                <w:rPr>
                  <w:noProof/>
                  <w:lang w:val="en-GB"/>
                </w:rPr>
                <w:t>, 269-281.</w:t>
              </w:r>
            </w:p>
            <w:p w14:paraId="61218576" w14:textId="77777777" w:rsidR="006D58C9" w:rsidRDefault="006D58C9" w:rsidP="006D58C9">
              <w:pPr>
                <w:pStyle w:val="Bibliografie"/>
                <w:ind w:left="720" w:hanging="720"/>
                <w:rPr>
                  <w:noProof/>
                  <w:lang w:val="en-GB"/>
                </w:rPr>
              </w:pPr>
              <w:r>
                <w:rPr>
                  <w:noProof/>
                  <w:lang w:val="en-GB"/>
                </w:rPr>
                <w:t xml:space="preserve">Bernheim, B. (1987). The Economic Effects of Social Security. </w:t>
              </w:r>
              <w:r>
                <w:rPr>
                  <w:i/>
                  <w:iCs/>
                  <w:noProof/>
                  <w:lang w:val="en-GB"/>
                </w:rPr>
                <w:t>Journal of Public Economics</w:t>
              </w:r>
              <w:r>
                <w:rPr>
                  <w:noProof/>
                  <w:lang w:val="en-GB"/>
                </w:rPr>
                <w:t>, 273-304.</w:t>
              </w:r>
            </w:p>
            <w:p w14:paraId="5E09F581" w14:textId="77777777" w:rsidR="006D58C9" w:rsidRDefault="006D58C9" w:rsidP="006D58C9">
              <w:pPr>
                <w:pStyle w:val="Bibliografie"/>
                <w:ind w:left="720" w:hanging="720"/>
                <w:rPr>
                  <w:noProof/>
                  <w:lang w:val="en-GB"/>
                </w:rPr>
              </w:pPr>
              <w:r>
                <w:rPr>
                  <w:noProof/>
                  <w:lang w:val="en-GB"/>
                </w:rPr>
                <w:t xml:space="preserve">Bernheim, D. B., Skinner, J., &amp; Weinberg, S. (2001). What accounts for the variation in retirement wealth among U.S. Households? </w:t>
              </w:r>
              <w:r>
                <w:rPr>
                  <w:i/>
                  <w:iCs/>
                  <w:noProof/>
                  <w:lang w:val="en-GB"/>
                </w:rPr>
                <w:t>The American Economic Review</w:t>
              </w:r>
              <w:r>
                <w:rPr>
                  <w:noProof/>
                  <w:lang w:val="en-GB"/>
                </w:rPr>
                <w:t>, 832-857.</w:t>
              </w:r>
            </w:p>
            <w:p w14:paraId="3F1C3672" w14:textId="77777777" w:rsidR="006D58C9" w:rsidRDefault="006D58C9" w:rsidP="006D58C9">
              <w:pPr>
                <w:pStyle w:val="Bibliografie"/>
                <w:ind w:left="720" w:hanging="720"/>
                <w:rPr>
                  <w:noProof/>
                  <w:lang w:val="en-GB"/>
                </w:rPr>
              </w:pPr>
              <w:r>
                <w:rPr>
                  <w:noProof/>
                  <w:lang w:val="en-GB"/>
                </w:rPr>
                <w:t xml:space="preserve">Bertrand, M., &amp; Mullainathan, S. (2001). Do People Mean What They Say? Implications for Subjective Survey Data. </w:t>
              </w:r>
              <w:r>
                <w:rPr>
                  <w:i/>
                  <w:iCs/>
                  <w:noProof/>
                  <w:lang w:val="en-GB"/>
                </w:rPr>
                <w:t>The American Economic Review</w:t>
              </w:r>
              <w:r>
                <w:rPr>
                  <w:noProof/>
                  <w:lang w:val="en-GB"/>
                </w:rPr>
                <w:t>, 67-72.</w:t>
              </w:r>
            </w:p>
            <w:p w14:paraId="3861926D" w14:textId="77777777" w:rsidR="006D58C9" w:rsidRDefault="006D58C9" w:rsidP="006D58C9">
              <w:pPr>
                <w:pStyle w:val="Bibliografie"/>
                <w:ind w:left="720" w:hanging="720"/>
                <w:rPr>
                  <w:noProof/>
                  <w:lang w:val="en-GB"/>
                </w:rPr>
              </w:pPr>
              <w:r>
                <w:rPr>
                  <w:noProof/>
                  <w:lang w:val="en-GB"/>
                </w:rPr>
                <w:t xml:space="preserve">Bertrand, M., Duflo, E., &amp; Mullainathan, S. (2004). How much should we trust differences-in-differences estimates? </w:t>
              </w:r>
              <w:r>
                <w:rPr>
                  <w:i/>
                  <w:iCs/>
                  <w:noProof/>
                  <w:lang w:val="en-GB"/>
                </w:rPr>
                <w:t>The Quarterly Journal of Economics</w:t>
              </w:r>
              <w:r>
                <w:rPr>
                  <w:noProof/>
                  <w:lang w:val="en-GB"/>
                </w:rPr>
                <w:t>, 249-275.</w:t>
              </w:r>
            </w:p>
            <w:p w14:paraId="123B1F5D" w14:textId="77777777" w:rsidR="006D58C9" w:rsidRDefault="006D58C9" w:rsidP="006D58C9">
              <w:pPr>
                <w:pStyle w:val="Bibliografie"/>
                <w:ind w:left="720" w:hanging="720"/>
                <w:rPr>
                  <w:noProof/>
                  <w:lang w:val="en-GB"/>
                </w:rPr>
              </w:pPr>
              <w:r>
                <w:rPr>
                  <w:noProof/>
                  <w:lang w:val="en-GB"/>
                </w:rPr>
                <w:t xml:space="preserve">Bikker, J., Broeder, D., Hollanders, David, Ponds, &amp; Eduard. (2009). </w:t>
              </w:r>
              <w:r>
                <w:rPr>
                  <w:i/>
                  <w:iCs/>
                  <w:noProof/>
                  <w:lang w:val="en-GB"/>
                </w:rPr>
                <w:t>Pension Funds' assets allocation and participant age: a test of the life-cycle model.</w:t>
              </w:r>
              <w:r>
                <w:rPr>
                  <w:noProof/>
                  <w:lang w:val="en-GB"/>
                </w:rPr>
                <w:t xml:space="preserve"> Amsterdam: De Nederlandsche Bank.</w:t>
              </w:r>
            </w:p>
            <w:p w14:paraId="012EFC5E" w14:textId="77777777" w:rsidR="006D58C9" w:rsidRDefault="006D58C9" w:rsidP="006D58C9">
              <w:pPr>
                <w:pStyle w:val="Bibliografie"/>
                <w:ind w:left="720" w:hanging="720"/>
                <w:rPr>
                  <w:noProof/>
                  <w:lang w:val="en-GB"/>
                </w:rPr>
              </w:pPr>
              <w:r>
                <w:rPr>
                  <w:noProof/>
                  <w:lang w:val="en-GB"/>
                </w:rPr>
                <w:t xml:space="preserve">Bovenberg, A. L., &amp; Knaap, T. (2005). </w:t>
              </w:r>
              <w:r>
                <w:rPr>
                  <w:i/>
                  <w:iCs/>
                  <w:noProof/>
                  <w:lang w:val="en-GB"/>
                </w:rPr>
                <w:t>Ageing, Funded Pensions and the Dutch Economy.</w:t>
              </w:r>
              <w:r>
                <w:rPr>
                  <w:noProof/>
                  <w:lang w:val="en-GB"/>
                </w:rPr>
                <w:t xml:space="preserve"> The Hague: Ministry of Social Affairs and Employment.</w:t>
              </w:r>
            </w:p>
            <w:p w14:paraId="029463DD" w14:textId="77777777" w:rsidR="006D58C9" w:rsidRDefault="006D58C9" w:rsidP="006D58C9">
              <w:pPr>
                <w:pStyle w:val="Bibliografie"/>
                <w:ind w:left="720" w:hanging="720"/>
                <w:rPr>
                  <w:noProof/>
                  <w:lang w:val="en-GB"/>
                </w:rPr>
              </w:pPr>
              <w:r>
                <w:rPr>
                  <w:noProof/>
                  <w:lang w:val="en-GB"/>
                </w:rPr>
                <w:t xml:space="preserve">Cagan, P. (1965). </w:t>
              </w:r>
              <w:r>
                <w:rPr>
                  <w:i/>
                  <w:iCs/>
                  <w:noProof/>
                  <w:lang w:val="en-GB"/>
                </w:rPr>
                <w:t>The Effect of Pension Plans on Aggregate Savings.</w:t>
              </w:r>
              <w:r>
                <w:rPr>
                  <w:noProof/>
                  <w:lang w:val="en-GB"/>
                </w:rPr>
                <w:t xml:space="preserve"> New York: National Bureau of Economic Research.</w:t>
              </w:r>
            </w:p>
            <w:p w14:paraId="3A258A3A" w14:textId="77777777" w:rsidR="006D58C9" w:rsidRDefault="006D58C9" w:rsidP="006D58C9">
              <w:pPr>
                <w:pStyle w:val="Bibliografie"/>
                <w:ind w:left="720" w:hanging="720"/>
                <w:rPr>
                  <w:noProof/>
                  <w:lang w:val="en-GB"/>
                </w:rPr>
              </w:pPr>
              <w:r>
                <w:rPr>
                  <w:noProof/>
                  <w:lang w:val="en-GB"/>
                </w:rPr>
                <w:t xml:space="preserve">CPB. (2015). </w:t>
              </w:r>
              <w:r>
                <w:rPr>
                  <w:i/>
                  <w:iCs/>
                  <w:noProof/>
                  <w:lang w:val="en-GB"/>
                </w:rPr>
                <w:t>Decemberraming 2015: economische vooruitzichten 2016.</w:t>
              </w:r>
              <w:r>
                <w:rPr>
                  <w:noProof/>
                  <w:lang w:val="en-GB"/>
                </w:rPr>
                <w:t xml:space="preserve"> den Haag: CPB.</w:t>
              </w:r>
            </w:p>
            <w:p w14:paraId="4D349365" w14:textId="77777777" w:rsidR="006D58C9" w:rsidRDefault="006D58C9" w:rsidP="006D58C9">
              <w:pPr>
                <w:pStyle w:val="Bibliografie"/>
                <w:ind w:left="720" w:hanging="720"/>
                <w:rPr>
                  <w:noProof/>
                  <w:lang w:val="en-GB"/>
                </w:rPr>
              </w:pPr>
              <w:r>
                <w:rPr>
                  <w:noProof/>
                  <w:lang w:val="en-GB"/>
                </w:rPr>
                <w:t xml:space="preserve">Devenay, S. A., Anong, S. T., &amp; Whirl, S. E. (2007). Household Saving Motives. </w:t>
              </w:r>
              <w:r>
                <w:rPr>
                  <w:i/>
                  <w:iCs/>
                  <w:noProof/>
                  <w:lang w:val="en-GB"/>
                </w:rPr>
                <w:t>Journal of Consumer Affairs</w:t>
              </w:r>
              <w:r>
                <w:rPr>
                  <w:noProof/>
                  <w:lang w:val="en-GB"/>
                </w:rPr>
                <w:t>, 174-186.</w:t>
              </w:r>
            </w:p>
            <w:p w14:paraId="75077463" w14:textId="77777777" w:rsidR="006D58C9" w:rsidRDefault="006D58C9" w:rsidP="006D58C9">
              <w:pPr>
                <w:pStyle w:val="Bibliografie"/>
                <w:ind w:left="720" w:hanging="720"/>
                <w:rPr>
                  <w:noProof/>
                  <w:lang w:val="en-GB"/>
                </w:rPr>
              </w:pPr>
              <w:r>
                <w:rPr>
                  <w:noProof/>
                  <w:lang w:val="en-GB"/>
                </w:rPr>
                <w:t xml:space="preserve">Diamond, P., &amp; Hausman, J. (1984). Individual Retirement and Savings Behaviour. </w:t>
              </w:r>
              <w:r>
                <w:rPr>
                  <w:i/>
                  <w:iCs/>
                  <w:noProof/>
                  <w:lang w:val="en-GB"/>
                </w:rPr>
                <w:t>Journal of Public Economics</w:t>
              </w:r>
              <w:r>
                <w:rPr>
                  <w:noProof/>
                  <w:lang w:val="en-GB"/>
                </w:rPr>
                <w:t>, 81-114.</w:t>
              </w:r>
            </w:p>
            <w:p w14:paraId="03782C22" w14:textId="77777777" w:rsidR="006D58C9" w:rsidRDefault="006D58C9" w:rsidP="006D58C9">
              <w:pPr>
                <w:pStyle w:val="Bibliografie"/>
                <w:ind w:left="720" w:hanging="720"/>
                <w:rPr>
                  <w:noProof/>
                  <w:lang w:val="en-GB"/>
                </w:rPr>
              </w:pPr>
              <w:r>
                <w:rPr>
                  <w:noProof/>
                  <w:lang w:val="en-GB"/>
                </w:rPr>
                <w:t xml:space="preserve">Dicks-Mireaux, L., &amp; King, M. A. (1983). Portfolio Composistion and Pension Wealth: An Econometric Study. In Z. Bodie, &amp; J. B. Shoven, </w:t>
              </w:r>
              <w:r>
                <w:rPr>
                  <w:i/>
                  <w:iCs/>
                  <w:noProof/>
                  <w:lang w:val="en-GB"/>
                </w:rPr>
                <w:t>Financial Aspects of the United States Pension System</w:t>
              </w:r>
              <w:r>
                <w:rPr>
                  <w:noProof/>
                  <w:lang w:val="en-GB"/>
                </w:rPr>
                <w:t xml:space="preserve"> (pp. 399-440). Chicago : University of Chicago Press.</w:t>
              </w:r>
            </w:p>
            <w:p w14:paraId="3441CAC0" w14:textId="77777777" w:rsidR="006D58C9" w:rsidRDefault="006D58C9" w:rsidP="006D58C9">
              <w:pPr>
                <w:pStyle w:val="Bibliografie"/>
                <w:ind w:left="720" w:hanging="720"/>
                <w:rPr>
                  <w:noProof/>
                  <w:lang w:val="en-GB"/>
                </w:rPr>
              </w:pPr>
              <w:r>
                <w:rPr>
                  <w:noProof/>
                  <w:lang w:val="en-GB"/>
                </w:rPr>
                <w:t xml:space="preserve">DNB. (2013, Maart 7). </w:t>
              </w:r>
              <w:r>
                <w:rPr>
                  <w:i/>
                  <w:iCs/>
                  <w:noProof/>
                  <w:lang w:val="en-GB"/>
                </w:rPr>
                <w:t>Nieuwoverzicht DNB.</w:t>
              </w:r>
              <w:r>
                <w:rPr>
                  <w:noProof/>
                  <w:lang w:val="en-GB"/>
                </w:rPr>
                <w:t xml:space="preserve"> Retrieved from DNB: http://www.dnb.nl/nieuws/nieuwsoverzicht-en-archief/dnbulletin-2013/dnb286393.jsp</w:t>
              </w:r>
            </w:p>
            <w:p w14:paraId="75E8180F" w14:textId="77777777" w:rsidR="006D58C9" w:rsidRPr="006D58C9" w:rsidRDefault="006D58C9" w:rsidP="006D58C9">
              <w:pPr>
                <w:pStyle w:val="Bibliografie"/>
                <w:ind w:left="720" w:hanging="720"/>
                <w:rPr>
                  <w:noProof/>
                </w:rPr>
              </w:pPr>
              <w:r w:rsidRPr="006D58C9">
                <w:rPr>
                  <w:noProof/>
                </w:rPr>
                <w:t xml:space="preserve">DNB. (2015, September 1). </w:t>
              </w:r>
              <w:r w:rsidRPr="006D58C9">
                <w:rPr>
                  <w:i/>
                  <w:iCs/>
                  <w:noProof/>
                </w:rPr>
                <w:t>Nieuwoverzicht DNB.</w:t>
              </w:r>
              <w:r w:rsidRPr="006D58C9">
                <w:rPr>
                  <w:noProof/>
                </w:rPr>
                <w:t xml:space="preserve"> Retrieved from DNB: http://www.dnb.nl/nieuws/nieuwsoverzicht-en-archief/dnbulletin-2015/dnb325664.jsp</w:t>
              </w:r>
            </w:p>
            <w:p w14:paraId="63EFFAA6" w14:textId="77777777" w:rsidR="006D58C9" w:rsidRDefault="006D58C9" w:rsidP="006D58C9">
              <w:pPr>
                <w:pStyle w:val="Bibliografie"/>
                <w:ind w:left="720" w:hanging="720"/>
                <w:rPr>
                  <w:noProof/>
                  <w:lang w:val="en-GB"/>
                </w:rPr>
              </w:pPr>
              <w:r>
                <w:rPr>
                  <w:noProof/>
                  <w:lang w:val="en-GB"/>
                </w:rPr>
                <w:t xml:space="preserve">Euwals, R. (2000). Do Mandatory Pensions Decrease Household Savings: Evidence for the Netherlands. </w:t>
              </w:r>
              <w:r>
                <w:rPr>
                  <w:i/>
                  <w:iCs/>
                  <w:noProof/>
                  <w:lang w:val="en-GB"/>
                </w:rPr>
                <w:t>De Economist</w:t>
              </w:r>
              <w:r>
                <w:rPr>
                  <w:noProof/>
                  <w:lang w:val="en-GB"/>
                </w:rPr>
                <w:t>, 643-670.</w:t>
              </w:r>
            </w:p>
            <w:p w14:paraId="086F8E3F" w14:textId="77777777" w:rsidR="006D58C9" w:rsidRDefault="006D58C9" w:rsidP="006D58C9">
              <w:pPr>
                <w:pStyle w:val="Bibliografie"/>
                <w:ind w:left="720" w:hanging="720"/>
                <w:rPr>
                  <w:noProof/>
                  <w:lang w:val="en-GB"/>
                </w:rPr>
              </w:pPr>
              <w:r>
                <w:rPr>
                  <w:noProof/>
                  <w:lang w:val="en-GB"/>
                </w:rPr>
                <w:lastRenderedPageBreak/>
                <w:t xml:space="preserve">Feldstein, M. (1974). Social Security, Induced Retirement, and Aggregate Capital Accumulation. </w:t>
              </w:r>
              <w:r>
                <w:rPr>
                  <w:i/>
                  <w:iCs/>
                  <w:noProof/>
                  <w:lang w:val="en-GB"/>
                </w:rPr>
                <w:t>Journal of Policital Economy</w:t>
              </w:r>
              <w:r>
                <w:rPr>
                  <w:noProof/>
                  <w:lang w:val="en-GB"/>
                </w:rPr>
                <w:t>, 905-926.</w:t>
              </w:r>
            </w:p>
            <w:p w14:paraId="3AB0B57E" w14:textId="77777777" w:rsidR="006D58C9" w:rsidRDefault="006D58C9" w:rsidP="006D58C9">
              <w:pPr>
                <w:pStyle w:val="Bibliografie"/>
                <w:ind w:left="720" w:hanging="720"/>
                <w:rPr>
                  <w:noProof/>
                  <w:lang w:val="en-GB"/>
                </w:rPr>
              </w:pPr>
              <w:r>
                <w:rPr>
                  <w:noProof/>
                  <w:lang w:val="en-GB"/>
                </w:rPr>
                <w:t xml:space="preserve">Fisher, P. J. (2010). Gender Differences in Personal Savings Behaviour. </w:t>
              </w:r>
              <w:r>
                <w:rPr>
                  <w:i/>
                  <w:iCs/>
                  <w:noProof/>
                  <w:lang w:val="en-GB"/>
                </w:rPr>
                <w:t>Journal of Financial Counseling and Planning</w:t>
              </w:r>
              <w:r>
                <w:rPr>
                  <w:noProof/>
                  <w:lang w:val="en-GB"/>
                </w:rPr>
                <w:t>, 14-24.</w:t>
              </w:r>
            </w:p>
            <w:p w14:paraId="282F7BDD" w14:textId="77777777" w:rsidR="006D58C9" w:rsidRDefault="006D58C9" w:rsidP="006D58C9">
              <w:pPr>
                <w:pStyle w:val="Bibliografie"/>
                <w:ind w:left="720" w:hanging="720"/>
                <w:rPr>
                  <w:noProof/>
                  <w:lang w:val="en-GB"/>
                </w:rPr>
              </w:pPr>
              <w:r>
                <w:rPr>
                  <w:noProof/>
                  <w:lang w:val="en-GB"/>
                </w:rPr>
                <w:t xml:space="preserve">Gale, W. (1995). </w:t>
              </w:r>
              <w:r>
                <w:rPr>
                  <w:i/>
                  <w:iCs/>
                  <w:noProof/>
                  <w:lang w:val="en-GB"/>
                </w:rPr>
                <w:t>The Effects of Pension Wealth: A Re-evaluation of Theory and Evidence.</w:t>
              </w:r>
              <w:r>
                <w:rPr>
                  <w:noProof/>
                  <w:lang w:val="en-GB"/>
                </w:rPr>
                <w:t xml:space="preserve"> The Brookings Institution.</w:t>
              </w:r>
            </w:p>
            <w:p w14:paraId="2D802A3D" w14:textId="77777777" w:rsidR="006D58C9" w:rsidRDefault="006D58C9" w:rsidP="006D58C9">
              <w:pPr>
                <w:pStyle w:val="Bibliografie"/>
                <w:ind w:left="720" w:hanging="720"/>
                <w:rPr>
                  <w:noProof/>
                  <w:lang w:val="en-GB"/>
                </w:rPr>
              </w:pPr>
              <w:r>
                <w:rPr>
                  <w:noProof/>
                  <w:lang w:val="en-GB"/>
                </w:rPr>
                <w:t xml:space="preserve">Hurd, M. D. (2000). Portfolio holdings of the elderly. In L. Guiso, M. Haliassos, &amp; T. Jappelli, </w:t>
              </w:r>
              <w:r>
                <w:rPr>
                  <w:i/>
                  <w:iCs/>
                  <w:noProof/>
                  <w:lang w:val="en-GB"/>
                </w:rPr>
                <w:t>Household Portfolios</w:t>
              </w:r>
              <w:r>
                <w:rPr>
                  <w:noProof/>
                  <w:lang w:val="en-GB"/>
                </w:rPr>
                <w:t xml:space="preserve"> (pp. 431-472). MIT Press.</w:t>
              </w:r>
            </w:p>
            <w:p w14:paraId="28E130A4" w14:textId="77777777" w:rsidR="006D58C9" w:rsidRDefault="006D58C9" w:rsidP="006D58C9">
              <w:pPr>
                <w:pStyle w:val="Bibliografie"/>
                <w:ind w:left="720" w:hanging="720"/>
                <w:rPr>
                  <w:noProof/>
                  <w:lang w:val="en-GB"/>
                </w:rPr>
              </w:pPr>
              <w:r>
                <w:rPr>
                  <w:noProof/>
                  <w:lang w:val="en-GB"/>
                </w:rPr>
                <w:t xml:space="preserve">Katona, G. (1964). </w:t>
              </w:r>
              <w:r>
                <w:rPr>
                  <w:i/>
                  <w:iCs/>
                  <w:noProof/>
                  <w:lang w:val="en-GB"/>
                </w:rPr>
                <w:t>Private Pensions and Individual Savings.</w:t>
              </w:r>
              <w:r>
                <w:rPr>
                  <w:noProof/>
                  <w:lang w:val="en-GB"/>
                </w:rPr>
                <w:t xml:space="preserve"> Ann Arbor: University Michigan.</w:t>
              </w:r>
            </w:p>
            <w:p w14:paraId="6213CC2F" w14:textId="77777777" w:rsidR="006D58C9" w:rsidRDefault="006D58C9" w:rsidP="006D58C9">
              <w:pPr>
                <w:pStyle w:val="Bibliografie"/>
                <w:ind w:left="720" w:hanging="720"/>
                <w:rPr>
                  <w:noProof/>
                  <w:lang w:val="en-GB"/>
                </w:rPr>
              </w:pPr>
              <w:r>
                <w:rPr>
                  <w:noProof/>
                  <w:lang w:val="en-GB"/>
                </w:rPr>
                <w:t xml:space="preserve">Kohl, R., &amp; O'Brien, P. (1998). </w:t>
              </w:r>
              <w:r>
                <w:rPr>
                  <w:i/>
                  <w:iCs/>
                  <w:noProof/>
                  <w:lang w:val="en-GB"/>
                </w:rPr>
                <w:t>The macroeconomics of ageing, pensions and savings: A survey.</w:t>
              </w:r>
              <w:r>
                <w:rPr>
                  <w:noProof/>
                  <w:lang w:val="en-GB"/>
                </w:rPr>
                <w:t xml:space="preserve"> Paris: Organization for Economic Cooperation and Development: OECD Economics Department Working Paper no. 200.</w:t>
              </w:r>
            </w:p>
            <w:p w14:paraId="2C8D014A" w14:textId="77777777" w:rsidR="006D58C9" w:rsidRDefault="006D58C9" w:rsidP="006D58C9">
              <w:pPr>
                <w:pStyle w:val="Bibliografie"/>
                <w:ind w:left="720" w:hanging="720"/>
                <w:rPr>
                  <w:noProof/>
                  <w:lang w:val="en-GB"/>
                </w:rPr>
              </w:pPr>
              <w:r>
                <w:rPr>
                  <w:noProof/>
                  <w:lang w:val="en-GB"/>
                </w:rPr>
                <w:t xml:space="preserve">Kremers, J. J. (2002). Pension Reform: Issues in the Netherlands. In M. Feldstein, &amp; H. Siebert, </w:t>
              </w:r>
              <w:r>
                <w:rPr>
                  <w:i/>
                  <w:iCs/>
                  <w:noProof/>
                  <w:lang w:val="en-GB"/>
                </w:rPr>
                <w:t>Social Security Pension Reform in Europe</w:t>
              </w:r>
              <w:r>
                <w:rPr>
                  <w:noProof/>
                  <w:lang w:val="en-GB"/>
                </w:rPr>
                <w:t xml:space="preserve"> (pp. 291-316). Chicago: The University of Chicago Press.</w:t>
              </w:r>
            </w:p>
            <w:p w14:paraId="50E4B313" w14:textId="77777777" w:rsidR="006D58C9" w:rsidRPr="004B0579" w:rsidRDefault="006D58C9" w:rsidP="006D58C9">
              <w:pPr>
                <w:spacing w:line="360" w:lineRule="auto"/>
                <w:rPr>
                  <w:rFonts w:ascii="Times New Roman" w:hAnsi="Times New Roman" w:cs="Times New Roman"/>
                  <w:sz w:val="24"/>
                  <w:szCs w:val="24"/>
                  <w:lang w:val="en-GB"/>
                </w:rPr>
              </w:pPr>
              <w:r w:rsidRPr="004B0579">
                <w:rPr>
                  <w:lang w:val="en-GB"/>
                </w:rPr>
                <w:t>Lusardi, Annamaria. 2003. “Planning and Saving for Retirement”. Working paper. Dartmouth College.</w:t>
              </w:r>
            </w:p>
            <w:p w14:paraId="522D180E" w14:textId="77777777" w:rsidR="006D58C9" w:rsidRDefault="006D58C9" w:rsidP="006D58C9">
              <w:pPr>
                <w:pStyle w:val="Bibliografie"/>
                <w:ind w:left="720" w:hanging="720"/>
                <w:rPr>
                  <w:noProof/>
                  <w:lang w:val="en-GB"/>
                </w:rPr>
              </w:pPr>
              <w:r>
                <w:rPr>
                  <w:noProof/>
                  <w:lang w:val="en-GB"/>
                </w:rPr>
                <w:t xml:space="preserve">Lusardi, A., &amp; Mitchell, O. S. (2007). Baby Boomer Retirement security: The Roles of Planning, Financial Literacy and Housing Equity. </w:t>
              </w:r>
              <w:r>
                <w:rPr>
                  <w:i/>
                  <w:iCs/>
                  <w:noProof/>
                  <w:lang w:val="en-GB"/>
                </w:rPr>
                <w:t>Journal of Monetary Economics</w:t>
              </w:r>
              <w:r>
                <w:rPr>
                  <w:noProof/>
                  <w:lang w:val="en-GB"/>
                </w:rPr>
                <w:t>, 205-224.</w:t>
              </w:r>
            </w:p>
            <w:p w14:paraId="2700A130" w14:textId="77777777" w:rsidR="006D58C9" w:rsidRDefault="006D58C9" w:rsidP="006D58C9">
              <w:pPr>
                <w:pStyle w:val="Bibliografie"/>
                <w:ind w:left="720" w:hanging="720"/>
                <w:rPr>
                  <w:noProof/>
                  <w:lang w:val="en-GB"/>
                </w:rPr>
              </w:pPr>
              <w:r>
                <w:rPr>
                  <w:noProof/>
                  <w:lang w:val="en-GB"/>
                </w:rPr>
                <w:t xml:space="preserve">Mirer, T. (1992). Life Cycle Valuation of Social Security and Pension Wealth. </w:t>
              </w:r>
              <w:r>
                <w:rPr>
                  <w:i/>
                  <w:iCs/>
                  <w:noProof/>
                  <w:lang w:val="en-GB"/>
                </w:rPr>
                <w:t>Journal of Public Economics</w:t>
              </w:r>
              <w:r>
                <w:rPr>
                  <w:noProof/>
                  <w:lang w:val="en-GB"/>
                </w:rPr>
                <w:t>, 377-384.</w:t>
              </w:r>
            </w:p>
            <w:p w14:paraId="5E346895" w14:textId="77777777" w:rsidR="006D58C9" w:rsidRDefault="006D58C9" w:rsidP="006D58C9">
              <w:pPr>
                <w:pStyle w:val="Bibliografie"/>
                <w:ind w:left="720" w:hanging="720"/>
                <w:rPr>
                  <w:noProof/>
                  <w:lang w:val="en-GB"/>
                </w:rPr>
              </w:pPr>
              <w:r>
                <w:rPr>
                  <w:noProof/>
                  <w:lang w:val="en-GB"/>
                </w:rPr>
                <w:t xml:space="preserve">Modigliani, F., &amp; Ando, A. (1963). The "Life Cycle" Hypothesis of Saving: Aggregate Implications and Tests. </w:t>
              </w:r>
              <w:r>
                <w:rPr>
                  <w:i/>
                  <w:iCs/>
                  <w:noProof/>
                  <w:lang w:val="en-GB"/>
                </w:rPr>
                <w:t>The American Review</w:t>
              </w:r>
              <w:r>
                <w:rPr>
                  <w:noProof/>
                  <w:lang w:val="en-GB"/>
                </w:rPr>
                <w:t>, 55-84.</w:t>
              </w:r>
            </w:p>
            <w:p w14:paraId="1B9CF42C" w14:textId="77777777" w:rsidR="006D58C9" w:rsidRDefault="006D58C9" w:rsidP="006D58C9">
              <w:pPr>
                <w:pStyle w:val="Bibliografie"/>
                <w:ind w:left="720" w:hanging="720"/>
                <w:rPr>
                  <w:noProof/>
                  <w:lang w:val="en-GB"/>
                </w:rPr>
              </w:pPr>
              <w:r>
                <w:rPr>
                  <w:noProof/>
                  <w:lang w:val="en-GB"/>
                </w:rPr>
                <w:t xml:space="preserve">Modigliani, F., &amp; Brumberg, R. (1954). Utility Analysis and the Consumption Function: An Interpretation of Cross-Section Data. </w:t>
              </w:r>
              <w:r>
                <w:rPr>
                  <w:i/>
                  <w:iCs/>
                  <w:noProof/>
                  <w:lang w:val="en-GB"/>
                </w:rPr>
                <w:t>Post Keynesian Economics</w:t>
              </w:r>
              <w:r>
                <w:rPr>
                  <w:noProof/>
                  <w:lang w:val="en-GB"/>
                </w:rPr>
                <w:t>, 388-436.</w:t>
              </w:r>
            </w:p>
            <w:p w14:paraId="2BB6DA2D" w14:textId="72F1CC8A" w:rsidR="00774C0D" w:rsidRPr="00774C0D" w:rsidRDefault="00774C0D" w:rsidP="006D58C9">
              <w:pPr>
                <w:pStyle w:val="Bibliografie"/>
                <w:ind w:left="720" w:hanging="720"/>
                <w:rPr>
                  <w:noProof/>
                  <w:lang w:val="en-GB"/>
                </w:rPr>
              </w:pPr>
              <w:r w:rsidRPr="00774C0D">
                <w:rPr>
                  <w:lang w:val="en-GB"/>
                </w:rPr>
                <w:t>OECD (2015), Pensions at a Glance 2015: OECD and G20 indicators, OECD Publishing, Paris. http://dx.doi.org/10.1787/pension_glance-2015-en</w:t>
              </w:r>
            </w:p>
            <w:p w14:paraId="2E5E9542" w14:textId="77777777" w:rsidR="006D58C9" w:rsidRPr="006D58C9" w:rsidRDefault="006D58C9" w:rsidP="006D58C9">
              <w:pPr>
                <w:pStyle w:val="Bibliografie"/>
                <w:ind w:left="720" w:hanging="720"/>
                <w:rPr>
                  <w:noProof/>
                </w:rPr>
              </w:pPr>
              <w:r w:rsidRPr="00F9249B">
                <w:rPr>
                  <w:noProof/>
                </w:rPr>
                <w:t xml:space="preserve">Pensioen, M., &amp; Servies, G. P. (2010). </w:t>
              </w:r>
              <w:r w:rsidRPr="006D58C9">
                <w:rPr>
                  <w:i/>
                  <w:iCs/>
                  <w:noProof/>
                </w:rPr>
                <w:t>Onderzoek pensioen in Nederland.</w:t>
              </w:r>
              <w:r w:rsidRPr="006D58C9">
                <w:rPr>
                  <w:noProof/>
                </w:rPr>
                <w:t xml:space="preserve"> </w:t>
              </w:r>
            </w:p>
            <w:p w14:paraId="422CD43E" w14:textId="77777777" w:rsidR="006D58C9" w:rsidRDefault="006D58C9" w:rsidP="006D58C9">
              <w:pPr>
                <w:pStyle w:val="Bibliografie"/>
                <w:ind w:left="720" w:hanging="720"/>
                <w:rPr>
                  <w:noProof/>
                  <w:lang w:val="en-GB"/>
                </w:rPr>
              </w:pPr>
              <w:r w:rsidRPr="00827B96">
                <w:rPr>
                  <w:noProof/>
                </w:rPr>
                <w:t xml:space="preserve">Shim, S., &amp; Serido, J. (2010). </w:t>
              </w:r>
              <w:r>
                <w:rPr>
                  <w:i/>
                  <w:iCs/>
                  <w:noProof/>
                  <w:lang w:val="en-GB"/>
                </w:rPr>
                <w:t>Arizona pathways to life succes for university students. Wave 1.5 economic impact study: Financial well-being, coping behaviours and trust among young adults.</w:t>
              </w:r>
              <w:r>
                <w:rPr>
                  <w:noProof/>
                  <w:lang w:val="en-GB"/>
                </w:rPr>
                <w:t xml:space="preserve"> Tucson, Arizona: University of Arizona.</w:t>
              </w:r>
            </w:p>
            <w:p w14:paraId="4CD72464" w14:textId="77777777" w:rsidR="006D58C9" w:rsidRDefault="006D58C9" w:rsidP="006D58C9">
              <w:pPr>
                <w:pStyle w:val="Bibliografie"/>
                <w:ind w:left="720" w:hanging="720"/>
                <w:rPr>
                  <w:noProof/>
                  <w:lang w:val="en-GB"/>
                </w:rPr>
              </w:pPr>
              <w:r>
                <w:rPr>
                  <w:noProof/>
                  <w:lang w:val="en-GB"/>
                </w:rPr>
                <w:t xml:space="preserve">Stanton, D., &amp; Whiteford, P. (1998). </w:t>
              </w:r>
              <w:r>
                <w:rPr>
                  <w:i/>
                  <w:iCs/>
                  <w:noProof/>
                  <w:lang w:val="en-GB"/>
                </w:rPr>
                <w:t>Pension systems and policy in the APEC countries.</w:t>
              </w:r>
              <w:r>
                <w:rPr>
                  <w:noProof/>
                  <w:lang w:val="en-GB"/>
                </w:rPr>
                <w:t xml:space="preserve"> Canberra, Australia: Report prepared for the Asian Development Bank.</w:t>
              </w:r>
            </w:p>
            <w:p w14:paraId="749BF04F" w14:textId="77777777" w:rsidR="006D58C9" w:rsidRDefault="006D58C9" w:rsidP="006D58C9">
              <w:pPr>
                <w:pStyle w:val="Bibliografie"/>
                <w:ind w:left="720" w:hanging="720"/>
                <w:rPr>
                  <w:noProof/>
                  <w:lang w:val="en-GB"/>
                </w:rPr>
              </w:pPr>
              <w:r>
                <w:rPr>
                  <w:noProof/>
                  <w:lang w:val="en-GB"/>
                </w:rPr>
                <w:t xml:space="preserve">van Rooij, M. C., Lusardi, A., &amp; Alessie, R. J. (2012). FInancial Literacy, Retirement Planning and Household Savings. </w:t>
              </w:r>
              <w:r>
                <w:rPr>
                  <w:i/>
                  <w:iCs/>
                  <w:noProof/>
                  <w:lang w:val="en-GB"/>
                </w:rPr>
                <w:t>The Economic Journal</w:t>
              </w:r>
              <w:r>
                <w:rPr>
                  <w:noProof/>
                  <w:lang w:val="en-GB"/>
                </w:rPr>
                <w:t>, 449-478.</w:t>
              </w:r>
            </w:p>
            <w:p w14:paraId="1D5EFAB1" w14:textId="77777777" w:rsidR="006D58C9" w:rsidRDefault="006D58C9" w:rsidP="006D58C9">
              <w:pPr>
                <w:pStyle w:val="Bibliografie"/>
                <w:ind w:left="720" w:hanging="720"/>
                <w:rPr>
                  <w:noProof/>
                  <w:lang w:val="en-GB"/>
                </w:rPr>
              </w:pPr>
              <w:r>
                <w:rPr>
                  <w:noProof/>
                  <w:lang w:val="en-GB"/>
                </w:rPr>
                <w:t xml:space="preserve">Yermo, J., &amp; Salou, J.-M. (2008). </w:t>
              </w:r>
              <w:r>
                <w:rPr>
                  <w:i/>
                  <w:iCs/>
                  <w:noProof/>
                  <w:lang w:val="en-GB"/>
                </w:rPr>
                <w:t>Pension Markets in Focus.</w:t>
              </w:r>
              <w:r>
                <w:rPr>
                  <w:noProof/>
                  <w:lang w:val="en-GB"/>
                </w:rPr>
                <w:t xml:space="preserve"> Paris: OECD.</w:t>
              </w:r>
            </w:p>
            <w:p w14:paraId="0BDE4631" w14:textId="21E7BFF9" w:rsidR="008F21A0" w:rsidRDefault="0059283B" w:rsidP="006D58C9">
              <w:pPr>
                <w:rPr>
                  <w:sz w:val="20"/>
                </w:rPr>
              </w:pPr>
              <w:r w:rsidRPr="00204B8C">
                <w:rPr>
                  <w:b/>
                  <w:bCs/>
                  <w:sz w:val="20"/>
                </w:rPr>
                <w:fldChar w:fldCharType="end"/>
              </w:r>
            </w:p>
          </w:sdtContent>
        </w:sdt>
      </w:sdtContent>
    </w:sdt>
    <w:sectPr w:rsidR="008F21A0" w:rsidSect="00774C0D">
      <w:footerReference w:type="default" r:id="rId8"/>
      <w:footerReference w:type="first" r:id="rId9"/>
      <w:pgSz w:w="11906" w:h="16838"/>
      <w:pgMar w:top="1417" w:right="1417" w:bottom="1417" w:left="1417" w:header="708" w:footer="708" w:gutter="0"/>
      <w:pgNumType w:fmt="numberInDash"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2BC9C7" w14:textId="77777777" w:rsidR="00C8238C" w:rsidRDefault="00C8238C" w:rsidP="0092383E">
      <w:pPr>
        <w:spacing w:after="0" w:line="240" w:lineRule="auto"/>
      </w:pPr>
      <w:r>
        <w:separator/>
      </w:r>
    </w:p>
  </w:endnote>
  <w:endnote w:type="continuationSeparator" w:id="0">
    <w:p w14:paraId="46FA415F" w14:textId="77777777" w:rsidR="00C8238C" w:rsidRDefault="00C8238C" w:rsidP="009238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altName w:val="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1520114"/>
      <w:docPartObj>
        <w:docPartGallery w:val="Page Numbers (Bottom of Page)"/>
        <w:docPartUnique/>
      </w:docPartObj>
    </w:sdtPr>
    <w:sdtEndPr/>
    <w:sdtContent>
      <w:p w14:paraId="330C8AF7" w14:textId="55449388" w:rsidR="00827B96" w:rsidRDefault="00827B96">
        <w:pPr>
          <w:pStyle w:val="Voettekst"/>
          <w:jc w:val="center"/>
        </w:pPr>
        <w:r>
          <w:rPr>
            <w:noProof/>
            <w:lang w:eastAsia="nl-NL"/>
          </w:rPr>
          <mc:AlternateContent>
            <mc:Choice Requires="wps">
              <w:drawing>
                <wp:inline distT="0" distB="0" distL="0" distR="0" wp14:anchorId="639859A8" wp14:editId="53E4908C">
                  <wp:extent cx="5467350" cy="45085"/>
                  <wp:effectExtent l="9525" t="9525" r="0" b="2540"/>
                  <wp:docPr id="5" name="Stroomdiagram: Beslissing 5"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6BC41434" id="_x0000_t110" coordsize="21600,21600" o:spt="110" path="m10800,l,10800,10800,21600,21600,10800xe">
                  <v:stroke joinstyle="miter"/>
                  <v:path gradientshapeok="t" o:connecttype="rect" textboxrect="5400,5400,16200,16200"/>
                </v:shapetype>
                <v:shape id="Stroomdiagram: Beslissing 5"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" fillcolor="black" stroked="f">
                  <v:fill r:id="rId1" o:title="" type="pattern"/>
                  <w10:anchorlock/>
                </v:shape>
              </w:pict>
            </mc:Fallback>
          </mc:AlternateContent>
        </w:r>
      </w:p>
      <w:p w14:paraId="033BF84E" w14:textId="0963D08E" w:rsidR="00827B96" w:rsidRDefault="00827B96">
        <w:pPr>
          <w:pStyle w:val="Voettekst"/>
          <w:jc w:val="center"/>
        </w:pPr>
        <w:r>
          <w:fldChar w:fldCharType="begin"/>
        </w:r>
        <w:r>
          <w:instrText>PAGE    \* MERGEFORMAT</w:instrText>
        </w:r>
        <w:r>
          <w:fldChar w:fldCharType="separate"/>
        </w:r>
        <w:r w:rsidR="007110CA">
          <w:rPr>
            <w:noProof/>
          </w:rPr>
          <w:t>- 1 -</w:t>
        </w:r>
        <w:r>
          <w:fldChar w:fldCharType="end"/>
        </w:r>
      </w:p>
    </w:sdtContent>
  </w:sdt>
  <w:p w14:paraId="22F5FFB4" w14:textId="77777777" w:rsidR="00827B96" w:rsidRDefault="00827B96">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7251375"/>
      <w:docPartObj>
        <w:docPartGallery w:val="Page Numbers (Bottom of Page)"/>
        <w:docPartUnique/>
      </w:docPartObj>
    </w:sdtPr>
    <w:sdtEndPr/>
    <w:sdtContent>
      <w:p w14:paraId="652D5254" w14:textId="49CEABF4" w:rsidR="00827B96" w:rsidRDefault="00827B96">
        <w:pPr>
          <w:pStyle w:val="Voettekst"/>
          <w:jc w:val="center"/>
        </w:pPr>
        <w:r>
          <w:rPr>
            <w:noProof/>
            <w:lang w:eastAsia="nl-NL"/>
          </w:rPr>
          <mc:AlternateContent>
            <mc:Choice Requires="wps">
              <w:drawing>
                <wp:inline distT="0" distB="0" distL="0" distR="0" wp14:anchorId="7B6F272B" wp14:editId="27B54BEE">
                  <wp:extent cx="5467350" cy="45085"/>
                  <wp:effectExtent l="9525" t="9525" r="0" b="2540"/>
                  <wp:docPr id="3" name="Stroomdiagram: Beslissing 3"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5D57A39C" id="_x0000_t110" coordsize="21600,21600" o:spt="110" path="m10800,l,10800,10800,21600,21600,10800xe">
                  <v:stroke joinstyle="miter"/>
                  <v:path gradientshapeok="t" o:connecttype="rect" textboxrect="5400,5400,16200,16200"/>
                </v:shapetype>
                <v:shape id="Stroomdiagram: Beslissing 3"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" fillcolor="black" stroked="f">
                  <v:fill r:id="rId1" o:title="" type="pattern"/>
                  <w10:anchorlock/>
                </v:shape>
              </w:pict>
            </mc:Fallback>
          </mc:AlternateContent>
        </w:r>
      </w:p>
      <w:p w14:paraId="16BC4DD7" w14:textId="2575A222" w:rsidR="00827B96" w:rsidRDefault="00827B96">
        <w:pPr>
          <w:pStyle w:val="Voettekst"/>
          <w:jc w:val="center"/>
        </w:pPr>
        <w:r>
          <w:t>0</w:t>
        </w:r>
      </w:p>
    </w:sdtContent>
  </w:sdt>
  <w:p w14:paraId="259635FC" w14:textId="77777777" w:rsidR="00827B96" w:rsidRDefault="00827B96">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8C1882" w14:textId="77777777" w:rsidR="00C8238C" w:rsidRDefault="00C8238C" w:rsidP="0092383E">
      <w:pPr>
        <w:spacing w:after="0" w:line="240" w:lineRule="auto"/>
      </w:pPr>
      <w:r>
        <w:separator/>
      </w:r>
    </w:p>
  </w:footnote>
  <w:footnote w:type="continuationSeparator" w:id="0">
    <w:p w14:paraId="21012ED3" w14:textId="77777777" w:rsidR="00C8238C" w:rsidRDefault="00C8238C" w:rsidP="0092383E">
      <w:pPr>
        <w:spacing w:after="0" w:line="240" w:lineRule="auto"/>
      </w:pPr>
      <w:r>
        <w:continuationSeparator/>
      </w:r>
    </w:p>
  </w:footnote>
  <w:footnote w:id="1">
    <w:p w14:paraId="35149DB7" w14:textId="5675C937" w:rsidR="00827B96" w:rsidRDefault="00827B96" w:rsidP="001F56A2">
      <w:pPr>
        <w:pStyle w:val="Voetnoottekst"/>
        <w:rPr>
          <w:lang w:val="en-GB"/>
        </w:rPr>
      </w:pPr>
      <w:r>
        <w:rPr>
          <w:rStyle w:val="Voetnootmarkering"/>
        </w:rPr>
        <w:footnoteRef/>
      </w:r>
      <w:r>
        <w:rPr>
          <w:lang w:val="en-GB"/>
        </w:rPr>
        <w:t xml:space="preserve"> </w:t>
      </w:r>
      <w:r>
        <w:rPr>
          <w:rFonts w:ascii="Times New Roman" w:hAnsi="Times New Roman" w:cs="Times New Roman"/>
          <w:lang w:val="en-GB"/>
        </w:rPr>
        <w:t>Stanton and Whiteford (1998), Kohl and O’Brien (1998)</w:t>
      </w:r>
    </w:p>
  </w:footnote>
  <w:footnote w:id="2">
    <w:p w14:paraId="5F56C71E" w14:textId="2FA635AD" w:rsidR="00827B96" w:rsidRPr="00022ED3" w:rsidRDefault="00827B96" w:rsidP="00022ED3">
      <w:pPr>
        <w:pStyle w:val="Voetnoottekst"/>
        <w:jc w:val="both"/>
        <w:rPr>
          <w:lang w:val="en-GB"/>
        </w:rPr>
      </w:pPr>
      <w:r w:rsidRPr="00664AC4">
        <w:rPr>
          <w:rStyle w:val="Voetnootmarkering"/>
        </w:rPr>
        <w:footnoteRef/>
      </w:r>
      <w:r w:rsidRPr="00664AC4">
        <w:rPr>
          <w:lang w:val="en-GB"/>
        </w:rPr>
        <w:t xml:space="preserve"> </w:t>
      </w:r>
      <w:r w:rsidRPr="00664AC4">
        <w:rPr>
          <w:rFonts w:ascii="Times New Roman" w:hAnsi="Times New Roman" w:cs="Times New Roman"/>
          <w:sz w:val="24"/>
          <w:szCs w:val="24"/>
          <w:lang w:val="en-GB"/>
        </w:rPr>
        <w:t>CentER is solving the problem of missing values in two ways. They  predict the value of an assets based on a regression, including personal characteristics, over the previous two years. The other way is picking the middle value of the bracketed answers. Both ways result in measurement errors but it allows us to compare more households, albeit the measurement errors.</w:t>
      </w:r>
    </w:p>
  </w:footnote>
  <w:footnote w:id="3">
    <w:p w14:paraId="6E6B3635" w14:textId="3D659E9D" w:rsidR="00827B96" w:rsidRPr="005030D1" w:rsidRDefault="00827B96">
      <w:pPr>
        <w:pStyle w:val="Voetnoottekst"/>
        <w:rPr>
          <w:lang w:val="en-GB"/>
        </w:rPr>
      </w:pPr>
      <w:r>
        <w:rPr>
          <w:rStyle w:val="Voetnootmarkering"/>
        </w:rPr>
        <w:footnoteRef/>
      </w:r>
      <w:r w:rsidRPr="005030D1">
        <w:rPr>
          <w:lang w:val="en-GB"/>
        </w:rPr>
        <w:t xml:space="preserve"> Survival probabilities</w:t>
      </w:r>
      <w:r>
        <w:rPr>
          <w:lang w:val="en-GB"/>
        </w:rPr>
        <w:t xml:space="preserve"> 2014 from ‘www.CBS.nl’</w:t>
      </w:r>
    </w:p>
  </w:footnote>
  <w:footnote w:id="4">
    <w:p w14:paraId="4403C7FD" w14:textId="00BCA116" w:rsidR="00827B96" w:rsidRDefault="00827B96">
      <w:pPr>
        <w:pStyle w:val="Voetnoottekst"/>
        <w:rPr>
          <w:sz w:val="18"/>
          <w:lang w:val="en-GB"/>
        </w:rPr>
      </w:pPr>
      <w:r>
        <w:rPr>
          <w:rStyle w:val="Voetnootmarkering"/>
        </w:rPr>
        <w:footnoteRef/>
      </w:r>
      <w:r w:rsidRPr="004427AB">
        <w:rPr>
          <w:lang w:val="en-GB"/>
        </w:rPr>
        <w:t xml:space="preserve"> </w:t>
      </w:r>
      <w:r w:rsidRPr="004427AB">
        <w:rPr>
          <w:sz w:val="18"/>
          <w:lang w:val="en-GB"/>
        </w:rPr>
        <w:t xml:space="preserve">All gross AOW and ANW benefits can be found on the website of the Dutch tax authorities. </w:t>
      </w:r>
      <w:r>
        <w:rPr>
          <w:sz w:val="18"/>
          <w:lang w:val="en-GB"/>
        </w:rPr>
        <w:t>‘</w:t>
      </w:r>
      <w:r w:rsidRPr="00E06434">
        <w:rPr>
          <w:sz w:val="18"/>
          <w:lang w:val="en-GB"/>
        </w:rPr>
        <w:t>www.belastingdienst.nl</w:t>
      </w:r>
      <w:r>
        <w:rPr>
          <w:sz w:val="18"/>
          <w:lang w:val="en-GB"/>
        </w:rPr>
        <w:t>’</w:t>
      </w:r>
    </w:p>
    <w:p w14:paraId="6CCD3C52" w14:textId="77777777" w:rsidR="00827B96" w:rsidRPr="004427AB" w:rsidRDefault="00827B96">
      <w:pPr>
        <w:pStyle w:val="Voetnoottekst"/>
        <w:rPr>
          <w:lang w:val="en-GB"/>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95781"/>
    <w:multiLevelType w:val="hybridMultilevel"/>
    <w:tmpl w:val="AE64D812"/>
    <w:lvl w:ilvl="0" w:tplc="0BEA7700">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22D2D2F"/>
    <w:multiLevelType w:val="hybridMultilevel"/>
    <w:tmpl w:val="47F25E4E"/>
    <w:lvl w:ilvl="0" w:tplc="7E9CA42A">
      <w:numFmt w:val="bullet"/>
      <w:lvlText w:val=""/>
      <w:lvlJc w:val="left"/>
      <w:pPr>
        <w:ind w:left="720" w:hanging="360"/>
      </w:pPr>
      <w:rPr>
        <w:rFonts w:ascii="Wingdings" w:eastAsiaTheme="minorHAns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4653E97"/>
    <w:multiLevelType w:val="hybridMultilevel"/>
    <w:tmpl w:val="6162836A"/>
    <w:lvl w:ilvl="0" w:tplc="013E1218">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B777FEF"/>
    <w:multiLevelType w:val="hybridMultilevel"/>
    <w:tmpl w:val="3C3C2D26"/>
    <w:lvl w:ilvl="0" w:tplc="5F06CC7C">
      <w:start w:val="4"/>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10B7B51"/>
    <w:multiLevelType w:val="hybridMultilevel"/>
    <w:tmpl w:val="608AF304"/>
    <w:lvl w:ilvl="0" w:tplc="DB7249C4">
      <w:start w:val="52"/>
      <w:numFmt w:val="bullet"/>
      <w:lvlText w:val="-"/>
      <w:lvlJc w:val="left"/>
      <w:pPr>
        <w:ind w:left="4860" w:hanging="360"/>
      </w:pPr>
      <w:rPr>
        <w:rFonts w:ascii="Calibri" w:eastAsiaTheme="minorHAnsi" w:hAnsi="Calibri" w:cstheme="minorBidi" w:hint="default"/>
      </w:rPr>
    </w:lvl>
    <w:lvl w:ilvl="1" w:tplc="04130003" w:tentative="1">
      <w:start w:val="1"/>
      <w:numFmt w:val="bullet"/>
      <w:lvlText w:val="o"/>
      <w:lvlJc w:val="left"/>
      <w:pPr>
        <w:ind w:left="5580" w:hanging="360"/>
      </w:pPr>
      <w:rPr>
        <w:rFonts w:ascii="Courier New" w:hAnsi="Courier New" w:cs="Courier New" w:hint="default"/>
      </w:rPr>
    </w:lvl>
    <w:lvl w:ilvl="2" w:tplc="04130005" w:tentative="1">
      <w:start w:val="1"/>
      <w:numFmt w:val="bullet"/>
      <w:lvlText w:val=""/>
      <w:lvlJc w:val="left"/>
      <w:pPr>
        <w:ind w:left="6300" w:hanging="360"/>
      </w:pPr>
      <w:rPr>
        <w:rFonts w:ascii="Wingdings" w:hAnsi="Wingdings" w:hint="default"/>
      </w:rPr>
    </w:lvl>
    <w:lvl w:ilvl="3" w:tplc="04130001" w:tentative="1">
      <w:start w:val="1"/>
      <w:numFmt w:val="bullet"/>
      <w:lvlText w:val=""/>
      <w:lvlJc w:val="left"/>
      <w:pPr>
        <w:ind w:left="7020" w:hanging="360"/>
      </w:pPr>
      <w:rPr>
        <w:rFonts w:ascii="Symbol" w:hAnsi="Symbol" w:hint="default"/>
      </w:rPr>
    </w:lvl>
    <w:lvl w:ilvl="4" w:tplc="04130003" w:tentative="1">
      <w:start w:val="1"/>
      <w:numFmt w:val="bullet"/>
      <w:lvlText w:val="o"/>
      <w:lvlJc w:val="left"/>
      <w:pPr>
        <w:ind w:left="7740" w:hanging="360"/>
      </w:pPr>
      <w:rPr>
        <w:rFonts w:ascii="Courier New" w:hAnsi="Courier New" w:cs="Courier New" w:hint="default"/>
      </w:rPr>
    </w:lvl>
    <w:lvl w:ilvl="5" w:tplc="04130005" w:tentative="1">
      <w:start w:val="1"/>
      <w:numFmt w:val="bullet"/>
      <w:lvlText w:val=""/>
      <w:lvlJc w:val="left"/>
      <w:pPr>
        <w:ind w:left="8460" w:hanging="360"/>
      </w:pPr>
      <w:rPr>
        <w:rFonts w:ascii="Wingdings" w:hAnsi="Wingdings" w:hint="default"/>
      </w:rPr>
    </w:lvl>
    <w:lvl w:ilvl="6" w:tplc="04130001" w:tentative="1">
      <w:start w:val="1"/>
      <w:numFmt w:val="bullet"/>
      <w:lvlText w:val=""/>
      <w:lvlJc w:val="left"/>
      <w:pPr>
        <w:ind w:left="9180" w:hanging="360"/>
      </w:pPr>
      <w:rPr>
        <w:rFonts w:ascii="Symbol" w:hAnsi="Symbol" w:hint="default"/>
      </w:rPr>
    </w:lvl>
    <w:lvl w:ilvl="7" w:tplc="04130003" w:tentative="1">
      <w:start w:val="1"/>
      <w:numFmt w:val="bullet"/>
      <w:lvlText w:val="o"/>
      <w:lvlJc w:val="left"/>
      <w:pPr>
        <w:ind w:left="9900" w:hanging="360"/>
      </w:pPr>
      <w:rPr>
        <w:rFonts w:ascii="Courier New" w:hAnsi="Courier New" w:cs="Courier New" w:hint="default"/>
      </w:rPr>
    </w:lvl>
    <w:lvl w:ilvl="8" w:tplc="04130005" w:tentative="1">
      <w:start w:val="1"/>
      <w:numFmt w:val="bullet"/>
      <w:lvlText w:val=""/>
      <w:lvlJc w:val="left"/>
      <w:pPr>
        <w:ind w:left="10620" w:hanging="360"/>
      </w:pPr>
      <w:rPr>
        <w:rFonts w:ascii="Wingdings" w:hAnsi="Wingdings" w:hint="default"/>
      </w:rPr>
    </w:lvl>
  </w:abstractNum>
  <w:abstractNum w:abstractNumId="5" w15:restartNumberingAfterBreak="0">
    <w:nsid w:val="11DF3ED7"/>
    <w:multiLevelType w:val="hybridMultilevel"/>
    <w:tmpl w:val="7D546436"/>
    <w:lvl w:ilvl="0" w:tplc="33885CCC">
      <w:start w:val="4"/>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2AF7FAF"/>
    <w:multiLevelType w:val="hybridMultilevel"/>
    <w:tmpl w:val="A6A2173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8663347"/>
    <w:multiLevelType w:val="hybridMultilevel"/>
    <w:tmpl w:val="614066B6"/>
    <w:lvl w:ilvl="0" w:tplc="47E47784">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87D28F5"/>
    <w:multiLevelType w:val="hybridMultilevel"/>
    <w:tmpl w:val="22C65F58"/>
    <w:lvl w:ilvl="0" w:tplc="2C9018D0">
      <w:start w:val="4"/>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F1D59E6"/>
    <w:multiLevelType w:val="hybridMultilevel"/>
    <w:tmpl w:val="8640A8B6"/>
    <w:lvl w:ilvl="0" w:tplc="EA1CE750">
      <w:start w:val="4"/>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30A7751"/>
    <w:multiLevelType w:val="hybridMultilevel"/>
    <w:tmpl w:val="7EAC2C98"/>
    <w:lvl w:ilvl="0" w:tplc="FBA804F4">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24B276D3"/>
    <w:multiLevelType w:val="hybridMultilevel"/>
    <w:tmpl w:val="C02E492C"/>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2D181B85"/>
    <w:multiLevelType w:val="hybridMultilevel"/>
    <w:tmpl w:val="DD56BE4C"/>
    <w:lvl w:ilvl="0" w:tplc="12E6596C">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30B78DA"/>
    <w:multiLevelType w:val="hybridMultilevel"/>
    <w:tmpl w:val="FE500C58"/>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38460A2E"/>
    <w:multiLevelType w:val="hybridMultilevel"/>
    <w:tmpl w:val="AC56E79C"/>
    <w:lvl w:ilvl="0" w:tplc="DC3C7568">
      <w:start w:val="1"/>
      <w:numFmt w:val="upperRoman"/>
      <w:lvlText w:val="%1."/>
      <w:lvlJc w:val="left"/>
      <w:pPr>
        <w:ind w:left="720" w:hanging="72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5" w15:restartNumberingAfterBreak="0">
    <w:nsid w:val="3AB26DFD"/>
    <w:multiLevelType w:val="hybridMultilevel"/>
    <w:tmpl w:val="5CD84F2C"/>
    <w:lvl w:ilvl="0" w:tplc="30FC7E94">
      <w:numFmt w:val="bullet"/>
      <w:lvlText w:val=""/>
      <w:lvlJc w:val="left"/>
      <w:pPr>
        <w:ind w:left="720" w:hanging="360"/>
      </w:pPr>
      <w:rPr>
        <w:rFonts w:ascii="Wingdings" w:eastAsiaTheme="minorHAns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200345B"/>
    <w:multiLevelType w:val="hybridMultilevel"/>
    <w:tmpl w:val="172C3AE8"/>
    <w:lvl w:ilvl="0" w:tplc="4126D370">
      <w:start w:val="4"/>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42AB6358"/>
    <w:multiLevelType w:val="hybridMultilevel"/>
    <w:tmpl w:val="17600C9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434F7702"/>
    <w:multiLevelType w:val="hybridMultilevel"/>
    <w:tmpl w:val="69BEF992"/>
    <w:lvl w:ilvl="0" w:tplc="D714C014">
      <w:start w:val="34"/>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45976F97"/>
    <w:multiLevelType w:val="hybridMultilevel"/>
    <w:tmpl w:val="74208FAA"/>
    <w:lvl w:ilvl="0" w:tplc="F2622C44">
      <w:start w:val="1"/>
      <w:numFmt w:val="upperRoman"/>
      <w:lvlText w:val="%1."/>
      <w:lvlJc w:val="left"/>
      <w:pPr>
        <w:ind w:left="720" w:hanging="72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0" w15:restartNumberingAfterBreak="0">
    <w:nsid w:val="4CD850DB"/>
    <w:multiLevelType w:val="hybridMultilevel"/>
    <w:tmpl w:val="B5122630"/>
    <w:lvl w:ilvl="0" w:tplc="106C5D10">
      <w:start w:val="1"/>
      <w:numFmt w:val="upperRoman"/>
      <w:lvlText w:val="%1."/>
      <w:lvlJc w:val="left"/>
      <w:pPr>
        <w:ind w:left="720" w:hanging="72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1" w15:restartNumberingAfterBreak="0">
    <w:nsid w:val="50C84CDD"/>
    <w:multiLevelType w:val="hybridMultilevel"/>
    <w:tmpl w:val="1DACBFC6"/>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5B504C6F"/>
    <w:multiLevelType w:val="hybridMultilevel"/>
    <w:tmpl w:val="34B09502"/>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5DF7231C"/>
    <w:multiLevelType w:val="hybridMultilevel"/>
    <w:tmpl w:val="D9C4E9FC"/>
    <w:lvl w:ilvl="0" w:tplc="3B5C8E4E">
      <w:start w:val="55"/>
      <w:numFmt w:val="bullet"/>
      <w:lvlText w:val=""/>
      <w:lvlJc w:val="left"/>
      <w:pPr>
        <w:ind w:left="720" w:hanging="360"/>
      </w:pPr>
      <w:rPr>
        <w:rFonts w:ascii="Wingdings" w:eastAsiaTheme="minorHAns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66AF2550"/>
    <w:multiLevelType w:val="hybridMultilevel"/>
    <w:tmpl w:val="652A584E"/>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67DC1DD4"/>
    <w:multiLevelType w:val="hybridMultilevel"/>
    <w:tmpl w:val="F47033E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78DA23AA"/>
    <w:multiLevelType w:val="hybridMultilevel"/>
    <w:tmpl w:val="D8FCF546"/>
    <w:lvl w:ilvl="0" w:tplc="3D2C2D6C">
      <w:start w:val="12"/>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79713992"/>
    <w:multiLevelType w:val="hybridMultilevel"/>
    <w:tmpl w:val="7338C4DC"/>
    <w:lvl w:ilvl="0" w:tplc="FC98D80A">
      <w:start w:val="55"/>
      <w:numFmt w:val="bullet"/>
      <w:lvlText w:val=""/>
      <w:lvlJc w:val="left"/>
      <w:pPr>
        <w:ind w:left="720" w:hanging="360"/>
      </w:pPr>
      <w:rPr>
        <w:rFonts w:ascii="Wingdings" w:eastAsiaTheme="minorHAns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7C6758D2"/>
    <w:multiLevelType w:val="hybridMultilevel"/>
    <w:tmpl w:val="668EE646"/>
    <w:lvl w:ilvl="0" w:tplc="707A8A56">
      <w:start w:val="1"/>
      <w:numFmt w:val="decimal"/>
      <w:lvlText w:val="%1."/>
      <w:lvlJc w:val="left"/>
      <w:pPr>
        <w:ind w:left="720" w:hanging="360"/>
      </w:pPr>
      <w:rPr>
        <w:rFonts w:hint="default"/>
        <w:i/>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0"/>
  </w:num>
  <w:num w:numId="2">
    <w:abstractNumId w:val="7"/>
  </w:num>
  <w:num w:numId="3">
    <w:abstractNumId w:val="0"/>
  </w:num>
  <w:num w:numId="4">
    <w:abstractNumId w:val="20"/>
  </w:num>
  <w:num w:numId="5">
    <w:abstractNumId w:val="14"/>
  </w:num>
  <w:num w:numId="6">
    <w:abstractNumId w:val="19"/>
  </w:num>
  <w:num w:numId="7">
    <w:abstractNumId w:val="17"/>
  </w:num>
  <w:num w:numId="8">
    <w:abstractNumId w:val="12"/>
  </w:num>
  <w:num w:numId="9">
    <w:abstractNumId w:val="6"/>
  </w:num>
  <w:num w:numId="10">
    <w:abstractNumId w:val="26"/>
  </w:num>
  <w:num w:numId="11">
    <w:abstractNumId w:val="11"/>
  </w:num>
  <w:num w:numId="12">
    <w:abstractNumId w:val="22"/>
  </w:num>
  <w:num w:numId="13">
    <w:abstractNumId w:val="1"/>
  </w:num>
  <w:num w:numId="14">
    <w:abstractNumId w:val="15"/>
  </w:num>
  <w:num w:numId="15">
    <w:abstractNumId w:val="2"/>
  </w:num>
  <w:num w:numId="16">
    <w:abstractNumId w:val="23"/>
  </w:num>
  <w:num w:numId="17">
    <w:abstractNumId w:val="27"/>
  </w:num>
  <w:num w:numId="18">
    <w:abstractNumId w:val="18"/>
  </w:num>
  <w:num w:numId="19">
    <w:abstractNumId w:val="24"/>
  </w:num>
  <w:num w:numId="20">
    <w:abstractNumId w:val="25"/>
  </w:num>
  <w:num w:numId="21">
    <w:abstractNumId w:val="13"/>
  </w:num>
  <w:num w:numId="22">
    <w:abstractNumId w:val="21"/>
  </w:num>
  <w:num w:numId="23">
    <w:abstractNumId w:val="28"/>
  </w:num>
  <w:num w:numId="24">
    <w:abstractNumId w:val="8"/>
  </w:num>
  <w:num w:numId="25">
    <w:abstractNumId w:val="16"/>
  </w:num>
  <w:num w:numId="26">
    <w:abstractNumId w:val="9"/>
  </w:num>
  <w:num w:numId="27">
    <w:abstractNumId w:val="5"/>
  </w:num>
  <w:num w:numId="28">
    <w:abstractNumId w:val="3"/>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E35"/>
    <w:rsid w:val="00005E57"/>
    <w:rsid w:val="00006827"/>
    <w:rsid w:val="00007856"/>
    <w:rsid w:val="000129E1"/>
    <w:rsid w:val="000133BE"/>
    <w:rsid w:val="00013817"/>
    <w:rsid w:val="00013E61"/>
    <w:rsid w:val="0001524C"/>
    <w:rsid w:val="0001667D"/>
    <w:rsid w:val="00022ED3"/>
    <w:rsid w:val="00023AFE"/>
    <w:rsid w:val="00023D93"/>
    <w:rsid w:val="0003439C"/>
    <w:rsid w:val="00034A18"/>
    <w:rsid w:val="00036A27"/>
    <w:rsid w:val="00037C21"/>
    <w:rsid w:val="00043602"/>
    <w:rsid w:val="00044BF4"/>
    <w:rsid w:val="00045FD7"/>
    <w:rsid w:val="00046CFD"/>
    <w:rsid w:val="00050123"/>
    <w:rsid w:val="00055A77"/>
    <w:rsid w:val="0006202D"/>
    <w:rsid w:val="000634FD"/>
    <w:rsid w:val="00070E77"/>
    <w:rsid w:val="00072745"/>
    <w:rsid w:val="00075E08"/>
    <w:rsid w:val="000763BF"/>
    <w:rsid w:val="0007766E"/>
    <w:rsid w:val="00081982"/>
    <w:rsid w:val="00082E05"/>
    <w:rsid w:val="00083F15"/>
    <w:rsid w:val="00084D96"/>
    <w:rsid w:val="0009050E"/>
    <w:rsid w:val="0009126A"/>
    <w:rsid w:val="00092B5F"/>
    <w:rsid w:val="00095AD0"/>
    <w:rsid w:val="00096474"/>
    <w:rsid w:val="000A19BA"/>
    <w:rsid w:val="000A3109"/>
    <w:rsid w:val="000A46D8"/>
    <w:rsid w:val="000A60B2"/>
    <w:rsid w:val="000A6B64"/>
    <w:rsid w:val="000A7557"/>
    <w:rsid w:val="000A7884"/>
    <w:rsid w:val="000B0774"/>
    <w:rsid w:val="000B3D3E"/>
    <w:rsid w:val="000B5419"/>
    <w:rsid w:val="000B6047"/>
    <w:rsid w:val="000B65F2"/>
    <w:rsid w:val="000C3085"/>
    <w:rsid w:val="000D30B3"/>
    <w:rsid w:val="000D332C"/>
    <w:rsid w:val="000D43D4"/>
    <w:rsid w:val="000D473E"/>
    <w:rsid w:val="000D520F"/>
    <w:rsid w:val="000D572D"/>
    <w:rsid w:val="000D685F"/>
    <w:rsid w:val="000E04D3"/>
    <w:rsid w:val="000E3708"/>
    <w:rsid w:val="000F0231"/>
    <w:rsid w:val="0010271C"/>
    <w:rsid w:val="00102836"/>
    <w:rsid w:val="00103581"/>
    <w:rsid w:val="00103BA9"/>
    <w:rsid w:val="001077EC"/>
    <w:rsid w:val="00107DD2"/>
    <w:rsid w:val="0011044D"/>
    <w:rsid w:val="00111267"/>
    <w:rsid w:val="00112B60"/>
    <w:rsid w:val="00113E56"/>
    <w:rsid w:val="001167CB"/>
    <w:rsid w:val="00127CFC"/>
    <w:rsid w:val="00130639"/>
    <w:rsid w:val="00134542"/>
    <w:rsid w:val="00136354"/>
    <w:rsid w:val="0013712B"/>
    <w:rsid w:val="00137FA9"/>
    <w:rsid w:val="00140D61"/>
    <w:rsid w:val="0014109C"/>
    <w:rsid w:val="001410E8"/>
    <w:rsid w:val="00143797"/>
    <w:rsid w:val="0014406C"/>
    <w:rsid w:val="0014472A"/>
    <w:rsid w:val="00146780"/>
    <w:rsid w:val="0015078F"/>
    <w:rsid w:val="00151C63"/>
    <w:rsid w:val="0016701B"/>
    <w:rsid w:val="00171204"/>
    <w:rsid w:val="00172198"/>
    <w:rsid w:val="00172614"/>
    <w:rsid w:val="00172BBE"/>
    <w:rsid w:val="001769FB"/>
    <w:rsid w:val="00176F9E"/>
    <w:rsid w:val="00186771"/>
    <w:rsid w:val="0018793D"/>
    <w:rsid w:val="001950F5"/>
    <w:rsid w:val="00195756"/>
    <w:rsid w:val="001A04AE"/>
    <w:rsid w:val="001A41C5"/>
    <w:rsid w:val="001A64AA"/>
    <w:rsid w:val="001A6940"/>
    <w:rsid w:val="001A69C5"/>
    <w:rsid w:val="001A7077"/>
    <w:rsid w:val="001A7F80"/>
    <w:rsid w:val="001B45E2"/>
    <w:rsid w:val="001B50F1"/>
    <w:rsid w:val="001B65AE"/>
    <w:rsid w:val="001C0AE4"/>
    <w:rsid w:val="001C1D94"/>
    <w:rsid w:val="001C2397"/>
    <w:rsid w:val="001C6905"/>
    <w:rsid w:val="001D0007"/>
    <w:rsid w:val="001D1792"/>
    <w:rsid w:val="001D2025"/>
    <w:rsid w:val="001D2A0B"/>
    <w:rsid w:val="001D4B3C"/>
    <w:rsid w:val="001D5DC9"/>
    <w:rsid w:val="001D6E35"/>
    <w:rsid w:val="001D749C"/>
    <w:rsid w:val="001D7582"/>
    <w:rsid w:val="001D769E"/>
    <w:rsid w:val="001E00E7"/>
    <w:rsid w:val="001E08B5"/>
    <w:rsid w:val="001E24DF"/>
    <w:rsid w:val="001F0236"/>
    <w:rsid w:val="001F2F75"/>
    <w:rsid w:val="001F4772"/>
    <w:rsid w:val="001F4CEC"/>
    <w:rsid w:val="001F56A2"/>
    <w:rsid w:val="00200499"/>
    <w:rsid w:val="00200918"/>
    <w:rsid w:val="00203DBA"/>
    <w:rsid w:val="00204B8C"/>
    <w:rsid w:val="002054AF"/>
    <w:rsid w:val="00206B3B"/>
    <w:rsid w:val="002103A4"/>
    <w:rsid w:val="00214D3B"/>
    <w:rsid w:val="00215D3E"/>
    <w:rsid w:val="0021698D"/>
    <w:rsid w:val="002204F8"/>
    <w:rsid w:val="00221D22"/>
    <w:rsid w:val="00222EF0"/>
    <w:rsid w:val="00223C48"/>
    <w:rsid w:val="00235CE1"/>
    <w:rsid w:val="00237B91"/>
    <w:rsid w:val="00240A0B"/>
    <w:rsid w:val="002421AC"/>
    <w:rsid w:val="002436B0"/>
    <w:rsid w:val="00245B9C"/>
    <w:rsid w:val="00261717"/>
    <w:rsid w:val="00261EC4"/>
    <w:rsid w:val="00262C56"/>
    <w:rsid w:val="00263FB9"/>
    <w:rsid w:val="002641C0"/>
    <w:rsid w:val="0026486E"/>
    <w:rsid w:val="00275D5C"/>
    <w:rsid w:val="0028282C"/>
    <w:rsid w:val="00287734"/>
    <w:rsid w:val="0029046C"/>
    <w:rsid w:val="00294667"/>
    <w:rsid w:val="00294F7D"/>
    <w:rsid w:val="002966E9"/>
    <w:rsid w:val="00296DAE"/>
    <w:rsid w:val="002A0F82"/>
    <w:rsid w:val="002A1E50"/>
    <w:rsid w:val="002A6B98"/>
    <w:rsid w:val="002A6CA4"/>
    <w:rsid w:val="002B099B"/>
    <w:rsid w:val="002B4370"/>
    <w:rsid w:val="002B4546"/>
    <w:rsid w:val="002B4CDB"/>
    <w:rsid w:val="002B5BFE"/>
    <w:rsid w:val="002C4292"/>
    <w:rsid w:val="002C61B3"/>
    <w:rsid w:val="002C71B8"/>
    <w:rsid w:val="002D074F"/>
    <w:rsid w:val="002D287F"/>
    <w:rsid w:val="002E2E5A"/>
    <w:rsid w:val="002E48EC"/>
    <w:rsid w:val="002E67B6"/>
    <w:rsid w:val="002E7295"/>
    <w:rsid w:val="002E7669"/>
    <w:rsid w:val="002F1262"/>
    <w:rsid w:val="003007E1"/>
    <w:rsid w:val="00303B94"/>
    <w:rsid w:val="0030542C"/>
    <w:rsid w:val="003054C5"/>
    <w:rsid w:val="00306521"/>
    <w:rsid w:val="00312D76"/>
    <w:rsid w:val="00315547"/>
    <w:rsid w:val="00321FB9"/>
    <w:rsid w:val="00326160"/>
    <w:rsid w:val="003306A8"/>
    <w:rsid w:val="00330CF6"/>
    <w:rsid w:val="00333CF1"/>
    <w:rsid w:val="00334E79"/>
    <w:rsid w:val="00340EE1"/>
    <w:rsid w:val="0034413D"/>
    <w:rsid w:val="00345AC6"/>
    <w:rsid w:val="0035312F"/>
    <w:rsid w:val="00353D9E"/>
    <w:rsid w:val="00354F65"/>
    <w:rsid w:val="003577C1"/>
    <w:rsid w:val="003611F7"/>
    <w:rsid w:val="00362495"/>
    <w:rsid w:val="00363363"/>
    <w:rsid w:val="0036785A"/>
    <w:rsid w:val="00370D9C"/>
    <w:rsid w:val="0037348E"/>
    <w:rsid w:val="00374118"/>
    <w:rsid w:val="00380566"/>
    <w:rsid w:val="003818B8"/>
    <w:rsid w:val="00382142"/>
    <w:rsid w:val="0038278A"/>
    <w:rsid w:val="00383889"/>
    <w:rsid w:val="00383A4C"/>
    <w:rsid w:val="00383AF2"/>
    <w:rsid w:val="00391668"/>
    <w:rsid w:val="00395B7A"/>
    <w:rsid w:val="003A1240"/>
    <w:rsid w:val="003A5832"/>
    <w:rsid w:val="003A6C35"/>
    <w:rsid w:val="003A725A"/>
    <w:rsid w:val="003B524F"/>
    <w:rsid w:val="003B591C"/>
    <w:rsid w:val="003B6A28"/>
    <w:rsid w:val="003C262E"/>
    <w:rsid w:val="003C3E37"/>
    <w:rsid w:val="003C4A10"/>
    <w:rsid w:val="003C4CA0"/>
    <w:rsid w:val="003C62E6"/>
    <w:rsid w:val="003C6D0A"/>
    <w:rsid w:val="003D04DF"/>
    <w:rsid w:val="003D3C83"/>
    <w:rsid w:val="003D63B0"/>
    <w:rsid w:val="003E0E78"/>
    <w:rsid w:val="003E145E"/>
    <w:rsid w:val="003E283D"/>
    <w:rsid w:val="003E29AF"/>
    <w:rsid w:val="003E3A57"/>
    <w:rsid w:val="003E418E"/>
    <w:rsid w:val="003E511C"/>
    <w:rsid w:val="003E69C1"/>
    <w:rsid w:val="003F0228"/>
    <w:rsid w:val="003F25ED"/>
    <w:rsid w:val="003F345E"/>
    <w:rsid w:val="003F43C0"/>
    <w:rsid w:val="003F445F"/>
    <w:rsid w:val="003F5F92"/>
    <w:rsid w:val="003F7F1F"/>
    <w:rsid w:val="00403E6F"/>
    <w:rsid w:val="004042B2"/>
    <w:rsid w:val="00404857"/>
    <w:rsid w:val="004058B5"/>
    <w:rsid w:val="00406BC3"/>
    <w:rsid w:val="00410ADC"/>
    <w:rsid w:val="0041515C"/>
    <w:rsid w:val="00417C53"/>
    <w:rsid w:val="00420A8E"/>
    <w:rsid w:val="00420DFE"/>
    <w:rsid w:val="00422663"/>
    <w:rsid w:val="00424A02"/>
    <w:rsid w:val="00430EE9"/>
    <w:rsid w:val="004314F6"/>
    <w:rsid w:val="00432CF6"/>
    <w:rsid w:val="00433775"/>
    <w:rsid w:val="004341E8"/>
    <w:rsid w:val="00437124"/>
    <w:rsid w:val="00437B16"/>
    <w:rsid w:val="004427AB"/>
    <w:rsid w:val="0044494E"/>
    <w:rsid w:val="00444C7E"/>
    <w:rsid w:val="004521A6"/>
    <w:rsid w:val="00452596"/>
    <w:rsid w:val="004530B9"/>
    <w:rsid w:val="00453854"/>
    <w:rsid w:val="00453F4A"/>
    <w:rsid w:val="00454EC0"/>
    <w:rsid w:val="00455A10"/>
    <w:rsid w:val="004632FF"/>
    <w:rsid w:val="00463785"/>
    <w:rsid w:val="00472D7B"/>
    <w:rsid w:val="00475827"/>
    <w:rsid w:val="0047679F"/>
    <w:rsid w:val="004822D8"/>
    <w:rsid w:val="004827B4"/>
    <w:rsid w:val="00483E2F"/>
    <w:rsid w:val="00484732"/>
    <w:rsid w:val="004878EF"/>
    <w:rsid w:val="00490FD2"/>
    <w:rsid w:val="0049224F"/>
    <w:rsid w:val="00493905"/>
    <w:rsid w:val="0049562B"/>
    <w:rsid w:val="00495F71"/>
    <w:rsid w:val="004978FC"/>
    <w:rsid w:val="004A41AF"/>
    <w:rsid w:val="004A69B9"/>
    <w:rsid w:val="004B0579"/>
    <w:rsid w:val="004B06AF"/>
    <w:rsid w:val="004B0B9B"/>
    <w:rsid w:val="004B0EE0"/>
    <w:rsid w:val="004B281E"/>
    <w:rsid w:val="004B7C8A"/>
    <w:rsid w:val="004C5F07"/>
    <w:rsid w:val="004C686B"/>
    <w:rsid w:val="004C75A3"/>
    <w:rsid w:val="004D0A76"/>
    <w:rsid w:val="004D0AF3"/>
    <w:rsid w:val="004D5F53"/>
    <w:rsid w:val="004E733B"/>
    <w:rsid w:val="004F0014"/>
    <w:rsid w:val="004F0746"/>
    <w:rsid w:val="004F46CC"/>
    <w:rsid w:val="004F5C81"/>
    <w:rsid w:val="004F76FF"/>
    <w:rsid w:val="005030D1"/>
    <w:rsid w:val="00504152"/>
    <w:rsid w:val="0050557C"/>
    <w:rsid w:val="00506E9F"/>
    <w:rsid w:val="00510397"/>
    <w:rsid w:val="00511764"/>
    <w:rsid w:val="00513728"/>
    <w:rsid w:val="00513CCB"/>
    <w:rsid w:val="005149E3"/>
    <w:rsid w:val="00530CE7"/>
    <w:rsid w:val="0053270E"/>
    <w:rsid w:val="00540A91"/>
    <w:rsid w:val="00546E26"/>
    <w:rsid w:val="00562714"/>
    <w:rsid w:val="00564B79"/>
    <w:rsid w:val="00565B57"/>
    <w:rsid w:val="005675A0"/>
    <w:rsid w:val="00570165"/>
    <w:rsid w:val="00571A20"/>
    <w:rsid w:val="00574186"/>
    <w:rsid w:val="005771DB"/>
    <w:rsid w:val="00580661"/>
    <w:rsid w:val="005806ED"/>
    <w:rsid w:val="00583266"/>
    <w:rsid w:val="00583E6E"/>
    <w:rsid w:val="005904AD"/>
    <w:rsid w:val="005924D6"/>
    <w:rsid w:val="005925E3"/>
    <w:rsid w:val="0059283B"/>
    <w:rsid w:val="005A050D"/>
    <w:rsid w:val="005A1003"/>
    <w:rsid w:val="005A1307"/>
    <w:rsid w:val="005B2524"/>
    <w:rsid w:val="005B29F1"/>
    <w:rsid w:val="005B60FB"/>
    <w:rsid w:val="005C0009"/>
    <w:rsid w:val="005C2F36"/>
    <w:rsid w:val="005D2A1C"/>
    <w:rsid w:val="005D4F56"/>
    <w:rsid w:val="005E007C"/>
    <w:rsid w:val="005E0CA4"/>
    <w:rsid w:val="005E232E"/>
    <w:rsid w:val="005E3D1E"/>
    <w:rsid w:val="005E48D5"/>
    <w:rsid w:val="005E51A5"/>
    <w:rsid w:val="005E647E"/>
    <w:rsid w:val="005F1841"/>
    <w:rsid w:val="005F2B16"/>
    <w:rsid w:val="005F4B44"/>
    <w:rsid w:val="005F652D"/>
    <w:rsid w:val="006025B4"/>
    <w:rsid w:val="00602BEE"/>
    <w:rsid w:val="00606F97"/>
    <w:rsid w:val="0061458E"/>
    <w:rsid w:val="00615EBA"/>
    <w:rsid w:val="00626E31"/>
    <w:rsid w:val="00635170"/>
    <w:rsid w:val="0063545C"/>
    <w:rsid w:val="006368EB"/>
    <w:rsid w:val="00643783"/>
    <w:rsid w:val="00646BA4"/>
    <w:rsid w:val="00651BC7"/>
    <w:rsid w:val="00651ECA"/>
    <w:rsid w:val="006536D3"/>
    <w:rsid w:val="006550A5"/>
    <w:rsid w:val="0065735A"/>
    <w:rsid w:val="00660418"/>
    <w:rsid w:val="00661D6B"/>
    <w:rsid w:val="00664AC4"/>
    <w:rsid w:val="006756F7"/>
    <w:rsid w:val="00675883"/>
    <w:rsid w:val="00675A6A"/>
    <w:rsid w:val="00677D44"/>
    <w:rsid w:val="00681D73"/>
    <w:rsid w:val="0069414B"/>
    <w:rsid w:val="006942D6"/>
    <w:rsid w:val="00695C35"/>
    <w:rsid w:val="00697D4A"/>
    <w:rsid w:val="006A020D"/>
    <w:rsid w:val="006A1CF2"/>
    <w:rsid w:val="006A5550"/>
    <w:rsid w:val="006A5C13"/>
    <w:rsid w:val="006A7403"/>
    <w:rsid w:val="006B0B6D"/>
    <w:rsid w:val="006B1358"/>
    <w:rsid w:val="006B1AC2"/>
    <w:rsid w:val="006B6C7E"/>
    <w:rsid w:val="006B6E5D"/>
    <w:rsid w:val="006B72CF"/>
    <w:rsid w:val="006B7941"/>
    <w:rsid w:val="006C0712"/>
    <w:rsid w:val="006C3455"/>
    <w:rsid w:val="006C3B22"/>
    <w:rsid w:val="006C7DDA"/>
    <w:rsid w:val="006D0D5A"/>
    <w:rsid w:val="006D3823"/>
    <w:rsid w:val="006D4D25"/>
    <w:rsid w:val="006D5760"/>
    <w:rsid w:val="006D58C9"/>
    <w:rsid w:val="006D6C8A"/>
    <w:rsid w:val="006D7747"/>
    <w:rsid w:val="006D7B0A"/>
    <w:rsid w:val="006E107E"/>
    <w:rsid w:val="006E320D"/>
    <w:rsid w:val="006E3B5E"/>
    <w:rsid w:val="006E3D54"/>
    <w:rsid w:val="006E4374"/>
    <w:rsid w:val="006F55FE"/>
    <w:rsid w:val="006F576C"/>
    <w:rsid w:val="006F5ABD"/>
    <w:rsid w:val="007004A6"/>
    <w:rsid w:val="007005FB"/>
    <w:rsid w:val="00702A60"/>
    <w:rsid w:val="00702D51"/>
    <w:rsid w:val="00704EA9"/>
    <w:rsid w:val="0070673D"/>
    <w:rsid w:val="00706D86"/>
    <w:rsid w:val="00707625"/>
    <w:rsid w:val="007110CA"/>
    <w:rsid w:val="00713CB3"/>
    <w:rsid w:val="00713D3C"/>
    <w:rsid w:val="00723894"/>
    <w:rsid w:val="00723F47"/>
    <w:rsid w:val="007255A0"/>
    <w:rsid w:val="00730B17"/>
    <w:rsid w:val="007310E6"/>
    <w:rsid w:val="007334CA"/>
    <w:rsid w:val="007334DB"/>
    <w:rsid w:val="00734657"/>
    <w:rsid w:val="007405D4"/>
    <w:rsid w:val="00743294"/>
    <w:rsid w:val="0074402C"/>
    <w:rsid w:val="0074469E"/>
    <w:rsid w:val="00747C1D"/>
    <w:rsid w:val="00750227"/>
    <w:rsid w:val="00750A32"/>
    <w:rsid w:val="00762E5C"/>
    <w:rsid w:val="007641B9"/>
    <w:rsid w:val="007648B7"/>
    <w:rsid w:val="00772960"/>
    <w:rsid w:val="007734E9"/>
    <w:rsid w:val="00774C0D"/>
    <w:rsid w:val="00775A45"/>
    <w:rsid w:val="00775ADC"/>
    <w:rsid w:val="007779FD"/>
    <w:rsid w:val="00787E12"/>
    <w:rsid w:val="00791454"/>
    <w:rsid w:val="007921D8"/>
    <w:rsid w:val="00793285"/>
    <w:rsid w:val="00793988"/>
    <w:rsid w:val="00794431"/>
    <w:rsid w:val="0079508C"/>
    <w:rsid w:val="00795404"/>
    <w:rsid w:val="00795710"/>
    <w:rsid w:val="007962AE"/>
    <w:rsid w:val="00796468"/>
    <w:rsid w:val="007A0DD8"/>
    <w:rsid w:val="007A202A"/>
    <w:rsid w:val="007A2602"/>
    <w:rsid w:val="007A30DC"/>
    <w:rsid w:val="007A6F1A"/>
    <w:rsid w:val="007B0298"/>
    <w:rsid w:val="007C17C4"/>
    <w:rsid w:val="007C2F1B"/>
    <w:rsid w:val="007C3B3E"/>
    <w:rsid w:val="007C54FE"/>
    <w:rsid w:val="007C56EF"/>
    <w:rsid w:val="007C5D89"/>
    <w:rsid w:val="007C6BFA"/>
    <w:rsid w:val="007C789D"/>
    <w:rsid w:val="007D1825"/>
    <w:rsid w:val="007D28A0"/>
    <w:rsid w:val="007D322D"/>
    <w:rsid w:val="007D5F87"/>
    <w:rsid w:val="007D650C"/>
    <w:rsid w:val="007E14FA"/>
    <w:rsid w:val="007E24B8"/>
    <w:rsid w:val="007E425F"/>
    <w:rsid w:val="007E44D5"/>
    <w:rsid w:val="007E6116"/>
    <w:rsid w:val="007E6509"/>
    <w:rsid w:val="007F0DFE"/>
    <w:rsid w:val="007F0F45"/>
    <w:rsid w:val="007F0F79"/>
    <w:rsid w:val="007F24BC"/>
    <w:rsid w:val="007F445E"/>
    <w:rsid w:val="0080009F"/>
    <w:rsid w:val="00801BF0"/>
    <w:rsid w:val="0080584C"/>
    <w:rsid w:val="00821F3B"/>
    <w:rsid w:val="00822F60"/>
    <w:rsid w:val="00827B96"/>
    <w:rsid w:val="008313D6"/>
    <w:rsid w:val="00833B95"/>
    <w:rsid w:val="0083404A"/>
    <w:rsid w:val="008461AE"/>
    <w:rsid w:val="008461B8"/>
    <w:rsid w:val="0085535E"/>
    <w:rsid w:val="00862F06"/>
    <w:rsid w:val="00862F28"/>
    <w:rsid w:val="00864290"/>
    <w:rsid w:val="00866189"/>
    <w:rsid w:val="00866288"/>
    <w:rsid w:val="008663FB"/>
    <w:rsid w:val="00866FED"/>
    <w:rsid w:val="00867B91"/>
    <w:rsid w:val="00867EAF"/>
    <w:rsid w:val="00871DF2"/>
    <w:rsid w:val="008724EA"/>
    <w:rsid w:val="00873138"/>
    <w:rsid w:val="00873174"/>
    <w:rsid w:val="008739BB"/>
    <w:rsid w:val="0087429C"/>
    <w:rsid w:val="008908DE"/>
    <w:rsid w:val="0089134E"/>
    <w:rsid w:val="008927A5"/>
    <w:rsid w:val="008933AB"/>
    <w:rsid w:val="008950B7"/>
    <w:rsid w:val="008A561F"/>
    <w:rsid w:val="008B0578"/>
    <w:rsid w:val="008B235D"/>
    <w:rsid w:val="008B3484"/>
    <w:rsid w:val="008B4AA7"/>
    <w:rsid w:val="008B5D63"/>
    <w:rsid w:val="008B60ED"/>
    <w:rsid w:val="008B780B"/>
    <w:rsid w:val="008C15A8"/>
    <w:rsid w:val="008C1AF9"/>
    <w:rsid w:val="008C2FF9"/>
    <w:rsid w:val="008C3CA9"/>
    <w:rsid w:val="008C5B77"/>
    <w:rsid w:val="008D697D"/>
    <w:rsid w:val="008D7022"/>
    <w:rsid w:val="008D7164"/>
    <w:rsid w:val="008E0EDA"/>
    <w:rsid w:val="008E308C"/>
    <w:rsid w:val="008E3355"/>
    <w:rsid w:val="008E6A27"/>
    <w:rsid w:val="008F21A0"/>
    <w:rsid w:val="008F425E"/>
    <w:rsid w:val="008F45A5"/>
    <w:rsid w:val="00901142"/>
    <w:rsid w:val="00901CE2"/>
    <w:rsid w:val="00906017"/>
    <w:rsid w:val="00910384"/>
    <w:rsid w:val="009123FF"/>
    <w:rsid w:val="009129F4"/>
    <w:rsid w:val="00914835"/>
    <w:rsid w:val="00914888"/>
    <w:rsid w:val="009162CB"/>
    <w:rsid w:val="0091644A"/>
    <w:rsid w:val="0092168C"/>
    <w:rsid w:val="0092175F"/>
    <w:rsid w:val="00922237"/>
    <w:rsid w:val="00922871"/>
    <w:rsid w:val="00923279"/>
    <w:rsid w:val="0092383E"/>
    <w:rsid w:val="00924135"/>
    <w:rsid w:val="009264ED"/>
    <w:rsid w:val="00930156"/>
    <w:rsid w:val="00931CCF"/>
    <w:rsid w:val="0093207E"/>
    <w:rsid w:val="00937E97"/>
    <w:rsid w:val="009416F2"/>
    <w:rsid w:val="00943EA1"/>
    <w:rsid w:val="0094410D"/>
    <w:rsid w:val="0094570D"/>
    <w:rsid w:val="0095284E"/>
    <w:rsid w:val="009566A3"/>
    <w:rsid w:val="00961A38"/>
    <w:rsid w:val="009636A8"/>
    <w:rsid w:val="00964B01"/>
    <w:rsid w:val="009661DC"/>
    <w:rsid w:val="0096678E"/>
    <w:rsid w:val="009716A9"/>
    <w:rsid w:val="00976285"/>
    <w:rsid w:val="00976365"/>
    <w:rsid w:val="0098721D"/>
    <w:rsid w:val="00987552"/>
    <w:rsid w:val="00990FCA"/>
    <w:rsid w:val="009928E1"/>
    <w:rsid w:val="00993883"/>
    <w:rsid w:val="009969D8"/>
    <w:rsid w:val="009970B6"/>
    <w:rsid w:val="009A110D"/>
    <w:rsid w:val="009A1F8C"/>
    <w:rsid w:val="009A4BE2"/>
    <w:rsid w:val="009A4EA7"/>
    <w:rsid w:val="009A656F"/>
    <w:rsid w:val="009B2768"/>
    <w:rsid w:val="009B2D4D"/>
    <w:rsid w:val="009B4288"/>
    <w:rsid w:val="009C5A7F"/>
    <w:rsid w:val="009D0413"/>
    <w:rsid w:val="009D40DB"/>
    <w:rsid w:val="009D48A0"/>
    <w:rsid w:val="009E06CE"/>
    <w:rsid w:val="009E082C"/>
    <w:rsid w:val="009E1889"/>
    <w:rsid w:val="009E53CC"/>
    <w:rsid w:val="009E5B1D"/>
    <w:rsid w:val="009F0DA6"/>
    <w:rsid w:val="009F19FE"/>
    <w:rsid w:val="009F1AE9"/>
    <w:rsid w:val="009F3B78"/>
    <w:rsid w:val="009F4325"/>
    <w:rsid w:val="00A00509"/>
    <w:rsid w:val="00A01CCE"/>
    <w:rsid w:val="00A029B7"/>
    <w:rsid w:val="00A0377B"/>
    <w:rsid w:val="00A072C3"/>
    <w:rsid w:val="00A07B8B"/>
    <w:rsid w:val="00A10126"/>
    <w:rsid w:val="00A101F0"/>
    <w:rsid w:val="00A108BD"/>
    <w:rsid w:val="00A12284"/>
    <w:rsid w:val="00A12B4D"/>
    <w:rsid w:val="00A142D9"/>
    <w:rsid w:val="00A170B6"/>
    <w:rsid w:val="00A177DE"/>
    <w:rsid w:val="00A21A12"/>
    <w:rsid w:val="00A22A19"/>
    <w:rsid w:val="00A23137"/>
    <w:rsid w:val="00A23846"/>
    <w:rsid w:val="00A2539D"/>
    <w:rsid w:val="00A30F18"/>
    <w:rsid w:val="00A344CD"/>
    <w:rsid w:val="00A36AB1"/>
    <w:rsid w:val="00A36C3A"/>
    <w:rsid w:val="00A41366"/>
    <w:rsid w:val="00A46412"/>
    <w:rsid w:val="00A47496"/>
    <w:rsid w:val="00A52C7C"/>
    <w:rsid w:val="00A530E5"/>
    <w:rsid w:val="00A537E0"/>
    <w:rsid w:val="00A54876"/>
    <w:rsid w:val="00A54B2A"/>
    <w:rsid w:val="00A54DA8"/>
    <w:rsid w:val="00A551F3"/>
    <w:rsid w:val="00A56A1B"/>
    <w:rsid w:val="00A668FA"/>
    <w:rsid w:val="00A66B92"/>
    <w:rsid w:val="00A721D0"/>
    <w:rsid w:val="00A7313D"/>
    <w:rsid w:val="00A73D5F"/>
    <w:rsid w:val="00A74D6F"/>
    <w:rsid w:val="00A7511C"/>
    <w:rsid w:val="00A76387"/>
    <w:rsid w:val="00A76544"/>
    <w:rsid w:val="00A76843"/>
    <w:rsid w:val="00A817DB"/>
    <w:rsid w:val="00A81918"/>
    <w:rsid w:val="00A84EE4"/>
    <w:rsid w:val="00A9590A"/>
    <w:rsid w:val="00A95B27"/>
    <w:rsid w:val="00A97634"/>
    <w:rsid w:val="00AA0920"/>
    <w:rsid w:val="00AA12C9"/>
    <w:rsid w:val="00AA2160"/>
    <w:rsid w:val="00AA4B61"/>
    <w:rsid w:val="00AA671D"/>
    <w:rsid w:val="00AA6D9C"/>
    <w:rsid w:val="00AB2A7D"/>
    <w:rsid w:val="00AB5702"/>
    <w:rsid w:val="00AC0071"/>
    <w:rsid w:val="00AC0912"/>
    <w:rsid w:val="00AC098F"/>
    <w:rsid w:val="00AC2087"/>
    <w:rsid w:val="00AD0B21"/>
    <w:rsid w:val="00AD5F2D"/>
    <w:rsid w:val="00AD646B"/>
    <w:rsid w:val="00AE0F51"/>
    <w:rsid w:val="00AE31F0"/>
    <w:rsid w:val="00AE5FD9"/>
    <w:rsid w:val="00AE615F"/>
    <w:rsid w:val="00AE6208"/>
    <w:rsid w:val="00AF3FBA"/>
    <w:rsid w:val="00AF4610"/>
    <w:rsid w:val="00B00503"/>
    <w:rsid w:val="00B00CF9"/>
    <w:rsid w:val="00B109AB"/>
    <w:rsid w:val="00B148F6"/>
    <w:rsid w:val="00B149B8"/>
    <w:rsid w:val="00B15232"/>
    <w:rsid w:val="00B16140"/>
    <w:rsid w:val="00B16985"/>
    <w:rsid w:val="00B20B4F"/>
    <w:rsid w:val="00B20E7F"/>
    <w:rsid w:val="00B220FC"/>
    <w:rsid w:val="00B22FFC"/>
    <w:rsid w:val="00B248D0"/>
    <w:rsid w:val="00B25F40"/>
    <w:rsid w:val="00B34E67"/>
    <w:rsid w:val="00B36A7D"/>
    <w:rsid w:val="00B40939"/>
    <w:rsid w:val="00B41927"/>
    <w:rsid w:val="00B42AB9"/>
    <w:rsid w:val="00B43B9C"/>
    <w:rsid w:val="00B45A7D"/>
    <w:rsid w:val="00B468D9"/>
    <w:rsid w:val="00B46E4E"/>
    <w:rsid w:val="00B51757"/>
    <w:rsid w:val="00B578B6"/>
    <w:rsid w:val="00B60C0B"/>
    <w:rsid w:val="00B643B1"/>
    <w:rsid w:val="00B67384"/>
    <w:rsid w:val="00B67C65"/>
    <w:rsid w:val="00B80C48"/>
    <w:rsid w:val="00B8106B"/>
    <w:rsid w:val="00B83873"/>
    <w:rsid w:val="00B84210"/>
    <w:rsid w:val="00B950ED"/>
    <w:rsid w:val="00B96D24"/>
    <w:rsid w:val="00B97A31"/>
    <w:rsid w:val="00BA2A35"/>
    <w:rsid w:val="00BA527E"/>
    <w:rsid w:val="00BA6EFD"/>
    <w:rsid w:val="00BB1EE9"/>
    <w:rsid w:val="00BB2FF4"/>
    <w:rsid w:val="00BB347A"/>
    <w:rsid w:val="00BB6BDA"/>
    <w:rsid w:val="00BB7617"/>
    <w:rsid w:val="00BC111E"/>
    <w:rsid w:val="00BC3577"/>
    <w:rsid w:val="00BC577A"/>
    <w:rsid w:val="00BC695C"/>
    <w:rsid w:val="00BD5991"/>
    <w:rsid w:val="00BD6530"/>
    <w:rsid w:val="00BD69C3"/>
    <w:rsid w:val="00BE2A13"/>
    <w:rsid w:val="00BE3AB4"/>
    <w:rsid w:val="00BE4484"/>
    <w:rsid w:val="00BE781E"/>
    <w:rsid w:val="00BF3924"/>
    <w:rsid w:val="00BF7E50"/>
    <w:rsid w:val="00C00559"/>
    <w:rsid w:val="00C05772"/>
    <w:rsid w:val="00C10E8C"/>
    <w:rsid w:val="00C12140"/>
    <w:rsid w:val="00C17374"/>
    <w:rsid w:val="00C22FE1"/>
    <w:rsid w:val="00C23BDF"/>
    <w:rsid w:val="00C26917"/>
    <w:rsid w:val="00C33067"/>
    <w:rsid w:val="00C350DB"/>
    <w:rsid w:val="00C37D0B"/>
    <w:rsid w:val="00C42FB5"/>
    <w:rsid w:val="00C44BE8"/>
    <w:rsid w:val="00C45A33"/>
    <w:rsid w:val="00C5001D"/>
    <w:rsid w:val="00C5021B"/>
    <w:rsid w:val="00C5038B"/>
    <w:rsid w:val="00C528E9"/>
    <w:rsid w:val="00C540BB"/>
    <w:rsid w:val="00C57AFC"/>
    <w:rsid w:val="00C64E3A"/>
    <w:rsid w:val="00C70670"/>
    <w:rsid w:val="00C72717"/>
    <w:rsid w:val="00C730B5"/>
    <w:rsid w:val="00C75E39"/>
    <w:rsid w:val="00C76E60"/>
    <w:rsid w:val="00C800F5"/>
    <w:rsid w:val="00C80213"/>
    <w:rsid w:val="00C8238C"/>
    <w:rsid w:val="00C856BF"/>
    <w:rsid w:val="00C9048F"/>
    <w:rsid w:val="00C956CD"/>
    <w:rsid w:val="00C972D5"/>
    <w:rsid w:val="00C976D1"/>
    <w:rsid w:val="00CA1ACC"/>
    <w:rsid w:val="00CA409B"/>
    <w:rsid w:val="00CA443C"/>
    <w:rsid w:val="00CA4CD7"/>
    <w:rsid w:val="00CA7BF0"/>
    <w:rsid w:val="00CA7C50"/>
    <w:rsid w:val="00CB0033"/>
    <w:rsid w:val="00CB0881"/>
    <w:rsid w:val="00CB1250"/>
    <w:rsid w:val="00CB4F5D"/>
    <w:rsid w:val="00CB559F"/>
    <w:rsid w:val="00CB607A"/>
    <w:rsid w:val="00CC0414"/>
    <w:rsid w:val="00CC1BFF"/>
    <w:rsid w:val="00CC5229"/>
    <w:rsid w:val="00CD1203"/>
    <w:rsid w:val="00CD1E18"/>
    <w:rsid w:val="00CD4666"/>
    <w:rsid w:val="00CD7427"/>
    <w:rsid w:val="00CE064B"/>
    <w:rsid w:val="00CF1E28"/>
    <w:rsid w:val="00CF50B3"/>
    <w:rsid w:val="00CF673D"/>
    <w:rsid w:val="00CF7220"/>
    <w:rsid w:val="00CF75B8"/>
    <w:rsid w:val="00D00095"/>
    <w:rsid w:val="00D018DD"/>
    <w:rsid w:val="00D04757"/>
    <w:rsid w:val="00D0501E"/>
    <w:rsid w:val="00D05D5B"/>
    <w:rsid w:val="00D06C4E"/>
    <w:rsid w:val="00D10547"/>
    <w:rsid w:val="00D16054"/>
    <w:rsid w:val="00D17930"/>
    <w:rsid w:val="00D20D21"/>
    <w:rsid w:val="00D218E2"/>
    <w:rsid w:val="00D22636"/>
    <w:rsid w:val="00D2659A"/>
    <w:rsid w:val="00D33F24"/>
    <w:rsid w:val="00D34510"/>
    <w:rsid w:val="00D4019D"/>
    <w:rsid w:val="00D4039F"/>
    <w:rsid w:val="00D4170C"/>
    <w:rsid w:val="00D42A54"/>
    <w:rsid w:val="00D45FCA"/>
    <w:rsid w:val="00D52185"/>
    <w:rsid w:val="00D53E32"/>
    <w:rsid w:val="00D5651E"/>
    <w:rsid w:val="00D62330"/>
    <w:rsid w:val="00D644F4"/>
    <w:rsid w:val="00D65C2A"/>
    <w:rsid w:val="00D67CC8"/>
    <w:rsid w:val="00D71805"/>
    <w:rsid w:val="00D80ACD"/>
    <w:rsid w:val="00D817F7"/>
    <w:rsid w:val="00D82918"/>
    <w:rsid w:val="00D831D7"/>
    <w:rsid w:val="00D8448F"/>
    <w:rsid w:val="00D8480D"/>
    <w:rsid w:val="00D84F03"/>
    <w:rsid w:val="00D87FCB"/>
    <w:rsid w:val="00D917B9"/>
    <w:rsid w:val="00D925A5"/>
    <w:rsid w:val="00D93CA3"/>
    <w:rsid w:val="00D9444C"/>
    <w:rsid w:val="00D9762B"/>
    <w:rsid w:val="00DA0FAE"/>
    <w:rsid w:val="00DA1D21"/>
    <w:rsid w:val="00DA1DC3"/>
    <w:rsid w:val="00DA3899"/>
    <w:rsid w:val="00DA4EB6"/>
    <w:rsid w:val="00DA54DF"/>
    <w:rsid w:val="00DA5BDB"/>
    <w:rsid w:val="00DA615D"/>
    <w:rsid w:val="00DA785A"/>
    <w:rsid w:val="00DB3C60"/>
    <w:rsid w:val="00DB6D60"/>
    <w:rsid w:val="00DB7CC4"/>
    <w:rsid w:val="00DC29D0"/>
    <w:rsid w:val="00DC43E9"/>
    <w:rsid w:val="00DD02A4"/>
    <w:rsid w:val="00DD1D59"/>
    <w:rsid w:val="00DD4DC7"/>
    <w:rsid w:val="00DD6928"/>
    <w:rsid w:val="00DD6BFE"/>
    <w:rsid w:val="00DD7252"/>
    <w:rsid w:val="00DD76D4"/>
    <w:rsid w:val="00DE0377"/>
    <w:rsid w:val="00DE0A10"/>
    <w:rsid w:val="00DE0B80"/>
    <w:rsid w:val="00DE22F7"/>
    <w:rsid w:val="00DE4912"/>
    <w:rsid w:val="00DE5F1E"/>
    <w:rsid w:val="00DE64A5"/>
    <w:rsid w:val="00DE7CF3"/>
    <w:rsid w:val="00DF1D26"/>
    <w:rsid w:val="00DF6609"/>
    <w:rsid w:val="00E0059B"/>
    <w:rsid w:val="00E0200B"/>
    <w:rsid w:val="00E03615"/>
    <w:rsid w:val="00E05384"/>
    <w:rsid w:val="00E06434"/>
    <w:rsid w:val="00E07D57"/>
    <w:rsid w:val="00E13B68"/>
    <w:rsid w:val="00E14869"/>
    <w:rsid w:val="00E212DB"/>
    <w:rsid w:val="00E22004"/>
    <w:rsid w:val="00E23AEF"/>
    <w:rsid w:val="00E260AA"/>
    <w:rsid w:val="00E26116"/>
    <w:rsid w:val="00E312D0"/>
    <w:rsid w:val="00E336F6"/>
    <w:rsid w:val="00E3774C"/>
    <w:rsid w:val="00E4006D"/>
    <w:rsid w:val="00E40EE4"/>
    <w:rsid w:val="00E50C87"/>
    <w:rsid w:val="00E54016"/>
    <w:rsid w:val="00E613D7"/>
    <w:rsid w:val="00E63C74"/>
    <w:rsid w:val="00E660D4"/>
    <w:rsid w:val="00E70122"/>
    <w:rsid w:val="00E72413"/>
    <w:rsid w:val="00E72987"/>
    <w:rsid w:val="00E75460"/>
    <w:rsid w:val="00E76288"/>
    <w:rsid w:val="00E778DB"/>
    <w:rsid w:val="00E877BC"/>
    <w:rsid w:val="00E905DF"/>
    <w:rsid w:val="00E9097B"/>
    <w:rsid w:val="00E92CF3"/>
    <w:rsid w:val="00E92ECD"/>
    <w:rsid w:val="00E9372B"/>
    <w:rsid w:val="00E968F9"/>
    <w:rsid w:val="00E969D3"/>
    <w:rsid w:val="00E96F1F"/>
    <w:rsid w:val="00E97EFA"/>
    <w:rsid w:val="00EA098E"/>
    <w:rsid w:val="00EA38AC"/>
    <w:rsid w:val="00EA4231"/>
    <w:rsid w:val="00EA4A57"/>
    <w:rsid w:val="00EB569C"/>
    <w:rsid w:val="00EB6347"/>
    <w:rsid w:val="00EC5E6C"/>
    <w:rsid w:val="00EC6BF4"/>
    <w:rsid w:val="00ED10F9"/>
    <w:rsid w:val="00ED37A5"/>
    <w:rsid w:val="00ED50EB"/>
    <w:rsid w:val="00EE32BA"/>
    <w:rsid w:val="00EE395F"/>
    <w:rsid w:val="00EE4DF4"/>
    <w:rsid w:val="00EE620E"/>
    <w:rsid w:val="00EE6E5A"/>
    <w:rsid w:val="00EF160A"/>
    <w:rsid w:val="00EF3473"/>
    <w:rsid w:val="00EF3FF7"/>
    <w:rsid w:val="00EF5E2D"/>
    <w:rsid w:val="00F01ABC"/>
    <w:rsid w:val="00F1093D"/>
    <w:rsid w:val="00F1238F"/>
    <w:rsid w:val="00F13AE8"/>
    <w:rsid w:val="00F17F64"/>
    <w:rsid w:val="00F20085"/>
    <w:rsid w:val="00F20F78"/>
    <w:rsid w:val="00F210D8"/>
    <w:rsid w:val="00F248F3"/>
    <w:rsid w:val="00F30AE2"/>
    <w:rsid w:val="00F35B73"/>
    <w:rsid w:val="00F3736E"/>
    <w:rsid w:val="00F435E2"/>
    <w:rsid w:val="00F46E23"/>
    <w:rsid w:val="00F5002F"/>
    <w:rsid w:val="00F52861"/>
    <w:rsid w:val="00F52D3F"/>
    <w:rsid w:val="00F55D24"/>
    <w:rsid w:val="00F63CD8"/>
    <w:rsid w:val="00F651AF"/>
    <w:rsid w:val="00F651C2"/>
    <w:rsid w:val="00F72487"/>
    <w:rsid w:val="00F75A52"/>
    <w:rsid w:val="00F823C5"/>
    <w:rsid w:val="00F84916"/>
    <w:rsid w:val="00F8688C"/>
    <w:rsid w:val="00F9249B"/>
    <w:rsid w:val="00F9267C"/>
    <w:rsid w:val="00F92BE6"/>
    <w:rsid w:val="00F96230"/>
    <w:rsid w:val="00FA3807"/>
    <w:rsid w:val="00FA404F"/>
    <w:rsid w:val="00FA4CD4"/>
    <w:rsid w:val="00FB2C99"/>
    <w:rsid w:val="00FB4EB2"/>
    <w:rsid w:val="00FB5C22"/>
    <w:rsid w:val="00FB5CE2"/>
    <w:rsid w:val="00FB74A0"/>
    <w:rsid w:val="00FC5852"/>
    <w:rsid w:val="00FD014E"/>
    <w:rsid w:val="00FD081F"/>
    <w:rsid w:val="00FD7D73"/>
    <w:rsid w:val="00FE0878"/>
    <w:rsid w:val="00FE5110"/>
    <w:rsid w:val="00FF108D"/>
    <w:rsid w:val="00FF6BD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DA5E0F"/>
  <w15:chartTrackingRefBased/>
  <w15:docId w15:val="{3BD4BC42-CFE5-41DB-9D8E-76F6DBDB3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1F56A2"/>
  </w:style>
  <w:style w:type="paragraph" w:styleId="Kop1">
    <w:name w:val="heading 1"/>
    <w:basedOn w:val="Standaard"/>
    <w:next w:val="Standaard"/>
    <w:link w:val="Kop1Char"/>
    <w:uiPriority w:val="9"/>
    <w:qFormat/>
    <w:rsid w:val="00140D61"/>
    <w:pPr>
      <w:keepNext/>
      <w:keepLines/>
      <w:spacing w:before="240" w:after="0"/>
      <w:outlineLvl w:val="0"/>
    </w:pPr>
    <w:rPr>
      <w:rFonts w:asciiTheme="majorHAnsi" w:eastAsiaTheme="majorEastAsia" w:hAnsiTheme="majorHAnsi" w:cstheme="majorBidi"/>
      <w:color w:val="2E74B5" w:themeColor="accent1" w:themeShade="BF"/>
      <w:sz w:val="32"/>
      <w:szCs w:val="32"/>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20085"/>
    <w:pPr>
      <w:ind w:left="720"/>
      <w:contextualSpacing/>
    </w:pPr>
  </w:style>
  <w:style w:type="paragraph" w:styleId="Voetnoottekst">
    <w:name w:val="footnote text"/>
    <w:basedOn w:val="Standaard"/>
    <w:link w:val="VoetnoottekstChar"/>
    <w:uiPriority w:val="99"/>
    <w:semiHidden/>
    <w:unhideWhenUsed/>
    <w:rsid w:val="0092383E"/>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92383E"/>
    <w:rPr>
      <w:sz w:val="20"/>
      <w:szCs w:val="20"/>
    </w:rPr>
  </w:style>
  <w:style w:type="character" w:styleId="Voetnootmarkering">
    <w:name w:val="footnote reference"/>
    <w:basedOn w:val="Standaardalinea-lettertype"/>
    <w:uiPriority w:val="99"/>
    <w:semiHidden/>
    <w:unhideWhenUsed/>
    <w:rsid w:val="0092383E"/>
    <w:rPr>
      <w:vertAlign w:val="superscript"/>
    </w:rPr>
  </w:style>
  <w:style w:type="character" w:styleId="Hyperlink">
    <w:name w:val="Hyperlink"/>
    <w:basedOn w:val="Standaardalinea-lettertype"/>
    <w:uiPriority w:val="99"/>
    <w:unhideWhenUsed/>
    <w:rsid w:val="003B591C"/>
    <w:rPr>
      <w:color w:val="0563C1" w:themeColor="hyperlink"/>
      <w:u w:val="single"/>
    </w:rPr>
  </w:style>
  <w:style w:type="character" w:styleId="GevolgdeHyperlink">
    <w:name w:val="FollowedHyperlink"/>
    <w:basedOn w:val="Standaardalinea-lettertype"/>
    <w:uiPriority w:val="99"/>
    <w:semiHidden/>
    <w:unhideWhenUsed/>
    <w:rsid w:val="00DA1D21"/>
    <w:rPr>
      <w:color w:val="954F72" w:themeColor="followedHyperlink"/>
      <w:u w:val="single"/>
    </w:rPr>
  </w:style>
  <w:style w:type="character" w:customStyle="1" w:styleId="Kop1Char">
    <w:name w:val="Kop 1 Char"/>
    <w:basedOn w:val="Standaardalinea-lettertype"/>
    <w:link w:val="Kop1"/>
    <w:uiPriority w:val="9"/>
    <w:rsid w:val="00140D61"/>
    <w:rPr>
      <w:rFonts w:asciiTheme="majorHAnsi" w:eastAsiaTheme="majorEastAsia" w:hAnsiTheme="majorHAnsi" w:cstheme="majorBidi"/>
      <w:color w:val="2E74B5" w:themeColor="accent1" w:themeShade="BF"/>
      <w:sz w:val="32"/>
      <w:szCs w:val="32"/>
      <w:lang w:eastAsia="nl-NL"/>
    </w:rPr>
  </w:style>
  <w:style w:type="paragraph" w:styleId="Bibliografie">
    <w:name w:val="Bibliography"/>
    <w:basedOn w:val="Standaard"/>
    <w:next w:val="Standaard"/>
    <w:uiPriority w:val="37"/>
    <w:unhideWhenUsed/>
    <w:rsid w:val="00140D61"/>
  </w:style>
  <w:style w:type="character" w:styleId="Verwijzingopmerking">
    <w:name w:val="annotation reference"/>
    <w:basedOn w:val="Standaardalinea-lettertype"/>
    <w:uiPriority w:val="99"/>
    <w:semiHidden/>
    <w:unhideWhenUsed/>
    <w:rsid w:val="001F56A2"/>
    <w:rPr>
      <w:sz w:val="16"/>
      <w:szCs w:val="16"/>
    </w:rPr>
  </w:style>
  <w:style w:type="paragraph" w:styleId="Tekstopmerking">
    <w:name w:val="annotation text"/>
    <w:basedOn w:val="Standaard"/>
    <w:link w:val="TekstopmerkingChar"/>
    <w:uiPriority w:val="99"/>
    <w:unhideWhenUsed/>
    <w:rsid w:val="001F56A2"/>
    <w:pPr>
      <w:spacing w:line="240" w:lineRule="auto"/>
    </w:pPr>
    <w:rPr>
      <w:sz w:val="20"/>
      <w:szCs w:val="20"/>
    </w:rPr>
  </w:style>
  <w:style w:type="character" w:customStyle="1" w:styleId="TekstopmerkingChar">
    <w:name w:val="Tekst opmerking Char"/>
    <w:basedOn w:val="Standaardalinea-lettertype"/>
    <w:link w:val="Tekstopmerking"/>
    <w:uiPriority w:val="99"/>
    <w:rsid w:val="001F56A2"/>
    <w:rPr>
      <w:sz w:val="20"/>
      <w:szCs w:val="20"/>
    </w:rPr>
  </w:style>
  <w:style w:type="table" w:styleId="Tabelrasterlicht">
    <w:name w:val="Grid Table Light"/>
    <w:basedOn w:val="Standaardtabel"/>
    <w:uiPriority w:val="40"/>
    <w:rsid w:val="001F56A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allontekst">
    <w:name w:val="Balloon Text"/>
    <w:basedOn w:val="Standaard"/>
    <w:link w:val="BallontekstChar"/>
    <w:uiPriority w:val="99"/>
    <w:semiHidden/>
    <w:unhideWhenUsed/>
    <w:rsid w:val="001F56A2"/>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1F56A2"/>
    <w:rPr>
      <w:rFonts w:ascii="Segoe UI" w:hAnsi="Segoe UI" w:cs="Segoe UI"/>
      <w:sz w:val="18"/>
      <w:szCs w:val="18"/>
    </w:rPr>
  </w:style>
  <w:style w:type="paragraph" w:styleId="Onderwerpvanopmerking">
    <w:name w:val="annotation subject"/>
    <w:basedOn w:val="Tekstopmerking"/>
    <w:next w:val="Tekstopmerking"/>
    <w:link w:val="OnderwerpvanopmerkingChar"/>
    <w:uiPriority w:val="99"/>
    <w:semiHidden/>
    <w:unhideWhenUsed/>
    <w:rsid w:val="00660418"/>
    <w:rPr>
      <w:b/>
      <w:bCs/>
    </w:rPr>
  </w:style>
  <w:style w:type="character" w:customStyle="1" w:styleId="OnderwerpvanopmerkingChar">
    <w:name w:val="Onderwerp van opmerking Char"/>
    <w:basedOn w:val="TekstopmerkingChar"/>
    <w:link w:val="Onderwerpvanopmerking"/>
    <w:uiPriority w:val="99"/>
    <w:semiHidden/>
    <w:rsid w:val="00660418"/>
    <w:rPr>
      <w:b/>
      <w:bCs/>
      <w:sz w:val="20"/>
      <w:szCs w:val="20"/>
    </w:rPr>
  </w:style>
  <w:style w:type="table" w:styleId="Tabelraster">
    <w:name w:val="Table Grid"/>
    <w:basedOn w:val="Standaardtabel"/>
    <w:uiPriority w:val="39"/>
    <w:rsid w:val="00D160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nopgemaaktetabel1">
    <w:name w:val="Plain Table 1"/>
    <w:basedOn w:val="Standaardtabel"/>
    <w:uiPriority w:val="41"/>
    <w:rsid w:val="00395B7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395B7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Tekstvantijdelijkeaanduiding">
    <w:name w:val="Placeholder Text"/>
    <w:basedOn w:val="Standaardalinea-lettertype"/>
    <w:uiPriority w:val="99"/>
    <w:semiHidden/>
    <w:rsid w:val="00395B7A"/>
    <w:rPr>
      <w:color w:val="808080"/>
    </w:rPr>
  </w:style>
  <w:style w:type="paragraph" w:styleId="Koptekst">
    <w:name w:val="header"/>
    <w:basedOn w:val="Standaard"/>
    <w:link w:val="KoptekstChar"/>
    <w:uiPriority w:val="99"/>
    <w:unhideWhenUsed/>
    <w:rsid w:val="0036785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6785A"/>
  </w:style>
  <w:style w:type="paragraph" w:styleId="Voettekst">
    <w:name w:val="footer"/>
    <w:basedOn w:val="Standaard"/>
    <w:link w:val="VoettekstChar"/>
    <w:uiPriority w:val="99"/>
    <w:unhideWhenUsed/>
    <w:rsid w:val="0036785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6785A"/>
  </w:style>
  <w:style w:type="table" w:styleId="Onopgemaaktetabel3">
    <w:name w:val="Plain Table 3"/>
    <w:basedOn w:val="Standaardtabel"/>
    <w:uiPriority w:val="43"/>
    <w:rsid w:val="008B235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8B235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rsid w:val="00022ED3"/>
    <w:pPr>
      <w:autoSpaceDE w:val="0"/>
      <w:autoSpaceDN w:val="0"/>
      <w:adjustRightInd w:val="0"/>
      <w:spacing w:after="0" w:line="240" w:lineRule="auto"/>
    </w:pPr>
    <w:rPr>
      <w:rFonts w:ascii="Verdana" w:hAnsi="Verdana" w:cs="Verdana"/>
      <w:color w:val="000000"/>
      <w:sz w:val="24"/>
      <w:szCs w:val="24"/>
    </w:rPr>
  </w:style>
  <w:style w:type="character" w:styleId="Regelnummer">
    <w:name w:val="line number"/>
    <w:basedOn w:val="Standaardalinea-lettertype"/>
    <w:uiPriority w:val="99"/>
    <w:semiHidden/>
    <w:unhideWhenUsed/>
    <w:rsid w:val="005B60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3454">
      <w:bodyDiv w:val="1"/>
      <w:marLeft w:val="0"/>
      <w:marRight w:val="0"/>
      <w:marTop w:val="0"/>
      <w:marBottom w:val="0"/>
      <w:divBdr>
        <w:top w:val="none" w:sz="0" w:space="0" w:color="auto"/>
        <w:left w:val="none" w:sz="0" w:space="0" w:color="auto"/>
        <w:bottom w:val="none" w:sz="0" w:space="0" w:color="auto"/>
        <w:right w:val="none" w:sz="0" w:space="0" w:color="auto"/>
      </w:divBdr>
    </w:div>
    <w:div w:id="20127641">
      <w:bodyDiv w:val="1"/>
      <w:marLeft w:val="0"/>
      <w:marRight w:val="0"/>
      <w:marTop w:val="0"/>
      <w:marBottom w:val="0"/>
      <w:divBdr>
        <w:top w:val="none" w:sz="0" w:space="0" w:color="auto"/>
        <w:left w:val="none" w:sz="0" w:space="0" w:color="auto"/>
        <w:bottom w:val="none" w:sz="0" w:space="0" w:color="auto"/>
        <w:right w:val="none" w:sz="0" w:space="0" w:color="auto"/>
      </w:divBdr>
    </w:div>
    <w:div w:id="25564169">
      <w:bodyDiv w:val="1"/>
      <w:marLeft w:val="0"/>
      <w:marRight w:val="0"/>
      <w:marTop w:val="0"/>
      <w:marBottom w:val="0"/>
      <w:divBdr>
        <w:top w:val="none" w:sz="0" w:space="0" w:color="auto"/>
        <w:left w:val="none" w:sz="0" w:space="0" w:color="auto"/>
        <w:bottom w:val="none" w:sz="0" w:space="0" w:color="auto"/>
        <w:right w:val="none" w:sz="0" w:space="0" w:color="auto"/>
      </w:divBdr>
    </w:div>
    <w:div w:id="52198402">
      <w:bodyDiv w:val="1"/>
      <w:marLeft w:val="0"/>
      <w:marRight w:val="0"/>
      <w:marTop w:val="0"/>
      <w:marBottom w:val="0"/>
      <w:divBdr>
        <w:top w:val="none" w:sz="0" w:space="0" w:color="auto"/>
        <w:left w:val="none" w:sz="0" w:space="0" w:color="auto"/>
        <w:bottom w:val="none" w:sz="0" w:space="0" w:color="auto"/>
        <w:right w:val="none" w:sz="0" w:space="0" w:color="auto"/>
      </w:divBdr>
    </w:div>
    <w:div w:id="53042992">
      <w:bodyDiv w:val="1"/>
      <w:marLeft w:val="0"/>
      <w:marRight w:val="0"/>
      <w:marTop w:val="0"/>
      <w:marBottom w:val="0"/>
      <w:divBdr>
        <w:top w:val="none" w:sz="0" w:space="0" w:color="auto"/>
        <w:left w:val="none" w:sz="0" w:space="0" w:color="auto"/>
        <w:bottom w:val="none" w:sz="0" w:space="0" w:color="auto"/>
        <w:right w:val="none" w:sz="0" w:space="0" w:color="auto"/>
      </w:divBdr>
    </w:div>
    <w:div w:id="53966715">
      <w:bodyDiv w:val="1"/>
      <w:marLeft w:val="0"/>
      <w:marRight w:val="0"/>
      <w:marTop w:val="0"/>
      <w:marBottom w:val="0"/>
      <w:divBdr>
        <w:top w:val="none" w:sz="0" w:space="0" w:color="auto"/>
        <w:left w:val="none" w:sz="0" w:space="0" w:color="auto"/>
        <w:bottom w:val="none" w:sz="0" w:space="0" w:color="auto"/>
        <w:right w:val="none" w:sz="0" w:space="0" w:color="auto"/>
      </w:divBdr>
    </w:div>
    <w:div w:id="54816513">
      <w:bodyDiv w:val="1"/>
      <w:marLeft w:val="0"/>
      <w:marRight w:val="0"/>
      <w:marTop w:val="0"/>
      <w:marBottom w:val="0"/>
      <w:divBdr>
        <w:top w:val="none" w:sz="0" w:space="0" w:color="auto"/>
        <w:left w:val="none" w:sz="0" w:space="0" w:color="auto"/>
        <w:bottom w:val="none" w:sz="0" w:space="0" w:color="auto"/>
        <w:right w:val="none" w:sz="0" w:space="0" w:color="auto"/>
      </w:divBdr>
    </w:div>
    <w:div w:id="75523312">
      <w:bodyDiv w:val="1"/>
      <w:marLeft w:val="0"/>
      <w:marRight w:val="0"/>
      <w:marTop w:val="0"/>
      <w:marBottom w:val="0"/>
      <w:divBdr>
        <w:top w:val="none" w:sz="0" w:space="0" w:color="auto"/>
        <w:left w:val="none" w:sz="0" w:space="0" w:color="auto"/>
        <w:bottom w:val="none" w:sz="0" w:space="0" w:color="auto"/>
        <w:right w:val="none" w:sz="0" w:space="0" w:color="auto"/>
      </w:divBdr>
    </w:div>
    <w:div w:id="89937696">
      <w:bodyDiv w:val="1"/>
      <w:marLeft w:val="0"/>
      <w:marRight w:val="0"/>
      <w:marTop w:val="0"/>
      <w:marBottom w:val="0"/>
      <w:divBdr>
        <w:top w:val="none" w:sz="0" w:space="0" w:color="auto"/>
        <w:left w:val="none" w:sz="0" w:space="0" w:color="auto"/>
        <w:bottom w:val="none" w:sz="0" w:space="0" w:color="auto"/>
        <w:right w:val="none" w:sz="0" w:space="0" w:color="auto"/>
      </w:divBdr>
    </w:div>
    <w:div w:id="95486004">
      <w:bodyDiv w:val="1"/>
      <w:marLeft w:val="0"/>
      <w:marRight w:val="0"/>
      <w:marTop w:val="0"/>
      <w:marBottom w:val="0"/>
      <w:divBdr>
        <w:top w:val="none" w:sz="0" w:space="0" w:color="auto"/>
        <w:left w:val="none" w:sz="0" w:space="0" w:color="auto"/>
        <w:bottom w:val="none" w:sz="0" w:space="0" w:color="auto"/>
        <w:right w:val="none" w:sz="0" w:space="0" w:color="auto"/>
      </w:divBdr>
    </w:div>
    <w:div w:id="108358458">
      <w:bodyDiv w:val="1"/>
      <w:marLeft w:val="0"/>
      <w:marRight w:val="0"/>
      <w:marTop w:val="0"/>
      <w:marBottom w:val="0"/>
      <w:divBdr>
        <w:top w:val="none" w:sz="0" w:space="0" w:color="auto"/>
        <w:left w:val="none" w:sz="0" w:space="0" w:color="auto"/>
        <w:bottom w:val="none" w:sz="0" w:space="0" w:color="auto"/>
        <w:right w:val="none" w:sz="0" w:space="0" w:color="auto"/>
      </w:divBdr>
    </w:div>
    <w:div w:id="127938260">
      <w:bodyDiv w:val="1"/>
      <w:marLeft w:val="0"/>
      <w:marRight w:val="0"/>
      <w:marTop w:val="0"/>
      <w:marBottom w:val="0"/>
      <w:divBdr>
        <w:top w:val="none" w:sz="0" w:space="0" w:color="auto"/>
        <w:left w:val="none" w:sz="0" w:space="0" w:color="auto"/>
        <w:bottom w:val="none" w:sz="0" w:space="0" w:color="auto"/>
        <w:right w:val="none" w:sz="0" w:space="0" w:color="auto"/>
      </w:divBdr>
    </w:div>
    <w:div w:id="132841667">
      <w:bodyDiv w:val="1"/>
      <w:marLeft w:val="0"/>
      <w:marRight w:val="0"/>
      <w:marTop w:val="0"/>
      <w:marBottom w:val="0"/>
      <w:divBdr>
        <w:top w:val="none" w:sz="0" w:space="0" w:color="auto"/>
        <w:left w:val="none" w:sz="0" w:space="0" w:color="auto"/>
        <w:bottom w:val="none" w:sz="0" w:space="0" w:color="auto"/>
        <w:right w:val="none" w:sz="0" w:space="0" w:color="auto"/>
      </w:divBdr>
    </w:div>
    <w:div w:id="133062238">
      <w:bodyDiv w:val="1"/>
      <w:marLeft w:val="0"/>
      <w:marRight w:val="0"/>
      <w:marTop w:val="0"/>
      <w:marBottom w:val="0"/>
      <w:divBdr>
        <w:top w:val="none" w:sz="0" w:space="0" w:color="auto"/>
        <w:left w:val="none" w:sz="0" w:space="0" w:color="auto"/>
        <w:bottom w:val="none" w:sz="0" w:space="0" w:color="auto"/>
        <w:right w:val="none" w:sz="0" w:space="0" w:color="auto"/>
      </w:divBdr>
    </w:div>
    <w:div w:id="143284654">
      <w:bodyDiv w:val="1"/>
      <w:marLeft w:val="0"/>
      <w:marRight w:val="0"/>
      <w:marTop w:val="0"/>
      <w:marBottom w:val="0"/>
      <w:divBdr>
        <w:top w:val="none" w:sz="0" w:space="0" w:color="auto"/>
        <w:left w:val="none" w:sz="0" w:space="0" w:color="auto"/>
        <w:bottom w:val="none" w:sz="0" w:space="0" w:color="auto"/>
        <w:right w:val="none" w:sz="0" w:space="0" w:color="auto"/>
      </w:divBdr>
    </w:div>
    <w:div w:id="144519142">
      <w:bodyDiv w:val="1"/>
      <w:marLeft w:val="0"/>
      <w:marRight w:val="0"/>
      <w:marTop w:val="0"/>
      <w:marBottom w:val="0"/>
      <w:divBdr>
        <w:top w:val="none" w:sz="0" w:space="0" w:color="auto"/>
        <w:left w:val="none" w:sz="0" w:space="0" w:color="auto"/>
        <w:bottom w:val="none" w:sz="0" w:space="0" w:color="auto"/>
        <w:right w:val="none" w:sz="0" w:space="0" w:color="auto"/>
      </w:divBdr>
    </w:div>
    <w:div w:id="144781082">
      <w:bodyDiv w:val="1"/>
      <w:marLeft w:val="0"/>
      <w:marRight w:val="0"/>
      <w:marTop w:val="0"/>
      <w:marBottom w:val="0"/>
      <w:divBdr>
        <w:top w:val="none" w:sz="0" w:space="0" w:color="auto"/>
        <w:left w:val="none" w:sz="0" w:space="0" w:color="auto"/>
        <w:bottom w:val="none" w:sz="0" w:space="0" w:color="auto"/>
        <w:right w:val="none" w:sz="0" w:space="0" w:color="auto"/>
      </w:divBdr>
    </w:div>
    <w:div w:id="149251228">
      <w:bodyDiv w:val="1"/>
      <w:marLeft w:val="0"/>
      <w:marRight w:val="0"/>
      <w:marTop w:val="0"/>
      <w:marBottom w:val="0"/>
      <w:divBdr>
        <w:top w:val="none" w:sz="0" w:space="0" w:color="auto"/>
        <w:left w:val="none" w:sz="0" w:space="0" w:color="auto"/>
        <w:bottom w:val="none" w:sz="0" w:space="0" w:color="auto"/>
        <w:right w:val="none" w:sz="0" w:space="0" w:color="auto"/>
      </w:divBdr>
    </w:div>
    <w:div w:id="160392230">
      <w:bodyDiv w:val="1"/>
      <w:marLeft w:val="0"/>
      <w:marRight w:val="0"/>
      <w:marTop w:val="0"/>
      <w:marBottom w:val="0"/>
      <w:divBdr>
        <w:top w:val="none" w:sz="0" w:space="0" w:color="auto"/>
        <w:left w:val="none" w:sz="0" w:space="0" w:color="auto"/>
        <w:bottom w:val="none" w:sz="0" w:space="0" w:color="auto"/>
        <w:right w:val="none" w:sz="0" w:space="0" w:color="auto"/>
      </w:divBdr>
    </w:div>
    <w:div w:id="163321333">
      <w:bodyDiv w:val="1"/>
      <w:marLeft w:val="0"/>
      <w:marRight w:val="0"/>
      <w:marTop w:val="0"/>
      <w:marBottom w:val="0"/>
      <w:divBdr>
        <w:top w:val="none" w:sz="0" w:space="0" w:color="auto"/>
        <w:left w:val="none" w:sz="0" w:space="0" w:color="auto"/>
        <w:bottom w:val="none" w:sz="0" w:space="0" w:color="auto"/>
        <w:right w:val="none" w:sz="0" w:space="0" w:color="auto"/>
      </w:divBdr>
    </w:div>
    <w:div w:id="184026577">
      <w:bodyDiv w:val="1"/>
      <w:marLeft w:val="0"/>
      <w:marRight w:val="0"/>
      <w:marTop w:val="0"/>
      <w:marBottom w:val="0"/>
      <w:divBdr>
        <w:top w:val="none" w:sz="0" w:space="0" w:color="auto"/>
        <w:left w:val="none" w:sz="0" w:space="0" w:color="auto"/>
        <w:bottom w:val="none" w:sz="0" w:space="0" w:color="auto"/>
        <w:right w:val="none" w:sz="0" w:space="0" w:color="auto"/>
      </w:divBdr>
    </w:div>
    <w:div w:id="190345405">
      <w:bodyDiv w:val="1"/>
      <w:marLeft w:val="0"/>
      <w:marRight w:val="0"/>
      <w:marTop w:val="0"/>
      <w:marBottom w:val="0"/>
      <w:divBdr>
        <w:top w:val="none" w:sz="0" w:space="0" w:color="auto"/>
        <w:left w:val="none" w:sz="0" w:space="0" w:color="auto"/>
        <w:bottom w:val="none" w:sz="0" w:space="0" w:color="auto"/>
        <w:right w:val="none" w:sz="0" w:space="0" w:color="auto"/>
      </w:divBdr>
    </w:div>
    <w:div w:id="198713526">
      <w:bodyDiv w:val="1"/>
      <w:marLeft w:val="0"/>
      <w:marRight w:val="0"/>
      <w:marTop w:val="0"/>
      <w:marBottom w:val="0"/>
      <w:divBdr>
        <w:top w:val="none" w:sz="0" w:space="0" w:color="auto"/>
        <w:left w:val="none" w:sz="0" w:space="0" w:color="auto"/>
        <w:bottom w:val="none" w:sz="0" w:space="0" w:color="auto"/>
        <w:right w:val="none" w:sz="0" w:space="0" w:color="auto"/>
      </w:divBdr>
    </w:div>
    <w:div w:id="200745346">
      <w:bodyDiv w:val="1"/>
      <w:marLeft w:val="0"/>
      <w:marRight w:val="0"/>
      <w:marTop w:val="0"/>
      <w:marBottom w:val="0"/>
      <w:divBdr>
        <w:top w:val="none" w:sz="0" w:space="0" w:color="auto"/>
        <w:left w:val="none" w:sz="0" w:space="0" w:color="auto"/>
        <w:bottom w:val="none" w:sz="0" w:space="0" w:color="auto"/>
        <w:right w:val="none" w:sz="0" w:space="0" w:color="auto"/>
      </w:divBdr>
    </w:div>
    <w:div w:id="201016547">
      <w:bodyDiv w:val="1"/>
      <w:marLeft w:val="0"/>
      <w:marRight w:val="0"/>
      <w:marTop w:val="0"/>
      <w:marBottom w:val="0"/>
      <w:divBdr>
        <w:top w:val="none" w:sz="0" w:space="0" w:color="auto"/>
        <w:left w:val="none" w:sz="0" w:space="0" w:color="auto"/>
        <w:bottom w:val="none" w:sz="0" w:space="0" w:color="auto"/>
        <w:right w:val="none" w:sz="0" w:space="0" w:color="auto"/>
      </w:divBdr>
    </w:div>
    <w:div w:id="227768165">
      <w:bodyDiv w:val="1"/>
      <w:marLeft w:val="0"/>
      <w:marRight w:val="0"/>
      <w:marTop w:val="0"/>
      <w:marBottom w:val="0"/>
      <w:divBdr>
        <w:top w:val="none" w:sz="0" w:space="0" w:color="auto"/>
        <w:left w:val="none" w:sz="0" w:space="0" w:color="auto"/>
        <w:bottom w:val="none" w:sz="0" w:space="0" w:color="auto"/>
        <w:right w:val="none" w:sz="0" w:space="0" w:color="auto"/>
      </w:divBdr>
    </w:div>
    <w:div w:id="230388805">
      <w:bodyDiv w:val="1"/>
      <w:marLeft w:val="0"/>
      <w:marRight w:val="0"/>
      <w:marTop w:val="0"/>
      <w:marBottom w:val="0"/>
      <w:divBdr>
        <w:top w:val="none" w:sz="0" w:space="0" w:color="auto"/>
        <w:left w:val="none" w:sz="0" w:space="0" w:color="auto"/>
        <w:bottom w:val="none" w:sz="0" w:space="0" w:color="auto"/>
        <w:right w:val="none" w:sz="0" w:space="0" w:color="auto"/>
      </w:divBdr>
    </w:div>
    <w:div w:id="237255526">
      <w:bodyDiv w:val="1"/>
      <w:marLeft w:val="0"/>
      <w:marRight w:val="0"/>
      <w:marTop w:val="0"/>
      <w:marBottom w:val="0"/>
      <w:divBdr>
        <w:top w:val="none" w:sz="0" w:space="0" w:color="auto"/>
        <w:left w:val="none" w:sz="0" w:space="0" w:color="auto"/>
        <w:bottom w:val="none" w:sz="0" w:space="0" w:color="auto"/>
        <w:right w:val="none" w:sz="0" w:space="0" w:color="auto"/>
      </w:divBdr>
    </w:div>
    <w:div w:id="246111072">
      <w:bodyDiv w:val="1"/>
      <w:marLeft w:val="0"/>
      <w:marRight w:val="0"/>
      <w:marTop w:val="0"/>
      <w:marBottom w:val="0"/>
      <w:divBdr>
        <w:top w:val="none" w:sz="0" w:space="0" w:color="auto"/>
        <w:left w:val="none" w:sz="0" w:space="0" w:color="auto"/>
        <w:bottom w:val="none" w:sz="0" w:space="0" w:color="auto"/>
        <w:right w:val="none" w:sz="0" w:space="0" w:color="auto"/>
      </w:divBdr>
    </w:div>
    <w:div w:id="267543725">
      <w:bodyDiv w:val="1"/>
      <w:marLeft w:val="0"/>
      <w:marRight w:val="0"/>
      <w:marTop w:val="0"/>
      <w:marBottom w:val="0"/>
      <w:divBdr>
        <w:top w:val="none" w:sz="0" w:space="0" w:color="auto"/>
        <w:left w:val="none" w:sz="0" w:space="0" w:color="auto"/>
        <w:bottom w:val="none" w:sz="0" w:space="0" w:color="auto"/>
        <w:right w:val="none" w:sz="0" w:space="0" w:color="auto"/>
      </w:divBdr>
    </w:div>
    <w:div w:id="269748906">
      <w:bodyDiv w:val="1"/>
      <w:marLeft w:val="0"/>
      <w:marRight w:val="0"/>
      <w:marTop w:val="0"/>
      <w:marBottom w:val="0"/>
      <w:divBdr>
        <w:top w:val="none" w:sz="0" w:space="0" w:color="auto"/>
        <w:left w:val="none" w:sz="0" w:space="0" w:color="auto"/>
        <w:bottom w:val="none" w:sz="0" w:space="0" w:color="auto"/>
        <w:right w:val="none" w:sz="0" w:space="0" w:color="auto"/>
      </w:divBdr>
    </w:div>
    <w:div w:id="272522560">
      <w:bodyDiv w:val="1"/>
      <w:marLeft w:val="0"/>
      <w:marRight w:val="0"/>
      <w:marTop w:val="0"/>
      <w:marBottom w:val="0"/>
      <w:divBdr>
        <w:top w:val="none" w:sz="0" w:space="0" w:color="auto"/>
        <w:left w:val="none" w:sz="0" w:space="0" w:color="auto"/>
        <w:bottom w:val="none" w:sz="0" w:space="0" w:color="auto"/>
        <w:right w:val="none" w:sz="0" w:space="0" w:color="auto"/>
      </w:divBdr>
    </w:div>
    <w:div w:id="286667279">
      <w:bodyDiv w:val="1"/>
      <w:marLeft w:val="0"/>
      <w:marRight w:val="0"/>
      <w:marTop w:val="0"/>
      <w:marBottom w:val="0"/>
      <w:divBdr>
        <w:top w:val="none" w:sz="0" w:space="0" w:color="auto"/>
        <w:left w:val="none" w:sz="0" w:space="0" w:color="auto"/>
        <w:bottom w:val="none" w:sz="0" w:space="0" w:color="auto"/>
        <w:right w:val="none" w:sz="0" w:space="0" w:color="auto"/>
      </w:divBdr>
    </w:div>
    <w:div w:id="295523961">
      <w:bodyDiv w:val="1"/>
      <w:marLeft w:val="0"/>
      <w:marRight w:val="0"/>
      <w:marTop w:val="0"/>
      <w:marBottom w:val="0"/>
      <w:divBdr>
        <w:top w:val="none" w:sz="0" w:space="0" w:color="auto"/>
        <w:left w:val="none" w:sz="0" w:space="0" w:color="auto"/>
        <w:bottom w:val="none" w:sz="0" w:space="0" w:color="auto"/>
        <w:right w:val="none" w:sz="0" w:space="0" w:color="auto"/>
      </w:divBdr>
    </w:div>
    <w:div w:id="312636704">
      <w:bodyDiv w:val="1"/>
      <w:marLeft w:val="0"/>
      <w:marRight w:val="0"/>
      <w:marTop w:val="0"/>
      <w:marBottom w:val="0"/>
      <w:divBdr>
        <w:top w:val="none" w:sz="0" w:space="0" w:color="auto"/>
        <w:left w:val="none" w:sz="0" w:space="0" w:color="auto"/>
        <w:bottom w:val="none" w:sz="0" w:space="0" w:color="auto"/>
        <w:right w:val="none" w:sz="0" w:space="0" w:color="auto"/>
      </w:divBdr>
    </w:div>
    <w:div w:id="312756950">
      <w:bodyDiv w:val="1"/>
      <w:marLeft w:val="0"/>
      <w:marRight w:val="0"/>
      <w:marTop w:val="0"/>
      <w:marBottom w:val="0"/>
      <w:divBdr>
        <w:top w:val="none" w:sz="0" w:space="0" w:color="auto"/>
        <w:left w:val="none" w:sz="0" w:space="0" w:color="auto"/>
        <w:bottom w:val="none" w:sz="0" w:space="0" w:color="auto"/>
        <w:right w:val="none" w:sz="0" w:space="0" w:color="auto"/>
      </w:divBdr>
    </w:div>
    <w:div w:id="325016637">
      <w:bodyDiv w:val="1"/>
      <w:marLeft w:val="0"/>
      <w:marRight w:val="0"/>
      <w:marTop w:val="0"/>
      <w:marBottom w:val="0"/>
      <w:divBdr>
        <w:top w:val="none" w:sz="0" w:space="0" w:color="auto"/>
        <w:left w:val="none" w:sz="0" w:space="0" w:color="auto"/>
        <w:bottom w:val="none" w:sz="0" w:space="0" w:color="auto"/>
        <w:right w:val="none" w:sz="0" w:space="0" w:color="auto"/>
      </w:divBdr>
    </w:div>
    <w:div w:id="329480131">
      <w:bodyDiv w:val="1"/>
      <w:marLeft w:val="0"/>
      <w:marRight w:val="0"/>
      <w:marTop w:val="0"/>
      <w:marBottom w:val="0"/>
      <w:divBdr>
        <w:top w:val="none" w:sz="0" w:space="0" w:color="auto"/>
        <w:left w:val="none" w:sz="0" w:space="0" w:color="auto"/>
        <w:bottom w:val="none" w:sz="0" w:space="0" w:color="auto"/>
        <w:right w:val="none" w:sz="0" w:space="0" w:color="auto"/>
      </w:divBdr>
    </w:div>
    <w:div w:id="333531263">
      <w:bodyDiv w:val="1"/>
      <w:marLeft w:val="0"/>
      <w:marRight w:val="0"/>
      <w:marTop w:val="0"/>
      <w:marBottom w:val="0"/>
      <w:divBdr>
        <w:top w:val="none" w:sz="0" w:space="0" w:color="auto"/>
        <w:left w:val="none" w:sz="0" w:space="0" w:color="auto"/>
        <w:bottom w:val="none" w:sz="0" w:space="0" w:color="auto"/>
        <w:right w:val="none" w:sz="0" w:space="0" w:color="auto"/>
      </w:divBdr>
    </w:div>
    <w:div w:id="335309410">
      <w:bodyDiv w:val="1"/>
      <w:marLeft w:val="0"/>
      <w:marRight w:val="0"/>
      <w:marTop w:val="0"/>
      <w:marBottom w:val="0"/>
      <w:divBdr>
        <w:top w:val="none" w:sz="0" w:space="0" w:color="auto"/>
        <w:left w:val="none" w:sz="0" w:space="0" w:color="auto"/>
        <w:bottom w:val="none" w:sz="0" w:space="0" w:color="auto"/>
        <w:right w:val="none" w:sz="0" w:space="0" w:color="auto"/>
      </w:divBdr>
    </w:div>
    <w:div w:id="341050936">
      <w:bodyDiv w:val="1"/>
      <w:marLeft w:val="0"/>
      <w:marRight w:val="0"/>
      <w:marTop w:val="0"/>
      <w:marBottom w:val="0"/>
      <w:divBdr>
        <w:top w:val="none" w:sz="0" w:space="0" w:color="auto"/>
        <w:left w:val="none" w:sz="0" w:space="0" w:color="auto"/>
        <w:bottom w:val="none" w:sz="0" w:space="0" w:color="auto"/>
        <w:right w:val="none" w:sz="0" w:space="0" w:color="auto"/>
      </w:divBdr>
    </w:div>
    <w:div w:id="346179247">
      <w:bodyDiv w:val="1"/>
      <w:marLeft w:val="0"/>
      <w:marRight w:val="0"/>
      <w:marTop w:val="0"/>
      <w:marBottom w:val="0"/>
      <w:divBdr>
        <w:top w:val="none" w:sz="0" w:space="0" w:color="auto"/>
        <w:left w:val="none" w:sz="0" w:space="0" w:color="auto"/>
        <w:bottom w:val="none" w:sz="0" w:space="0" w:color="auto"/>
        <w:right w:val="none" w:sz="0" w:space="0" w:color="auto"/>
      </w:divBdr>
    </w:div>
    <w:div w:id="348679297">
      <w:bodyDiv w:val="1"/>
      <w:marLeft w:val="0"/>
      <w:marRight w:val="0"/>
      <w:marTop w:val="0"/>
      <w:marBottom w:val="0"/>
      <w:divBdr>
        <w:top w:val="none" w:sz="0" w:space="0" w:color="auto"/>
        <w:left w:val="none" w:sz="0" w:space="0" w:color="auto"/>
        <w:bottom w:val="none" w:sz="0" w:space="0" w:color="auto"/>
        <w:right w:val="none" w:sz="0" w:space="0" w:color="auto"/>
      </w:divBdr>
    </w:div>
    <w:div w:id="353117729">
      <w:bodyDiv w:val="1"/>
      <w:marLeft w:val="0"/>
      <w:marRight w:val="0"/>
      <w:marTop w:val="0"/>
      <w:marBottom w:val="0"/>
      <w:divBdr>
        <w:top w:val="none" w:sz="0" w:space="0" w:color="auto"/>
        <w:left w:val="none" w:sz="0" w:space="0" w:color="auto"/>
        <w:bottom w:val="none" w:sz="0" w:space="0" w:color="auto"/>
        <w:right w:val="none" w:sz="0" w:space="0" w:color="auto"/>
      </w:divBdr>
    </w:div>
    <w:div w:id="357202455">
      <w:bodyDiv w:val="1"/>
      <w:marLeft w:val="0"/>
      <w:marRight w:val="0"/>
      <w:marTop w:val="0"/>
      <w:marBottom w:val="0"/>
      <w:divBdr>
        <w:top w:val="none" w:sz="0" w:space="0" w:color="auto"/>
        <w:left w:val="none" w:sz="0" w:space="0" w:color="auto"/>
        <w:bottom w:val="none" w:sz="0" w:space="0" w:color="auto"/>
        <w:right w:val="none" w:sz="0" w:space="0" w:color="auto"/>
      </w:divBdr>
    </w:div>
    <w:div w:id="358356546">
      <w:bodyDiv w:val="1"/>
      <w:marLeft w:val="0"/>
      <w:marRight w:val="0"/>
      <w:marTop w:val="0"/>
      <w:marBottom w:val="0"/>
      <w:divBdr>
        <w:top w:val="none" w:sz="0" w:space="0" w:color="auto"/>
        <w:left w:val="none" w:sz="0" w:space="0" w:color="auto"/>
        <w:bottom w:val="none" w:sz="0" w:space="0" w:color="auto"/>
        <w:right w:val="none" w:sz="0" w:space="0" w:color="auto"/>
      </w:divBdr>
    </w:div>
    <w:div w:id="363216450">
      <w:bodyDiv w:val="1"/>
      <w:marLeft w:val="0"/>
      <w:marRight w:val="0"/>
      <w:marTop w:val="0"/>
      <w:marBottom w:val="0"/>
      <w:divBdr>
        <w:top w:val="none" w:sz="0" w:space="0" w:color="auto"/>
        <w:left w:val="none" w:sz="0" w:space="0" w:color="auto"/>
        <w:bottom w:val="none" w:sz="0" w:space="0" w:color="auto"/>
        <w:right w:val="none" w:sz="0" w:space="0" w:color="auto"/>
      </w:divBdr>
    </w:div>
    <w:div w:id="382562867">
      <w:bodyDiv w:val="1"/>
      <w:marLeft w:val="0"/>
      <w:marRight w:val="0"/>
      <w:marTop w:val="0"/>
      <w:marBottom w:val="0"/>
      <w:divBdr>
        <w:top w:val="none" w:sz="0" w:space="0" w:color="auto"/>
        <w:left w:val="none" w:sz="0" w:space="0" w:color="auto"/>
        <w:bottom w:val="none" w:sz="0" w:space="0" w:color="auto"/>
        <w:right w:val="none" w:sz="0" w:space="0" w:color="auto"/>
      </w:divBdr>
    </w:div>
    <w:div w:id="385421533">
      <w:bodyDiv w:val="1"/>
      <w:marLeft w:val="0"/>
      <w:marRight w:val="0"/>
      <w:marTop w:val="0"/>
      <w:marBottom w:val="0"/>
      <w:divBdr>
        <w:top w:val="none" w:sz="0" w:space="0" w:color="auto"/>
        <w:left w:val="none" w:sz="0" w:space="0" w:color="auto"/>
        <w:bottom w:val="none" w:sz="0" w:space="0" w:color="auto"/>
        <w:right w:val="none" w:sz="0" w:space="0" w:color="auto"/>
      </w:divBdr>
    </w:div>
    <w:div w:id="392239916">
      <w:bodyDiv w:val="1"/>
      <w:marLeft w:val="0"/>
      <w:marRight w:val="0"/>
      <w:marTop w:val="0"/>
      <w:marBottom w:val="0"/>
      <w:divBdr>
        <w:top w:val="none" w:sz="0" w:space="0" w:color="auto"/>
        <w:left w:val="none" w:sz="0" w:space="0" w:color="auto"/>
        <w:bottom w:val="none" w:sz="0" w:space="0" w:color="auto"/>
        <w:right w:val="none" w:sz="0" w:space="0" w:color="auto"/>
      </w:divBdr>
    </w:div>
    <w:div w:id="406659407">
      <w:bodyDiv w:val="1"/>
      <w:marLeft w:val="0"/>
      <w:marRight w:val="0"/>
      <w:marTop w:val="0"/>
      <w:marBottom w:val="0"/>
      <w:divBdr>
        <w:top w:val="none" w:sz="0" w:space="0" w:color="auto"/>
        <w:left w:val="none" w:sz="0" w:space="0" w:color="auto"/>
        <w:bottom w:val="none" w:sz="0" w:space="0" w:color="auto"/>
        <w:right w:val="none" w:sz="0" w:space="0" w:color="auto"/>
      </w:divBdr>
    </w:div>
    <w:div w:id="407577360">
      <w:bodyDiv w:val="1"/>
      <w:marLeft w:val="0"/>
      <w:marRight w:val="0"/>
      <w:marTop w:val="0"/>
      <w:marBottom w:val="0"/>
      <w:divBdr>
        <w:top w:val="none" w:sz="0" w:space="0" w:color="auto"/>
        <w:left w:val="none" w:sz="0" w:space="0" w:color="auto"/>
        <w:bottom w:val="none" w:sz="0" w:space="0" w:color="auto"/>
        <w:right w:val="none" w:sz="0" w:space="0" w:color="auto"/>
      </w:divBdr>
    </w:div>
    <w:div w:id="408385456">
      <w:bodyDiv w:val="1"/>
      <w:marLeft w:val="0"/>
      <w:marRight w:val="0"/>
      <w:marTop w:val="0"/>
      <w:marBottom w:val="0"/>
      <w:divBdr>
        <w:top w:val="none" w:sz="0" w:space="0" w:color="auto"/>
        <w:left w:val="none" w:sz="0" w:space="0" w:color="auto"/>
        <w:bottom w:val="none" w:sz="0" w:space="0" w:color="auto"/>
        <w:right w:val="none" w:sz="0" w:space="0" w:color="auto"/>
      </w:divBdr>
    </w:div>
    <w:div w:id="421222740">
      <w:bodyDiv w:val="1"/>
      <w:marLeft w:val="0"/>
      <w:marRight w:val="0"/>
      <w:marTop w:val="0"/>
      <w:marBottom w:val="0"/>
      <w:divBdr>
        <w:top w:val="none" w:sz="0" w:space="0" w:color="auto"/>
        <w:left w:val="none" w:sz="0" w:space="0" w:color="auto"/>
        <w:bottom w:val="none" w:sz="0" w:space="0" w:color="auto"/>
        <w:right w:val="none" w:sz="0" w:space="0" w:color="auto"/>
      </w:divBdr>
    </w:div>
    <w:div w:id="425267238">
      <w:bodyDiv w:val="1"/>
      <w:marLeft w:val="0"/>
      <w:marRight w:val="0"/>
      <w:marTop w:val="0"/>
      <w:marBottom w:val="0"/>
      <w:divBdr>
        <w:top w:val="none" w:sz="0" w:space="0" w:color="auto"/>
        <w:left w:val="none" w:sz="0" w:space="0" w:color="auto"/>
        <w:bottom w:val="none" w:sz="0" w:space="0" w:color="auto"/>
        <w:right w:val="none" w:sz="0" w:space="0" w:color="auto"/>
      </w:divBdr>
    </w:div>
    <w:div w:id="426656210">
      <w:bodyDiv w:val="1"/>
      <w:marLeft w:val="0"/>
      <w:marRight w:val="0"/>
      <w:marTop w:val="0"/>
      <w:marBottom w:val="0"/>
      <w:divBdr>
        <w:top w:val="none" w:sz="0" w:space="0" w:color="auto"/>
        <w:left w:val="none" w:sz="0" w:space="0" w:color="auto"/>
        <w:bottom w:val="none" w:sz="0" w:space="0" w:color="auto"/>
        <w:right w:val="none" w:sz="0" w:space="0" w:color="auto"/>
      </w:divBdr>
    </w:div>
    <w:div w:id="431437700">
      <w:bodyDiv w:val="1"/>
      <w:marLeft w:val="0"/>
      <w:marRight w:val="0"/>
      <w:marTop w:val="0"/>
      <w:marBottom w:val="0"/>
      <w:divBdr>
        <w:top w:val="none" w:sz="0" w:space="0" w:color="auto"/>
        <w:left w:val="none" w:sz="0" w:space="0" w:color="auto"/>
        <w:bottom w:val="none" w:sz="0" w:space="0" w:color="auto"/>
        <w:right w:val="none" w:sz="0" w:space="0" w:color="auto"/>
      </w:divBdr>
    </w:div>
    <w:div w:id="438373195">
      <w:bodyDiv w:val="1"/>
      <w:marLeft w:val="0"/>
      <w:marRight w:val="0"/>
      <w:marTop w:val="0"/>
      <w:marBottom w:val="0"/>
      <w:divBdr>
        <w:top w:val="none" w:sz="0" w:space="0" w:color="auto"/>
        <w:left w:val="none" w:sz="0" w:space="0" w:color="auto"/>
        <w:bottom w:val="none" w:sz="0" w:space="0" w:color="auto"/>
        <w:right w:val="none" w:sz="0" w:space="0" w:color="auto"/>
      </w:divBdr>
    </w:div>
    <w:div w:id="486626632">
      <w:bodyDiv w:val="1"/>
      <w:marLeft w:val="0"/>
      <w:marRight w:val="0"/>
      <w:marTop w:val="0"/>
      <w:marBottom w:val="0"/>
      <w:divBdr>
        <w:top w:val="none" w:sz="0" w:space="0" w:color="auto"/>
        <w:left w:val="none" w:sz="0" w:space="0" w:color="auto"/>
        <w:bottom w:val="none" w:sz="0" w:space="0" w:color="auto"/>
        <w:right w:val="none" w:sz="0" w:space="0" w:color="auto"/>
      </w:divBdr>
    </w:div>
    <w:div w:id="496917609">
      <w:bodyDiv w:val="1"/>
      <w:marLeft w:val="0"/>
      <w:marRight w:val="0"/>
      <w:marTop w:val="0"/>
      <w:marBottom w:val="0"/>
      <w:divBdr>
        <w:top w:val="none" w:sz="0" w:space="0" w:color="auto"/>
        <w:left w:val="none" w:sz="0" w:space="0" w:color="auto"/>
        <w:bottom w:val="none" w:sz="0" w:space="0" w:color="auto"/>
        <w:right w:val="none" w:sz="0" w:space="0" w:color="auto"/>
      </w:divBdr>
    </w:div>
    <w:div w:id="516163555">
      <w:bodyDiv w:val="1"/>
      <w:marLeft w:val="0"/>
      <w:marRight w:val="0"/>
      <w:marTop w:val="0"/>
      <w:marBottom w:val="0"/>
      <w:divBdr>
        <w:top w:val="none" w:sz="0" w:space="0" w:color="auto"/>
        <w:left w:val="none" w:sz="0" w:space="0" w:color="auto"/>
        <w:bottom w:val="none" w:sz="0" w:space="0" w:color="auto"/>
        <w:right w:val="none" w:sz="0" w:space="0" w:color="auto"/>
      </w:divBdr>
    </w:div>
    <w:div w:id="520362771">
      <w:bodyDiv w:val="1"/>
      <w:marLeft w:val="0"/>
      <w:marRight w:val="0"/>
      <w:marTop w:val="0"/>
      <w:marBottom w:val="0"/>
      <w:divBdr>
        <w:top w:val="none" w:sz="0" w:space="0" w:color="auto"/>
        <w:left w:val="none" w:sz="0" w:space="0" w:color="auto"/>
        <w:bottom w:val="none" w:sz="0" w:space="0" w:color="auto"/>
        <w:right w:val="none" w:sz="0" w:space="0" w:color="auto"/>
      </w:divBdr>
    </w:div>
    <w:div w:id="531922006">
      <w:bodyDiv w:val="1"/>
      <w:marLeft w:val="0"/>
      <w:marRight w:val="0"/>
      <w:marTop w:val="0"/>
      <w:marBottom w:val="0"/>
      <w:divBdr>
        <w:top w:val="none" w:sz="0" w:space="0" w:color="auto"/>
        <w:left w:val="none" w:sz="0" w:space="0" w:color="auto"/>
        <w:bottom w:val="none" w:sz="0" w:space="0" w:color="auto"/>
        <w:right w:val="none" w:sz="0" w:space="0" w:color="auto"/>
      </w:divBdr>
    </w:div>
    <w:div w:id="535655088">
      <w:bodyDiv w:val="1"/>
      <w:marLeft w:val="0"/>
      <w:marRight w:val="0"/>
      <w:marTop w:val="0"/>
      <w:marBottom w:val="0"/>
      <w:divBdr>
        <w:top w:val="none" w:sz="0" w:space="0" w:color="auto"/>
        <w:left w:val="none" w:sz="0" w:space="0" w:color="auto"/>
        <w:bottom w:val="none" w:sz="0" w:space="0" w:color="auto"/>
        <w:right w:val="none" w:sz="0" w:space="0" w:color="auto"/>
      </w:divBdr>
    </w:div>
    <w:div w:id="561595590">
      <w:bodyDiv w:val="1"/>
      <w:marLeft w:val="0"/>
      <w:marRight w:val="0"/>
      <w:marTop w:val="0"/>
      <w:marBottom w:val="0"/>
      <w:divBdr>
        <w:top w:val="none" w:sz="0" w:space="0" w:color="auto"/>
        <w:left w:val="none" w:sz="0" w:space="0" w:color="auto"/>
        <w:bottom w:val="none" w:sz="0" w:space="0" w:color="auto"/>
        <w:right w:val="none" w:sz="0" w:space="0" w:color="auto"/>
      </w:divBdr>
    </w:div>
    <w:div w:id="564410715">
      <w:bodyDiv w:val="1"/>
      <w:marLeft w:val="0"/>
      <w:marRight w:val="0"/>
      <w:marTop w:val="0"/>
      <w:marBottom w:val="0"/>
      <w:divBdr>
        <w:top w:val="none" w:sz="0" w:space="0" w:color="auto"/>
        <w:left w:val="none" w:sz="0" w:space="0" w:color="auto"/>
        <w:bottom w:val="none" w:sz="0" w:space="0" w:color="auto"/>
        <w:right w:val="none" w:sz="0" w:space="0" w:color="auto"/>
      </w:divBdr>
    </w:div>
    <w:div w:id="568424054">
      <w:bodyDiv w:val="1"/>
      <w:marLeft w:val="0"/>
      <w:marRight w:val="0"/>
      <w:marTop w:val="0"/>
      <w:marBottom w:val="0"/>
      <w:divBdr>
        <w:top w:val="none" w:sz="0" w:space="0" w:color="auto"/>
        <w:left w:val="none" w:sz="0" w:space="0" w:color="auto"/>
        <w:bottom w:val="none" w:sz="0" w:space="0" w:color="auto"/>
        <w:right w:val="none" w:sz="0" w:space="0" w:color="auto"/>
      </w:divBdr>
    </w:div>
    <w:div w:id="574121364">
      <w:bodyDiv w:val="1"/>
      <w:marLeft w:val="0"/>
      <w:marRight w:val="0"/>
      <w:marTop w:val="0"/>
      <w:marBottom w:val="0"/>
      <w:divBdr>
        <w:top w:val="none" w:sz="0" w:space="0" w:color="auto"/>
        <w:left w:val="none" w:sz="0" w:space="0" w:color="auto"/>
        <w:bottom w:val="none" w:sz="0" w:space="0" w:color="auto"/>
        <w:right w:val="none" w:sz="0" w:space="0" w:color="auto"/>
      </w:divBdr>
    </w:div>
    <w:div w:id="583034320">
      <w:bodyDiv w:val="1"/>
      <w:marLeft w:val="0"/>
      <w:marRight w:val="0"/>
      <w:marTop w:val="0"/>
      <w:marBottom w:val="0"/>
      <w:divBdr>
        <w:top w:val="none" w:sz="0" w:space="0" w:color="auto"/>
        <w:left w:val="none" w:sz="0" w:space="0" w:color="auto"/>
        <w:bottom w:val="none" w:sz="0" w:space="0" w:color="auto"/>
        <w:right w:val="none" w:sz="0" w:space="0" w:color="auto"/>
      </w:divBdr>
    </w:div>
    <w:div w:id="594484479">
      <w:bodyDiv w:val="1"/>
      <w:marLeft w:val="0"/>
      <w:marRight w:val="0"/>
      <w:marTop w:val="0"/>
      <w:marBottom w:val="0"/>
      <w:divBdr>
        <w:top w:val="none" w:sz="0" w:space="0" w:color="auto"/>
        <w:left w:val="none" w:sz="0" w:space="0" w:color="auto"/>
        <w:bottom w:val="none" w:sz="0" w:space="0" w:color="auto"/>
        <w:right w:val="none" w:sz="0" w:space="0" w:color="auto"/>
      </w:divBdr>
    </w:div>
    <w:div w:id="605187738">
      <w:bodyDiv w:val="1"/>
      <w:marLeft w:val="0"/>
      <w:marRight w:val="0"/>
      <w:marTop w:val="0"/>
      <w:marBottom w:val="0"/>
      <w:divBdr>
        <w:top w:val="none" w:sz="0" w:space="0" w:color="auto"/>
        <w:left w:val="none" w:sz="0" w:space="0" w:color="auto"/>
        <w:bottom w:val="none" w:sz="0" w:space="0" w:color="auto"/>
        <w:right w:val="none" w:sz="0" w:space="0" w:color="auto"/>
      </w:divBdr>
    </w:div>
    <w:div w:id="610745991">
      <w:bodyDiv w:val="1"/>
      <w:marLeft w:val="0"/>
      <w:marRight w:val="0"/>
      <w:marTop w:val="0"/>
      <w:marBottom w:val="0"/>
      <w:divBdr>
        <w:top w:val="none" w:sz="0" w:space="0" w:color="auto"/>
        <w:left w:val="none" w:sz="0" w:space="0" w:color="auto"/>
        <w:bottom w:val="none" w:sz="0" w:space="0" w:color="auto"/>
        <w:right w:val="none" w:sz="0" w:space="0" w:color="auto"/>
      </w:divBdr>
    </w:div>
    <w:div w:id="620960042">
      <w:bodyDiv w:val="1"/>
      <w:marLeft w:val="0"/>
      <w:marRight w:val="0"/>
      <w:marTop w:val="0"/>
      <w:marBottom w:val="0"/>
      <w:divBdr>
        <w:top w:val="none" w:sz="0" w:space="0" w:color="auto"/>
        <w:left w:val="none" w:sz="0" w:space="0" w:color="auto"/>
        <w:bottom w:val="none" w:sz="0" w:space="0" w:color="auto"/>
        <w:right w:val="none" w:sz="0" w:space="0" w:color="auto"/>
      </w:divBdr>
    </w:div>
    <w:div w:id="625433565">
      <w:bodyDiv w:val="1"/>
      <w:marLeft w:val="0"/>
      <w:marRight w:val="0"/>
      <w:marTop w:val="0"/>
      <w:marBottom w:val="0"/>
      <w:divBdr>
        <w:top w:val="none" w:sz="0" w:space="0" w:color="auto"/>
        <w:left w:val="none" w:sz="0" w:space="0" w:color="auto"/>
        <w:bottom w:val="none" w:sz="0" w:space="0" w:color="auto"/>
        <w:right w:val="none" w:sz="0" w:space="0" w:color="auto"/>
      </w:divBdr>
    </w:div>
    <w:div w:id="627324844">
      <w:bodyDiv w:val="1"/>
      <w:marLeft w:val="0"/>
      <w:marRight w:val="0"/>
      <w:marTop w:val="0"/>
      <w:marBottom w:val="0"/>
      <w:divBdr>
        <w:top w:val="none" w:sz="0" w:space="0" w:color="auto"/>
        <w:left w:val="none" w:sz="0" w:space="0" w:color="auto"/>
        <w:bottom w:val="none" w:sz="0" w:space="0" w:color="auto"/>
        <w:right w:val="none" w:sz="0" w:space="0" w:color="auto"/>
      </w:divBdr>
    </w:div>
    <w:div w:id="655449749">
      <w:bodyDiv w:val="1"/>
      <w:marLeft w:val="0"/>
      <w:marRight w:val="0"/>
      <w:marTop w:val="0"/>
      <w:marBottom w:val="0"/>
      <w:divBdr>
        <w:top w:val="none" w:sz="0" w:space="0" w:color="auto"/>
        <w:left w:val="none" w:sz="0" w:space="0" w:color="auto"/>
        <w:bottom w:val="none" w:sz="0" w:space="0" w:color="auto"/>
        <w:right w:val="none" w:sz="0" w:space="0" w:color="auto"/>
      </w:divBdr>
    </w:div>
    <w:div w:id="661277439">
      <w:bodyDiv w:val="1"/>
      <w:marLeft w:val="0"/>
      <w:marRight w:val="0"/>
      <w:marTop w:val="0"/>
      <w:marBottom w:val="0"/>
      <w:divBdr>
        <w:top w:val="none" w:sz="0" w:space="0" w:color="auto"/>
        <w:left w:val="none" w:sz="0" w:space="0" w:color="auto"/>
        <w:bottom w:val="none" w:sz="0" w:space="0" w:color="auto"/>
        <w:right w:val="none" w:sz="0" w:space="0" w:color="auto"/>
      </w:divBdr>
    </w:div>
    <w:div w:id="675040849">
      <w:bodyDiv w:val="1"/>
      <w:marLeft w:val="0"/>
      <w:marRight w:val="0"/>
      <w:marTop w:val="0"/>
      <w:marBottom w:val="0"/>
      <w:divBdr>
        <w:top w:val="none" w:sz="0" w:space="0" w:color="auto"/>
        <w:left w:val="none" w:sz="0" w:space="0" w:color="auto"/>
        <w:bottom w:val="none" w:sz="0" w:space="0" w:color="auto"/>
        <w:right w:val="none" w:sz="0" w:space="0" w:color="auto"/>
      </w:divBdr>
    </w:div>
    <w:div w:id="677849773">
      <w:bodyDiv w:val="1"/>
      <w:marLeft w:val="0"/>
      <w:marRight w:val="0"/>
      <w:marTop w:val="0"/>
      <w:marBottom w:val="0"/>
      <w:divBdr>
        <w:top w:val="none" w:sz="0" w:space="0" w:color="auto"/>
        <w:left w:val="none" w:sz="0" w:space="0" w:color="auto"/>
        <w:bottom w:val="none" w:sz="0" w:space="0" w:color="auto"/>
        <w:right w:val="none" w:sz="0" w:space="0" w:color="auto"/>
      </w:divBdr>
    </w:div>
    <w:div w:id="683439226">
      <w:bodyDiv w:val="1"/>
      <w:marLeft w:val="0"/>
      <w:marRight w:val="0"/>
      <w:marTop w:val="0"/>
      <w:marBottom w:val="0"/>
      <w:divBdr>
        <w:top w:val="none" w:sz="0" w:space="0" w:color="auto"/>
        <w:left w:val="none" w:sz="0" w:space="0" w:color="auto"/>
        <w:bottom w:val="none" w:sz="0" w:space="0" w:color="auto"/>
        <w:right w:val="none" w:sz="0" w:space="0" w:color="auto"/>
      </w:divBdr>
    </w:div>
    <w:div w:id="686061875">
      <w:bodyDiv w:val="1"/>
      <w:marLeft w:val="0"/>
      <w:marRight w:val="0"/>
      <w:marTop w:val="0"/>
      <w:marBottom w:val="0"/>
      <w:divBdr>
        <w:top w:val="none" w:sz="0" w:space="0" w:color="auto"/>
        <w:left w:val="none" w:sz="0" w:space="0" w:color="auto"/>
        <w:bottom w:val="none" w:sz="0" w:space="0" w:color="auto"/>
        <w:right w:val="none" w:sz="0" w:space="0" w:color="auto"/>
      </w:divBdr>
    </w:div>
    <w:div w:id="691108616">
      <w:bodyDiv w:val="1"/>
      <w:marLeft w:val="0"/>
      <w:marRight w:val="0"/>
      <w:marTop w:val="0"/>
      <w:marBottom w:val="0"/>
      <w:divBdr>
        <w:top w:val="none" w:sz="0" w:space="0" w:color="auto"/>
        <w:left w:val="none" w:sz="0" w:space="0" w:color="auto"/>
        <w:bottom w:val="none" w:sz="0" w:space="0" w:color="auto"/>
        <w:right w:val="none" w:sz="0" w:space="0" w:color="auto"/>
      </w:divBdr>
    </w:div>
    <w:div w:id="698237953">
      <w:bodyDiv w:val="1"/>
      <w:marLeft w:val="0"/>
      <w:marRight w:val="0"/>
      <w:marTop w:val="0"/>
      <w:marBottom w:val="0"/>
      <w:divBdr>
        <w:top w:val="none" w:sz="0" w:space="0" w:color="auto"/>
        <w:left w:val="none" w:sz="0" w:space="0" w:color="auto"/>
        <w:bottom w:val="none" w:sz="0" w:space="0" w:color="auto"/>
        <w:right w:val="none" w:sz="0" w:space="0" w:color="auto"/>
      </w:divBdr>
    </w:div>
    <w:div w:id="710498587">
      <w:bodyDiv w:val="1"/>
      <w:marLeft w:val="0"/>
      <w:marRight w:val="0"/>
      <w:marTop w:val="0"/>
      <w:marBottom w:val="0"/>
      <w:divBdr>
        <w:top w:val="none" w:sz="0" w:space="0" w:color="auto"/>
        <w:left w:val="none" w:sz="0" w:space="0" w:color="auto"/>
        <w:bottom w:val="none" w:sz="0" w:space="0" w:color="auto"/>
        <w:right w:val="none" w:sz="0" w:space="0" w:color="auto"/>
      </w:divBdr>
    </w:div>
    <w:div w:id="717707650">
      <w:bodyDiv w:val="1"/>
      <w:marLeft w:val="0"/>
      <w:marRight w:val="0"/>
      <w:marTop w:val="0"/>
      <w:marBottom w:val="0"/>
      <w:divBdr>
        <w:top w:val="none" w:sz="0" w:space="0" w:color="auto"/>
        <w:left w:val="none" w:sz="0" w:space="0" w:color="auto"/>
        <w:bottom w:val="none" w:sz="0" w:space="0" w:color="auto"/>
        <w:right w:val="none" w:sz="0" w:space="0" w:color="auto"/>
      </w:divBdr>
    </w:div>
    <w:div w:id="720446870">
      <w:bodyDiv w:val="1"/>
      <w:marLeft w:val="0"/>
      <w:marRight w:val="0"/>
      <w:marTop w:val="0"/>
      <w:marBottom w:val="0"/>
      <w:divBdr>
        <w:top w:val="none" w:sz="0" w:space="0" w:color="auto"/>
        <w:left w:val="none" w:sz="0" w:space="0" w:color="auto"/>
        <w:bottom w:val="none" w:sz="0" w:space="0" w:color="auto"/>
        <w:right w:val="none" w:sz="0" w:space="0" w:color="auto"/>
      </w:divBdr>
    </w:div>
    <w:div w:id="723793173">
      <w:bodyDiv w:val="1"/>
      <w:marLeft w:val="0"/>
      <w:marRight w:val="0"/>
      <w:marTop w:val="0"/>
      <w:marBottom w:val="0"/>
      <w:divBdr>
        <w:top w:val="none" w:sz="0" w:space="0" w:color="auto"/>
        <w:left w:val="none" w:sz="0" w:space="0" w:color="auto"/>
        <w:bottom w:val="none" w:sz="0" w:space="0" w:color="auto"/>
        <w:right w:val="none" w:sz="0" w:space="0" w:color="auto"/>
      </w:divBdr>
    </w:div>
    <w:div w:id="739206607">
      <w:bodyDiv w:val="1"/>
      <w:marLeft w:val="0"/>
      <w:marRight w:val="0"/>
      <w:marTop w:val="0"/>
      <w:marBottom w:val="0"/>
      <w:divBdr>
        <w:top w:val="none" w:sz="0" w:space="0" w:color="auto"/>
        <w:left w:val="none" w:sz="0" w:space="0" w:color="auto"/>
        <w:bottom w:val="none" w:sz="0" w:space="0" w:color="auto"/>
        <w:right w:val="none" w:sz="0" w:space="0" w:color="auto"/>
      </w:divBdr>
    </w:div>
    <w:div w:id="758254209">
      <w:bodyDiv w:val="1"/>
      <w:marLeft w:val="0"/>
      <w:marRight w:val="0"/>
      <w:marTop w:val="0"/>
      <w:marBottom w:val="0"/>
      <w:divBdr>
        <w:top w:val="none" w:sz="0" w:space="0" w:color="auto"/>
        <w:left w:val="none" w:sz="0" w:space="0" w:color="auto"/>
        <w:bottom w:val="none" w:sz="0" w:space="0" w:color="auto"/>
        <w:right w:val="none" w:sz="0" w:space="0" w:color="auto"/>
      </w:divBdr>
    </w:div>
    <w:div w:id="784731565">
      <w:bodyDiv w:val="1"/>
      <w:marLeft w:val="0"/>
      <w:marRight w:val="0"/>
      <w:marTop w:val="0"/>
      <w:marBottom w:val="0"/>
      <w:divBdr>
        <w:top w:val="none" w:sz="0" w:space="0" w:color="auto"/>
        <w:left w:val="none" w:sz="0" w:space="0" w:color="auto"/>
        <w:bottom w:val="none" w:sz="0" w:space="0" w:color="auto"/>
        <w:right w:val="none" w:sz="0" w:space="0" w:color="auto"/>
      </w:divBdr>
    </w:div>
    <w:div w:id="791631693">
      <w:bodyDiv w:val="1"/>
      <w:marLeft w:val="0"/>
      <w:marRight w:val="0"/>
      <w:marTop w:val="0"/>
      <w:marBottom w:val="0"/>
      <w:divBdr>
        <w:top w:val="none" w:sz="0" w:space="0" w:color="auto"/>
        <w:left w:val="none" w:sz="0" w:space="0" w:color="auto"/>
        <w:bottom w:val="none" w:sz="0" w:space="0" w:color="auto"/>
        <w:right w:val="none" w:sz="0" w:space="0" w:color="auto"/>
      </w:divBdr>
    </w:div>
    <w:div w:id="793911157">
      <w:bodyDiv w:val="1"/>
      <w:marLeft w:val="0"/>
      <w:marRight w:val="0"/>
      <w:marTop w:val="0"/>
      <w:marBottom w:val="0"/>
      <w:divBdr>
        <w:top w:val="none" w:sz="0" w:space="0" w:color="auto"/>
        <w:left w:val="none" w:sz="0" w:space="0" w:color="auto"/>
        <w:bottom w:val="none" w:sz="0" w:space="0" w:color="auto"/>
        <w:right w:val="none" w:sz="0" w:space="0" w:color="auto"/>
      </w:divBdr>
    </w:div>
    <w:div w:id="814492904">
      <w:bodyDiv w:val="1"/>
      <w:marLeft w:val="0"/>
      <w:marRight w:val="0"/>
      <w:marTop w:val="0"/>
      <w:marBottom w:val="0"/>
      <w:divBdr>
        <w:top w:val="none" w:sz="0" w:space="0" w:color="auto"/>
        <w:left w:val="none" w:sz="0" w:space="0" w:color="auto"/>
        <w:bottom w:val="none" w:sz="0" w:space="0" w:color="auto"/>
        <w:right w:val="none" w:sz="0" w:space="0" w:color="auto"/>
      </w:divBdr>
    </w:div>
    <w:div w:id="816872734">
      <w:bodyDiv w:val="1"/>
      <w:marLeft w:val="0"/>
      <w:marRight w:val="0"/>
      <w:marTop w:val="0"/>
      <w:marBottom w:val="0"/>
      <w:divBdr>
        <w:top w:val="none" w:sz="0" w:space="0" w:color="auto"/>
        <w:left w:val="none" w:sz="0" w:space="0" w:color="auto"/>
        <w:bottom w:val="none" w:sz="0" w:space="0" w:color="auto"/>
        <w:right w:val="none" w:sz="0" w:space="0" w:color="auto"/>
      </w:divBdr>
    </w:div>
    <w:div w:id="826439974">
      <w:bodyDiv w:val="1"/>
      <w:marLeft w:val="0"/>
      <w:marRight w:val="0"/>
      <w:marTop w:val="0"/>
      <w:marBottom w:val="0"/>
      <w:divBdr>
        <w:top w:val="none" w:sz="0" w:space="0" w:color="auto"/>
        <w:left w:val="none" w:sz="0" w:space="0" w:color="auto"/>
        <w:bottom w:val="none" w:sz="0" w:space="0" w:color="auto"/>
        <w:right w:val="none" w:sz="0" w:space="0" w:color="auto"/>
      </w:divBdr>
    </w:div>
    <w:div w:id="828057498">
      <w:bodyDiv w:val="1"/>
      <w:marLeft w:val="0"/>
      <w:marRight w:val="0"/>
      <w:marTop w:val="0"/>
      <w:marBottom w:val="0"/>
      <w:divBdr>
        <w:top w:val="none" w:sz="0" w:space="0" w:color="auto"/>
        <w:left w:val="none" w:sz="0" w:space="0" w:color="auto"/>
        <w:bottom w:val="none" w:sz="0" w:space="0" w:color="auto"/>
        <w:right w:val="none" w:sz="0" w:space="0" w:color="auto"/>
      </w:divBdr>
    </w:div>
    <w:div w:id="861433325">
      <w:bodyDiv w:val="1"/>
      <w:marLeft w:val="0"/>
      <w:marRight w:val="0"/>
      <w:marTop w:val="0"/>
      <w:marBottom w:val="0"/>
      <w:divBdr>
        <w:top w:val="none" w:sz="0" w:space="0" w:color="auto"/>
        <w:left w:val="none" w:sz="0" w:space="0" w:color="auto"/>
        <w:bottom w:val="none" w:sz="0" w:space="0" w:color="auto"/>
        <w:right w:val="none" w:sz="0" w:space="0" w:color="auto"/>
      </w:divBdr>
    </w:div>
    <w:div w:id="867908139">
      <w:bodyDiv w:val="1"/>
      <w:marLeft w:val="0"/>
      <w:marRight w:val="0"/>
      <w:marTop w:val="0"/>
      <w:marBottom w:val="0"/>
      <w:divBdr>
        <w:top w:val="none" w:sz="0" w:space="0" w:color="auto"/>
        <w:left w:val="none" w:sz="0" w:space="0" w:color="auto"/>
        <w:bottom w:val="none" w:sz="0" w:space="0" w:color="auto"/>
        <w:right w:val="none" w:sz="0" w:space="0" w:color="auto"/>
      </w:divBdr>
    </w:div>
    <w:div w:id="869997157">
      <w:bodyDiv w:val="1"/>
      <w:marLeft w:val="0"/>
      <w:marRight w:val="0"/>
      <w:marTop w:val="0"/>
      <w:marBottom w:val="0"/>
      <w:divBdr>
        <w:top w:val="none" w:sz="0" w:space="0" w:color="auto"/>
        <w:left w:val="none" w:sz="0" w:space="0" w:color="auto"/>
        <w:bottom w:val="none" w:sz="0" w:space="0" w:color="auto"/>
        <w:right w:val="none" w:sz="0" w:space="0" w:color="auto"/>
      </w:divBdr>
    </w:div>
    <w:div w:id="874391608">
      <w:bodyDiv w:val="1"/>
      <w:marLeft w:val="0"/>
      <w:marRight w:val="0"/>
      <w:marTop w:val="0"/>
      <w:marBottom w:val="0"/>
      <w:divBdr>
        <w:top w:val="none" w:sz="0" w:space="0" w:color="auto"/>
        <w:left w:val="none" w:sz="0" w:space="0" w:color="auto"/>
        <w:bottom w:val="none" w:sz="0" w:space="0" w:color="auto"/>
        <w:right w:val="none" w:sz="0" w:space="0" w:color="auto"/>
      </w:divBdr>
    </w:div>
    <w:div w:id="894395514">
      <w:bodyDiv w:val="1"/>
      <w:marLeft w:val="0"/>
      <w:marRight w:val="0"/>
      <w:marTop w:val="0"/>
      <w:marBottom w:val="0"/>
      <w:divBdr>
        <w:top w:val="none" w:sz="0" w:space="0" w:color="auto"/>
        <w:left w:val="none" w:sz="0" w:space="0" w:color="auto"/>
        <w:bottom w:val="none" w:sz="0" w:space="0" w:color="auto"/>
        <w:right w:val="none" w:sz="0" w:space="0" w:color="auto"/>
      </w:divBdr>
    </w:div>
    <w:div w:id="904726666">
      <w:bodyDiv w:val="1"/>
      <w:marLeft w:val="0"/>
      <w:marRight w:val="0"/>
      <w:marTop w:val="0"/>
      <w:marBottom w:val="0"/>
      <w:divBdr>
        <w:top w:val="none" w:sz="0" w:space="0" w:color="auto"/>
        <w:left w:val="none" w:sz="0" w:space="0" w:color="auto"/>
        <w:bottom w:val="none" w:sz="0" w:space="0" w:color="auto"/>
        <w:right w:val="none" w:sz="0" w:space="0" w:color="auto"/>
      </w:divBdr>
    </w:div>
    <w:div w:id="930506838">
      <w:bodyDiv w:val="1"/>
      <w:marLeft w:val="0"/>
      <w:marRight w:val="0"/>
      <w:marTop w:val="0"/>
      <w:marBottom w:val="0"/>
      <w:divBdr>
        <w:top w:val="none" w:sz="0" w:space="0" w:color="auto"/>
        <w:left w:val="none" w:sz="0" w:space="0" w:color="auto"/>
        <w:bottom w:val="none" w:sz="0" w:space="0" w:color="auto"/>
        <w:right w:val="none" w:sz="0" w:space="0" w:color="auto"/>
      </w:divBdr>
    </w:div>
    <w:div w:id="956985732">
      <w:bodyDiv w:val="1"/>
      <w:marLeft w:val="0"/>
      <w:marRight w:val="0"/>
      <w:marTop w:val="0"/>
      <w:marBottom w:val="0"/>
      <w:divBdr>
        <w:top w:val="none" w:sz="0" w:space="0" w:color="auto"/>
        <w:left w:val="none" w:sz="0" w:space="0" w:color="auto"/>
        <w:bottom w:val="none" w:sz="0" w:space="0" w:color="auto"/>
        <w:right w:val="none" w:sz="0" w:space="0" w:color="auto"/>
      </w:divBdr>
    </w:div>
    <w:div w:id="961302996">
      <w:bodyDiv w:val="1"/>
      <w:marLeft w:val="0"/>
      <w:marRight w:val="0"/>
      <w:marTop w:val="0"/>
      <w:marBottom w:val="0"/>
      <w:divBdr>
        <w:top w:val="none" w:sz="0" w:space="0" w:color="auto"/>
        <w:left w:val="none" w:sz="0" w:space="0" w:color="auto"/>
        <w:bottom w:val="none" w:sz="0" w:space="0" w:color="auto"/>
        <w:right w:val="none" w:sz="0" w:space="0" w:color="auto"/>
      </w:divBdr>
    </w:div>
    <w:div w:id="967475063">
      <w:bodyDiv w:val="1"/>
      <w:marLeft w:val="0"/>
      <w:marRight w:val="0"/>
      <w:marTop w:val="0"/>
      <w:marBottom w:val="0"/>
      <w:divBdr>
        <w:top w:val="none" w:sz="0" w:space="0" w:color="auto"/>
        <w:left w:val="none" w:sz="0" w:space="0" w:color="auto"/>
        <w:bottom w:val="none" w:sz="0" w:space="0" w:color="auto"/>
        <w:right w:val="none" w:sz="0" w:space="0" w:color="auto"/>
      </w:divBdr>
    </w:div>
    <w:div w:id="976683576">
      <w:bodyDiv w:val="1"/>
      <w:marLeft w:val="0"/>
      <w:marRight w:val="0"/>
      <w:marTop w:val="0"/>
      <w:marBottom w:val="0"/>
      <w:divBdr>
        <w:top w:val="none" w:sz="0" w:space="0" w:color="auto"/>
        <w:left w:val="none" w:sz="0" w:space="0" w:color="auto"/>
        <w:bottom w:val="none" w:sz="0" w:space="0" w:color="auto"/>
        <w:right w:val="none" w:sz="0" w:space="0" w:color="auto"/>
      </w:divBdr>
    </w:div>
    <w:div w:id="976764492">
      <w:bodyDiv w:val="1"/>
      <w:marLeft w:val="0"/>
      <w:marRight w:val="0"/>
      <w:marTop w:val="0"/>
      <w:marBottom w:val="0"/>
      <w:divBdr>
        <w:top w:val="none" w:sz="0" w:space="0" w:color="auto"/>
        <w:left w:val="none" w:sz="0" w:space="0" w:color="auto"/>
        <w:bottom w:val="none" w:sz="0" w:space="0" w:color="auto"/>
        <w:right w:val="none" w:sz="0" w:space="0" w:color="auto"/>
      </w:divBdr>
    </w:div>
    <w:div w:id="978613105">
      <w:bodyDiv w:val="1"/>
      <w:marLeft w:val="0"/>
      <w:marRight w:val="0"/>
      <w:marTop w:val="0"/>
      <w:marBottom w:val="0"/>
      <w:divBdr>
        <w:top w:val="none" w:sz="0" w:space="0" w:color="auto"/>
        <w:left w:val="none" w:sz="0" w:space="0" w:color="auto"/>
        <w:bottom w:val="none" w:sz="0" w:space="0" w:color="auto"/>
        <w:right w:val="none" w:sz="0" w:space="0" w:color="auto"/>
      </w:divBdr>
    </w:div>
    <w:div w:id="1028994795">
      <w:bodyDiv w:val="1"/>
      <w:marLeft w:val="0"/>
      <w:marRight w:val="0"/>
      <w:marTop w:val="0"/>
      <w:marBottom w:val="0"/>
      <w:divBdr>
        <w:top w:val="none" w:sz="0" w:space="0" w:color="auto"/>
        <w:left w:val="none" w:sz="0" w:space="0" w:color="auto"/>
        <w:bottom w:val="none" w:sz="0" w:space="0" w:color="auto"/>
        <w:right w:val="none" w:sz="0" w:space="0" w:color="auto"/>
      </w:divBdr>
    </w:div>
    <w:div w:id="1067268896">
      <w:bodyDiv w:val="1"/>
      <w:marLeft w:val="0"/>
      <w:marRight w:val="0"/>
      <w:marTop w:val="0"/>
      <w:marBottom w:val="0"/>
      <w:divBdr>
        <w:top w:val="none" w:sz="0" w:space="0" w:color="auto"/>
        <w:left w:val="none" w:sz="0" w:space="0" w:color="auto"/>
        <w:bottom w:val="none" w:sz="0" w:space="0" w:color="auto"/>
        <w:right w:val="none" w:sz="0" w:space="0" w:color="auto"/>
      </w:divBdr>
    </w:div>
    <w:div w:id="1086339393">
      <w:bodyDiv w:val="1"/>
      <w:marLeft w:val="0"/>
      <w:marRight w:val="0"/>
      <w:marTop w:val="0"/>
      <w:marBottom w:val="0"/>
      <w:divBdr>
        <w:top w:val="none" w:sz="0" w:space="0" w:color="auto"/>
        <w:left w:val="none" w:sz="0" w:space="0" w:color="auto"/>
        <w:bottom w:val="none" w:sz="0" w:space="0" w:color="auto"/>
        <w:right w:val="none" w:sz="0" w:space="0" w:color="auto"/>
      </w:divBdr>
    </w:div>
    <w:div w:id="1098868928">
      <w:bodyDiv w:val="1"/>
      <w:marLeft w:val="0"/>
      <w:marRight w:val="0"/>
      <w:marTop w:val="0"/>
      <w:marBottom w:val="0"/>
      <w:divBdr>
        <w:top w:val="none" w:sz="0" w:space="0" w:color="auto"/>
        <w:left w:val="none" w:sz="0" w:space="0" w:color="auto"/>
        <w:bottom w:val="none" w:sz="0" w:space="0" w:color="auto"/>
        <w:right w:val="none" w:sz="0" w:space="0" w:color="auto"/>
      </w:divBdr>
    </w:div>
    <w:div w:id="1100879186">
      <w:bodyDiv w:val="1"/>
      <w:marLeft w:val="0"/>
      <w:marRight w:val="0"/>
      <w:marTop w:val="0"/>
      <w:marBottom w:val="0"/>
      <w:divBdr>
        <w:top w:val="none" w:sz="0" w:space="0" w:color="auto"/>
        <w:left w:val="none" w:sz="0" w:space="0" w:color="auto"/>
        <w:bottom w:val="none" w:sz="0" w:space="0" w:color="auto"/>
        <w:right w:val="none" w:sz="0" w:space="0" w:color="auto"/>
      </w:divBdr>
    </w:div>
    <w:div w:id="1105492646">
      <w:bodyDiv w:val="1"/>
      <w:marLeft w:val="0"/>
      <w:marRight w:val="0"/>
      <w:marTop w:val="0"/>
      <w:marBottom w:val="0"/>
      <w:divBdr>
        <w:top w:val="none" w:sz="0" w:space="0" w:color="auto"/>
        <w:left w:val="none" w:sz="0" w:space="0" w:color="auto"/>
        <w:bottom w:val="none" w:sz="0" w:space="0" w:color="auto"/>
        <w:right w:val="none" w:sz="0" w:space="0" w:color="auto"/>
      </w:divBdr>
    </w:div>
    <w:div w:id="1140077485">
      <w:bodyDiv w:val="1"/>
      <w:marLeft w:val="0"/>
      <w:marRight w:val="0"/>
      <w:marTop w:val="0"/>
      <w:marBottom w:val="0"/>
      <w:divBdr>
        <w:top w:val="none" w:sz="0" w:space="0" w:color="auto"/>
        <w:left w:val="none" w:sz="0" w:space="0" w:color="auto"/>
        <w:bottom w:val="none" w:sz="0" w:space="0" w:color="auto"/>
        <w:right w:val="none" w:sz="0" w:space="0" w:color="auto"/>
      </w:divBdr>
    </w:div>
    <w:div w:id="1142698365">
      <w:bodyDiv w:val="1"/>
      <w:marLeft w:val="0"/>
      <w:marRight w:val="0"/>
      <w:marTop w:val="0"/>
      <w:marBottom w:val="0"/>
      <w:divBdr>
        <w:top w:val="none" w:sz="0" w:space="0" w:color="auto"/>
        <w:left w:val="none" w:sz="0" w:space="0" w:color="auto"/>
        <w:bottom w:val="none" w:sz="0" w:space="0" w:color="auto"/>
        <w:right w:val="none" w:sz="0" w:space="0" w:color="auto"/>
      </w:divBdr>
    </w:div>
    <w:div w:id="1146825962">
      <w:bodyDiv w:val="1"/>
      <w:marLeft w:val="0"/>
      <w:marRight w:val="0"/>
      <w:marTop w:val="0"/>
      <w:marBottom w:val="0"/>
      <w:divBdr>
        <w:top w:val="none" w:sz="0" w:space="0" w:color="auto"/>
        <w:left w:val="none" w:sz="0" w:space="0" w:color="auto"/>
        <w:bottom w:val="none" w:sz="0" w:space="0" w:color="auto"/>
        <w:right w:val="none" w:sz="0" w:space="0" w:color="auto"/>
      </w:divBdr>
    </w:div>
    <w:div w:id="1152142667">
      <w:bodyDiv w:val="1"/>
      <w:marLeft w:val="0"/>
      <w:marRight w:val="0"/>
      <w:marTop w:val="0"/>
      <w:marBottom w:val="0"/>
      <w:divBdr>
        <w:top w:val="none" w:sz="0" w:space="0" w:color="auto"/>
        <w:left w:val="none" w:sz="0" w:space="0" w:color="auto"/>
        <w:bottom w:val="none" w:sz="0" w:space="0" w:color="auto"/>
        <w:right w:val="none" w:sz="0" w:space="0" w:color="auto"/>
      </w:divBdr>
    </w:div>
    <w:div w:id="1154222304">
      <w:bodyDiv w:val="1"/>
      <w:marLeft w:val="0"/>
      <w:marRight w:val="0"/>
      <w:marTop w:val="0"/>
      <w:marBottom w:val="0"/>
      <w:divBdr>
        <w:top w:val="none" w:sz="0" w:space="0" w:color="auto"/>
        <w:left w:val="none" w:sz="0" w:space="0" w:color="auto"/>
        <w:bottom w:val="none" w:sz="0" w:space="0" w:color="auto"/>
        <w:right w:val="none" w:sz="0" w:space="0" w:color="auto"/>
      </w:divBdr>
    </w:div>
    <w:div w:id="1194803716">
      <w:bodyDiv w:val="1"/>
      <w:marLeft w:val="0"/>
      <w:marRight w:val="0"/>
      <w:marTop w:val="0"/>
      <w:marBottom w:val="0"/>
      <w:divBdr>
        <w:top w:val="none" w:sz="0" w:space="0" w:color="auto"/>
        <w:left w:val="none" w:sz="0" w:space="0" w:color="auto"/>
        <w:bottom w:val="none" w:sz="0" w:space="0" w:color="auto"/>
        <w:right w:val="none" w:sz="0" w:space="0" w:color="auto"/>
      </w:divBdr>
    </w:div>
    <w:div w:id="1196310968">
      <w:bodyDiv w:val="1"/>
      <w:marLeft w:val="0"/>
      <w:marRight w:val="0"/>
      <w:marTop w:val="0"/>
      <w:marBottom w:val="0"/>
      <w:divBdr>
        <w:top w:val="none" w:sz="0" w:space="0" w:color="auto"/>
        <w:left w:val="none" w:sz="0" w:space="0" w:color="auto"/>
        <w:bottom w:val="none" w:sz="0" w:space="0" w:color="auto"/>
        <w:right w:val="none" w:sz="0" w:space="0" w:color="auto"/>
      </w:divBdr>
    </w:div>
    <w:div w:id="1203252582">
      <w:bodyDiv w:val="1"/>
      <w:marLeft w:val="0"/>
      <w:marRight w:val="0"/>
      <w:marTop w:val="0"/>
      <w:marBottom w:val="0"/>
      <w:divBdr>
        <w:top w:val="none" w:sz="0" w:space="0" w:color="auto"/>
        <w:left w:val="none" w:sz="0" w:space="0" w:color="auto"/>
        <w:bottom w:val="none" w:sz="0" w:space="0" w:color="auto"/>
        <w:right w:val="none" w:sz="0" w:space="0" w:color="auto"/>
      </w:divBdr>
    </w:div>
    <w:div w:id="1206796842">
      <w:bodyDiv w:val="1"/>
      <w:marLeft w:val="0"/>
      <w:marRight w:val="0"/>
      <w:marTop w:val="0"/>
      <w:marBottom w:val="0"/>
      <w:divBdr>
        <w:top w:val="none" w:sz="0" w:space="0" w:color="auto"/>
        <w:left w:val="none" w:sz="0" w:space="0" w:color="auto"/>
        <w:bottom w:val="none" w:sz="0" w:space="0" w:color="auto"/>
        <w:right w:val="none" w:sz="0" w:space="0" w:color="auto"/>
      </w:divBdr>
    </w:div>
    <w:div w:id="1212886129">
      <w:bodyDiv w:val="1"/>
      <w:marLeft w:val="0"/>
      <w:marRight w:val="0"/>
      <w:marTop w:val="0"/>
      <w:marBottom w:val="0"/>
      <w:divBdr>
        <w:top w:val="none" w:sz="0" w:space="0" w:color="auto"/>
        <w:left w:val="none" w:sz="0" w:space="0" w:color="auto"/>
        <w:bottom w:val="none" w:sz="0" w:space="0" w:color="auto"/>
        <w:right w:val="none" w:sz="0" w:space="0" w:color="auto"/>
      </w:divBdr>
    </w:div>
    <w:div w:id="1236477227">
      <w:bodyDiv w:val="1"/>
      <w:marLeft w:val="0"/>
      <w:marRight w:val="0"/>
      <w:marTop w:val="0"/>
      <w:marBottom w:val="0"/>
      <w:divBdr>
        <w:top w:val="none" w:sz="0" w:space="0" w:color="auto"/>
        <w:left w:val="none" w:sz="0" w:space="0" w:color="auto"/>
        <w:bottom w:val="none" w:sz="0" w:space="0" w:color="auto"/>
        <w:right w:val="none" w:sz="0" w:space="0" w:color="auto"/>
      </w:divBdr>
    </w:div>
    <w:div w:id="1241787993">
      <w:bodyDiv w:val="1"/>
      <w:marLeft w:val="0"/>
      <w:marRight w:val="0"/>
      <w:marTop w:val="0"/>
      <w:marBottom w:val="0"/>
      <w:divBdr>
        <w:top w:val="none" w:sz="0" w:space="0" w:color="auto"/>
        <w:left w:val="none" w:sz="0" w:space="0" w:color="auto"/>
        <w:bottom w:val="none" w:sz="0" w:space="0" w:color="auto"/>
        <w:right w:val="none" w:sz="0" w:space="0" w:color="auto"/>
      </w:divBdr>
    </w:div>
    <w:div w:id="1243180434">
      <w:bodyDiv w:val="1"/>
      <w:marLeft w:val="0"/>
      <w:marRight w:val="0"/>
      <w:marTop w:val="0"/>
      <w:marBottom w:val="0"/>
      <w:divBdr>
        <w:top w:val="none" w:sz="0" w:space="0" w:color="auto"/>
        <w:left w:val="none" w:sz="0" w:space="0" w:color="auto"/>
        <w:bottom w:val="none" w:sz="0" w:space="0" w:color="auto"/>
        <w:right w:val="none" w:sz="0" w:space="0" w:color="auto"/>
      </w:divBdr>
    </w:div>
    <w:div w:id="1246841993">
      <w:bodyDiv w:val="1"/>
      <w:marLeft w:val="0"/>
      <w:marRight w:val="0"/>
      <w:marTop w:val="0"/>
      <w:marBottom w:val="0"/>
      <w:divBdr>
        <w:top w:val="none" w:sz="0" w:space="0" w:color="auto"/>
        <w:left w:val="none" w:sz="0" w:space="0" w:color="auto"/>
        <w:bottom w:val="none" w:sz="0" w:space="0" w:color="auto"/>
        <w:right w:val="none" w:sz="0" w:space="0" w:color="auto"/>
      </w:divBdr>
    </w:div>
    <w:div w:id="1246915059">
      <w:bodyDiv w:val="1"/>
      <w:marLeft w:val="0"/>
      <w:marRight w:val="0"/>
      <w:marTop w:val="0"/>
      <w:marBottom w:val="0"/>
      <w:divBdr>
        <w:top w:val="none" w:sz="0" w:space="0" w:color="auto"/>
        <w:left w:val="none" w:sz="0" w:space="0" w:color="auto"/>
        <w:bottom w:val="none" w:sz="0" w:space="0" w:color="auto"/>
        <w:right w:val="none" w:sz="0" w:space="0" w:color="auto"/>
      </w:divBdr>
    </w:div>
    <w:div w:id="1249117001">
      <w:bodyDiv w:val="1"/>
      <w:marLeft w:val="0"/>
      <w:marRight w:val="0"/>
      <w:marTop w:val="0"/>
      <w:marBottom w:val="0"/>
      <w:divBdr>
        <w:top w:val="none" w:sz="0" w:space="0" w:color="auto"/>
        <w:left w:val="none" w:sz="0" w:space="0" w:color="auto"/>
        <w:bottom w:val="none" w:sz="0" w:space="0" w:color="auto"/>
        <w:right w:val="none" w:sz="0" w:space="0" w:color="auto"/>
      </w:divBdr>
    </w:div>
    <w:div w:id="1250313741">
      <w:bodyDiv w:val="1"/>
      <w:marLeft w:val="0"/>
      <w:marRight w:val="0"/>
      <w:marTop w:val="0"/>
      <w:marBottom w:val="0"/>
      <w:divBdr>
        <w:top w:val="none" w:sz="0" w:space="0" w:color="auto"/>
        <w:left w:val="none" w:sz="0" w:space="0" w:color="auto"/>
        <w:bottom w:val="none" w:sz="0" w:space="0" w:color="auto"/>
        <w:right w:val="none" w:sz="0" w:space="0" w:color="auto"/>
      </w:divBdr>
    </w:div>
    <w:div w:id="1252474994">
      <w:bodyDiv w:val="1"/>
      <w:marLeft w:val="0"/>
      <w:marRight w:val="0"/>
      <w:marTop w:val="0"/>
      <w:marBottom w:val="0"/>
      <w:divBdr>
        <w:top w:val="none" w:sz="0" w:space="0" w:color="auto"/>
        <w:left w:val="none" w:sz="0" w:space="0" w:color="auto"/>
        <w:bottom w:val="none" w:sz="0" w:space="0" w:color="auto"/>
        <w:right w:val="none" w:sz="0" w:space="0" w:color="auto"/>
      </w:divBdr>
    </w:div>
    <w:div w:id="1275862441">
      <w:bodyDiv w:val="1"/>
      <w:marLeft w:val="0"/>
      <w:marRight w:val="0"/>
      <w:marTop w:val="0"/>
      <w:marBottom w:val="0"/>
      <w:divBdr>
        <w:top w:val="none" w:sz="0" w:space="0" w:color="auto"/>
        <w:left w:val="none" w:sz="0" w:space="0" w:color="auto"/>
        <w:bottom w:val="none" w:sz="0" w:space="0" w:color="auto"/>
        <w:right w:val="none" w:sz="0" w:space="0" w:color="auto"/>
      </w:divBdr>
    </w:div>
    <w:div w:id="1288311700">
      <w:bodyDiv w:val="1"/>
      <w:marLeft w:val="0"/>
      <w:marRight w:val="0"/>
      <w:marTop w:val="0"/>
      <w:marBottom w:val="0"/>
      <w:divBdr>
        <w:top w:val="none" w:sz="0" w:space="0" w:color="auto"/>
        <w:left w:val="none" w:sz="0" w:space="0" w:color="auto"/>
        <w:bottom w:val="none" w:sz="0" w:space="0" w:color="auto"/>
        <w:right w:val="none" w:sz="0" w:space="0" w:color="auto"/>
      </w:divBdr>
    </w:div>
    <w:div w:id="1296913477">
      <w:bodyDiv w:val="1"/>
      <w:marLeft w:val="0"/>
      <w:marRight w:val="0"/>
      <w:marTop w:val="0"/>
      <w:marBottom w:val="0"/>
      <w:divBdr>
        <w:top w:val="none" w:sz="0" w:space="0" w:color="auto"/>
        <w:left w:val="none" w:sz="0" w:space="0" w:color="auto"/>
        <w:bottom w:val="none" w:sz="0" w:space="0" w:color="auto"/>
        <w:right w:val="none" w:sz="0" w:space="0" w:color="auto"/>
      </w:divBdr>
    </w:div>
    <w:div w:id="1303997693">
      <w:bodyDiv w:val="1"/>
      <w:marLeft w:val="0"/>
      <w:marRight w:val="0"/>
      <w:marTop w:val="0"/>
      <w:marBottom w:val="0"/>
      <w:divBdr>
        <w:top w:val="none" w:sz="0" w:space="0" w:color="auto"/>
        <w:left w:val="none" w:sz="0" w:space="0" w:color="auto"/>
        <w:bottom w:val="none" w:sz="0" w:space="0" w:color="auto"/>
        <w:right w:val="none" w:sz="0" w:space="0" w:color="auto"/>
      </w:divBdr>
    </w:div>
    <w:div w:id="1310985255">
      <w:bodyDiv w:val="1"/>
      <w:marLeft w:val="0"/>
      <w:marRight w:val="0"/>
      <w:marTop w:val="0"/>
      <w:marBottom w:val="0"/>
      <w:divBdr>
        <w:top w:val="none" w:sz="0" w:space="0" w:color="auto"/>
        <w:left w:val="none" w:sz="0" w:space="0" w:color="auto"/>
        <w:bottom w:val="none" w:sz="0" w:space="0" w:color="auto"/>
        <w:right w:val="none" w:sz="0" w:space="0" w:color="auto"/>
      </w:divBdr>
    </w:div>
    <w:div w:id="1312056346">
      <w:bodyDiv w:val="1"/>
      <w:marLeft w:val="0"/>
      <w:marRight w:val="0"/>
      <w:marTop w:val="0"/>
      <w:marBottom w:val="0"/>
      <w:divBdr>
        <w:top w:val="none" w:sz="0" w:space="0" w:color="auto"/>
        <w:left w:val="none" w:sz="0" w:space="0" w:color="auto"/>
        <w:bottom w:val="none" w:sz="0" w:space="0" w:color="auto"/>
        <w:right w:val="none" w:sz="0" w:space="0" w:color="auto"/>
      </w:divBdr>
    </w:div>
    <w:div w:id="1319113734">
      <w:bodyDiv w:val="1"/>
      <w:marLeft w:val="0"/>
      <w:marRight w:val="0"/>
      <w:marTop w:val="0"/>
      <w:marBottom w:val="0"/>
      <w:divBdr>
        <w:top w:val="none" w:sz="0" w:space="0" w:color="auto"/>
        <w:left w:val="none" w:sz="0" w:space="0" w:color="auto"/>
        <w:bottom w:val="none" w:sz="0" w:space="0" w:color="auto"/>
        <w:right w:val="none" w:sz="0" w:space="0" w:color="auto"/>
      </w:divBdr>
    </w:div>
    <w:div w:id="1327980515">
      <w:bodyDiv w:val="1"/>
      <w:marLeft w:val="0"/>
      <w:marRight w:val="0"/>
      <w:marTop w:val="0"/>
      <w:marBottom w:val="0"/>
      <w:divBdr>
        <w:top w:val="none" w:sz="0" w:space="0" w:color="auto"/>
        <w:left w:val="none" w:sz="0" w:space="0" w:color="auto"/>
        <w:bottom w:val="none" w:sz="0" w:space="0" w:color="auto"/>
        <w:right w:val="none" w:sz="0" w:space="0" w:color="auto"/>
      </w:divBdr>
    </w:div>
    <w:div w:id="1350449077">
      <w:bodyDiv w:val="1"/>
      <w:marLeft w:val="0"/>
      <w:marRight w:val="0"/>
      <w:marTop w:val="0"/>
      <w:marBottom w:val="0"/>
      <w:divBdr>
        <w:top w:val="none" w:sz="0" w:space="0" w:color="auto"/>
        <w:left w:val="none" w:sz="0" w:space="0" w:color="auto"/>
        <w:bottom w:val="none" w:sz="0" w:space="0" w:color="auto"/>
        <w:right w:val="none" w:sz="0" w:space="0" w:color="auto"/>
      </w:divBdr>
    </w:div>
    <w:div w:id="1354333877">
      <w:bodyDiv w:val="1"/>
      <w:marLeft w:val="0"/>
      <w:marRight w:val="0"/>
      <w:marTop w:val="0"/>
      <w:marBottom w:val="0"/>
      <w:divBdr>
        <w:top w:val="none" w:sz="0" w:space="0" w:color="auto"/>
        <w:left w:val="none" w:sz="0" w:space="0" w:color="auto"/>
        <w:bottom w:val="none" w:sz="0" w:space="0" w:color="auto"/>
        <w:right w:val="none" w:sz="0" w:space="0" w:color="auto"/>
      </w:divBdr>
    </w:div>
    <w:div w:id="1358193933">
      <w:bodyDiv w:val="1"/>
      <w:marLeft w:val="0"/>
      <w:marRight w:val="0"/>
      <w:marTop w:val="0"/>
      <w:marBottom w:val="0"/>
      <w:divBdr>
        <w:top w:val="none" w:sz="0" w:space="0" w:color="auto"/>
        <w:left w:val="none" w:sz="0" w:space="0" w:color="auto"/>
        <w:bottom w:val="none" w:sz="0" w:space="0" w:color="auto"/>
        <w:right w:val="none" w:sz="0" w:space="0" w:color="auto"/>
      </w:divBdr>
    </w:div>
    <w:div w:id="1398894086">
      <w:bodyDiv w:val="1"/>
      <w:marLeft w:val="0"/>
      <w:marRight w:val="0"/>
      <w:marTop w:val="0"/>
      <w:marBottom w:val="0"/>
      <w:divBdr>
        <w:top w:val="none" w:sz="0" w:space="0" w:color="auto"/>
        <w:left w:val="none" w:sz="0" w:space="0" w:color="auto"/>
        <w:bottom w:val="none" w:sz="0" w:space="0" w:color="auto"/>
        <w:right w:val="none" w:sz="0" w:space="0" w:color="auto"/>
      </w:divBdr>
    </w:div>
    <w:div w:id="1400329189">
      <w:bodyDiv w:val="1"/>
      <w:marLeft w:val="0"/>
      <w:marRight w:val="0"/>
      <w:marTop w:val="0"/>
      <w:marBottom w:val="0"/>
      <w:divBdr>
        <w:top w:val="none" w:sz="0" w:space="0" w:color="auto"/>
        <w:left w:val="none" w:sz="0" w:space="0" w:color="auto"/>
        <w:bottom w:val="none" w:sz="0" w:space="0" w:color="auto"/>
        <w:right w:val="none" w:sz="0" w:space="0" w:color="auto"/>
      </w:divBdr>
    </w:div>
    <w:div w:id="1400714694">
      <w:bodyDiv w:val="1"/>
      <w:marLeft w:val="0"/>
      <w:marRight w:val="0"/>
      <w:marTop w:val="0"/>
      <w:marBottom w:val="0"/>
      <w:divBdr>
        <w:top w:val="none" w:sz="0" w:space="0" w:color="auto"/>
        <w:left w:val="none" w:sz="0" w:space="0" w:color="auto"/>
        <w:bottom w:val="none" w:sz="0" w:space="0" w:color="auto"/>
        <w:right w:val="none" w:sz="0" w:space="0" w:color="auto"/>
      </w:divBdr>
    </w:div>
    <w:div w:id="1436484624">
      <w:bodyDiv w:val="1"/>
      <w:marLeft w:val="0"/>
      <w:marRight w:val="0"/>
      <w:marTop w:val="0"/>
      <w:marBottom w:val="0"/>
      <w:divBdr>
        <w:top w:val="none" w:sz="0" w:space="0" w:color="auto"/>
        <w:left w:val="none" w:sz="0" w:space="0" w:color="auto"/>
        <w:bottom w:val="none" w:sz="0" w:space="0" w:color="auto"/>
        <w:right w:val="none" w:sz="0" w:space="0" w:color="auto"/>
      </w:divBdr>
    </w:div>
    <w:div w:id="1437561317">
      <w:bodyDiv w:val="1"/>
      <w:marLeft w:val="0"/>
      <w:marRight w:val="0"/>
      <w:marTop w:val="0"/>
      <w:marBottom w:val="0"/>
      <w:divBdr>
        <w:top w:val="none" w:sz="0" w:space="0" w:color="auto"/>
        <w:left w:val="none" w:sz="0" w:space="0" w:color="auto"/>
        <w:bottom w:val="none" w:sz="0" w:space="0" w:color="auto"/>
        <w:right w:val="none" w:sz="0" w:space="0" w:color="auto"/>
      </w:divBdr>
    </w:div>
    <w:div w:id="1440685447">
      <w:bodyDiv w:val="1"/>
      <w:marLeft w:val="0"/>
      <w:marRight w:val="0"/>
      <w:marTop w:val="0"/>
      <w:marBottom w:val="0"/>
      <w:divBdr>
        <w:top w:val="none" w:sz="0" w:space="0" w:color="auto"/>
        <w:left w:val="none" w:sz="0" w:space="0" w:color="auto"/>
        <w:bottom w:val="none" w:sz="0" w:space="0" w:color="auto"/>
        <w:right w:val="none" w:sz="0" w:space="0" w:color="auto"/>
      </w:divBdr>
    </w:div>
    <w:div w:id="1442148691">
      <w:bodyDiv w:val="1"/>
      <w:marLeft w:val="0"/>
      <w:marRight w:val="0"/>
      <w:marTop w:val="0"/>
      <w:marBottom w:val="0"/>
      <w:divBdr>
        <w:top w:val="none" w:sz="0" w:space="0" w:color="auto"/>
        <w:left w:val="none" w:sz="0" w:space="0" w:color="auto"/>
        <w:bottom w:val="none" w:sz="0" w:space="0" w:color="auto"/>
        <w:right w:val="none" w:sz="0" w:space="0" w:color="auto"/>
      </w:divBdr>
    </w:div>
    <w:div w:id="1446004312">
      <w:bodyDiv w:val="1"/>
      <w:marLeft w:val="0"/>
      <w:marRight w:val="0"/>
      <w:marTop w:val="0"/>
      <w:marBottom w:val="0"/>
      <w:divBdr>
        <w:top w:val="none" w:sz="0" w:space="0" w:color="auto"/>
        <w:left w:val="none" w:sz="0" w:space="0" w:color="auto"/>
        <w:bottom w:val="none" w:sz="0" w:space="0" w:color="auto"/>
        <w:right w:val="none" w:sz="0" w:space="0" w:color="auto"/>
      </w:divBdr>
    </w:div>
    <w:div w:id="1452699380">
      <w:bodyDiv w:val="1"/>
      <w:marLeft w:val="0"/>
      <w:marRight w:val="0"/>
      <w:marTop w:val="0"/>
      <w:marBottom w:val="0"/>
      <w:divBdr>
        <w:top w:val="none" w:sz="0" w:space="0" w:color="auto"/>
        <w:left w:val="none" w:sz="0" w:space="0" w:color="auto"/>
        <w:bottom w:val="none" w:sz="0" w:space="0" w:color="auto"/>
        <w:right w:val="none" w:sz="0" w:space="0" w:color="auto"/>
      </w:divBdr>
    </w:div>
    <w:div w:id="1467431961">
      <w:bodyDiv w:val="1"/>
      <w:marLeft w:val="0"/>
      <w:marRight w:val="0"/>
      <w:marTop w:val="0"/>
      <w:marBottom w:val="0"/>
      <w:divBdr>
        <w:top w:val="none" w:sz="0" w:space="0" w:color="auto"/>
        <w:left w:val="none" w:sz="0" w:space="0" w:color="auto"/>
        <w:bottom w:val="none" w:sz="0" w:space="0" w:color="auto"/>
        <w:right w:val="none" w:sz="0" w:space="0" w:color="auto"/>
      </w:divBdr>
    </w:div>
    <w:div w:id="1470516766">
      <w:bodyDiv w:val="1"/>
      <w:marLeft w:val="0"/>
      <w:marRight w:val="0"/>
      <w:marTop w:val="0"/>
      <w:marBottom w:val="0"/>
      <w:divBdr>
        <w:top w:val="none" w:sz="0" w:space="0" w:color="auto"/>
        <w:left w:val="none" w:sz="0" w:space="0" w:color="auto"/>
        <w:bottom w:val="none" w:sz="0" w:space="0" w:color="auto"/>
        <w:right w:val="none" w:sz="0" w:space="0" w:color="auto"/>
      </w:divBdr>
    </w:div>
    <w:div w:id="1477650953">
      <w:bodyDiv w:val="1"/>
      <w:marLeft w:val="0"/>
      <w:marRight w:val="0"/>
      <w:marTop w:val="0"/>
      <w:marBottom w:val="0"/>
      <w:divBdr>
        <w:top w:val="none" w:sz="0" w:space="0" w:color="auto"/>
        <w:left w:val="none" w:sz="0" w:space="0" w:color="auto"/>
        <w:bottom w:val="none" w:sz="0" w:space="0" w:color="auto"/>
        <w:right w:val="none" w:sz="0" w:space="0" w:color="auto"/>
      </w:divBdr>
    </w:div>
    <w:div w:id="1479492692">
      <w:bodyDiv w:val="1"/>
      <w:marLeft w:val="0"/>
      <w:marRight w:val="0"/>
      <w:marTop w:val="0"/>
      <w:marBottom w:val="0"/>
      <w:divBdr>
        <w:top w:val="none" w:sz="0" w:space="0" w:color="auto"/>
        <w:left w:val="none" w:sz="0" w:space="0" w:color="auto"/>
        <w:bottom w:val="none" w:sz="0" w:space="0" w:color="auto"/>
        <w:right w:val="none" w:sz="0" w:space="0" w:color="auto"/>
      </w:divBdr>
    </w:div>
    <w:div w:id="1479952092">
      <w:bodyDiv w:val="1"/>
      <w:marLeft w:val="0"/>
      <w:marRight w:val="0"/>
      <w:marTop w:val="0"/>
      <w:marBottom w:val="0"/>
      <w:divBdr>
        <w:top w:val="none" w:sz="0" w:space="0" w:color="auto"/>
        <w:left w:val="none" w:sz="0" w:space="0" w:color="auto"/>
        <w:bottom w:val="none" w:sz="0" w:space="0" w:color="auto"/>
        <w:right w:val="none" w:sz="0" w:space="0" w:color="auto"/>
      </w:divBdr>
    </w:div>
    <w:div w:id="1481195748">
      <w:bodyDiv w:val="1"/>
      <w:marLeft w:val="0"/>
      <w:marRight w:val="0"/>
      <w:marTop w:val="0"/>
      <w:marBottom w:val="0"/>
      <w:divBdr>
        <w:top w:val="none" w:sz="0" w:space="0" w:color="auto"/>
        <w:left w:val="none" w:sz="0" w:space="0" w:color="auto"/>
        <w:bottom w:val="none" w:sz="0" w:space="0" w:color="auto"/>
        <w:right w:val="none" w:sz="0" w:space="0" w:color="auto"/>
      </w:divBdr>
    </w:div>
    <w:div w:id="1483346677">
      <w:bodyDiv w:val="1"/>
      <w:marLeft w:val="0"/>
      <w:marRight w:val="0"/>
      <w:marTop w:val="0"/>
      <w:marBottom w:val="0"/>
      <w:divBdr>
        <w:top w:val="none" w:sz="0" w:space="0" w:color="auto"/>
        <w:left w:val="none" w:sz="0" w:space="0" w:color="auto"/>
        <w:bottom w:val="none" w:sz="0" w:space="0" w:color="auto"/>
        <w:right w:val="none" w:sz="0" w:space="0" w:color="auto"/>
      </w:divBdr>
    </w:div>
    <w:div w:id="1489326100">
      <w:bodyDiv w:val="1"/>
      <w:marLeft w:val="0"/>
      <w:marRight w:val="0"/>
      <w:marTop w:val="0"/>
      <w:marBottom w:val="0"/>
      <w:divBdr>
        <w:top w:val="none" w:sz="0" w:space="0" w:color="auto"/>
        <w:left w:val="none" w:sz="0" w:space="0" w:color="auto"/>
        <w:bottom w:val="none" w:sz="0" w:space="0" w:color="auto"/>
        <w:right w:val="none" w:sz="0" w:space="0" w:color="auto"/>
      </w:divBdr>
    </w:div>
    <w:div w:id="1506017760">
      <w:bodyDiv w:val="1"/>
      <w:marLeft w:val="0"/>
      <w:marRight w:val="0"/>
      <w:marTop w:val="0"/>
      <w:marBottom w:val="0"/>
      <w:divBdr>
        <w:top w:val="none" w:sz="0" w:space="0" w:color="auto"/>
        <w:left w:val="none" w:sz="0" w:space="0" w:color="auto"/>
        <w:bottom w:val="none" w:sz="0" w:space="0" w:color="auto"/>
        <w:right w:val="none" w:sz="0" w:space="0" w:color="auto"/>
      </w:divBdr>
    </w:div>
    <w:div w:id="1508131462">
      <w:bodyDiv w:val="1"/>
      <w:marLeft w:val="0"/>
      <w:marRight w:val="0"/>
      <w:marTop w:val="0"/>
      <w:marBottom w:val="0"/>
      <w:divBdr>
        <w:top w:val="none" w:sz="0" w:space="0" w:color="auto"/>
        <w:left w:val="none" w:sz="0" w:space="0" w:color="auto"/>
        <w:bottom w:val="none" w:sz="0" w:space="0" w:color="auto"/>
        <w:right w:val="none" w:sz="0" w:space="0" w:color="auto"/>
      </w:divBdr>
    </w:div>
    <w:div w:id="1509490840">
      <w:bodyDiv w:val="1"/>
      <w:marLeft w:val="0"/>
      <w:marRight w:val="0"/>
      <w:marTop w:val="0"/>
      <w:marBottom w:val="0"/>
      <w:divBdr>
        <w:top w:val="none" w:sz="0" w:space="0" w:color="auto"/>
        <w:left w:val="none" w:sz="0" w:space="0" w:color="auto"/>
        <w:bottom w:val="none" w:sz="0" w:space="0" w:color="auto"/>
        <w:right w:val="none" w:sz="0" w:space="0" w:color="auto"/>
      </w:divBdr>
    </w:div>
    <w:div w:id="1512992209">
      <w:bodyDiv w:val="1"/>
      <w:marLeft w:val="0"/>
      <w:marRight w:val="0"/>
      <w:marTop w:val="0"/>
      <w:marBottom w:val="0"/>
      <w:divBdr>
        <w:top w:val="none" w:sz="0" w:space="0" w:color="auto"/>
        <w:left w:val="none" w:sz="0" w:space="0" w:color="auto"/>
        <w:bottom w:val="none" w:sz="0" w:space="0" w:color="auto"/>
        <w:right w:val="none" w:sz="0" w:space="0" w:color="auto"/>
      </w:divBdr>
    </w:div>
    <w:div w:id="1523862676">
      <w:bodyDiv w:val="1"/>
      <w:marLeft w:val="0"/>
      <w:marRight w:val="0"/>
      <w:marTop w:val="0"/>
      <w:marBottom w:val="0"/>
      <w:divBdr>
        <w:top w:val="none" w:sz="0" w:space="0" w:color="auto"/>
        <w:left w:val="none" w:sz="0" w:space="0" w:color="auto"/>
        <w:bottom w:val="none" w:sz="0" w:space="0" w:color="auto"/>
        <w:right w:val="none" w:sz="0" w:space="0" w:color="auto"/>
      </w:divBdr>
    </w:div>
    <w:div w:id="1526944402">
      <w:bodyDiv w:val="1"/>
      <w:marLeft w:val="0"/>
      <w:marRight w:val="0"/>
      <w:marTop w:val="0"/>
      <w:marBottom w:val="0"/>
      <w:divBdr>
        <w:top w:val="none" w:sz="0" w:space="0" w:color="auto"/>
        <w:left w:val="none" w:sz="0" w:space="0" w:color="auto"/>
        <w:bottom w:val="none" w:sz="0" w:space="0" w:color="auto"/>
        <w:right w:val="none" w:sz="0" w:space="0" w:color="auto"/>
      </w:divBdr>
    </w:div>
    <w:div w:id="1532493993">
      <w:bodyDiv w:val="1"/>
      <w:marLeft w:val="0"/>
      <w:marRight w:val="0"/>
      <w:marTop w:val="0"/>
      <w:marBottom w:val="0"/>
      <w:divBdr>
        <w:top w:val="none" w:sz="0" w:space="0" w:color="auto"/>
        <w:left w:val="none" w:sz="0" w:space="0" w:color="auto"/>
        <w:bottom w:val="none" w:sz="0" w:space="0" w:color="auto"/>
        <w:right w:val="none" w:sz="0" w:space="0" w:color="auto"/>
      </w:divBdr>
    </w:div>
    <w:div w:id="1534001270">
      <w:bodyDiv w:val="1"/>
      <w:marLeft w:val="0"/>
      <w:marRight w:val="0"/>
      <w:marTop w:val="0"/>
      <w:marBottom w:val="0"/>
      <w:divBdr>
        <w:top w:val="none" w:sz="0" w:space="0" w:color="auto"/>
        <w:left w:val="none" w:sz="0" w:space="0" w:color="auto"/>
        <w:bottom w:val="none" w:sz="0" w:space="0" w:color="auto"/>
        <w:right w:val="none" w:sz="0" w:space="0" w:color="auto"/>
      </w:divBdr>
    </w:div>
    <w:div w:id="1535070371">
      <w:bodyDiv w:val="1"/>
      <w:marLeft w:val="0"/>
      <w:marRight w:val="0"/>
      <w:marTop w:val="0"/>
      <w:marBottom w:val="0"/>
      <w:divBdr>
        <w:top w:val="none" w:sz="0" w:space="0" w:color="auto"/>
        <w:left w:val="none" w:sz="0" w:space="0" w:color="auto"/>
        <w:bottom w:val="none" w:sz="0" w:space="0" w:color="auto"/>
        <w:right w:val="none" w:sz="0" w:space="0" w:color="auto"/>
      </w:divBdr>
    </w:div>
    <w:div w:id="1544713056">
      <w:bodyDiv w:val="1"/>
      <w:marLeft w:val="0"/>
      <w:marRight w:val="0"/>
      <w:marTop w:val="0"/>
      <w:marBottom w:val="0"/>
      <w:divBdr>
        <w:top w:val="none" w:sz="0" w:space="0" w:color="auto"/>
        <w:left w:val="none" w:sz="0" w:space="0" w:color="auto"/>
        <w:bottom w:val="none" w:sz="0" w:space="0" w:color="auto"/>
        <w:right w:val="none" w:sz="0" w:space="0" w:color="auto"/>
      </w:divBdr>
    </w:div>
    <w:div w:id="1568304820">
      <w:bodyDiv w:val="1"/>
      <w:marLeft w:val="0"/>
      <w:marRight w:val="0"/>
      <w:marTop w:val="0"/>
      <w:marBottom w:val="0"/>
      <w:divBdr>
        <w:top w:val="none" w:sz="0" w:space="0" w:color="auto"/>
        <w:left w:val="none" w:sz="0" w:space="0" w:color="auto"/>
        <w:bottom w:val="none" w:sz="0" w:space="0" w:color="auto"/>
        <w:right w:val="none" w:sz="0" w:space="0" w:color="auto"/>
      </w:divBdr>
    </w:div>
    <w:div w:id="1569919253">
      <w:bodyDiv w:val="1"/>
      <w:marLeft w:val="0"/>
      <w:marRight w:val="0"/>
      <w:marTop w:val="0"/>
      <w:marBottom w:val="0"/>
      <w:divBdr>
        <w:top w:val="none" w:sz="0" w:space="0" w:color="auto"/>
        <w:left w:val="none" w:sz="0" w:space="0" w:color="auto"/>
        <w:bottom w:val="none" w:sz="0" w:space="0" w:color="auto"/>
        <w:right w:val="none" w:sz="0" w:space="0" w:color="auto"/>
      </w:divBdr>
    </w:div>
    <w:div w:id="1574662905">
      <w:bodyDiv w:val="1"/>
      <w:marLeft w:val="0"/>
      <w:marRight w:val="0"/>
      <w:marTop w:val="0"/>
      <w:marBottom w:val="0"/>
      <w:divBdr>
        <w:top w:val="none" w:sz="0" w:space="0" w:color="auto"/>
        <w:left w:val="none" w:sz="0" w:space="0" w:color="auto"/>
        <w:bottom w:val="none" w:sz="0" w:space="0" w:color="auto"/>
        <w:right w:val="none" w:sz="0" w:space="0" w:color="auto"/>
      </w:divBdr>
    </w:div>
    <w:div w:id="1596597792">
      <w:bodyDiv w:val="1"/>
      <w:marLeft w:val="0"/>
      <w:marRight w:val="0"/>
      <w:marTop w:val="0"/>
      <w:marBottom w:val="0"/>
      <w:divBdr>
        <w:top w:val="none" w:sz="0" w:space="0" w:color="auto"/>
        <w:left w:val="none" w:sz="0" w:space="0" w:color="auto"/>
        <w:bottom w:val="none" w:sz="0" w:space="0" w:color="auto"/>
        <w:right w:val="none" w:sz="0" w:space="0" w:color="auto"/>
      </w:divBdr>
    </w:div>
    <w:div w:id="1602445024">
      <w:bodyDiv w:val="1"/>
      <w:marLeft w:val="0"/>
      <w:marRight w:val="0"/>
      <w:marTop w:val="0"/>
      <w:marBottom w:val="0"/>
      <w:divBdr>
        <w:top w:val="none" w:sz="0" w:space="0" w:color="auto"/>
        <w:left w:val="none" w:sz="0" w:space="0" w:color="auto"/>
        <w:bottom w:val="none" w:sz="0" w:space="0" w:color="auto"/>
        <w:right w:val="none" w:sz="0" w:space="0" w:color="auto"/>
      </w:divBdr>
    </w:div>
    <w:div w:id="1612712052">
      <w:bodyDiv w:val="1"/>
      <w:marLeft w:val="0"/>
      <w:marRight w:val="0"/>
      <w:marTop w:val="0"/>
      <w:marBottom w:val="0"/>
      <w:divBdr>
        <w:top w:val="none" w:sz="0" w:space="0" w:color="auto"/>
        <w:left w:val="none" w:sz="0" w:space="0" w:color="auto"/>
        <w:bottom w:val="none" w:sz="0" w:space="0" w:color="auto"/>
        <w:right w:val="none" w:sz="0" w:space="0" w:color="auto"/>
      </w:divBdr>
    </w:div>
    <w:div w:id="1624458423">
      <w:bodyDiv w:val="1"/>
      <w:marLeft w:val="0"/>
      <w:marRight w:val="0"/>
      <w:marTop w:val="0"/>
      <w:marBottom w:val="0"/>
      <w:divBdr>
        <w:top w:val="none" w:sz="0" w:space="0" w:color="auto"/>
        <w:left w:val="none" w:sz="0" w:space="0" w:color="auto"/>
        <w:bottom w:val="none" w:sz="0" w:space="0" w:color="auto"/>
        <w:right w:val="none" w:sz="0" w:space="0" w:color="auto"/>
      </w:divBdr>
    </w:div>
    <w:div w:id="1628706265">
      <w:bodyDiv w:val="1"/>
      <w:marLeft w:val="0"/>
      <w:marRight w:val="0"/>
      <w:marTop w:val="0"/>
      <w:marBottom w:val="0"/>
      <w:divBdr>
        <w:top w:val="none" w:sz="0" w:space="0" w:color="auto"/>
        <w:left w:val="none" w:sz="0" w:space="0" w:color="auto"/>
        <w:bottom w:val="none" w:sz="0" w:space="0" w:color="auto"/>
        <w:right w:val="none" w:sz="0" w:space="0" w:color="auto"/>
      </w:divBdr>
    </w:div>
    <w:div w:id="1636451826">
      <w:bodyDiv w:val="1"/>
      <w:marLeft w:val="0"/>
      <w:marRight w:val="0"/>
      <w:marTop w:val="0"/>
      <w:marBottom w:val="0"/>
      <w:divBdr>
        <w:top w:val="none" w:sz="0" w:space="0" w:color="auto"/>
        <w:left w:val="none" w:sz="0" w:space="0" w:color="auto"/>
        <w:bottom w:val="none" w:sz="0" w:space="0" w:color="auto"/>
        <w:right w:val="none" w:sz="0" w:space="0" w:color="auto"/>
      </w:divBdr>
    </w:div>
    <w:div w:id="1642416439">
      <w:bodyDiv w:val="1"/>
      <w:marLeft w:val="0"/>
      <w:marRight w:val="0"/>
      <w:marTop w:val="0"/>
      <w:marBottom w:val="0"/>
      <w:divBdr>
        <w:top w:val="none" w:sz="0" w:space="0" w:color="auto"/>
        <w:left w:val="none" w:sz="0" w:space="0" w:color="auto"/>
        <w:bottom w:val="none" w:sz="0" w:space="0" w:color="auto"/>
        <w:right w:val="none" w:sz="0" w:space="0" w:color="auto"/>
      </w:divBdr>
    </w:div>
    <w:div w:id="1648777658">
      <w:bodyDiv w:val="1"/>
      <w:marLeft w:val="0"/>
      <w:marRight w:val="0"/>
      <w:marTop w:val="0"/>
      <w:marBottom w:val="0"/>
      <w:divBdr>
        <w:top w:val="none" w:sz="0" w:space="0" w:color="auto"/>
        <w:left w:val="none" w:sz="0" w:space="0" w:color="auto"/>
        <w:bottom w:val="none" w:sz="0" w:space="0" w:color="auto"/>
        <w:right w:val="none" w:sz="0" w:space="0" w:color="auto"/>
      </w:divBdr>
    </w:div>
    <w:div w:id="1693338265">
      <w:bodyDiv w:val="1"/>
      <w:marLeft w:val="0"/>
      <w:marRight w:val="0"/>
      <w:marTop w:val="0"/>
      <w:marBottom w:val="0"/>
      <w:divBdr>
        <w:top w:val="none" w:sz="0" w:space="0" w:color="auto"/>
        <w:left w:val="none" w:sz="0" w:space="0" w:color="auto"/>
        <w:bottom w:val="none" w:sz="0" w:space="0" w:color="auto"/>
        <w:right w:val="none" w:sz="0" w:space="0" w:color="auto"/>
      </w:divBdr>
    </w:div>
    <w:div w:id="1705977958">
      <w:bodyDiv w:val="1"/>
      <w:marLeft w:val="0"/>
      <w:marRight w:val="0"/>
      <w:marTop w:val="0"/>
      <w:marBottom w:val="0"/>
      <w:divBdr>
        <w:top w:val="none" w:sz="0" w:space="0" w:color="auto"/>
        <w:left w:val="none" w:sz="0" w:space="0" w:color="auto"/>
        <w:bottom w:val="none" w:sz="0" w:space="0" w:color="auto"/>
        <w:right w:val="none" w:sz="0" w:space="0" w:color="auto"/>
      </w:divBdr>
    </w:div>
    <w:div w:id="1745644593">
      <w:bodyDiv w:val="1"/>
      <w:marLeft w:val="0"/>
      <w:marRight w:val="0"/>
      <w:marTop w:val="0"/>
      <w:marBottom w:val="0"/>
      <w:divBdr>
        <w:top w:val="none" w:sz="0" w:space="0" w:color="auto"/>
        <w:left w:val="none" w:sz="0" w:space="0" w:color="auto"/>
        <w:bottom w:val="none" w:sz="0" w:space="0" w:color="auto"/>
        <w:right w:val="none" w:sz="0" w:space="0" w:color="auto"/>
      </w:divBdr>
    </w:div>
    <w:div w:id="1765150830">
      <w:bodyDiv w:val="1"/>
      <w:marLeft w:val="0"/>
      <w:marRight w:val="0"/>
      <w:marTop w:val="0"/>
      <w:marBottom w:val="0"/>
      <w:divBdr>
        <w:top w:val="none" w:sz="0" w:space="0" w:color="auto"/>
        <w:left w:val="none" w:sz="0" w:space="0" w:color="auto"/>
        <w:bottom w:val="none" w:sz="0" w:space="0" w:color="auto"/>
        <w:right w:val="none" w:sz="0" w:space="0" w:color="auto"/>
      </w:divBdr>
    </w:div>
    <w:div w:id="1789857173">
      <w:bodyDiv w:val="1"/>
      <w:marLeft w:val="0"/>
      <w:marRight w:val="0"/>
      <w:marTop w:val="0"/>
      <w:marBottom w:val="0"/>
      <w:divBdr>
        <w:top w:val="none" w:sz="0" w:space="0" w:color="auto"/>
        <w:left w:val="none" w:sz="0" w:space="0" w:color="auto"/>
        <w:bottom w:val="none" w:sz="0" w:space="0" w:color="auto"/>
        <w:right w:val="none" w:sz="0" w:space="0" w:color="auto"/>
      </w:divBdr>
    </w:div>
    <w:div w:id="1808282994">
      <w:bodyDiv w:val="1"/>
      <w:marLeft w:val="0"/>
      <w:marRight w:val="0"/>
      <w:marTop w:val="0"/>
      <w:marBottom w:val="0"/>
      <w:divBdr>
        <w:top w:val="none" w:sz="0" w:space="0" w:color="auto"/>
        <w:left w:val="none" w:sz="0" w:space="0" w:color="auto"/>
        <w:bottom w:val="none" w:sz="0" w:space="0" w:color="auto"/>
        <w:right w:val="none" w:sz="0" w:space="0" w:color="auto"/>
      </w:divBdr>
    </w:div>
    <w:div w:id="1823958683">
      <w:bodyDiv w:val="1"/>
      <w:marLeft w:val="0"/>
      <w:marRight w:val="0"/>
      <w:marTop w:val="0"/>
      <w:marBottom w:val="0"/>
      <w:divBdr>
        <w:top w:val="none" w:sz="0" w:space="0" w:color="auto"/>
        <w:left w:val="none" w:sz="0" w:space="0" w:color="auto"/>
        <w:bottom w:val="none" w:sz="0" w:space="0" w:color="auto"/>
        <w:right w:val="none" w:sz="0" w:space="0" w:color="auto"/>
      </w:divBdr>
    </w:div>
    <w:div w:id="1825731976">
      <w:bodyDiv w:val="1"/>
      <w:marLeft w:val="0"/>
      <w:marRight w:val="0"/>
      <w:marTop w:val="0"/>
      <w:marBottom w:val="0"/>
      <w:divBdr>
        <w:top w:val="none" w:sz="0" w:space="0" w:color="auto"/>
        <w:left w:val="none" w:sz="0" w:space="0" w:color="auto"/>
        <w:bottom w:val="none" w:sz="0" w:space="0" w:color="auto"/>
        <w:right w:val="none" w:sz="0" w:space="0" w:color="auto"/>
      </w:divBdr>
    </w:div>
    <w:div w:id="1831481287">
      <w:bodyDiv w:val="1"/>
      <w:marLeft w:val="0"/>
      <w:marRight w:val="0"/>
      <w:marTop w:val="0"/>
      <w:marBottom w:val="0"/>
      <w:divBdr>
        <w:top w:val="none" w:sz="0" w:space="0" w:color="auto"/>
        <w:left w:val="none" w:sz="0" w:space="0" w:color="auto"/>
        <w:bottom w:val="none" w:sz="0" w:space="0" w:color="auto"/>
        <w:right w:val="none" w:sz="0" w:space="0" w:color="auto"/>
      </w:divBdr>
    </w:div>
    <w:div w:id="1841306957">
      <w:bodyDiv w:val="1"/>
      <w:marLeft w:val="0"/>
      <w:marRight w:val="0"/>
      <w:marTop w:val="0"/>
      <w:marBottom w:val="0"/>
      <w:divBdr>
        <w:top w:val="none" w:sz="0" w:space="0" w:color="auto"/>
        <w:left w:val="none" w:sz="0" w:space="0" w:color="auto"/>
        <w:bottom w:val="none" w:sz="0" w:space="0" w:color="auto"/>
        <w:right w:val="none" w:sz="0" w:space="0" w:color="auto"/>
      </w:divBdr>
    </w:div>
    <w:div w:id="1841382913">
      <w:bodyDiv w:val="1"/>
      <w:marLeft w:val="0"/>
      <w:marRight w:val="0"/>
      <w:marTop w:val="0"/>
      <w:marBottom w:val="0"/>
      <w:divBdr>
        <w:top w:val="none" w:sz="0" w:space="0" w:color="auto"/>
        <w:left w:val="none" w:sz="0" w:space="0" w:color="auto"/>
        <w:bottom w:val="none" w:sz="0" w:space="0" w:color="auto"/>
        <w:right w:val="none" w:sz="0" w:space="0" w:color="auto"/>
      </w:divBdr>
    </w:div>
    <w:div w:id="1860585332">
      <w:bodyDiv w:val="1"/>
      <w:marLeft w:val="0"/>
      <w:marRight w:val="0"/>
      <w:marTop w:val="0"/>
      <w:marBottom w:val="0"/>
      <w:divBdr>
        <w:top w:val="none" w:sz="0" w:space="0" w:color="auto"/>
        <w:left w:val="none" w:sz="0" w:space="0" w:color="auto"/>
        <w:bottom w:val="none" w:sz="0" w:space="0" w:color="auto"/>
        <w:right w:val="none" w:sz="0" w:space="0" w:color="auto"/>
      </w:divBdr>
    </w:div>
    <w:div w:id="1907178063">
      <w:bodyDiv w:val="1"/>
      <w:marLeft w:val="0"/>
      <w:marRight w:val="0"/>
      <w:marTop w:val="0"/>
      <w:marBottom w:val="0"/>
      <w:divBdr>
        <w:top w:val="none" w:sz="0" w:space="0" w:color="auto"/>
        <w:left w:val="none" w:sz="0" w:space="0" w:color="auto"/>
        <w:bottom w:val="none" w:sz="0" w:space="0" w:color="auto"/>
        <w:right w:val="none" w:sz="0" w:space="0" w:color="auto"/>
      </w:divBdr>
    </w:div>
    <w:div w:id="1917592746">
      <w:bodyDiv w:val="1"/>
      <w:marLeft w:val="0"/>
      <w:marRight w:val="0"/>
      <w:marTop w:val="0"/>
      <w:marBottom w:val="0"/>
      <w:divBdr>
        <w:top w:val="none" w:sz="0" w:space="0" w:color="auto"/>
        <w:left w:val="none" w:sz="0" w:space="0" w:color="auto"/>
        <w:bottom w:val="none" w:sz="0" w:space="0" w:color="auto"/>
        <w:right w:val="none" w:sz="0" w:space="0" w:color="auto"/>
      </w:divBdr>
    </w:div>
    <w:div w:id="1930769747">
      <w:bodyDiv w:val="1"/>
      <w:marLeft w:val="0"/>
      <w:marRight w:val="0"/>
      <w:marTop w:val="0"/>
      <w:marBottom w:val="0"/>
      <w:divBdr>
        <w:top w:val="none" w:sz="0" w:space="0" w:color="auto"/>
        <w:left w:val="none" w:sz="0" w:space="0" w:color="auto"/>
        <w:bottom w:val="none" w:sz="0" w:space="0" w:color="auto"/>
        <w:right w:val="none" w:sz="0" w:space="0" w:color="auto"/>
      </w:divBdr>
    </w:div>
    <w:div w:id="1938560632">
      <w:bodyDiv w:val="1"/>
      <w:marLeft w:val="0"/>
      <w:marRight w:val="0"/>
      <w:marTop w:val="0"/>
      <w:marBottom w:val="0"/>
      <w:divBdr>
        <w:top w:val="none" w:sz="0" w:space="0" w:color="auto"/>
        <w:left w:val="none" w:sz="0" w:space="0" w:color="auto"/>
        <w:bottom w:val="none" w:sz="0" w:space="0" w:color="auto"/>
        <w:right w:val="none" w:sz="0" w:space="0" w:color="auto"/>
      </w:divBdr>
    </w:div>
    <w:div w:id="1940793269">
      <w:bodyDiv w:val="1"/>
      <w:marLeft w:val="0"/>
      <w:marRight w:val="0"/>
      <w:marTop w:val="0"/>
      <w:marBottom w:val="0"/>
      <w:divBdr>
        <w:top w:val="none" w:sz="0" w:space="0" w:color="auto"/>
        <w:left w:val="none" w:sz="0" w:space="0" w:color="auto"/>
        <w:bottom w:val="none" w:sz="0" w:space="0" w:color="auto"/>
        <w:right w:val="none" w:sz="0" w:space="0" w:color="auto"/>
      </w:divBdr>
    </w:div>
    <w:div w:id="1942060791">
      <w:bodyDiv w:val="1"/>
      <w:marLeft w:val="0"/>
      <w:marRight w:val="0"/>
      <w:marTop w:val="0"/>
      <w:marBottom w:val="0"/>
      <w:divBdr>
        <w:top w:val="none" w:sz="0" w:space="0" w:color="auto"/>
        <w:left w:val="none" w:sz="0" w:space="0" w:color="auto"/>
        <w:bottom w:val="none" w:sz="0" w:space="0" w:color="auto"/>
        <w:right w:val="none" w:sz="0" w:space="0" w:color="auto"/>
      </w:divBdr>
    </w:div>
    <w:div w:id="1954940491">
      <w:bodyDiv w:val="1"/>
      <w:marLeft w:val="0"/>
      <w:marRight w:val="0"/>
      <w:marTop w:val="0"/>
      <w:marBottom w:val="0"/>
      <w:divBdr>
        <w:top w:val="none" w:sz="0" w:space="0" w:color="auto"/>
        <w:left w:val="none" w:sz="0" w:space="0" w:color="auto"/>
        <w:bottom w:val="none" w:sz="0" w:space="0" w:color="auto"/>
        <w:right w:val="none" w:sz="0" w:space="0" w:color="auto"/>
      </w:divBdr>
    </w:div>
    <w:div w:id="1955625634">
      <w:bodyDiv w:val="1"/>
      <w:marLeft w:val="0"/>
      <w:marRight w:val="0"/>
      <w:marTop w:val="0"/>
      <w:marBottom w:val="0"/>
      <w:divBdr>
        <w:top w:val="none" w:sz="0" w:space="0" w:color="auto"/>
        <w:left w:val="none" w:sz="0" w:space="0" w:color="auto"/>
        <w:bottom w:val="none" w:sz="0" w:space="0" w:color="auto"/>
        <w:right w:val="none" w:sz="0" w:space="0" w:color="auto"/>
      </w:divBdr>
    </w:div>
    <w:div w:id="1956517874">
      <w:bodyDiv w:val="1"/>
      <w:marLeft w:val="0"/>
      <w:marRight w:val="0"/>
      <w:marTop w:val="0"/>
      <w:marBottom w:val="0"/>
      <w:divBdr>
        <w:top w:val="none" w:sz="0" w:space="0" w:color="auto"/>
        <w:left w:val="none" w:sz="0" w:space="0" w:color="auto"/>
        <w:bottom w:val="none" w:sz="0" w:space="0" w:color="auto"/>
        <w:right w:val="none" w:sz="0" w:space="0" w:color="auto"/>
      </w:divBdr>
    </w:div>
    <w:div w:id="1957330263">
      <w:bodyDiv w:val="1"/>
      <w:marLeft w:val="0"/>
      <w:marRight w:val="0"/>
      <w:marTop w:val="0"/>
      <w:marBottom w:val="0"/>
      <w:divBdr>
        <w:top w:val="none" w:sz="0" w:space="0" w:color="auto"/>
        <w:left w:val="none" w:sz="0" w:space="0" w:color="auto"/>
        <w:bottom w:val="none" w:sz="0" w:space="0" w:color="auto"/>
        <w:right w:val="none" w:sz="0" w:space="0" w:color="auto"/>
      </w:divBdr>
    </w:div>
    <w:div w:id="1960067685">
      <w:bodyDiv w:val="1"/>
      <w:marLeft w:val="0"/>
      <w:marRight w:val="0"/>
      <w:marTop w:val="0"/>
      <w:marBottom w:val="0"/>
      <w:divBdr>
        <w:top w:val="none" w:sz="0" w:space="0" w:color="auto"/>
        <w:left w:val="none" w:sz="0" w:space="0" w:color="auto"/>
        <w:bottom w:val="none" w:sz="0" w:space="0" w:color="auto"/>
        <w:right w:val="none" w:sz="0" w:space="0" w:color="auto"/>
      </w:divBdr>
    </w:div>
    <w:div w:id="1964193813">
      <w:bodyDiv w:val="1"/>
      <w:marLeft w:val="0"/>
      <w:marRight w:val="0"/>
      <w:marTop w:val="0"/>
      <w:marBottom w:val="0"/>
      <w:divBdr>
        <w:top w:val="none" w:sz="0" w:space="0" w:color="auto"/>
        <w:left w:val="none" w:sz="0" w:space="0" w:color="auto"/>
        <w:bottom w:val="none" w:sz="0" w:space="0" w:color="auto"/>
        <w:right w:val="none" w:sz="0" w:space="0" w:color="auto"/>
      </w:divBdr>
    </w:div>
    <w:div w:id="1966738138">
      <w:bodyDiv w:val="1"/>
      <w:marLeft w:val="0"/>
      <w:marRight w:val="0"/>
      <w:marTop w:val="0"/>
      <w:marBottom w:val="0"/>
      <w:divBdr>
        <w:top w:val="none" w:sz="0" w:space="0" w:color="auto"/>
        <w:left w:val="none" w:sz="0" w:space="0" w:color="auto"/>
        <w:bottom w:val="none" w:sz="0" w:space="0" w:color="auto"/>
        <w:right w:val="none" w:sz="0" w:space="0" w:color="auto"/>
      </w:divBdr>
    </w:div>
    <w:div w:id="1973945258">
      <w:bodyDiv w:val="1"/>
      <w:marLeft w:val="0"/>
      <w:marRight w:val="0"/>
      <w:marTop w:val="0"/>
      <w:marBottom w:val="0"/>
      <w:divBdr>
        <w:top w:val="none" w:sz="0" w:space="0" w:color="auto"/>
        <w:left w:val="none" w:sz="0" w:space="0" w:color="auto"/>
        <w:bottom w:val="none" w:sz="0" w:space="0" w:color="auto"/>
        <w:right w:val="none" w:sz="0" w:space="0" w:color="auto"/>
      </w:divBdr>
    </w:div>
    <w:div w:id="1979263280">
      <w:bodyDiv w:val="1"/>
      <w:marLeft w:val="0"/>
      <w:marRight w:val="0"/>
      <w:marTop w:val="0"/>
      <w:marBottom w:val="0"/>
      <w:divBdr>
        <w:top w:val="none" w:sz="0" w:space="0" w:color="auto"/>
        <w:left w:val="none" w:sz="0" w:space="0" w:color="auto"/>
        <w:bottom w:val="none" w:sz="0" w:space="0" w:color="auto"/>
        <w:right w:val="none" w:sz="0" w:space="0" w:color="auto"/>
      </w:divBdr>
    </w:div>
    <w:div w:id="1983390951">
      <w:bodyDiv w:val="1"/>
      <w:marLeft w:val="0"/>
      <w:marRight w:val="0"/>
      <w:marTop w:val="0"/>
      <w:marBottom w:val="0"/>
      <w:divBdr>
        <w:top w:val="none" w:sz="0" w:space="0" w:color="auto"/>
        <w:left w:val="none" w:sz="0" w:space="0" w:color="auto"/>
        <w:bottom w:val="none" w:sz="0" w:space="0" w:color="auto"/>
        <w:right w:val="none" w:sz="0" w:space="0" w:color="auto"/>
      </w:divBdr>
    </w:div>
    <w:div w:id="1984656693">
      <w:bodyDiv w:val="1"/>
      <w:marLeft w:val="0"/>
      <w:marRight w:val="0"/>
      <w:marTop w:val="0"/>
      <w:marBottom w:val="0"/>
      <w:divBdr>
        <w:top w:val="none" w:sz="0" w:space="0" w:color="auto"/>
        <w:left w:val="none" w:sz="0" w:space="0" w:color="auto"/>
        <w:bottom w:val="none" w:sz="0" w:space="0" w:color="auto"/>
        <w:right w:val="none" w:sz="0" w:space="0" w:color="auto"/>
      </w:divBdr>
    </w:div>
    <w:div w:id="1986545357">
      <w:bodyDiv w:val="1"/>
      <w:marLeft w:val="0"/>
      <w:marRight w:val="0"/>
      <w:marTop w:val="0"/>
      <w:marBottom w:val="0"/>
      <w:divBdr>
        <w:top w:val="none" w:sz="0" w:space="0" w:color="auto"/>
        <w:left w:val="none" w:sz="0" w:space="0" w:color="auto"/>
        <w:bottom w:val="none" w:sz="0" w:space="0" w:color="auto"/>
        <w:right w:val="none" w:sz="0" w:space="0" w:color="auto"/>
      </w:divBdr>
    </w:div>
    <w:div w:id="1996644917">
      <w:bodyDiv w:val="1"/>
      <w:marLeft w:val="0"/>
      <w:marRight w:val="0"/>
      <w:marTop w:val="0"/>
      <w:marBottom w:val="0"/>
      <w:divBdr>
        <w:top w:val="none" w:sz="0" w:space="0" w:color="auto"/>
        <w:left w:val="none" w:sz="0" w:space="0" w:color="auto"/>
        <w:bottom w:val="none" w:sz="0" w:space="0" w:color="auto"/>
        <w:right w:val="none" w:sz="0" w:space="0" w:color="auto"/>
      </w:divBdr>
    </w:div>
    <w:div w:id="2023824472">
      <w:bodyDiv w:val="1"/>
      <w:marLeft w:val="0"/>
      <w:marRight w:val="0"/>
      <w:marTop w:val="0"/>
      <w:marBottom w:val="0"/>
      <w:divBdr>
        <w:top w:val="none" w:sz="0" w:space="0" w:color="auto"/>
        <w:left w:val="none" w:sz="0" w:space="0" w:color="auto"/>
        <w:bottom w:val="none" w:sz="0" w:space="0" w:color="auto"/>
        <w:right w:val="none" w:sz="0" w:space="0" w:color="auto"/>
      </w:divBdr>
    </w:div>
    <w:div w:id="2028481891">
      <w:bodyDiv w:val="1"/>
      <w:marLeft w:val="0"/>
      <w:marRight w:val="0"/>
      <w:marTop w:val="0"/>
      <w:marBottom w:val="0"/>
      <w:divBdr>
        <w:top w:val="none" w:sz="0" w:space="0" w:color="auto"/>
        <w:left w:val="none" w:sz="0" w:space="0" w:color="auto"/>
        <w:bottom w:val="none" w:sz="0" w:space="0" w:color="auto"/>
        <w:right w:val="none" w:sz="0" w:space="0" w:color="auto"/>
      </w:divBdr>
    </w:div>
    <w:div w:id="2028552891">
      <w:bodyDiv w:val="1"/>
      <w:marLeft w:val="0"/>
      <w:marRight w:val="0"/>
      <w:marTop w:val="0"/>
      <w:marBottom w:val="0"/>
      <w:divBdr>
        <w:top w:val="none" w:sz="0" w:space="0" w:color="auto"/>
        <w:left w:val="none" w:sz="0" w:space="0" w:color="auto"/>
        <w:bottom w:val="none" w:sz="0" w:space="0" w:color="auto"/>
        <w:right w:val="none" w:sz="0" w:space="0" w:color="auto"/>
      </w:divBdr>
    </w:div>
    <w:div w:id="2047484376">
      <w:bodyDiv w:val="1"/>
      <w:marLeft w:val="0"/>
      <w:marRight w:val="0"/>
      <w:marTop w:val="0"/>
      <w:marBottom w:val="0"/>
      <w:divBdr>
        <w:top w:val="none" w:sz="0" w:space="0" w:color="auto"/>
        <w:left w:val="none" w:sz="0" w:space="0" w:color="auto"/>
        <w:bottom w:val="none" w:sz="0" w:space="0" w:color="auto"/>
        <w:right w:val="none" w:sz="0" w:space="0" w:color="auto"/>
      </w:divBdr>
    </w:div>
    <w:div w:id="2069180378">
      <w:bodyDiv w:val="1"/>
      <w:marLeft w:val="0"/>
      <w:marRight w:val="0"/>
      <w:marTop w:val="0"/>
      <w:marBottom w:val="0"/>
      <w:divBdr>
        <w:top w:val="none" w:sz="0" w:space="0" w:color="auto"/>
        <w:left w:val="none" w:sz="0" w:space="0" w:color="auto"/>
        <w:bottom w:val="none" w:sz="0" w:space="0" w:color="auto"/>
        <w:right w:val="none" w:sz="0" w:space="0" w:color="auto"/>
      </w:divBdr>
    </w:div>
    <w:div w:id="2079665805">
      <w:bodyDiv w:val="1"/>
      <w:marLeft w:val="0"/>
      <w:marRight w:val="0"/>
      <w:marTop w:val="0"/>
      <w:marBottom w:val="0"/>
      <w:divBdr>
        <w:top w:val="none" w:sz="0" w:space="0" w:color="auto"/>
        <w:left w:val="none" w:sz="0" w:space="0" w:color="auto"/>
        <w:bottom w:val="none" w:sz="0" w:space="0" w:color="auto"/>
        <w:right w:val="none" w:sz="0" w:space="0" w:color="auto"/>
      </w:divBdr>
    </w:div>
    <w:div w:id="2080901544">
      <w:bodyDiv w:val="1"/>
      <w:marLeft w:val="0"/>
      <w:marRight w:val="0"/>
      <w:marTop w:val="0"/>
      <w:marBottom w:val="0"/>
      <w:divBdr>
        <w:top w:val="none" w:sz="0" w:space="0" w:color="auto"/>
        <w:left w:val="none" w:sz="0" w:space="0" w:color="auto"/>
        <w:bottom w:val="none" w:sz="0" w:space="0" w:color="auto"/>
        <w:right w:val="none" w:sz="0" w:space="0" w:color="auto"/>
      </w:divBdr>
    </w:div>
    <w:div w:id="2097243439">
      <w:bodyDiv w:val="1"/>
      <w:marLeft w:val="0"/>
      <w:marRight w:val="0"/>
      <w:marTop w:val="0"/>
      <w:marBottom w:val="0"/>
      <w:divBdr>
        <w:top w:val="none" w:sz="0" w:space="0" w:color="auto"/>
        <w:left w:val="none" w:sz="0" w:space="0" w:color="auto"/>
        <w:bottom w:val="none" w:sz="0" w:space="0" w:color="auto"/>
        <w:right w:val="none" w:sz="0" w:space="0" w:color="auto"/>
      </w:divBdr>
    </w:div>
    <w:div w:id="2116947547">
      <w:bodyDiv w:val="1"/>
      <w:marLeft w:val="0"/>
      <w:marRight w:val="0"/>
      <w:marTop w:val="0"/>
      <w:marBottom w:val="0"/>
      <w:divBdr>
        <w:top w:val="none" w:sz="0" w:space="0" w:color="auto"/>
        <w:left w:val="none" w:sz="0" w:space="0" w:color="auto"/>
        <w:bottom w:val="none" w:sz="0" w:space="0" w:color="auto"/>
        <w:right w:val="none" w:sz="0" w:space="0" w:color="auto"/>
      </w:divBdr>
    </w:div>
    <w:div w:id="2142381427">
      <w:bodyDiv w:val="1"/>
      <w:marLeft w:val="0"/>
      <w:marRight w:val="0"/>
      <w:marTop w:val="0"/>
      <w:marBottom w:val="0"/>
      <w:divBdr>
        <w:top w:val="none" w:sz="0" w:space="0" w:color="auto"/>
        <w:left w:val="none" w:sz="0" w:space="0" w:color="auto"/>
        <w:bottom w:val="none" w:sz="0" w:space="0" w:color="auto"/>
        <w:right w:val="none" w:sz="0" w:space="0" w:color="auto"/>
      </w:divBdr>
    </w:div>
    <w:div w:id="2143379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Mon10</b:Tag>
    <b:SourceType>Report</b:SourceType>
    <b:Guid>{8C684573-BAF4-4E19-8298-D47C1788E072}</b:Guid>
    <b:Author>
      <b:Author>
        <b:NameList>
          <b:Person>
            <b:Last>Pensioen</b:Last>
            <b:First>Montae</b:First>
          </b:Person>
          <b:Person>
            <b:Last>Servies</b:Last>
            <b:First>GfK</b:First>
            <b:Middle>Panel</b:Middle>
          </b:Person>
        </b:NameList>
      </b:Author>
    </b:Author>
    <b:Title>Onderzoek pensioen in Nederland</b:Title>
    <b:Year>2010</b:Year>
    <b:RefOrder>14</b:RefOrder>
  </b:Source>
  <b:Source>
    <b:Tag>CPB15</b:Tag>
    <b:SourceType>Report</b:SourceType>
    <b:Guid>{88997716-CE4C-45B8-B5AD-55EAEE96E999}</b:Guid>
    <b:Title>Decemberraming 2015: economische vooruitzichten 2016</b:Title>
    <b:Year>2015</b:Year>
    <b:City>den Haag</b:City>
    <b:Publisher>CPB</b:Publisher>
    <b:Author>
      <b:Author>
        <b:NameList>
          <b:Person>
            <b:Last>CPB</b:Last>
          </b:Person>
        </b:NameList>
      </b:Author>
    </b:Author>
    <b:RefOrder>15</b:RefOrder>
  </b:Source>
  <b:Source>
    <b:Tag>Cag03</b:Tag>
    <b:SourceType>JournalArticle</b:SourceType>
    <b:Guid>{9962CBA6-BA88-461B-BC0C-8ED6DCD55D38}</b:Guid>
    <b:Title>Wealth Accumulation Over the Life Cycle and Precautionary savings</b:Title>
    <b:Year>2003</b:Year>
    <b:Author>
      <b:Author>
        <b:NameList>
          <b:Person>
            <b:Last>Cagetti</b:Last>
            <b:First>Marco</b:First>
          </b:Person>
        </b:NameList>
      </b:Author>
    </b:Author>
    <b:JournalName>Journal of Business &amp; Economic Statistics</b:JournalName>
    <b:RefOrder>16</b:RefOrder>
  </b:Source>
  <b:Source>
    <b:Tag>San70</b:Tag>
    <b:SourceType>JournalArticle</b:SourceType>
    <b:Guid>{38973197-A6B2-49DA-827E-1110794DEA30}</b:Guid>
    <b:Title>The Effect of Uncertainty on Saving Decisions</b:Title>
    <b:Year>1970</b:Year>
    <b:Author>
      <b:Author>
        <b:NameList>
          <b:Person>
            <b:Last>Sandmo</b:Last>
            <b:First>A.</b:First>
          </b:Person>
        </b:NameList>
      </b:Author>
    </b:Author>
    <b:JournalName>The Review of Economic Studies</b:JournalName>
    <b:Pages>353-360</b:Pages>
    <b:RefOrder>17</b:RefOrder>
  </b:Source>
  <b:Source>
    <b:Tag>Kre02</b:Tag>
    <b:SourceType>BookSection</b:SourceType>
    <b:Guid>{37064D87-4207-42B2-BFAE-DBC80747AC3B}</b:Guid>
    <b:Author>
      <b:Author>
        <b:NameList>
          <b:Person>
            <b:Last>Kremers</b:Last>
            <b:First>Jeroen</b:First>
            <b:Middle>J.M.</b:Middle>
          </b:Person>
        </b:NameList>
      </b:Author>
      <b:BookAuthor>
        <b:NameList>
          <b:Person>
            <b:Last>Feldstein</b:Last>
            <b:First>Martin</b:First>
          </b:Person>
          <b:Person>
            <b:Last>Siebert</b:Last>
            <b:First>Horst</b:First>
          </b:Person>
        </b:NameList>
      </b:BookAuthor>
    </b:Author>
    <b:Title>Pension Reform: Issues in the Netherlands</b:Title>
    <b:Year>2002</b:Year>
    <b:Pages>291-316</b:Pages>
    <b:Publisher>The University of Chicago Press</b:Publisher>
    <b:City>Chicago</b:City>
    <b:BookTitle>Social Security Pension Reform in Europe</b:BookTitle>
    <b:RefOrder>4</b:RefOrder>
  </b:Source>
  <b:Source>
    <b:Tag>Fel74</b:Tag>
    <b:SourceType>JournalArticle</b:SourceType>
    <b:Guid>{6D56A6C9-D6A0-4962-85FB-0ED0F6A173B4}</b:Guid>
    <b:Author>
      <b:Author>
        <b:NameList>
          <b:Person>
            <b:Last>Feldstein</b:Last>
            <b:First>Martin</b:First>
          </b:Person>
        </b:NameList>
      </b:Author>
    </b:Author>
    <b:Title>Social Security, Induced Retirement, and Aggregate Capital Accumulation</b:Title>
    <b:JournalName>Journal of Policital Economy</b:JournalName>
    <b:Year>1974</b:Year>
    <b:Pages>905-926</b:Pages>
    <b:RefOrder>18</b:RefOrder>
  </b:Source>
  <b:Source>
    <b:Tag>van12</b:Tag>
    <b:SourceType>JournalArticle</b:SourceType>
    <b:Guid>{A1461F68-9668-4450-A907-251524B9CAD9}</b:Guid>
    <b:Author>
      <b:Author>
        <b:NameList>
          <b:Person>
            <b:Last>van Rooij</b:Last>
            <b:First>Maarten</b:First>
            <b:Middle>C.J.</b:Middle>
          </b:Person>
          <b:Person>
            <b:Last>Lusardi</b:Last>
            <b:First>Annamaria</b:First>
          </b:Person>
          <b:Person>
            <b:Last>Alessie</b:Last>
            <b:First>Rob</b:First>
            <b:Middle>J.M.</b:Middle>
          </b:Person>
        </b:NameList>
      </b:Author>
    </b:Author>
    <b:Title>FInancial Literacy, Retirement Planning and Household Savings</b:Title>
    <b:JournalName>The Economic Journal</b:JournalName>
    <b:Year>2012</b:Year>
    <b:Pages>449-478</b:Pages>
    <b:RefOrder>19</b:RefOrder>
  </b:Source>
  <b:Source>
    <b:Tag>LeB15</b:Tag>
    <b:SourceType>JournalArticle</b:SourceType>
    <b:Guid>{E96B187D-0B3B-411B-ABA2-D2A59D346288}</b:Guid>
    <b:Author>
      <b:Author>
        <b:NameList>
          <b:Person>
            <b:Last>Le Blanc</b:Last>
            <b:First>Julia</b:First>
          </b:Person>
          <b:Person>
            <b:Last>Porpiglia</b:Last>
            <b:First>Allesandro</b:First>
          </b:Person>
          <b:Person>
            <b:Last>Teppa</b:Last>
            <b:First>Federica</b:First>
          </b:Person>
          <b:Person>
            <b:Last>Zhu</b:Last>
            <b:First>Junyi</b:First>
          </b:Person>
          <b:Person>
            <b:Last>Ziegelmeyer</b:Last>
          </b:Person>
          <b:Person>
            <b:Last>Michael</b:Last>
          </b:Person>
        </b:NameList>
      </b:Author>
    </b:Author>
    <b:Title>Household Saving Behaviour and Credit Constraints in the Euro Area</b:Title>
    <b:JournalName>ECB Working Papers no. 1790</b:JournalName>
    <b:Year>2015</b:Year>
    <b:RefOrder>20</b:RefOrder>
  </b:Source>
  <b:Source>
    <b:Tag>AON</b:Tag>
    <b:SourceType>DocumentFromInternetSite</b:SourceType>
    <b:Guid>{0A30E7B0-F249-4824-9291-958D98EDEEAC}</b:Guid>
    <b:InternetSiteTitle>PensioenThermometer</b:InternetSiteTitle>
    <b:URL>http://www.pensioenthermometer.nl/index.php?option=com_content&amp;view=article&amp;id=8&amp;Itemid=13</b:URL>
    <b:Author>
      <b:Author>
        <b:Corporate>AON</b:Corporate>
      </b:Author>
    </b:Author>
    <b:RefOrder>21</b:RefOrder>
  </b:Source>
  <b:Source>
    <b:Tag>DNB15</b:Tag>
    <b:SourceType>DocumentFromInternetSite</b:SourceType>
    <b:Guid>{6AE6A6AA-3370-4903-AD4F-7B3A54350A02}</b:Guid>
    <b:Author>
      <b:Author>
        <b:NameList>
          <b:Person>
            <b:Last>DNB</b:Last>
          </b:Person>
        </b:NameList>
      </b:Author>
    </b:Author>
    <b:Title>Nieuwoverzicht DNB</b:Title>
    <b:InternetSiteTitle>DNB</b:InternetSiteTitle>
    <b:Year>2015</b:Year>
    <b:Month>September</b:Month>
    <b:Day>1</b:Day>
    <b:URL>http://www.dnb.nl/nieuws/nieuwsoverzicht-en-archief/dnbulletin-2015/dnb325664.jsp</b:URL>
    <b:RefOrder>22</b:RefOrder>
  </b:Source>
  <b:Source>
    <b:Tag>DNB13</b:Tag>
    <b:SourceType>DocumentFromInternetSite</b:SourceType>
    <b:Guid>{F7443AB0-CEB7-4D6C-9AE5-4F1383119D42}</b:Guid>
    <b:Author>
      <b:Author>
        <b:NameList>
          <b:Person>
            <b:Last>DNB</b:Last>
          </b:Person>
        </b:NameList>
      </b:Author>
    </b:Author>
    <b:Title>Nieuwoverzicht DNB</b:Title>
    <b:InternetSiteTitle>DNB</b:InternetSiteTitle>
    <b:Year>2013</b:Year>
    <b:Month>Maart</b:Month>
    <b:Day>7</b:Day>
    <b:URL>http://www.dnb.nl/nieuws/nieuwsoverzicht-en-archief/dnbulletin-2013/dnb286393.jsp</b:URL>
    <b:RefOrder>23</b:RefOrder>
  </b:Source>
  <b:Source>
    <b:Tag>Cen15</b:Tag>
    <b:SourceType>Report</b:SourceType>
    <b:Guid>{16DDD299-2A7B-4D1B-995E-24723098F96F}</b:Guid>
    <b:Author>
      <b:Author>
        <b:NameList>
          <b:Person>
            <b:Last>Planbureau</b:Last>
            <b:First>Centraal</b:First>
          </b:Person>
        </b:NameList>
      </b:Author>
    </b:Author>
    <b:Title>Decemberraming 2015</b:Title>
    <b:Year>2015</b:Year>
    <b:Publisher>Central Planbureau</b:Publisher>
    <b:City>Den Haag</b:City>
    <b:RefOrder>24</b:RefOrder>
  </b:Source>
  <b:Source>
    <b:Tag>Jou84</b:Tag>
    <b:SourceType>JournalArticle</b:SourceType>
    <b:Guid>{BDBD1BD1-6D82-412C-BA0D-83B5D0643C93}</b:Guid>
    <b:Author>
      <b:Author>
        <b:NameList>
          <b:Person>
            <b:Last>Dicks-Mireaux</b:Last>
            <b:First>Louis</b:First>
          </b:Person>
          <b:Person>
            <b:Last>King</b:Last>
            <b:First>Mervyn</b:First>
          </b:Person>
        </b:NameList>
      </b:Author>
    </b:Author>
    <b:Title>Pension Wealth and Household Savings: Tests of Robustness</b:Title>
    <b:JournalName>Journal of Public Economics</b:JournalName>
    <b:Year>1984</b:Year>
    <b:Pages>115-139</b:Pages>
    <b:RefOrder>25</b:RefOrder>
  </b:Source>
  <b:Source>
    <b:Tag>Ber01</b:Tag>
    <b:SourceType>JournalArticle</b:SourceType>
    <b:Guid>{C1986E5F-DE61-4912-8B0D-1CC08E5FE815}</b:Guid>
    <b:Title>Do People Mean What They Say? Implications for Subjective Survey Data</b:Title>
    <b:Year>2001</b:Year>
    <b:Author>
      <b:Author>
        <b:NameList>
          <b:Person>
            <b:Last>Bertrand</b:Last>
            <b:First>Marianne</b:First>
          </b:Person>
          <b:Person>
            <b:Last>Mullainathan</b:Last>
            <b:First>Sendhil</b:First>
          </b:Person>
        </b:NameList>
      </b:Author>
    </b:Author>
    <b:JournalName>The American Economic Review</b:JournalName>
    <b:Pages>67-72</b:Pages>
    <b:RefOrder>12</b:RefOrder>
  </b:Source>
  <b:Source>
    <b:Tag>ANB16</b:Tag>
    <b:SourceType>DocumentFromInternetSite</b:SourceType>
    <b:Guid>{F5A1A973-4219-46CA-AD7B-ECF878552778}</b:Guid>
    <b:Title>Vakblad Amweb</b:Title>
    <b:Year>2016</b:Year>
    <b:Author>
      <b:Author>
        <b:NameList>
          <b:Person>
            <b:Last>ANBO</b:Last>
          </b:Person>
        </b:NameList>
      </b:Author>
    </b:Author>
    <b:InternetSiteTitle>Amweb</b:InternetSiteTitle>
    <b:Month>April</b:Month>
    <b:Day>19</b:Day>
    <b:URL>http://amweb.nl/branche-724322/anbo-40-senioren-kan-niet-rondkomen-met-pensioen</b:URL>
    <b:RefOrder>1</b:RefOrder>
  </b:Source>
  <b:Source>
    <b:Tag>Mun76</b:Tag>
    <b:SourceType>JournalArticle</b:SourceType>
    <b:Guid>{DA2B1A5D-C785-47A1-8AB3-6BEF2D2FB316}</b:Guid>
    <b:Author>
      <b:Author>
        <b:NameList>
          <b:Person>
            <b:Last>Munnel</b:Last>
            <b:First>Alicia</b:First>
            <b:Middle>H.</b:Middle>
          </b:Person>
        </b:NameList>
      </b:Author>
    </b:Author>
    <b:Title>Private Pensions and Savings: New Evidence</b:Title>
    <b:Year>1976</b:Year>
    <b:JournalName>Journal of Political Economy</b:JournalName>
    <b:Pages>1013-1032</b:Pages>
    <b:RefOrder>26</b:RefOrder>
  </b:Source>
  <b:Source>
    <b:Tag>Mod63</b:Tag>
    <b:SourceType>JournalArticle</b:SourceType>
    <b:Guid>{2789B37A-BF6E-452A-B130-10F9C235A5DC}</b:Guid>
    <b:Author>
      <b:Author>
        <b:NameList>
          <b:Person>
            <b:Last>Modigliani</b:Last>
            <b:First>Franco</b:First>
          </b:Person>
          <b:Person>
            <b:Last>Ando</b:Last>
            <b:First>Alberto</b:First>
          </b:Person>
        </b:NameList>
      </b:Author>
    </b:Author>
    <b:Title>The "Life Cycle" Hypothesis of Saving: Aggregate Implications and Tests</b:Title>
    <b:JournalName>The American Review</b:JournalName>
    <b:Year>1963</b:Year>
    <b:Pages>55-84</b:Pages>
    <b:RefOrder>27</b:RefOrder>
  </b:Source>
  <b:Source>
    <b:Tag>Mod54</b:Tag>
    <b:SourceType>JournalArticle</b:SourceType>
    <b:Guid>{289656E1-D2AC-4260-85CC-1CB5864E13B9}</b:Guid>
    <b:Author>
      <b:Author>
        <b:NameList>
          <b:Person>
            <b:Last>Modigliani</b:Last>
            <b:First>Franco</b:First>
          </b:Person>
          <b:Person>
            <b:Last>Brumberg</b:Last>
            <b:First>Richard</b:First>
          </b:Person>
        </b:NameList>
      </b:Author>
    </b:Author>
    <b:Title>Utility Analysis and the Consumption Function: An Interpretation of Cross-Section Data</b:Title>
    <b:JournalName>Post Keynesian Economics</b:JournalName>
    <b:Year>1954</b:Year>
    <b:Pages>388-436</b:Pages>
    <b:RefOrder>28</b:RefOrder>
  </b:Source>
  <b:Source>
    <b:Tag>Cag65</b:Tag>
    <b:SourceType>Report</b:SourceType>
    <b:Guid>{699329C5-0AAE-4EB3-B7B9-AA2274B569CF}</b:Guid>
    <b:Author>
      <b:Author>
        <b:NameList>
          <b:Person>
            <b:Last>Cagan</b:Last>
            <b:First>Philip</b:First>
          </b:Person>
        </b:NameList>
      </b:Author>
    </b:Author>
    <b:Title>The Effect of Pension Plans on Aggregate Savings</b:Title>
    <b:JournalName>National Bureau of Economic Research</b:JournalName>
    <b:Year>1965</b:Year>
    <b:Publisher>National Bureau of Economic Research</b:Publisher>
    <b:City>New York</b:City>
    <b:RefOrder>29</b:RefOrder>
  </b:Source>
  <b:Source>
    <b:Tag>Kat64</b:Tag>
    <b:SourceType>Report</b:SourceType>
    <b:Guid>{FDCA40B2-0BCD-4C34-935E-8143B0722B65}</b:Guid>
    <b:Author>
      <b:Author>
        <b:NameList>
          <b:Person>
            <b:Last>Katona</b:Last>
            <b:First>George</b:First>
          </b:Person>
        </b:NameList>
      </b:Author>
    </b:Author>
    <b:Title>Private Pensions and Individual Savings</b:Title>
    <b:Year>1964</b:Year>
    <b:Publisher>University Michigan</b:Publisher>
    <b:City>Ann Arbor</b:City>
    <b:RefOrder>30</b:RefOrder>
  </b:Source>
  <b:Source>
    <b:Tag>Ale97</b:Tag>
    <b:SourceType>JournalArticle</b:SourceType>
    <b:Guid>{5445D65F-4C26-4434-AFC5-DE7BD74A82D5}</b:Guid>
    <b:Title>Mandatory Pensions and Personal Savings in the Netherlands</b:Title>
    <b:Year>1997</b:Year>
    <b:Author>
      <b:Author>
        <b:NameList>
          <b:Person>
            <b:Last>Alessie</b:Last>
            <b:First>Rob</b:First>
            <b:Middle>J.M.</b:Middle>
          </b:Person>
          <b:Person>
            <b:Last>Kapteyn</b:Last>
            <b:First>Arie</b:First>
          </b:Person>
          <b:Person>
            <b:Last>Klijn</b:Last>
            <b:First>Frank</b:First>
          </b:Person>
        </b:NameList>
      </b:Author>
    </b:Author>
    <b:JournalName>De Economist</b:JournalName>
    <b:Pages>291-324</b:Pages>
    <b:RefOrder>7</b:RefOrder>
  </b:Source>
  <b:Source>
    <b:Tag>Dia84</b:Tag>
    <b:SourceType>JournalArticle</b:SourceType>
    <b:Guid>{5D21D2EF-1ED3-4119-A82F-A99E8DAA698B}</b:Guid>
    <b:Author>
      <b:Author>
        <b:NameList>
          <b:Person>
            <b:Last>Diamond</b:Last>
            <b:First>P.A.</b:First>
          </b:Person>
          <b:Person>
            <b:Last>Hausman</b:Last>
            <b:First>J.A.</b:First>
          </b:Person>
        </b:NameList>
      </b:Author>
    </b:Author>
    <b:Title>Individual Retirement and Savings Behaviour</b:Title>
    <b:JournalName>Journal of Public Economics</b:JournalName>
    <b:Year>1984</b:Year>
    <b:Pages>81-114</b:Pages>
    <b:RefOrder>31</b:RefOrder>
  </b:Source>
  <b:Source>
    <b:Tag>Ber87</b:Tag>
    <b:SourceType>JournalArticle</b:SourceType>
    <b:Guid>{556FBA6F-CB44-4372-BE8C-E42C95692EB8}</b:Guid>
    <b:Title>The Economic Effects of Social Security</b:Title>
    <b:Year>1987</b:Year>
    <b:Author>
      <b:Author>
        <b:NameList>
          <b:Person>
            <b:Last>Bernheim</b:Last>
            <b:First>B.D.</b:First>
          </b:Person>
        </b:NameList>
      </b:Author>
    </b:Author>
    <b:JournalName>Journal of Public Economics</b:JournalName>
    <b:Pages>273-304</b:Pages>
    <b:RefOrder>32</b:RefOrder>
  </b:Source>
  <b:Source>
    <b:Tag>Gal95</b:Tag>
    <b:SourceType>Report</b:SourceType>
    <b:Guid>{EC51A327-06C5-4916-90DD-62623C2E791A}</b:Guid>
    <b:Author>
      <b:Author>
        <b:NameList>
          <b:Person>
            <b:Last>Gale</b:Last>
            <b:First>W.C.</b:First>
          </b:Person>
        </b:NameList>
      </b:Author>
    </b:Author>
    <b:Title>The Effects of Pension Wealth: A Re-evaluation of Theory and Evidence</b:Title>
    <b:Year>1995</b:Year>
    <b:Publisher>The Brookings Institution</b:Publisher>
    <b:RefOrder>9</b:RefOrder>
  </b:Source>
  <b:Source>
    <b:Tag>Mir92</b:Tag>
    <b:SourceType>JournalArticle</b:SourceType>
    <b:Guid>{E0D348C8-3523-4318-B696-41E159C0BE3F}</b:Guid>
    <b:Title>Life Cycle Valuation of Social Security and Pension Wealth</b:Title>
    <b:Year>1992</b:Year>
    <b:Author>
      <b:Author>
        <b:NameList>
          <b:Person>
            <b:Last>Mirer</b:Last>
            <b:First>T.W.</b:First>
          </b:Person>
        </b:NameList>
      </b:Author>
    </b:Author>
    <b:JournalName>Journal of Public Economics</b:JournalName>
    <b:Pages>377-384</b:Pages>
    <b:RefOrder>33</b:RefOrder>
  </b:Source>
  <b:Source>
    <b:Tag>Mod05</b:Tag>
    <b:SourceType>Book</b:SourceType>
    <b:Guid>{49712A4C-E1E9-4C15-87E2-4940944230E6}</b:Guid>
    <b:RefOrder>34</b:RefOrder>
  </b:Source>
  <b:Source>
    <b:Tag>Euw00</b:Tag>
    <b:SourceType>JournalArticle</b:SourceType>
    <b:Guid>{6C3D51AD-94F0-428B-B7D1-4DA8CAA04E2C}</b:Guid>
    <b:Author>
      <b:Author>
        <b:NameList>
          <b:Person>
            <b:Last>Euwals</b:Last>
            <b:First>Rob</b:First>
          </b:Person>
        </b:NameList>
      </b:Author>
    </b:Author>
    <b:Title>Do Mandatory Pensions Decrease Household Savings: Evidence for the Netherlands</b:Title>
    <b:JournalName>De Economist</b:JournalName>
    <b:Year>2000</b:Year>
    <b:Pages>643-670</b:Pages>
    <b:RefOrder>13</b:RefOrder>
  </b:Source>
  <b:Source>
    <b:Tag>DeN13</b:Tag>
    <b:SourceType>DocumentFromInternetSite</b:SourceType>
    <b:Guid>{337BEDB2-93F7-4A86-9EFA-EF76015B3B0A}</b:Guid>
    <b:Year>2013</b:Year>
    <b:Author>
      <b:Author>
        <b:NameList>
          <b:Person>
            <b:Last>DNB</b:Last>
          </b:Person>
        </b:NameList>
      </b:Author>
    </b:Author>
    <b:InternetSiteTitle>De Nederlandsche Bank</b:InternetSiteTitle>
    <b:Month>March</b:Month>
    <b:Day>7</b:Day>
    <b:URL>2013</b:URL>
    <b:Title>Nieuwsoverzicht DNB</b:Title>
    <b:RefOrder>35</b:RefOrder>
  </b:Source>
  <b:Source>
    <b:Tag>Ber011</b:Tag>
    <b:SourceType>JournalArticle</b:SourceType>
    <b:Guid>{6B504230-530F-4A31-AAE7-9F367CE0011F}</b:Guid>
    <b:Author>
      <b:Author>
        <b:NameList>
          <b:Person>
            <b:Last>Bernheim</b:Last>
            <b:First>Douglas</b:First>
            <b:Middle>B.</b:Middle>
          </b:Person>
          <b:Person>
            <b:Last>Skinner</b:Last>
            <b:First>Jonathan</b:First>
          </b:Person>
          <b:Person>
            <b:Last>Weinberg</b:Last>
            <b:First>Steven</b:First>
          </b:Person>
        </b:NameList>
      </b:Author>
    </b:Author>
    <b:Title>What accounts for the variation in retirement wealth among U.S. Households?</b:Title>
    <b:Year>2001</b:Year>
    <b:JournalName>The American Economic Review</b:JournalName>
    <b:Pages>832-857</b:Pages>
    <b:RefOrder>36</b:RefOrder>
  </b:Source>
  <b:Source>
    <b:Tag>Gar061</b:Tag>
    <b:SourceType>JournalArticle</b:SourceType>
    <b:Guid>{4A7398BD-55FA-4AB2-987B-35D55BB59406}</b:Guid>
    <b:Author>
      <b:Author>
        <b:NameList>
          <b:Person>
            <b:Last>Garner</b:Last>
            <b:First>C.</b:First>
            <b:Middle>Alan</b:Middle>
          </b:Person>
        </b:NameList>
      </b:Author>
    </b:Author>
    <b:Title>Should the Decline in the Personal Saving Rate Be a Cause for Concern</b:Title>
    <b:JournalName>Economic Review - Federal Reserve Bank of Kansas City</b:JournalName>
    <b:Year>20006</b:Year>
    <b:Pages>10-28</b:Pages>
    <b:RefOrder>37</b:RefOrder>
  </b:Source>
  <b:Source>
    <b:Tag>Dic82</b:Tag>
    <b:SourceType>BookSection</b:SourceType>
    <b:Guid>{5E25DEE3-EF8C-40D5-A3DE-CFA25058BDDC}</b:Guid>
    <b:Title>Portfolio Composistion and Pension Wealth: An Econometric Study</b:Title>
    <b:Year>1983</b:Year>
    <b:Author>
      <b:Author>
        <b:NameList>
          <b:Person>
            <b:Last>Dicks-Mireaux</b:Last>
            <b:First>Louis</b:First>
          </b:Person>
          <b:Person>
            <b:Last>King</b:Last>
            <b:First>Mervyn</b:First>
            <b:Middle>A.</b:Middle>
          </b:Person>
        </b:NameList>
      </b:Author>
      <b:BookAuthor>
        <b:NameList>
          <b:Person>
            <b:Last>Bodie</b:Last>
            <b:First>Zvi</b:First>
          </b:Person>
          <b:Person>
            <b:Last>Shoven</b:Last>
            <b:First>John</b:First>
            <b:Middle>B.</b:Middle>
          </b:Person>
        </b:NameList>
      </b:BookAuthor>
    </b:Author>
    <b:Publisher>University of Chicago Press</b:Publisher>
    <b:City>Chicago </b:City>
    <b:BookTitle>Financial Aspects of the United States Pension System</b:BookTitle>
    <b:Pages>399-440</b:Pages>
    <b:RefOrder>38</b:RefOrder>
  </b:Source>
  <b:Source>
    <b:Tag>Neh71</b:Tag>
    <b:SourceType>JournalArticle</b:SourceType>
    <b:Guid>{44A27D59-C6E2-45EA-BEF6-E00085877C18}</b:Guid>
    <b:Title>Peasants, Procreation, and Pension</b:Title>
    <b:Year>1971</b:Year>
    <b:Pages>380-389</b:Pages>
    <b:Author>
      <b:Author>
        <b:NameList>
          <b:Person>
            <b:Last>Neher</b:Last>
            <b:First>P.</b:First>
          </b:Person>
        </b:NameList>
      </b:Author>
    </b:Author>
    <b:JournalName>American Economic Review</b:JournalName>
    <b:RefOrder>39</b:RefOrder>
  </b:Source>
  <b:Source>
    <b:Tag>Orb06</b:Tag>
    <b:SourceType>JournalArticle</b:SourceType>
    <b:Guid>{A4829DC0-0DE9-4B57-80BD-383657D64071}</b:Guid>
    <b:Author>
      <b:Author>
        <b:NameList>
          <b:Person>
            <b:Last>Orbeta</b:Last>
            <b:First>A.C.</b:First>
          </b:Person>
        </b:NameList>
      </b:Author>
    </b:Author>
    <b:Title>Children and Household Savings in the Philippines</b:Title>
    <b:JournalName>ADB Institute Discussion Paper No. 47</b:JournalName>
    <b:Year>2006</b:Year>
    <b:RefOrder>40</b:RefOrder>
  </b:Source>
  <b:Source>
    <b:Tag>Bov05</b:Tag>
    <b:SourceType>Report</b:SourceType>
    <b:Guid>{ADCA90C9-53E5-45EB-AB71-0E2BF9AEC206}</b:Guid>
    <b:Author>
      <b:Author>
        <b:NameList>
          <b:Person>
            <b:Last>Bovenberg</b:Last>
            <b:First>A.</b:First>
            <b:Middle>Lans</b:Middle>
          </b:Person>
          <b:Person>
            <b:Last>Knaap</b:Last>
            <b:First>Thijs</b:First>
          </b:Person>
        </b:NameList>
      </b:Author>
    </b:Author>
    <b:Title>Ageing, Funded Pensions and the Dutch Economy</b:Title>
    <b:Year>2005</b:Year>
    <b:Publisher>Ministry of Social Affairs and Employment</b:Publisher>
    <b:City>The Hague</b:City>
    <b:RefOrder>2</b:RefOrder>
  </b:Source>
  <b:Source>
    <b:Tag>Shi10</b:Tag>
    <b:SourceType>Report</b:SourceType>
    <b:Guid>{475598A8-8C2C-4319-BC8C-3937D3827A4E}</b:Guid>
    <b:Author>
      <b:Author>
        <b:NameList>
          <b:Person>
            <b:Last>Shim</b:Last>
            <b:First>S.</b:First>
          </b:Person>
          <b:Person>
            <b:Last>Serido</b:Last>
            <b:First>J.</b:First>
          </b:Person>
        </b:NameList>
      </b:Author>
    </b:Author>
    <b:Title>Arizona pathways to life succes for university students. Wave 1.5 economic impact study: Financial well-being, coping behaviours and trust among young adults</b:Title>
    <b:Year>2010</b:Year>
    <b:Publisher>University of Arizona</b:Publisher>
    <b:City>Tucson, Arizona</b:City>
    <b:RefOrder>3</b:RefOrder>
  </b:Source>
  <b:Source>
    <b:Tag>Bik09</b:Tag>
    <b:SourceType>Report</b:SourceType>
    <b:Guid>{46011EAB-CFD6-44C1-A8AD-D0B6D2ECCEA1}</b:Guid>
    <b:Author>
      <b:Author>
        <b:NameList>
          <b:Person>
            <b:Last>Bikker</b:Last>
            <b:First>Jacob</b:First>
          </b:Person>
          <b:Person>
            <b:Last>Broeder</b:Last>
            <b:First>Dirk</b:First>
          </b:Person>
          <b:Person>
            <b:Last>Hollanders</b:Last>
          </b:Person>
          <b:Person>
            <b:Last>David</b:Last>
          </b:Person>
          <b:Person>
            <b:Last>Ponds</b:Last>
          </b:Person>
          <b:Person>
            <b:Last>Eduard</b:Last>
          </b:Person>
        </b:NameList>
      </b:Author>
    </b:Author>
    <b:Title>Pension Funds' assets allocation and participant age: a test of the life-cycle model</b:Title>
    <b:Year>2009</b:Year>
    <b:Publisher>De Nederlandsche Bank</b:Publisher>
    <b:City>Amsterdam</b:City>
    <b:RefOrder>5</b:RefOrder>
  </b:Source>
  <b:Source>
    <b:Tag>Yer08</b:Tag>
    <b:SourceType>Report</b:SourceType>
    <b:Guid>{6100DC35-79F3-4CD6-B67F-962BEF98D7C1}</b:Guid>
    <b:Author>
      <b:Author>
        <b:NameList>
          <b:Person>
            <b:Last>Yermo</b:Last>
            <b:First>Juan</b:First>
          </b:Person>
          <b:Person>
            <b:Last>Salou</b:Last>
            <b:First>Jean-Marc</b:First>
          </b:Person>
        </b:NameList>
      </b:Author>
    </b:Author>
    <b:Title>Pension Markets in Focus</b:Title>
    <b:Year>2008</b:Year>
    <b:Publisher>OECD</b:Publisher>
    <b:City>Paris</b:City>
    <b:RefOrder>6</b:RefOrder>
  </b:Source>
  <b:Source>
    <b:Tag>Ale13</b:Tag>
    <b:SourceType>JournalArticle</b:SourceType>
    <b:Guid>{42BF0B1E-5D7C-4307-BF9D-9D9AAA9E14EC}</b:Guid>
    <b:Title>Pension wealth and household savings in Europe: Evidence from Sharelife</b:Title>
    <b:Year>2013</b:Year>
    <b:Author>
      <b:Author>
        <b:NameList>
          <b:Person>
            <b:Last>Alessie</b:Last>
            <b:First>Rob</b:First>
          </b:Person>
          <b:Person>
            <b:Last>Angelini</b:Last>
            <b:First>Viola</b:First>
          </b:Person>
          <b:Person>
            <b:Last>van Santen</b:Last>
            <b:First>Peter</b:First>
          </b:Person>
        </b:NameList>
      </b:Author>
    </b:Author>
    <b:JournalName>European Economic Review</b:JournalName>
    <b:Pages>308-328</b:Pages>
    <b:RefOrder>41</b:RefOrder>
  </b:Source>
  <b:Source>
    <b:Tag>Fis10</b:Tag>
    <b:SourceType>JournalArticle</b:SourceType>
    <b:Guid>{BB7EF2E9-BF38-46EE-97B7-2C258C01F7E6}</b:Guid>
    <b:Author>
      <b:Author>
        <b:NameList>
          <b:Person>
            <b:Last>Fisher</b:Last>
            <b:First>Patty</b:First>
            <b:Middle>J.</b:Middle>
          </b:Person>
        </b:NameList>
      </b:Author>
    </b:Author>
    <b:Title>Gender Differences in Personal Savings Behaviour</b:Title>
    <b:JournalName>Journal of Financial Counseling and Planning</b:JournalName>
    <b:Year>2010</b:Year>
    <b:Pages>14-24</b:Pages>
    <b:RefOrder>42</b:RefOrder>
  </b:Source>
  <b:Source>
    <b:Tag>Dev07</b:Tag>
    <b:SourceType>JournalArticle</b:SourceType>
    <b:Guid>{60CCC89A-021B-4BC4-83EE-5085CA5EE3EB}</b:Guid>
    <b:Author>
      <b:Author>
        <b:NameList>
          <b:Person>
            <b:Last>Devenay</b:Last>
            <b:First>Sharon</b:First>
            <b:Middle>A.</b:Middle>
          </b:Person>
          <b:Person>
            <b:Last>Anong</b:Last>
            <b:First>Sophia</b:First>
            <b:Middle>T.</b:Middle>
          </b:Person>
          <b:Person>
            <b:Last>Whirl</b:Last>
            <b:First>Stacy</b:First>
            <b:Middle>E.</b:Middle>
          </b:Person>
        </b:NameList>
      </b:Author>
    </b:Author>
    <b:Title>Household Saving Motives</b:Title>
    <b:JournalName>Journal of Consumer Affairs</b:JournalName>
    <b:Year>2007</b:Year>
    <b:Pages>174-186</b:Pages>
    <b:RefOrder>10</b:RefOrder>
  </b:Source>
  <b:Source>
    <b:Tag>Bel04</b:Tag>
    <b:SourceType>JournalArticle</b:SourceType>
    <b:Guid>{9CA94A93-5C6E-4E2C-9810-2E55618199C8}</b:Guid>
    <b:Author>
      <b:Author>
        <b:NameList>
          <b:Person>
            <b:Last>Bellante</b:Last>
            <b:First>Don</b:First>
          </b:Person>
          <b:Person>
            <b:Last>Green</b:Last>
            <b:First>Carole</b:First>
            <b:Middle>A.</b:Middle>
          </b:Person>
        </b:NameList>
      </b:Author>
    </b:Author>
    <b:Title>Risk aversion among the elderly</b:Title>
    <b:JournalName>Review of Financial Economics</b:JournalName>
    <b:Year>2004</b:Year>
    <b:Pages>269-281</b:Pages>
    <b:RefOrder>43</b:RefOrder>
  </b:Source>
  <b:Source>
    <b:Tag>Hur00</b:Tag>
    <b:SourceType>BookSection</b:SourceType>
    <b:Guid>{416224EB-8469-4E14-B908-101013A9B8A7}</b:Guid>
    <b:Author>
      <b:Author>
        <b:NameList>
          <b:Person>
            <b:Last>Hurd</b:Last>
            <b:First>Michael</b:First>
            <b:Middle>D.</b:Middle>
          </b:Person>
        </b:NameList>
      </b:Author>
      <b:BookAuthor>
        <b:NameList>
          <b:Person>
            <b:Last>Guiso</b:Last>
            <b:First>L.</b:First>
          </b:Person>
          <b:Person>
            <b:Last>Haliassos</b:Last>
            <b:First>M.</b:First>
          </b:Person>
          <b:Person>
            <b:Last>Jappelli</b:Last>
            <b:First>T.</b:First>
          </b:Person>
        </b:NameList>
      </b:BookAuthor>
    </b:Author>
    <b:Title>Portfolio holdings of the elderly</b:Title>
    <b:Year>2000</b:Year>
    <b:Pages>431-472</b:Pages>
    <b:BookTitle>Household Portfolios</b:BookTitle>
    <b:Publisher>MIT Press</b:Publisher>
    <b:RefOrder>11</b:RefOrder>
  </b:Source>
  <b:Source>
    <b:Tag>Ber03</b:Tag>
    <b:SourceType>JournalArticle</b:SourceType>
    <b:Guid>{5E9034BD-06BF-41C7-8C33-AEB844C1F24D}</b:Guid>
    <b:Title>How much should we trust differences-in-differences estimates?</b:Title>
    <b:Year>2004</b:Year>
    <b:Pages>249-275</b:Pages>
    <b:Author>
      <b:Author>
        <b:NameList>
          <b:Person>
            <b:Last>Bertrand</b:Last>
            <b:First>Marianne</b:First>
          </b:Person>
          <b:Person>
            <b:Last>Duflo</b:Last>
            <b:First>Esther</b:First>
          </b:Person>
          <b:Person>
            <b:Last>Mullainathan</b:Last>
            <b:First>Sendhil</b:First>
          </b:Person>
        </b:NameList>
      </b:Author>
    </b:Author>
    <b:JournalName>The Quarterly Journal of Economics</b:JournalName>
    <b:RefOrder>44</b:RefOrder>
  </b:Source>
  <b:Source>
    <b:Tag>Sta98</b:Tag>
    <b:SourceType>Report</b:SourceType>
    <b:Guid>{AA33AAB5-5B8A-4081-899C-07FFAF5A21FC}</b:Guid>
    <b:Author>
      <b:Author>
        <b:NameList>
          <b:Person>
            <b:Last>Stanton</b:Last>
            <b:First>D.</b:First>
          </b:Person>
          <b:Person>
            <b:Last>Whiteford</b:Last>
            <b:First>P.</b:First>
          </b:Person>
        </b:NameList>
      </b:Author>
    </b:Author>
    <b:Title>Pension systems and policy in the APEC countries</b:Title>
    <b:Year>1998</b:Year>
    <b:Publisher>Report prepared for the Asian Development Bank</b:Publisher>
    <b:City>Canberra, Australia</b:City>
    <b:RefOrder>45</b:RefOrder>
  </b:Source>
  <b:Source>
    <b:Tag>Koh98</b:Tag>
    <b:SourceType>Report</b:SourceType>
    <b:Guid>{B9F207D4-46B0-4C0D-A2F6-53F47D164D62}</b:Guid>
    <b:Author>
      <b:Author>
        <b:NameList>
          <b:Person>
            <b:Last>Kohl</b:Last>
            <b:First>R.</b:First>
          </b:Person>
          <b:Person>
            <b:Last>O'Brien</b:Last>
            <b:First>P.</b:First>
          </b:Person>
        </b:NameList>
      </b:Author>
    </b:Author>
    <b:Title>The macroeconomics of ageing, pensions and savings: A survey</b:Title>
    <b:Year>1998</b:Year>
    <b:Publisher>OECD Economics Department Working Paper no. 200.</b:Publisher>
    <b:City>Paris: Organization for Economic Cooperation and Development</b:City>
    <b:RefOrder>46</b:RefOrder>
  </b:Source>
  <b:Source>
    <b:Tag>Lus07</b:Tag>
    <b:SourceType>JournalArticle</b:SourceType>
    <b:Guid>{2EAF8C26-CC56-49D3-9FCF-EB29222CE7B6}</b:Guid>
    <b:Author>
      <b:Author>
        <b:NameList>
          <b:Person>
            <b:Last>Lusardi</b:Last>
            <b:First>Annamaria</b:First>
          </b:Person>
          <b:Person>
            <b:Last>Mitchell</b:Last>
            <b:First>Olivia</b:First>
            <b:Middle>S.</b:Middle>
          </b:Person>
        </b:NameList>
      </b:Author>
    </b:Author>
    <b:Title>Baby Boomer Retirement security: The Roles of Planning, Financial Literacy and Housing Equity</b:Title>
    <b:Year>2007</b:Year>
    <b:JournalName>Journal of Monetary Economics</b:JournalName>
    <b:Pages>205-224</b:Pages>
    <b:RefOrder>8</b:RefOrder>
  </b:Source>
</b:Sources>
</file>

<file path=customXml/itemProps1.xml><?xml version="1.0" encoding="utf-8"?>
<ds:datastoreItem xmlns:ds="http://schemas.openxmlformats.org/officeDocument/2006/customXml" ds:itemID="{8A66C2E1-0BB0-40E1-B559-9BAD9A4D0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15585</Words>
  <Characters>85719</Characters>
  <Application>Microsoft Office Word</Application>
  <DocSecurity>0</DocSecurity>
  <Lines>714</Lines>
  <Paragraphs>202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den Hartog</dc:creator>
  <cp:keywords/>
  <dc:description/>
  <cp:lastModifiedBy>Mark den Hartog</cp:lastModifiedBy>
  <cp:revision>2</cp:revision>
  <dcterms:created xsi:type="dcterms:W3CDTF">2016-07-26T09:41:00Z</dcterms:created>
  <dcterms:modified xsi:type="dcterms:W3CDTF">2016-07-26T09:41:00Z</dcterms:modified>
</cp:coreProperties>
</file>