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50B" w:rsidRDefault="003F2325" w:rsidP="003F2325">
      <w:pPr>
        <w:spacing w:after="0" w:line="240" w:lineRule="auto"/>
      </w:pPr>
      <w:bookmarkStart w:id="0" w:name="_GoBack"/>
      <w:bookmarkEnd w:id="0"/>
      <w:r w:rsidRPr="003F2325">
        <w:rPr>
          <w:b/>
          <w:noProof/>
          <w:lang w:eastAsia="nl-NL"/>
        </w:rPr>
        <w:drawing>
          <wp:anchor distT="0" distB="0" distL="114300" distR="114300" simplePos="0" relativeHeight="251659264" behindDoc="0" locked="0" layoutInCell="1" allowOverlap="1">
            <wp:simplePos x="0" y="0"/>
            <wp:positionH relativeFrom="column">
              <wp:posOffset>3580929</wp:posOffset>
            </wp:positionH>
            <wp:positionV relativeFrom="paragraph">
              <wp:posOffset>-297815</wp:posOffset>
            </wp:positionV>
            <wp:extent cx="2586194" cy="739140"/>
            <wp:effectExtent l="19050" t="0" r="4606"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97390" cy="742340"/>
                    </a:xfrm>
                    <a:prstGeom prst="rect">
                      <a:avLst/>
                    </a:prstGeom>
                    <a:noFill/>
                    <a:ln>
                      <a:noFill/>
                    </a:ln>
                  </pic:spPr>
                </pic:pic>
              </a:graphicData>
            </a:graphic>
          </wp:anchor>
        </w:drawing>
      </w:r>
      <w:r>
        <w:t>Erasmus Universiteit Rotterdam</w:t>
      </w:r>
    </w:p>
    <w:p w:rsidR="000C3C24" w:rsidRDefault="003F2325" w:rsidP="003F2325">
      <w:pPr>
        <w:spacing w:after="0" w:line="240" w:lineRule="auto"/>
      </w:pPr>
      <w:r>
        <w:t>Erasmus School of Economics</w:t>
      </w:r>
    </w:p>
    <w:p w:rsidR="000C3C24" w:rsidRDefault="000C3C24" w:rsidP="003F2325">
      <w:pPr>
        <w:spacing w:after="0" w:line="240" w:lineRule="auto"/>
      </w:pPr>
      <w:r>
        <w:t>Bachelor Economie en Bedrijfseconomie</w:t>
      </w:r>
    </w:p>
    <w:p w:rsidR="003F2325" w:rsidRDefault="000C3C24" w:rsidP="003F2325">
      <w:pPr>
        <w:spacing w:after="0" w:line="240" w:lineRule="auto"/>
      </w:pPr>
      <w:r>
        <w:t>Sectie Accounting, Auditing &amp; C</w:t>
      </w:r>
      <w:r w:rsidR="003F2325">
        <w:t>ontrol</w:t>
      </w:r>
      <w:r>
        <w:tab/>
      </w:r>
      <w:r>
        <w:tab/>
      </w:r>
      <w:r>
        <w:tab/>
      </w:r>
      <w:r>
        <w:tab/>
      </w:r>
      <w:r>
        <w:tab/>
      </w:r>
      <w:r>
        <w:tab/>
      </w:r>
      <w:r w:rsidRPr="000C3C24">
        <w:rPr>
          <w:b/>
        </w:rPr>
        <w:t>Nadruk verboden</w:t>
      </w:r>
    </w:p>
    <w:p w:rsidR="00275563" w:rsidRPr="000C3C24" w:rsidRDefault="000C3C24">
      <w:pPr>
        <w:rPr>
          <w:b/>
        </w:rPr>
      </w:pPr>
      <w:r>
        <w:tab/>
      </w:r>
      <w:r>
        <w:tab/>
      </w:r>
      <w:r>
        <w:tab/>
      </w:r>
      <w:r>
        <w:tab/>
      </w:r>
      <w:r>
        <w:tab/>
      </w:r>
      <w:r>
        <w:tab/>
      </w:r>
      <w:r>
        <w:tab/>
      </w:r>
      <w:r>
        <w:tab/>
      </w:r>
      <w:r>
        <w:tab/>
      </w:r>
    </w:p>
    <w:p w:rsidR="003F2325" w:rsidRDefault="003F2325" w:rsidP="007B550B">
      <w:pPr>
        <w:spacing w:after="0"/>
        <w:rPr>
          <w:b/>
        </w:rPr>
      </w:pPr>
    </w:p>
    <w:p w:rsidR="003F2325" w:rsidRDefault="003F2325" w:rsidP="007B550B">
      <w:pPr>
        <w:spacing w:after="0"/>
        <w:rPr>
          <w:b/>
        </w:rPr>
      </w:pPr>
    </w:p>
    <w:p w:rsidR="003F2325" w:rsidRDefault="003F2325" w:rsidP="007B550B">
      <w:pPr>
        <w:spacing w:after="0"/>
        <w:rPr>
          <w:b/>
        </w:rPr>
      </w:pPr>
    </w:p>
    <w:p w:rsidR="003F2325" w:rsidRDefault="003F2325" w:rsidP="007B550B">
      <w:pPr>
        <w:spacing w:after="0"/>
        <w:rPr>
          <w:b/>
        </w:rPr>
      </w:pPr>
    </w:p>
    <w:p w:rsidR="003F2325" w:rsidRDefault="003F2325" w:rsidP="007B550B">
      <w:pPr>
        <w:spacing w:after="0"/>
        <w:rPr>
          <w:b/>
        </w:rPr>
      </w:pPr>
    </w:p>
    <w:p w:rsidR="003F2325" w:rsidRDefault="003F2325" w:rsidP="007B550B">
      <w:pPr>
        <w:spacing w:after="0"/>
        <w:rPr>
          <w:b/>
        </w:rPr>
      </w:pPr>
    </w:p>
    <w:p w:rsidR="003F2325" w:rsidRDefault="003F2325" w:rsidP="007B550B">
      <w:pPr>
        <w:spacing w:after="0"/>
        <w:rPr>
          <w:b/>
        </w:rPr>
      </w:pPr>
    </w:p>
    <w:p w:rsidR="003F2325" w:rsidRPr="003F2325" w:rsidRDefault="00D867D6" w:rsidP="00261635">
      <w:pPr>
        <w:pStyle w:val="Title"/>
        <w:pBdr>
          <w:bottom w:val="single" w:sz="8" w:space="5" w:color="4F81BD" w:themeColor="accent1"/>
        </w:pBdr>
        <w:jc w:val="center"/>
      </w:pPr>
      <w:r>
        <w:t>Hoogte van bezoldigingen terecht of onterecht?</w:t>
      </w:r>
    </w:p>
    <w:p w:rsidR="003F2325" w:rsidRPr="001F7079" w:rsidRDefault="001F7079" w:rsidP="001F7079">
      <w:pPr>
        <w:spacing w:after="0"/>
        <w:jc w:val="center"/>
      </w:pPr>
      <w:r>
        <w:t>Een onderzoek naar de rechtvaardiging van bezoldigingen vanuit economisch perspectief</w:t>
      </w:r>
    </w:p>
    <w:p w:rsidR="003F2325" w:rsidRDefault="003F2325" w:rsidP="007B550B">
      <w:pPr>
        <w:spacing w:after="0"/>
        <w:rPr>
          <w:b/>
        </w:rPr>
      </w:pPr>
    </w:p>
    <w:p w:rsidR="003F2325" w:rsidRDefault="003F2325" w:rsidP="007B550B">
      <w:pPr>
        <w:spacing w:after="0"/>
        <w:rPr>
          <w:b/>
        </w:rPr>
      </w:pPr>
    </w:p>
    <w:p w:rsidR="00E43E88" w:rsidRDefault="00E43E88" w:rsidP="007B550B">
      <w:pPr>
        <w:spacing w:after="0"/>
        <w:rPr>
          <w:noProof/>
          <w:lang w:eastAsia="nl-NL"/>
        </w:rPr>
      </w:pPr>
    </w:p>
    <w:p w:rsidR="008678F3" w:rsidRDefault="008678F3" w:rsidP="007B550B">
      <w:pPr>
        <w:spacing w:after="0"/>
        <w:rPr>
          <w:noProof/>
          <w:lang w:eastAsia="nl-NL"/>
        </w:rPr>
      </w:pPr>
    </w:p>
    <w:p w:rsidR="003F2325" w:rsidRPr="008678F3" w:rsidRDefault="00E43E88" w:rsidP="007B550B">
      <w:pPr>
        <w:spacing w:after="0"/>
        <w:rPr>
          <w:b/>
        </w:rPr>
      </w:pPr>
      <w:r w:rsidRPr="008678F3">
        <w:rPr>
          <w:b/>
          <w:noProof/>
          <w:lang w:eastAsia="nl-NL"/>
        </w:rPr>
        <w:t>Abstract</w:t>
      </w:r>
    </w:p>
    <w:p w:rsidR="003F2325" w:rsidRPr="008678F3" w:rsidRDefault="008678F3" w:rsidP="008678F3">
      <w:pPr>
        <w:spacing w:before="120" w:after="120" w:line="360" w:lineRule="auto"/>
        <w:jc w:val="both"/>
      </w:pPr>
      <w:r>
        <w:t>In deze scriptie wordt onderzocht of de maatschappelijke verontwaardiging ten aanzien van bezoldigingen van hogere managementlagen vanuit economisch perspectief terecht of onterecht is. Er wordt een framework geschetst van de algemene onderliggende economische theorieën dat vervolgens gekoppeld wordt aan een analyse van voor- en tegenstanders van bezoldigingen vanuit voorafgaand onderzoek. Concluderend kan er gesteld worden dat de maatschappelijke verontwaardiging ten aanzien van bezoldigingen van de hogere managementlagen onterecht is. De hoogte van bezoldigingen kan gerechtvaardigd worden vanuit de algemene onderliggende economische theorieën en de analyse van voorafgaand onderzoek. Er is aangetoond dat voorstanders van bezoldigingen elementen van de Agency Theory en/of Marginal Productivity Theory in hun redenering toepassen om de hoogte van bezoldigingen te rechtvaardigen. De balans tussen voor- en tegenstanders van bezoldigingen slaat door naar de voorstanders, omdat corporate governance toeneemt.</w:t>
      </w:r>
    </w:p>
    <w:p w:rsidR="003F2325" w:rsidRDefault="003F2325" w:rsidP="007B550B">
      <w:pPr>
        <w:spacing w:after="0"/>
        <w:rPr>
          <w:b/>
        </w:rPr>
      </w:pPr>
    </w:p>
    <w:p w:rsidR="008678F3" w:rsidRDefault="008678F3" w:rsidP="007B550B">
      <w:pPr>
        <w:spacing w:after="0"/>
      </w:pPr>
    </w:p>
    <w:p w:rsidR="008678F3" w:rsidRDefault="008678F3" w:rsidP="007B550B">
      <w:pPr>
        <w:spacing w:after="0"/>
      </w:pPr>
    </w:p>
    <w:p w:rsidR="000C3C24" w:rsidRDefault="000C3C24" w:rsidP="007B550B">
      <w:pPr>
        <w:spacing w:after="0"/>
      </w:pPr>
      <w:r w:rsidRPr="003F2325">
        <w:t xml:space="preserve">Auteur: </w:t>
      </w:r>
      <w:r w:rsidRPr="003F2325">
        <w:tab/>
      </w:r>
      <w:r w:rsidRPr="003F2325">
        <w:tab/>
        <w:t>M.M. in 't Veld</w:t>
      </w:r>
    </w:p>
    <w:p w:rsidR="000C3C24" w:rsidRPr="003F2325" w:rsidRDefault="000C3C24" w:rsidP="000C3C24">
      <w:pPr>
        <w:spacing w:after="0"/>
      </w:pPr>
      <w:r>
        <w:t>Studentnummer:</w:t>
      </w:r>
      <w:r>
        <w:tab/>
        <w:t>388397</w:t>
      </w:r>
    </w:p>
    <w:p w:rsidR="003F2325" w:rsidRDefault="003F2325" w:rsidP="007B550B">
      <w:pPr>
        <w:spacing w:after="0"/>
      </w:pPr>
      <w:r w:rsidRPr="003F2325">
        <w:t>Scriptiebegeleider:</w:t>
      </w:r>
      <w:r w:rsidRPr="003F2325">
        <w:tab/>
        <w:t>T. Welten</w:t>
      </w:r>
    </w:p>
    <w:p w:rsidR="000C3C24" w:rsidRDefault="006A7A25" w:rsidP="007B550B">
      <w:pPr>
        <w:spacing w:after="0"/>
      </w:pPr>
      <w:r>
        <w:t>Datum:</w:t>
      </w:r>
      <w:r>
        <w:tab/>
      </w:r>
      <w:r>
        <w:tab/>
      </w:r>
      <w:r>
        <w:tab/>
        <w:t>28-07-2016</w:t>
      </w:r>
    </w:p>
    <w:p w:rsidR="00022AE0" w:rsidRDefault="000C3C24" w:rsidP="001151FD">
      <w:pPr>
        <w:spacing w:after="0"/>
      </w:pPr>
      <w:r>
        <w:t>Plaats:</w:t>
      </w:r>
      <w:r>
        <w:tab/>
      </w:r>
      <w:r>
        <w:tab/>
      </w:r>
      <w:r>
        <w:tab/>
        <w:t>Rotterdam</w:t>
      </w:r>
    </w:p>
    <w:p w:rsidR="001D1CA6" w:rsidRDefault="00D867D6" w:rsidP="008678F3">
      <w:pPr>
        <w:pStyle w:val="Heading2"/>
        <w:spacing w:before="120" w:after="120" w:line="360" w:lineRule="auto"/>
      </w:pPr>
      <w:bookmarkStart w:id="1" w:name="_Toc457474981"/>
      <w:r>
        <w:lastRenderedPageBreak/>
        <w:t>Voorwoord</w:t>
      </w:r>
      <w:bookmarkEnd w:id="1"/>
    </w:p>
    <w:p w:rsidR="001D1CA6" w:rsidRDefault="001D1CA6" w:rsidP="001F7079">
      <w:pPr>
        <w:spacing w:before="120" w:after="120" w:line="360" w:lineRule="auto"/>
      </w:pPr>
      <w:r>
        <w:t xml:space="preserve">Voor u ligt mijn afstudeerscriptie over de hoogte van bezoldigingen. De scriptie is geschreven als slotstuk van de Bacheloropleiding </w:t>
      </w:r>
      <w:r w:rsidRPr="001D1CA6">
        <w:rPr>
          <w:i/>
        </w:rPr>
        <w:t>Economie en Bedrijfseconomie</w:t>
      </w:r>
      <w:r w:rsidR="005F4EE1">
        <w:t xml:space="preserve"> aan de Erasmus Universiteit te</w:t>
      </w:r>
      <w:r>
        <w:t xml:space="preserve"> Rotterdam.</w:t>
      </w:r>
    </w:p>
    <w:p w:rsidR="001D1CA6" w:rsidRDefault="001D1CA6" w:rsidP="001F7079">
      <w:pPr>
        <w:spacing w:before="120" w:after="120" w:line="360" w:lineRule="auto"/>
      </w:pPr>
      <w:r>
        <w:t xml:space="preserve">In deze scriptie wordt onderzocht of de maatschappelijke verontwaardiging ten aanzien van bezoldigingen van hogere managementlagen vanuit economisch perspectief terecht of onterecht is. Er wordt een framework geschetst van de algemene onderliggende economische theorieën dat vervolgens gekoppeld wordt aan een analyse van voor- en tegenstanders van bezoldigingen vanuit voorafgaand onderzoek. </w:t>
      </w:r>
    </w:p>
    <w:p w:rsidR="001D1CA6" w:rsidRDefault="005F4EE1" w:rsidP="001F7079">
      <w:pPr>
        <w:spacing w:before="120" w:after="120" w:line="360" w:lineRule="auto"/>
      </w:pPr>
      <w:r>
        <w:t xml:space="preserve">Ik </w:t>
      </w:r>
      <w:r w:rsidR="001F7079">
        <w:t xml:space="preserve">wil </w:t>
      </w:r>
      <w:r>
        <w:t xml:space="preserve">graag een aantal mensen bedanken voor de begeleiding en hulp tijdens het schrijven van mijn scriptie. Allereerst wil ik mijn scriptiebegeleider de heer Welten bedanken voor zijn goede begeleiding tijdens deze bachelorscriptie. Zijn aanwijzingen, raadgevingen en inzichten hebben veel hulp geboden en mij klaar gestoomd voor de masterscriptie. </w:t>
      </w:r>
      <w:r>
        <w:br/>
        <w:t xml:space="preserve">Daarnaast wil ik mijn ouders en oom bedanken voor hun steun en het controleren van de scriptie op eventuele spelfouten. </w:t>
      </w:r>
      <w:r>
        <w:tab/>
      </w:r>
    </w:p>
    <w:p w:rsidR="001F7079" w:rsidRDefault="001F7079" w:rsidP="001F7079">
      <w:pPr>
        <w:spacing w:before="120" w:after="120" w:line="360" w:lineRule="auto"/>
      </w:pPr>
      <w:r>
        <w:t>Tot slot wens ik u plezier bij het lezen van mijn scriptie.</w:t>
      </w:r>
    </w:p>
    <w:p w:rsidR="001F7079" w:rsidRPr="001F7079" w:rsidRDefault="001F7079" w:rsidP="001F7079">
      <w:pPr>
        <w:spacing w:before="120" w:after="120" w:line="360" w:lineRule="auto"/>
      </w:pPr>
      <w:r>
        <w:t>Mitz in 't Veld</w:t>
      </w:r>
    </w:p>
    <w:p w:rsidR="001F7079" w:rsidRPr="001F7079" w:rsidRDefault="001F7079" w:rsidP="001F7079">
      <w:pPr>
        <w:spacing w:before="120" w:after="120" w:line="360" w:lineRule="auto"/>
        <w:rPr>
          <w:i/>
        </w:rPr>
      </w:pPr>
      <w:r w:rsidRPr="001F7079">
        <w:rPr>
          <w:i/>
        </w:rPr>
        <w:t>Rotterdam, juli 2016</w:t>
      </w:r>
    </w:p>
    <w:p w:rsidR="001D1CA6" w:rsidRDefault="001D1CA6" w:rsidP="001D1CA6"/>
    <w:p w:rsidR="001D1CA6" w:rsidRPr="001D1CA6" w:rsidRDefault="001D1CA6" w:rsidP="001D1CA6"/>
    <w:p w:rsidR="00D867D6" w:rsidRDefault="00D867D6" w:rsidP="00D867D6"/>
    <w:p w:rsidR="001F7079" w:rsidRDefault="001F7079" w:rsidP="00D867D6">
      <w:pPr>
        <w:pStyle w:val="Heading2"/>
      </w:pPr>
    </w:p>
    <w:p w:rsidR="001F7079" w:rsidRDefault="001F7079" w:rsidP="00D867D6">
      <w:pPr>
        <w:pStyle w:val="Heading2"/>
      </w:pPr>
    </w:p>
    <w:p w:rsidR="001F7079" w:rsidRDefault="001F7079" w:rsidP="00D867D6">
      <w:pPr>
        <w:pStyle w:val="Heading2"/>
      </w:pPr>
    </w:p>
    <w:p w:rsidR="001F7079" w:rsidRDefault="001F7079" w:rsidP="00D867D6">
      <w:pPr>
        <w:pStyle w:val="Heading2"/>
      </w:pPr>
    </w:p>
    <w:p w:rsidR="001F7079" w:rsidRDefault="001F7079" w:rsidP="00D867D6">
      <w:pPr>
        <w:pStyle w:val="Heading2"/>
      </w:pPr>
    </w:p>
    <w:p w:rsidR="001F7079" w:rsidRDefault="001F7079" w:rsidP="00D867D6">
      <w:pPr>
        <w:pStyle w:val="Heading2"/>
      </w:pPr>
    </w:p>
    <w:p w:rsidR="00D867D6" w:rsidRDefault="001F7079" w:rsidP="001F7079">
      <w:pPr>
        <w:pStyle w:val="Heading2"/>
        <w:spacing w:before="120" w:after="120" w:line="360" w:lineRule="auto"/>
        <w:jc w:val="both"/>
      </w:pPr>
      <w:r>
        <w:br w:type="column"/>
      </w:r>
      <w:bookmarkStart w:id="2" w:name="_Toc457474982"/>
      <w:r w:rsidR="00D867D6">
        <w:lastRenderedPageBreak/>
        <w:t>Samenvatting</w:t>
      </w:r>
      <w:bookmarkEnd w:id="2"/>
    </w:p>
    <w:p w:rsidR="001F7079" w:rsidRDefault="001F7079" w:rsidP="001F7079">
      <w:pPr>
        <w:spacing w:before="120" w:after="120" w:line="360" w:lineRule="auto"/>
        <w:jc w:val="both"/>
      </w:pPr>
      <w:r>
        <w:t xml:space="preserve">In deze scriptie wordt onderzocht of de maatschappelijke verontwaardiging ten aanzien van bezoldigingen van hogere managementlagen vanuit economisch perspectief terecht of onterecht is. Er wordt een framework geschetst van de algemene onderliggende economische theorieën dat vervolgens gekoppeld wordt aan een analyse van voor- en tegenstanders van bezoldigingen vanuit voorafgaand onderzoek. Vanuit dit economisch perspectief wordt een conclusie getrokken met betrekking tot de rechtvaardiging van de hoogte van bezoldigingen. </w:t>
      </w:r>
    </w:p>
    <w:p w:rsidR="001F7079" w:rsidRDefault="001F7079" w:rsidP="001F7079">
      <w:pPr>
        <w:spacing w:before="120" w:after="120" w:line="360" w:lineRule="auto"/>
        <w:jc w:val="both"/>
      </w:pPr>
      <w:r>
        <w:t xml:space="preserve">Concluderend kan er gesteld worden dat de maatschappelijke verontwaardiging ten aanzien van bezoldigingen van de hogere managementlagen onterecht is. De hoogte van bezoldigingen kan gerechtvaardigd worden vanuit de algemene onderliggende economische theorieën en de analyse van voorafgaand onderzoek.  Er is aangetoond dat voorstanders van bezoldigingen elementen van de Agency Theory en/of Marginal Productivity Theory in hun redenering toepassen om de hoogte van bezoldigingen te rechtvaardigen. De balans tussen voor- en tegenstanders van bezoldigingen slaat door naar de voorstanders, omdat corporate governance toeneemt. De mogelijkheden van om voordelen in het eigen belang te behalen worden kleiner, omdat het bestuur de CEO strenger controleert. De macht van de CEO wordt ingeperkt door een toenemende corporate governance. Veranderingen in de kern van een baan als CEO en het proces van marktwerking rechtvaardigen de hoogte bezoldigingen.  </w:t>
      </w:r>
    </w:p>
    <w:p w:rsidR="001F7079" w:rsidRDefault="001F7079" w:rsidP="001F7079">
      <w:pPr>
        <w:spacing w:before="120" w:after="120" w:line="360" w:lineRule="auto"/>
        <w:jc w:val="both"/>
      </w:pPr>
    </w:p>
    <w:p w:rsidR="001F7079" w:rsidRPr="00A01459" w:rsidRDefault="001F7079" w:rsidP="001F7079">
      <w:pPr>
        <w:spacing w:before="120" w:after="120" w:line="360" w:lineRule="auto"/>
        <w:jc w:val="both"/>
      </w:pPr>
      <w:r w:rsidRPr="00A01459">
        <w:rPr>
          <w:i/>
        </w:rPr>
        <w:t xml:space="preserve">Kernwoorden: </w:t>
      </w:r>
      <w:r>
        <w:t xml:space="preserve">Bezoldigingen, compensatiecontracten, beloningen, Theory of Marginal Productivity, Agency Theory, Managerial Power Theory, bezoldigingscomponenten, hogere managementlagen, CEO's </w:t>
      </w:r>
    </w:p>
    <w:p w:rsidR="00D867D6" w:rsidRDefault="00D867D6" w:rsidP="001151FD">
      <w:pPr>
        <w:spacing w:after="0"/>
      </w:pPr>
    </w:p>
    <w:p w:rsidR="00D867D6" w:rsidRDefault="00D867D6" w:rsidP="001151FD">
      <w:pPr>
        <w:spacing w:after="0"/>
      </w:pPr>
    </w:p>
    <w:p w:rsidR="00D867D6" w:rsidRDefault="00D867D6" w:rsidP="001151FD">
      <w:pPr>
        <w:spacing w:after="0"/>
      </w:pPr>
    </w:p>
    <w:p w:rsidR="00D867D6" w:rsidRDefault="00D867D6" w:rsidP="001151FD">
      <w:pPr>
        <w:spacing w:after="0"/>
      </w:pPr>
    </w:p>
    <w:p w:rsidR="00D867D6" w:rsidRDefault="00D867D6" w:rsidP="001151FD">
      <w:pPr>
        <w:spacing w:after="0"/>
      </w:pPr>
    </w:p>
    <w:p w:rsidR="00D867D6" w:rsidRDefault="00D867D6" w:rsidP="001151FD">
      <w:pPr>
        <w:spacing w:after="0"/>
      </w:pPr>
    </w:p>
    <w:p w:rsidR="00D867D6" w:rsidRDefault="00D867D6" w:rsidP="001151FD">
      <w:pPr>
        <w:spacing w:after="0"/>
      </w:pPr>
    </w:p>
    <w:p w:rsidR="00D867D6" w:rsidRDefault="00D867D6" w:rsidP="001151FD">
      <w:pPr>
        <w:spacing w:after="0"/>
      </w:pPr>
    </w:p>
    <w:p w:rsidR="00D867D6" w:rsidRDefault="00D867D6" w:rsidP="001151FD">
      <w:pPr>
        <w:spacing w:after="0"/>
      </w:pPr>
    </w:p>
    <w:p w:rsidR="00D867D6" w:rsidRDefault="00D867D6" w:rsidP="001151FD">
      <w:pPr>
        <w:spacing w:after="0"/>
      </w:pPr>
    </w:p>
    <w:p w:rsidR="00D867D6" w:rsidRDefault="00D867D6" w:rsidP="001151FD">
      <w:pPr>
        <w:spacing w:after="0"/>
      </w:pPr>
    </w:p>
    <w:sdt>
      <w:sdtPr>
        <w:rPr>
          <w:rFonts w:asciiTheme="minorHAnsi" w:eastAsiaTheme="minorHAnsi" w:hAnsiTheme="minorHAnsi" w:cstheme="minorBidi"/>
          <w:b w:val="0"/>
          <w:bCs w:val="0"/>
          <w:color w:val="auto"/>
          <w:sz w:val="22"/>
          <w:szCs w:val="22"/>
        </w:rPr>
        <w:id w:val="352787288"/>
        <w:docPartObj>
          <w:docPartGallery w:val="Table of Contents"/>
          <w:docPartUnique/>
        </w:docPartObj>
      </w:sdtPr>
      <w:sdtEndPr/>
      <w:sdtContent>
        <w:p w:rsidR="00E43E88" w:rsidRDefault="00E43E88">
          <w:pPr>
            <w:pStyle w:val="TOCHeading"/>
          </w:pPr>
          <w:r w:rsidRPr="001F7079">
            <w:rPr>
              <w:rStyle w:val="Heading2Char"/>
              <w:b/>
            </w:rPr>
            <w:t>Inhoudsopgave</w:t>
          </w:r>
        </w:p>
        <w:p w:rsidR="006A3D2B" w:rsidRDefault="006A3D2B">
          <w:pPr>
            <w:pStyle w:val="TOC2"/>
            <w:tabs>
              <w:tab w:val="right" w:leader="dot" w:pos="9062"/>
            </w:tabs>
            <w:rPr>
              <w:b/>
              <w:noProof/>
            </w:rPr>
          </w:pPr>
        </w:p>
        <w:p w:rsidR="0052526E" w:rsidRDefault="00FB7950">
          <w:pPr>
            <w:pStyle w:val="TOC2"/>
            <w:tabs>
              <w:tab w:val="right" w:leader="dot" w:pos="9062"/>
            </w:tabs>
            <w:rPr>
              <w:rFonts w:eastAsiaTheme="minorEastAsia"/>
              <w:noProof/>
              <w:lang w:eastAsia="nl-NL"/>
            </w:rPr>
          </w:pPr>
          <w:r>
            <w:lastRenderedPageBreak/>
            <w:fldChar w:fldCharType="begin"/>
          </w:r>
          <w:r w:rsidR="00E43E88">
            <w:instrText xml:space="preserve"> TOC \o "1-3" \h \z \u </w:instrText>
          </w:r>
          <w:r>
            <w:fldChar w:fldCharType="separate"/>
          </w:r>
          <w:hyperlink w:anchor="_Toc457474981" w:history="1">
            <w:r w:rsidR="0052526E" w:rsidRPr="00D86828">
              <w:rPr>
                <w:rStyle w:val="Hyperlink"/>
                <w:noProof/>
              </w:rPr>
              <w:t>Voorwoord</w:t>
            </w:r>
            <w:r w:rsidR="0052526E">
              <w:rPr>
                <w:noProof/>
                <w:webHidden/>
              </w:rPr>
              <w:tab/>
            </w:r>
            <w:r>
              <w:rPr>
                <w:noProof/>
                <w:webHidden/>
              </w:rPr>
              <w:fldChar w:fldCharType="begin"/>
            </w:r>
            <w:r w:rsidR="0052526E">
              <w:rPr>
                <w:noProof/>
                <w:webHidden/>
              </w:rPr>
              <w:instrText xml:space="preserve"> PAGEREF _Toc457474981 \h </w:instrText>
            </w:r>
            <w:r>
              <w:rPr>
                <w:noProof/>
                <w:webHidden/>
              </w:rPr>
            </w:r>
            <w:r>
              <w:rPr>
                <w:noProof/>
                <w:webHidden/>
              </w:rPr>
              <w:fldChar w:fldCharType="separate"/>
            </w:r>
            <w:r w:rsidR="00BA3B8A">
              <w:rPr>
                <w:noProof/>
                <w:webHidden/>
              </w:rPr>
              <w:t>2</w:t>
            </w:r>
            <w:r>
              <w:rPr>
                <w:noProof/>
                <w:webHidden/>
              </w:rPr>
              <w:fldChar w:fldCharType="end"/>
            </w:r>
          </w:hyperlink>
        </w:p>
        <w:p w:rsidR="0052526E" w:rsidRPr="0052526E" w:rsidRDefault="00B94E18" w:rsidP="0052526E">
          <w:pPr>
            <w:pStyle w:val="TOC2"/>
            <w:tabs>
              <w:tab w:val="right" w:leader="dot" w:pos="9062"/>
            </w:tabs>
            <w:rPr>
              <w:noProof/>
              <w:color w:val="0000FF" w:themeColor="hyperlink"/>
              <w:u w:val="single"/>
            </w:rPr>
          </w:pPr>
          <w:hyperlink w:anchor="_Toc457474982" w:history="1">
            <w:r w:rsidR="0052526E" w:rsidRPr="00D86828">
              <w:rPr>
                <w:rStyle w:val="Hyperlink"/>
                <w:noProof/>
              </w:rPr>
              <w:t>Samenvatting</w:t>
            </w:r>
            <w:r w:rsidR="0052526E">
              <w:rPr>
                <w:noProof/>
                <w:webHidden/>
              </w:rPr>
              <w:tab/>
            </w:r>
            <w:r w:rsidR="00FB7950">
              <w:rPr>
                <w:noProof/>
                <w:webHidden/>
              </w:rPr>
              <w:fldChar w:fldCharType="begin"/>
            </w:r>
            <w:r w:rsidR="0052526E">
              <w:rPr>
                <w:noProof/>
                <w:webHidden/>
              </w:rPr>
              <w:instrText xml:space="preserve"> PAGEREF _Toc457474982 \h </w:instrText>
            </w:r>
            <w:r w:rsidR="00FB7950">
              <w:rPr>
                <w:noProof/>
                <w:webHidden/>
              </w:rPr>
            </w:r>
            <w:r w:rsidR="00FB7950">
              <w:rPr>
                <w:noProof/>
                <w:webHidden/>
              </w:rPr>
              <w:fldChar w:fldCharType="separate"/>
            </w:r>
            <w:r w:rsidR="00BA3B8A">
              <w:rPr>
                <w:noProof/>
                <w:webHidden/>
              </w:rPr>
              <w:t>3</w:t>
            </w:r>
            <w:r w:rsidR="00FB7950">
              <w:rPr>
                <w:noProof/>
                <w:webHidden/>
              </w:rPr>
              <w:fldChar w:fldCharType="end"/>
            </w:r>
          </w:hyperlink>
        </w:p>
        <w:p w:rsidR="0052526E" w:rsidRDefault="0052526E">
          <w:pPr>
            <w:pStyle w:val="TOC1"/>
            <w:rPr>
              <w:rStyle w:val="Hyperlink"/>
            </w:rPr>
          </w:pPr>
        </w:p>
        <w:p w:rsidR="0052526E" w:rsidRDefault="00B94E18">
          <w:pPr>
            <w:pStyle w:val="TOC1"/>
            <w:rPr>
              <w:rFonts w:eastAsiaTheme="minorEastAsia"/>
              <w:b w:val="0"/>
              <w:lang w:eastAsia="nl-NL"/>
            </w:rPr>
          </w:pPr>
          <w:hyperlink w:anchor="_Toc457474983" w:history="1">
            <w:r w:rsidR="0052526E" w:rsidRPr="00D86828">
              <w:rPr>
                <w:rStyle w:val="Hyperlink"/>
              </w:rPr>
              <w:t>Hoofdstuk 1:</w:t>
            </w:r>
            <w:r w:rsidR="0052526E">
              <w:rPr>
                <w:rStyle w:val="Hyperlink"/>
              </w:rPr>
              <w:t xml:space="preserve"> Inleiding</w:t>
            </w:r>
            <w:r w:rsidR="0052526E">
              <w:rPr>
                <w:webHidden/>
              </w:rPr>
              <w:tab/>
            </w:r>
            <w:r w:rsidR="00FB7950">
              <w:rPr>
                <w:webHidden/>
              </w:rPr>
              <w:fldChar w:fldCharType="begin"/>
            </w:r>
            <w:r w:rsidR="0052526E">
              <w:rPr>
                <w:webHidden/>
              </w:rPr>
              <w:instrText xml:space="preserve"> PAGEREF _Toc457474983 \h </w:instrText>
            </w:r>
            <w:r w:rsidR="00FB7950">
              <w:rPr>
                <w:webHidden/>
              </w:rPr>
            </w:r>
            <w:r w:rsidR="00FB7950">
              <w:rPr>
                <w:webHidden/>
              </w:rPr>
              <w:fldChar w:fldCharType="separate"/>
            </w:r>
            <w:r w:rsidR="00BA3B8A">
              <w:rPr>
                <w:webHidden/>
              </w:rPr>
              <w:t>6</w:t>
            </w:r>
            <w:r w:rsidR="00FB7950">
              <w:rPr>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4985" w:history="1">
            <w:r w:rsidR="0052526E" w:rsidRPr="00D86828">
              <w:rPr>
                <w:rStyle w:val="Hyperlink"/>
                <w:noProof/>
              </w:rPr>
              <w:t>1.1</w:t>
            </w:r>
            <w:r w:rsidR="0052526E">
              <w:rPr>
                <w:rFonts w:eastAsiaTheme="minorEastAsia"/>
                <w:noProof/>
                <w:lang w:eastAsia="nl-NL"/>
              </w:rPr>
              <w:tab/>
            </w:r>
            <w:r w:rsidR="0052526E" w:rsidRPr="00D86828">
              <w:rPr>
                <w:rStyle w:val="Hyperlink"/>
                <w:noProof/>
              </w:rPr>
              <w:t>Introductie</w:t>
            </w:r>
            <w:r w:rsidR="0052526E">
              <w:rPr>
                <w:noProof/>
                <w:webHidden/>
              </w:rPr>
              <w:tab/>
            </w:r>
            <w:r w:rsidR="00FB7950">
              <w:rPr>
                <w:noProof/>
                <w:webHidden/>
              </w:rPr>
              <w:fldChar w:fldCharType="begin"/>
            </w:r>
            <w:r w:rsidR="0052526E">
              <w:rPr>
                <w:noProof/>
                <w:webHidden/>
              </w:rPr>
              <w:instrText xml:space="preserve"> PAGEREF _Toc457474985 \h </w:instrText>
            </w:r>
            <w:r w:rsidR="00FB7950">
              <w:rPr>
                <w:noProof/>
                <w:webHidden/>
              </w:rPr>
            </w:r>
            <w:r w:rsidR="00FB7950">
              <w:rPr>
                <w:noProof/>
                <w:webHidden/>
              </w:rPr>
              <w:fldChar w:fldCharType="separate"/>
            </w:r>
            <w:r w:rsidR="00BA3B8A">
              <w:rPr>
                <w:noProof/>
                <w:webHidden/>
              </w:rPr>
              <w:t>6</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4986" w:history="1">
            <w:r w:rsidR="0052526E" w:rsidRPr="00D86828">
              <w:rPr>
                <w:rStyle w:val="Hyperlink"/>
                <w:noProof/>
              </w:rPr>
              <w:t xml:space="preserve">1.2 </w:t>
            </w:r>
            <w:r w:rsidR="0052526E">
              <w:rPr>
                <w:rFonts w:eastAsiaTheme="minorEastAsia"/>
                <w:noProof/>
                <w:lang w:eastAsia="nl-NL"/>
              </w:rPr>
              <w:tab/>
            </w:r>
            <w:r w:rsidR="0052526E" w:rsidRPr="00D86828">
              <w:rPr>
                <w:rStyle w:val="Hyperlink"/>
                <w:noProof/>
              </w:rPr>
              <w:t>Probleemstelling</w:t>
            </w:r>
            <w:r w:rsidR="0052526E">
              <w:rPr>
                <w:noProof/>
                <w:webHidden/>
              </w:rPr>
              <w:tab/>
            </w:r>
            <w:r w:rsidR="00FB7950">
              <w:rPr>
                <w:noProof/>
                <w:webHidden/>
              </w:rPr>
              <w:fldChar w:fldCharType="begin"/>
            </w:r>
            <w:r w:rsidR="0052526E">
              <w:rPr>
                <w:noProof/>
                <w:webHidden/>
              </w:rPr>
              <w:instrText xml:space="preserve"> PAGEREF _Toc457474986 \h </w:instrText>
            </w:r>
            <w:r w:rsidR="00FB7950">
              <w:rPr>
                <w:noProof/>
                <w:webHidden/>
              </w:rPr>
            </w:r>
            <w:r w:rsidR="00FB7950">
              <w:rPr>
                <w:noProof/>
                <w:webHidden/>
              </w:rPr>
              <w:fldChar w:fldCharType="separate"/>
            </w:r>
            <w:r w:rsidR="00BA3B8A">
              <w:rPr>
                <w:noProof/>
                <w:webHidden/>
              </w:rPr>
              <w:t>7</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4987" w:history="1">
            <w:r w:rsidR="0052526E" w:rsidRPr="00D86828">
              <w:rPr>
                <w:rStyle w:val="Hyperlink"/>
                <w:noProof/>
              </w:rPr>
              <w:t xml:space="preserve">1.3 </w:t>
            </w:r>
            <w:r w:rsidR="0052526E">
              <w:rPr>
                <w:rFonts w:eastAsiaTheme="minorEastAsia"/>
                <w:noProof/>
                <w:lang w:eastAsia="nl-NL"/>
              </w:rPr>
              <w:tab/>
            </w:r>
            <w:r w:rsidR="0052526E" w:rsidRPr="00D86828">
              <w:rPr>
                <w:rStyle w:val="Hyperlink"/>
                <w:noProof/>
              </w:rPr>
              <w:t>Begripsdefinitie bezoldigingen</w:t>
            </w:r>
            <w:r w:rsidR="0052526E">
              <w:rPr>
                <w:noProof/>
                <w:webHidden/>
              </w:rPr>
              <w:tab/>
            </w:r>
            <w:r w:rsidR="00FB7950">
              <w:rPr>
                <w:noProof/>
                <w:webHidden/>
              </w:rPr>
              <w:fldChar w:fldCharType="begin"/>
            </w:r>
            <w:r w:rsidR="0052526E">
              <w:rPr>
                <w:noProof/>
                <w:webHidden/>
              </w:rPr>
              <w:instrText xml:space="preserve"> PAGEREF _Toc457474987 \h </w:instrText>
            </w:r>
            <w:r w:rsidR="00FB7950">
              <w:rPr>
                <w:noProof/>
                <w:webHidden/>
              </w:rPr>
            </w:r>
            <w:r w:rsidR="00FB7950">
              <w:rPr>
                <w:noProof/>
                <w:webHidden/>
              </w:rPr>
              <w:fldChar w:fldCharType="separate"/>
            </w:r>
            <w:r w:rsidR="00BA3B8A">
              <w:rPr>
                <w:noProof/>
                <w:webHidden/>
              </w:rPr>
              <w:t>8</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4988" w:history="1">
            <w:r w:rsidR="0052526E" w:rsidRPr="00D86828">
              <w:rPr>
                <w:rStyle w:val="Hyperlink"/>
                <w:noProof/>
              </w:rPr>
              <w:t>1.4</w:t>
            </w:r>
            <w:r w:rsidR="0052526E">
              <w:rPr>
                <w:rFonts w:eastAsiaTheme="minorEastAsia"/>
                <w:noProof/>
                <w:lang w:eastAsia="nl-NL"/>
              </w:rPr>
              <w:tab/>
            </w:r>
            <w:r w:rsidR="0052526E" w:rsidRPr="00D86828">
              <w:rPr>
                <w:rStyle w:val="Hyperlink"/>
                <w:noProof/>
              </w:rPr>
              <w:t>Centrale probleemstelling / hoofdvragen- en deelvragen</w:t>
            </w:r>
            <w:r w:rsidR="0052526E">
              <w:rPr>
                <w:noProof/>
                <w:webHidden/>
              </w:rPr>
              <w:tab/>
            </w:r>
            <w:r w:rsidR="00FB7950">
              <w:rPr>
                <w:noProof/>
                <w:webHidden/>
              </w:rPr>
              <w:fldChar w:fldCharType="begin"/>
            </w:r>
            <w:r w:rsidR="0052526E">
              <w:rPr>
                <w:noProof/>
                <w:webHidden/>
              </w:rPr>
              <w:instrText xml:space="preserve"> PAGEREF _Toc457474988 \h </w:instrText>
            </w:r>
            <w:r w:rsidR="00FB7950">
              <w:rPr>
                <w:noProof/>
                <w:webHidden/>
              </w:rPr>
            </w:r>
            <w:r w:rsidR="00FB7950">
              <w:rPr>
                <w:noProof/>
                <w:webHidden/>
              </w:rPr>
              <w:fldChar w:fldCharType="separate"/>
            </w:r>
            <w:r w:rsidR="00BA3B8A">
              <w:rPr>
                <w:noProof/>
                <w:webHidden/>
              </w:rPr>
              <w:t>9</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4989" w:history="1">
            <w:r w:rsidR="0052526E" w:rsidRPr="00D86828">
              <w:rPr>
                <w:rStyle w:val="Hyperlink"/>
                <w:noProof/>
              </w:rPr>
              <w:t xml:space="preserve">1.5 </w:t>
            </w:r>
            <w:r w:rsidR="0052526E">
              <w:rPr>
                <w:rFonts w:eastAsiaTheme="minorEastAsia"/>
                <w:noProof/>
                <w:lang w:eastAsia="nl-NL"/>
              </w:rPr>
              <w:tab/>
            </w:r>
            <w:r w:rsidR="0052526E" w:rsidRPr="00D86828">
              <w:rPr>
                <w:rStyle w:val="Hyperlink"/>
                <w:noProof/>
              </w:rPr>
              <w:t>Methode, relevantie en doel van de scriptie</w:t>
            </w:r>
            <w:r w:rsidR="0052526E">
              <w:rPr>
                <w:noProof/>
                <w:webHidden/>
              </w:rPr>
              <w:tab/>
            </w:r>
            <w:r w:rsidR="00FB7950">
              <w:rPr>
                <w:noProof/>
                <w:webHidden/>
              </w:rPr>
              <w:fldChar w:fldCharType="begin"/>
            </w:r>
            <w:r w:rsidR="0052526E">
              <w:rPr>
                <w:noProof/>
                <w:webHidden/>
              </w:rPr>
              <w:instrText xml:space="preserve"> PAGEREF _Toc457474989 \h </w:instrText>
            </w:r>
            <w:r w:rsidR="00FB7950">
              <w:rPr>
                <w:noProof/>
                <w:webHidden/>
              </w:rPr>
            </w:r>
            <w:r w:rsidR="00FB7950">
              <w:rPr>
                <w:noProof/>
                <w:webHidden/>
              </w:rPr>
              <w:fldChar w:fldCharType="separate"/>
            </w:r>
            <w:r w:rsidR="00BA3B8A">
              <w:rPr>
                <w:noProof/>
                <w:webHidden/>
              </w:rPr>
              <w:t>9</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4990" w:history="1">
            <w:r w:rsidR="0052526E" w:rsidRPr="00D86828">
              <w:rPr>
                <w:rStyle w:val="Hyperlink"/>
                <w:noProof/>
              </w:rPr>
              <w:t>1.6</w:t>
            </w:r>
            <w:r w:rsidR="0052526E">
              <w:rPr>
                <w:rFonts w:eastAsiaTheme="minorEastAsia"/>
                <w:noProof/>
                <w:lang w:eastAsia="nl-NL"/>
              </w:rPr>
              <w:tab/>
            </w:r>
            <w:r w:rsidR="0052526E" w:rsidRPr="00D86828">
              <w:rPr>
                <w:rStyle w:val="Hyperlink"/>
                <w:noProof/>
              </w:rPr>
              <w:t>Structuur van de scriptie</w:t>
            </w:r>
            <w:r w:rsidR="0052526E">
              <w:rPr>
                <w:noProof/>
                <w:webHidden/>
              </w:rPr>
              <w:tab/>
            </w:r>
            <w:r w:rsidR="00FB7950">
              <w:rPr>
                <w:noProof/>
                <w:webHidden/>
              </w:rPr>
              <w:fldChar w:fldCharType="begin"/>
            </w:r>
            <w:r w:rsidR="0052526E">
              <w:rPr>
                <w:noProof/>
                <w:webHidden/>
              </w:rPr>
              <w:instrText xml:space="preserve"> PAGEREF _Toc457474990 \h </w:instrText>
            </w:r>
            <w:r w:rsidR="00FB7950">
              <w:rPr>
                <w:noProof/>
                <w:webHidden/>
              </w:rPr>
            </w:r>
            <w:r w:rsidR="00FB7950">
              <w:rPr>
                <w:noProof/>
                <w:webHidden/>
              </w:rPr>
              <w:fldChar w:fldCharType="separate"/>
            </w:r>
            <w:r w:rsidR="00BA3B8A">
              <w:rPr>
                <w:noProof/>
                <w:webHidden/>
              </w:rPr>
              <w:t>10</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4991" w:history="1">
            <w:r w:rsidR="0052526E" w:rsidRPr="00D86828">
              <w:rPr>
                <w:rStyle w:val="Hyperlink"/>
                <w:noProof/>
              </w:rPr>
              <w:t>1.7</w:t>
            </w:r>
            <w:r w:rsidR="0052526E">
              <w:rPr>
                <w:rFonts w:eastAsiaTheme="minorEastAsia"/>
                <w:noProof/>
                <w:lang w:eastAsia="nl-NL"/>
              </w:rPr>
              <w:tab/>
            </w:r>
            <w:r w:rsidR="0052526E" w:rsidRPr="00D86828">
              <w:rPr>
                <w:rStyle w:val="Hyperlink"/>
                <w:noProof/>
              </w:rPr>
              <w:t>Lijst met gebruikte afkortingen</w:t>
            </w:r>
            <w:r w:rsidR="0052526E">
              <w:rPr>
                <w:noProof/>
                <w:webHidden/>
              </w:rPr>
              <w:tab/>
            </w:r>
            <w:r w:rsidR="00FB7950">
              <w:rPr>
                <w:noProof/>
                <w:webHidden/>
              </w:rPr>
              <w:fldChar w:fldCharType="begin"/>
            </w:r>
            <w:r w:rsidR="0052526E">
              <w:rPr>
                <w:noProof/>
                <w:webHidden/>
              </w:rPr>
              <w:instrText xml:space="preserve"> PAGEREF _Toc457474991 \h </w:instrText>
            </w:r>
            <w:r w:rsidR="00FB7950">
              <w:rPr>
                <w:noProof/>
                <w:webHidden/>
              </w:rPr>
            </w:r>
            <w:r w:rsidR="00FB7950">
              <w:rPr>
                <w:noProof/>
                <w:webHidden/>
              </w:rPr>
              <w:fldChar w:fldCharType="separate"/>
            </w:r>
            <w:r w:rsidR="00BA3B8A">
              <w:rPr>
                <w:noProof/>
                <w:webHidden/>
              </w:rPr>
              <w:t>11</w:t>
            </w:r>
            <w:r w:rsidR="00FB7950">
              <w:rPr>
                <w:noProof/>
                <w:webHidden/>
              </w:rPr>
              <w:fldChar w:fldCharType="end"/>
            </w:r>
          </w:hyperlink>
        </w:p>
        <w:p w:rsidR="0052526E" w:rsidRDefault="0052526E">
          <w:pPr>
            <w:pStyle w:val="TOC1"/>
            <w:rPr>
              <w:rStyle w:val="Hyperlink"/>
            </w:rPr>
          </w:pPr>
        </w:p>
        <w:p w:rsidR="0052526E" w:rsidRDefault="00B94E18">
          <w:pPr>
            <w:pStyle w:val="TOC1"/>
            <w:rPr>
              <w:rFonts w:eastAsiaTheme="minorEastAsia"/>
              <w:b w:val="0"/>
              <w:lang w:eastAsia="nl-NL"/>
            </w:rPr>
          </w:pPr>
          <w:hyperlink w:anchor="_Toc457474992" w:history="1">
            <w:r w:rsidR="0052526E" w:rsidRPr="00D86828">
              <w:rPr>
                <w:rStyle w:val="Hyperlink"/>
              </w:rPr>
              <w:t>Hoofdstuk 2:</w:t>
            </w:r>
            <w:r w:rsidR="0052526E">
              <w:rPr>
                <w:rStyle w:val="Hyperlink"/>
              </w:rPr>
              <w:t xml:space="preserve"> Theoretisch kader</w:t>
            </w:r>
            <w:r w:rsidR="0052526E">
              <w:rPr>
                <w:webHidden/>
              </w:rPr>
              <w:tab/>
            </w:r>
            <w:r w:rsidR="00FB7950">
              <w:rPr>
                <w:webHidden/>
              </w:rPr>
              <w:fldChar w:fldCharType="begin"/>
            </w:r>
            <w:r w:rsidR="0052526E">
              <w:rPr>
                <w:webHidden/>
              </w:rPr>
              <w:instrText xml:space="preserve"> PAGEREF _Toc457474992 \h </w:instrText>
            </w:r>
            <w:r w:rsidR="00FB7950">
              <w:rPr>
                <w:webHidden/>
              </w:rPr>
            </w:r>
            <w:r w:rsidR="00FB7950">
              <w:rPr>
                <w:webHidden/>
              </w:rPr>
              <w:fldChar w:fldCharType="separate"/>
            </w:r>
            <w:r w:rsidR="00BA3B8A">
              <w:rPr>
                <w:webHidden/>
              </w:rPr>
              <w:t>12</w:t>
            </w:r>
            <w:r w:rsidR="00FB7950">
              <w:rPr>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4994" w:history="1">
            <w:r w:rsidR="0052526E" w:rsidRPr="00D86828">
              <w:rPr>
                <w:rStyle w:val="Hyperlink"/>
                <w:noProof/>
              </w:rPr>
              <w:t>2.1</w:t>
            </w:r>
            <w:r w:rsidR="0052526E">
              <w:rPr>
                <w:rFonts w:eastAsiaTheme="minorEastAsia"/>
                <w:noProof/>
                <w:lang w:eastAsia="nl-NL"/>
              </w:rPr>
              <w:tab/>
            </w:r>
            <w:r w:rsidR="0052526E" w:rsidRPr="00D86828">
              <w:rPr>
                <w:rStyle w:val="Hyperlink"/>
                <w:noProof/>
              </w:rPr>
              <w:t>Onderliggende economische theorieën</w:t>
            </w:r>
            <w:r w:rsidR="0052526E">
              <w:rPr>
                <w:noProof/>
                <w:webHidden/>
              </w:rPr>
              <w:tab/>
            </w:r>
            <w:r w:rsidR="00FB7950">
              <w:rPr>
                <w:noProof/>
                <w:webHidden/>
              </w:rPr>
              <w:fldChar w:fldCharType="begin"/>
            </w:r>
            <w:r w:rsidR="0052526E">
              <w:rPr>
                <w:noProof/>
                <w:webHidden/>
              </w:rPr>
              <w:instrText xml:space="preserve"> PAGEREF _Toc457474994 \h </w:instrText>
            </w:r>
            <w:r w:rsidR="00FB7950">
              <w:rPr>
                <w:noProof/>
                <w:webHidden/>
              </w:rPr>
            </w:r>
            <w:r w:rsidR="00FB7950">
              <w:rPr>
                <w:noProof/>
                <w:webHidden/>
              </w:rPr>
              <w:fldChar w:fldCharType="separate"/>
            </w:r>
            <w:r w:rsidR="00BA3B8A">
              <w:rPr>
                <w:noProof/>
                <w:webHidden/>
              </w:rPr>
              <w:t>12</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4995" w:history="1">
            <w:r w:rsidR="0052526E" w:rsidRPr="00D86828">
              <w:rPr>
                <w:rStyle w:val="Hyperlink"/>
                <w:noProof/>
              </w:rPr>
              <w:t>2.1.1</w:t>
            </w:r>
            <w:r w:rsidR="0052526E">
              <w:rPr>
                <w:rFonts w:eastAsiaTheme="minorEastAsia"/>
                <w:noProof/>
                <w:lang w:eastAsia="nl-NL"/>
              </w:rPr>
              <w:tab/>
            </w:r>
            <w:r w:rsidR="0052526E" w:rsidRPr="00D86828">
              <w:rPr>
                <w:rStyle w:val="Hyperlink"/>
                <w:noProof/>
              </w:rPr>
              <w:t>Relevantie van de onderliggende economische theorieën</w:t>
            </w:r>
            <w:r w:rsidR="0052526E">
              <w:rPr>
                <w:noProof/>
                <w:webHidden/>
              </w:rPr>
              <w:tab/>
            </w:r>
            <w:r w:rsidR="00FB7950">
              <w:rPr>
                <w:noProof/>
                <w:webHidden/>
              </w:rPr>
              <w:fldChar w:fldCharType="begin"/>
            </w:r>
            <w:r w:rsidR="0052526E">
              <w:rPr>
                <w:noProof/>
                <w:webHidden/>
              </w:rPr>
              <w:instrText xml:space="preserve"> PAGEREF _Toc457474995 \h </w:instrText>
            </w:r>
            <w:r w:rsidR="00FB7950">
              <w:rPr>
                <w:noProof/>
                <w:webHidden/>
              </w:rPr>
            </w:r>
            <w:r w:rsidR="00FB7950">
              <w:rPr>
                <w:noProof/>
                <w:webHidden/>
              </w:rPr>
              <w:fldChar w:fldCharType="separate"/>
            </w:r>
            <w:r w:rsidR="00BA3B8A">
              <w:rPr>
                <w:noProof/>
                <w:webHidden/>
              </w:rPr>
              <w:t>13</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4996" w:history="1">
            <w:r w:rsidR="0052526E" w:rsidRPr="00D86828">
              <w:rPr>
                <w:rStyle w:val="Hyperlink"/>
                <w:noProof/>
              </w:rPr>
              <w:t>2.1.2</w:t>
            </w:r>
            <w:r w:rsidR="0052526E">
              <w:rPr>
                <w:rFonts w:eastAsiaTheme="minorEastAsia"/>
                <w:noProof/>
                <w:lang w:eastAsia="nl-NL"/>
              </w:rPr>
              <w:tab/>
            </w:r>
            <w:r w:rsidR="0052526E" w:rsidRPr="00D86828">
              <w:rPr>
                <w:rStyle w:val="Hyperlink"/>
                <w:noProof/>
              </w:rPr>
              <w:t>The Theory of Marginal Productivity</w:t>
            </w:r>
            <w:r w:rsidR="0052526E">
              <w:rPr>
                <w:noProof/>
                <w:webHidden/>
              </w:rPr>
              <w:tab/>
            </w:r>
            <w:r w:rsidR="00FB7950">
              <w:rPr>
                <w:noProof/>
                <w:webHidden/>
              </w:rPr>
              <w:fldChar w:fldCharType="begin"/>
            </w:r>
            <w:r w:rsidR="0052526E">
              <w:rPr>
                <w:noProof/>
                <w:webHidden/>
              </w:rPr>
              <w:instrText xml:space="preserve"> PAGEREF _Toc457474996 \h </w:instrText>
            </w:r>
            <w:r w:rsidR="00FB7950">
              <w:rPr>
                <w:noProof/>
                <w:webHidden/>
              </w:rPr>
            </w:r>
            <w:r w:rsidR="00FB7950">
              <w:rPr>
                <w:noProof/>
                <w:webHidden/>
              </w:rPr>
              <w:fldChar w:fldCharType="separate"/>
            </w:r>
            <w:r w:rsidR="00BA3B8A">
              <w:rPr>
                <w:noProof/>
                <w:webHidden/>
              </w:rPr>
              <w:t>13</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4997" w:history="1">
            <w:r w:rsidR="0052526E" w:rsidRPr="00D86828">
              <w:rPr>
                <w:rStyle w:val="Hyperlink"/>
                <w:noProof/>
              </w:rPr>
              <w:t>2.1.3</w:t>
            </w:r>
            <w:r w:rsidR="0052526E">
              <w:rPr>
                <w:rFonts w:eastAsiaTheme="minorEastAsia"/>
                <w:noProof/>
                <w:lang w:eastAsia="nl-NL"/>
              </w:rPr>
              <w:tab/>
            </w:r>
            <w:r w:rsidR="0052526E" w:rsidRPr="00D86828">
              <w:rPr>
                <w:rStyle w:val="Hyperlink"/>
                <w:noProof/>
              </w:rPr>
              <w:t>The Agency Theory</w:t>
            </w:r>
            <w:r w:rsidR="0052526E">
              <w:rPr>
                <w:noProof/>
                <w:webHidden/>
              </w:rPr>
              <w:tab/>
            </w:r>
            <w:r w:rsidR="00FB7950">
              <w:rPr>
                <w:noProof/>
                <w:webHidden/>
              </w:rPr>
              <w:fldChar w:fldCharType="begin"/>
            </w:r>
            <w:r w:rsidR="0052526E">
              <w:rPr>
                <w:noProof/>
                <w:webHidden/>
              </w:rPr>
              <w:instrText xml:space="preserve"> PAGEREF _Toc457474997 \h </w:instrText>
            </w:r>
            <w:r w:rsidR="00FB7950">
              <w:rPr>
                <w:noProof/>
                <w:webHidden/>
              </w:rPr>
            </w:r>
            <w:r w:rsidR="00FB7950">
              <w:rPr>
                <w:noProof/>
                <w:webHidden/>
              </w:rPr>
              <w:fldChar w:fldCharType="separate"/>
            </w:r>
            <w:r w:rsidR="00BA3B8A">
              <w:rPr>
                <w:noProof/>
                <w:webHidden/>
              </w:rPr>
              <w:t>15</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4998" w:history="1">
            <w:r w:rsidR="0052526E" w:rsidRPr="00D86828">
              <w:rPr>
                <w:rStyle w:val="Hyperlink"/>
                <w:noProof/>
              </w:rPr>
              <w:t>2.1.4</w:t>
            </w:r>
            <w:r w:rsidR="0052526E">
              <w:rPr>
                <w:rFonts w:eastAsiaTheme="minorEastAsia"/>
                <w:noProof/>
                <w:lang w:eastAsia="nl-NL"/>
              </w:rPr>
              <w:tab/>
            </w:r>
            <w:r w:rsidR="0052526E" w:rsidRPr="00D86828">
              <w:rPr>
                <w:rStyle w:val="Hyperlink"/>
                <w:noProof/>
              </w:rPr>
              <w:t>The Managerial Power Theory</w:t>
            </w:r>
            <w:r w:rsidR="0052526E">
              <w:rPr>
                <w:noProof/>
                <w:webHidden/>
              </w:rPr>
              <w:tab/>
            </w:r>
            <w:r w:rsidR="00FB7950">
              <w:rPr>
                <w:noProof/>
                <w:webHidden/>
              </w:rPr>
              <w:fldChar w:fldCharType="begin"/>
            </w:r>
            <w:r w:rsidR="0052526E">
              <w:rPr>
                <w:noProof/>
                <w:webHidden/>
              </w:rPr>
              <w:instrText xml:space="preserve"> PAGEREF _Toc457474998 \h </w:instrText>
            </w:r>
            <w:r w:rsidR="00FB7950">
              <w:rPr>
                <w:noProof/>
                <w:webHidden/>
              </w:rPr>
            </w:r>
            <w:r w:rsidR="00FB7950">
              <w:rPr>
                <w:noProof/>
                <w:webHidden/>
              </w:rPr>
              <w:fldChar w:fldCharType="separate"/>
            </w:r>
            <w:r w:rsidR="00BA3B8A">
              <w:rPr>
                <w:noProof/>
                <w:webHidden/>
              </w:rPr>
              <w:t>17</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4999" w:history="1">
            <w:r w:rsidR="0052526E" w:rsidRPr="00D86828">
              <w:rPr>
                <w:rStyle w:val="Hyperlink"/>
                <w:noProof/>
              </w:rPr>
              <w:t>2.2</w:t>
            </w:r>
            <w:r w:rsidR="0052526E">
              <w:rPr>
                <w:rFonts w:eastAsiaTheme="minorEastAsia"/>
                <w:noProof/>
                <w:lang w:eastAsia="nl-NL"/>
              </w:rPr>
              <w:tab/>
            </w:r>
            <w:r w:rsidR="0052526E" w:rsidRPr="00D86828">
              <w:rPr>
                <w:rStyle w:val="Hyperlink"/>
                <w:noProof/>
              </w:rPr>
              <w:t>Bezoldigingscomponenten</w:t>
            </w:r>
            <w:r w:rsidR="0052526E">
              <w:rPr>
                <w:noProof/>
                <w:webHidden/>
              </w:rPr>
              <w:tab/>
            </w:r>
            <w:r w:rsidR="00FB7950">
              <w:rPr>
                <w:noProof/>
                <w:webHidden/>
              </w:rPr>
              <w:fldChar w:fldCharType="begin"/>
            </w:r>
            <w:r w:rsidR="0052526E">
              <w:rPr>
                <w:noProof/>
                <w:webHidden/>
              </w:rPr>
              <w:instrText xml:space="preserve"> PAGEREF _Toc457474999 \h </w:instrText>
            </w:r>
            <w:r w:rsidR="00FB7950">
              <w:rPr>
                <w:noProof/>
                <w:webHidden/>
              </w:rPr>
            </w:r>
            <w:r w:rsidR="00FB7950">
              <w:rPr>
                <w:noProof/>
                <w:webHidden/>
              </w:rPr>
              <w:fldChar w:fldCharType="separate"/>
            </w:r>
            <w:r w:rsidR="00BA3B8A">
              <w:rPr>
                <w:noProof/>
                <w:webHidden/>
              </w:rPr>
              <w:t>20</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00" w:history="1">
            <w:r w:rsidR="0052526E" w:rsidRPr="00D86828">
              <w:rPr>
                <w:rStyle w:val="Hyperlink"/>
                <w:noProof/>
              </w:rPr>
              <w:t>2.2.1</w:t>
            </w:r>
            <w:r w:rsidR="0052526E">
              <w:rPr>
                <w:rFonts w:eastAsiaTheme="minorEastAsia"/>
                <w:noProof/>
                <w:lang w:eastAsia="nl-NL"/>
              </w:rPr>
              <w:tab/>
            </w:r>
            <w:r w:rsidR="0052526E" w:rsidRPr="00D86828">
              <w:rPr>
                <w:rStyle w:val="Hyperlink"/>
                <w:noProof/>
              </w:rPr>
              <w:t>Vast basissalaris</w:t>
            </w:r>
            <w:r w:rsidR="0052526E">
              <w:rPr>
                <w:noProof/>
                <w:webHidden/>
              </w:rPr>
              <w:tab/>
            </w:r>
            <w:r w:rsidR="00FB7950">
              <w:rPr>
                <w:noProof/>
                <w:webHidden/>
              </w:rPr>
              <w:fldChar w:fldCharType="begin"/>
            </w:r>
            <w:r w:rsidR="0052526E">
              <w:rPr>
                <w:noProof/>
                <w:webHidden/>
              </w:rPr>
              <w:instrText xml:space="preserve"> PAGEREF _Toc457475000 \h </w:instrText>
            </w:r>
            <w:r w:rsidR="00FB7950">
              <w:rPr>
                <w:noProof/>
                <w:webHidden/>
              </w:rPr>
            </w:r>
            <w:r w:rsidR="00FB7950">
              <w:rPr>
                <w:noProof/>
                <w:webHidden/>
              </w:rPr>
              <w:fldChar w:fldCharType="separate"/>
            </w:r>
            <w:r w:rsidR="00BA3B8A">
              <w:rPr>
                <w:noProof/>
                <w:webHidden/>
              </w:rPr>
              <w:t>20</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01" w:history="1">
            <w:r w:rsidR="0052526E" w:rsidRPr="00D86828">
              <w:rPr>
                <w:rStyle w:val="Hyperlink"/>
                <w:noProof/>
              </w:rPr>
              <w:t>2.2.2</w:t>
            </w:r>
            <w:r w:rsidR="0052526E">
              <w:rPr>
                <w:rFonts w:eastAsiaTheme="minorEastAsia"/>
                <w:noProof/>
                <w:lang w:eastAsia="nl-NL"/>
              </w:rPr>
              <w:tab/>
            </w:r>
            <w:r w:rsidR="0052526E" w:rsidRPr="00D86828">
              <w:rPr>
                <w:rStyle w:val="Hyperlink"/>
                <w:noProof/>
              </w:rPr>
              <w:t>Jaarlijkse bonus</w:t>
            </w:r>
            <w:r w:rsidR="0052526E">
              <w:rPr>
                <w:noProof/>
                <w:webHidden/>
              </w:rPr>
              <w:tab/>
            </w:r>
            <w:r w:rsidR="00FB7950">
              <w:rPr>
                <w:noProof/>
                <w:webHidden/>
              </w:rPr>
              <w:fldChar w:fldCharType="begin"/>
            </w:r>
            <w:r w:rsidR="0052526E">
              <w:rPr>
                <w:noProof/>
                <w:webHidden/>
              </w:rPr>
              <w:instrText xml:space="preserve"> PAGEREF _Toc457475001 \h </w:instrText>
            </w:r>
            <w:r w:rsidR="00FB7950">
              <w:rPr>
                <w:noProof/>
                <w:webHidden/>
              </w:rPr>
            </w:r>
            <w:r w:rsidR="00FB7950">
              <w:rPr>
                <w:noProof/>
                <w:webHidden/>
              </w:rPr>
              <w:fldChar w:fldCharType="separate"/>
            </w:r>
            <w:r w:rsidR="00BA3B8A">
              <w:rPr>
                <w:noProof/>
                <w:webHidden/>
              </w:rPr>
              <w:t>21</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02" w:history="1">
            <w:r w:rsidR="0052526E" w:rsidRPr="00D86828">
              <w:rPr>
                <w:rStyle w:val="Hyperlink"/>
                <w:noProof/>
              </w:rPr>
              <w:t>2.2.3</w:t>
            </w:r>
            <w:r w:rsidR="0052526E">
              <w:rPr>
                <w:rFonts w:eastAsiaTheme="minorEastAsia"/>
                <w:noProof/>
                <w:lang w:eastAsia="nl-NL"/>
              </w:rPr>
              <w:tab/>
            </w:r>
            <w:r w:rsidR="0052526E" w:rsidRPr="00D86828">
              <w:rPr>
                <w:rStyle w:val="Hyperlink"/>
                <w:noProof/>
              </w:rPr>
              <w:t>Op aandelen gebaseerde betalingen</w:t>
            </w:r>
            <w:r w:rsidR="0052526E">
              <w:rPr>
                <w:noProof/>
                <w:webHidden/>
              </w:rPr>
              <w:tab/>
            </w:r>
            <w:r w:rsidR="00FB7950">
              <w:rPr>
                <w:noProof/>
                <w:webHidden/>
              </w:rPr>
              <w:fldChar w:fldCharType="begin"/>
            </w:r>
            <w:r w:rsidR="0052526E">
              <w:rPr>
                <w:noProof/>
                <w:webHidden/>
              </w:rPr>
              <w:instrText xml:space="preserve"> PAGEREF _Toc457475002 \h </w:instrText>
            </w:r>
            <w:r w:rsidR="00FB7950">
              <w:rPr>
                <w:noProof/>
                <w:webHidden/>
              </w:rPr>
            </w:r>
            <w:r w:rsidR="00FB7950">
              <w:rPr>
                <w:noProof/>
                <w:webHidden/>
              </w:rPr>
              <w:fldChar w:fldCharType="separate"/>
            </w:r>
            <w:r w:rsidR="00BA3B8A">
              <w:rPr>
                <w:noProof/>
                <w:webHidden/>
              </w:rPr>
              <w:t>22</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03" w:history="1">
            <w:r w:rsidR="0052526E" w:rsidRPr="00D86828">
              <w:rPr>
                <w:rStyle w:val="Hyperlink"/>
                <w:noProof/>
              </w:rPr>
              <w:t>2.2.4</w:t>
            </w:r>
            <w:r w:rsidR="0052526E">
              <w:rPr>
                <w:rFonts w:eastAsiaTheme="minorEastAsia"/>
                <w:noProof/>
                <w:lang w:eastAsia="nl-NL"/>
              </w:rPr>
              <w:tab/>
            </w:r>
            <w:r w:rsidR="0052526E" w:rsidRPr="00D86828">
              <w:rPr>
                <w:rStyle w:val="Hyperlink"/>
                <w:noProof/>
              </w:rPr>
              <w:t>Overige lange-termijn bezoldigingscomponenten</w:t>
            </w:r>
            <w:r w:rsidR="0052526E">
              <w:rPr>
                <w:noProof/>
                <w:webHidden/>
              </w:rPr>
              <w:tab/>
            </w:r>
            <w:r w:rsidR="00FB7950">
              <w:rPr>
                <w:noProof/>
                <w:webHidden/>
              </w:rPr>
              <w:fldChar w:fldCharType="begin"/>
            </w:r>
            <w:r w:rsidR="0052526E">
              <w:rPr>
                <w:noProof/>
                <w:webHidden/>
              </w:rPr>
              <w:instrText xml:space="preserve"> PAGEREF _Toc457475003 \h </w:instrText>
            </w:r>
            <w:r w:rsidR="00FB7950">
              <w:rPr>
                <w:noProof/>
                <w:webHidden/>
              </w:rPr>
            </w:r>
            <w:r w:rsidR="00FB7950">
              <w:rPr>
                <w:noProof/>
                <w:webHidden/>
              </w:rPr>
              <w:fldChar w:fldCharType="separate"/>
            </w:r>
            <w:r w:rsidR="00BA3B8A">
              <w:rPr>
                <w:noProof/>
                <w:webHidden/>
              </w:rPr>
              <w:t>24</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5004" w:history="1">
            <w:r w:rsidR="0052526E" w:rsidRPr="00D86828">
              <w:rPr>
                <w:rStyle w:val="Hyperlink"/>
                <w:noProof/>
              </w:rPr>
              <w:t>2.3</w:t>
            </w:r>
            <w:r w:rsidR="0052526E">
              <w:rPr>
                <w:rFonts w:eastAsiaTheme="minorEastAsia"/>
                <w:noProof/>
                <w:lang w:eastAsia="nl-NL"/>
              </w:rPr>
              <w:tab/>
            </w:r>
            <w:r w:rsidR="0052526E" w:rsidRPr="00D86828">
              <w:rPr>
                <w:rStyle w:val="Hyperlink"/>
                <w:noProof/>
              </w:rPr>
              <w:t>Beloningen gerechtvaardigd vanuit onderliggende economische theorieën?</w:t>
            </w:r>
            <w:r w:rsidR="0052526E">
              <w:rPr>
                <w:noProof/>
                <w:webHidden/>
              </w:rPr>
              <w:tab/>
            </w:r>
            <w:r w:rsidR="00FB7950">
              <w:rPr>
                <w:noProof/>
                <w:webHidden/>
              </w:rPr>
              <w:fldChar w:fldCharType="begin"/>
            </w:r>
            <w:r w:rsidR="0052526E">
              <w:rPr>
                <w:noProof/>
                <w:webHidden/>
              </w:rPr>
              <w:instrText xml:space="preserve"> PAGEREF _Toc457475004 \h </w:instrText>
            </w:r>
            <w:r w:rsidR="00FB7950">
              <w:rPr>
                <w:noProof/>
                <w:webHidden/>
              </w:rPr>
            </w:r>
            <w:r w:rsidR="00FB7950">
              <w:rPr>
                <w:noProof/>
                <w:webHidden/>
              </w:rPr>
              <w:fldChar w:fldCharType="separate"/>
            </w:r>
            <w:r w:rsidR="00BA3B8A">
              <w:rPr>
                <w:noProof/>
                <w:webHidden/>
              </w:rPr>
              <w:t>26</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05" w:history="1">
            <w:r w:rsidR="0052526E" w:rsidRPr="00D86828">
              <w:rPr>
                <w:rStyle w:val="Hyperlink"/>
                <w:noProof/>
              </w:rPr>
              <w:t>2.3.1</w:t>
            </w:r>
            <w:r w:rsidR="0052526E">
              <w:rPr>
                <w:rFonts w:eastAsiaTheme="minorEastAsia"/>
                <w:noProof/>
                <w:lang w:eastAsia="nl-NL"/>
              </w:rPr>
              <w:tab/>
            </w:r>
            <w:r w:rsidR="0052526E" w:rsidRPr="00D86828">
              <w:rPr>
                <w:rStyle w:val="Hyperlink"/>
                <w:noProof/>
              </w:rPr>
              <w:t>Verschillen tussen de drie onderliggende economische theorieën</w:t>
            </w:r>
            <w:r w:rsidR="0052526E">
              <w:rPr>
                <w:noProof/>
                <w:webHidden/>
              </w:rPr>
              <w:tab/>
            </w:r>
            <w:r w:rsidR="00FB7950">
              <w:rPr>
                <w:noProof/>
                <w:webHidden/>
              </w:rPr>
              <w:fldChar w:fldCharType="begin"/>
            </w:r>
            <w:r w:rsidR="0052526E">
              <w:rPr>
                <w:noProof/>
                <w:webHidden/>
              </w:rPr>
              <w:instrText xml:space="preserve"> PAGEREF _Toc457475005 \h </w:instrText>
            </w:r>
            <w:r w:rsidR="00FB7950">
              <w:rPr>
                <w:noProof/>
                <w:webHidden/>
              </w:rPr>
            </w:r>
            <w:r w:rsidR="00FB7950">
              <w:rPr>
                <w:noProof/>
                <w:webHidden/>
              </w:rPr>
              <w:fldChar w:fldCharType="separate"/>
            </w:r>
            <w:r w:rsidR="00BA3B8A">
              <w:rPr>
                <w:noProof/>
                <w:webHidden/>
              </w:rPr>
              <w:t>26</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06" w:history="1">
            <w:r w:rsidR="0052526E" w:rsidRPr="00D86828">
              <w:rPr>
                <w:rStyle w:val="Hyperlink"/>
                <w:noProof/>
              </w:rPr>
              <w:t>2.3.2</w:t>
            </w:r>
            <w:r w:rsidR="0052526E">
              <w:rPr>
                <w:rFonts w:eastAsiaTheme="minorEastAsia"/>
                <w:noProof/>
                <w:lang w:eastAsia="nl-NL"/>
              </w:rPr>
              <w:tab/>
            </w:r>
            <w:r w:rsidR="0052526E" w:rsidRPr="00D86828">
              <w:rPr>
                <w:rStyle w:val="Hyperlink"/>
                <w:noProof/>
              </w:rPr>
              <w:t>Toepassing onderliggende economische theorieën op bezoldigingen</w:t>
            </w:r>
            <w:r w:rsidR="0052526E">
              <w:rPr>
                <w:noProof/>
                <w:webHidden/>
              </w:rPr>
              <w:tab/>
            </w:r>
            <w:r w:rsidR="00FB7950">
              <w:rPr>
                <w:noProof/>
                <w:webHidden/>
              </w:rPr>
              <w:fldChar w:fldCharType="begin"/>
            </w:r>
            <w:r w:rsidR="0052526E">
              <w:rPr>
                <w:noProof/>
                <w:webHidden/>
              </w:rPr>
              <w:instrText xml:space="preserve"> PAGEREF _Toc457475006 \h </w:instrText>
            </w:r>
            <w:r w:rsidR="00FB7950">
              <w:rPr>
                <w:noProof/>
                <w:webHidden/>
              </w:rPr>
            </w:r>
            <w:r w:rsidR="00FB7950">
              <w:rPr>
                <w:noProof/>
                <w:webHidden/>
              </w:rPr>
              <w:fldChar w:fldCharType="separate"/>
            </w:r>
            <w:r w:rsidR="00BA3B8A">
              <w:rPr>
                <w:noProof/>
                <w:webHidden/>
              </w:rPr>
              <w:t>28</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5007" w:history="1">
            <w:r w:rsidR="0052526E" w:rsidRPr="00D86828">
              <w:rPr>
                <w:rStyle w:val="Hyperlink"/>
                <w:noProof/>
              </w:rPr>
              <w:t>2.4</w:t>
            </w:r>
            <w:r w:rsidR="0052526E">
              <w:rPr>
                <w:rFonts w:eastAsiaTheme="minorEastAsia"/>
                <w:noProof/>
                <w:lang w:eastAsia="nl-NL"/>
              </w:rPr>
              <w:tab/>
            </w:r>
            <w:r w:rsidR="0052526E" w:rsidRPr="00D86828">
              <w:rPr>
                <w:rStyle w:val="Hyperlink"/>
                <w:noProof/>
              </w:rPr>
              <w:t>Conclusie</w:t>
            </w:r>
            <w:r w:rsidR="0052526E">
              <w:rPr>
                <w:noProof/>
                <w:webHidden/>
              </w:rPr>
              <w:tab/>
            </w:r>
            <w:r w:rsidR="00FB7950">
              <w:rPr>
                <w:noProof/>
                <w:webHidden/>
              </w:rPr>
              <w:fldChar w:fldCharType="begin"/>
            </w:r>
            <w:r w:rsidR="0052526E">
              <w:rPr>
                <w:noProof/>
                <w:webHidden/>
              </w:rPr>
              <w:instrText xml:space="preserve"> PAGEREF _Toc457475007 \h </w:instrText>
            </w:r>
            <w:r w:rsidR="00FB7950">
              <w:rPr>
                <w:noProof/>
                <w:webHidden/>
              </w:rPr>
            </w:r>
            <w:r w:rsidR="00FB7950">
              <w:rPr>
                <w:noProof/>
                <w:webHidden/>
              </w:rPr>
              <w:fldChar w:fldCharType="separate"/>
            </w:r>
            <w:r w:rsidR="00BA3B8A">
              <w:rPr>
                <w:noProof/>
                <w:webHidden/>
              </w:rPr>
              <w:t>29</w:t>
            </w:r>
            <w:r w:rsidR="00FB7950">
              <w:rPr>
                <w:noProof/>
                <w:webHidden/>
              </w:rPr>
              <w:fldChar w:fldCharType="end"/>
            </w:r>
          </w:hyperlink>
        </w:p>
        <w:p w:rsidR="0052526E" w:rsidRDefault="0052526E">
          <w:pPr>
            <w:pStyle w:val="TOC1"/>
            <w:rPr>
              <w:rStyle w:val="Hyperlink"/>
            </w:rPr>
          </w:pPr>
        </w:p>
        <w:p w:rsidR="0052526E" w:rsidRDefault="0052526E" w:rsidP="0052526E">
          <w:pPr>
            <w:pStyle w:val="TOC1"/>
            <w:rPr>
              <w:rStyle w:val="Hyperlink"/>
            </w:rPr>
          </w:pPr>
        </w:p>
        <w:p w:rsidR="0052526E" w:rsidRDefault="0052526E" w:rsidP="0052526E">
          <w:pPr>
            <w:pStyle w:val="TOC1"/>
            <w:rPr>
              <w:rStyle w:val="Hyperlink"/>
            </w:rPr>
          </w:pPr>
        </w:p>
        <w:p w:rsidR="0052526E" w:rsidRDefault="0052526E" w:rsidP="0052526E">
          <w:pPr>
            <w:pStyle w:val="TOC1"/>
            <w:rPr>
              <w:rStyle w:val="Hyperlink"/>
            </w:rPr>
          </w:pPr>
        </w:p>
        <w:p w:rsidR="0052526E" w:rsidRDefault="0052526E" w:rsidP="0052526E">
          <w:pPr>
            <w:pStyle w:val="TOC1"/>
            <w:rPr>
              <w:rStyle w:val="Hyperlink"/>
            </w:rPr>
          </w:pPr>
        </w:p>
        <w:p w:rsidR="0052526E" w:rsidRDefault="00B94E18" w:rsidP="0052526E">
          <w:pPr>
            <w:pStyle w:val="TOC1"/>
            <w:rPr>
              <w:rFonts w:eastAsiaTheme="minorEastAsia"/>
              <w:b w:val="0"/>
              <w:lang w:eastAsia="nl-NL"/>
            </w:rPr>
          </w:pPr>
          <w:hyperlink w:anchor="_Toc457475008" w:history="1">
            <w:r w:rsidR="0052526E" w:rsidRPr="00D86828">
              <w:rPr>
                <w:rStyle w:val="Hyperlink"/>
              </w:rPr>
              <w:t>Hoofdstuk 3:</w:t>
            </w:r>
            <w:r w:rsidR="0052526E">
              <w:rPr>
                <w:rStyle w:val="Hyperlink"/>
              </w:rPr>
              <w:t xml:space="preserve"> Literatuuronderzoek</w:t>
            </w:r>
            <w:r w:rsidR="0052526E">
              <w:rPr>
                <w:webHidden/>
              </w:rPr>
              <w:tab/>
            </w:r>
            <w:r w:rsidR="00FB7950">
              <w:rPr>
                <w:webHidden/>
              </w:rPr>
              <w:fldChar w:fldCharType="begin"/>
            </w:r>
            <w:r w:rsidR="0052526E">
              <w:rPr>
                <w:webHidden/>
              </w:rPr>
              <w:instrText xml:space="preserve"> PAGEREF _Toc457475008 \h </w:instrText>
            </w:r>
            <w:r w:rsidR="00FB7950">
              <w:rPr>
                <w:webHidden/>
              </w:rPr>
            </w:r>
            <w:r w:rsidR="00FB7950">
              <w:rPr>
                <w:webHidden/>
              </w:rPr>
              <w:fldChar w:fldCharType="separate"/>
            </w:r>
            <w:r w:rsidR="00BA3B8A">
              <w:rPr>
                <w:webHidden/>
              </w:rPr>
              <w:t>31</w:t>
            </w:r>
            <w:r w:rsidR="00FB7950">
              <w:rPr>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5010" w:history="1">
            <w:r w:rsidR="0052526E" w:rsidRPr="00D86828">
              <w:rPr>
                <w:rStyle w:val="Hyperlink"/>
                <w:noProof/>
              </w:rPr>
              <w:t>3.1</w:t>
            </w:r>
            <w:r w:rsidR="0052526E">
              <w:rPr>
                <w:rFonts w:eastAsiaTheme="minorEastAsia"/>
                <w:noProof/>
                <w:lang w:eastAsia="nl-NL"/>
              </w:rPr>
              <w:tab/>
            </w:r>
            <w:r w:rsidR="0052526E" w:rsidRPr="00D86828">
              <w:rPr>
                <w:rStyle w:val="Hyperlink"/>
                <w:noProof/>
              </w:rPr>
              <w:t>Discussie voor- en tegenstanders van bezoldigingen</w:t>
            </w:r>
            <w:r w:rsidR="0052526E">
              <w:rPr>
                <w:noProof/>
                <w:webHidden/>
              </w:rPr>
              <w:tab/>
            </w:r>
            <w:r w:rsidR="00FB7950">
              <w:rPr>
                <w:noProof/>
                <w:webHidden/>
              </w:rPr>
              <w:fldChar w:fldCharType="begin"/>
            </w:r>
            <w:r w:rsidR="0052526E">
              <w:rPr>
                <w:noProof/>
                <w:webHidden/>
              </w:rPr>
              <w:instrText xml:space="preserve"> PAGEREF _Toc457475010 \h </w:instrText>
            </w:r>
            <w:r w:rsidR="00FB7950">
              <w:rPr>
                <w:noProof/>
                <w:webHidden/>
              </w:rPr>
            </w:r>
            <w:r w:rsidR="00FB7950">
              <w:rPr>
                <w:noProof/>
                <w:webHidden/>
              </w:rPr>
              <w:fldChar w:fldCharType="separate"/>
            </w:r>
            <w:r w:rsidR="00BA3B8A">
              <w:rPr>
                <w:noProof/>
                <w:webHidden/>
              </w:rPr>
              <w:t>31</w:t>
            </w:r>
            <w:r w:rsidR="00FB7950">
              <w:rPr>
                <w:noProof/>
                <w:webHidden/>
              </w:rPr>
              <w:fldChar w:fldCharType="end"/>
            </w:r>
          </w:hyperlink>
        </w:p>
        <w:p w:rsidR="0052526E" w:rsidRDefault="00B94E18">
          <w:pPr>
            <w:pStyle w:val="TOC2"/>
            <w:tabs>
              <w:tab w:val="left" w:pos="1100"/>
              <w:tab w:val="right" w:leader="dot" w:pos="9062"/>
            </w:tabs>
            <w:rPr>
              <w:rFonts w:eastAsiaTheme="minorEastAsia"/>
              <w:noProof/>
              <w:lang w:eastAsia="nl-NL"/>
            </w:rPr>
          </w:pPr>
          <w:hyperlink w:anchor="_Toc457475011" w:history="1">
            <w:r w:rsidR="0052526E" w:rsidRPr="00D86828">
              <w:rPr>
                <w:rStyle w:val="Hyperlink"/>
                <w:noProof/>
              </w:rPr>
              <w:t>3.1.1</w:t>
            </w:r>
            <w:r w:rsidR="0052526E">
              <w:rPr>
                <w:rFonts w:eastAsiaTheme="minorEastAsia"/>
                <w:noProof/>
                <w:lang w:eastAsia="nl-NL"/>
              </w:rPr>
              <w:tab/>
            </w:r>
            <w:r w:rsidR="0052526E" w:rsidRPr="00D86828">
              <w:rPr>
                <w:rStyle w:val="Hyperlink"/>
                <w:noProof/>
              </w:rPr>
              <w:t>Voorstanders van bezoldigingen</w:t>
            </w:r>
            <w:r w:rsidR="0052526E">
              <w:rPr>
                <w:noProof/>
                <w:webHidden/>
              </w:rPr>
              <w:tab/>
            </w:r>
            <w:r w:rsidR="00FB7950">
              <w:rPr>
                <w:noProof/>
                <w:webHidden/>
              </w:rPr>
              <w:fldChar w:fldCharType="begin"/>
            </w:r>
            <w:r w:rsidR="0052526E">
              <w:rPr>
                <w:noProof/>
                <w:webHidden/>
              </w:rPr>
              <w:instrText xml:space="preserve"> PAGEREF _Toc457475011 \h </w:instrText>
            </w:r>
            <w:r w:rsidR="00FB7950">
              <w:rPr>
                <w:noProof/>
                <w:webHidden/>
              </w:rPr>
            </w:r>
            <w:r w:rsidR="00FB7950">
              <w:rPr>
                <w:noProof/>
                <w:webHidden/>
              </w:rPr>
              <w:fldChar w:fldCharType="separate"/>
            </w:r>
            <w:r w:rsidR="00BA3B8A">
              <w:rPr>
                <w:noProof/>
                <w:webHidden/>
              </w:rPr>
              <w:t>31</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12" w:history="1">
            <w:r w:rsidR="0052526E" w:rsidRPr="00D86828">
              <w:rPr>
                <w:rStyle w:val="Hyperlink"/>
                <w:noProof/>
              </w:rPr>
              <w:t>3.1.1.1</w:t>
            </w:r>
            <w:r w:rsidR="0052526E">
              <w:rPr>
                <w:rFonts w:eastAsiaTheme="minorEastAsia"/>
                <w:noProof/>
                <w:lang w:eastAsia="nl-NL"/>
              </w:rPr>
              <w:tab/>
            </w:r>
            <w:r w:rsidR="0052526E" w:rsidRPr="00D86828">
              <w:rPr>
                <w:rStyle w:val="Hyperlink"/>
                <w:noProof/>
              </w:rPr>
              <w:t>Het effect van een bullmarkt en skills op de marktwerking van CEO's.</w:t>
            </w:r>
            <w:r w:rsidR="0052526E">
              <w:rPr>
                <w:noProof/>
                <w:webHidden/>
              </w:rPr>
              <w:tab/>
            </w:r>
            <w:r w:rsidR="00FB7950">
              <w:rPr>
                <w:noProof/>
                <w:webHidden/>
              </w:rPr>
              <w:fldChar w:fldCharType="begin"/>
            </w:r>
            <w:r w:rsidR="0052526E">
              <w:rPr>
                <w:noProof/>
                <w:webHidden/>
              </w:rPr>
              <w:instrText xml:space="preserve"> PAGEREF _Toc457475012 \h </w:instrText>
            </w:r>
            <w:r w:rsidR="00FB7950">
              <w:rPr>
                <w:noProof/>
                <w:webHidden/>
              </w:rPr>
            </w:r>
            <w:r w:rsidR="00FB7950">
              <w:rPr>
                <w:noProof/>
                <w:webHidden/>
              </w:rPr>
              <w:fldChar w:fldCharType="separate"/>
            </w:r>
            <w:r w:rsidR="00BA3B8A">
              <w:rPr>
                <w:noProof/>
                <w:webHidden/>
              </w:rPr>
              <w:t>31</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13" w:history="1">
            <w:r w:rsidR="0052526E" w:rsidRPr="00D86828">
              <w:rPr>
                <w:rStyle w:val="Hyperlink"/>
                <w:noProof/>
              </w:rPr>
              <w:t>3.1.1.2</w:t>
            </w:r>
            <w:r w:rsidR="0052526E">
              <w:rPr>
                <w:rFonts w:eastAsiaTheme="minorEastAsia"/>
                <w:noProof/>
                <w:lang w:eastAsia="nl-NL"/>
              </w:rPr>
              <w:tab/>
            </w:r>
            <w:r w:rsidR="0052526E" w:rsidRPr="00D86828">
              <w:rPr>
                <w:rStyle w:val="Hyperlink"/>
                <w:noProof/>
              </w:rPr>
              <w:t>Veranderingen in de kern van een baan als CEO: mobiliteit</w:t>
            </w:r>
            <w:r w:rsidR="0052526E">
              <w:rPr>
                <w:noProof/>
                <w:webHidden/>
              </w:rPr>
              <w:tab/>
            </w:r>
            <w:r w:rsidR="00FB7950">
              <w:rPr>
                <w:noProof/>
                <w:webHidden/>
              </w:rPr>
              <w:fldChar w:fldCharType="begin"/>
            </w:r>
            <w:r w:rsidR="0052526E">
              <w:rPr>
                <w:noProof/>
                <w:webHidden/>
              </w:rPr>
              <w:instrText xml:space="preserve"> PAGEREF _Toc457475013 \h </w:instrText>
            </w:r>
            <w:r w:rsidR="00FB7950">
              <w:rPr>
                <w:noProof/>
                <w:webHidden/>
              </w:rPr>
            </w:r>
            <w:r w:rsidR="00FB7950">
              <w:rPr>
                <w:noProof/>
                <w:webHidden/>
              </w:rPr>
              <w:fldChar w:fldCharType="separate"/>
            </w:r>
            <w:r w:rsidR="00BA3B8A">
              <w:rPr>
                <w:noProof/>
                <w:webHidden/>
              </w:rPr>
              <w:t>33</w:t>
            </w:r>
            <w:r w:rsidR="00FB7950">
              <w:rPr>
                <w:noProof/>
                <w:webHidden/>
              </w:rPr>
              <w:fldChar w:fldCharType="end"/>
            </w:r>
          </w:hyperlink>
        </w:p>
        <w:p w:rsidR="0052526E" w:rsidRDefault="00B94E18">
          <w:pPr>
            <w:pStyle w:val="TOC2"/>
            <w:tabs>
              <w:tab w:val="left" w:pos="1100"/>
              <w:tab w:val="right" w:leader="dot" w:pos="9062"/>
            </w:tabs>
            <w:rPr>
              <w:rFonts w:eastAsiaTheme="minorEastAsia"/>
              <w:noProof/>
              <w:lang w:eastAsia="nl-NL"/>
            </w:rPr>
          </w:pPr>
          <w:hyperlink w:anchor="_Toc457475014" w:history="1">
            <w:r w:rsidR="0052526E" w:rsidRPr="00D86828">
              <w:rPr>
                <w:rStyle w:val="Hyperlink"/>
                <w:noProof/>
              </w:rPr>
              <w:t>3.1.2</w:t>
            </w:r>
            <w:r w:rsidR="0052526E">
              <w:rPr>
                <w:rFonts w:eastAsiaTheme="minorEastAsia"/>
                <w:noProof/>
                <w:lang w:eastAsia="nl-NL"/>
              </w:rPr>
              <w:tab/>
            </w:r>
            <w:r w:rsidR="0052526E" w:rsidRPr="00D86828">
              <w:rPr>
                <w:rStyle w:val="Hyperlink"/>
                <w:noProof/>
              </w:rPr>
              <w:t>Tegenstanders van bezoldigingen</w:t>
            </w:r>
            <w:r w:rsidR="0052526E">
              <w:rPr>
                <w:noProof/>
                <w:webHidden/>
              </w:rPr>
              <w:tab/>
            </w:r>
            <w:r w:rsidR="00FB7950">
              <w:rPr>
                <w:noProof/>
                <w:webHidden/>
              </w:rPr>
              <w:fldChar w:fldCharType="begin"/>
            </w:r>
            <w:r w:rsidR="0052526E">
              <w:rPr>
                <w:noProof/>
                <w:webHidden/>
              </w:rPr>
              <w:instrText xml:space="preserve"> PAGEREF _Toc457475014 \h </w:instrText>
            </w:r>
            <w:r w:rsidR="00FB7950">
              <w:rPr>
                <w:noProof/>
                <w:webHidden/>
              </w:rPr>
            </w:r>
            <w:r w:rsidR="00FB7950">
              <w:rPr>
                <w:noProof/>
                <w:webHidden/>
              </w:rPr>
              <w:fldChar w:fldCharType="separate"/>
            </w:r>
            <w:r w:rsidR="00BA3B8A">
              <w:rPr>
                <w:noProof/>
                <w:webHidden/>
              </w:rPr>
              <w:t>35</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15" w:history="1">
            <w:r w:rsidR="0052526E" w:rsidRPr="00D86828">
              <w:rPr>
                <w:rStyle w:val="Hyperlink"/>
                <w:noProof/>
              </w:rPr>
              <w:t>3.1.2.1</w:t>
            </w:r>
            <w:r w:rsidR="0052526E">
              <w:rPr>
                <w:rFonts w:eastAsiaTheme="minorEastAsia"/>
                <w:noProof/>
                <w:lang w:eastAsia="nl-NL"/>
              </w:rPr>
              <w:tab/>
            </w:r>
            <w:r w:rsidR="0052526E" w:rsidRPr="00D86828">
              <w:rPr>
                <w:rStyle w:val="Hyperlink"/>
                <w:noProof/>
              </w:rPr>
              <w:t>Hogere managementlagen gebruiken macht voor eigen belang</w:t>
            </w:r>
            <w:r w:rsidR="0052526E">
              <w:rPr>
                <w:noProof/>
                <w:webHidden/>
              </w:rPr>
              <w:tab/>
            </w:r>
            <w:r w:rsidR="00FB7950">
              <w:rPr>
                <w:noProof/>
                <w:webHidden/>
              </w:rPr>
              <w:fldChar w:fldCharType="begin"/>
            </w:r>
            <w:r w:rsidR="0052526E">
              <w:rPr>
                <w:noProof/>
                <w:webHidden/>
              </w:rPr>
              <w:instrText xml:space="preserve"> PAGEREF _Toc457475015 \h </w:instrText>
            </w:r>
            <w:r w:rsidR="00FB7950">
              <w:rPr>
                <w:noProof/>
                <w:webHidden/>
              </w:rPr>
            </w:r>
            <w:r w:rsidR="00FB7950">
              <w:rPr>
                <w:noProof/>
                <w:webHidden/>
              </w:rPr>
              <w:fldChar w:fldCharType="separate"/>
            </w:r>
            <w:r w:rsidR="00BA3B8A">
              <w:rPr>
                <w:noProof/>
                <w:webHidden/>
              </w:rPr>
              <w:t>35</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16" w:history="1">
            <w:r w:rsidR="0052526E" w:rsidRPr="00D86828">
              <w:rPr>
                <w:rStyle w:val="Hyperlink"/>
                <w:noProof/>
              </w:rPr>
              <w:t>3.1.2.2</w:t>
            </w:r>
            <w:r w:rsidR="0052526E">
              <w:rPr>
                <w:rFonts w:eastAsiaTheme="minorEastAsia"/>
                <w:noProof/>
                <w:lang w:eastAsia="nl-NL"/>
              </w:rPr>
              <w:tab/>
            </w:r>
            <w:r w:rsidR="0052526E" w:rsidRPr="00D86828">
              <w:rPr>
                <w:rStyle w:val="Hyperlink"/>
                <w:noProof/>
              </w:rPr>
              <w:t>De gevolgen van slechte corporate governance</w:t>
            </w:r>
            <w:r w:rsidR="0052526E">
              <w:rPr>
                <w:noProof/>
                <w:webHidden/>
              </w:rPr>
              <w:tab/>
            </w:r>
            <w:r w:rsidR="00FB7950">
              <w:rPr>
                <w:noProof/>
                <w:webHidden/>
              </w:rPr>
              <w:fldChar w:fldCharType="begin"/>
            </w:r>
            <w:r w:rsidR="0052526E">
              <w:rPr>
                <w:noProof/>
                <w:webHidden/>
              </w:rPr>
              <w:instrText xml:space="preserve"> PAGEREF _Toc457475016 \h </w:instrText>
            </w:r>
            <w:r w:rsidR="00FB7950">
              <w:rPr>
                <w:noProof/>
                <w:webHidden/>
              </w:rPr>
            </w:r>
            <w:r w:rsidR="00FB7950">
              <w:rPr>
                <w:noProof/>
                <w:webHidden/>
              </w:rPr>
              <w:fldChar w:fldCharType="separate"/>
            </w:r>
            <w:r w:rsidR="00BA3B8A">
              <w:rPr>
                <w:noProof/>
                <w:webHidden/>
              </w:rPr>
              <w:t>36</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5017" w:history="1">
            <w:r w:rsidR="0052526E" w:rsidRPr="00D86828">
              <w:rPr>
                <w:rStyle w:val="Hyperlink"/>
                <w:noProof/>
              </w:rPr>
              <w:t>3.2</w:t>
            </w:r>
            <w:r w:rsidR="0052526E">
              <w:rPr>
                <w:rFonts w:eastAsiaTheme="minorEastAsia"/>
                <w:noProof/>
                <w:lang w:eastAsia="nl-NL"/>
              </w:rPr>
              <w:tab/>
            </w:r>
            <w:r w:rsidR="0052526E" w:rsidRPr="00D86828">
              <w:rPr>
                <w:rStyle w:val="Hyperlink"/>
                <w:noProof/>
              </w:rPr>
              <w:t>Schematisch overzicht</w:t>
            </w:r>
            <w:r w:rsidR="0052526E">
              <w:rPr>
                <w:noProof/>
                <w:webHidden/>
              </w:rPr>
              <w:tab/>
            </w:r>
            <w:r w:rsidR="00FB7950">
              <w:rPr>
                <w:noProof/>
                <w:webHidden/>
              </w:rPr>
              <w:fldChar w:fldCharType="begin"/>
            </w:r>
            <w:r w:rsidR="0052526E">
              <w:rPr>
                <w:noProof/>
                <w:webHidden/>
              </w:rPr>
              <w:instrText xml:space="preserve"> PAGEREF _Toc457475017 \h </w:instrText>
            </w:r>
            <w:r w:rsidR="00FB7950">
              <w:rPr>
                <w:noProof/>
                <w:webHidden/>
              </w:rPr>
            </w:r>
            <w:r w:rsidR="00FB7950">
              <w:rPr>
                <w:noProof/>
                <w:webHidden/>
              </w:rPr>
              <w:fldChar w:fldCharType="separate"/>
            </w:r>
            <w:r w:rsidR="00BA3B8A">
              <w:rPr>
                <w:noProof/>
                <w:webHidden/>
              </w:rPr>
              <w:t>38</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18" w:history="1">
            <w:r w:rsidR="0052526E" w:rsidRPr="00D86828">
              <w:rPr>
                <w:rStyle w:val="Hyperlink"/>
                <w:noProof/>
              </w:rPr>
              <w:t>3.2.1</w:t>
            </w:r>
            <w:r w:rsidR="0052526E">
              <w:rPr>
                <w:rFonts w:eastAsiaTheme="minorEastAsia"/>
                <w:noProof/>
                <w:lang w:eastAsia="nl-NL"/>
              </w:rPr>
              <w:tab/>
            </w:r>
            <w:r w:rsidR="0052526E" w:rsidRPr="00D86828">
              <w:rPr>
                <w:rStyle w:val="Hyperlink"/>
                <w:noProof/>
              </w:rPr>
              <w:t>Discussie tussen voor- en tegenstanders van bezoldigingen</w:t>
            </w:r>
            <w:r w:rsidR="0052526E">
              <w:rPr>
                <w:noProof/>
                <w:webHidden/>
              </w:rPr>
              <w:tab/>
            </w:r>
            <w:r w:rsidR="00FB7950">
              <w:rPr>
                <w:noProof/>
                <w:webHidden/>
              </w:rPr>
              <w:fldChar w:fldCharType="begin"/>
            </w:r>
            <w:r w:rsidR="0052526E">
              <w:rPr>
                <w:noProof/>
                <w:webHidden/>
              </w:rPr>
              <w:instrText xml:space="preserve"> PAGEREF _Toc457475018 \h </w:instrText>
            </w:r>
            <w:r w:rsidR="00FB7950">
              <w:rPr>
                <w:noProof/>
                <w:webHidden/>
              </w:rPr>
            </w:r>
            <w:r w:rsidR="00FB7950">
              <w:rPr>
                <w:noProof/>
                <w:webHidden/>
              </w:rPr>
              <w:fldChar w:fldCharType="separate"/>
            </w:r>
            <w:r w:rsidR="00BA3B8A">
              <w:rPr>
                <w:noProof/>
                <w:webHidden/>
              </w:rPr>
              <w:t>38</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19" w:history="1">
            <w:r w:rsidR="0052526E" w:rsidRPr="00D86828">
              <w:rPr>
                <w:rStyle w:val="Hyperlink"/>
                <w:noProof/>
              </w:rPr>
              <w:t>3.2.2</w:t>
            </w:r>
            <w:r w:rsidR="0052526E">
              <w:rPr>
                <w:rFonts w:eastAsiaTheme="minorEastAsia"/>
                <w:noProof/>
                <w:lang w:eastAsia="nl-NL"/>
              </w:rPr>
              <w:tab/>
            </w:r>
            <w:r w:rsidR="0052526E" w:rsidRPr="00D86828">
              <w:rPr>
                <w:rStyle w:val="Hyperlink"/>
                <w:noProof/>
              </w:rPr>
              <w:t>Conclusie</w:t>
            </w:r>
            <w:r w:rsidR="0052526E">
              <w:rPr>
                <w:noProof/>
                <w:webHidden/>
              </w:rPr>
              <w:tab/>
            </w:r>
            <w:r w:rsidR="00FB7950">
              <w:rPr>
                <w:noProof/>
                <w:webHidden/>
              </w:rPr>
              <w:fldChar w:fldCharType="begin"/>
            </w:r>
            <w:r w:rsidR="0052526E">
              <w:rPr>
                <w:noProof/>
                <w:webHidden/>
              </w:rPr>
              <w:instrText xml:space="preserve"> PAGEREF _Toc457475019 \h </w:instrText>
            </w:r>
            <w:r w:rsidR="00FB7950">
              <w:rPr>
                <w:noProof/>
                <w:webHidden/>
              </w:rPr>
            </w:r>
            <w:r w:rsidR="00FB7950">
              <w:rPr>
                <w:noProof/>
                <w:webHidden/>
              </w:rPr>
              <w:fldChar w:fldCharType="separate"/>
            </w:r>
            <w:r w:rsidR="00BA3B8A">
              <w:rPr>
                <w:noProof/>
                <w:webHidden/>
              </w:rPr>
              <w:t>39</w:t>
            </w:r>
            <w:r w:rsidR="00FB7950">
              <w:rPr>
                <w:noProof/>
                <w:webHidden/>
              </w:rPr>
              <w:fldChar w:fldCharType="end"/>
            </w:r>
          </w:hyperlink>
        </w:p>
        <w:p w:rsidR="0052526E" w:rsidRDefault="0052526E">
          <w:pPr>
            <w:pStyle w:val="TOC1"/>
            <w:rPr>
              <w:rStyle w:val="Hyperlink"/>
            </w:rPr>
          </w:pPr>
        </w:p>
        <w:p w:rsidR="0052526E" w:rsidRDefault="00B94E18">
          <w:pPr>
            <w:pStyle w:val="TOC1"/>
            <w:rPr>
              <w:rFonts w:eastAsiaTheme="minorEastAsia"/>
              <w:b w:val="0"/>
              <w:lang w:eastAsia="nl-NL"/>
            </w:rPr>
          </w:pPr>
          <w:hyperlink w:anchor="_Toc457475020" w:history="1">
            <w:r w:rsidR="0052526E" w:rsidRPr="00D86828">
              <w:rPr>
                <w:rStyle w:val="Hyperlink"/>
              </w:rPr>
              <w:t>Hoofdstuk 4</w:t>
            </w:r>
            <w:r w:rsidR="0052526E">
              <w:rPr>
                <w:rStyle w:val="Hyperlink"/>
              </w:rPr>
              <w:t xml:space="preserve">: </w:t>
            </w:r>
            <w:r w:rsidR="0052526E" w:rsidRPr="0052526E">
              <w:rPr>
                <w:rStyle w:val="Hyperlink"/>
              </w:rPr>
              <w:t>Koppeling framework H2 met schematisch overzicht H3</w:t>
            </w:r>
            <w:r w:rsidR="0052526E">
              <w:rPr>
                <w:webHidden/>
              </w:rPr>
              <w:tab/>
            </w:r>
            <w:r w:rsidR="00FB7950">
              <w:rPr>
                <w:webHidden/>
              </w:rPr>
              <w:fldChar w:fldCharType="begin"/>
            </w:r>
            <w:r w:rsidR="0052526E">
              <w:rPr>
                <w:webHidden/>
              </w:rPr>
              <w:instrText xml:space="preserve"> PAGEREF _Toc457475020 \h </w:instrText>
            </w:r>
            <w:r w:rsidR="00FB7950">
              <w:rPr>
                <w:webHidden/>
              </w:rPr>
            </w:r>
            <w:r w:rsidR="00FB7950">
              <w:rPr>
                <w:webHidden/>
              </w:rPr>
              <w:fldChar w:fldCharType="separate"/>
            </w:r>
            <w:r w:rsidR="00BA3B8A">
              <w:rPr>
                <w:webHidden/>
              </w:rPr>
              <w:t>41</w:t>
            </w:r>
            <w:r w:rsidR="00FB7950">
              <w:rPr>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5022" w:history="1">
            <w:r w:rsidR="0052526E" w:rsidRPr="00D86828">
              <w:rPr>
                <w:rStyle w:val="Hyperlink"/>
                <w:noProof/>
              </w:rPr>
              <w:t>4.1</w:t>
            </w:r>
            <w:r w:rsidR="0052526E">
              <w:rPr>
                <w:rFonts w:eastAsiaTheme="minorEastAsia"/>
                <w:noProof/>
                <w:lang w:eastAsia="nl-NL"/>
              </w:rPr>
              <w:tab/>
            </w:r>
            <w:r w:rsidR="0052526E" w:rsidRPr="00D86828">
              <w:rPr>
                <w:rStyle w:val="Hyperlink"/>
                <w:noProof/>
              </w:rPr>
              <w:t>Vergelijking van de conclusies uit hoofdstuk 2 en 3</w:t>
            </w:r>
            <w:r w:rsidR="0052526E">
              <w:rPr>
                <w:noProof/>
                <w:webHidden/>
              </w:rPr>
              <w:tab/>
            </w:r>
            <w:r w:rsidR="00FB7950">
              <w:rPr>
                <w:noProof/>
                <w:webHidden/>
              </w:rPr>
              <w:fldChar w:fldCharType="begin"/>
            </w:r>
            <w:r w:rsidR="0052526E">
              <w:rPr>
                <w:noProof/>
                <w:webHidden/>
              </w:rPr>
              <w:instrText xml:space="preserve"> PAGEREF _Toc457475022 \h </w:instrText>
            </w:r>
            <w:r w:rsidR="00FB7950">
              <w:rPr>
                <w:noProof/>
                <w:webHidden/>
              </w:rPr>
            </w:r>
            <w:r w:rsidR="00FB7950">
              <w:rPr>
                <w:noProof/>
                <w:webHidden/>
              </w:rPr>
              <w:fldChar w:fldCharType="separate"/>
            </w:r>
            <w:r w:rsidR="00BA3B8A">
              <w:rPr>
                <w:noProof/>
                <w:webHidden/>
              </w:rPr>
              <w:t>41</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23" w:history="1">
            <w:r w:rsidR="0052526E" w:rsidRPr="00D86828">
              <w:rPr>
                <w:rStyle w:val="Hyperlink"/>
                <w:noProof/>
              </w:rPr>
              <w:t>4.1.1</w:t>
            </w:r>
            <w:r w:rsidR="0052526E">
              <w:rPr>
                <w:rFonts w:eastAsiaTheme="minorEastAsia"/>
                <w:noProof/>
                <w:lang w:eastAsia="nl-NL"/>
              </w:rPr>
              <w:tab/>
            </w:r>
            <w:r w:rsidR="0052526E" w:rsidRPr="00D86828">
              <w:rPr>
                <w:rStyle w:val="Hyperlink"/>
                <w:noProof/>
              </w:rPr>
              <w:t>Koppeling voorstanders van bezoldigingen met de theorieën</w:t>
            </w:r>
            <w:r w:rsidR="0052526E">
              <w:rPr>
                <w:noProof/>
                <w:webHidden/>
              </w:rPr>
              <w:tab/>
            </w:r>
            <w:r w:rsidR="00FB7950">
              <w:rPr>
                <w:noProof/>
                <w:webHidden/>
              </w:rPr>
              <w:fldChar w:fldCharType="begin"/>
            </w:r>
            <w:r w:rsidR="0052526E">
              <w:rPr>
                <w:noProof/>
                <w:webHidden/>
              </w:rPr>
              <w:instrText xml:space="preserve"> PAGEREF _Toc457475023 \h </w:instrText>
            </w:r>
            <w:r w:rsidR="00FB7950">
              <w:rPr>
                <w:noProof/>
                <w:webHidden/>
              </w:rPr>
            </w:r>
            <w:r w:rsidR="00FB7950">
              <w:rPr>
                <w:noProof/>
                <w:webHidden/>
              </w:rPr>
              <w:fldChar w:fldCharType="separate"/>
            </w:r>
            <w:r w:rsidR="00BA3B8A">
              <w:rPr>
                <w:noProof/>
                <w:webHidden/>
              </w:rPr>
              <w:t>41</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24" w:history="1">
            <w:r w:rsidR="0052526E" w:rsidRPr="00D86828">
              <w:rPr>
                <w:rStyle w:val="Hyperlink"/>
                <w:noProof/>
              </w:rPr>
              <w:t>4.1.2</w:t>
            </w:r>
            <w:r w:rsidR="0052526E">
              <w:rPr>
                <w:rFonts w:eastAsiaTheme="minorEastAsia"/>
                <w:noProof/>
                <w:lang w:eastAsia="nl-NL"/>
              </w:rPr>
              <w:tab/>
            </w:r>
            <w:r w:rsidR="0052526E" w:rsidRPr="00D86828">
              <w:rPr>
                <w:rStyle w:val="Hyperlink"/>
                <w:noProof/>
              </w:rPr>
              <w:t>Koppeling tegenstanders van bezoldigingen met de theorieën</w:t>
            </w:r>
            <w:r w:rsidR="0052526E">
              <w:rPr>
                <w:noProof/>
                <w:webHidden/>
              </w:rPr>
              <w:tab/>
            </w:r>
            <w:r w:rsidR="00FB7950">
              <w:rPr>
                <w:noProof/>
                <w:webHidden/>
              </w:rPr>
              <w:fldChar w:fldCharType="begin"/>
            </w:r>
            <w:r w:rsidR="0052526E">
              <w:rPr>
                <w:noProof/>
                <w:webHidden/>
              </w:rPr>
              <w:instrText xml:space="preserve"> PAGEREF _Toc457475024 \h </w:instrText>
            </w:r>
            <w:r w:rsidR="00FB7950">
              <w:rPr>
                <w:noProof/>
                <w:webHidden/>
              </w:rPr>
            </w:r>
            <w:r w:rsidR="00FB7950">
              <w:rPr>
                <w:noProof/>
                <w:webHidden/>
              </w:rPr>
              <w:fldChar w:fldCharType="separate"/>
            </w:r>
            <w:r w:rsidR="00BA3B8A">
              <w:rPr>
                <w:noProof/>
                <w:webHidden/>
              </w:rPr>
              <w:t>42</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5025" w:history="1">
            <w:r w:rsidR="0052526E" w:rsidRPr="00D86828">
              <w:rPr>
                <w:rStyle w:val="Hyperlink"/>
                <w:noProof/>
              </w:rPr>
              <w:t>4.2</w:t>
            </w:r>
            <w:r w:rsidR="0052526E">
              <w:rPr>
                <w:rFonts w:eastAsiaTheme="minorEastAsia"/>
                <w:noProof/>
                <w:lang w:eastAsia="nl-NL"/>
              </w:rPr>
              <w:tab/>
            </w:r>
            <w:r w:rsidR="0052526E" w:rsidRPr="00D86828">
              <w:rPr>
                <w:rStyle w:val="Hyperlink"/>
                <w:noProof/>
              </w:rPr>
              <w:t>Conclusie</w:t>
            </w:r>
            <w:r w:rsidR="0052526E">
              <w:rPr>
                <w:noProof/>
                <w:webHidden/>
              </w:rPr>
              <w:tab/>
            </w:r>
            <w:r w:rsidR="00FB7950">
              <w:rPr>
                <w:noProof/>
                <w:webHidden/>
              </w:rPr>
              <w:fldChar w:fldCharType="begin"/>
            </w:r>
            <w:r w:rsidR="0052526E">
              <w:rPr>
                <w:noProof/>
                <w:webHidden/>
              </w:rPr>
              <w:instrText xml:space="preserve"> PAGEREF _Toc457475025 \h </w:instrText>
            </w:r>
            <w:r w:rsidR="00FB7950">
              <w:rPr>
                <w:noProof/>
                <w:webHidden/>
              </w:rPr>
            </w:r>
            <w:r w:rsidR="00FB7950">
              <w:rPr>
                <w:noProof/>
                <w:webHidden/>
              </w:rPr>
              <w:fldChar w:fldCharType="separate"/>
            </w:r>
            <w:r w:rsidR="00BA3B8A">
              <w:rPr>
                <w:noProof/>
                <w:webHidden/>
              </w:rPr>
              <w:t>44</w:t>
            </w:r>
            <w:r w:rsidR="00FB7950">
              <w:rPr>
                <w:noProof/>
                <w:webHidden/>
              </w:rPr>
              <w:fldChar w:fldCharType="end"/>
            </w:r>
          </w:hyperlink>
        </w:p>
        <w:p w:rsidR="0052526E" w:rsidRDefault="0052526E">
          <w:pPr>
            <w:pStyle w:val="TOC1"/>
            <w:rPr>
              <w:rStyle w:val="Hyperlink"/>
            </w:rPr>
          </w:pPr>
        </w:p>
        <w:p w:rsidR="0052526E" w:rsidRDefault="00B94E18">
          <w:pPr>
            <w:pStyle w:val="TOC1"/>
            <w:rPr>
              <w:rFonts w:eastAsiaTheme="minorEastAsia"/>
              <w:b w:val="0"/>
              <w:lang w:eastAsia="nl-NL"/>
            </w:rPr>
          </w:pPr>
          <w:hyperlink w:anchor="_Toc457475026" w:history="1">
            <w:r w:rsidR="0052526E" w:rsidRPr="00D86828">
              <w:rPr>
                <w:rStyle w:val="Hyperlink"/>
              </w:rPr>
              <w:t>Hoofdstuk 5</w:t>
            </w:r>
            <w:r w:rsidR="0052526E">
              <w:rPr>
                <w:rStyle w:val="Hyperlink"/>
              </w:rPr>
              <w:t xml:space="preserve">: </w:t>
            </w:r>
            <w:r w:rsidR="0052526E" w:rsidRPr="0052526E">
              <w:rPr>
                <w:rStyle w:val="Hyperlink"/>
              </w:rPr>
              <w:t>Conclusie en discussie</w:t>
            </w:r>
            <w:r w:rsidR="0052526E">
              <w:rPr>
                <w:webHidden/>
              </w:rPr>
              <w:tab/>
            </w:r>
            <w:r w:rsidR="00FB7950">
              <w:rPr>
                <w:webHidden/>
              </w:rPr>
              <w:fldChar w:fldCharType="begin"/>
            </w:r>
            <w:r w:rsidR="0052526E">
              <w:rPr>
                <w:webHidden/>
              </w:rPr>
              <w:instrText xml:space="preserve"> PAGEREF _Toc457475026 \h </w:instrText>
            </w:r>
            <w:r w:rsidR="00FB7950">
              <w:rPr>
                <w:webHidden/>
              </w:rPr>
            </w:r>
            <w:r w:rsidR="00FB7950">
              <w:rPr>
                <w:webHidden/>
              </w:rPr>
              <w:fldChar w:fldCharType="separate"/>
            </w:r>
            <w:r w:rsidR="00BA3B8A">
              <w:rPr>
                <w:webHidden/>
              </w:rPr>
              <w:t>45</w:t>
            </w:r>
            <w:r w:rsidR="00FB7950">
              <w:rPr>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5028" w:history="1">
            <w:r w:rsidR="0052526E" w:rsidRPr="00D86828">
              <w:rPr>
                <w:rStyle w:val="Hyperlink"/>
                <w:noProof/>
              </w:rPr>
              <w:t>5.1</w:t>
            </w:r>
            <w:r w:rsidR="0052526E">
              <w:rPr>
                <w:rFonts w:eastAsiaTheme="minorEastAsia"/>
                <w:noProof/>
                <w:lang w:eastAsia="nl-NL"/>
              </w:rPr>
              <w:tab/>
            </w:r>
            <w:r w:rsidR="0052526E" w:rsidRPr="00D86828">
              <w:rPr>
                <w:rStyle w:val="Hyperlink"/>
                <w:noProof/>
              </w:rPr>
              <w:t>Conclusie</w:t>
            </w:r>
            <w:r w:rsidR="0052526E">
              <w:rPr>
                <w:noProof/>
                <w:webHidden/>
              </w:rPr>
              <w:tab/>
            </w:r>
            <w:r w:rsidR="00FB7950">
              <w:rPr>
                <w:noProof/>
                <w:webHidden/>
              </w:rPr>
              <w:fldChar w:fldCharType="begin"/>
            </w:r>
            <w:r w:rsidR="0052526E">
              <w:rPr>
                <w:noProof/>
                <w:webHidden/>
              </w:rPr>
              <w:instrText xml:space="preserve"> PAGEREF _Toc457475028 \h </w:instrText>
            </w:r>
            <w:r w:rsidR="00FB7950">
              <w:rPr>
                <w:noProof/>
                <w:webHidden/>
              </w:rPr>
            </w:r>
            <w:r w:rsidR="00FB7950">
              <w:rPr>
                <w:noProof/>
                <w:webHidden/>
              </w:rPr>
              <w:fldChar w:fldCharType="separate"/>
            </w:r>
            <w:r w:rsidR="00BA3B8A">
              <w:rPr>
                <w:noProof/>
                <w:webHidden/>
              </w:rPr>
              <w:t>45</w:t>
            </w:r>
            <w:r w:rsidR="00FB7950">
              <w:rPr>
                <w:noProof/>
                <w:webHidden/>
              </w:rPr>
              <w:fldChar w:fldCharType="end"/>
            </w:r>
          </w:hyperlink>
        </w:p>
        <w:p w:rsidR="0052526E" w:rsidRDefault="00B94E18">
          <w:pPr>
            <w:pStyle w:val="TOC2"/>
            <w:tabs>
              <w:tab w:val="left" w:pos="880"/>
              <w:tab w:val="right" w:leader="dot" w:pos="9062"/>
            </w:tabs>
            <w:rPr>
              <w:rFonts w:eastAsiaTheme="minorEastAsia"/>
              <w:noProof/>
              <w:lang w:eastAsia="nl-NL"/>
            </w:rPr>
          </w:pPr>
          <w:hyperlink w:anchor="_Toc457475029" w:history="1">
            <w:r w:rsidR="0052526E" w:rsidRPr="00D86828">
              <w:rPr>
                <w:rStyle w:val="Hyperlink"/>
                <w:noProof/>
              </w:rPr>
              <w:t>5.2</w:t>
            </w:r>
            <w:r w:rsidR="0052526E">
              <w:rPr>
                <w:rFonts w:eastAsiaTheme="minorEastAsia"/>
                <w:noProof/>
                <w:lang w:eastAsia="nl-NL"/>
              </w:rPr>
              <w:tab/>
            </w:r>
            <w:r w:rsidR="0052526E" w:rsidRPr="00D86828">
              <w:rPr>
                <w:rStyle w:val="Hyperlink"/>
                <w:noProof/>
              </w:rPr>
              <w:t>Discussie</w:t>
            </w:r>
            <w:r w:rsidR="0052526E">
              <w:rPr>
                <w:noProof/>
                <w:webHidden/>
              </w:rPr>
              <w:tab/>
            </w:r>
            <w:r w:rsidR="00FB7950">
              <w:rPr>
                <w:noProof/>
                <w:webHidden/>
              </w:rPr>
              <w:fldChar w:fldCharType="begin"/>
            </w:r>
            <w:r w:rsidR="0052526E">
              <w:rPr>
                <w:noProof/>
                <w:webHidden/>
              </w:rPr>
              <w:instrText xml:space="preserve"> PAGEREF _Toc457475029 \h </w:instrText>
            </w:r>
            <w:r w:rsidR="00FB7950">
              <w:rPr>
                <w:noProof/>
                <w:webHidden/>
              </w:rPr>
            </w:r>
            <w:r w:rsidR="00FB7950">
              <w:rPr>
                <w:noProof/>
                <w:webHidden/>
              </w:rPr>
              <w:fldChar w:fldCharType="separate"/>
            </w:r>
            <w:r w:rsidR="00BA3B8A">
              <w:rPr>
                <w:noProof/>
                <w:webHidden/>
              </w:rPr>
              <w:t>45</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30" w:history="1">
            <w:r w:rsidR="0052526E" w:rsidRPr="00D86828">
              <w:rPr>
                <w:rStyle w:val="Hyperlink"/>
                <w:noProof/>
              </w:rPr>
              <w:t>5.2.1</w:t>
            </w:r>
            <w:r w:rsidR="0052526E">
              <w:rPr>
                <w:rFonts w:eastAsiaTheme="minorEastAsia"/>
                <w:noProof/>
                <w:lang w:eastAsia="nl-NL"/>
              </w:rPr>
              <w:tab/>
            </w:r>
            <w:r w:rsidR="0052526E" w:rsidRPr="00D86828">
              <w:rPr>
                <w:rStyle w:val="Hyperlink"/>
                <w:noProof/>
              </w:rPr>
              <w:t>Interpretatie van de resultaten</w:t>
            </w:r>
            <w:r w:rsidR="0052526E">
              <w:rPr>
                <w:noProof/>
                <w:webHidden/>
              </w:rPr>
              <w:tab/>
            </w:r>
            <w:r w:rsidR="00FB7950">
              <w:rPr>
                <w:noProof/>
                <w:webHidden/>
              </w:rPr>
              <w:fldChar w:fldCharType="begin"/>
            </w:r>
            <w:r w:rsidR="0052526E">
              <w:rPr>
                <w:noProof/>
                <w:webHidden/>
              </w:rPr>
              <w:instrText xml:space="preserve"> PAGEREF _Toc457475030 \h </w:instrText>
            </w:r>
            <w:r w:rsidR="00FB7950">
              <w:rPr>
                <w:noProof/>
                <w:webHidden/>
              </w:rPr>
            </w:r>
            <w:r w:rsidR="00FB7950">
              <w:rPr>
                <w:noProof/>
                <w:webHidden/>
              </w:rPr>
              <w:fldChar w:fldCharType="separate"/>
            </w:r>
            <w:r w:rsidR="00BA3B8A">
              <w:rPr>
                <w:noProof/>
                <w:webHidden/>
              </w:rPr>
              <w:t>45</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31" w:history="1">
            <w:r w:rsidR="0052526E" w:rsidRPr="00D86828">
              <w:rPr>
                <w:rStyle w:val="Hyperlink"/>
                <w:noProof/>
              </w:rPr>
              <w:t>5.2.2</w:t>
            </w:r>
            <w:r w:rsidR="0052526E">
              <w:rPr>
                <w:rFonts w:eastAsiaTheme="minorEastAsia"/>
                <w:noProof/>
                <w:lang w:eastAsia="nl-NL"/>
              </w:rPr>
              <w:tab/>
            </w:r>
            <w:r w:rsidR="0052526E" w:rsidRPr="00D86828">
              <w:rPr>
                <w:rStyle w:val="Hyperlink"/>
                <w:noProof/>
              </w:rPr>
              <w:t>Beperkingen</w:t>
            </w:r>
            <w:r w:rsidR="0052526E">
              <w:rPr>
                <w:noProof/>
                <w:webHidden/>
              </w:rPr>
              <w:tab/>
            </w:r>
            <w:r w:rsidR="00FB7950">
              <w:rPr>
                <w:noProof/>
                <w:webHidden/>
              </w:rPr>
              <w:fldChar w:fldCharType="begin"/>
            </w:r>
            <w:r w:rsidR="0052526E">
              <w:rPr>
                <w:noProof/>
                <w:webHidden/>
              </w:rPr>
              <w:instrText xml:space="preserve"> PAGEREF _Toc457475031 \h </w:instrText>
            </w:r>
            <w:r w:rsidR="00FB7950">
              <w:rPr>
                <w:noProof/>
                <w:webHidden/>
              </w:rPr>
            </w:r>
            <w:r w:rsidR="00FB7950">
              <w:rPr>
                <w:noProof/>
                <w:webHidden/>
              </w:rPr>
              <w:fldChar w:fldCharType="separate"/>
            </w:r>
            <w:r w:rsidR="00BA3B8A">
              <w:rPr>
                <w:noProof/>
                <w:webHidden/>
              </w:rPr>
              <w:t>46</w:t>
            </w:r>
            <w:r w:rsidR="00FB7950">
              <w:rPr>
                <w:noProof/>
                <w:webHidden/>
              </w:rPr>
              <w:fldChar w:fldCharType="end"/>
            </w:r>
          </w:hyperlink>
        </w:p>
        <w:p w:rsidR="0052526E" w:rsidRDefault="00B94E18">
          <w:pPr>
            <w:pStyle w:val="TOC3"/>
            <w:tabs>
              <w:tab w:val="left" w:pos="1320"/>
              <w:tab w:val="right" w:leader="dot" w:pos="9062"/>
            </w:tabs>
            <w:rPr>
              <w:rFonts w:eastAsiaTheme="minorEastAsia"/>
              <w:noProof/>
              <w:lang w:eastAsia="nl-NL"/>
            </w:rPr>
          </w:pPr>
          <w:hyperlink w:anchor="_Toc457475032" w:history="1">
            <w:r w:rsidR="0052526E" w:rsidRPr="00D86828">
              <w:rPr>
                <w:rStyle w:val="Hyperlink"/>
                <w:noProof/>
              </w:rPr>
              <w:t>5.2.2</w:t>
            </w:r>
            <w:r w:rsidR="0052526E">
              <w:rPr>
                <w:rFonts w:eastAsiaTheme="minorEastAsia"/>
                <w:noProof/>
                <w:lang w:eastAsia="nl-NL"/>
              </w:rPr>
              <w:tab/>
            </w:r>
            <w:r w:rsidR="0052526E" w:rsidRPr="00D86828">
              <w:rPr>
                <w:rStyle w:val="Hyperlink"/>
                <w:noProof/>
              </w:rPr>
              <w:t>Aanbeveling voor vervolgonderzoek</w:t>
            </w:r>
            <w:r w:rsidR="0052526E">
              <w:rPr>
                <w:noProof/>
                <w:webHidden/>
              </w:rPr>
              <w:tab/>
            </w:r>
            <w:r w:rsidR="00FB7950">
              <w:rPr>
                <w:noProof/>
                <w:webHidden/>
              </w:rPr>
              <w:fldChar w:fldCharType="begin"/>
            </w:r>
            <w:r w:rsidR="0052526E">
              <w:rPr>
                <w:noProof/>
                <w:webHidden/>
              </w:rPr>
              <w:instrText xml:space="preserve"> PAGEREF _Toc457475032 \h </w:instrText>
            </w:r>
            <w:r w:rsidR="00FB7950">
              <w:rPr>
                <w:noProof/>
                <w:webHidden/>
              </w:rPr>
            </w:r>
            <w:r w:rsidR="00FB7950">
              <w:rPr>
                <w:noProof/>
                <w:webHidden/>
              </w:rPr>
              <w:fldChar w:fldCharType="separate"/>
            </w:r>
            <w:r w:rsidR="00BA3B8A">
              <w:rPr>
                <w:noProof/>
                <w:webHidden/>
              </w:rPr>
              <w:t>46</w:t>
            </w:r>
            <w:r w:rsidR="00FB7950">
              <w:rPr>
                <w:noProof/>
                <w:webHidden/>
              </w:rPr>
              <w:fldChar w:fldCharType="end"/>
            </w:r>
          </w:hyperlink>
        </w:p>
        <w:p w:rsidR="0052526E" w:rsidRDefault="0052526E">
          <w:pPr>
            <w:pStyle w:val="TOC1"/>
            <w:rPr>
              <w:rStyle w:val="Hyperlink"/>
            </w:rPr>
          </w:pPr>
        </w:p>
        <w:p w:rsidR="0052526E" w:rsidRDefault="00B94E18">
          <w:pPr>
            <w:pStyle w:val="TOC1"/>
            <w:rPr>
              <w:rFonts w:eastAsiaTheme="minorEastAsia"/>
              <w:b w:val="0"/>
              <w:lang w:eastAsia="nl-NL"/>
            </w:rPr>
          </w:pPr>
          <w:hyperlink w:anchor="_Toc457475033" w:history="1">
            <w:r w:rsidR="0052526E" w:rsidRPr="00D86828">
              <w:rPr>
                <w:rStyle w:val="Hyperlink"/>
              </w:rPr>
              <w:t>Hoofdstuk 6</w:t>
            </w:r>
            <w:r w:rsidR="0052526E">
              <w:rPr>
                <w:rStyle w:val="Hyperlink"/>
              </w:rPr>
              <w:t>: Bibliografie</w:t>
            </w:r>
            <w:r w:rsidR="0052526E">
              <w:rPr>
                <w:webHidden/>
              </w:rPr>
              <w:tab/>
            </w:r>
            <w:r w:rsidR="00FB7950">
              <w:rPr>
                <w:webHidden/>
              </w:rPr>
              <w:fldChar w:fldCharType="begin"/>
            </w:r>
            <w:r w:rsidR="0052526E">
              <w:rPr>
                <w:webHidden/>
              </w:rPr>
              <w:instrText xml:space="preserve"> PAGEREF _Toc457475033 \h </w:instrText>
            </w:r>
            <w:r w:rsidR="00FB7950">
              <w:rPr>
                <w:webHidden/>
              </w:rPr>
            </w:r>
            <w:r w:rsidR="00FB7950">
              <w:rPr>
                <w:webHidden/>
              </w:rPr>
              <w:fldChar w:fldCharType="separate"/>
            </w:r>
            <w:r w:rsidR="00BA3B8A">
              <w:rPr>
                <w:webHidden/>
              </w:rPr>
              <w:t>48</w:t>
            </w:r>
            <w:r w:rsidR="00FB7950">
              <w:rPr>
                <w:webHidden/>
              </w:rPr>
              <w:fldChar w:fldCharType="end"/>
            </w:r>
          </w:hyperlink>
        </w:p>
        <w:p w:rsidR="00E43E88" w:rsidRDefault="00FB7950">
          <w:r>
            <w:fldChar w:fldCharType="end"/>
          </w:r>
        </w:p>
      </w:sdtContent>
    </w:sdt>
    <w:p w:rsidR="00E86438" w:rsidRDefault="00E86438" w:rsidP="00E132F8"/>
    <w:p w:rsidR="00022AE0" w:rsidRDefault="00022AE0" w:rsidP="00E132F8"/>
    <w:p w:rsidR="00022AE0" w:rsidRDefault="00022AE0" w:rsidP="00E132F8"/>
    <w:p w:rsidR="00022AE0" w:rsidRDefault="00022AE0" w:rsidP="00E132F8"/>
    <w:p w:rsidR="00022AE0" w:rsidRDefault="00022AE0" w:rsidP="00E132F8"/>
    <w:p w:rsidR="00022AE0" w:rsidRDefault="00022AE0" w:rsidP="00E132F8"/>
    <w:p w:rsidR="00F93C8B" w:rsidRPr="00BA3716" w:rsidRDefault="00D360F2" w:rsidP="00C30F97">
      <w:pPr>
        <w:pStyle w:val="Heading1"/>
        <w:spacing w:before="120" w:after="120" w:line="360" w:lineRule="auto"/>
        <w:jc w:val="center"/>
        <w:rPr>
          <w:u w:val="none"/>
        </w:rPr>
      </w:pPr>
      <w:r>
        <w:rPr>
          <w:u w:val="none"/>
        </w:rPr>
        <w:br w:type="column"/>
      </w:r>
      <w:bookmarkStart w:id="3" w:name="_Toc457474983"/>
      <w:r w:rsidR="005F1684" w:rsidRPr="00BA3716">
        <w:rPr>
          <w:u w:val="none"/>
        </w:rPr>
        <w:t>Hoofdstuk 1:</w:t>
      </w:r>
      <w:bookmarkEnd w:id="3"/>
    </w:p>
    <w:p w:rsidR="00507E4B" w:rsidRPr="00BA3716" w:rsidRDefault="005F1684" w:rsidP="00C30F97">
      <w:pPr>
        <w:pStyle w:val="Heading1"/>
        <w:pBdr>
          <w:bottom w:val="single" w:sz="4" w:space="1" w:color="auto"/>
        </w:pBdr>
        <w:spacing w:before="120" w:after="120" w:line="360" w:lineRule="auto"/>
        <w:jc w:val="center"/>
        <w:rPr>
          <w:u w:val="none"/>
        </w:rPr>
      </w:pPr>
      <w:bookmarkStart w:id="4" w:name="_Toc457473871"/>
      <w:bookmarkStart w:id="5" w:name="_Toc457474984"/>
      <w:r w:rsidRPr="00BA3716">
        <w:rPr>
          <w:u w:val="none"/>
        </w:rPr>
        <w:t>Inleiding</w:t>
      </w:r>
      <w:bookmarkEnd w:id="4"/>
      <w:bookmarkEnd w:id="5"/>
    </w:p>
    <w:p w:rsidR="00507E4B" w:rsidRDefault="00507E4B" w:rsidP="001E077D">
      <w:pPr>
        <w:pStyle w:val="Heading2"/>
        <w:spacing w:before="120" w:after="120" w:line="360" w:lineRule="auto"/>
        <w:jc w:val="both"/>
      </w:pPr>
    </w:p>
    <w:p w:rsidR="00507E4B" w:rsidRPr="00507E4B" w:rsidRDefault="00507E4B" w:rsidP="001E077D">
      <w:pPr>
        <w:pStyle w:val="Heading2"/>
        <w:spacing w:before="120" w:after="120" w:line="360" w:lineRule="auto"/>
        <w:jc w:val="both"/>
      </w:pPr>
      <w:bookmarkStart w:id="6" w:name="_Toc454706285"/>
      <w:bookmarkStart w:id="7" w:name="_Toc457474985"/>
      <w:r>
        <w:t>1.1</w:t>
      </w:r>
      <w:r>
        <w:tab/>
        <w:t>Introductie</w:t>
      </w:r>
      <w:bookmarkEnd w:id="6"/>
      <w:bookmarkEnd w:id="7"/>
    </w:p>
    <w:p w:rsidR="0038218C" w:rsidRDefault="00BF5115" w:rsidP="001E077D">
      <w:pPr>
        <w:spacing w:before="120" w:after="120" w:line="360" w:lineRule="auto"/>
        <w:jc w:val="both"/>
      </w:pPr>
      <w:r>
        <w:t xml:space="preserve">Het is de rol van de CEO en andere managers om een strategie voor een bedrijf te ontwikkelen en bepaalde processen in het productieproces te optimaliseren. Bestuurders van bedrijven willen gecompenseerd worden voor de inbreng van de capaciteiten die zij beheersen. </w:t>
      </w:r>
      <w:r w:rsidR="00022AE0">
        <w:t>Een CEO moet bereid zijn</w:t>
      </w:r>
      <w:r w:rsidR="0085019F">
        <w:t xml:space="preserve"> weloverwogen risico's te nemen, welke van fundamenteel belang zijn voor een succesvolle directeur en handelsman. </w:t>
      </w:r>
      <w:r w:rsidR="00AF552A">
        <w:t>CEO's worden ingehuurd om het overzicht te behouden</w:t>
      </w:r>
      <w:r w:rsidR="00F7571D">
        <w:t xml:space="preserve"> over de gehele onderneming en deze </w:t>
      </w:r>
      <w:r w:rsidR="00AF552A">
        <w:t>te sturen naar lange termijn groei</w:t>
      </w:r>
      <w:r w:rsidR="00E2316F">
        <w:t>,</w:t>
      </w:r>
      <w:r w:rsidR="00F7571D">
        <w:t xml:space="preserve"> dat</w:t>
      </w:r>
      <w:r w:rsidR="00AF552A">
        <w:t xml:space="preserve"> in lijn ligt met de algemene visie</w:t>
      </w:r>
      <w:r w:rsidR="00650729">
        <w:t xml:space="preserve"> van het bedrijf</w:t>
      </w:r>
      <w:r w:rsidR="00AF552A">
        <w:t xml:space="preserve"> </w:t>
      </w:r>
      <w:sdt>
        <w:sdtPr>
          <w:id w:val="1285282829"/>
          <w:citation/>
        </w:sdtPr>
        <w:sdtEndPr/>
        <w:sdtContent>
          <w:r w:rsidR="00BA3B8A">
            <w:fldChar w:fldCharType="begin"/>
          </w:r>
          <w:r w:rsidR="00BA3B8A">
            <w:instrText xml:space="preserve"> CITATION Hol14 \l 1043 </w:instrText>
          </w:r>
          <w:r w:rsidR="00BA3B8A">
            <w:fldChar w:fldCharType="separate"/>
          </w:r>
          <w:r w:rsidR="009A6AF9">
            <w:rPr>
              <w:noProof/>
            </w:rPr>
            <w:t>(Holmberg &amp; Umbrecht, 2014)</w:t>
          </w:r>
          <w:r w:rsidR="00BA3B8A">
            <w:rPr>
              <w:noProof/>
            </w:rPr>
            <w:fldChar w:fldCharType="end"/>
          </w:r>
        </w:sdtContent>
      </w:sdt>
      <w:r w:rsidR="00AF552A">
        <w:t>.</w:t>
      </w:r>
    </w:p>
    <w:p w:rsidR="003A626D" w:rsidRDefault="00347C40" w:rsidP="001E077D">
      <w:pPr>
        <w:spacing w:before="120" w:after="120" w:line="360" w:lineRule="auto"/>
        <w:jc w:val="both"/>
      </w:pPr>
      <w:r>
        <w:t xml:space="preserve">Elk compensatiecontract van </w:t>
      </w:r>
      <w:r w:rsidR="00EF3FA9">
        <w:t>de hogere managementlagen</w:t>
      </w:r>
      <w:r>
        <w:t xml:space="preserve"> bevat tegenwoordig een vorm van op prestaties geb</w:t>
      </w:r>
      <w:r w:rsidR="00DE2A6F">
        <w:t xml:space="preserve">aseerde betalingen. Het gebruik van </w:t>
      </w:r>
      <w:r>
        <w:t>betalingen gebase</w:t>
      </w:r>
      <w:r w:rsidR="00DE2A6F">
        <w:t>erd op voorwaarden</w:t>
      </w:r>
      <w:r w:rsidR="00EF3FA9">
        <w:t xml:space="preserve"> heeft geleid</w:t>
      </w:r>
      <w:r>
        <w:t xml:space="preserve"> tot een escalatie in het gebruik van </w:t>
      </w:r>
      <w:r w:rsidR="00DE2A6F">
        <w:t xml:space="preserve">vermogen </w:t>
      </w:r>
      <w:r w:rsidR="000E2D9F">
        <w:t>gerelateerde vormen van beloning</w:t>
      </w:r>
      <w:r w:rsidR="00EF3FA9">
        <w:t xml:space="preserve"> over de afgelopen vijfentwintig jaar </w:t>
      </w:r>
      <w:sdt>
        <w:sdtPr>
          <w:id w:val="846500835"/>
          <w:citation/>
        </w:sdtPr>
        <w:sdtEndPr/>
        <w:sdtContent>
          <w:r w:rsidR="00BA3B8A">
            <w:fldChar w:fldCharType="begin"/>
          </w:r>
          <w:r w:rsidR="00BA3B8A">
            <w:instrText xml:space="preserve"> CITATION Kol14 \l 1043 </w:instrText>
          </w:r>
          <w:r w:rsidR="00BA3B8A">
            <w:fldChar w:fldCharType="separate"/>
          </w:r>
          <w:r w:rsidR="009A6AF9">
            <w:rPr>
              <w:noProof/>
            </w:rPr>
            <w:t>(Kolev, Wiseman, &amp; Gomez-Mejia, 2014)</w:t>
          </w:r>
          <w:r w:rsidR="00BA3B8A">
            <w:rPr>
              <w:noProof/>
            </w:rPr>
            <w:fldChar w:fldCharType="end"/>
          </w:r>
        </w:sdtContent>
      </w:sdt>
      <w:r w:rsidR="00EF3FA9">
        <w:t xml:space="preserve">. </w:t>
      </w:r>
      <w:r w:rsidR="003A626D">
        <w:t>Bonussen zijn de beloningsvormen die in 2015 het sterkst zijn gestegen</w:t>
      </w:r>
      <w:r w:rsidR="00EF3FA9">
        <w:t xml:space="preserve">. </w:t>
      </w:r>
      <w:r w:rsidR="003A626D">
        <w:t xml:space="preserve">Wanneer de bonus niet buitensporig is en het voor de aandeelhouders duidelijk is welke prestaties de CEO er tegenover zet, wordt dit als 'oke' beschouwd. Echter, wanneer de prestaties van de CEO niet duidelijk samenhangen met de geleverde </w:t>
      </w:r>
      <w:r w:rsidR="009206DA">
        <w:t>prestatie</w:t>
      </w:r>
      <w:r w:rsidR="009F6213">
        <w:t>s, ontstaat er kritiek.  Eelco B</w:t>
      </w:r>
      <w:r w:rsidR="009206DA">
        <w:t xml:space="preserve">lok, de topman van KPN zag zijn bonus verdubbelen naar één miljoen euro. De vakbond voor werknemers leverde kritiek op deze ontwikkeling, omdat de verhoging van de bonus </w:t>
      </w:r>
      <w:r w:rsidR="00F27992">
        <w:t>'</w:t>
      </w:r>
      <w:r w:rsidR="009206DA">
        <w:t>niet rechtvaardig</w:t>
      </w:r>
      <w:r w:rsidR="00F27992">
        <w:t>' zou zijn</w:t>
      </w:r>
      <w:r w:rsidR="009206DA">
        <w:t>. Werknemers zijn ontslagen door bezuinigingen en reorganisaties en toch groeit de bonus van de manager. In een reactie</w:t>
      </w:r>
      <w:r w:rsidR="00F27992">
        <w:t xml:space="preserve"> hierop</w:t>
      </w:r>
      <w:r w:rsidR="009206DA">
        <w:t xml:space="preserve"> wees KNP op een excessieve klantgroei e</w:t>
      </w:r>
      <w:r w:rsidR="00F27992">
        <w:t>n uitmuntende klanttevredenheid</w:t>
      </w:r>
      <w:sdt>
        <w:sdtPr>
          <w:id w:val="846500829"/>
          <w:citation/>
        </w:sdtPr>
        <w:sdtEndPr/>
        <w:sdtContent>
          <w:r w:rsidR="00BA3B8A">
            <w:fldChar w:fldCharType="begin"/>
          </w:r>
          <w:r w:rsidR="00BA3B8A">
            <w:instrText xml:space="preserve"> CITATION Van16 \l 1043 </w:instrText>
          </w:r>
          <w:r w:rsidR="00BA3B8A">
            <w:fldChar w:fldCharType="separate"/>
          </w:r>
          <w:r w:rsidR="009A6AF9">
            <w:rPr>
              <w:noProof/>
            </w:rPr>
            <w:t xml:space="preserve"> (Van Uffelen &amp; Dekker, 2016)</w:t>
          </w:r>
          <w:r w:rsidR="00BA3B8A">
            <w:rPr>
              <w:noProof/>
            </w:rPr>
            <w:fldChar w:fldCharType="end"/>
          </w:r>
        </w:sdtContent>
      </w:sdt>
      <w:r w:rsidR="00F27992">
        <w:t>.</w:t>
      </w:r>
      <w:r w:rsidR="009206DA">
        <w:t xml:space="preserve"> </w:t>
      </w:r>
    </w:p>
    <w:p w:rsidR="009206DA" w:rsidRDefault="00F27992" w:rsidP="001E077D">
      <w:pPr>
        <w:spacing w:before="120" w:after="120" w:line="360" w:lineRule="auto"/>
        <w:jc w:val="both"/>
      </w:pPr>
      <w:r>
        <w:t>Uit Volkskrantonderzoek blijkt dat het variabele deel van de compensatiecontracten van CEO'</w:t>
      </w:r>
      <w:r w:rsidR="005B1642">
        <w:t>s steeds meer uiteen loopt in vergelijking met</w:t>
      </w:r>
      <w:r>
        <w:t xml:space="preserve"> het vaste salaris. Bonussen en aandelenwinsten groeien en vormen tegenwoordig ongeveer drie keer het basissalaris</w:t>
      </w:r>
      <w:sdt>
        <w:sdtPr>
          <w:id w:val="846500830"/>
          <w:citation/>
        </w:sdtPr>
        <w:sdtEndPr/>
        <w:sdtContent>
          <w:r w:rsidR="00BA3B8A">
            <w:fldChar w:fldCharType="begin"/>
          </w:r>
          <w:r w:rsidR="00BA3B8A">
            <w:instrText xml:space="preserve"> CITATION Van16 \l 1043 </w:instrText>
          </w:r>
          <w:r w:rsidR="00BA3B8A">
            <w:fldChar w:fldCharType="separate"/>
          </w:r>
          <w:r w:rsidR="009A6AF9">
            <w:rPr>
              <w:noProof/>
            </w:rPr>
            <w:t xml:space="preserve"> (Van Uffelen &amp; Dekker, 2016)</w:t>
          </w:r>
          <w:r w:rsidR="00BA3B8A">
            <w:rPr>
              <w:noProof/>
            </w:rPr>
            <w:fldChar w:fldCharType="end"/>
          </w:r>
        </w:sdtContent>
      </w:sdt>
      <w:r>
        <w:t xml:space="preserve">. </w:t>
      </w:r>
      <w:r w:rsidR="00765B34">
        <w:t>Met een economi</w:t>
      </w:r>
      <w:r w:rsidR="00D028F9">
        <w:t>e die nog niet volledig hersteld</w:t>
      </w:r>
      <w:r w:rsidR="00765B34">
        <w:t xml:space="preserve"> is van een crisis</w:t>
      </w:r>
      <w:r w:rsidR="002E0FD6">
        <w:t>,</w:t>
      </w:r>
      <w:r w:rsidR="00765B34">
        <w:t xml:space="preserve"> </w:t>
      </w:r>
      <w:r>
        <w:t>ontstaat verontwaardiging en kritiek vanuit de maatschappij.</w:t>
      </w:r>
    </w:p>
    <w:p w:rsidR="00F05E8E" w:rsidRDefault="008E43BB" w:rsidP="001E077D">
      <w:pPr>
        <w:spacing w:before="120" w:after="120" w:line="360" w:lineRule="auto"/>
        <w:jc w:val="both"/>
      </w:pPr>
      <w:r>
        <w:t xml:space="preserve">In 2015 werd bijvoorbeeld een totale beloning van € 9.600.000 verstrekt aan de bestuursvoorzitter van Heineken, </w:t>
      </w:r>
      <w:r w:rsidR="009F6213" w:rsidRPr="009F6213">
        <w:t>Jean-François van Boxmeer</w:t>
      </w:r>
      <w:sdt>
        <w:sdtPr>
          <w:id w:val="1285282834"/>
          <w:citation/>
        </w:sdtPr>
        <w:sdtEndPr/>
        <w:sdtContent>
          <w:r w:rsidR="00BA3B8A">
            <w:fldChar w:fldCharType="begin"/>
          </w:r>
          <w:r w:rsidR="00BA3B8A">
            <w:instrText xml:space="preserve"> CITATION Tam16 \l 1043 </w:instrText>
          </w:r>
          <w:r w:rsidR="00BA3B8A">
            <w:fldChar w:fldCharType="separate"/>
          </w:r>
          <w:r w:rsidR="009A6AF9">
            <w:rPr>
              <w:noProof/>
            </w:rPr>
            <w:t xml:space="preserve"> (Tamminga &amp; Dohmen, 2016)</w:t>
          </w:r>
          <w:r w:rsidR="00BA3B8A">
            <w:rPr>
              <w:noProof/>
            </w:rPr>
            <w:fldChar w:fldCharType="end"/>
          </w:r>
        </w:sdtContent>
      </w:sdt>
      <w:r>
        <w:t xml:space="preserve">. </w:t>
      </w:r>
      <w:r w:rsidR="000F7C78">
        <w:t xml:space="preserve">De grootste bank van Duitsland is door een reeks miljardenafschrijvingen </w:t>
      </w:r>
      <w:r w:rsidR="005B5B9A">
        <w:t>en schandalen in een dal geraakt en heeft €</w:t>
      </w:r>
      <w:r w:rsidR="00DE2A6F">
        <w:t xml:space="preserve"> </w:t>
      </w:r>
      <w:r w:rsidR="00F05E8E">
        <w:t>6.700.000.000 verlies gedraaid</w:t>
      </w:r>
      <w:r w:rsidR="005B5B9A">
        <w:t xml:space="preserve"> in 2015</w:t>
      </w:r>
      <w:sdt>
        <w:sdtPr>
          <w:id w:val="328214649"/>
          <w:citation/>
        </w:sdtPr>
        <w:sdtEndPr/>
        <w:sdtContent>
          <w:r w:rsidR="00BA3B8A">
            <w:fldChar w:fldCharType="begin"/>
          </w:r>
          <w:r w:rsidR="00BA3B8A">
            <w:instrText xml:space="preserve"> CITATION Iex161 \n  \l 1043  </w:instrText>
          </w:r>
          <w:r w:rsidR="00BA3B8A">
            <w:fldChar w:fldCharType="separate"/>
          </w:r>
          <w:r w:rsidR="009A6AF9">
            <w:rPr>
              <w:noProof/>
            </w:rPr>
            <w:t xml:space="preserve"> (Miljardenverlies voor Deutsche Bank, 2016)</w:t>
          </w:r>
          <w:r w:rsidR="00BA3B8A">
            <w:rPr>
              <w:noProof/>
            </w:rPr>
            <w:fldChar w:fldCharType="end"/>
          </w:r>
        </w:sdtContent>
      </w:sdt>
      <w:r w:rsidR="005B5B9A">
        <w:t xml:space="preserve">. </w:t>
      </w:r>
      <w:r w:rsidR="00F05E8E">
        <w:t>Op de aandeelhoudersvergadering was de meerderheid tegen het beloningsbeleid va</w:t>
      </w:r>
      <w:r w:rsidR="00F27992">
        <w:t>n de b</w:t>
      </w:r>
      <w:r w:rsidR="00F05E8E">
        <w:t>ank</w:t>
      </w:r>
      <w:sdt>
        <w:sdtPr>
          <w:id w:val="328214650"/>
          <w:citation/>
        </w:sdtPr>
        <w:sdtEndPr/>
        <w:sdtContent>
          <w:r w:rsidR="00BA3B8A">
            <w:fldChar w:fldCharType="begin"/>
          </w:r>
          <w:r w:rsidR="00BA3B8A">
            <w:instrText xml:space="preserve"> CITATION Bos16 \l 1043 </w:instrText>
          </w:r>
          <w:r w:rsidR="00BA3B8A">
            <w:fldChar w:fldCharType="separate"/>
          </w:r>
          <w:r w:rsidR="009A6AF9">
            <w:rPr>
              <w:noProof/>
            </w:rPr>
            <w:t xml:space="preserve"> (Bosch, 2016)</w:t>
          </w:r>
          <w:r w:rsidR="00BA3B8A">
            <w:rPr>
              <w:noProof/>
            </w:rPr>
            <w:fldChar w:fldCharType="end"/>
          </w:r>
        </w:sdtContent>
      </w:sdt>
      <w:r w:rsidR="00F05E8E">
        <w:t>. Naast de ontwikkelingen in Europa is er ook in de Verenigde Staten een groeiende mate van ontevredenheid en steeds meer kritiek op hoge uitkeringen aan topbestuurders.</w:t>
      </w:r>
      <w:r w:rsidR="00E132F8">
        <w:t xml:space="preserve"> </w:t>
      </w:r>
      <w:r w:rsidR="00C30F97">
        <w:t>Ee</w:t>
      </w:r>
      <w:r w:rsidR="000F7C78">
        <w:t>n derde van de aandeelhouders van de Amerikaanse bank Goldman Sachs heeft op de aandeelhoudersvergadering tegen de bonusuitkering gestemd</w:t>
      </w:r>
      <w:sdt>
        <w:sdtPr>
          <w:id w:val="328214651"/>
          <w:citation/>
        </w:sdtPr>
        <w:sdtEndPr/>
        <w:sdtContent>
          <w:r w:rsidR="00BA3B8A">
            <w:fldChar w:fldCharType="begin"/>
          </w:r>
          <w:r w:rsidR="00BA3B8A">
            <w:instrText xml:space="preserve"> CITATION Bos16 \l 1043 </w:instrText>
          </w:r>
          <w:r w:rsidR="00BA3B8A">
            <w:fldChar w:fldCharType="separate"/>
          </w:r>
          <w:r w:rsidR="009A6AF9">
            <w:rPr>
              <w:noProof/>
            </w:rPr>
            <w:t xml:space="preserve"> (Bosch, 2016)</w:t>
          </w:r>
          <w:r w:rsidR="00BA3B8A">
            <w:rPr>
              <w:noProof/>
            </w:rPr>
            <w:fldChar w:fldCharType="end"/>
          </w:r>
        </w:sdtContent>
      </w:sdt>
      <w:r w:rsidR="000F7C78">
        <w:t xml:space="preserve">. </w:t>
      </w:r>
      <w:r w:rsidR="005B5B9A">
        <w:t xml:space="preserve">Het jaar ervoor was dit slechts twee procent. </w:t>
      </w:r>
      <w:r w:rsidR="000F7C78">
        <w:t>Het voorstel van de bonusuitkering bestond onder meer uit een bonus van $ 23.000.000 aan de bestuursvoorzitter, Lloyd Blankfein</w:t>
      </w:r>
      <w:sdt>
        <w:sdtPr>
          <w:id w:val="328214648"/>
          <w:citation/>
        </w:sdtPr>
        <w:sdtEndPr/>
        <w:sdtContent>
          <w:r w:rsidR="00BA3B8A">
            <w:fldChar w:fldCharType="begin"/>
          </w:r>
          <w:r w:rsidR="00BA3B8A">
            <w:instrText xml:space="preserve"> CITATION Iex16 \n  \l 1043  </w:instrText>
          </w:r>
          <w:r w:rsidR="00BA3B8A">
            <w:fldChar w:fldCharType="separate"/>
          </w:r>
          <w:r w:rsidR="009A6AF9">
            <w:rPr>
              <w:noProof/>
            </w:rPr>
            <w:t xml:space="preserve"> (Verzet tegen salarissen Goldman Sachs, 2016)</w:t>
          </w:r>
          <w:r w:rsidR="00BA3B8A">
            <w:rPr>
              <w:noProof/>
            </w:rPr>
            <w:fldChar w:fldCharType="end"/>
          </w:r>
        </w:sdtContent>
      </w:sdt>
      <w:r w:rsidR="000F7C78">
        <w:t xml:space="preserve">. </w:t>
      </w:r>
    </w:p>
    <w:p w:rsidR="00FB1CEE" w:rsidRDefault="00BF5115" w:rsidP="001E077D">
      <w:pPr>
        <w:spacing w:before="120" w:after="120" w:line="360" w:lineRule="auto"/>
        <w:jc w:val="both"/>
      </w:pPr>
      <w:r>
        <w:t>De hogere managementlagen moeten zodanig gecompenseerd worden zodat zij gemotiveerd blijven om te handelen in lijn met de doelen van de onderneming. Er</w:t>
      </w:r>
      <w:r w:rsidR="008E43BB">
        <w:t xml:space="preserve"> zijn verschillende componenten waaruit</w:t>
      </w:r>
      <w:r w:rsidR="00D028F9">
        <w:t xml:space="preserve"> de</w:t>
      </w:r>
      <w:r w:rsidR="008E43BB">
        <w:t xml:space="preserve"> bezoldiging van CEO's kan bestaan. Op korte termijn kan gedacht worden aan jaarlijkse </w:t>
      </w:r>
      <w:r w:rsidR="00F05E8E">
        <w:t xml:space="preserve">directe </w:t>
      </w:r>
      <w:r w:rsidR="008E43BB">
        <w:t>bonussen om zo de motivatie van bestuurders positief te beïnvloeden. Op lange termijn kan er gedacht worden aan op aandelen gebaseerde betalingen</w:t>
      </w:r>
      <w:r w:rsidR="00F05E8E">
        <w:t xml:space="preserve"> of opties</w:t>
      </w:r>
      <w:r w:rsidR="008E43BB">
        <w:t>.</w:t>
      </w:r>
      <w:r>
        <w:t xml:space="preserve"> </w:t>
      </w:r>
    </w:p>
    <w:p w:rsidR="00F25853" w:rsidRDefault="00C30F97" w:rsidP="001E077D">
      <w:pPr>
        <w:spacing w:before="120" w:after="120" w:line="360" w:lineRule="auto"/>
        <w:jc w:val="both"/>
      </w:pPr>
      <w:r>
        <w:t>H</w:t>
      </w:r>
      <w:r w:rsidR="008E43BB">
        <w:t>et</w:t>
      </w:r>
      <w:r w:rsidR="000C5495">
        <w:t xml:space="preserve"> is relevant</w:t>
      </w:r>
      <w:r w:rsidR="008E43BB">
        <w:t xml:space="preserve"> om te bestuderen op welke </w:t>
      </w:r>
      <w:r w:rsidR="00C6521C">
        <w:t xml:space="preserve">algemene </w:t>
      </w:r>
      <w:r w:rsidR="005B1642">
        <w:t xml:space="preserve">onderliggende </w:t>
      </w:r>
      <w:r w:rsidR="008E43BB">
        <w:t>economische theorieën het concept van belonen van managers gebaseerd is.</w:t>
      </w:r>
      <w:r w:rsidR="00C6521C">
        <w:t xml:space="preserve"> Dit is verder uitgewerkt in paragraaf 2.1.1.</w:t>
      </w:r>
      <w:r w:rsidR="008E43BB">
        <w:t xml:space="preserve"> In de literatuur is </w:t>
      </w:r>
      <w:r w:rsidR="00895B0E">
        <w:t xml:space="preserve">relatief </w:t>
      </w:r>
      <w:r w:rsidR="008E43BB">
        <w:t>veel te vinden over d</w:t>
      </w:r>
      <w:r w:rsidR="00F7571D">
        <w:t xml:space="preserve">e voor- en tegenhangers van de </w:t>
      </w:r>
      <w:r w:rsidR="00C6521C">
        <w:t xml:space="preserve">Theory of Marginal Productivity, de </w:t>
      </w:r>
      <w:r w:rsidR="008F18DA">
        <w:t>Agency Theory</w:t>
      </w:r>
      <w:r w:rsidR="00C6521C">
        <w:t xml:space="preserve"> en de </w:t>
      </w:r>
      <w:r w:rsidR="0047351B">
        <w:t>Managerial</w:t>
      </w:r>
      <w:r w:rsidR="00F7571D">
        <w:t xml:space="preserve"> </w:t>
      </w:r>
      <w:r w:rsidR="0047351B">
        <w:t>Power</w:t>
      </w:r>
      <w:r w:rsidR="00F7571D">
        <w:t xml:space="preserve"> </w:t>
      </w:r>
      <w:r w:rsidR="0047351B">
        <w:t>Theory</w:t>
      </w:r>
      <w:r w:rsidR="008E43BB">
        <w:t xml:space="preserve">. </w:t>
      </w:r>
      <w:r w:rsidR="00C6521C" w:rsidRPr="000F28C6">
        <w:t xml:space="preserve">De </w:t>
      </w:r>
      <w:r w:rsidR="00C6521C">
        <w:t>Theory of Marginal Productivity verklaart dat het salaris dat een manager</w:t>
      </w:r>
      <w:r w:rsidR="00C6521C" w:rsidRPr="000F28C6">
        <w:t xml:space="preserve"> </w:t>
      </w:r>
      <w:r w:rsidR="00C6521C">
        <w:t>verdient optimaal is wanneer het gelijk is aan de moeite die hij in zijn werk stopt om een bepaalde hoeveelheid output te generere</w:t>
      </w:r>
      <w:r w:rsidR="00A175EE">
        <w:t>n</w:t>
      </w:r>
      <w:sdt>
        <w:sdtPr>
          <w:id w:val="1171102856"/>
          <w:citation/>
        </w:sdtPr>
        <w:sdtEndPr/>
        <w:sdtContent>
          <w:r w:rsidR="00BA3B8A">
            <w:fldChar w:fldCharType="begin"/>
          </w:r>
          <w:r w:rsidR="00BA3B8A">
            <w:instrText xml:space="preserve"> CITATION Hol14 \l 1043 </w:instrText>
          </w:r>
          <w:r w:rsidR="00BA3B8A">
            <w:fldChar w:fldCharType="separate"/>
          </w:r>
          <w:r w:rsidR="009A6AF9">
            <w:rPr>
              <w:noProof/>
            </w:rPr>
            <w:t xml:space="preserve"> (Holmberg &amp; Umbrecht, 2014)</w:t>
          </w:r>
          <w:r w:rsidR="00BA3B8A">
            <w:rPr>
              <w:noProof/>
            </w:rPr>
            <w:fldChar w:fldCharType="end"/>
          </w:r>
        </w:sdtContent>
      </w:sdt>
      <w:r w:rsidR="00C6521C">
        <w:t xml:space="preserve">. </w:t>
      </w:r>
      <w:r w:rsidR="00A175EE">
        <w:t xml:space="preserve">De Agency Theory beschrijft in essentie </w:t>
      </w:r>
      <w:r w:rsidR="008E19D2">
        <w:t>het belangenconflict tussen CEO's (agent</w:t>
      </w:r>
      <w:r w:rsidR="00A175EE">
        <w:t>en</w:t>
      </w:r>
      <w:r w:rsidR="008E19D2">
        <w:t>) en de aandeelhouders (prin</w:t>
      </w:r>
      <w:r w:rsidR="00A175EE">
        <w:t>cipalen</w:t>
      </w:r>
      <w:r w:rsidR="00C6521C">
        <w:t>) binnen een onderneming</w:t>
      </w:r>
      <w:sdt>
        <w:sdtPr>
          <w:id w:val="1285282836"/>
          <w:citation/>
        </w:sdtPr>
        <w:sdtEndPr/>
        <w:sdtContent>
          <w:r w:rsidR="00BA3B8A">
            <w:fldChar w:fldCharType="begin"/>
          </w:r>
          <w:r w:rsidR="00BA3B8A">
            <w:instrText xml:space="preserve"> CITATION Jen14 \t  \l 1043  </w:instrText>
          </w:r>
          <w:r w:rsidR="00BA3B8A">
            <w:fldChar w:fldCharType="separate"/>
          </w:r>
          <w:r w:rsidR="009A6AF9">
            <w:rPr>
              <w:noProof/>
            </w:rPr>
            <w:t xml:space="preserve"> (Murphy &amp; Jensen, 1990)</w:t>
          </w:r>
          <w:r w:rsidR="00BA3B8A">
            <w:rPr>
              <w:noProof/>
            </w:rPr>
            <w:fldChar w:fldCharType="end"/>
          </w:r>
        </w:sdtContent>
      </w:sdt>
      <w:r w:rsidR="004B3783">
        <w:t xml:space="preserve">. </w:t>
      </w:r>
      <w:r w:rsidR="00A175EE">
        <w:t xml:space="preserve">Tot slot heeft de </w:t>
      </w:r>
      <w:r w:rsidR="0047351B">
        <w:t>Managerial</w:t>
      </w:r>
      <w:r w:rsidR="00BE0853">
        <w:t xml:space="preserve"> </w:t>
      </w:r>
      <w:r w:rsidR="0047351B">
        <w:t>Power</w:t>
      </w:r>
      <w:r w:rsidR="00F7571D">
        <w:t xml:space="preserve"> </w:t>
      </w:r>
      <w:r w:rsidR="00A175EE">
        <w:t>Theory</w:t>
      </w:r>
      <w:r w:rsidR="0047351B">
        <w:t xml:space="preserve"> als speerpunt: </w:t>
      </w:r>
      <w:r w:rsidR="00FA6AB8">
        <w:t>groeiende compensatie</w:t>
      </w:r>
      <w:r w:rsidR="00FB1CEE">
        <w:t>contracten aan CEO's</w:t>
      </w:r>
      <w:r w:rsidR="00DE2A6F">
        <w:t xml:space="preserve"> zijn</w:t>
      </w:r>
      <w:r w:rsidR="00FB1CEE">
        <w:t xml:space="preserve"> een direc</w:t>
      </w:r>
      <w:r w:rsidR="0047351B">
        <w:t>t gevolg</w:t>
      </w:r>
      <w:r w:rsidR="00FA6AB8">
        <w:t xml:space="preserve"> van de macht van CEO's over beslissingen binnen het be</w:t>
      </w:r>
      <w:r w:rsidR="00FB1CEE">
        <w:t xml:space="preserve">drijf, waaronder </w:t>
      </w:r>
      <w:r>
        <w:t xml:space="preserve">beslissingen over </w:t>
      </w:r>
      <w:r w:rsidR="00A175EE">
        <w:t>bezoldigingen</w:t>
      </w:r>
      <w:sdt>
        <w:sdtPr>
          <w:id w:val="1285282837"/>
          <w:citation/>
        </w:sdtPr>
        <w:sdtEndPr/>
        <w:sdtContent>
          <w:r w:rsidR="00BA3B8A">
            <w:fldChar w:fldCharType="begin"/>
          </w:r>
          <w:r w:rsidR="00BA3B8A">
            <w:instrText xml:space="preserve"> CITATION Beb05 \l 1043  </w:instrText>
          </w:r>
          <w:r w:rsidR="00BA3B8A">
            <w:fldChar w:fldCharType="separate"/>
          </w:r>
          <w:r w:rsidR="009A6AF9">
            <w:rPr>
              <w:noProof/>
            </w:rPr>
            <w:t xml:space="preserve"> (Bebchuk &amp; Fried, 2004)</w:t>
          </w:r>
          <w:r w:rsidR="00BA3B8A">
            <w:rPr>
              <w:noProof/>
            </w:rPr>
            <w:fldChar w:fldCharType="end"/>
          </w:r>
        </w:sdtContent>
      </w:sdt>
      <w:r w:rsidR="00FB1CEE">
        <w:t xml:space="preserve">. </w:t>
      </w:r>
    </w:p>
    <w:p w:rsidR="00EF3FA9" w:rsidRDefault="00EF3FA9" w:rsidP="001E077D">
      <w:pPr>
        <w:spacing w:before="120" w:after="120" w:line="360" w:lineRule="auto"/>
        <w:jc w:val="both"/>
      </w:pPr>
    </w:p>
    <w:p w:rsidR="00507E4B" w:rsidRDefault="00507E4B" w:rsidP="001E077D">
      <w:pPr>
        <w:pStyle w:val="Heading2"/>
        <w:spacing w:before="120" w:after="120" w:line="360" w:lineRule="auto"/>
        <w:jc w:val="both"/>
      </w:pPr>
      <w:bookmarkStart w:id="8" w:name="_Toc454706286"/>
      <w:bookmarkStart w:id="9" w:name="_Toc457474986"/>
      <w:r>
        <w:t xml:space="preserve">1.2 </w:t>
      </w:r>
      <w:r>
        <w:tab/>
        <w:t>Probleemstelling</w:t>
      </w:r>
      <w:bookmarkEnd w:id="8"/>
      <w:bookmarkEnd w:id="9"/>
    </w:p>
    <w:p w:rsidR="00C85167" w:rsidRDefault="0077668C" w:rsidP="001E077D">
      <w:pPr>
        <w:spacing w:before="120" w:after="120" w:line="360" w:lineRule="auto"/>
        <w:jc w:val="both"/>
      </w:pPr>
      <w:r>
        <w:t xml:space="preserve">In </w:t>
      </w:r>
      <w:r w:rsidR="006B4040">
        <w:t>dit onderzoek</w:t>
      </w:r>
      <w:r>
        <w:t xml:space="preserve"> wordt vanuit economisch perspectief onderzocht of de maatschappelijke verontwaardigi</w:t>
      </w:r>
      <w:r w:rsidR="00DD5E26">
        <w:t>ng over bezoldigingen van</w:t>
      </w:r>
      <w:r>
        <w:t xml:space="preserve"> hogere managementlagen terecht of onterecht is</w:t>
      </w:r>
      <w:r w:rsidR="009A55ED">
        <w:t xml:space="preserve">. </w:t>
      </w:r>
      <w:r>
        <w:t>Het maatschappelijke probleem dat in deze paper wordt omschreven betreft de pu</w:t>
      </w:r>
      <w:r w:rsidR="00D70ABC">
        <w:t>blieke verontwaardiging ten aan</w:t>
      </w:r>
      <w:r>
        <w:t xml:space="preserve">zien van bezoldigingen. </w:t>
      </w:r>
      <w:r w:rsidR="00303C68">
        <w:t>D</w:t>
      </w:r>
      <w:r w:rsidR="000C0231">
        <w:t>e</w:t>
      </w:r>
      <w:r w:rsidR="009A55ED">
        <w:t xml:space="preserve"> ontwikkeling </w:t>
      </w:r>
      <w:r w:rsidR="00DD5E26">
        <w:t>van toenemende bezoldigingen van</w:t>
      </w:r>
      <w:r w:rsidR="009A55ED">
        <w:t xml:space="preserve"> hogere managementlagen en de geringe groei van </w:t>
      </w:r>
      <w:r w:rsidR="00A175EE">
        <w:t xml:space="preserve">de gemiddelde </w:t>
      </w:r>
      <w:r w:rsidR="009B6984">
        <w:t>lonen</w:t>
      </w:r>
      <w:r w:rsidR="009A55ED">
        <w:t xml:space="preserve"> van de Nederlander</w:t>
      </w:r>
      <w:r w:rsidR="00303C68">
        <w:t xml:space="preserve"> draagt </w:t>
      </w:r>
      <w:r w:rsidR="00D70ABC">
        <w:t>hieraan bij.</w:t>
      </w:r>
      <w:r w:rsidR="009B6984">
        <w:t xml:space="preserve"> </w:t>
      </w:r>
      <w:r w:rsidR="00A175EE">
        <w:t>Tegenstanders van bezoldigingen (Murphy &amp; Hall, 2004; Kuhnen &amp; Zwiebel, 2008) beargumenteren dat de machtsmisb</w:t>
      </w:r>
      <w:r w:rsidR="006B4040">
        <w:t>ruik van CEO's de oorzaak is</w:t>
      </w:r>
      <w:r w:rsidR="00A175EE">
        <w:t xml:space="preserve"> </w:t>
      </w:r>
      <w:sdt>
        <w:sdtPr>
          <w:id w:val="1171102858"/>
          <w:citation/>
        </w:sdtPr>
        <w:sdtEndPr/>
        <w:sdtContent>
          <w:r w:rsidR="00BA3B8A">
            <w:fldChar w:fldCharType="begin"/>
          </w:r>
          <w:r w:rsidR="00BA3B8A">
            <w:instrText xml:space="preserve"> CITATION Beb05 \l 1043 </w:instrText>
          </w:r>
          <w:r w:rsidR="00BA3B8A">
            <w:fldChar w:fldCharType="separate"/>
          </w:r>
          <w:r w:rsidR="009A6AF9">
            <w:rPr>
              <w:noProof/>
            </w:rPr>
            <w:t>(Bebchuk &amp; Fried, 2004)</w:t>
          </w:r>
          <w:r w:rsidR="00BA3B8A">
            <w:rPr>
              <w:noProof/>
            </w:rPr>
            <w:fldChar w:fldCharType="end"/>
          </w:r>
        </w:sdtContent>
      </w:sdt>
      <w:r w:rsidR="00A175EE">
        <w:t xml:space="preserve"> </w:t>
      </w:r>
      <w:r w:rsidR="00B3566C">
        <w:t>Bezoldig</w:t>
      </w:r>
      <w:r w:rsidR="008E162A">
        <w:t>ingen stijgen harder dan het BNP</w:t>
      </w:r>
      <w:r w:rsidR="00B3566C">
        <w:t xml:space="preserve"> en de gemiddelde lonen van werknemers, wat het lastig maakt om te verantwoorden vanuit economische beweegredenen </w:t>
      </w:r>
      <w:sdt>
        <w:sdtPr>
          <w:id w:val="1285282838"/>
          <w:citation/>
        </w:sdtPr>
        <w:sdtEndPr/>
        <w:sdtContent>
          <w:r w:rsidR="00BA3B8A">
            <w:fldChar w:fldCharType="begin"/>
          </w:r>
          <w:r w:rsidR="00BA3B8A">
            <w:instrText xml:space="preserve"> CITATION Beb \l 1043 </w:instrText>
          </w:r>
          <w:r w:rsidR="00BA3B8A">
            <w:fldChar w:fldCharType="separate"/>
          </w:r>
          <w:r w:rsidR="009A6AF9">
            <w:rPr>
              <w:noProof/>
            </w:rPr>
            <w:t>(Bebchuk &amp; Grinstein, 2005)</w:t>
          </w:r>
          <w:r w:rsidR="00BA3B8A">
            <w:rPr>
              <w:noProof/>
            </w:rPr>
            <w:fldChar w:fldCharType="end"/>
          </w:r>
        </w:sdtContent>
      </w:sdt>
      <w:r w:rsidR="00D37881">
        <w:t>.</w:t>
      </w:r>
      <w:r w:rsidR="00D70ABC">
        <w:t xml:space="preserve"> Doordat de relatie tussen prestaties en beloningen verdwijnt, ontstaat er maatschappelijke verontwaardiging.</w:t>
      </w:r>
      <w:r w:rsidR="00D37881">
        <w:t xml:space="preserve"> In de</w:t>
      </w:r>
      <w:r w:rsidR="00B3566C">
        <w:t xml:space="preserve"> periode 2012 tot en met 2014 </w:t>
      </w:r>
      <w:r w:rsidR="00D37881">
        <w:t xml:space="preserve">stegen </w:t>
      </w:r>
      <w:r w:rsidR="00B3566C">
        <w:t>de CAO-lonen in Nederland niet bov</w:t>
      </w:r>
      <w:r w:rsidR="00D37881">
        <w:t>en het inflatie cijfer uit</w:t>
      </w:r>
      <w:r w:rsidR="00C30F97">
        <w:t>. 2015 i</w:t>
      </w:r>
      <w:r w:rsidR="00B3566C">
        <w:t>s het eerste jaar waarin de CAO-lonen weer met 1,4% zijn gestegen</w:t>
      </w:r>
      <w:sdt>
        <w:sdtPr>
          <w:id w:val="846500832"/>
          <w:citation/>
        </w:sdtPr>
        <w:sdtEndPr/>
        <w:sdtContent>
          <w:r w:rsidR="00BA3B8A">
            <w:fldChar w:fldCharType="begin"/>
          </w:r>
          <w:r w:rsidR="00BA3B8A">
            <w:instrText xml:space="preserve"> CITATION CBS16 \l 1043 </w:instrText>
          </w:r>
          <w:r w:rsidR="00BA3B8A">
            <w:fldChar w:fldCharType="separate"/>
          </w:r>
          <w:r w:rsidR="009A6AF9">
            <w:rPr>
              <w:noProof/>
            </w:rPr>
            <w:t xml:space="preserve"> (CBS, 2016)</w:t>
          </w:r>
          <w:r w:rsidR="00BA3B8A">
            <w:rPr>
              <w:noProof/>
            </w:rPr>
            <w:fldChar w:fldCharType="end"/>
          </w:r>
        </w:sdtContent>
      </w:sdt>
      <w:r w:rsidR="00B3566C">
        <w:t>.</w:t>
      </w:r>
      <w:r w:rsidR="009A55ED">
        <w:t xml:space="preserve">  </w:t>
      </w:r>
      <w:r w:rsidR="00D37881">
        <w:t xml:space="preserve">Daarnaast </w:t>
      </w:r>
      <w:r w:rsidR="009B6984">
        <w:t xml:space="preserve">is er in </w:t>
      </w:r>
      <w:r w:rsidR="008E162A">
        <w:t>de Verenigde S</w:t>
      </w:r>
      <w:r w:rsidR="00D37881">
        <w:t>taten</w:t>
      </w:r>
      <w:r w:rsidR="00C85167">
        <w:t xml:space="preserve"> </w:t>
      </w:r>
      <w:r w:rsidR="009B6984">
        <w:t xml:space="preserve">onderzoek gedaan </w:t>
      </w:r>
      <w:r w:rsidR="00C85167">
        <w:t xml:space="preserve">door het </w:t>
      </w:r>
      <w:r w:rsidR="009B6984">
        <w:t xml:space="preserve">Economic Policy Institute </w:t>
      </w:r>
      <w:r w:rsidR="00C85167">
        <w:t>naar de lange termijn ontwikkelingen van CEO compensatiecontracten en de lonen van werknemers. De reële</w:t>
      </w:r>
      <w:r w:rsidR="00C85167">
        <w:rPr>
          <w:rStyle w:val="FootnoteReference"/>
        </w:rPr>
        <w:footnoteReference w:id="1"/>
      </w:r>
      <w:r w:rsidR="00C85167">
        <w:t xml:space="preserve"> CEO compensatiecontracten zijn in de periode 1978 tot en met 2013 toegenomen met 937 procent, terwijl de lonen van werknemers niet meer toenamen dan 10,2 procent</w:t>
      </w:r>
      <w:sdt>
        <w:sdtPr>
          <w:id w:val="846500836"/>
          <w:citation/>
        </w:sdtPr>
        <w:sdtEndPr/>
        <w:sdtContent>
          <w:r w:rsidR="00BA3B8A">
            <w:fldChar w:fldCharType="begin"/>
          </w:r>
          <w:r w:rsidR="00BA3B8A">
            <w:instrText xml:space="preserve"> CITATION Dav14 \l 1043 </w:instrText>
          </w:r>
          <w:r w:rsidR="00BA3B8A">
            <w:fldChar w:fldCharType="separate"/>
          </w:r>
          <w:r w:rsidR="009A6AF9">
            <w:rPr>
              <w:noProof/>
            </w:rPr>
            <w:t xml:space="preserve"> (Davis &amp; Mishel, 2014)</w:t>
          </w:r>
          <w:r w:rsidR="00BA3B8A">
            <w:rPr>
              <w:noProof/>
            </w:rPr>
            <w:fldChar w:fldCharType="end"/>
          </w:r>
        </w:sdtContent>
      </w:sdt>
      <w:r w:rsidR="00C85167">
        <w:t xml:space="preserve">. </w:t>
      </w:r>
    </w:p>
    <w:p w:rsidR="00A175EE" w:rsidRDefault="00A175EE" w:rsidP="001E077D">
      <w:pPr>
        <w:spacing w:before="120" w:after="120" w:line="360" w:lineRule="auto"/>
        <w:jc w:val="both"/>
      </w:pPr>
      <w:r>
        <w:t>Voorstanders van bezoldigingen spreken over het feit dat bezoldigingen van CEO's gebaseerd zijn op de efficiëntie van de markt, welke samen gaan met veranderingen in de waarde voor de aandeelhouders</w:t>
      </w:r>
      <w:sdt>
        <w:sdtPr>
          <w:id w:val="1255487860"/>
          <w:citation/>
        </w:sdtPr>
        <w:sdtEndPr/>
        <w:sdtContent>
          <w:r w:rsidR="00BA3B8A">
            <w:fldChar w:fldCharType="begin"/>
          </w:r>
          <w:r w:rsidR="00BA3B8A">
            <w:instrText xml:space="preserve"> CITATION Hol14 \l 1043 </w:instrText>
          </w:r>
          <w:r w:rsidR="00BA3B8A">
            <w:fldChar w:fldCharType="separate"/>
          </w:r>
          <w:r w:rsidR="00D35C52">
            <w:rPr>
              <w:noProof/>
            </w:rPr>
            <w:t xml:space="preserve"> (Holmberg &amp; Umbrecht, 2014)</w:t>
          </w:r>
          <w:r w:rsidR="00BA3B8A">
            <w:rPr>
              <w:noProof/>
            </w:rPr>
            <w:fldChar w:fldCharType="end"/>
          </w:r>
        </w:sdtContent>
      </w:sdt>
      <w:r>
        <w:t>. De veranderingen in bezoldigingen voor CEO's kunnen verklaard worden door toenemende vraag naar getalenteerde CEO's (Himmelberg &amp; Hubbard; 2000; Hubbard, 2005), welke gecompenseerd moeten worden voor toenemende mate van werkdruk en complexiteit</w:t>
      </w:r>
      <w:sdt>
        <w:sdtPr>
          <w:id w:val="1285282840"/>
          <w:citation/>
        </w:sdtPr>
        <w:sdtEndPr/>
        <w:sdtContent>
          <w:r w:rsidR="00BA3B8A">
            <w:fldChar w:fldCharType="begin"/>
          </w:r>
          <w:r w:rsidR="00BA3B8A">
            <w:instrText xml:space="preserve"> CITATION Nyb10 \l 1043 </w:instrText>
          </w:r>
          <w:r w:rsidR="00BA3B8A">
            <w:fldChar w:fldCharType="separate"/>
          </w:r>
          <w:r w:rsidR="009A6AF9">
            <w:rPr>
              <w:noProof/>
            </w:rPr>
            <w:t xml:space="preserve"> (Nyberg, Fulmer, Gerhart, &amp; Carpenter, 2010)</w:t>
          </w:r>
          <w:r w:rsidR="00BA3B8A">
            <w:rPr>
              <w:noProof/>
            </w:rPr>
            <w:fldChar w:fldCharType="end"/>
          </w:r>
        </w:sdtContent>
      </w:sdt>
      <w:r>
        <w:t>.</w:t>
      </w:r>
    </w:p>
    <w:p w:rsidR="008714F0" w:rsidRDefault="008714F0" w:rsidP="001E077D">
      <w:pPr>
        <w:spacing w:before="120" w:after="120" w:line="360" w:lineRule="auto"/>
        <w:jc w:val="both"/>
      </w:pPr>
      <w:r>
        <w:t xml:space="preserve">In dit onderzoek wordt een framework geschetst van de algemene onderliggende economische theorieën dat </w:t>
      </w:r>
      <w:r w:rsidR="001D1CA6">
        <w:t xml:space="preserve">vervolgens </w:t>
      </w:r>
      <w:r>
        <w:t xml:space="preserve">gekoppeld wordt aan een analyse van voor- en tegenstanders van bezoldigingen vanuit voorafgaand onderzoek. </w:t>
      </w:r>
      <w:r w:rsidR="001F7079">
        <w:t xml:space="preserve">Vanuit dit economisch perspectief wordt vervolgens een conclusie getrokken met betrekking tot de rechtvaardiging van de hoogte van bezoldigingen. </w:t>
      </w:r>
      <w:r>
        <w:t>De onderzoeksvraag luidt: "Is de maatschappelijke verontwaardiging ten aanzien van bezoldigingen van hogere managementlagen vanuit economisch perspectief terecht of onterecht?"</w:t>
      </w:r>
    </w:p>
    <w:p w:rsidR="00D37881" w:rsidRDefault="00D37881" w:rsidP="001E077D">
      <w:pPr>
        <w:spacing w:before="120" w:after="120" w:line="360" w:lineRule="auto"/>
        <w:jc w:val="both"/>
        <w:rPr>
          <w:color w:val="FF0000"/>
        </w:rPr>
      </w:pPr>
    </w:p>
    <w:p w:rsidR="00BE0853" w:rsidRPr="00D37881" w:rsidRDefault="00507E4B" w:rsidP="001E077D">
      <w:pPr>
        <w:pStyle w:val="Heading2"/>
        <w:spacing w:before="120" w:after="120" w:line="360" w:lineRule="auto"/>
        <w:jc w:val="both"/>
        <w:rPr>
          <w:color w:val="FF0000"/>
        </w:rPr>
      </w:pPr>
      <w:bookmarkStart w:id="10" w:name="_Toc454706287"/>
      <w:bookmarkStart w:id="11" w:name="_Toc457474987"/>
      <w:r>
        <w:t xml:space="preserve">1.3 </w:t>
      </w:r>
      <w:r>
        <w:tab/>
        <w:t>Begripsdefiniti</w:t>
      </w:r>
      <w:bookmarkEnd w:id="10"/>
      <w:r w:rsidR="006C6AC4">
        <w:t>e bezoldigingen</w:t>
      </w:r>
      <w:bookmarkEnd w:id="11"/>
    </w:p>
    <w:p w:rsidR="005705E7" w:rsidRDefault="00A833E1" w:rsidP="001E077D">
      <w:pPr>
        <w:spacing w:before="120" w:after="120" w:line="360" w:lineRule="auto"/>
        <w:jc w:val="both"/>
      </w:pPr>
      <w:r>
        <w:t xml:space="preserve">Het hoofdonderwerp van deze scriptie </w:t>
      </w:r>
      <w:r w:rsidR="008E162A">
        <w:t>gaat over</w:t>
      </w:r>
      <w:r>
        <w:t xml:space="preserve"> bezoldigingen. Niet iedereen is bekend met deze benaming </w:t>
      </w:r>
      <w:r w:rsidR="002D31A3">
        <w:t>voor uitkeringen aan bestuurders. In deze scripti</w:t>
      </w:r>
      <w:r w:rsidR="006F720E">
        <w:t xml:space="preserve">e worden de benamingen: </w:t>
      </w:r>
      <w:r w:rsidR="002D31A3">
        <w:t xml:space="preserve"> compensatiecontracten, belo</w:t>
      </w:r>
      <w:r w:rsidR="005B1642">
        <w:t>ningen en bezoldigingen geregeld</w:t>
      </w:r>
      <w:r w:rsidR="002D31A3">
        <w:t xml:space="preserve"> door elkaar gebruikt en is het zaak deze benamingen allemaal op dezelfde manier te interpreteren. </w:t>
      </w:r>
    </w:p>
    <w:p w:rsidR="002D31A3" w:rsidRDefault="002D31A3" w:rsidP="001E077D">
      <w:pPr>
        <w:spacing w:before="120" w:after="120" w:line="360" w:lineRule="auto"/>
        <w:jc w:val="both"/>
      </w:pPr>
      <w:r>
        <w:t>Binnen het boekhoudrecht is er geen definitie van bezoldigingen aan bestuurders. Het is zaak ons te houden aan de bepalingen binnen het fiscale recht, specifiek in artikel 32 WIB 1992</w:t>
      </w:r>
      <w:r w:rsidR="00CB1E77">
        <w:t xml:space="preserve"> </w:t>
      </w:r>
      <w:sdt>
        <w:sdtPr>
          <w:id w:val="-1277510905"/>
          <w:citation/>
        </w:sdtPr>
        <w:sdtEndPr/>
        <w:sdtContent>
          <w:r w:rsidR="00BA3B8A">
            <w:fldChar w:fldCharType="begin"/>
          </w:r>
          <w:r w:rsidR="00BA3B8A">
            <w:instrText xml:space="preserve"> CITATION Hon99 \l 1043 </w:instrText>
          </w:r>
          <w:r w:rsidR="00BA3B8A">
            <w:fldChar w:fldCharType="separate"/>
          </w:r>
          <w:r w:rsidR="009A6AF9">
            <w:rPr>
              <w:noProof/>
            </w:rPr>
            <w:t>(Honore, 1999)</w:t>
          </w:r>
          <w:r w:rsidR="00BA3B8A">
            <w:rPr>
              <w:noProof/>
            </w:rPr>
            <w:fldChar w:fldCharType="end"/>
          </w:r>
        </w:sdtContent>
      </w:sdt>
      <w:r w:rsidR="00CB1E77">
        <w:rPr>
          <w:rStyle w:val="FootnoteReference"/>
        </w:rPr>
        <w:footnoteReference w:id="2"/>
      </w:r>
      <w:r>
        <w:t xml:space="preserve">. </w:t>
      </w:r>
    </w:p>
    <w:p w:rsidR="002D31A3" w:rsidRDefault="002D31A3" w:rsidP="001E077D">
      <w:pPr>
        <w:spacing w:before="120" w:after="120" w:line="360" w:lineRule="auto"/>
        <w:jc w:val="both"/>
      </w:pPr>
      <w:r>
        <w:t>Definitie</w:t>
      </w:r>
      <w:r w:rsidR="00CB1E77">
        <w:rPr>
          <w:rStyle w:val="FootnoteReference"/>
        </w:rPr>
        <w:footnoteReference w:id="3"/>
      </w:r>
      <w:r>
        <w:t xml:space="preserve"> van bezoldigingen luidt als volgt: "De bezoldigingen van de bedrijfsleiders zijn alle beloningen die voor de verkrijger de opbrengst zijn van de uitoefening van zijn mandaat of van zijn activiteiten uitgeoefend binnen de vennootschap."</w:t>
      </w:r>
    </w:p>
    <w:p w:rsidR="002D31A3" w:rsidRDefault="002D31A3" w:rsidP="001E077D">
      <w:pPr>
        <w:spacing w:before="120" w:after="120" w:line="360" w:lineRule="auto"/>
        <w:jc w:val="both"/>
      </w:pPr>
      <w:r>
        <w:t>Zij kunnen bestaan uit</w:t>
      </w:r>
      <w:r w:rsidR="00CB1E77">
        <w:rPr>
          <w:rStyle w:val="FootnoteReference"/>
        </w:rPr>
        <w:footnoteReference w:id="4"/>
      </w:r>
      <w:r>
        <w:t>:</w:t>
      </w:r>
    </w:p>
    <w:p w:rsidR="002D31A3" w:rsidRDefault="002D31A3" w:rsidP="001E077D">
      <w:pPr>
        <w:pStyle w:val="ListParagraph"/>
        <w:numPr>
          <w:ilvl w:val="0"/>
          <w:numId w:val="2"/>
        </w:numPr>
        <w:spacing w:before="120" w:after="120" w:line="360" w:lineRule="auto"/>
        <w:jc w:val="both"/>
      </w:pPr>
      <w:r>
        <w:t>de eigenlijke bezoldigingen;</w:t>
      </w:r>
    </w:p>
    <w:p w:rsidR="002D31A3" w:rsidRDefault="002D31A3" w:rsidP="001E077D">
      <w:pPr>
        <w:pStyle w:val="ListParagraph"/>
        <w:numPr>
          <w:ilvl w:val="0"/>
          <w:numId w:val="2"/>
        </w:numPr>
        <w:spacing w:before="120" w:after="120" w:line="360" w:lineRule="auto"/>
        <w:jc w:val="both"/>
      </w:pPr>
      <w:r>
        <w:t>de sommen die de aanvulling van de bezoldiging vormen;</w:t>
      </w:r>
    </w:p>
    <w:p w:rsidR="002D31A3" w:rsidRDefault="002D31A3" w:rsidP="001E077D">
      <w:pPr>
        <w:pStyle w:val="ListParagraph"/>
        <w:numPr>
          <w:ilvl w:val="0"/>
          <w:numId w:val="2"/>
        </w:numPr>
        <w:spacing w:before="120" w:after="120" w:line="360" w:lineRule="auto"/>
        <w:jc w:val="both"/>
      </w:pPr>
      <w:r>
        <w:t>de voordelen die voortvloeien uit de functie van de bedrijfsleider, deze omvatten</w:t>
      </w:r>
    </w:p>
    <w:p w:rsidR="002D31A3" w:rsidRDefault="002D31A3" w:rsidP="001E077D">
      <w:pPr>
        <w:pStyle w:val="ListParagraph"/>
        <w:numPr>
          <w:ilvl w:val="1"/>
          <w:numId w:val="2"/>
        </w:numPr>
        <w:spacing w:before="120" w:after="120" w:line="360" w:lineRule="auto"/>
        <w:jc w:val="both"/>
      </w:pPr>
      <w:r>
        <w:t>de voordelen van alle aard;</w:t>
      </w:r>
    </w:p>
    <w:p w:rsidR="002D31A3" w:rsidRDefault="002D31A3" w:rsidP="001E077D">
      <w:pPr>
        <w:pStyle w:val="ListParagraph"/>
        <w:numPr>
          <w:ilvl w:val="1"/>
          <w:numId w:val="2"/>
        </w:numPr>
        <w:spacing w:before="120" w:after="120" w:line="360" w:lineRule="auto"/>
        <w:jc w:val="both"/>
      </w:pPr>
      <w:r>
        <w:t>de vergoedingen;</w:t>
      </w:r>
    </w:p>
    <w:p w:rsidR="002D31A3" w:rsidRDefault="002D31A3" w:rsidP="001E077D">
      <w:pPr>
        <w:pStyle w:val="ListParagraph"/>
        <w:numPr>
          <w:ilvl w:val="0"/>
          <w:numId w:val="2"/>
        </w:numPr>
        <w:spacing w:before="120" w:after="120" w:line="360" w:lineRule="auto"/>
        <w:jc w:val="both"/>
      </w:pPr>
      <w:r>
        <w:t>de geherkwalificeerde huurgelden.</w:t>
      </w:r>
    </w:p>
    <w:p w:rsidR="002D31A3" w:rsidRDefault="002D31A3" w:rsidP="001E077D">
      <w:pPr>
        <w:spacing w:before="120" w:after="120" w:line="360" w:lineRule="auto"/>
        <w:jc w:val="both"/>
      </w:pPr>
    </w:p>
    <w:p w:rsidR="005F1684" w:rsidRDefault="00507E4B" w:rsidP="001E077D">
      <w:pPr>
        <w:pStyle w:val="Heading2"/>
        <w:spacing w:before="120" w:after="120" w:line="360" w:lineRule="auto"/>
        <w:jc w:val="both"/>
      </w:pPr>
      <w:bookmarkStart w:id="12" w:name="_Toc454706288"/>
      <w:bookmarkStart w:id="13" w:name="_Toc457474988"/>
      <w:r>
        <w:t>1.4</w:t>
      </w:r>
      <w:r>
        <w:tab/>
      </w:r>
      <w:r w:rsidR="00BF5115" w:rsidRPr="006A6E7F">
        <w:t>Centrale probleemstelling / hoofdvragen- en deelvragen</w:t>
      </w:r>
      <w:bookmarkEnd w:id="12"/>
      <w:bookmarkEnd w:id="13"/>
    </w:p>
    <w:p w:rsidR="00BF5115" w:rsidRDefault="00BF5115" w:rsidP="001E077D">
      <w:pPr>
        <w:spacing w:before="120" w:after="120" w:line="360" w:lineRule="auto"/>
        <w:jc w:val="both"/>
      </w:pPr>
      <w:r w:rsidRPr="00D54F21">
        <w:t>Hoofdvraag:</w:t>
      </w:r>
    </w:p>
    <w:p w:rsidR="00303C68" w:rsidRDefault="0077668C" w:rsidP="001E077D">
      <w:pPr>
        <w:pStyle w:val="ListParagraph"/>
        <w:numPr>
          <w:ilvl w:val="0"/>
          <w:numId w:val="1"/>
        </w:numPr>
        <w:spacing w:before="120" w:after="120" w:line="360" w:lineRule="auto"/>
        <w:jc w:val="both"/>
      </w:pPr>
      <w:r>
        <w:t>Is de maatsc</w:t>
      </w:r>
      <w:r w:rsidR="008D54F8">
        <w:t>happelijke verontwaardiging ten aanzien van</w:t>
      </w:r>
      <w:r w:rsidR="007D230B">
        <w:t xml:space="preserve"> bezoldigingen van</w:t>
      </w:r>
      <w:r>
        <w:t xml:space="preserve"> hogere managementlagen </w:t>
      </w:r>
      <w:r w:rsidR="008714F0">
        <w:t>van</w:t>
      </w:r>
      <w:r>
        <w:t>uit economisch perspectief terecht of onterecht?</w:t>
      </w:r>
    </w:p>
    <w:p w:rsidR="00BF5115" w:rsidRDefault="00BF5115" w:rsidP="001E077D">
      <w:pPr>
        <w:spacing w:before="120" w:after="120" w:line="360" w:lineRule="auto"/>
        <w:jc w:val="both"/>
      </w:pPr>
      <w:r w:rsidRPr="00D54F21">
        <w:t>Deelvragen:</w:t>
      </w:r>
    </w:p>
    <w:p w:rsidR="00BF5115" w:rsidRDefault="005E3172" w:rsidP="001E077D">
      <w:pPr>
        <w:pStyle w:val="ListParagraph"/>
        <w:numPr>
          <w:ilvl w:val="0"/>
          <w:numId w:val="1"/>
        </w:numPr>
        <w:spacing w:before="120" w:after="120" w:line="360" w:lineRule="auto"/>
        <w:jc w:val="both"/>
      </w:pPr>
      <w:r>
        <w:t>Welke theorie</w:t>
      </w:r>
      <w:r w:rsidR="000331CB">
        <w:t>ën geven een verk</w:t>
      </w:r>
      <w:r w:rsidR="00DD5E26">
        <w:t>laring voor de</w:t>
      </w:r>
      <w:r w:rsidR="0017270D">
        <w:t xml:space="preserve"> stijgende </w:t>
      </w:r>
      <w:r>
        <w:t>bezoldiging</w:t>
      </w:r>
      <w:r w:rsidR="007D230B">
        <w:t>en van</w:t>
      </w:r>
      <w:r w:rsidR="000331CB">
        <w:t xml:space="preserve"> hogere managementlagen</w:t>
      </w:r>
      <w:r>
        <w:t>?</w:t>
      </w:r>
    </w:p>
    <w:p w:rsidR="000331CB" w:rsidRDefault="000331CB" w:rsidP="001E077D">
      <w:pPr>
        <w:pStyle w:val="ListParagraph"/>
        <w:numPr>
          <w:ilvl w:val="0"/>
          <w:numId w:val="1"/>
        </w:numPr>
        <w:spacing w:before="120" w:after="120" w:line="360" w:lineRule="auto"/>
        <w:jc w:val="both"/>
      </w:pPr>
      <w:r>
        <w:t>Uit welke componenten is de bezoldiging opgebouwd?</w:t>
      </w:r>
    </w:p>
    <w:p w:rsidR="00420E17" w:rsidRDefault="00420E17" w:rsidP="001E077D">
      <w:pPr>
        <w:pStyle w:val="ListParagraph"/>
        <w:numPr>
          <w:ilvl w:val="0"/>
          <w:numId w:val="1"/>
        </w:numPr>
        <w:spacing w:before="120" w:after="120" w:line="360" w:lineRule="auto"/>
        <w:jc w:val="both"/>
      </w:pPr>
      <w:r>
        <w:t>Kan de hoogte van bezoldigingen gerechtvaardigd worden vanuit de algemene</w:t>
      </w:r>
      <w:r w:rsidR="005B1642">
        <w:t xml:space="preserve"> onderliggende</w:t>
      </w:r>
      <w:r>
        <w:t xml:space="preserve"> economische theorieën?</w:t>
      </w:r>
    </w:p>
    <w:p w:rsidR="00346CA7" w:rsidRDefault="00346CA7" w:rsidP="001E077D">
      <w:pPr>
        <w:pStyle w:val="ListParagraph"/>
        <w:numPr>
          <w:ilvl w:val="0"/>
          <w:numId w:val="1"/>
        </w:numPr>
        <w:spacing w:before="120" w:after="120" w:line="360" w:lineRule="auto"/>
        <w:jc w:val="both"/>
      </w:pPr>
      <w:r>
        <w:t>Hoe verloopt de discussie tussen voor</w:t>
      </w:r>
      <w:r w:rsidR="008E162A">
        <w:t>-</w:t>
      </w:r>
      <w:r>
        <w:t xml:space="preserve"> en tegenstanders van bezoldigingen met het oog op toenemende mate van verontwaardiging vanuit de maatschappij?</w:t>
      </w:r>
    </w:p>
    <w:p w:rsidR="00420E17" w:rsidRDefault="00420E17" w:rsidP="001E077D">
      <w:pPr>
        <w:pStyle w:val="ListParagraph"/>
        <w:numPr>
          <w:ilvl w:val="0"/>
          <w:numId w:val="1"/>
        </w:numPr>
        <w:spacing w:before="120" w:after="120" w:line="360" w:lineRule="auto"/>
        <w:jc w:val="both"/>
      </w:pPr>
      <w:r>
        <w:t xml:space="preserve">Kan de hoogte van bezoldigingen gerechtvaardigd worden vanuit voorafgaand onderzoek gedaan door academici? </w:t>
      </w:r>
    </w:p>
    <w:p w:rsidR="0077668C" w:rsidRDefault="0077668C" w:rsidP="001E077D">
      <w:pPr>
        <w:pStyle w:val="ListParagraph"/>
        <w:spacing w:before="120" w:after="120" w:line="360" w:lineRule="auto"/>
        <w:jc w:val="both"/>
      </w:pPr>
    </w:p>
    <w:p w:rsidR="00BF5115" w:rsidRDefault="00507E4B" w:rsidP="001E077D">
      <w:pPr>
        <w:pStyle w:val="Heading2"/>
        <w:spacing w:before="120" w:after="120" w:line="360" w:lineRule="auto"/>
        <w:jc w:val="both"/>
      </w:pPr>
      <w:bookmarkStart w:id="14" w:name="_Toc454706289"/>
      <w:bookmarkStart w:id="15" w:name="_Toc457474989"/>
      <w:r>
        <w:t xml:space="preserve">1.5 </w:t>
      </w:r>
      <w:r w:rsidR="001151FD">
        <w:tab/>
      </w:r>
      <w:r w:rsidR="00BF5115" w:rsidRPr="006A6E7F">
        <w:t>Methode, relevantie en doel van de scriptie</w:t>
      </w:r>
      <w:bookmarkEnd w:id="14"/>
      <w:bookmarkEnd w:id="15"/>
    </w:p>
    <w:p w:rsidR="005E3172" w:rsidRDefault="005E3172" w:rsidP="001E077D">
      <w:pPr>
        <w:spacing w:before="120" w:after="120" w:line="360" w:lineRule="auto"/>
        <w:jc w:val="both"/>
      </w:pPr>
      <w:r>
        <w:t xml:space="preserve">Voor het beantwoorden van de centrale probleemstelling en de bijbehorende deelvragen, wordt gebruik gemaakt van literatuurstudie. </w:t>
      </w:r>
      <w:r w:rsidR="00C4227B">
        <w:t xml:space="preserve">Er is veel </w:t>
      </w:r>
      <w:r w:rsidR="008E162A">
        <w:t xml:space="preserve">wetenschappelijke </w:t>
      </w:r>
      <w:r w:rsidR="00C4227B">
        <w:t xml:space="preserve">literatuur te vinden </w:t>
      </w:r>
      <w:r w:rsidR="00DD5E26">
        <w:t>over de discussie betreffende</w:t>
      </w:r>
      <w:r w:rsidR="00346CA7">
        <w:t xml:space="preserve"> het rechtvaar</w:t>
      </w:r>
      <w:r w:rsidR="00DD5E26">
        <w:t>digen van hoge bezoldigingen van</w:t>
      </w:r>
      <w:r w:rsidR="00346CA7">
        <w:t xml:space="preserve"> hogere managementlagen</w:t>
      </w:r>
      <w:r w:rsidR="008E162A">
        <w:t xml:space="preserve">. </w:t>
      </w:r>
      <w:r w:rsidR="00346CA7">
        <w:t xml:space="preserve">Daarnaast wordt de maatschappij zich mede door de financiële crisis in 2008 zich steeds meer bewust van de hoge beloningen die managers krijgen. Het grote verschil tussen lonen van werknemers en de </w:t>
      </w:r>
      <w:r w:rsidR="00E2316F">
        <w:t xml:space="preserve">beloningen voor CEO's leidt tot verontwaardiging bij het grote publiek. </w:t>
      </w:r>
      <w:r w:rsidR="00C4227B">
        <w:t>De discussie vanuit de maatschappij zorgt ervoor dat er een constante druk blijft</w:t>
      </w:r>
      <w:r w:rsidR="008E162A">
        <w:t xml:space="preserve"> bestaan op het beter weergeven c.q. </w:t>
      </w:r>
      <w:r w:rsidR="00C4227B">
        <w:t>verduidelijken van deze manier van be</w:t>
      </w:r>
      <w:r w:rsidR="008E162A">
        <w:t>lonen. In dit onderzoek zal de</w:t>
      </w:r>
      <w:r w:rsidR="00C4227B">
        <w:t xml:space="preserve"> di</w:t>
      </w:r>
      <w:r w:rsidR="00420E17">
        <w:t>scussie worden uitgewerkt en</w:t>
      </w:r>
      <w:r w:rsidR="00C4227B">
        <w:t xml:space="preserve"> </w:t>
      </w:r>
      <w:r w:rsidR="008E162A">
        <w:t>geconcludeerd worden</w:t>
      </w:r>
      <w:r w:rsidR="00C4227B">
        <w:t xml:space="preserve"> </w:t>
      </w:r>
      <w:r w:rsidR="009744CA">
        <w:t>of de maatschappelijke verontwaardiging over bezoldiginge</w:t>
      </w:r>
      <w:r w:rsidR="001D6620">
        <w:t>n van</w:t>
      </w:r>
      <w:r w:rsidR="009744CA">
        <w:t xml:space="preserve"> de hogere managementlagen terecht of onterecht is.</w:t>
      </w:r>
      <w:r w:rsidR="00981086">
        <w:t xml:space="preserve"> </w:t>
      </w:r>
    </w:p>
    <w:p w:rsidR="005E3172" w:rsidRDefault="00C4227B" w:rsidP="001E077D">
      <w:pPr>
        <w:spacing w:before="120" w:after="120" w:line="360" w:lineRule="auto"/>
        <w:jc w:val="both"/>
      </w:pPr>
      <w:r>
        <w:t xml:space="preserve">Het onderwerp is relevant, omdat er veel discussie bestaat vanuit de maatschappij over </w:t>
      </w:r>
      <w:r w:rsidR="00E2316F">
        <w:t xml:space="preserve">bezoldigingen. Er is een toenemende mate van informatiebehoefte wat betreft het rapporteren van bezoldigingen. </w:t>
      </w:r>
      <w:r>
        <w:t xml:space="preserve">Accountingstandaarden zijn in het leven geroepen om de gebruikers van de jaarrekening zo goed mogelijk te informeren en te helpen bij het nemen van investeringsbeslissingen. </w:t>
      </w:r>
      <w:r w:rsidR="00E2316F">
        <w:t>Daarnaast is er in 2003 de Code Tabaksblat in het leven geroepen. In deze code wordt uitgelegd hoe ondernemingsbesturen in ondernemingen in</w:t>
      </w:r>
      <w:r w:rsidR="00C30F97">
        <w:t xml:space="preserve"> Nederland (die</w:t>
      </w:r>
      <w:r w:rsidR="00EA370B">
        <w:t xml:space="preserve"> beursgenoteerd</w:t>
      </w:r>
      <w:r w:rsidR="00C30F97">
        <w:t xml:space="preserve"> zijn</w:t>
      </w:r>
      <w:r w:rsidR="00E2316F">
        <w:t xml:space="preserve">) zich dienen te gedragen. </w:t>
      </w:r>
    </w:p>
    <w:p w:rsidR="00D35C52" w:rsidRDefault="00981086" w:rsidP="001E077D">
      <w:pPr>
        <w:spacing w:before="120" w:after="120" w:line="360" w:lineRule="auto"/>
        <w:jc w:val="both"/>
      </w:pPr>
      <w:r>
        <w:t xml:space="preserve">Het doel van deze Bachelor </w:t>
      </w:r>
      <w:r w:rsidR="001D6620">
        <w:t>S</w:t>
      </w:r>
      <w:r>
        <w:t xml:space="preserve">criptie kan omschreven worden als een proefneming voor de Master </w:t>
      </w:r>
      <w:r w:rsidR="0047351B">
        <w:t>S</w:t>
      </w:r>
      <w:r>
        <w:t>c</w:t>
      </w:r>
      <w:r w:rsidR="0047351B">
        <w:t>r</w:t>
      </w:r>
      <w:r>
        <w:t>iptie. Het is zaak in deze scriptie het probleem zo duidelijk mogelijk te omschrijven</w:t>
      </w:r>
      <w:r w:rsidR="001D6620">
        <w:t xml:space="preserve"> en argumenten voor het rechtvaardigen van bezoldigingen van hogere managemen</w:t>
      </w:r>
      <w:r w:rsidR="005B1642">
        <w:t>t</w:t>
      </w:r>
      <w:r w:rsidR="001D6620">
        <w:t xml:space="preserve">lagen op een kritische manier te analyseren. </w:t>
      </w:r>
      <w:r>
        <w:t xml:space="preserve"> </w:t>
      </w:r>
      <w:r w:rsidR="001D6620">
        <w:t xml:space="preserve">In het laatste hoofdstuk wordt de </w:t>
      </w:r>
      <w:r>
        <w:t>onderzoeksvraag</w:t>
      </w:r>
      <w:r w:rsidR="001D6620">
        <w:t xml:space="preserve"> beantwoord door te concluderen of de argumenten vanuit economisch perspectief terecht of onterecht zijn</w:t>
      </w:r>
      <w:r>
        <w:t>. De</w:t>
      </w:r>
      <w:r w:rsidR="00C30F97">
        <w:t xml:space="preserve"> literatuurstudie levert een bijdrage </w:t>
      </w:r>
      <w:r>
        <w:t>aan</w:t>
      </w:r>
      <w:r w:rsidR="00C30F97">
        <w:t xml:space="preserve"> de</w:t>
      </w:r>
      <w:r>
        <w:t xml:space="preserve"> wetenschappelijke literatuur, omdat </w:t>
      </w:r>
      <w:r w:rsidR="00D35C52">
        <w:t>er vanuit economisch perspectief een objectief antwoord wordt gegeven op de vraag of de maatschappelijke verontwaardiging ten aanzien van bezoldigingen nu terecht is of niet. Kan de hoogte van bezoldigingen verantwoord worden vanuit economisch oogpunt?</w:t>
      </w:r>
    </w:p>
    <w:p w:rsidR="007D4CEA" w:rsidRDefault="007D4CEA" w:rsidP="001E077D">
      <w:pPr>
        <w:spacing w:before="120" w:after="120" w:line="360" w:lineRule="auto"/>
        <w:jc w:val="both"/>
      </w:pPr>
    </w:p>
    <w:p w:rsidR="004C0B91" w:rsidRDefault="004C0B91" w:rsidP="001E077D">
      <w:pPr>
        <w:pStyle w:val="Heading2"/>
        <w:spacing w:before="120" w:after="120" w:line="360" w:lineRule="auto"/>
        <w:jc w:val="both"/>
      </w:pPr>
      <w:bookmarkStart w:id="16" w:name="_Toc454706290"/>
      <w:bookmarkStart w:id="17" w:name="_Toc457474990"/>
      <w:r>
        <w:t>1.6</w:t>
      </w:r>
      <w:r w:rsidR="00F25853">
        <w:tab/>
        <w:t>Structuur van de scriptie</w:t>
      </w:r>
      <w:bookmarkEnd w:id="16"/>
      <w:bookmarkEnd w:id="17"/>
      <w:r w:rsidR="001D6620">
        <w:t xml:space="preserve"> </w:t>
      </w:r>
    </w:p>
    <w:p w:rsidR="009744CA" w:rsidRPr="009744CA" w:rsidRDefault="00F25853" w:rsidP="001E077D">
      <w:pPr>
        <w:spacing w:before="120" w:after="120" w:line="360" w:lineRule="auto"/>
        <w:jc w:val="both"/>
      </w:pPr>
      <w:r>
        <w:t>Hoofdstuk 1 begint met een introductie en probleemstelling van het onderwerp. De onderzoeksvraag luidt: "</w:t>
      </w:r>
      <w:r w:rsidR="009744CA">
        <w:t>Is de maatsc</w:t>
      </w:r>
      <w:r w:rsidR="008D54F8">
        <w:t>happelijke verontwaardiging ten aanzien van</w:t>
      </w:r>
      <w:r w:rsidR="009744CA">
        <w:t xml:space="preserve"> bezoldigingen aan hogere managementlagen </w:t>
      </w:r>
      <w:r w:rsidR="008714F0">
        <w:t>van</w:t>
      </w:r>
      <w:r w:rsidR="009744CA">
        <w:t>uit economisch perspectief terecht of onterecht?</w:t>
      </w:r>
      <w:r w:rsidR="00D96831">
        <w:t xml:space="preserve">" In </w:t>
      </w:r>
      <w:r w:rsidR="00275FC6">
        <w:t>dit onderzoek</w:t>
      </w:r>
      <w:r w:rsidR="00D96831">
        <w:t xml:space="preserve"> wordt een maatschappelijk probleem omschreven. Het maatschappelijke probleem betreft </w:t>
      </w:r>
      <w:r w:rsidR="009744CA">
        <w:t xml:space="preserve">de publieke verontwaardiging ten aanzien van bezoldigingen aan hogere managementlagen. </w:t>
      </w:r>
      <w:r w:rsidR="00D96831">
        <w:t xml:space="preserve">De ontwikkeling van toenemende bezoldigingen aan hogere managementlagen en de geringe groei van lonen van de gemiddelde Nederlander draagt </w:t>
      </w:r>
      <w:r w:rsidR="009744CA">
        <w:t>hieraan bij</w:t>
      </w:r>
      <w:r w:rsidR="00D96831">
        <w:t xml:space="preserve">. </w:t>
      </w:r>
    </w:p>
    <w:p w:rsidR="009744CA" w:rsidRDefault="00064572" w:rsidP="001E077D">
      <w:pPr>
        <w:spacing w:before="120" w:after="120" w:line="360" w:lineRule="auto"/>
        <w:jc w:val="both"/>
      </w:pPr>
      <w:r>
        <w:t>Hoofdstuk 2 betreft</w:t>
      </w:r>
      <w:r w:rsidR="00F25853">
        <w:t xml:space="preserve"> het theoretisch kader van de </w:t>
      </w:r>
      <w:r w:rsidR="00420E17">
        <w:t>scriptie. In dit hoofdstuk wordt in paragraaf 2.1</w:t>
      </w:r>
      <w:r w:rsidR="00F25853">
        <w:t xml:space="preserve"> nader ingegaan op de onderliggende</w:t>
      </w:r>
      <w:r w:rsidR="00420E17">
        <w:t xml:space="preserve"> economische theorieën van bezoldigingen. Daarna </w:t>
      </w:r>
      <w:r w:rsidR="00D35C52">
        <w:t>staan</w:t>
      </w:r>
      <w:r w:rsidR="00420E17">
        <w:t xml:space="preserve"> in paragraaf 2.2 </w:t>
      </w:r>
      <w:r w:rsidR="00574D6E">
        <w:t>de verschillende componenten van bezoldiging</w:t>
      </w:r>
      <w:r w:rsidR="00D35C52">
        <w:t>en centraal</w:t>
      </w:r>
      <w:r w:rsidR="00420E17">
        <w:t>. Vervolge</w:t>
      </w:r>
      <w:r w:rsidR="00892121">
        <w:t>ns worden</w:t>
      </w:r>
      <w:r>
        <w:t xml:space="preserve"> in paragraaf 2.3</w:t>
      </w:r>
      <w:r w:rsidR="00892121">
        <w:t xml:space="preserve"> onderlinge verschillen geanalyseerd</w:t>
      </w:r>
      <w:r w:rsidR="006529CE">
        <w:t xml:space="preserve"> op basis van drie criteria</w:t>
      </w:r>
      <w:r w:rsidR="00892121">
        <w:t xml:space="preserve"> en</w:t>
      </w:r>
      <w:r>
        <w:t xml:space="preserve"> onderzocht of de hoogte van beloningen gerechtvaardigd</w:t>
      </w:r>
      <w:r w:rsidR="00892121">
        <w:t xml:space="preserve"> kan</w:t>
      </w:r>
      <w:r>
        <w:t xml:space="preserve"> worden vanuit de algemene onderliggende economische theorieën. </w:t>
      </w:r>
      <w:r w:rsidR="00892121">
        <w:t>Tot slot wordt</w:t>
      </w:r>
      <w:r w:rsidR="00420E17">
        <w:t xml:space="preserve"> in paragraaf 2.4</w:t>
      </w:r>
      <w:r w:rsidR="00892121">
        <w:t xml:space="preserve"> afgesloten met een conclusie. </w:t>
      </w:r>
      <w:r w:rsidR="00420E17">
        <w:t xml:space="preserve">Met dit hoofdstuk wordt een framework geschetst </w:t>
      </w:r>
      <w:r>
        <w:t>van de algemene onderliggende economische theorieën</w:t>
      </w:r>
      <w:r w:rsidR="001622C6">
        <w:t xml:space="preserve"> en vanuit hier een conclusie getrokken met betrekking tot de (on)terechte rechtvaardiging van bezoldigingen.</w:t>
      </w:r>
    </w:p>
    <w:p w:rsidR="00EC7556" w:rsidRDefault="00064572" w:rsidP="001E077D">
      <w:pPr>
        <w:spacing w:before="120" w:after="120" w:line="360" w:lineRule="auto"/>
        <w:jc w:val="both"/>
      </w:pPr>
      <w:r>
        <w:t xml:space="preserve">In hoofdstuk 3 </w:t>
      </w:r>
      <w:r w:rsidR="001622C6">
        <w:t xml:space="preserve">wordt door middel van het analyseren van voorafgaand onderzoek een schematisch overzicht gegeven van voor- en tegenstanders van bezoldigingen met het </w:t>
      </w:r>
      <w:r>
        <w:t>oog op toenemende mate van verontwa</w:t>
      </w:r>
      <w:r w:rsidR="001622C6">
        <w:t>ardiging vanuit de maatschappij. In paragraaf 3.1</w:t>
      </w:r>
      <w:r w:rsidR="00996849">
        <w:t>.1 komen bevindingen van academici met betrekking tot de rechtvaardiging van toenemende bezoldigingen aan bod. Vervolgens worden in paragraaf 3.1.2 de tegenstanders van toenemende bezoldiging</w:t>
      </w:r>
      <w:r w:rsidR="00D35C52">
        <w:t>en geanalyseerd</w:t>
      </w:r>
      <w:r w:rsidR="000259A8">
        <w:t>. Tot slot wordt</w:t>
      </w:r>
      <w:r w:rsidR="00996849">
        <w:t xml:space="preserve"> in</w:t>
      </w:r>
      <w:r w:rsidR="00EC7556">
        <w:t xml:space="preserve"> paragraaf 3.2 een schematisch overzicht weergegeven en een</w:t>
      </w:r>
      <w:r w:rsidR="00C30F97">
        <w:t xml:space="preserve"> conclusie</w:t>
      </w:r>
      <w:r w:rsidR="00EC7556">
        <w:t xml:space="preserve"> getrokken.</w:t>
      </w:r>
    </w:p>
    <w:p w:rsidR="00EC7556" w:rsidRDefault="00EC7556" w:rsidP="001E077D">
      <w:pPr>
        <w:spacing w:before="120" w:after="120" w:line="360" w:lineRule="auto"/>
        <w:jc w:val="both"/>
      </w:pPr>
      <w:r>
        <w:t>In hoofdstuk 4 worden in paragraaf 4.1 de uitkomsten van uitgevoerde analyses uit hoofdstuk</w:t>
      </w:r>
      <w:r w:rsidR="006529CE">
        <w:t xml:space="preserve"> 2 en 3 met elkaar vergeleken. </w:t>
      </w:r>
      <w:r>
        <w:t>Per onderzoeker wordt onderzocht wat de relatie is tussen de desbetreffende argumentatie en de algemene onderliggende economische theorieën. Tot slot wordt er in paragraaf 4.2 afgesloten met een schematisch overzicht van de koppeling van het framework uit hoofdstuk 2 en het schematische overzicht uit hoofdstuk 3.</w:t>
      </w:r>
    </w:p>
    <w:p w:rsidR="000E2D9F" w:rsidRDefault="00D96831" w:rsidP="001E077D">
      <w:pPr>
        <w:spacing w:before="120" w:after="120" w:line="360" w:lineRule="auto"/>
        <w:jc w:val="both"/>
      </w:pPr>
      <w:r>
        <w:t>Tot slot wordt in hoofdstuk 5</w:t>
      </w:r>
      <w:r w:rsidR="00097E10">
        <w:t xml:space="preserve"> afgesloten met een </w:t>
      </w:r>
      <w:r w:rsidR="00275FC6">
        <w:t>conclusie en een discussie, welke respectievelijk in paragraaf 5.1 en paragraaf 5.2 naar voren komen.</w:t>
      </w:r>
    </w:p>
    <w:p w:rsidR="00A601C5" w:rsidRDefault="00A601C5" w:rsidP="00C30F97">
      <w:pPr>
        <w:spacing w:before="120" w:after="120" w:line="360" w:lineRule="auto"/>
        <w:jc w:val="both"/>
      </w:pPr>
    </w:p>
    <w:p w:rsidR="004C0B91" w:rsidRDefault="004C0B91" w:rsidP="00C30F97">
      <w:pPr>
        <w:pStyle w:val="Heading2"/>
        <w:spacing w:before="120" w:after="120" w:line="360" w:lineRule="auto"/>
        <w:jc w:val="both"/>
      </w:pPr>
      <w:bookmarkStart w:id="18" w:name="_Toc454706291"/>
      <w:bookmarkStart w:id="19" w:name="_Toc457474991"/>
      <w:r>
        <w:t>1.7</w:t>
      </w:r>
      <w:r>
        <w:tab/>
        <w:t>Lijst met gebruikte afkortingen</w:t>
      </w:r>
      <w:bookmarkEnd w:id="18"/>
      <w:bookmarkEnd w:id="19"/>
    </w:p>
    <w:tbl>
      <w:tblPr>
        <w:tblStyle w:val="TableGrid"/>
        <w:tblW w:w="0" w:type="auto"/>
        <w:tblLook w:val="04A0" w:firstRow="1" w:lastRow="0" w:firstColumn="1" w:lastColumn="0" w:noHBand="0" w:noVBand="1"/>
      </w:tblPr>
      <w:tblGrid>
        <w:gridCol w:w="3070"/>
        <w:gridCol w:w="3071"/>
        <w:gridCol w:w="3071"/>
      </w:tblGrid>
      <w:tr w:rsidR="00275FC6" w:rsidTr="006B4040">
        <w:tc>
          <w:tcPr>
            <w:tcW w:w="3070" w:type="dxa"/>
          </w:tcPr>
          <w:p w:rsidR="00275FC6" w:rsidRPr="009A6AF9" w:rsidRDefault="00275FC6" w:rsidP="00275FC6">
            <w:pPr>
              <w:spacing w:before="120" w:after="120"/>
              <w:rPr>
                <w:b/>
              </w:rPr>
            </w:pPr>
            <w:r w:rsidRPr="009A6AF9">
              <w:rPr>
                <w:b/>
              </w:rPr>
              <w:t>Afkorting</w:t>
            </w:r>
          </w:p>
        </w:tc>
        <w:tc>
          <w:tcPr>
            <w:tcW w:w="3071" w:type="dxa"/>
          </w:tcPr>
          <w:p w:rsidR="00275FC6" w:rsidRPr="009A6AF9" w:rsidRDefault="00275FC6" w:rsidP="00275FC6">
            <w:pPr>
              <w:spacing w:before="120" w:after="120"/>
              <w:rPr>
                <w:b/>
              </w:rPr>
            </w:pPr>
            <w:r w:rsidRPr="009A6AF9">
              <w:rPr>
                <w:b/>
              </w:rPr>
              <w:t>Betekenis</w:t>
            </w:r>
          </w:p>
        </w:tc>
        <w:tc>
          <w:tcPr>
            <w:tcW w:w="3071" w:type="dxa"/>
          </w:tcPr>
          <w:p w:rsidR="00275FC6" w:rsidRPr="009A6AF9" w:rsidRDefault="00275FC6" w:rsidP="00275FC6">
            <w:pPr>
              <w:spacing w:before="120" w:after="120"/>
              <w:rPr>
                <w:b/>
              </w:rPr>
            </w:pPr>
            <w:r w:rsidRPr="009A6AF9">
              <w:rPr>
                <w:b/>
              </w:rPr>
              <w:t>Bladzijde</w:t>
            </w:r>
          </w:p>
        </w:tc>
      </w:tr>
      <w:tr w:rsidR="00275FC6" w:rsidTr="006B4040">
        <w:tc>
          <w:tcPr>
            <w:tcW w:w="3070" w:type="dxa"/>
          </w:tcPr>
          <w:p w:rsidR="00275FC6" w:rsidRDefault="00275FC6" w:rsidP="00275FC6">
            <w:pPr>
              <w:spacing w:before="120" w:after="120"/>
            </w:pPr>
            <w:r>
              <w:t>BNP</w:t>
            </w:r>
          </w:p>
        </w:tc>
        <w:tc>
          <w:tcPr>
            <w:tcW w:w="3071" w:type="dxa"/>
          </w:tcPr>
          <w:p w:rsidR="00275FC6" w:rsidRDefault="00275FC6" w:rsidP="00275FC6">
            <w:pPr>
              <w:spacing w:before="120" w:after="120"/>
            </w:pPr>
            <w:r>
              <w:t>Bruto nationaal product</w:t>
            </w:r>
          </w:p>
        </w:tc>
        <w:tc>
          <w:tcPr>
            <w:tcW w:w="3071" w:type="dxa"/>
          </w:tcPr>
          <w:p w:rsidR="00275FC6" w:rsidRDefault="00275FC6" w:rsidP="00275FC6">
            <w:pPr>
              <w:spacing w:before="120" w:after="120"/>
            </w:pPr>
            <w:r>
              <w:t>5</w:t>
            </w:r>
          </w:p>
        </w:tc>
      </w:tr>
      <w:tr w:rsidR="00275FC6" w:rsidTr="006B4040">
        <w:tc>
          <w:tcPr>
            <w:tcW w:w="3070" w:type="dxa"/>
          </w:tcPr>
          <w:p w:rsidR="00275FC6" w:rsidRDefault="00275FC6" w:rsidP="00275FC6">
            <w:pPr>
              <w:spacing w:before="120" w:after="120"/>
            </w:pPr>
            <w:r>
              <w:t>CAO</w:t>
            </w:r>
          </w:p>
        </w:tc>
        <w:tc>
          <w:tcPr>
            <w:tcW w:w="3071" w:type="dxa"/>
          </w:tcPr>
          <w:p w:rsidR="00275FC6" w:rsidRDefault="00275FC6" w:rsidP="00275FC6">
            <w:pPr>
              <w:spacing w:before="120" w:after="120"/>
            </w:pPr>
            <w:r>
              <w:t>Collectieve arbeidsovereenkomst</w:t>
            </w:r>
          </w:p>
        </w:tc>
        <w:tc>
          <w:tcPr>
            <w:tcW w:w="3071" w:type="dxa"/>
          </w:tcPr>
          <w:p w:rsidR="00275FC6" w:rsidRDefault="00275FC6" w:rsidP="00275FC6">
            <w:pPr>
              <w:spacing w:before="120" w:after="120"/>
            </w:pPr>
            <w:r>
              <w:t>6</w:t>
            </w:r>
          </w:p>
        </w:tc>
      </w:tr>
      <w:tr w:rsidR="00275FC6" w:rsidRPr="003D3BE5" w:rsidTr="006B4040">
        <w:tc>
          <w:tcPr>
            <w:tcW w:w="3070" w:type="dxa"/>
          </w:tcPr>
          <w:p w:rsidR="00275FC6" w:rsidRDefault="00275FC6" w:rsidP="00275FC6">
            <w:pPr>
              <w:spacing w:before="120" w:after="120"/>
            </w:pPr>
            <w:r>
              <w:t>CEO</w:t>
            </w:r>
          </w:p>
        </w:tc>
        <w:tc>
          <w:tcPr>
            <w:tcW w:w="3071" w:type="dxa"/>
          </w:tcPr>
          <w:p w:rsidR="00275FC6" w:rsidRPr="003D3BE5" w:rsidRDefault="00275FC6" w:rsidP="00275FC6">
            <w:pPr>
              <w:spacing w:before="120" w:after="120"/>
              <w:rPr>
                <w:lang w:val="en-US"/>
              </w:rPr>
            </w:pPr>
            <w:r w:rsidRPr="003D3BE5">
              <w:rPr>
                <w:lang w:val="en-US"/>
              </w:rPr>
              <w:t>Chief Executive Officer, algemeen directeur</w:t>
            </w:r>
          </w:p>
        </w:tc>
        <w:tc>
          <w:tcPr>
            <w:tcW w:w="3071" w:type="dxa"/>
          </w:tcPr>
          <w:p w:rsidR="00275FC6" w:rsidRPr="003D3BE5" w:rsidRDefault="00275FC6" w:rsidP="00275FC6">
            <w:pPr>
              <w:spacing w:before="120" w:after="120"/>
              <w:rPr>
                <w:lang w:val="en-US"/>
              </w:rPr>
            </w:pPr>
            <w:r>
              <w:rPr>
                <w:lang w:val="en-US"/>
              </w:rPr>
              <w:t>veel</w:t>
            </w:r>
          </w:p>
        </w:tc>
      </w:tr>
      <w:tr w:rsidR="00275FC6" w:rsidRPr="003D3BE5" w:rsidTr="006B4040">
        <w:tc>
          <w:tcPr>
            <w:tcW w:w="3070" w:type="dxa"/>
          </w:tcPr>
          <w:p w:rsidR="00275FC6" w:rsidRPr="003D3BE5" w:rsidRDefault="00275FC6" w:rsidP="00275FC6">
            <w:pPr>
              <w:spacing w:before="120" w:after="120"/>
              <w:rPr>
                <w:lang w:val="en-US"/>
              </w:rPr>
            </w:pPr>
            <w:r>
              <w:rPr>
                <w:lang w:val="en-US"/>
              </w:rPr>
              <w:t>RJ</w:t>
            </w:r>
          </w:p>
        </w:tc>
        <w:tc>
          <w:tcPr>
            <w:tcW w:w="3071" w:type="dxa"/>
          </w:tcPr>
          <w:p w:rsidR="00275FC6" w:rsidRPr="003D3BE5" w:rsidRDefault="00275FC6" w:rsidP="00275FC6">
            <w:pPr>
              <w:spacing w:before="120" w:after="120"/>
              <w:rPr>
                <w:lang w:val="en-US"/>
              </w:rPr>
            </w:pPr>
            <w:r>
              <w:rPr>
                <w:lang w:val="en-US"/>
              </w:rPr>
              <w:t>Raad voor de Jaarverslaggeving</w:t>
            </w:r>
          </w:p>
        </w:tc>
        <w:tc>
          <w:tcPr>
            <w:tcW w:w="3071" w:type="dxa"/>
          </w:tcPr>
          <w:p w:rsidR="00275FC6" w:rsidRPr="003D3BE5" w:rsidRDefault="00275FC6" w:rsidP="00275FC6">
            <w:pPr>
              <w:spacing w:before="120" w:after="120"/>
              <w:rPr>
                <w:lang w:val="en-US"/>
              </w:rPr>
            </w:pPr>
            <w:r>
              <w:rPr>
                <w:lang w:val="en-US"/>
              </w:rPr>
              <w:t>24</w:t>
            </w:r>
          </w:p>
        </w:tc>
      </w:tr>
      <w:tr w:rsidR="00275FC6" w:rsidRPr="003D3BE5" w:rsidTr="006B4040">
        <w:tc>
          <w:tcPr>
            <w:tcW w:w="3070" w:type="dxa"/>
          </w:tcPr>
          <w:p w:rsidR="00275FC6" w:rsidRPr="003D3BE5" w:rsidRDefault="00275FC6" w:rsidP="00275FC6">
            <w:pPr>
              <w:spacing w:before="120" w:after="120"/>
              <w:rPr>
                <w:lang w:val="en-US"/>
              </w:rPr>
            </w:pPr>
            <w:r>
              <w:rPr>
                <w:lang w:val="en-US"/>
              </w:rPr>
              <w:t>IFRS</w:t>
            </w:r>
          </w:p>
        </w:tc>
        <w:tc>
          <w:tcPr>
            <w:tcW w:w="3071" w:type="dxa"/>
          </w:tcPr>
          <w:p w:rsidR="00275FC6" w:rsidRPr="003D3BE5" w:rsidRDefault="00275FC6" w:rsidP="00275FC6">
            <w:pPr>
              <w:spacing w:before="120" w:after="120"/>
              <w:rPr>
                <w:lang w:val="en-US"/>
              </w:rPr>
            </w:pPr>
            <w:r>
              <w:rPr>
                <w:lang w:val="en-US"/>
              </w:rPr>
              <w:t>International Financial Reporting Standards</w:t>
            </w:r>
          </w:p>
        </w:tc>
        <w:tc>
          <w:tcPr>
            <w:tcW w:w="3071" w:type="dxa"/>
          </w:tcPr>
          <w:p w:rsidR="00275FC6" w:rsidRPr="003D3BE5" w:rsidRDefault="00275FC6" w:rsidP="00275FC6">
            <w:pPr>
              <w:spacing w:before="120" w:after="120"/>
              <w:rPr>
                <w:lang w:val="en-US"/>
              </w:rPr>
            </w:pPr>
            <w:r>
              <w:rPr>
                <w:lang w:val="en-US"/>
              </w:rPr>
              <w:t>24</w:t>
            </w:r>
          </w:p>
        </w:tc>
      </w:tr>
    </w:tbl>
    <w:p w:rsidR="00507E4B" w:rsidRPr="00AE3C55" w:rsidRDefault="001151FD" w:rsidP="006529CE">
      <w:pPr>
        <w:pStyle w:val="Heading1"/>
        <w:spacing w:before="120" w:after="120" w:line="360" w:lineRule="auto"/>
        <w:jc w:val="center"/>
        <w:rPr>
          <w:u w:val="none"/>
        </w:rPr>
      </w:pPr>
      <w:bookmarkStart w:id="20" w:name="_Toc457474992"/>
      <w:r w:rsidRPr="001151FD">
        <w:rPr>
          <w:u w:val="none"/>
        </w:rPr>
        <w:t>H</w:t>
      </w:r>
      <w:r w:rsidR="000274E5" w:rsidRPr="001151FD">
        <w:rPr>
          <w:u w:val="none"/>
        </w:rPr>
        <w:t>oofdstuk 2</w:t>
      </w:r>
      <w:r w:rsidR="00507E4B" w:rsidRPr="001151FD">
        <w:rPr>
          <w:u w:val="none"/>
        </w:rPr>
        <w:t>:</w:t>
      </w:r>
      <w:bookmarkEnd w:id="20"/>
    </w:p>
    <w:p w:rsidR="00507E4B" w:rsidRPr="00E330DA" w:rsidRDefault="000274E5" w:rsidP="006C0F5B">
      <w:pPr>
        <w:pStyle w:val="Heading1"/>
        <w:pBdr>
          <w:bottom w:val="single" w:sz="4" w:space="1" w:color="auto"/>
        </w:pBdr>
        <w:spacing w:before="120" w:after="120" w:line="360" w:lineRule="auto"/>
        <w:jc w:val="center"/>
        <w:rPr>
          <w:u w:val="none"/>
        </w:rPr>
      </w:pPr>
      <w:bookmarkStart w:id="21" w:name="_Toc457473880"/>
      <w:bookmarkStart w:id="22" w:name="_Toc457474993"/>
      <w:r w:rsidRPr="001151FD">
        <w:rPr>
          <w:u w:val="none"/>
        </w:rPr>
        <w:t>Theoretisch kader</w:t>
      </w:r>
      <w:bookmarkEnd w:id="21"/>
      <w:bookmarkEnd w:id="22"/>
    </w:p>
    <w:p w:rsidR="002B5B04" w:rsidRDefault="00E330DA" w:rsidP="001E077D">
      <w:pPr>
        <w:spacing w:before="120" w:after="120" w:line="360" w:lineRule="auto"/>
        <w:jc w:val="both"/>
      </w:pPr>
      <w:r>
        <w:br/>
        <w:t>D</w:t>
      </w:r>
      <w:r w:rsidR="002B5B04">
        <w:t>it hoofdstuk betreft het theoretisch kader van de scriptie.</w:t>
      </w:r>
      <w:r w:rsidR="00892121">
        <w:t xml:space="preserve"> In paragraaf 2.1 tot en met paragraaf 2.3 worden respectievelijk de eerste drie deelvragen beantwoord.</w:t>
      </w:r>
      <w:r w:rsidR="002B5B04">
        <w:t xml:space="preserve"> In dit hoofdstuk wordt in paragraaf 2.1 nader ingegaan op de </w:t>
      </w:r>
      <w:r w:rsidR="006529CE">
        <w:t xml:space="preserve">algemene </w:t>
      </w:r>
      <w:r w:rsidR="002B5B04">
        <w:t>onderliggende economische theorieën van bezoldigingen. Daarna worden in paragraaf 2.2 de verschillende componenten van bezoldigin</w:t>
      </w:r>
      <w:r w:rsidR="00892121">
        <w:t>gen uitgewerkt. Vervolgens worden</w:t>
      </w:r>
      <w:r w:rsidR="002B5B04">
        <w:t xml:space="preserve"> er in paragraaf 2.3 </w:t>
      </w:r>
      <w:r w:rsidR="00892121">
        <w:t xml:space="preserve">onderlinge verschillen geanalyseerd op basis van drie criteria en </w:t>
      </w:r>
      <w:r w:rsidR="002B5B04">
        <w:t xml:space="preserve">onderzocht of de hoogte van beloningen gerechtvaardigd </w:t>
      </w:r>
      <w:r w:rsidR="00FF75DF">
        <w:t>kan</w:t>
      </w:r>
      <w:r w:rsidR="002B5B04">
        <w:t xml:space="preserve"> worden vanuit de algemene onderliggende economis</w:t>
      </w:r>
      <w:r w:rsidR="00892121">
        <w:t>che theorieën. Tot slot wordt er</w:t>
      </w:r>
      <w:r w:rsidR="002B5B04">
        <w:t xml:space="preserve"> in paragraaf 2.4</w:t>
      </w:r>
      <w:r w:rsidR="00892121">
        <w:t xml:space="preserve"> afgesloten met een conclusie. </w:t>
      </w:r>
      <w:r w:rsidR="002B5B04">
        <w:t>Met dit hoofdstuk wordt een framework geschetst van de algemene onderliggende economische theorieën en vanuit hier een conclusie getrokken met betrekking tot de (on)terechte rechtvaardiging van bezoldigingen.</w:t>
      </w:r>
    </w:p>
    <w:p w:rsidR="00710EA4" w:rsidRDefault="00710EA4" w:rsidP="001E077D">
      <w:pPr>
        <w:pStyle w:val="Heading2"/>
        <w:spacing w:before="120" w:after="120" w:line="360" w:lineRule="auto"/>
        <w:jc w:val="both"/>
        <w:rPr>
          <w:rFonts w:asciiTheme="minorHAnsi" w:eastAsiaTheme="minorHAnsi" w:hAnsiTheme="minorHAnsi" w:cstheme="minorBidi"/>
          <w:b w:val="0"/>
          <w:bCs w:val="0"/>
          <w:color w:val="auto"/>
          <w:szCs w:val="22"/>
        </w:rPr>
      </w:pPr>
      <w:bookmarkStart w:id="23" w:name="_Toc454706292"/>
    </w:p>
    <w:p w:rsidR="000274E5" w:rsidRPr="00D37C61" w:rsidRDefault="000274E5" w:rsidP="001E077D">
      <w:pPr>
        <w:pStyle w:val="Heading2"/>
        <w:spacing w:before="120" w:after="120" w:line="360" w:lineRule="auto"/>
        <w:jc w:val="both"/>
      </w:pPr>
      <w:bookmarkStart w:id="24" w:name="_Toc457474994"/>
      <w:r w:rsidRPr="00D37C61">
        <w:t>2.1</w:t>
      </w:r>
      <w:r w:rsidRPr="00D37C61">
        <w:tab/>
        <w:t>Onderliggende economische theorieën</w:t>
      </w:r>
      <w:bookmarkEnd w:id="23"/>
      <w:bookmarkEnd w:id="24"/>
      <w:r w:rsidRPr="00D37C61">
        <w:tab/>
      </w:r>
    </w:p>
    <w:p w:rsidR="006529CE" w:rsidRDefault="0047351B" w:rsidP="006529CE">
      <w:pPr>
        <w:spacing w:before="120" w:after="120" w:line="360" w:lineRule="auto"/>
        <w:jc w:val="both"/>
      </w:pPr>
      <w:r>
        <w:t xml:space="preserve">In paragraaf 2.1.1 </w:t>
      </w:r>
      <w:r w:rsidR="008C3540">
        <w:t xml:space="preserve">komt de relevantie van de onderliggende economische theorieën aanbod. Het is zaak duidelijk te schetsen waarom juist deze theorieën gebruikt worden voor de (on)terechte rechtvaardiging van bezoldigingen. Vervolgens </w:t>
      </w:r>
      <w:r>
        <w:t xml:space="preserve">komt </w:t>
      </w:r>
      <w:r w:rsidR="008C3540">
        <w:t xml:space="preserve">in paragraaf 2.1.2 </w:t>
      </w:r>
      <w:r>
        <w:t>de Theory of Marginal Productivity</w:t>
      </w:r>
      <w:r w:rsidR="00944B47">
        <w:t xml:space="preserve"> aan de orde. </w:t>
      </w:r>
      <w:r w:rsidR="00E63C91">
        <w:t xml:space="preserve">Hiermee wordt bedoeld dat een manager zodanig gecompenseerd moet worden dat zijn persoonlijke </w:t>
      </w:r>
      <w:r w:rsidR="001F42C1">
        <w:t>marginale</w:t>
      </w:r>
      <w:r w:rsidR="00E63C91">
        <w:t xml:space="preserve"> opbrengsten (betaling in geldmiddelen of natura) hoger zijn dan de </w:t>
      </w:r>
      <w:r w:rsidR="00710EA4">
        <w:t>m</w:t>
      </w:r>
      <w:r w:rsidR="001F42C1">
        <w:t>arginale</w:t>
      </w:r>
      <w:r w:rsidR="00E63C91">
        <w:t xml:space="preserve"> k</w:t>
      </w:r>
      <w:r w:rsidR="008C3540">
        <w:t xml:space="preserve">osten (tijd, energie en moeite). </w:t>
      </w:r>
      <w:r w:rsidR="00892121">
        <w:t>Daarna</w:t>
      </w:r>
      <w:r w:rsidR="00944B47">
        <w:t xml:space="preserve"> wordt in </w:t>
      </w:r>
      <w:r w:rsidR="00944B47" w:rsidRPr="00944B47">
        <w:t>paragraaf 2.1.</w:t>
      </w:r>
      <w:r w:rsidR="008C3540">
        <w:t>3</w:t>
      </w:r>
      <w:r>
        <w:t xml:space="preserve"> de Agency Theory</w:t>
      </w:r>
      <w:r w:rsidR="00944B47">
        <w:t xml:space="preserve"> behandeld. In ess</w:t>
      </w:r>
      <w:r>
        <w:t>entie beschrijft de Agency Theory</w:t>
      </w:r>
      <w:r w:rsidR="00944B47">
        <w:t xml:space="preserve"> het belangenconflict tussen CEO's (agent) en de aandeelhouders (principaal) binnen een onderneming. Tot s</w:t>
      </w:r>
      <w:r w:rsidR="008C3540">
        <w:t>lot komt in paragraaf 2.1.4</w:t>
      </w:r>
      <w:r>
        <w:t xml:space="preserve"> de Managerial Power</w:t>
      </w:r>
      <w:r w:rsidR="00944B47">
        <w:t xml:space="preserve"> </w:t>
      </w:r>
      <w:r>
        <w:t>Theory</w:t>
      </w:r>
      <w:r w:rsidR="00944B47">
        <w:t xml:space="preserve"> aanbod. De </w:t>
      </w:r>
      <w:r>
        <w:t>Managerial</w:t>
      </w:r>
      <w:r w:rsidR="00944B47">
        <w:t xml:space="preserve"> </w:t>
      </w:r>
      <w:r>
        <w:t>Power</w:t>
      </w:r>
      <w:r w:rsidR="00944B47">
        <w:t xml:space="preserve"> </w:t>
      </w:r>
      <w:r>
        <w:t xml:space="preserve">Theory heeft als speerpunt: </w:t>
      </w:r>
      <w:r w:rsidR="00944B47">
        <w:t xml:space="preserve">groeiende </w:t>
      </w:r>
      <w:r w:rsidR="00DE2A6F">
        <w:t>compensatiecontracten</w:t>
      </w:r>
      <w:r w:rsidR="00944B47">
        <w:t xml:space="preserve"> aan CEO's </w:t>
      </w:r>
      <w:r w:rsidR="008E162A">
        <w:t>zijn</w:t>
      </w:r>
      <w:r>
        <w:t xml:space="preserve"> een direct gevolg </w:t>
      </w:r>
      <w:r w:rsidR="00944B47">
        <w:t>van de macht van CEO's</w:t>
      </w:r>
      <w:r w:rsidR="008E162A">
        <w:t>,</w:t>
      </w:r>
      <w:r w:rsidR="00944B47">
        <w:t xml:space="preserve"> over beslissingen binnen het bedrijf, waaronder </w:t>
      </w:r>
      <w:r w:rsidR="00C30F97">
        <w:t xml:space="preserve">beslissingen over </w:t>
      </w:r>
      <w:r w:rsidR="00944B47">
        <w:t>bezoldigingen. Er wordt gekeken hoe compensatiecontracten worden vastgesteld en beargumenteerd dat CEO's voordeel kunnen behalen uit bedrijven door hun invloed uit te oefenen op het proces waarbij compensatiecontracten worden bepaald.</w:t>
      </w:r>
    </w:p>
    <w:p w:rsidR="00237D93" w:rsidRDefault="006529CE" w:rsidP="001E077D">
      <w:pPr>
        <w:pStyle w:val="Heading3"/>
        <w:spacing w:before="120" w:after="120" w:line="360" w:lineRule="auto"/>
        <w:jc w:val="both"/>
      </w:pPr>
      <w:r>
        <w:br w:type="column"/>
      </w:r>
      <w:bookmarkStart w:id="25" w:name="_Toc457474995"/>
      <w:r w:rsidR="00237D93">
        <w:t>2.1.1</w:t>
      </w:r>
      <w:r w:rsidR="00237D93">
        <w:tab/>
        <w:t>Relevantie van de o</w:t>
      </w:r>
      <w:r w:rsidR="00237D93" w:rsidRPr="00237D93">
        <w:t>nderliggende economische theorie</w:t>
      </w:r>
      <w:r w:rsidR="008C3540">
        <w:t>ën</w:t>
      </w:r>
      <w:bookmarkEnd w:id="25"/>
    </w:p>
    <w:p w:rsidR="00237D93" w:rsidRDefault="00237D93" w:rsidP="001E077D">
      <w:pPr>
        <w:spacing w:before="120" w:after="120" w:line="360" w:lineRule="auto"/>
        <w:jc w:val="both"/>
      </w:pPr>
      <w:r w:rsidRPr="00DA1471">
        <w:t xml:space="preserve">Veel onderzoekers </w:t>
      </w:r>
      <w:r>
        <w:t>(</w:t>
      </w:r>
      <w:r w:rsidRPr="00DA1471">
        <w:t xml:space="preserve">Tosi et al., 2000; </w:t>
      </w:r>
      <w:r>
        <w:t>Van de Wetering et al., 2003; Jensen &amp; meckling, 1976;</w:t>
      </w:r>
      <w:r w:rsidRPr="00DA1471">
        <w:t xml:space="preserve"> </w:t>
      </w:r>
      <w:r>
        <w:t xml:space="preserve">Kok et al., 2002) die onderzoek hebben gedaan naar de structuur van compensatiecontracten gebruiken de Agency Theory als fundamentele onderliggende economische theorie. Ten eerste wordt deze theorie ervaren als relatief eenvoudig, omdat het ondernemingen onderverdeeld in twee partijen, de managers en de aandeelhouders. Deze partijen hebben in eerste instantie tegenovergestelde belangen, wat de interpretatie ervan verduidelijkt. Ten tweede gaat de Agency Theory uit van de gedachte dat een agent ten alle tijden zijn eigen </w:t>
      </w:r>
      <w:r w:rsidR="00A4558E">
        <w:t>belang vooropstelt</w:t>
      </w:r>
      <w:r>
        <w:t xml:space="preserve"> en niet zonder prikkels of beloning veranderingen aanbrengt in zijn nutsfunctie. Op prestatie g</w:t>
      </w:r>
      <w:r w:rsidR="00A4558E">
        <w:t>ebaseerde beloningsvormen zijn</w:t>
      </w:r>
      <w:r>
        <w:t xml:space="preserve"> volgens de Agency Theory de oplossing om het belangenconflict tegen te gaan. </w:t>
      </w:r>
    </w:p>
    <w:p w:rsidR="00237D93" w:rsidRPr="00D24F80" w:rsidRDefault="00237D93" w:rsidP="001E077D">
      <w:pPr>
        <w:spacing w:before="120" w:after="120" w:line="360" w:lineRule="auto"/>
        <w:jc w:val="both"/>
      </w:pPr>
      <w:r w:rsidRPr="00D24F80">
        <w:t>De Theory of Marginal</w:t>
      </w:r>
      <w:r>
        <w:t xml:space="preserve"> Productivity wordt,</w:t>
      </w:r>
      <w:r w:rsidRPr="00D24F80">
        <w:t xml:space="preserve"> minder dan de Agency Theory</w:t>
      </w:r>
      <w:r>
        <w:t>,</w:t>
      </w:r>
      <w:r w:rsidRPr="00D24F80">
        <w:t xml:space="preserve"> betrokken in onderzoek naar problemen betreffende </w:t>
      </w:r>
      <w:r>
        <w:t>de structuur van compensatiecontracten</w:t>
      </w:r>
      <w:sdt>
        <w:sdtPr>
          <w:id w:val="257940065"/>
          <w:citation/>
        </w:sdtPr>
        <w:sdtEndPr/>
        <w:sdtContent>
          <w:r w:rsidR="00BA3B8A">
            <w:fldChar w:fldCharType="begin"/>
          </w:r>
          <w:r w:rsidR="00BA3B8A">
            <w:instrText xml:space="preserve"> CITATION Hol14 \l 1043 </w:instrText>
          </w:r>
          <w:r w:rsidR="00BA3B8A">
            <w:fldChar w:fldCharType="separate"/>
          </w:r>
          <w:r w:rsidR="009A6AF9">
            <w:rPr>
              <w:noProof/>
            </w:rPr>
            <w:t xml:space="preserve"> (Holmberg &amp; Umbrecht, 2014)</w:t>
          </w:r>
          <w:r w:rsidR="00BA3B8A">
            <w:rPr>
              <w:noProof/>
            </w:rPr>
            <w:fldChar w:fldCharType="end"/>
          </w:r>
        </w:sdtContent>
      </w:sdt>
      <w:r>
        <w:t>. De theorie stelt dat compensatiecontracten tot stand komen door vraag en aanbod van hooggeplaatste functies voor CEO's. Een dergelijke efficiënte marktuitkomst is alleen mogelijk als zich geen verstoringen voordoen. Echter, een perfecte markt vereist aannames die zich niet voordoen in de praktijk. Toch zijn er veel onderzoekers (Himmelberg en Hubbard, 2000; Hubbart, 2005; Holmberg en Umbrecht, 2014; Lazear en Oyer, 2007; Gabaix &amp; Landier, 2008) die in hun onderzoek een verband leggen met de Theory</w:t>
      </w:r>
      <w:r w:rsidR="00FF75DF">
        <w:t xml:space="preserve"> of Marginal Productivity. De</w:t>
      </w:r>
      <w:r>
        <w:t xml:space="preserve"> theorie </w:t>
      </w:r>
      <w:r w:rsidR="008C3540">
        <w:t>kan</w:t>
      </w:r>
      <w:r>
        <w:t xml:space="preserve"> in verband met stijgende aandelenmarkten</w:t>
      </w:r>
      <w:r w:rsidR="008C3540">
        <w:t xml:space="preserve"> (hoofdstuk 3)</w:t>
      </w:r>
      <w:r>
        <w:t xml:space="preserve"> en door middel van marktwerking een verklaring geven voor </w:t>
      </w:r>
      <w:r w:rsidR="002022A7">
        <w:t xml:space="preserve">toenemende </w:t>
      </w:r>
      <w:r>
        <w:t>bezoldigingen.</w:t>
      </w:r>
    </w:p>
    <w:p w:rsidR="00C6521C" w:rsidRDefault="006C0F5B" w:rsidP="001E077D">
      <w:pPr>
        <w:spacing w:before="120" w:after="120" w:line="360" w:lineRule="auto"/>
        <w:jc w:val="both"/>
      </w:pPr>
      <w:bookmarkStart w:id="26" w:name="_Toc454706293"/>
      <w:r>
        <w:t>De Managerial Power Theory is relevant voor dit onderzoek omdat onderzoekers aantonen dat de groeiende compensatiecontracten aan CEO's een direct gevolg is van de macht van CEO's over beslissingen binnen een bedrijf (Bebchuck &amp; Fried, 2004; Hambrick &amp; Cannella, 2004).  CEO's kunnen invloed uitoefenen op het proces waarbij compensatiecontracten worden opgesteld. De benadering voorziet dat bezoldigingen van hogere managementlagen significant hoger zijn, en de relatie met prestaties lager, bij bedrijven waar de CEO machtig is. Er worden door onderzoekers verschillende criteria aangehaald waardoor de CEO een machtige plaats in kan nemen binnen het bedrijf (Berle &amp; Means, 1932; Crystal, 1991; Core, Holthausen &amp; Larcker, 1999; Tosi, Werner, Katz &amp; Gomez-Meija, 2000; Bebchuk &amp; Fried, 2004; Hambrick &amp; Cannella, 2004)</w:t>
      </w:r>
    </w:p>
    <w:p w:rsidR="00C6521C" w:rsidRDefault="00C6521C" w:rsidP="001E077D">
      <w:pPr>
        <w:spacing w:before="120" w:after="120" w:line="360" w:lineRule="auto"/>
        <w:jc w:val="both"/>
      </w:pPr>
    </w:p>
    <w:p w:rsidR="00E63C91" w:rsidRPr="009A6AF9" w:rsidRDefault="00237D93" w:rsidP="001E077D">
      <w:pPr>
        <w:pStyle w:val="Heading3"/>
        <w:spacing w:before="120" w:after="120" w:line="360" w:lineRule="auto"/>
        <w:jc w:val="both"/>
      </w:pPr>
      <w:bookmarkStart w:id="27" w:name="_Toc457474996"/>
      <w:r w:rsidRPr="009A6AF9">
        <w:t>2.1.2</w:t>
      </w:r>
      <w:r w:rsidR="000274E5" w:rsidRPr="009A6AF9">
        <w:tab/>
      </w:r>
      <w:r w:rsidR="00944B47" w:rsidRPr="009A6AF9">
        <w:t xml:space="preserve">The </w:t>
      </w:r>
      <w:r w:rsidR="0047351B" w:rsidRPr="009A6AF9">
        <w:t>Theory</w:t>
      </w:r>
      <w:r w:rsidR="00944B47" w:rsidRPr="009A6AF9">
        <w:t xml:space="preserve"> of </w:t>
      </w:r>
      <w:r w:rsidR="0047351B" w:rsidRPr="009A6AF9">
        <w:t>Marginal</w:t>
      </w:r>
      <w:r w:rsidR="00944B47" w:rsidRPr="009A6AF9">
        <w:t xml:space="preserve"> </w:t>
      </w:r>
      <w:r w:rsidR="0047351B" w:rsidRPr="009A6AF9">
        <w:t>Productivity</w:t>
      </w:r>
      <w:bookmarkEnd w:id="26"/>
      <w:bookmarkEnd w:id="27"/>
    </w:p>
    <w:p w:rsidR="00E63C91" w:rsidRDefault="000F28C6" w:rsidP="001E077D">
      <w:pPr>
        <w:spacing w:before="120" w:after="120" w:line="360" w:lineRule="auto"/>
        <w:jc w:val="both"/>
      </w:pPr>
      <w:r w:rsidRPr="000F28C6">
        <w:t xml:space="preserve">De </w:t>
      </w:r>
      <w:r w:rsidR="0047351B">
        <w:t>Theory</w:t>
      </w:r>
      <w:r>
        <w:t xml:space="preserve"> of </w:t>
      </w:r>
      <w:r w:rsidR="0047351B">
        <w:t>Marginal</w:t>
      </w:r>
      <w:r>
        <w:t xml:space="preserve"> </w:t>
      </w:r>
      <w:r w:rsidR="0047351B">
        <w:t>Productivity</w:t>
      </w:r>
      <w:r>
        <w:t xml:space="preserve"> verklaart </w:t>
      </w:r>
      <w:r w:rsidR="00C30F97">
        <w:t>d</w:t>
      </w:r>
      <w:r w:rsidR="00BF77B7">
        <w:t>at het salaris dat een manager</w:t>
      </w:r>
      <w:r w:rsidRPr="000F28C6">
        <w:t xml:space="preserve"> </w:t>
      </w:r>
      <w:r w:rsidR="00E7609B">
        <w:t>verdient</w:t>
      </w:r>
      <w:r w:rsidR="00C30F97">
        <w:t xml:space="preserve"> optimaal is wanneer het</w:t>
      </w:r>
      <w:r w:rsidR="00E7609B">
        <w:t xml:space="preserve"> gelijk is aan de moeite</w:t>
      </w:r>
      <w:r w:rsidR="00BF77B7">
        <w:t xml:space="preserve"> die hij in zijn</w:t>
      </w:r>
      <w:r>
        <w:t xml:space="preserve"> werk stopt om een bepaalde hoeveelheid output te genere</w:t>
      </w:r>
      <w:r w:rsidR="00F14A67">
        <w:t>re</w:t>
      </w:r>
      <w:r>
        <w:t xml:space="preserve">n. De productiviteit van de </w:t>
      </w:r>
      <w:r w:rsidR="00BF77B7">
        <w:t>manager hangt af van zijn</w:t>
      </w:r>
      <w:r>
        <w:t xml:space="preserve"> persoonlijke kwaliteiten en de mate van vraag en aanbod van deze kwaliteiten</w:t>
      </w:r>
      <w:sdt>
        <w:sdtPr>
          <w:id w:val="-1549172614"/>
          <w:citation/>
        </w:sdtPr>
        <w:sdtEndPr/>
        <w:sdtContent>
          <w:r w:rsidR="00BA3B8A">
            <w:fldChar w:fldCharType="begin"/>
          </w:r>
          <w:r w:rsidR="00BA3B8A">
            <w:instrText xml:space="preserve"> CITATION Hol14 \l 1043 </w:instrText>
          </w:r>
          <w:r w:rsidR="00BA3B8A">
            <w:fldChar w:fldCharType="separate"/>
          </w:r>
          <w:r w:rsidR="009A6AF9">
            <w:rPr>
              <w:noProof/>
            </w:rPr>
            <w:t xml:space="preserve"> (Holmberg &amp; Umbrecht, 2014)</w:t>
          </w:r>
          <w:r w:rsidR="00BA3B8A">
            <w:rPr>
              <w:noProof/>
            </w:rPr>
            <w:fldChar w:fldCharType="end"/>
          </w:r>
        </w:sdtContent>
      </w:sdt>
      <w:r>
        <w:t xml:space="preserve">. </w:t>
      </w:r>
      <w:r w:rsidR="000367FD">
        <w:t xml:space="preserve">Wanneer de mate van aanbod erg klein is maar de vraag ernaar hoog, betekent dat het salaris veel hoger is dan wanneer het aanbod groot is.  </w:t>
      </w:r>
    </w:p>
    <w:p w:rsidR="005B258A" w:rsidRDefault="000367FD" w:rsidP="001E077D">
      <w:pPr>
        <w:spacing w:before="120" w:after="120" w:line="360" w:lineRule="auto"/>
        <w:jc w:val="both"/>
      </w:pPr>
      <w:r>
        <w:t xml:space="preserve">Een </w:t>
      </w:r>
      <w:r w:rsidR="00BF77B7">
        <w:t>manager moet zodan</w:t>
      </w:r>
      <w:r w:rsidR="00917325">
        <w:t>ig gecompenseerd worden dat de</w:t>
      </w:r>
      <w:r w:rsidR="00BF77B7">
        <w:t xml:space="preserve"> persoonlijke </w:t>
      </w:r>
      <w:r w:rsidR="001F42C1">
        <w:t>marginale</w:t>
      </w:r>
      <w:r w:rsidR="000905EB">
        <w:t xml:space="preserve"> opbrengsten hoger zijn dan de </w:t>
      </w:r>
      <w:r w:rsidR="001F42C1">
        <w:t>marginale</w:t>
      </w:r>
      <w:r w:rsidR="000905EB">
        <w:t xml:space="preserve"> kosten. Wanneer </w:t>
      </w:r>
      <w:r w:rsidR="001F42C1">
        <w:t>marginale</w:t>
      </w:r>
      <w:r w:rsidR="000905EB">
        <w:t xml:space="preserve"> kosten hoger zijn dan de </w:t>
      </w:r>
      <w:r w:rsidR="001F42C1">
        <w:t>marginale</w:t>
      </w:r>
      <w:r w:rsidR="00BF77B7">
        <w:t xml:space="preserve"> opbrengsten voor de manager</w:t>
      </w:r>
      <w:r>
        <w:t>, wordt hij</w:t>
      </w:r>
      <w:r w:rsidR="000905EB">
        <w:t xml:space="preserve"> niet gestimuleerd om meer te gaan werken. </w:t>
      </w:r>
      <w:r w:rsidR="001F42C1">
        <w:t>Marginale</w:t>
      </w:r>
      <w:r w:rsidR="000905EB">
        <w:t xml:space="preserve"> kosten kunnen omschreven worden al</w:t>
      </w:r>
      <w:r w:rsidR="00A27F08">
        <w:t>s de tijd, energie en moeite die aangewend worden</w:t>
      </w:r>
      <w:r w:rsidR="005B258A">
        <w:t xml:space="preserve"> voor het generen van output plus de </w:t>
      </w:r>
      <w:r w:rsidR="000905EB">
        <w:t>opportunity costs</w:t>
      </w:r>
      <w:sdt>
        <w:sdtPr>
          <w:id w:val="-1549172612"/>
          <w:citation/>
        </w:sdtPr>
        <w:sdtEndPr/>
        <w:sdtContent>
          <w:r w:rsidR="00BA3B8A">
            <w:fldChar w:fldCharType="begin"/>
          </w:r>
          <w:r w:rsidR="00BA3B8A">
            <w:instrText xml:space="preserve"> CITATION Laz07 \l 1043 </w:instrText>
          </w:r>
          <w:r w:rsidR="00BA3B8A">
            <w:fldChar w:fldCharType="separate"/>
          </w:r>
          <w:r w:rsidR="009A6AF9">
            <w:rPr>
              <w:noProof/>
            </w:rPr>
            <w:t xml:space="preserve"> (Lazear &amp; Oyer, 2007)</w:t>
          </w:r>
          <w:r w:rsidR="00BA3B8A">
            <w:rPr>
              <w:noProof/>
            </w:rPr>
            <w:fldChar w:fldCharType="end"/>
          </w:r>
        </w:sdtContent>
      </w:sdt>
      <w:r w:rsidR="00A27F08">
        <w:t>. Opportunity costs</w:t>
      </w:r>
      <w:r w:rsidR="000905EB">
        <w:t xml:space="preserve"> zijn de voordelen die je gerealiseerd zou hebben wanneer je een alter</w:t>
      </w:r>
      <w:r w:rsidR="0057237B">
        <w:t>natieve</w:t>
      </w:r>
      <w:r w:rsidR="005B258A">
        <w:t xml:space="preserve"> handeling uit zou voeren</w:t>
      </w:r>
      <w:r w:rsidR="0057237B">
        <w:t xml:space="preserve">. De </w:t>
      </w:r>
      <w:r w:rsidR="001F42C1">
        <w:t>marginale</w:t>
      </w:r>
      <w:r w:rsidR="0057237B">
        <w:t xml:space="preserve"> opbrengsten beslaan de </w:t>
      </w:r>
      <w:r>
        <w:t xml:space="preserve">verkregen </w:t>
      </w:r>
      <w:r w:rsidR="0057237B">
        <w:t>geldmi</w:t>
      </w:r>
      <w:r>
        <w:t>ddelen</w:t>
      </w:r>
      <w:r w:rsidR="0057237B">
        <w:t xml:space="preserve"> voor uitgeoefende werkzaamheden. In de onderstaan</w:t>
      </w:r>
      <w:r w:rsidR="00FF75DF">
        <w:t>de figuur is af te lezen dat</w:t>
      </w:r>
      <w:r w:rsidR="0057237B">
        <w:t xml:space="preserve"> er een evenwicht </w:t>
      </w:r>
      <w:r w:rsidR="005B258A">
        <w:t>ontstaat</w:t>
      </w:r>
      <w:r w:rsidR="0057237B">
        <w:t xml:space="preserve"> bij MB=MC.</w:t>
      </w:r>
      <w:r w:rsidR="0057237B">
        <w:rPr>
          <w:rStyle w:val="FootnoteReference"/>
        </w:rPr>
        <w:footnoteReference w:id="5"/>
      </w:r>
      <w:r w:rsidR="0057237B">
        <w:t xml:space="preserve"> In dit evenwicht levert de </w:t>
      </w:r>
      <w:r w:rsidR="00BF77B7">
        <w:t>manager</w:t>
      </w:r>
      <w:r w:rsidR="0057237B">
        <w:t xml:space="preserve"> een dergelijke inzet waarbij zijn </w:t>
      </w:r>
      <w:r w:rsidR="001F42C1">
        <w:t>marginale</w:t>
      </w:r>
      <w:r w:rsidR="0057237B">
        <w:t xml:space="preserve"> kosten gelijk zijn aan </w:t>
      </w:r>
      <w:r w:rsidR="001F42C1">
        <w:t>marginale</w:t>
      </w:r>
      <w:r w:rsidR="0057237B">
        <w:t xml:space="preserve"> o</w:t>
      </w:r>
      <w:r w:rsidR="00A27F08">
        <w:t>pbrengsten. Volgens Lazear en</w:t>
      </w:r>
      <w:r w:rsidR="007F5A23">
        <w:t xml:space="preserve"> Oyer </w:t>
      </w:r>
      <w:sdt>
        <w:sdtPr>
          <w:id w:val="-1549172611"/>
          <w:citation/>
        </w:sdtPr>
        <w:sdtEndPr/>
        <w:sdtContent>
          <w:r w:rsidR="00BA3B8A">
            <w:fldChar w:fldCharType="begin"/>
          </w:r>
          <w:r w:rsidR="00BA3B8A">
            <w:instrText xml:space="preserve"> CITATION Laz07 \n  \t  \l 1043  </w:instrText>
          </w:r>
          <w:r w:rsidR="00BA3B8A">
            <w:fldChar w:fldCharType="separate"/>
          </w:r>
          <w:r w:rsidR="009A6AF9">
            <w:rPr>
              <w:noProof/>
            </w:rPr>
            <w:t>(2007)</w:t>
          </w:r>
          <w:r w:rsidR="00BA3B8A">
            <w:rPr>
              <w:noProof/>
            </w:rPr>
            <w:fldChar w:fldCharType="end"/>
          </w:r>
        </w:sdtContent>
      </w:sdt>
      <w:r w:rsidR="0057237B">
        <w:t xml:space="preserve"> is het mogelijk een </w:t>
      </w:r>
      <w:r w:rsidR="00BF77B7">
        <w:t>manager</w:t>
      </w:r>
      <w:r w:rsidR="0057237B">
        <w:t xml:space="preserve"> te motiveren om harder zijn best te doen, echter betekent dit niet dat de gegenereerde output per definitie stijgt. De </w:t>
      </w:r>
      <w:r w:rsidR="00BF77B7">
        <w:t>manager</w:t>
      </w:r>
      <w:r w:rsidR="0057237B">
        <w:t xml:space="preserve"> ontvangt in dit geval een vast loon ongeacht de hoeveelheid gegenereerde output. </w:t>
      </w:r>
    </w:p>
    <w:p w:rsidR="005B258A" w:rsidRDefault="005B258A" w:rsidP="001E077D">
      <w:pPr>
        <w:spacing w:before="120" w:after="120" w:line="360" w:lineRule="auto"/>
        <w:jc w:val="both"/>
      </w:pPr>
    </w:p>
    <w:p w:rsidR="00A27F08" w:rsidRDefault="005B258A" w:rsidP="001E077D">
      <w:pPr>
        <w:spacing w:before="120" w:after="120" w:line="360" w:lineRule="auto"/>
        <w:jc w:val="both"/>
      </w:pPr>
      <w:r>
        <w:rPr>
          <w:noProof/>
          <w:lang w:eastAsia="nl-NL"/>
        </w:rPr>
        <w:drawing>
          <wp:anchor distT="0" distB="0" distL="114300" distR="114300" simplePos="0" relativeHeight="251660288" behindDoc="0" locked="0" layoutInCell="1" allowOverlap="1">
            <wp:simplePos x="0" y="0"/>
            <wp:positionH relativeFrom="column">
              <wp:posOffset>18415</wp:posOffset>
            </wp:positionH>
            <wp:positionV relativeFrom="paragraph">
              <wp:posOffset>-1270</wp:posOffset>
            </wp:positionV>
            <wp:extent cx="3882390" cy="2961640"/>
            <wp:effectExtent l="19050" t="0" r="3810" b="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882390" cy="2961640"/>
                    </a:xfrm>
                    <a:prstGeom prst="rect">
                      <a:avLst/>
                    </a:prstGeom>
                    <a:noFill/>
                    <a:ln w="9525">
                      <a:noFill/>
                      <a:miter lim="800000"/>
                      <a:headEnd/>
                      <a:tailEnd/>
                    </a:ln>
                  </pic:spPr>
                </pic:pic>
              </a:graphicData>
            </a:graphic>
          </wp:anchor>
        </w:drawing>
      </w:r>
      <w:r w:rsidR="006E30BB">
        <w:t xml:space="preserve">Figuur 1: </w:t>
      </w:r>
      <w:r w:rsidR="00A27F08">
        <w:t>De groene lijn geeft de marginale opbrengsten weer. De rode lijn geeft de marginale kosten weer.</w:t>
      </w:r>
    </w:p>
    <w:p w:rsidR="006E30BB" w:rsidRDefault="006E30BB" w:rsidP="001E077D">
      <w:pPr>
        <w:spacing w:before="120" w:after="120" w:line="360" w:lineRule="auto"/>
        <w:jc w:val="both"/>
      </w:pPr>
      <w:r>
        <w:t>Het optimale punt</w:t>
      </w:r>
      <w:r w:rsidR="00A27F08">
        <w:t xml:space="preserve"> is</w:t>
      </w:r>
      <w:r>
        <w:t xml:space="preserve"> waar </w:t>
      </w:r>
      <w:r w:rsidR="001F42C1">
        <w:t>marginale</w:t>
      </w:r>
      <w:r>
        <w:t xml:space="preserve"> kosten en </w:t>
      </w:r>
      <w:r w:rsidR="001F42C1">
        <w:t>marginale</w:t>
      </w:r>
      <w:r>
        <w:t xml:space="preserve"> opbrengsten aan elkaar gelijk zijn </w:t>
      </w:r>
      <w:sdt>
        <w:sdtPr>
          <w:id w:val="-1549172613"/>
          <w:citation/>
        </w:sdtPr>
        <w:sdtEndPr/>
        <w:sdtContent>
          <w:r w:rsidR="00BA3B8A">
            <w:fldChar w:fldCharType="begin"/>
          </w:r>
          <w:r w:rsidR="00BA3B8A">
            <w:instrText xml:space="preserve"> CITATION VJa11 \l 1043 </w:instrText>
          </w:r>
          <w:r w:rsidR="00BA3B8A">
            <w:fldChar w:fldCharType="separate"/>
          </w:r>
          <w:r w:rsidR="009A6AF9">
            <w:rPr>
              <w:noProof/>
            </w:rPr>
            <w:t>(V., 2011)</w:t>
          </w:r>
          <w:r w:rsidR="00BA3B8A">
            <w:rPr>
              <w:noProof/>
            </w:rPr>
            <w:fldChar w:fldCharType="end"/>
          </w:r>
        </w:sdtContent>
      </w:sdt>
      <w:r>
        <w:t xml:space="preserve">. </w:t>
      </w:r>
      <w:r w:rsidR="0047351B">
        <w:br/>
      </w:r>
    </w:p>
    <w:p w:rsidR="00A27F08" w:rsidRDefault="00A27F08" w:rsidP="001E077D">
      <w:pPr>
        <w:spacing w:before="120" w:after="120" w:line="360" w:lineRule="auto"/>
        <w:jc w:val="both"/>
      </w:pPr>
    </w:p>
    <w:p w:rsidR="00A27F08" w:rsidRDefault="00A27F08" w:rsidP="001E077D">
      <w:pPr>
        <w:spacing w:before="120" w:after="120" w:line="360" w:lineRule="auto"/>
        <w:jc w:val="both"/>
      </w:pPr>
    </w:p>
    <w:p w:rsidR="005B258A" w:rsidRDefault="005B258A" w:rsidP="001E077D">
      <w:pPr>
        <w:spacing w:before="120" w:after="120" w:line="360" w:lineRule="auto"/>
        <w:jc w:val="both"/>
      </w:pPr>
      <w:r>
        <w:t xml:space="preserve">Bonussen spelen een interessante </w:t>
      </w:r>
      <w:r w:rsidR="00431044">
        <w:t>rol bij het beïnvloeden</w:t>
      </w:r>
      <w:r w:rsidR="00A27F08">
        <w:t xml:space="preserve"> van</w:t>
      </w:r>
      <w:r w:rsidR="00431044">
        <w:t xml:space="preserve"> de optimale hoeveel inspanning geleverd door de werknemer. Bonussen zijn prestatie gerelateerd en vaak pas voorhanden wanneer bepaalde bestemmingen zijn behaald. </w:t>
      </w:r>
      <w:r w:rsidR="000367FD">
        <w:t>Bonussen worden pas gerealiseerd wanneer deze persoon meer inspanning verricht en zich een weg baant richting de algehele doelstelling van het bedrijf. Park en Sturman</w:t>
      </w:r>
      <w:r w:rsidR="0051693A">
        <w:t xml:space="preserve"> </w:t>
      </w:r>
      <w:sdt>
        <w:sdtPr>
          <w:id w:val="-1549172610"/>
          <w:citation/>
        </w:sdtPr>
        <w:sdtEndPr/>
        <w:sdtContent>
          <w:r w:rsidR="00BA3B8A">
            <w:fldChar w:fldCharType="begin"/>
          </w:r>
          <w:r w:rsidR="00BA3B8A">
            <w:instrText xml:space="preserve"> CITATION Par09 \n  \t  \l 1043  </w:instrText>
          </w:r>
          <w:r w:rsidR="00BA3B8A">
            <w:fldChar w:fldCharType="separate"/>
          </w:r>
          <w:r w:rsidR="009A6AF9">
            <w:rPr>
              <w:noProof/>
            </w:rPr>
            <w:t>(2009)</w:t>
          </w:r>
          <w:r w:rsidR="00BA3B8A">
            <w:rPr>
              <w:noProof/>
            </w:rPr>
            <w:fldChar w:fldCharType="end"/>
          </w:r>
        </w:sdtContent>
      </w:sdt>
      <w:r w:rsidR="000367FD">
        <w:t xml:space="preserve"> hebben </w:t>
      </w:r>
      <w:r w:rsidR="0051693A">
        <w:t>in hun paper onderzocht of bonussen invloed hebben op de prestaties van werknemers in de t</w:t>
      </w:r>
      <w:r w:rsidR="0047351B">
        <w:t>oekomst. H</w:t>
      </w:r>
      <w:r w:rsidR="0051693A">
        <w:t>et blijkt dat de</w:t>
      </w:r>
      <w:r w:rsidR="0047351B">
        <w:t xml:space="preserve"> ontvangen</w:t>
      </w:r>
      <w:r w:rsidR="0051693A">
        <w:t xml:space="preserve"> bonussen op korte en eveneens lange termijn </w:t>
      </w:r>
      <w:r w:rsidR="0047351B">
        <w:t xml:space="preserve">een positief effect </w:t>
      </w:r>
      <w:r w:rsidR="0051693A">
        <w:t xml:space="preserve"> hebben</w:t>
      </w:r>
      <w:r w:rsidR="0047351B">
        <w:t xml:space="preserve"> op de prestaties</w:t>
      </w:r>
      <w:r w:rsidR="0051693A">
        <w:t xml:space="preserve">. </w:t>
      </w:r>
    </w:p>
    <w:p w:rsidR="00E91A20" w:rsidRDefault="0051693A" w:rsidP="001E077D">
      <w:pPr>
        <w:spacing w:before="120" w:after="120" w:line="360" w:lineRule="auto"/>
        <w:jc w:val="both"/>
      </w:pPr>
      <w:r>
        <w:t>Loonsverhogingen doorgevoerd in de salarissen van managers geven</w:t>
      </w:r>
      <w:r w:rsidR="009166C7">
        <w:t xml:space="preserve"> positieve effecten op geleverde diensten, maar zorgen voor permanent hogere salariskosten. Bonussen daarentegen zijn aantrekkelijker voor bedrijven, omdat de eenmalige uitkering van geldmiddelen de betaling aan prestaties doet linken (pay-for-performance) en dit dus niet de vaste salariskosten doet stijgen</w:t>
      </w:r>
      <w:sdt>
        <w:sdtPr>
          <w:id w:val="-1549172609"/>
          <w:citation/>
        </w:sdtPr>
        <w:sdtEndPr/>
        <w:sdtContent>
          <w:r w:rsidR="00BA3B8A">
            <w:fldChar w:fldCharType="begin"/>
          </w:r>
          <w:r w:rsidR="00BA3B8A">
            <w:instrText xml:space="preserve"> CITATION Stu00 \l 1043 </w:instrText>
          </w:r>
          <w:r w:rsidR="00BA3B8A">
            <w:fldChar w:fldCharType="separate"/>
          </w:r>
          <w:r w:rsidR="009A6AF9">
            <w:rPr>
              <w:noProof/>
            </w:rPr>
            <w:t xml:space="preserve"> (Sturman &amp; Short, 2000)</w:t>
          </w:r>
          <w:r w:rsidR="00BA3B8A">
            <w:rPr>
              <w:noProof/>
            </w:rPr>
            <w:fldChar w:fldCharType="end"/>
          </w:r>
        </w:sdtContent>
      </w:sdt>
      <w:r w:rsidR="009166C7">
        <w:t>.</w:t>
      </w:r>
    </w:p>
    <w:p w:rsidR="00710EA4" w:rsidRDefault="00710EA4" w:rsidP="001E077D">
      <w:pPr>
        <w:pStyle w:val="Heading3"/>
        <w:spacing w:before="120" w:after="120" w:line="360" w:lineRule="auto"/>
        <w:jc w:val="both"/>
      </w:pPr>
      <w:bookmarkStart w:id="28" w:name="_Toc454706295"/>
    </w:p>
    <w:p w:rsidR="000274E5" w:rsidRPr="00574D6E" w:rsidRDefault="00237D93" w:rsidP="001E077D">
      <w:pPr>
        <w:pStyle w:val="Heading3"/>
        <w:spacing w:before="120" w:after="120" w:line="360" w:lineRule="auto"/>
        <w:jc w:val="both"/>
      </w:pPr>
      <w:bookmarkStart w:id="29" w:name="_Toc457474997"/>
      <w:r>
        <w:t>2.1.3</w:t>
      </w:r>
      <w:r w:rsidR="000274E5" w:rsidRPr="00574D6E">
        <w:tab/>
        <w:t xml:space="preserve">The </w:t>
      </w:r>
      <w:r w:rsidR="0047351B" w:rsidRPr="00574D6E">
        <w:t>Agency</w:t>
      </w:r>
      <w:r w:rsidR="008F18DA" w:rsidRPr="00574D6E">
        <w:t xml:space="preserve"> </w:t>
      </w:r>
      <w:r w:rsidR="0047351B" w:rsidRPr="00574D6E">
        <w:t>Theory</w:t>
      </w:r>
      <w:bookmarkEnd w:id="28"/>
      <w:bookmarkEnd w:id="29"/>
    </w:p>
    <w:p w:rsidR="003B7B43" w:rsidRDefault="00E15E49" w:rsidP="001E077D">
      <w:pPr>
        <w:spacing w:before="120" w:after="120" w:line="360" w:lineRule="auto"/>
        <w:jc w:val="both"/>
      </w:pPr>
      <w:r w:rsidRPr="00E15E49">
        <w:t xml:space="preserve">De </w:t>
      </w:r>
      <w:r w:rsidR="0047351B">
        <w:t>Agency</w:t>
      </w:r>
      <w:r w:rsidR="008F18DA">
        <w:t xml:space="preserve"> </w:t>
      </w:r>
      <w:r w:rsidR="0047351B">
        <w:t>Theory</w:t>
      </w:r>
      <w:r w:rsidRPr="00E15E49">
        <w:t xml:space="preserve"> wordt door veel </w:t>
      </w:r>
      <w:r w:rsidR="006A6C4B">
        <w:t xml:space="preserve">wetenschappers erkent als een belangrijke onderliggende economische theorie voor bezoldigingen. </w:t>
      </w:r>
      <w:r w:rsidR="008F18DA">
        <w:rPr>
          <w:lang w:val="en-US"/>
        </w:rPr>
        <w:t>Adam Smith is met zij</w:t>
      </w:r>
      <w:r w:rsidR="006A6C4B" w:rsidRPr="006A6C4B">
        <w:rPr>
          <w:lang w:val="en-US"/>
        </w:rPr>
        <w:t>n boek 'An inquiry into the Nature and Causes of the Wealth of Nations</w:t>
      </w:r>
      <w:r w:rsidR="006A6C4B">
        <w:rPr>
          <w:lang w:val="en-US"/>
        </w:rPr>
        <w:t xml:space="preserve">' de grondlegger van deze theorie. </w:t>
      </w:r>
      <w:r w:rsidR="006A6C4B" w:rsidRPr="006A6C4B">
        <w:t>Pas 200 jaar later werden zijn gedachten en bevindingen</w:t>
      </w:r>
      <w:r w:rsidR="006A6C4B">
        <w:t xml:space="preserve"> door Jensen en Meckling </w:t>
      </w:r>
      <w:sdt>
        <w:sdtPr>
          <w:id w:val="-1969666918"/>
          <w:citation/>
        </w:sdtPr>
        <w:sdtEndPr/>
        <w:sdtContent>
          <w:r w:rsidR="00BA3B8A">
            <w:fldChar w:fldCharType="begin"/>
          </w:r>
          <w:r w:rsidR="00BA3B8A">
            <w:instrText xml:space="preserve"> CITATION Jen76 \n  \t  \l 1043  </w:instrText>
          </w:r>
          <w:r w:rsidR="00BA3B8A">
            <w:fldChar w:fldCharType="separate"/>
          </w:r>
          <w:r w:rsidR="009A6AF9">
            <w:rPr>
              <w:noProof/>
            </w:rPr>
            <w:t>(1976)</w:t>
          </w:r>
          <w:r w:rsidR="00BA3B8A">
            <w:rPr>
              <w:noProof/>
            </w:rPr>
            <w:fldChar w:fldCharType="end"/>
          </w:r>
        </w:sdtContent>
      </w:sdt>
      <w:r w:rsidR="006A6C4B" w:rsidRPr="006A6C4B">
        <w:t xml:space="preserve"> gevormd tot </w:t>
      </w:r>
      <w:r w:rsidR="006A6C4B">
        <w:t xml:space="preserve">de hedendaagse </w:t>
      </w:r>
      <w:r w:rsidR="008F18DA">
        <w:t>Agency Theory</w:t>
      </w:r>
      <w:r w:rsidR="006A6C4B">
        <w:t xml:space="preserve">. </w:t>
      </w:r>
    </w:p>
    <w:p w:rsidR="003B7B43" w:rsidRDefault="00D37C61" w:rsidP="001E077D">
      <w:pPr>
        <w:spacing w:before="120" w:after="120" w:line="360" w:lineRule="auto"/>
        <w:jc w:val="both"/>
      </w:pPr>
      <w:r w:rsidRPr="00D37C61">
        <w:rPr>
          <w:lang w:val="en-US"/>
        </w:rPr>
        <w:t xml:space="preserve">Adam Smith legt in zijn boek uit dat: </w:t>
      </w:r>
      <w:r w:rsidRPr="00D37C61">
        <w:rPr>
          <w:i/>
          <w:lang w:val="en-US"/>
        </w:rPr>
        <w:t>"The directors of joint-stock companies (corporations), being the managers of other people's money rather than their own, cannot be expected to watch over the owners' money with the same vigliance as would the owners in a private partnership.</w:t>
      </w:r>
      <w:sdt>
        <w:sdtPr>
          <w:rPr>
            <w:i/>
            <w:lang w:val="en-US"/>
          </w:rPr>
          <w:id w:val="-1549172624"/>
          <w:citation/>
        </w:sdtPr>
        <w:sdtEndPr/>
        <w:sdtContent>
          <w:r w:rsidR="00FB7950">
            <w:rPr>
              <w:i/>
              <w:lang w:val="en-US"/>
            </w:rPr>
            <w:fldChar w:fldCharType="begin"/>
          </w:r>
          <w:r w:rsidRPr="00D37C61">
            <w:rPr>
              <w:i/>
              <w:lang w:val="en-US"/>
            </w:rPr>
            <w:instrText xml:space="preserve"> CITATION Smi76 \l 1043 </w:instrText>
          </w:r>
          <w:r w:rsidR="00FB7950">
            <w:rPr>
              <w:i/>
              <w:lang w:val="en-US"/>
            </w:rPr>
            <w:fldChar w:fldCharType="separate"/>
          </w:r>
          <w:r w:rsidR="009A6AF9">
            <w:rPr>
              <w:i/>
              <w:noProof/>
              <w:lang w:val="en-US"/>
            </w:rPr>
            <w:t xml:space="preserve"> </w:t>
          </w:r>
          <w:r w:rsidR="009A6AF9" w:rsidRPr="009A6AF9">
            <w:rPr>
              <w:noProof/>
            </w:rPr>
            <w:t>(Smith, 1776)</w:t>
          </w:r>
          <w:r w:rsidR="00FB7950">
            <w:rPr>
              <w:i/>
              <w:lang w:val="en-US"/>
            </w:rPr>
            <w:fldChar w:fldCharType="end"/>
          </w:r>
        </w:sdtContent>
      </w:sdt>
      <w:r w:rsidRPr="00E7609B">
        <w:rPr>
          <w:i/>
        </w:rPr>
        <w:t>"</w:t>
      </w:r>
      <w:r w:rsidRPr="00E7609B">
        <w:t xml:space="preserve"> </w:t>
      </w:r>
      <w:r>
        <w:rPr>
          <w:rStyle w:val="FootnoteReference"/>
          <w:lang w:val="en-US"/>
        </w:rPr>
        <w:footnoteReference w:id="6"/>
      </w:r>
    </w:p>
    <w:p w:rsidR="00281A5F" w:rsidRDefault="00281A5F" w:rsidP="001E077D">
      <w:pPr>
        <w:spacing w:before="120" w:after="120" w:line="360" w:lineRule="auto"/>
        <w:jc w:val="both"/>
      </w:pPr>
      <w:r>
        <w:t xml:space="preserve">Adam Smith probeert met zijn gedachten de huidige </w:t>
      </w:r>
      <w:r w:rsidR="008F18DA">
        <w:t>Agency Theory</w:t>
      </w:r>
      <w:r>
        <w:t xml:space="preserve"> the omschrijven, waarbij niet verwacht kan worden dat managers en aandeelhouders op dezelfde wijze om kunnen gaan met het beheren van andermans geld.</w:t>
      </w:r>
    </w:p>
    <w:p w:rsidR="00375C9D" w:rsidRDefault="003B7B43" w:rsidP="001E077D">
      <w:pPr>
        <w:spacing w:before="120" w:after="120" w:line="360" w:lineRule="auto"/>
        <w:jc w:val="both"/>
      </w:pPr>
      <w:r>
        <w:t xml:space="preserve">De </w:t>
      </w:r>
      <w:r w:rsidR="0047351B">
        <w:t>Agency</w:t>
      </w:r>
      <w:r w:rsidR="008F18DA">
        <w:t xml:space="preserve"> T</w:t>
      </w:r>
      <w:r>
        <w:t>heorie</w:t>
      </w:r>
      <w:r w:rsidR="0014304A">
        <w:t xml:space="preserve"> wordt door Jensen en Meckling </w:t>
      </w:r>
      <w:sdt>
        <w:sdtPr>
          <w:id w:val="-1969666917"/>
          <w:citation/>
        </w:sdtPr>
        <w:sdtEndPr/>
        <w:sdtContent>
          <w:r w:rsidR="00BA3B8A">
            <w:fldChar w:fldCharType="begin"/>
          </w:r>
          <w:r w:rsidR="00BA3B8A">
            <w:instrText xml:space="preserve"> CITATION Jen76 \n  \t  \l 1043  </w:instrText>
          </w:r>
          <w:r w:rsidR="00BA3B8A">
            <w:fldChar w:fldCharType="separate"/>
          </w:r>
          <w:r w:rsidR="009A6AF9">
            <w:rPr>
              <w:noProof/>
            </w:rPr>
            <w:t>(1976)</w:t>
          </w:r>
          <w:r w:rsidR="00BA3B8A">
            <w:rPr>
              <w:noProof/>
            </w:rPr>
            <w:fldChar w:fldCharType="end"/>
          </w:r>
        </w:sdtContent>
      </w:sdt>
      <w:r w:rsidR="0014304A">
        <w:t xml:space="preserve"> gedefinieerd als </w:t>
      </w:r>
      <w:r w:rsidR="009C2657">
        <w:t>een contract tussen de principaal en de agent. D</w:t>
      </w:r>
      <w:r w:rsidR="00FC6EFF">
        <w:t>e principaal delegeert een deel van de</w:t>
      </w:r>
      <w:r w:rsidR="009C2657">
        <w:t xml:space="preserve"> autoriteit van het maken van beslissingen in haar naam aan de agent</w:t>
      </w:r>
      <w:r w:rsidR="00FC6EFF">
        <w:t xml:space="preserve">. </w:t>
      </w:r>
      <w:r w:rsidR="009C2657">
        <w:t>Als beide partijen in dit contract haar nut maximaliseren, is er genoeg reden om aan te nemen dat de agent niet perfect zal handelen namens de belangen van de principaal</w:t>
      </w:r>
      <w:sdt>
        <w:sdtPr>
          <w:id w:val="-1969666915"/>
          <w:citation/>
        </w:sdtPr>
        <w:sdtEndPr/>
        <w:sdtContent>
          <w:r w:rsidR="00BA3B8A">
            <w:fldChar w:fldCharType="begin"/>
          </w:r>
          <w:r w:rsidR="00BA3B8A">
            <w:instrText xml:space="preserve"> CITATION Jen76 \t  \l 1043  </w:instrText>
          </w:r>
          <w:r w:rsidR="00BA3B8A">
            <w:fldChar w:fldCharType="separate"/>
          </w:r>
          <w:r w:rsidR="009A6AF9">
            <w:rPr>
              <w:noProof/>
            </w:rPr>
            <w:t xml:space="preserve"> (Jensen &amp; Meckling, 1976)</w:t>
          </w:r>
          <w:r w:rsidR="00BA3B8A">
            <w:rPr>
              <w:noProof/>
            </w:rPr>
            <w:fldChar w:fldCharType="end"/>
          </w:r>
        </w:sdtContent>
      </w:sdt>
      <w:r w:rsidR="009C2657">
        <w:t>.</w:t>
      </w:r>
      <w:r w:rsidR="00FC6EFF">
        <w:t xml:space="preserve"> </w:t>
      </w:r>
    </w:p>
    <w:p w:rsidR="00375C9D" w:rsidRDefault="00375C9D" w:rsidP="001E077D">
      <w:pPr>
        <w:spacing w:before="120" w:after="120" w:line="360" w:lineRule="auto"/>
        <w:jc w:val="both"/>
      </w:pPr>
      <w:r>
        <w:t>De principaal-agent relatie is op verschillende manieren te relateren aan situaties in de praktijk. Het is mogelijk om een dergelijke relatie te herkennen tussen aandeelhouders (principaal) en managers (agent), maar ook tussen werkgevers (principaal) en werknemers (agent).</w:t>
      </w:r>
      <w:r w:rsidR="002C38D7">
        <w:t xml:space="preserve"> </w:t>
      </w:r>
      <w:r w:rsidR="002C38D7" w:rsidRPr="002C38D7">
        <w:rPr>
          <w:lang w:val="en-US"/>
        </w:rPr>
        <w:t>J</w:t>
      </w:r>
      <w:r w:rsidR="002C38D7">
        <w:rPr>
          <w:lang w:val="en-US"/>
        </w:rPr>
        <w:t xml:space="preserve">ensen en Meckling  omschrijven dit als: </w:t>
      </w:r>
      <w:r w:rsidR="002C38D7" w:rsidRPr="002C38D7">
        <w:rPr>
          <w:i/>
          <w:lang w:val="en-US"/>
        </w:rPr>
        <w:t>"It (</w:t>
      </w:r>
      <w:r w:rsidR="0047351B">
        <w:rPr>
          <w:i/>
          <w:lang w:val="en-US"/>
        </w:rPr>
        <w:t>Agency</w:t>
      </w:r>
      <w:r w:rsidR="002C38D7" w:rsidRPr="002C38D7">
        <w:rPr>
          <w:i/>
          <w:lang w:val="en-US"/>
        </w:rPr>
        <w:t>relationship) exists in all organizations and in all cooperative efforts at every level of management in firms"</w:t>
      </w:r>
      <w:sdt>
        <w:sdtPr>
          <w:rPr>
            <w:lang w:val="en-US"/>
          </w:rPr>
          <w:id w:val="-1969666909"/>
          <w:citation/>
        </w:sdtPr>
        <w:sdtEndPr/>
        <w:sdtContent>
          <w:r w:rsidR="00FB7950">
            <w:rPr>
              <w:lang w:val="en-US"/>
            </w:rPr>
            <w:fldChar w:fldCharType="begin"/>
          </w:r>
          <w:r w:rsidR="002C38D7" w:rsidRPr="002C38D7">
            <w:rPr>
              <w:lang w:val="en-US"/>
            </w:rPr>
            <w:instrText xml:space="preserve"> CITATION Jen76 \p 309 \y  \t  \l 1043  </w:instrText>
          </w:r>
          <w:r w:rsidR="00FB7950">
            <w:rPr>
              <w:lang w:val="en-US"/>
            </w:rPr>
            <w:fldChar w:fldCharType="separate"/>
          </w:r>
          <w:r w:rsidR="009A6AF9">
            <w:rPr>
              <w:noProof/>
              <w:lang w:val="en-US"/>
            </w:rPr>
            <w:t xml:space="preserve"> </w:t>
          </w:r>
          <w:r w:rsidR="009A6AF9" w:rsidRPr="009A6AF9">
            <w:rPr>
              <w:noProof/>
              <w:lang w:val="en-US"/>
            </w:rPr>
            <w:t>(Jensen &amp; Meckling, p. 309)</w:t>
          </w:r>
          <w:r w:rsidR="00FB7950">
            <w:rPr>
              <w:lang w:val="en-US"/>
            </w:rPr>
            <w:fldChar w:fldCharType="end"/>
          </w:r>
        </w:sdtContent>
      </w:sdt>
      <w:r w:rsidR="002C38D7">
        <w:rPr>
          <w:lang w:val="en-US"/>
        </w:rPr>
        <w:t>.</w:t>
      </w:r>
      <w:r w:rsidR="003C722E">
        <w:rPr>
          <w:lang w:val="en-US"/>
        </w:rPr>
        <w:t xml:space="preserve"> </w:t>
      </w:r>
      <w:r>
        <w:t>In dit theoretisch kader wordt met name de principaal-agent relatie met betrekking tot de aandeelhouders en managers uitgewerkt. De aandeelhouders die investeren in het kapitaal van een onderneming benoemen bestuurders en managers om bepaalde processen in het productieproces te optimaliseren en de verantwoordelijk</w:t>
      </w:r>
      <w:r w:rsidR="006F1E5C">
        <w:t>heid</w:t>
      </w:r>
      <w:r>
        <w:t xml:space="preserve"> te nemen voor het besturen van de onderneming</w:t>
      </w:r>
      <w:r w:rsidR="00392260">
        <w:t>,</w:t>
      </w:r>
      <w:r>
        <w:t xml:space="preserve"> in lijn met strategisch gestelde doelen. </w:t>
      </w:r>
      <w:r w:rsidR="006F1E5C">
        <w:t>Dit wordt ook wel 'de scheiding tussen eigendom en bestuur' genoemd</w:t>
      </w:r>
      <w:sdt>
        <w:sdtPr>
          <w:id w:val="-1969666910"/>
          <w:citation/>
        </w:sdtPr>
        <w:sdtEndPr/>
        <w:sdtContent>
          <w:r w:rsidR="00BA3B8A">
            <w:fldChar w:fldCharType="begin"/>
          </w:r>
          <w:r w:rsidR="00BA3B8A">
            <w:instrText xml:space="preserve"> CITATION Van03 \l 1043  </w:instrText>
          </w:r>
          <w:r w:rsidR="00BA3B8A">
            <w:fldChar w:fldCharType="separate"/>
          </w:r>
          <w:r w:rsidR="009A6AF9">
            <w:rPr>
              <w:noProof/>
            </w:rPr>
            <w:t xml:space="preserve"> (Van de Wetering, De Loo, &amp; Spekreijse, 2003)</w:t>
          </w:r>
          <w:r w:rsidR="00BA3B8A">
            <w:rPr>
              <w:noProof/>
            </w:rPr>
            <w:fldChar w:fldCharType="end"/>
          </w:r>
        </w:sdtContent>
      </w:sdt>
      <w:r w:rsidR="006F1E5C">
        <w:t>. De aandeelhouders worden gezien als de principalen die opdracht geven aan de managers en bestuurders die de agenten representeren.</w:t>
      </w:r>
    </w:p>
    <w:p w:rsidR="00281A5F" w:rsidRDefault="00FC6EFF" w:rsidP="001E077D">
      <w:pPr>
        <w:spacing w:before="120" w:after="120" w:line="360" w:lineRule="auto"/>
        <w:jc w:val="both"/>
      </w:pPr>
      <w:r>
        <w:t xml:space="preserve">Er </w:t>
      </w:r>
      <w:r w:rsidR="00D9489B">
        <w:t xml:space="preserve">kunnen </w:t>
      </w:r>
      <w:r w:rsidR="008F18DA">
        <w:t>A</w:t>
      </w:r>
      <w:r>
        <w:t>gency-problem</w:t>
      </w:r>
      <w:r w:rsidR="00D9489B">
        <w:t>en ontstaan door drie verschillende oorzaken</w:t>
      </w:r>
      <w:r w:rsidR="00113E6C">
        <w:t>: belangenconflicten, informatie asymmetrie en risicohouding</w:t>
      </w:r>
      <w:sdt>
        <w:sdtPr>
          <w:id w:val="-1969666914"/>
          <w:citation/>
        </w:sdtPr>
        <w:sdtEndPr/>
        <w:sdtContent>
          <w:r w:rsidR="00BA3B8A">
            <w:fldChar w:fldCharType="begin"/>
          </w:r>
          <w:r w:rsidR="00BA3B8A">
            <w:instrText xml:space="preserve"> CITATION Kok02 \l 1043 </w:instrText>
          </w:r>
          <w:r w:rsidR="00BA3B8A">
            <w:fldChar w:fldCharType="separate"/>
          </w:r>
          <w:r w:rsidR="009A6AF9">
            <w:rPr>
              <w:noProof/>
            </w:rPr>
            <w:t xml:space="preserve"> (Kok, Praag, Cools, &amp; Van Herpen, 2002)</w:t>
          </w:r>
          <w:r w:rsidR="00BA3B8A">
            <w:rPr>
              <w:noProof/>
            </w:rPr>
            <w:fldChar w:fldCharType="end"/>
          </w:r>
        </w:sdtContent>
      </w:sdt>
      <w:r w:rsidR="00D9489B">
        <w:t xml:space="preserve">. Ten eerste behartigen beide partijen een tegenstellend belang. </w:t>
      </w:r>
      <w:r w:rsidR="00113E6C">
        <w:t>Er ontstaat een belang</w:t>
      </w:r>
      <w:r w:rsidR="00713B03">
        <w:t>en</w:t>
      </w:r>
      <w:r w:rsidR="00113E6C">
        <w:t>conflict wanneer</w:t>
      </w:r>
      <w:r w:rsidR="00D9489B">
        <w:t xml:space="preserve"> de agent zich moet inspannen voor de principaal en hierbij dus een negatief nut realiseert. Tegelijkertijd levert de inspanning van de agent een positief nut op voor de principaal. </w:t>
      </w:r>
      <w:r w:rsidR="00113E6C">
        <w:t>Dit belangenconflict resulteert in informatie tussen de principaal en agent dat op een asymmetrische manier is verdeeld</w:t>
      </w:r>
      <w:sdt>
        <w:sdtPr>
          <w:id w:val="-1969666906"/>
          <w:citation/>
        </w:sdtPr>
        <w:sdtEndPr/>
        <w:sdtContent>
          <w:r w:rsidR="00BA3B8A">
            <w:fldChar w:fldCharType="begin"/>
          </w:r>
          <w:r w:rsidR="00BA3B8A">
            <w:instrText xml:space="preserve"> CITATION Kok02 \l 1043 </w:instrText>
          </w:r>
          <w:r w:rsidR="00BA3B8A">
            <w:fldChar w:fldCharType="separate"/>
          </w:r>
          <w:r w:rsidR="009A6AF9">
            <w:rPr>
              <w:noProof/>
            </w:rPr>
            <w:t xml:space="preserve"> (Kok, Praag, Cools, &amp; Van Herpen, 2002)</w:t>
          </w:r>
          <w:r w:rsidR="00BA3B8A">
            <w:rPr>
              <w:noProof/>
            </w:rPr>
            <w:fldChar w:fldCharType="end"/>
          </w:r>
        </w:sdtContent>
      </w:sdt>
      <w:r w:rsidR="00113E6C">
        <w:t xml:space="preserve">. </w:t>
      </w:r>
      <w:r w:rsidR="003C722E">
        <w:t>De asymmetrisch verdeelde informatie tussen beide partijen kan opgesplitst worden in twee verschillende gedragingen, t</w:t>
      </w:r>
      <w:r w:rsidR="008F18DA">
        <w:t>e weten het Moral Hazard probleem en Adverse Selection. Het Moral H</w:t>
      </w:r>
      <w:r w:rsidR="003C722E">
        <w:t>azard probleem ontstaat wanneer een agent prikkels krijgt om zich niet aan de geldende afspraken te houden en zo zijn persoonlijke nut te maxim</w:t>
      </w:r>
      <w:r w:rsidR="008F18DA">
        <w:t>aliseren. Adverse S</w:t>
      </w:r>
      <w:r w:rsidR="003E259E">
        <w:t xml:space="preserve">election komt neer op het feit dat de agent beslissingen maakt die enkel en alleen gunstig zijn voor hemzelf en ongunstig voor de principaal </w:t>
      </w:r>
      <w:sdt>
        <w:sdtPr>
          <w:id w:val="-1549172621"/>
          <w:citation/>
        </w:sdtPr>
        <w:sdtEndPr/>
        <w:sdtContent>
          <w:r w:rsidR="00BA3B8A">
            <w:fldChar w:fldCharType="begin"/>
          </w:r>
          <w:r w:rsidR="00BA3B8A">
            <w:instrText xml:space="preserve"> CITATION Ant14 \l 1043 </w:instrText>
          </w:r>
          <w:r w:rsidR="00BA3B8A">
            <w:fldChar w:fldCharType="separate"/>
          </w:r>
          <w:r w:rsidR="009A6AF9">
            <w:rPr>
              <w:noProof/>
            </w:rPr>
            <w:t>(Anthony, Govindarajan, Hartmann, Kraus, &amp; Nilsson, 2014)</w:t>
          </w:r>
          <w:r w:rsidR="00BA3B8A">
            <w:rPr>
              <w:noProof/>
            </w:rPr>
            <w:fldChar w:fldCharType="end"/>
          </w:r>
        </w:sdtContent>
      </w:sdt>
      <w:r w:rsidR="006066B9">
        <w:t>.</w:t>
      </w:r>
    </w:p>
    <w:p w:rsidR="003C722E" w:rsidRDefault="00113E6C" w:rsidP="001E077D">
      <w:pPr>
        <w:spacing w:before="120" w:after="120" w:line="360" w:lineRule="auto"/>
        <w:jc w:val="both"/>
      </w:pPr>
      <w:r>
        <w:t>Wanneer er sprake is van evenwijdige belangen tussen beide partijen is er geen reden voor de principaal om de agent te checken. De agent heeft immers niet de bedoeling een ander belang te behartigen en is niet uit op het achterhouden van informatie of deze op een verkeerde manier te presenteren aan de principaal</w:t>
      </w:r>
      <w:sdt>
        <w:sdtPr>
          <w:id w:val="-1969666912"/>
          <w:citation/>
        </w:sdtPr>
        <w:sdtEndPr/>
        <w:sdtContent>
          <w:r w:rsidR="00BA3B8A">
            <w:fldChar w:fldCharType="begin"/>
          </w:r>
          <w:r w:rsidR="00BA3B8A">
            <w:instrText xml:space="preserve"> CITATION Kok02 \l 1043 </w:instrText>
          </w:r>
          <w:r w:rsidR="00BA3B8A">
            <w:fldChar w:fldCharType="separate"/>
          </w:r>
          <w:r w:rsidR="009A6AF9">
            <w:rPr>
              <w:noProof/>
            </w:rPr>
            <w:t xml:space="preserve"> (Kok, Praag, Cools, &amp; Van Herpen, 2002)</w:t>
          </w:r>
          <w:r w:rsidR="00BA3B8A">
            <w:rPr>
              <w:noProof/>
            </w:rPr>
            <w:fldChar w:fldCharType="end"/>
          </w:r>
        </w:sdtContent>
      </w:sdt>
      <w:r>
        <w:t xml:space="preserve">.  </w:t>
      </w:r>
    </w:p>
    <w:p w:rsidR="00D9489B" w:rsidRDefault="00371B3F" w:rsidP="001E077D">
      <w:pPr>
        <w:spacing w:before="120" w:after="120" w:line="360" w:lineRule="auto"/>
        <w:jc w:val="both"/>
      </w:pPr>
      <w:r>
        <w:t>Tenslotte kan het mogelijk zijn dat er door de</w:t>
      </w:r>
      <w:r w:rsidR="008F18DA">
        <w:t xml:space="preserve"> verschillende risicohoudingen A</w:t>
      </w:r>
      <w:r>
        <w:t xml:space="preserve">gency-problemen ontstaan. Een principaal </w:t>
      </w:r>
      <w:r w:rsidR="006066B9">
        <w:t>(veelal de aandeelhouder bedoeld</w:t>
      </w:r>
      <w:r>
        <w:t>) kan zijn aandelenbezit zodanig spreiden over verschillende ondernemingen dat er verondersteld kan worden dat hij risiconeutraal is ingesteld. De agent handelt op een risico-averse wijze, doordat zijn nut slechts afhangt van de door hem gepresteerde resultaten van de onderneming</w:t>
      </w:r>
      <w:sdt>
        <w:sdtPr>
          <w:id w:val="-1969666911"/>
          <w:citation/>
        </w:sdtPr>
        <w:sdtEndPr/>
        <w:sdtContent>
          <w:r w:rsidR="00BA3B8A">
            <w:fldChar w:fldCharType="begin"/>
          </w:r>
          <w:r w:rsidR="00BA3B8A">
            <w:instrText xml:space="preserve"> CITATION Kok02 \l 1043 </w:instrText>
          </w:r>
          <w:r w:rsidR="00BA3B8A">
            <w:fldChar w:fldCharType="separate"/>
          </w:r>
          <w:r w:rsidR="009A6AF9">
            <w:rPr>
              <w:noProof/>
            </w:rPr>
            <w:t xml:space="preserve"> (Kok, Praag, Cools, &amp; Van Herpen, 2002)</w:t>
          </w:r>
          <w:r w:rsidR="00BA3B8A">
            <w:rPr>
              <w:noProof/>
            </w:rPr>
            <w:fldChar w:fldCharType="end"/>
          </w:r>
        </w:sdtContent>
      </w:sdt>
      <w:r>
        <w:t>.</w:t>
      </w:r>
    </w:p>
    <w:p w:rsidR="00152B11" w:rsidRPr="004808B9" w:rsidRDefault="006529CE" w:rsidP="001E077D">
      <w:pPr>
        <w:pStyle w:val="Heading4"/>
        <w:spacing w:before="120" w:after="120" w:line="360" w:lineRule="auto"/>
        <w:jc w:val="both"/>
      </w:pPr>
      <w:bookmarkStart w:id="30" w:name="_Toc454706296"/>
      <w:r>
        <w:br w:type="column"/>
      </w:r>
      <w:r w:rsidR="00237D93">
        <w:t>2.1.3</w:t>
      </w:r>
      <w:r w:rsidR="00152B11" w:rsidRPr="00507E4B">
        <w:t>.1</w:t>
      </w:r>
      <w:r w:rsidR="00152B11" w:rsidRPr="00507E4B">
        <w:tab/>
      </w:r>
      <w:r w:rsidR="0047351B">
        <w:t>Agency</w:t>
      </w:r>
      <w:r w:rsidR="00152B11" w:rsidRPr="00507E4B">
        <w:t>costs</w:t>
      </w:r>
      <w:bookmarkEnd w:id="30"/>
      <w:r w:rsidR="00152B11" w:rsidRPr="00507E4B">
        <w:t xml:space="preserve"> </w:t>
      </w:r>
    </w:p>
    <w:p w:rsidR="003B7B43" w:rsidRDefault="00F924E8" w:rsidP="001E077D">
      <w:pPr>
        <w:spacing w:before="120" w:after="120" w:line="360" w:lineRule="auto"/>
        <w:jc w:val="both"/>
      </w:pPr>
      <w:r>
        <w:t xml:space="preserve">Aan het oplossen van de problemen met betrekking tot de principaal-agent relatie zijn kosten verbonden. </w:t>
      </w:r>
      <w:r w:rsidR="001E641F">
        <w:t xml:space="preserve">De totale </w:t>
      </w:r>
      <w:r w:rsidR="0047351B">
        <w:t>Agency</w:t>
      </w:r>
      <w:r w:rsidR="001E641F">
        <w:t>kosten kunnen geclassificeerd worden in een aantal categorieën. Ten eerste krijgt de principaal te maken met contractkosten. Voor elk contract dat afgesloten wordt tussen de agent en de principaal worden er kosten gemaakt die samen</w:t>
      </w:r>
      <w:r w:rsidR="008F18DA">
        <w:t>hangen met het zoeken naar een P</w:t>
      </w:r>
      <w:r w:rsidR="001E641F">
        <w:t>areto-optimaal punt. Nutsfuncties van beide partijen gaan altijd ten kosten van één van de partijen</w:t>
      </w:r>
      <w:sdt>
        <w:sdtPr>
          <w:id w:val="-1549172620"/>
          <w:citation/>
        </w:sdtPr>
        <w:sdtEndPr/>
        <w:sdtContent>
          <w:r w:rsidR="00BA3B8A">
            <w:fldChar w:fldCharType="begin"/>
          </w:r>
          <w:r w:rsidR="00BA3B8A">
            <w:instrText xml:space="preserve"> CITATION Spi \l 1043 </w:instrText>
          </w:r>
          <w:r w:rsidR="00BA3B8A">
            <w:fldChar w:fldCharType="separate"/>
          </w:r>
          <w:r w:rsidR="009A6AF9">
            <w:rPr>
              <w:noProof/>
            </w:rPr>
            <w:t xml:space="preserve"> (Spierings)</w:t>
          </w:r>
          <w:r w:rsidR="00BA3B8A">
            <w:rPr>
              <w:noProof/>
            </w:rPr>
            <w:fldChar w:fldCharType="end"/>
          </w:r>
        </w:sdtContent>
      </w:sdt>
      <w:r w:rsidR="001E641F">
        <w:t xml:space="preserve">. </w:t>
      </w:r>
      <w:r w:rsidR="0061749D">
        <w:t xml:space="preserve">De </w:t>
      </w:r>
      <w:r w:rsidR="009C2657">
        <w:t>principaal kan divergente belangen tussen haar en de agent limiteren door het opstellen van geschikte preventiemaatregelen</w:t>
      </w:r>
      <w:r w:rsidR="009C04E1">
        <w:t xml:space="preserve">. Het is mogelijk dat de principaal de agent meer beloond, zodat het nut van de agent omhoog gaat en hij minder geneigd is om te handelen tegen de belangen van de principaal in. </w:t>
      </w:r>
      <w:r w:rsidR="009C04E1" w:rsidRPr="00C12A3D">
        <w:t>Deze kosten worden 'bonding costs' genoemd</w:t>
      </w:r>
      <w:sdt>
        <w:sdtPr>
          <w:id w:val="-1549172619"/>
          <w:citation/>
        </w:sdtPr>
        <w:sdtEndPr/>
        <w:sdtContent>
          <w:r w:rsidR="00BA3B8A">
            <w:fldChar w:fldCharType="begin"/>
          </w:r>
          <w:r w:rsidR="00BA3B8A">
            <w:instrText xml:space="preserve"> CITATION Jen76 \t  \l 1043  </w:instrText>
          </w:r>
          <w:r w:rsidR="00BA3B8A">
            <w:fldChar w:fldCharType="separate"/>
          </w:r>
          <w:r w:rsidR="009A6AF9">
            <w:rPr>
              <w:noProof/>
            </w:rPr>
            <w:t xml:space="preserve"> (Jensen &amp; Meckling, 1976)</w:t>
          </w:r>
          <w:r w:rsidR="00BA3B8A">
            <w:rPr>
              <w:noProof/>
            </w:rPr>
            <w:fldChar w:fldCharType="end"/>
          </w:r>
        </w:sdtContent>
      </w:sdt>
      <w:r w:rsidR="009C04E1" w:rsidRPr="00C12A3D">
        <w:t xml:space="preserve">. </w:t>
      </w:r>
      <w:r w:rsidR="009C04E1">
        <w:t xml:space="preserve">Het is over het algemeen onmogelijk voor de </w:t>
      </w:r>
      <w:r w:rsidR="00B75E77">
        <w:t>principaal om</w:t>
      </w:r>
      <w:r w:rsidR="00392260">
        <w:t>,</w:t>
      </w:r>
      <w:r w:rsidR="00B75E77">
        <w:t xml:space="preserve"> zonder de agent te belonen, te verz</w:t>
      </w:r>
      <w:r w:rsidR="006E4806">
        <w:t>ekeren dat er gehandeld wordt</w:t>
      </w:r>
      <w:r w:rsidR="00B75E77">
        <w:t xml:space="preserve"> ten behoeve van haar belangen</w:t>
      </w:r>
      <w:r w:rsidR="00D0764F">
        <w:t xml:space="preserve"> </w:t>
      </w:r>
      <w:sdt>
        <w:sdtPr>
          <w:id w:val="-1549172618"/>
          <w:citation/>
        </w:sdtPr>
        <w:sdtEndPr/>
        <w:sdtContent>
          <w:r w:rsidR="00BA3B8A">
            <w:fldChar w:fldCharType="begin"/>
          </w:r>
          <w:r w:rsidR="00BA3B8A">
            <w:instrText xml:space="preserve"> CITATION Spi \l 1043 </w:instrText>
          </w:r>
          <w:r w:rsidR="00BA3B8A">
            <w:fldChar w:fldCharType="separate"/>
          </w:r>
          <w:r w:rsidR="009A6AF9">
            <w:rPr>
              <w:noProof/>
            </w:rPr>
            <w:t>(Spierings)</w:t>
          </w:r>
          <w:r w:rsidR="00BA3B8A">
            <w:rPr>
              <w:noProof/>
            </w:rPr>
            <w:fldChar w:fldCharType="end"/>
          </w:r>
        </w:sdtContent>
      </w:sdt>
      <w:r w:rsidR="00B75E77">
        <w:t xml:space="preserve">. </w:t>
      </w:r>
    </w:p>
    <w:p w:rsidR="00D0764F" w:rsidRDefault="00D0764F" w:rsidP="001E077D">
      <w:pPr>
        <w:spacing w:before="120" w:after="120" w:line="360" w:lineRule="auto"/>
        <w:jc w:val="both"/>
      </w:pPr>
      <w:r>
        <w:t xml:space="preserve">Door asymmetrisch verdeelde informatie tussen de agent en de principaal komt het voor dat de principaal (ondanks verplichte informatieverstrekking volgens het contract) geen algeheel beeld heeft van het ageren van de agent. De principaal kan vervolgens besluiten om over te gaan tot monitoring, op voorwaarde dat de </w:t>
      </w:r>
      <w:r w:rsidR="00041E00">
        <w:t>m</w:t>
      </w:r>
      <w:r w:rsidR="001F42C1">
        <w:t>arginale</w:t>
      </w:r>
      <w:r>
        <w:t xml:space="preserve"> baten van het monitoren opwegen of hoger zijn dan de </w:t>
      </w:r>
      <w:r w:rsidR="003D7E8A">
        <w:t>m</w:t>
      </w:r>
      <w:r w:rsidR="001F42C1">
        <w:t>arginale</w:t>
      </w:r>
      <w:r>
        <w:t xml:space="preserve"> kosten hiervan. Deze kosten worden 'monitorings kosten' genoemd </w:t>
      </w:r>
      <w:sdt>
        <w:sdtPr>
          <w:id w:val="-1549172617"/>
          <w:citation/>
        </w:sdtPr>
        <w:sdtEndPr/>
        <w:sdtContent>
          <w:r w:rsidR="00BA3B8A">
            <w:fldChar w:fldCharType="begin"/>
          </w:r>
          <w:r w:rsidR="00BA3B8A">
            <w:instrText xml:space="preserve"> CITATION Spi \l 1043 </w:instrText>
          </w:r>
          <w:r w:rsidR="00BA3B8A">
            <w:fldChar w:fldCharType="separate"/>
          </w:r>
          <w:r w:rsidR="009A6AF9">
            <w:rPr>
              <w:noProof/>
            </w:rPr>
            <w:t>(Spierings)</w:t>
          </w:r>
          <w:r w:rsidR="00BA3B8A">
            <w:rPr>
              <w:noProof/>
            </w:rPr>
            <w:fldChar w:fldCharType="end"/>
          </w:r>
        </w:sdtContent>
      </w:sdt>
      <w:r>
        <w:t xml:space="preserve">. </w:t>
      </w:r>
    </w:p>
    <w:p w:rsidR="006E4806" w:rsidRDefault="006E4806" w:rsidP="001E077D">
      <w:pPr>
        <w:spacing w:before="120" w:after="120" w:line="360" w:lineRule="auto"/>
        <w:jc w:val="both"/>
      </w:pPr>
      <w:r>
        <w:t>Tot slot wordt er in de literatuur gesproken over 'residual loss,' ook wel 'opportunity costs' genoemd. Zoals eerder vermeld, is het niet mogelijk om beide nutsfuncties van de verschillende partijen te maximaliseren</w:t>
      </w:r>
      <w:sdt>
        <w:sdtPr>
          <w:id w:val="-1549172615"/>
          <w:citation/>
        </w:sdtPr>
        <w:sdtEndPr/>
        <w:sdtContent>
          <w:r w:rsidR="00BA3B8A">
            <w:fldChar w:fldCharType="begin"/>
          </w:r>
          <w:r w:rsidR="00BA3B8A">
            <w:instrText xml:space="preserve"> CITATION Spi \l 1043 </w:instrText>
          </w:r>
          <w:r w:rsidR="00BA3B8A">
            <w:fldChar w:fldCharType="separate"/>
          </w:r>
          <w:r w:rsidR="009A6AF9">
            <w:rPr>
              <w:noProof/>
            </w:rPr>
            <w:t xml:space="preserve"> (Spierings)</w:t>
          </w:r>
          <w:r w:rsidR="00BA3B8A">
            <w:rPr>
              <w:noProof/>
            </w:rPr>
            <w:fldChar w:fldCharType="end"/>
          </w:r>
        </w:sdtContent>
      </w:sdt>
      <w:r>
        <w:t>. Bonding costs en monitoring costs spelen wel een grote rol in het convergeren van de nutsfuncties, echter blijft er een verschil bestaan tussen het optimale niveau van de nutsfunctie van de principaal en de maximaal haalbare nutsfunctie van de principaal</w:t>
      </w:r>
      <w:sdt>
        <w:sdtPr>
          <w:id w:val="-1549172616"/>
          <w:citation/>
        </w:sdtPr>
        <w:sdtEndPr/>
        <w:sdtContent>
          <w:r w:rsidR="00BA3B8A">
            <w:fldChar w:fldCharType="begin"/>
          </w:r>
          <w:r w:rsidR="00BA3B8A">
            <w:instrText xml:space="preserve"> CITATION Eis85 \l 1043 </w:instrText>
          </w:r>
          <w:r w:rsidR="00BA3B8A">
            <w:fldChar w:fldCharType="separate"/>
          </w:r>
          <w:r w:rsidR="009A6AF9">
            <w:rPr>
              <w:noProof/>
            </w:rPr>
            <w:t xml:space="preserve"> (Eisenhardt, 1985)</w:t>
          </w:r>
          <w:r w:rsidR="00BA3B8A">
            <w:rPr>
              <w:noProof/>
            </w:rPr>
            <w:fldChar w:fldCharType="end"/>
          </w:r>
        </w:sdtContent>
      </w:sdt>
      <w:r>
        <w:t xml:space="preserve">. Dit verschil wordt aangeduid met residual loss. </w:t>
      </w:r>
    </w:p>
    <w:p w:rsidR="004808B9" w:rsidRDefault="006E4806" w:rsidP="001E077D">
      <w:pPr>
        <w:spacing w:before="120" w:after="120" w:line="360" w:lineRule="auto"/>
        <w:jc w:val="both"/>
      </w:pPr>
      <w:r>
        <w:t xml:space="preserve">De som van de totale </w:t>
      </w:r>
      <w:r w:rsidR="0047351B">
        <w:t>Agency</w:t>
      </w:r>
      <w:r>
        <w:t>kosten kunnen omschreven worden als:</w:t>
      </w:r>
    </w:p>
    <w:p w:rsidR="006E4806" w:rsidRPr="004D4DA8" w:rsidRDefault="004D4DA8" w:rsidP="001E077D">
      <w:pPr>
        <w:spacing w:before="120" w:after="120" w:line="360" w:lineRule="auto"/>
        <w:jc w:val="both"/>
        <w:rPr>
          <w:sz w:val="20"/>
          <w:szCs w:val="20"/>
        </w:rPr>
      </w:pPr>
      <m:oMathPara>
        <m:oMath>
          <m:r>
            <w:rPr>
              <w:rFonts w:ascii="Cambria Math" w:hAnsi="Cambria Math"/>
              <w:sz w:val="20"/>
              <w:szCs w:val="20"/>
            </w:rPr>
            <m:t>Totale agency kosten=Contractkosten+bonding kosten+monitoring kosten+residual loss</m:t>
          </m:r>
        </m:oMath>
      </m:oMathPara>
    </w:p>
    <w:p w:rsidR="00316CA7" w:rsidRDefault="00316CA7" w:rsidP="001E077D">
      <w:pPr>
        <w:pStyle w:val="Heading3"/>
        <w:spacing w:before="120" w:after="120" w:line="360" w:lineRule="auto"/>
        <w:jc w:val="both"/>
      </w:pPr>
      <w:bookmarkStart w:id="31" w:name="_Toc454706297"/>
    </w:p>
    <w:p w:rsidR="000274E5" w:rsidRPr="00EA00EB" w:rsidRDefault="00237D93" w:rsidP="001E077D">
      <w:pPr>
        <w:pStyle w:val="Heading3"/>
        <w:spacing w:before="120" w:after="120" w:line="360" w:lineRule="auto"/>
        <w:jc w:val="both"/>
      </w:pPr>
      <w:bookmarkStart w:id="32" w:name="_Toc457474998"/>
      <w:r>
        <w:t>2.1.4</w:t>
      </w:r>
      <w:r w:rsidR="000274E5" w:rsidRPr="00EA00EB">
        <w:tab/>
        <w:t xml:space="preserve">The </w:t>
      </w:r>
      <w:r w:rsidR="0047351B" w:rsidRPr="00EA00EB">
        <w:t>Managerial</w:t>
      </w:r>
      <w:r w:rsidR="000274E5" w:rsidRPr="00EA00EB">
        <w:t xml:space="preserve"> </w:t>
      </w:r>
      <w:r w:rsidR="0047351B" w:rsidRPr="00EA00EB">
        <w:t>Power</w:t>
      </w:r>
      <w:r w:rsidR="000274E5" w:rsidRPr="00EA00EB">
        <w:t xml:space="preserve"> </w:t>
      </w:r>
      <w:r w:rsidR="0047351B" w:rsidRPr="00EA00EB">
        <w:t>Theory</w:t>
      </w:r>
      <w:bookmarkEnd w:id="31"/>
      <w:bookmarkEnd w:id="32"/>
    </w:p>
    <w:p w:rsidR="006950A6" w:rsidRDefault="00E6735E" w:rsidP="001E077D">
      <w:pPr>
        <w:spacing w:before="120" w:after="120" w:line="360" w:lineRule="auto"/>
        <w:jc w:val="both"/>
      </w:pPr>
      <w:r w:rsidRPr="00E6735E">
        <w:t>De Managerial Power Theory</w:t>
      </w:r>
      <w:r>
        <w:t xml:space="preserve"> heeft als speerpunt: groeiende </w:t>
      </w:r>
      <w:r w:rsidR="00DE2A6F">
        <w:t>compensatiecontracten</w:t>
      </w:r>
      <w:r w:rsidR="00271A21">
        <w:t xml:space="preserve"> van</w:t>
      </w:r>
      <w:r>
        <w:t xml:space="preserve"> CEO's is een direct gevolg van de macht van CEO's over beslissingen binnen het bedrijf, waaronder </w:t>
      </w:r>
      <w:r w:rsidR="00C30F97">
        <w:t xml:space="preserve">beslissingen over </w:t>
      </w:r>
      <w:r>
        <w:t>bezoldigingen. De steeds hogere bezoldigingen zijn het resultaat van het stelselmatig positief beïnvloeden van het eigen belang. De theorie stelt dat de arbeidsvo</w:t>
      </w:r>
      <w:r w:rsidR="004E5837">
        <w:t>orwaarden van hogere management</w:t>
      </w:r>
      <w:r>
        <w:t>lagen niet op een juiste manier worden opgesteld. D</w:t>
      </w:r>
      <w:r w:rsidR="004E5837">
        <w:t>e procedures en onderhandelingsprocessen die hiermee verband houden</w:t>
      </w:r>
      <w:r w:rsidR="008D54B9">
        <w:t xml:space="preserve"> zijn</w:t>
      </w:r>
      <w:r w:rsidR="00223F58">
        <w:t xml:space="preserve"> te</w:t>
      </w:r>
      <w:r w:rsidR="008D54B9">
        <w:t xml:space="preserve"> vluchtig</w:t>
      </w:r>
      <w:r w:rsidR="00FE6C15">
        <w:t xml:space="preserve"> en</w:t>
      </w:r>
      <w:r w:rsidR="008D54B9">
        <w:t xml:space="preserve"> komen niet nauwgezet</w:t>
      </w:r>
      <w:r>
        <w:t xml:space="preserve"> genoeg</w:t>
      </w:r>
      <w:r w:rsidR="004E5837">
        <w:t xml:space="preserve"> </w:t>
      </w:r>
      <w:r w:rsidR="008D54B9">
        <w:t>aan de orde.</w:t>
      </w:r>
      <w:r w:rsidR="004E5837">
        <w:t xml:space="preserve"> Wanneer de aandelen van een bedrijf niet in handen zijn van enkele personen of instellingen maar verspreid over veel aandeelhouders, kan een CEO </w:t>
      </w:r>
      <w:r w:rsidR="008D54B9">
        <w:t>veel invloed uitoefenen over</w:t>
      </w:r>
      <w:r w:rsidR="004E5837">
        <w:t xml:space="preserve"> bepaalde zaken binnen de onderneming</w:t>
      </w:r>
      <w:sdt>
        <w:sdtPr>
          <w:id w:val="412353859"/>
          <w:citation/>
        </w:sdtPr>
        <w:sdtEndPr/>
        <w:sdtContent>
          <w:r w:rsidR="00BA3B8A">
            <w:fldChar w:fldCharType="begin"/>
          </w:r>
          <w:r w:rsidR="00BA3B8A">
            <w:instrText xml:space="preserve"> CITATION Beb05 \l 1043  </w:instrText>
          </w:r>
          <w:r w:rsidR="00BA3B8A">
            <w:fldChar w:fldCharType="separate"/>
          </w:r>
          <w:r w:rsidR="009A6AF9">
            <w:rPr>
              <w:noProof/>
            </w:rPr>
            <w:t xml:space="preserve"> (Bebchuk &amp; Fried, 2004)</w:t>
          </w:r>
          <w:r w:rsidR="00BA3B8A">
            <w:rPr>
              <w:noProof/>
            </w:rPr>
            <w:fldChar w:fldCharType="end"/>
          </w:r>
        </w:sdtContent>
      </w:sdt>
      <w:r w:rsidR="008D54B9">
        <w:t>. In deze scriptie wordt voornamelijk de focus gelegd op het bonusbeleid.</w:t>
      </w:r>
      <w:r w:rsidR="003E6750">
        <w:t xml:space="preserve"> CEO's zijn in staat geldelijke middelen te onttrekken van de onderneming</w:t>
      </w:r>
      <w:r w:rsidR="00FE6C15">
        <w:t>, omdat</w:t>
      </w:r>
      <w:r w:rsidR="003E6750">
        <w:t xml:space="preserve"> corporate governance gebrekkig wordt nageleefd. Er kan invloed uitgeoefend worden op het proces waarbij compensatiecontracten worden bepaald. Bebchuck en Fried </w:t>
      </w:r>
      <w:sdt>
        <w:sdtPr>
          <w:id w:val="412353858"/>
          <w:citation/>
        </w:sdtPr>
        <w:sdtEndPr/>
        <w:sdtContent>
          <w:r w:rsidR="00BA3B8A">
            <w:fldChar w:fldCharType="begin"/>
          </w:r>
          <w:r w:rsidR="00BA3B8A">
            <w:instrText xml:space="preserve"> CITATION Beb05 \n  \t  \l 1043  </w:instrText>
          </w:r>
          <w:r w:rsidR="00BA3B8A">
            <w:fldChar w:fldCharType="separate"/>
          </w:r>
          <w:r w:rsidR="009A6AF9">
            <w:rPr>
              <w:noProof/>
            </w:rPr>
            <w:t>(2004)</w:t>
          </w:r>
          <w:r w:rsidR="00BA3B8A">
            <w:rPr>
              <w:noProof/>
            </w:rPr>
            <w:fldChar w:fldCharType="end"/>
          </w:r>
        </w:sdtContent>
      </w:sdt>
      <w:r w:rsidR="003E6750">
        <w:t xml:space="preserve"> zetten in hun paper uiteen dat er door deze ontwikkeling amper nog sprake is van een link tussen prestaties en beloningen. </w:t>
      </w:r>
      <w:r w:rsidR="00FE6C15">
        <w:t xml:space="preserve">De benadering voorziet dat bezoldigingen </w:t>
      </w:r>
      <w:r w:rsidR="000326DD">
        <w:t>van</w:t>
      </w:r>
      <w:r w:rsidR="00FE6C15">
        <w:t xml:space="preserve"> hogere managementlagen significant hoger zijn, en de relatie met prestaties lager, bij be</w:t>
      </w:r>
      <w:r w:rsidR="00C33549">
        <w:t xml:space="preserve">drijven waar de CEO machtig is. </w:t>
      </w:r>
    </w:p>
    <w:p w:rsidR="00D92C7D" w:rsidRDefault="00C33549" w:rsidP="001E077D">
      <w:pPr>
        <w:spacing w:before="120" w:after="120" w:line="360" w:lineRule="auto"/>
        <w:jc w:val="both"/>
      </w:pPr>
      <w:r>
        <w:t xml:space="preserve">Er </w:t>
      </w:r>
      <w:r w:rsidR="00D92C7D">
        <w:t>zijn een aantal criteria</w:t>
      </w:r>
      <w:r>
        <w:t xml:space="preserve"> waardoor de CE</w:t>
      </w:r>
      <w:r w:rsidR="0025362D">
        <w:t>O een machtige plaats inneemt binnen</w:t>
      </w:r>
      <w:r>
        <w:t xml:space="preserve"> het bedrijf.</w:t>
      </w:r>
      <w:r w:rsidR="00D92C7D">
        <w:t xml:space="preserve"> Ten eerste wanneer aandelen van een bedrijf niet in handen zijn van enkele personen of instellingen, maar verspreid over veel aandeelhouders</w:t>
      </w:r>
      <w:r w:rsidR="007E4E29">
        <w:t>.</w:t>
      </w:r>
      <w:r w:rsidR="007E4E29" w:rsidRPr="007E4E29">
        <w:t xml:space="preserve"> </w:t>
      </w:r>
      <w:r w:rsidR="007E4E29">
        <w:t xml:space="preserve">Doordat relatief aandelenbezit </w:t>
      </w:r>
      <w:r w:rsidR="00314DC9">
        <w:t>per aandeelhouder</w:t>
      </w:r>
      <w:r w:rsidR="007E4E29">
        <w:t xml:space="preserve"> kleiner is geworden, heeft de CEO meer macht in handen, omdat de individuele aandeelhouders niet meer genoeg aandelen bezitten om hun macht op een effectieve manier uit te oefenen</w:t>
      </w:r>
      <w:sdt>
        <w:sdtPr>
          <w:id w:val="181129060"/>
          <w:citation/>
        </w:sdtPr>
        <w:sdtEndPr/>
        <w:sdtContent>
          <w:r w:rsidR="00BA3B8A">
            <w:fldChar w:fldCharType="begin"/>
          </w:r>
          <w:r w:rsidR="00BA3B8A">
            <w:instrText xml:space="preserve"> CITATION Ber32 \l 1043 </w:instrText>
          </w:r>
          <w:r w:rsidR="00BA3B8A">
            <w:fldChar w:fldCharType="separate"/>
          </w:r>
          <w:r w:rsidR="009A6AF9">
            <w:rPr>
              <w:noProof/>
            </w:rPr>
            <w:t xml:space="preserve"> (Berle &amp; Means, 1932)</w:t>
          </w:r>
          <w:r w:rsidR="00BA3B8A">
            <w:rPr>
              <w:noProof/>
            </w:rPr>
            <w:fldChar w:fldCharType="end"/>
          </w:r>
        </w:sdtContent>
      </w:sdt>
      <w:r w:rsidR="007E4E29">
        <w:t>.</w:t>
      </w:r>
      <w:r w:rsidR="00F311D5">
        <w:rPr>
          <w:rStyle w:val="FootnoteReference"/>
        </w:rPr>
        <w:footnoteReference w:id="7"/>
      </w:r>
      <w:r w:rsidR="00F311D5">
        <w:t xml:space="preserve"> </w:t>
      </w:r>
      <w:r w:rsidR="00D92C7D">
        <w:t>Wanneer er enkele aandeelhouders zijn met een groot belang in de onderneming kan er meer zeggenschap uitgeoefend worden en beperkt dit de macht van een CEO</w:t>
      </w:r>
      <w:sdt>
        <w:sdtPr>
          <w:id w:val="412353865"/>
          <w:citation/>
        </w:sdtPr>
        <w:sdtEndPr/>
        <w:sdtContent>
          <w:r w:rsidR="00BA3B8A">
            <w:fldChar w:fldCharType="begin"/>
          </w:r>
          <w:r w:rsidR="00BA3B8A">
            <w:instrText xml:space="preserve"> CITATION Beb05 \l 1043  </w:instrText>
          </w:r>
          <w:r w:rsidR="00BA3B8A">
            <w:fldChar w:fldCharType="separate"/>
          </w:r>
          <w:r w:rsidR="009A6AF9">
            <w:rPr>
              <w:noProof/>
            </w:rPr>
            <w:t xml:space="preserve"> (Bebchuk &amp; Fried, 2004)</w:t>
          </w:r>
          <w:r w:rsidR="00BA3B8A">
            <w:rPr>
              <w:noProof/>
            </w:rPr>
            <w:fldChar w:fldCharType="end"/>
          </w:r>
        </w:sdtContent>
      </w:sdt>
      <w:r w:rsidR="00D92C7D">
        <w:t xml:space="preserve">. </w:t>
      </w:r>
    </w:p>
    <w:p w:rsidR="00E854CF" w:rsidRDefault="00D92C7D" w:rsidP="001E077D">
      <w:pPr>
        <w:spacing w:before="120" w:after="120" w:line="360" w:lineRule="auto"/>
        <w:jc w:val="both"/>
      </w:pPr>
      <w:r>
        <w:t>Ten tweede</w:t>
      </w:r>
      <w:r w:rsidR="00C33549">
        <w:t xml:space="preserve"> als</w:t>
      </w:r>
      <w:r w:rsidR="00FE6C15">
        <w:t xml:space="preserve"> het bestuur van een bedrijf naar verhouding </w:t>
      </w:r>
      <w:r w:rsidR="00C33549">
        <w:t>ineffectief en inefficiënt is</w:t>
      </w:r>
      <w:sdt>
        <w:sdtPr>
          <w:id w:val="412353861"/>
          <w:citation/>
        </w:sdtPr>
        <w:sdtEndPr/>
        <w:sdtContent>
          <w:r w:rsidR="00BA3B8A">
            <w:fldChar w:fldCharType="begin"/>
          </w:r>
          <w:r w:rsidR="00BA3B8A">
            <w:instrText xml:space="preserve"> CITATION Cor \t  \l 1043  </w:instrText>
          </w:r>
          <w:r w:rsidR="00BA3B8A">
            <w:fldChar w:fldCharType="separate"/>
          </w:r>
          <w:r w:rsidR="009A6AF9">
            <w:rPr>
              <w:noProof/>
            </w:rPr>
            <w:t xml:space="preserve"> (Core, Holthausen, &amp; Larcker, 1999)</w:t>
          </w:r>
          <w:r w:rsidR="00BA3B8A">
            <w:rPr>
              <w:noProof/>
            </w:rPr>
            <w:fldChar w:fldCharType="end"/>
          </w:r>
        </w:sdtContent>
      </w:sdt>
      <w:r w:rsidR="00C33549">
        <w:t xml:space="preserve">. </w:t>
      </w:r>
      <w:r w:rsidR="00A21177">
        <w:t>Binnen het bestuur bepaalt de CE</w:t>
      </w:r>
      <w:r>
        <w:t xml:space="preserve">O de vergadering, omdat hij de </w:t>
      </w:r>
      <w:r w:rsidR="00A21177">
        <w:t>informatie aanlevert en uitmaakt wat er op de agenda komt te staan. Daarnaast zorgen grote besturen voor een inefficiënte werkwijze omdat vergaderingen, het beoordele</w:t>
      </w:r>
      <w:r w:rsidR="006950A6">
        <w:t xml:space="preserve">n van kwesties en </w:t>
      </w:r>
      <w:r w:rsidR="00223F58">
        <w:t>toezien op processen binnen het</w:t>
      </w:r>
      <w:r w:rsidR="00A21177">
        <w:t xml:space="preserve"> bedrijf en</w:t>
      </w:r>
      <w:r w:rsidR="00E854CF">
        <w:t xml:space="preserve"> de CEO</w:t>
      </w:r>
      <w:r w:rsidR="00A21177">
        <w:t xml:space="preserve"> meer tijd in beslag ne</w:t>
      </w:r>
      <w:r w:rsidR="00E854CF">
        <w:t>men</w:t>
      </w:r>
      <w:sdt>
        <w:sdtPr>
          <w:id w:val="412353863"/>
          <w:citation/>
        </w:sdtPr>
        <w:sdtEndPr/>
        <w:sdtContent>
          <w:r w:rsidR="00BA3B8A">
            <w:fldChar w:fldCharType="begin"/>
          </w:r>
          <w:r w:rsidR="00BA3B8A">
            <w:instrText xml:space="preserve"> CITATION Jen93 \t  \l 1043  </w:instrText>
          </w:r>
          <w:r w:rsidR="00BA3B8A">
            <w:fldChar w:fldCharType="separate"/>
          </w:r>
          <w:r w:rsidR="009A6AF9">
            <w:rPr>
              <w:noProof/>
            </w:rPr>
            <w:t xml:space="preserve"> (Jensen, 1993)</w:t>
          </w:r>
          <w:r w:rsidR="00BA3B8A">
            <w:rPr>
              <w:noProof/>
            </w:rPr>
            <w:fldChar w:fldCharType="end"/>
          </w:r>
        </w:sdtContent>
      </w:sdt>
      <w:r w:rsidR="00E854CF">
        <w:t xml:space="preserve">. </w:t>
      </w:r>
      <w:r w:rsidR="004F1A4A">
        <w:br/>
        <w:t xml:space="preserve">Core, Holthausen en Larcker </w:t>
      </w:r>
      <w:sdt>
        <w:sdtPr>
          <w:id w:val="412353869"/>
          <w:citation/>
        </w:sdtPr>
        <w:sdtEndPr/>
        <w:sdtContent>
          <w:r w:rsidR="00BA3B8A">
            <w:fldChar w:fldCharType="begin"/>
          </w:r>
          <w:r w:rsidR="00BA3B8A">
            <w:instrText xml:space="preserve"> CITATION Cor \n  \t  \l 1043  </w:instrText>
          </w:r>
          <w:r w:rsidR="00BA3B8A">
            <w:fldChar w:fldCharType="separate"/>
          </w:r>
          <w:r w:rsidR="009A6AF9">
            <w:rPr>
              <w:noProof/>
            </w:rPr>
            <w:t>(1999)</w:t>
          </w:r>
          <w:r w:rsidR="00BA3B8A">
            <w:rPr>
              <w:noProof/>
            </w:rPr>
            <w:fldChar w:fldCharType="end"/>
          </w:r>
        </w:sdtContent>
      </w:sdt>
      <w:r w:rsidR="004F1A4A">
        <w:t xml:space="preserve"> tonen in hun paper aan dat </w:t>
      </w:r>
      <w:r w:rsidR="0046679D">
        <w:t xml:space="preserve">er </w:t>
      </w:r>
      <w:r w:rsidR="004F1A4A">
        <w:t xml:space="preserve">naast grote besturen nog meer condities meespelen die een bepalende rol innemen bij de opzet van compensatiecontracten aan CEO's. </w:t>
      </w:r>
      <w:r w:rsidR="0046679D">
        <w:t xml:space="preserve">Er is een positieve relatie gevonden tussen de hoogte van CEO compensatiecontracten en het </w:t>
      </w:r>
      <w:r w:rsidR="004F1A4A">
        <w:t xml:space="preserve"> aantal zittende directeu</w:t>
      </w:r>
      <w:r w:rsidR="0046679D">
        <w:t>ren aangenomen door de CEO, het aantal directeuren met een leeftijd hoger dan</w:t>
      </w:r>
      <w:r w:rsidR="00223F58">
        <w:t xml:space="preserve"> negenenzestig</w:t>
      </w:r>
      <w:r w:rsidR="0046679D">
        <w:t xml:space="preserve"> jaar, het percentage van directeuren dat in drie of meer besturen tegelijk functioneert en wanneer de CEO zelf deel uitmaakt van het bestuur. </w:t>
      </w:r>
    </w:p>
    <w:p w:rsidR="00E854CF" w:rsidRDefault="00E854CF" w:rsidP="001E077D">
      <w:pPr>
        <w:spacing w:before="120" w:after="120" w:line="360" w:lineRule="auto"/>
        <w:jc w:val="both"/>
      </w:pPr>
      <w:r>
        <w:t xml:space="preserve">Crystal </w:t>
      </w:r>
      <w:sdt>
        <w:sdtPr>
          <w:id w:val="412353864"/>
          <w:citation/>
        </w:sdtPr>
        <w:sdtEndPr/>
        <w:sdtContent>
          <w:r w:rsidR="00BA3B8A">
            <w:fldChar w:fldCharType="begin"/>
          </w:r>
          <w:r w:rsidR="00BA3B8A">
            <w:instrText xml:space="preserve"> CITATION Cry91 \n  \t  \l 1043  </w:instrText>
          </w:r>
          <w:r w:rsidR="00BA3B8A">
            <w:fldChar w:fldCharType="separate"/>
          </w:r>
          <w:r w:rsidR="009A6AF9">
            <w:rPr>
              <w:noProof/>
            </w:rPr>
            <w:t>(1991)</w:t>
          </w:r>
          <w:r w:rsidR="00BA3B8A">
            <w:rPr>
              <w:noProof/>
            </w:rPr>
            <w:fldChar w:fldCharType="end"/>
          </w:r>
        </w:sdtContent>
      </w:sdt>
      <w:r>
        <w:t xml:space="preserve"> beargumenteert dat het bestuur ineffectief is voor het vaststellen van compensatiecontracten, want deze directeuren zijn in essentie aangenomen door de huidig</w:t>
      </w:r>
      <w:r w:rsidR="000E6A49">
        <w:t xml:space="preserve"> zittende</w:t>
      </w:r>
      <w:r w:rsidR="006950A6">
        <w:t xml:space="preserve"> CEO en kunnen</w:t>
      </w:r>
      <w:r>
        <w:t xml:space="preserve"> dus </w:t>
      </w:r>
      <w:r w:rsidR="000E6A49">
        <w:t xml:space="preserve">in theorie </w:t>
      </w:r>
      <w:r>
        <w:t>ook weer ontslagen worden door dezelfde CEO. Bestuursleden</w:t>
      </w:r>
      <w:r w:rsidR="000E6A49">
        <w:t xml:space="preserve"> willen zich in dit kader niet</w:t>
      </w:r>
      <w:r>
        <w:t xml:space="preserve"> controversieel opstellen ten aanzien van de CEO, met in het bijzo</w:t>
      </w:r>
      <w:r w:rsidR="000E6A49">
        <w:t>nder het bonusbeleid van de CEO. Daarnaast werkt het bestuur met adviseurs die hen bijstaan in het opstellen van compensatiecontracten voor CEO's. Adviseurs worden ook aangenomen door de CEO, wat resulteert in suboptimale compensatiecontracten</w:t>
      </w:r>
      <w:r w:rsidR="006950A6">
        <w:t xml:space="preserve"> voor het bedrijf</w:t>
      </w:r>
      <w:sdt>
        <w:sdtPr>
          <w:id w:val="412353867"/>
          <w:citation/>
        </w:sdtPr>
        <w:sdtEndPr/>
        <w:sdtContent>
          <w:r w:rsidR="00BA3B8A">
            <w:fldChar w:fldCharType="begin"/>
          </w:r>
          <w:r w:rsidR="00BA3B8A">
            <w:instrText xml:space="preserve"> CITATION Kol14 \l 1043 </w:instrText>
          </w:r>
          <w:r w:rsidR="00BA3B8A">
            <w:fldChar w:fldCharType="separate"/>
          </w:r>
          <w:r w:rsidR="009A6AF9">
            <w:rPr>
              <w:noProof/>
            </w:rPr>
            <w:t xml:space="preserve"> (Kolev, Wiseman, &amp; Gomez-Mejia, 2014)</w:t>
          </w:r>
          <w:r w:rsidR="00BA3B8A">
            <w:rPr>
              <w:noProof/>
            </w:rPr>
            <w:fldChar w:fldCharType="end"/>
          </w:r>
        </w:sdtContent>
      </w:sdt>
      <w:r w:rsidR="000E6A49">
        <w:t xml:space="preserve">. Compensatiecontracten zijn geoptimaliseerd voor de CEO, maar niet optimaal voor het bedrijf. </w:t>
      </w:r>
    </w:p>
    <w:p w:rsidR="00D252E1" w:rsidRDefault="00D252E1" w:rsidP="001E077D">
      <w:pPr>
        <w:spacing w:before="120" w:after="120" w:line="360" w:lineRule="auto"/>
        <w:jc w:val="both"/>
      </w:pPr>
      <w:r>
        <w:t>Hambrick en Cannella</w:t>
      </w:r>
      <w:r w:rsidR="000C4A50">
        <w:t xml:space="preserve"> </w:t>
      </w:r>
      <w:sdt>
        <w:sdtPr>
          <w:id w:val="494795969"/>
          <w:citation/>
        </w:sdtPr>
        <w:sdtEndPr/>
        <w:sdtContent>
          <w:r w:rsidR="00BA3B8A">
            <w:fldChar w:fldCharType="begin"/>
          </w:r>
          <w:r w:rsidR="00BA3B8A">
            <w:instrText xml:space="preserve"> CITATION Ham04 \n  \t  \l 1043  </w:instrText>
          </w:r>
          <w:r w:rsidR="00BA3B8A">
            <w:fldChar w:fldCharType="separate"/>
          </w:r>
          <w:r w:rsidR="009A6AF9">
            <w:rPr>
              <w:noProof/>
            </w:rPr>
            <w:t>(2004)</w:t>
          </w:r>
          <w:r w:rsidR="00BA3B8A">
            <w:rPr>
              <w:noProof/>
            </w:rPr>
            <w:fldChar w:fldCharType="end"/>
          </w:r>
        </w:sdtContent>
      </w:sdt>
      <w:r>
        <w:t xml:space="preserve"> benadrukken dat vooral de individuele structurele macht binnen het bedrijf een belangrijke factor is bij het</w:t>
      </w:r>
      <w:r w:rsidR="00B3459F">
        <w:t xml:space="preserve"> faciliteren van de hoge compensatiecontracten</w:t>
      </w:r>
      <w:r>
        <w:t xml:space="preserve"> voor CEO's. </w:t>
      </w:r>
      <w:r w:rsidR="00F27D43">
        <w:t>Doordat een</w:t>
      </w:r>
      <w:r>
        <w:t xml:space="preserve"> CEO een structurele </w:t>
      </w:r>
      <w:r w:rsidR="00F27D43">
        <w:t xml:space="preserve">positie inneemt binnen het bedrijf, zal haar invloed over beslissingen binnen de organisatie steeds sterker worden naar mate de positie versterkt. Terwijl het onvermijdelijk is dat machtige CEO's zich aan randvoorwaarden moeten houden binnen corporate governance structuren, is het mogelijk dat de onevenredig verdeelde macht gebruikt wordt </w:t>
      </w:r>
      <w:r w:rsidR="00635C63">
        <w:t>om overige winsten van het bedrijf in hun voordeel te verdelen</w:t>
      </w:r>
      <w:sdt>
        <w:sdtPr>
          <w:id w:val="412353868"/>
          <w:citation/>
        </w:sdtPr>
        <w:sdtEndPr/>
        <w:sdtContent>
          <w:r w:rsidR="00BA3B8A">
            <w:fldChar w:fldCharType="begin"/>
          </w:r>
          <w:r w:rsidR="00BA3B8A">
            <w:instrText xml:space="preserve"> CITATION Ham04 \l 1043 </w:instrText>
          </w:r>
          <w:r w:rsidR="00BA3B8A">
            <w:fldChar w:fldCharType="separate"/>
          </w:r>
          <w:r w:rsidR="009A6AF9">
            <w:rPr>
              <w:noProof/>
            </w:rPr>
            <w:t xml:space="preserve"> (Hambrick &amp; Cannella, 2004)</w:t>
          </w:r>
          <w:r w:rsidR="00BA3B8A">
            <w:rPr>
              <w:noProof/>
            </w:rPr>
            <w:fldChar w:fldCharType="end"/>
          </w:r>
        </w:sdtContent>
      </w:sdt>
      <w:r w:rsidR="00635C63">
        <w:t>.</w:t>
      </w:r>
      <w:r w:rsidR="00F27D43">
        <w:t xml:space="preserve"> </w:t>
      </w:r>
    </w:p>
    <w:p w:rsidR="00496501" w:rsidRDefault="00053D19" w:rsidP="001E077D">
      <w:pPr>
        <w:spacing w:before="120" w:after="120" w:line="360" w:lineRule="auto"/>
        <w:jc w:val="both"/>
      </w:pPr>
      <w:r>
        <w:t>Tot slot kan een CEO</w:t>
      </w:r>
      <w:r w:rsidR="00C0463D">
        <w:t xml:space="preserve"> </w:t>
      </w:r>
      <w:r w:rsidR="005E6239">
        <w:t>zijn macht vergroten door de</w:t>
      </w:r>
      <w:r w:rsidR="00C0463D">
        <w:t xml:space="preserve"> onder</w:t>
      </w:r>
      <w:r w:rsidR="005E6239">
        <w:t>nemingsgrootte van het bedrijf te laten toenemen. Hogere managementlagen zijn volgens de Managerial Power Theory meer geïnteresseerd in het verkrijgen van een zo groot mogelijke ondernemingsgrootte dan het maximaliseren van de winst. Hoe groter de ondernemingsgrootte, hoe meer voordelen er te behalen zijn. Met voordelen wordt hier bedoeld: het verkrijgen van meer winsten, macht en aanzien</w:t>
      </w:r>
      <w:sdt>
        <w:sdtPr>
          <w:id w:val="412353871"/>
          <w:citation/>
        </w:sdtPr>
        <w:sdtEndPr/>
        <w:sdtContent>
          <w:r w:rsidR="00BA3B8A">
            <w:fldChar w:fldCharType="begin"/>
          </w:r>
          <w:r w:rsidR="00BA3B8A">
            <w:instrText xml:space="preserve"> CITATION Cor \t  \l 1043  </w:instrText>
          </w:r>
          <w:r w:rsidR="00BA3B8A">
            <w:fldChar w:fldCharType="separate"/>
          </w:r>
          <w:r w:rsidR="009A6AF9">
            <w:rPr>
              <w:noProof/>
            </w:rPr>
            <w:t xml:space="preserve"> (Core, Holthausen, &amp; Larcker, 1999)</w:t>
          </w:r>
          <w:r w:rsidR="00BA3B8A">
            <w:rPr>
              <w:noProof/>
            </w:rPr>
            <w:fldChar w:fldCharType="end"/>
          </w:r>
        </w:sdtContent>
      </w:sdt>
      <w:r w:rsidR="005E6239">
        <w:t xml:space="preserve">. </w:t>
      </w:r>
      <w:r w:rsidR="0040347F">
        <w:t>Onderzoek</w:t>
      </w:r>
      <w:r w:rsidR="00496501">
        <w:t xml:space="preserve"> toont aan dat ondernemingsgrootte voor meer dan 40% van de variantie in de totale compensatie van CEO's verklaard, terwijl dit voor de prestaties van het bedrijf slecht 5% van de variantie is</w:t>
      </w:r>
      <w:sdt>
        <w:sdtPr>
          <w:id w:val="412353874"/>
          <w:citation/>
        </w:sdtPr>
        <w:sdtEndPr/>
        <w:sdtContent>
          <w:r w:rsidR="00BA3B8A">
            <w:fldChar w:fldCharType="begin"/>
          </w:r>
          <w:r w:rsidR="00BA3B8A">
            <w:instrText xml:space="preserve"> CITATION Tos00 \l 1043 </w:instrText>
          </w:r>
          <w:r w:rsidR="00BA3B8A">
            <w:fldChar w:fldCharType="separate"/>
          </w:r>
          <w:r w:rsidR="009A6AF9">
            <w:rPr>
              <w:noProof/>
            </w:rPr>
            <w:t xml:space="preserve"> (Tosi, Werner, Katz, &amp; Gomez-Mejia, 2000)</w:t>
          </w:r>
          <w:r w:rsidR="00BA3B8A">
            <w:rPr>
              <w:noProof/>
            </w:rPr>
            <w:fldChar w:fldCharType="end"/>
          </w:r>
        </w:sdtContent>
      </w:sdt>
      <w:r w:rsidR="00496501">
        <w:t>.</w:t>
      </w:r>
      <w:r w:rsidR="00A67540">
        <w:t xml:space="preserve"> </w:t>
      </w:r>
    </w:p>
    <w:p w:rsidR="005E6239" w:rsidRDefault="00E01E92" w:rsidP="001E077D">
      <w:pPr>
        <w:spacing w:before="120" w:after="120" w:line="360" w:lineRule="auto"/>
        <w:jc w:val="both"/>
      </w:pPr>
      <w:r>
        <w:t xml:space="preserve">Om de ondernemingsgrootte van een bedrijf te laten toenemen kunnen er fusies en overnames plaatsvinden. Grinstein en Hribar </w:t>
      </w:r>
      <w:sdt>
        <w:sdtPr>
          <w:id w:val="412353872"/>
          <w:citation/>
        </w:sdtPr>
        <w:sdtEndPr/>
        <w:sdtContent>
          <w:r w:rsidR="00BA3B8A">
            <w:fldChar w:fldCharType="begin"/>
          </w:r>
          <w:r w:rsidR="00BA3B8A">
            <w:instrText xml:space="preserve"> CITATION Gri04 \n  \t  \l 1043  </w:instrText>
          </w:r>
          <w:r w:rsidR="00BA3B8A">
            <w:fldChar w:fldCharType="separate"/>
          </w:r>
          <w:r w:rsidR="009A6AF9">
            <w:rPr>
              <w:noProof/>
            </w:rPr>
            <w:t>(2004)</w:t>
          </w:r>
          <w:r w:rsidR="00BA3B8A">
            <w:rPr>
              <w:noProof/>
            </w:rPr>
            <w:fldChar w:fldCharType="end"/>
          </w:r>
        </w:sdtContent>
      </w:sdt>
      <w:r>
        <w:t xml:space="preserve"> beargumenteren in hun onderzoek dat M&amp;A bonussen positief gerelateerd zijn aan Managerial Power: </w:t>
      </w:r>
    </w:p>
    <w:p w:rsidR="00E01E92" w:rsidRPr="00E01E92" w:rsidRDefault="00E01E92" w:rsidP="001E077D">
      <w:pPr>
        <w:spacing w:before="120" w:after="120" w:line="360" w:lineRule="auto"/>
        <w:jc w:val="both"/>
        <w:rPr>
          <w:lang w:val="en-US"/>
        </w:rPr>
      </w:pPr>
      <w:r w:rsidRPr="00E01E92">
        <w:rPr>
          <w:lang w:val="en-US"/>
        </w:rPr>
        <w:t>"We interpret our results as consistent with the argument that M&amp;A</w:t>
      </w:r>
      <w:r w:rsidR="00B3459F">
        <w:rPr>
          <w:rStyle w:val="FootnoteReference"/>
          <w:lang w:val="en-US"/>
        </w:rPr>
        <w:footnoteReference w:id="8"/>
      </w:r>
      <w:r w:rsidRPr="00E01E92">
        <w:rPr>
          <w:lang w:val="en-US"/>
        </w:rPr>
        <w:t xml:space="preserve"> bonuses are positively </w:t>
      </w:r>
      <w:r>
        <w:rPr>
          <w:lang w:val="en-US"/>
        </w:rPr>
        <w:t>related to Managerial Power: managers who have more board power are likely to get substantially higher bonuses, to engage in larger deals, and to have substantially smaller announcement returns"</w:t>
      </w:r>
      <w:sdt>
        <w:sdtPr>
          <w:rPr>
            <w:lang w:val="en-US"/>
          </w:rPr>
          <w:id w:val="412353873"/>
          <w:citation/>
        </w:sdtPr>
        <w:sdtEndPr/>
        <w:sdtContent>
          <w:r w:rsidR="00FB7950">
            <w:rPr>
              <w:lang w:val="en-US"/>
            </w:rPr>
            <w:fldChar w:fldCharType="begin"/>
          </w:r>
          <w:r w:rsidRPr="00E01E92">
            <w:rPr>
              <w:lang w:val="en-US"/>
            </w:rPr>
            <w:instrText xml:space="preserve"> CITATION Gri04 \p 121 \y  \t  \l 1043  </w:instrText>
          </w:r>
          <w:r w:rsidR="00FB7950">
            <w:rPr>
              <w:lang w:val="en-US"/>
            </w:rPr>
            <w:fldChar w:fldCharType="separate"/>
          </w:r>
          <w:r w:rsidR="009A6AF9">
            <w:rPr>
              <w:noProof/>
              <w:lang w:val="en-US"/>
            </w:rPr>
            <w:t xml:space="preserve"> </w:t>
          </w:r>
          <w:r w:rsidR="009A6AF9" w:rsidRPr="009A6AF9">
            <w:rPr>
              <w:noProof/>
              <w:lang w:val="en-US"/>
            </w:rPr>
            <w:t>(Grinstein &amp; Hribar, p. 121)</w:t>
          </w:r>
          <w:r w:rsidR="00FB7950">
            <w:rPr>
              <w:lang w:val="en-US"/>
            </w:rPr>
            <w:fldChar w:fldCharType="end"/>
          </w:r>
        </w:sdtContent>
      </w:sdt>
      <w:r>
        <w:rPr>
          <w:lang w:val="en-US"/>
        </w:rPr>
        <w:t>.</w:t>
      </w:r>
    </w:p>
    <w:p w:rsidR="000A632B" w:rsidRPr="006529CE" w:rsidRDefault="005E6239" w:rsidP="006529CE">
      <w:pPr>
        <w:spacing w:before="120" w:after="120" w:line="360" w:lineRule="auto"/>
        <w:jc w:val="both"/>
      </w:pPr>
      <w:r>
        <w:t>Het management krijgt meer macht, waardoor het in</w:t>
      </w:r>
      <w:r w:rsidR="00E01E92">
        <w:t xml:space="preserve"> </w:t>
      </w:r>
      <w:r>
        <w:t>staat is meer invloed uit te oefenen en overige winsten in hun voordeel te verdelen</w:t>
      </w:r>
      <w:r w:rsidR="00053D19">
        <w:t>.</w:t>
      </w:r>
      <w:r w:rsidR="00314DC9">
        <w:t xml:space="preserve"> Er is amper nog sprake van een link tussen prestaties en beloningen. De benaderin</w:t>
      </w:r>
      <w:r w:rsidR="002F13FA">
        <w:t>g voorziet dat bezoldigingen van</w:t>
      </w:r>
      <w:r w:rsidR="00314DC9">
        <w:t xml:space="preserve"> hogere managementlagen significant hoger zijn, en de relatie met prestaties lager, bij bedrijven waar de CEO machtig is.</w:t>
      </w:r>
      <w:bookmarkStart w:id="33" w:name="_Toc454706298"/>
    </w:p>
    <w:p w:rsidR="000274E5" w:rsidRDefault="000274E5" w:rsidP="001E077D">
      <w:pPr>
        <w:pStyle w:val="Heading2"/>
        <w:spacing w:before="120" w:after="120" w:line="360" w:lineRule="auto"/>
        <w:jc w:val="both"/>
      </w:pPr>
      <w:bookmarkStart w:id="34" w:name="_Toc457474999"/>
      <w:r w:rsidRPr="00496501">
        <w:t>2.2</w:t>
      </w:r>
      <w:r w:rsidRPr="00496501">
        <w:tab/>
        <w:t>Bezoldigingscomponenten</w:t>
      </w:r>
      <w:bookmarkEnd w:id="33"/>
      <w:bookmarkEnd w:id="34"/>
    </w:p>
    <w:p w:rsidR="004810CD" w:rsidRDefault="00DF08F3" w:rsidP="001E077D">
      <w:pPr>
        <w:spacing w:before="120" w:after="120" w:line="360" w:lineRule="auto"/>
        <w:jc w:val="both"/>
      </w:pPr>
      <w:r>
        <w:t>Bezoldigingen aan hogere managementlagen kunnen besta</w:t>
      </w:r>
      <w:r w:rsidR="004810CD">
        <w:t xml:space="preserve">an uit verschillende bestanddelen. In deze </w:t>
      </w:r>
      <w:r w:rsidR="00400435">
        <w:t>scriptie wordt dit aangeduid met de term</w:t>
      </w:r>
      <w:r w:rsidR="004810CD">
        <w:t xml:space="preserve"> </w:t>
      </w:r>
      <w:r>
        <w:t>bezoldigingscomponenten</w:t>
      </w:r>
      <w:r w:rsidR="004810CD">
        <w:t>. De definitie</w:t>
      </w:r>
      <w:r w:rsidR="004810CD">
        <w:rPr>
          <w:rStyle w:val="FootnoteReference"/>
        </w:rPr>
        <w:footnoteReference w:id="9"/>
      </w:r>
      <w:r w:rsidR="004810CD">
        <w:t xml:space="preserve"> van bezoldigingen luidt als volgt: </w:t>
      </w:r>
    </w:p>
    <w:p w:rsidR="004810CD" w:rsidRDefault="004810CD" w:rsidP="001E077D">
      <w:pPr>
        <w:spacing w:before="120" w:after="120" w:line="360" w:lineRule="auto"/>
        <w:jc w:val="both"/>
      </w:pPr>
      <w:r>
        <w:t>"De bezoldigingen van de bedrijfsleiders zijn alle beloningen die voor de verkrijger de opbrengst zijn van de uitoefening van zijn mandaat of van zijn activiteiten uitgeoefend binnen de vennootschap."</w:t>
      </w:r>
    </w:p>
    <w:p w:rsidR="00D75F94" w:rsidRDefault="004810CD" w:rsidP="001E077D">
      <w:pPr>
        <w:spacing w:before="120" w:after="120" w:line="360" w:lineRule="auto"/>
        <w:jc w:val="both"/>
      </w:pPr>
      <w:r>
        <w:t xml:space="preserve">De </w:t>
      </w:r>
      <w:r w:rsidR="00B3459F">
        <w:t>bezoldigingen</w:t>
      </w:r>
      <w:r>
        <w:t xml:space="preserve"> van hogere managem</w:t>
      </w:r>
      <w:r w:rsidR="00400435">
        <w:t>entlagen bestaan uit vier basis</w:t>
      </w:r>
      <w:r>
        <w:t xml:space="preserve">componenten: een vast basissalaris, een jaarlijkse bonus afhankelijk van </w:t>
      </w:r>
      <w:r w:rsidR="00400435">
        <w:t xml:space="preserve">geleverde </w:t>
      </w:r>
      <w:r>
        <w:t>prestaties, op aandelen</w:t>
      </w:r>
      <w:r w:rsidR="000C4918">
        <w:t xml:space="preserve"> gebaseerde betalingen en overige</w:t>
      </w:r>
      <w:r>
        <w:t xml:space="preserve"> lange-termijn stimuleringsplannen</w:t>
      </w:r>
      <w:r w:rsidR="00D75F94">
        <w:t xml:space="preserve"> (Indjejikian, 1999; Holmberg &amp; Umbrecht, 2014)</w:t>
      </w:r>
      <w:r>
        <w:t>.</w:t>
      </w:r>
      <w:r w:rsidR="00574D6E">
        <w:t xml:space="preserve"> De vier basiscomponenten van bezoldiging komen respectievelijk in paragraaf 2.2.1 tot en met </w:t>
      </w:r>
      <w:r w:rsidR="006529CE">
        <w:t xml:space="preserve">paragraaf </w:t>
      </w:r>
      <w:r w:rsidR="00574D6E">
        <w:t>2.2.4 aan de orde.</w:t>
      </w:r>
      <w:r w:rsidR="00D75F94">
        <w:t xml:space="preserve"> </w:t>
      </w:r>
    </w:p>
    <w:p w:rsidR="00D75F94" w:rsidRDefault="00D75F94" w:rsidP="001E077D">
      <w:pPr>
        <w:pStyle w:val="Heading3"/>
        <w:spacing w:before="120" w:after="120" w:line="360" w:lineRule="auto"/>
        <w:jc w:val="both"/>
      </w:pPr>
      <w:bookmarkStart w:id="35" w:name="_Toc454706299"/>
    </w:p>
    <w:p w:rsidR="000E7426" w:rsidRDefault="000E7426" w:rsidP="001E077D">
      <w:pPr>
        <w:pStyle w:val="Heading3"/>
        <w:spacing w:before="120" w:after="120" w:line="360" w:lineRule="auto"/>
        <w:jc w:val="both"/>
      </w:pPr>
      <w:bookmarkStart w:id="36" w:name="_Toc457475000"/>
      <w:r>
        <w:t>2.2.1</w:t>
      </w:r>
      <w:r>
        <w:tab/>
        <w:t>Vast basissalaris</w:t>
      </w:r>
      <w:bookmarkEnd w:id="35"/>
      <w:bookmarkEnd w:id="36"/>
    </w:p>
    <w:p w:rsidR="000E7426" w:rsidRDefault="000E7426" w:rsidP="001E077D">
      <w:pPr>
        <w:spacing w:before="120" w:after="120" w:line="360" w:lineRule="auto"/>
        <w:jc w:val="both"/>
      </w:pPr>
      <w:r>
        <w:t>Het vaste basissalaris dat hogere managementlagen ontvangen is niet afhankelijk van behaalde prestati</w:t>
      </w:r>
      <w:r w:rsidR="00FB764B">
        <w:t>es binnen de onderneming.</w:t>
      </w:r>
      <w:r>
        <w:t xml:space="preserve"> Het is een bedrag dat door middel van een contract is vastgelegd zonder dat daar risico's aan verbonden zijn. Wel is het mogelijk dat toekomstig vast basissalaris verandert als gevolg van positieve of negatieve waardering voor geleverde prestaties. Het doel van het uitkeren van een vast basissalaris is </w:t>
      </w:r>
      <w:r w:rsidR="00400435">
        <w:t xml:space="preserve">onder andere de </w:t>
      </w:r>
      <w:r>
        <w:t>v</w:t>
      </w:r>
      <w:r w:rsidR="00FB764B">
        <w:t>ergoeding</w:t>
      </w:r>
      <w:r>
        <w:t xml:space="preserve"> </w:t>
      </w:r>
      <w:r w:rsidR="005619A6">
        <w:t>van verricht</w:t>
      </w:r>
      <w:r w:rsidR="00400435">
        <w:t>t</w:t>
      </w:r>
      <w:r w:rsidR="005619A6">
        <w:t xml:space="preserve">e werkzaamheden, </w:t>
      </w:r>
      <w:r w:rsidR="00533D49">
        <w:t xml:space="preserve">de werkdruk, </w:t>
      </w:r>
      <w:r w:rsidR="005619A6">
        <w:t>beslis</w:t>
      </w:r>
      <w:r w:rsidR="00400435">
        <w:t xml:space="preserve">singen en verantwoordelijkheden. Dit vindt plaats op minimale basis. </w:t>
      </w:r>
      <w:r w:rsidR="00533D49">
        <w:t>Hierbij wordt rekening gehouden</w:t>
      </w:r>
      <w:r w:rsidR="00400435">
        <w:t xml:space="preserve"> met de leeftijd van de manager</w:t>
      </w:r>
      <w:r w:rsidR="00533D49">
        <w:t xml:space="preserve">, maar ook </w:t>
      </w:r>
      <w:r w:rsidR="00B2611D">
        <w:t xml:space="preserve">met </w:t>
      </w:r>
      <w:r w:rsidR="00533D49">
        <w:t xml:space="preserve">opleidingsniveau en </w:t>
      </w:r>
      <w:r w:rsidR="00B2611D">
        <w:t>bekwaamheid.</w:t>
      </w:r>
      <w:r w:rsidR="005619A6">
        <w:t xml:space="preserve"> De waarde van een onderneming staat los van het vaste salaris</w:t>
      </w:r>
      <w:r w:rsidR="00400435">
        <w:t>. H</w:t>
      </w:r>
      <w:r w:rsidR="005619A6">
        <w:t>et is van belang dat dit</w:t>
      </w:r>
      <w:r w:rsidR="00400435">
        <w:t xml:space="preserve"> hoog</w:t>
      </w:r>
      <w:r w:rsidR="005619A6">
        <w:t xml:space="preserve"> genoeg is om een manager bij het bedrijf werkzaam te laten zijn</w:t>
      </w:r>
      <w:r w:rsidR="00B2611D">
        <w:t xml:space="preserve"> </w:t>
      </w:r>
      <w:r w:rsidR="00400435">
        <w:t xml:space="preserve">met in acht neming van de </w:t>
      </w:r>
      <w:r w:rsidR="00B2611D">
        <w:t>hiervoor vermelde determinanten</w:t>
      </w:r>
      <w:r w:rsidR="005619A6">
        <w:t xml:space="preserve">. Een vast salaris heeft </w:t>
      </w:r>
      <w:r w:rsidR="00B3459F">
        <w:t>daarom een gelimiteerd effect op inspanning</w:t>
      </w:r>
      <w:sdt>
        <w:sdtPr>
          <w:id w:val="494795972"/>
          <w:citation/>
        </w:sdtPr>
        <w:sdtEndPr/>
        <w:sdtContent>
          <w:r w:rsidR="00BA3B8A">
            <w:fldChar w:fldCharType="begin"/>
          </w:r>
          <w:r w:rsidR="00BA3B8A">
            <w:instrText xml:space="preserve"> CITATION Bal02 \l 1043 </w:instrText>
          </w:r>
          <w:r w:rsidR="00BA3B8A">
            <w:fldChar w:fldCharType="separate"/>
          </w:r>
          <w:r w:rsidR="009A6AF9">
            <w:rPr>
              <w:noProof/>
            </w:rPr>
            <w:t xml:space="preserve"> (Balsam, 2002)</w:t>
          </w:r>
          <w:r w:rsidR="00BA3B8A">
            <w:rPr>
              <w:noProof/>
            </w:rPr>
            <w:fldChar w:fldCharType="end"/>
          </w:r>
        </w:sdtContent>
      </w:sdt>
      <w:r w:rsidR="005619A6">
        <w:t>.</w:t>
      </w:r>
      <w:r w:rsidR="00533D49">
        <w:t xml:space="preserve"> </w:t>
      </w:r>
    </w:p>
    <w:p w:rsidR="002A5095" w:rsidRDefault="00FB764B" w:rsidP="001E077D">
      <w:pPr>
        <w:spacing w:before="120" w:after="120" w:line="360" w:lineRule="auto"/>
        <w:jc w:val="both"/>
      </w:pPr>
      <w:r>
        <w:t>Omdat het vaste basissalaris niet afhankelijk is van behaalde prestaties binnen de onderneming en determinanten ook niet bepalend zijn voor</w:t>
      </w:r>
      <w:r w:rsidR="005C101B">
        <w:t xml:space="preserve"> het</w:t>
      </w:r>
      <w:r>
        <w:t xml:space="preserve"> initiële bedrag</w:t>
      </w:r>
      <w:r w:rsidR="00400435">
        <w:t xml:space="preserve"> van het salaris,</w:t>
      </w:r>
      <w:r>
        <w:t xml:space="preserve"> wordt gebruik gemaakt van benchmarking</w:t>
      </w:r>
      <w:sdt>
        <w:sdtPr>
          <w:id w:val="494795973"/>
          <w:citation/>
        </w:sdtPr>
        <w:sdtEndPr/>
        <w:sdtContent>
          <w:r w:rsidR="00BA3B8A">
            <w:fldChar w:fldCharType="begin"/>
          </w:r>
          <w:r w:rsidR="00BA3B8A">
            <w:instrText xml:space="preserve"> CITATION Van07 \l 1043 </w:instrText>
          </w:r>
          <w:r w:rsidR="00BA3B8A">
            <w:fldChar w:fldCharType="separate"/>
          </w:r>
          <w:r w:rsidR="009A6AF9">
            <w:rPr>
              <w:noProof/>
            </w:rPr>
            <w:t xml:space="preserve"> (Van Ees, Van der Laan, Engesaeth, &amp; Selker, 2007)</w:t>
          </w:r>
          <w:r w:rsidR="00BA3B8A">
            <w:rPr>
              <w:noProof/>
            </w:rPr>
            <w:fldChar w:fldCharType="end"/>
          </w:r>
        </w:sdtContent>
      </w:sdt>
      <w:r>
        <w:t>.</w:t>
      </w:r>
      <w:r w:rsidR="005C101B">
        <w:t xml:space="preserve"> Er wordt gekeken naar een referentiegroep </w:t>
      </w:r>
      <w:r w:rsidR="00400435">
        <w:t xml:space="preserve">waarin </w:t>
      </w:r>
      <w:r w:rsidR="005C101B">
        <w:t>andere gelijksoortige bedrijven</w:t>
      </w:r>
      <w:r w:rsidR="00337727">
        <w:t xml:space="preserve"> en desbetreffende functies</w:t>
      </w:r>
      <w:r w:rsidR="00400435">
        <w:t xml:space="preserve"> vergeleken worden</w:t>
      </w:r>
      <w:r w:rsidR="00F65F1A">
        <w:t xml:space="preserve"> </w:t>
      </w:r>
      <w:r w:rsidR="005C101B">
        <w:t>voor het vaststellen van het vaste salaris. Het is van belang dat managers die bij het bedrijf</w:t>
      </w:r>
      <w:r w:rsidR="00337727">
        <w:t xml:space="preserve"> </w:t>
      </w:r>
      <w:r w:rsidR="00F65F1A">
        <w:t>werken of komen werken voor een bepaalde functie niet significant meer of minder betaald krijgen dan elders</w:t>
      </w:r>
      <w:sdt>
        <w:sdtPr>
          <w:id w:val="494795974"/>
          <w:citation/>
        </w:sdtPr>
        <w:sdtEndPr/>
        <w:sdtContent>
          <w:r w:rsidR="00BA3B8A">
            <w:fldChar w:fldCharType="begin"/>
          </w:r>
          <w:r w:rsidR="00BA3B8A">
            <w:instrText xml:space="preserve"> CITATION Mon08 \l 1043 </w:instrText>
          </w:r>
          <w:r w:rsidR="00BA3B8A">
            <w:fldChar w:fldCharType="separate"/>
          </w:r>
          <w:r w:rsidR="009A6AF9">
            <w:rPr>
              <w:noProof/>
            </w:rPr>
            <w:t xml:space="preserve"> (Frijns, et al., 2008)</w:t>
          </w:r>
          <w:r w:rsidR="00BA3B8A">
            <w:rPr>
              <w:noProof/>
            </w:rPr>
            <w:fldChar w:fldCharType="end"/>
          </w:r>
        </w:sdtContent>
      </w:sdt>
      <w:r w:rsidR="00F65F1A">
        <w:t xml:space="preserve">. </w:t>
      </w:r>
    </w:p>
    <w:p w:rsidR="002A5095" w:rsidRDefault="002A5095" w:rsidP="001E077D">
      <w:pPr>
        <w:spacing w:before="120" w:after="120" w:line="360" w:lineRule="auto"/>
        <w:jc w:val="both"/>
      </w:pPr>
      <w:r>
        <w:t xml:space="preserve">Conyon </w:t>
      </w:r>
      <w:sdt>
        <w:sdtPr>
          <w:id w:val="494795987"/>
          <w:citation/>
        </w:sdtPr>
        <w:sdtEndPr/>
        <w:sdtContent>
          <w:r w:rsidR="00BA3B8A">
            <w:fldChar w:fldCharType="begin"/>
          </w:r>
          <w:r w:rsidR="00BA3B8A">
            <w:instrText xml:space="preserve"> CITATION Con06 \n  \t  \l 1043  </w:instrText>
          </w:r>
          <w:r w:rsidR="00BA3B8A">
            <w:fldChar w:fldCharType="separate"/>
          </w:r>
          <w:r w:rsidR="009A6AF9">
            <w:rPr>
              <w:noProof/>
            </w:rPr>
            <w:t>(2006)</w:t>
          </w:r>
          <w:r w:rsidR="00BA3B8A">
            <w:rPr>
              <w:noProof/>
            </w:rPr>
            <w:fldChar w:fldCharType="end"/>
          </w:r>
        </w:sdtContent>
      </w:sdt>
      <w:r>
        <w:t xml:space="preserve"> stelt in zijn  onderzoek dat veranderingen in de vraag naar en aanbod van managers met talent ook effect kunnen hebben op de hoogte van het salaris.  Het aanbod van topmanagers is relatie</w:t>
      </w:r>
      <w:r w:rsidR="00337727">
        <w:t xml:space="preserve">f inelastisch, omdat wanneer </w:t>
      </w:r>
      <w:r>
        <w:t xml:space="preserve">schokken in de vraag plaatsvinden, </w:t>
      </w:r>
      <w:r w:rsidR="00337727">
        <w:t>dit zowel</w:t>
      </w:r>
      <w:r>
        <w:t xml:space="preserve"> de waarde van het bedrijf als de </w:t>
      </w:r>
      <w:r w:rsidR="001F42C1">
        <w:t>marginale</w:t>
      </w:r>
      <w:r>
        <w:t xml:space="preserve"> waarde van de capaciteiten van de topmanager</w:t>
      </w:r>
      <w:r w:rsidR="00337727">
        <w:t xml:space="preserve"> verhoogd</w:t>
      </w:r>
      <w:sdt>
        <w:sdtPr>
          <w:id w:val="494795988"/>
          <w:citation/>
        </w:sdtPr>
        <w:sdtEndPr/>
        <w:sdtContent>
          <w:r w:rsidR="00BA3B8A">
            <w:fldChar w:fldCharType="begin"/>
          </w:r>
          <w:r w:rsidR="00BA3B8A">
            <w:instrText xml:space="preserve"> CITATION Him00 \l 1043 </w:instrText>
          </w:r>
          <w:r w:rsidR="00BA3B8A">
            <w:fldChar w:fldCharType="separate"/>
          </w:r>
          <w:r w:rsidR="009A6AF9">
            <w:rPr>
              <w:noProof/>
            </w:rPr>
            <w:t xml:space="preserve"> (Himmelberg &amp; Hubbard, 2000)</w:t>
          </w:r>
          <w:r w:rsidR="00BA3B8A">
            <w:rPr>
              <w:noProof/>
            </w:rPr>
            <w:fldChar w:fldCharType="end"/>
          </w:r>
        </w:sdtContent>
      </w:sdt>
      <w:r>
        <w:t>. In het evenwicht zorge</w:t>
      </w:r>
      <w:r w:rsidR="00337727">
        <w:t xml:space="preserve">n dergelijke schokken voor </w:t>
      </w:r>
      <w:r>
        <w:t>h</w:t>
      </w:r>
      <w:r w:rsidR="00337727">
        <w:t>ogere compensatiecontracten van</w:t>
      </w:r>
      <w:r>
        <w:t xml:space="preserve"> topmanagers.</w:t>
      </w:r>
    </w:p>
    <w:p w:rsidR="00941835" w:rsidRDefault="00F65F1A" w:rsidP="001E077D">
      <w:pPr>
        <w:spacing w:before="120" w:after="120" w:line="360" w:lineRule="auto"/>
        <w:jc w:val="both"/>
      </w:pPr>
      <w:r>
        <w:t>Hoge prioriteit is het aantrekken of behouden van topmanagers die door middel van hun capaciteiten de gehele onderneming naar lange termijn groei sturen, dat in lijn ligt met de algemene visie van het bedrijf. Er moet een afweging gemaakt worden tussen de hoogte van</w:t>
      </w:r>
      <w:r w:rsidR="00B2479B">
        <w:t xml:space="preserve"> salarissen elders, de markt, de </w:t>
      </w:r>
      <w:r>
        <w:t xml:space="preserve">overige determinanten </w:t>
      </w:r>
      <w:r w:rsidR="00B2479B">
        <w:t>(leeftijd, bekwaamheid) en rekening gehouden worden met vraag en aanbod van managers.</w:t>
      </w:r>
    </w:p>
    <w:p w:rsidR="00E330DA" w:rsidRDefault="00E330DA" w:rsidP="001E077D">
      <w:pPr>
        <w:spacing w:before="120" w:after="120" w:line="360" w:lineRule="auto"/>
        <w:jc w:val="both"/>
      </w:pPr>
    </w:p>
    <w:p w:rsidR="004B1255" w:rsidRDefault="004B1255" w:rsidP="001E077D">
      <w:pPr>
        <w:pStyle w:val="Heading3"/>
        <w:spacing w:before="120" w:after="120" w:line="360" w:lineRule="auto"/>
        <w:jc w:val="both"/>
      </w:pPr>
      <w:bookmarkStart w:id="37" w:name="_Toc454706300"/>
      <w:bookmarkStart w:id="38" w:name="_Toc457475001"/>
      <w:r w:rsidRPr="002F5DF5">
        <w:t>2.2.2</w:t>
      </w:r>
      <w:r w:rsidRPr="002F5DF5">
        <w:tab/>
        <w:t>Jaarlijkse bonus</w:t>
      </w:r>
      <w:bookmarkEnd w:id="37"/>
      <w:bookmarkEnd w:id="38"/>
    </w:p>
    <w:p w:rsidR="009048D2" w:rsidRDefault="00B2479B" w:rsidP="001E077D">
      <w:pPr>
        <w:spacing w:before="120" w:after="120" w:line="360" w:lineRule="auto"/>
        <w:jc w:val="both"/>
      </w:pPr>
      <w:r>
        <w:t xml:space="preserve">De jaarlijkse bonus wordt gekwalificeerd als een beloning </w:t>
      </w:r>
      <w:r w:rsidR="009048D2">
        <w:t xml:space="preserve">gebaseerd op prestatiemaatstaven binnen het bedrijf </w:t>
      </w:r>
      <w:sdt>
        <w:sdtPr>
          <w:id w:val="494795990"/>
          <w:citation/>
        </w:sdtPr>
        <w:sdtEndPr/>
        <w:sdtContent>
          <w:r w:rsidR="00BA3B8A">
            <w:fldChar w:fldCharType="begin"/>
          </w:r>
          <w:r w:rsidR="00BA3B8A">
            <w:instrText xml:space="preserve"> CITATION Con06 \l 1043 </w:instrText>
          </w:r>
          <w:r w:rsidR="00BA3B8A">
            <w:fldChar w:fldCharType="separate"/>
          </w:r>
          <w:r w:rsidR="009A6AF9">
            <w:rPr>
              <w:noProof/>
            </w:rPr>
            <w:t>(Conyon, 2006)</w:t>
          </w:r>
          <w:r w:rsidR="00BA3B8A">
            <w:rPr>
              <w:noProof/>
            </w:rPr>
            <w:fldChar w:fldCharType="end"/>
          </w:r>
        </w:sdtContent>
      </w:sdt>
      <w:r w:rsidR="009048D2">
        <w:t>. Meestal moet de CEO een bepaalde doelstelling behalen en een minimum prestatieniveau bereiken</w:t>
      </w:r>
      <w:r w:rsidR="00337727">
        <w:t>,</w:t>
      </w:r>
      <w:r w:rsidR="009048D2">
        <w:t xml:space="preserve"> voordat de bonus wordt uitgekeerd. Van de bonus is het grootste gedeelte gebaseerd op financiële prestatiemaatstaven</w:t>
      </w:r>
      <w:sdt>
        <w:sdtPr>
          <w:id w:val="494795992"/>
          <w:citation/>
        </w:sdtPr>
        <w:sdtEndPr/>
        <w:sdtContent>
          <w:r w:rsidR="00BA3B8A">
            <w:fldChar w:fldCharType="begin"/>
          </w:r>
          <w:r w:rsidR="00BA3B8A">
            <w:instrText xml:space="preserve"> CITATION Van07 \l 1043 </w:instrText>
          </w:r>
          <w:r w:rsidR="00BA3B8A">
            <w:fldChar w:fldCharType="separate"/>
          </w:r>
          <w:r w:rsidR="009A6AF9">
            <w:rPr>
              <w:noProof/>
            </w:rPr>
            <w:t xml:space="preserve"> (Van Ees, Van der Laan, Engesaeth, &amp; Selker, 2007)</w:t>
          </w:r>
          <w:r w:rsidR="00BA3B8A">
            <w:rPr>
              <w:noProof/>
            </w:rPr>
            <w:fldChar w:fldCharType="end"/>
          </w:r>
        </w:sdtContent>
      </w:sdt>
      <w:r w:rsidR="009048D2">
        <w:t xml:space="preserve">. </w:t>
      </w:r>
      <w:r w:rsidR="00E1046B">
        <w:t>Het is gebruikelijk dat er meerdere financiële maatstaven worden gebruikt binnen beloning</w:t>
      </w:r>
      <w:r w:rsidR="00337727">
        <w:t>s</w:t>
      </w:r>
      <w:r w:rsidR="00E1046B">
        <w:t>contracten. In tabe</w:t>
      </w:r>
      <w:r w:rsidR="00337727">
        <w:t xml:space="preserve">l hieronder wordt een </w:t>
      </w:r>
      <w:r w:rsidR="00B3459F">
        <w:t>beeld geschapen</w:t>
      </w:r>
      <w:r w:rsidR="00E1046B">
        <w:t xml:space="preserve"> welke maatstaven er het meest gebruikt worden in </w:t>
      </w:r>
      <w:r w:rsidR="00382619">
        <w:t>Europese landen en de VS</w:t>
      </w:r>
      <w:r w:rsidR="00E1046B">
        <w:t>. Zo valt uit de tabel te concluderen dat Eu</w:t>
      </w:r>
      <w:r w:rsidR="00337727">
        <w:t>ropese landen de bonussen aan</w:t>
      </w:r>
      <w:r w:rsidR="00E1046B">
        <w:t xml:space="preserve"> hogere managementlagen meer baseren op operationele winst dan op omzet zoals </w:t>
      </w:r>
      <w:r w:rsidR="00337727">
        <w:t xml:space="preserve">dat </w:t>
      </w:r>
      <w:r w:rsidR="00E1046B">
        <w:t>in de Verenigde Staten</w:t>
      </w:r>
      <w:r w:rsidR="00337727">
        <w:t xml:space="preserve"> wordt gedaan</w:t>
      </w:r>
      <w:r w:rsidR="00E1046B">
        <w:t xml:space="preserve">. </w:t>
      </w:r>
      <w:r w:rsidR="00CD5807">
        <w:t>Een logische verklaring voor de lage positie van de maatstaf</w:t>
      </w:r>
      <w:r w:rsidR="00E1046B">
        <w:t xml:space="preserve"> net</w:t>
      </w:r>
      <w:r w:rsidR="00B3459F">
        <w:t>towinst in deze top 5</w:t>
      </w:r>
      <w:r w:rsidR="00CD5807">
        <w:t xml:space="preserve"> is dat nettowinst</w:t>
      </w:r>
      <w:r w:rsidR="006B0A28">
        <w:t xml:space="preserve"> </w:t>
      </w:r>
      <w:r w:rsidR="00337727">
        <w:t xml:space="preserve">een </w:t>
      </w:r>
      <w:r w:rsidR="006B0A28">
        <w:t>minder</w:t>
      </w:r>
      <w:r w:rsidR="00CD5807">
        <w:t xml:space="preserve"> getrouw beeld geeft van het resultaat dan bijvoorbeeld operationele winst. Een bedrijf </w:t>
      </w:r>
      <w:r w:rsidR="00337727">
        <w:t>kan vestigingen hebben</w:t>
      </w:r>
      <w:r w:rsidR="00CD5807">
        <w:t xml:space="preserve"> in verschillende landen met verschillende belastingtarieven, waardoor de nettowinst een vertekend beeld geeft van de werkelijkheid.</w:t>
      </w:r>
      <w:r w:rsidR="006B0A28">
        <w:t xml:space="preserve"> T</w:t>
      </w:r>
      <w:r w:rsidR="00337727">
        <w:t>ot slot valt</w:t>
      </w:r>
      <w:r w:rsidR="00E03E6F">
        <w:t xml:space="preserve"> uit</w:t>
      </w:r>
      <w:r w:rsidR="00382619">
        <w:t xml:space="preserve"> tab</w:t>
      </w:r>
      <w:r w:rsidR="006B0A28">
        <w:t>el</w:t>
      </w:r>
      <w:r w:rsidR="00E03E6F">
        <w:t xml:space="preserve"> 1 op de volgende pagina</w:t>
      </w:r>
      <w:r w:rsidR="006B0A28">
        <w:t xml:space="preserve"> te concluderen dat bo</w:t>
      </w:r>
      <w:r w:rsidR="00337727">
        <w:t>ekhoudkundige prestatie-indicat</w:t>
      </w:r>
      <w:r w:rsidR="006B0A28">
        <w:t xml:space="preserve">oren </w:t>
      </w:r>
      <w:r w:rsidR="00E03E6F">
        <w:t>de</w:t>
      </w:r>
      <w:r w:rsidR="006B0A28">
        <w:t xml:space="preserve"> waardegerelateerde prestatiemaatstaven</w:t>
      </w:r>
      <w:r w:rsidR="00E03E6F">
        <w:t xml:space="preserve"> domineren</w:t>
      </w:r>
      <w:sdt>
        <w:sdtPr>
          <w:id w:val="494795993"/>
          <w:citation/>
        </w:sdtPr>
        <w:sdtEndPr/>
        <w:sdtContent>
          <w:r w:rsidR="00BA3B8A">
            <w:fldChar w:fldCharType="begin"/>
          </w:r>
          <w:r w:rsidR="00BA3B8A">
            <w:instrText xml:space="preserve"> CITATION Van07 \l 1043 </w:instrText>
          </w:r>
          <w:r w:rsidR="00BA3B8A">
            <w:fldChar w:fldCharType="separate"/>
          </w:r>
          <w:r w:rsidR="009A6AF9">
            <w:rPr>
              <w:noProof/>
            </w:rPr>
            <w:t xml:space="preserve"> (Van Ees, Van der Laan, Engesaeth, &amp; Selker, 2007)</w:t>
          </w:r>
          <w:r w:rsidR="00BA3B8A">
            <w:rPr>
              <w:noProof/>
            </w:rPr>
            <w:fldChar w:fldCharType="end"/>
          </w:r>
        </w:sdtContent>
      </w:sdt>
      <w:r w:rsidR="006B0A28">
        <w:t>.</w:t>
      </w:r>
    </w:p>
    <w:p w:rsidR="00B3459F" w:rsidRDefault="00B3459F" w:rsidP="001E077D">
      <w:pPr>
        <w:spacing w:before="120" w:after="120" w:line="360" w:lineRule="auto"/>
        <w:jc w:val="both"/>
      </w:pPr>
    </w:p>
    <w:p w:rsidR="00B3459F" w:rsidRDefault="00B3459F" w:rsidP="001E077D">
      <w:pPr>
        <w:spacing w:before="120" w:after="120" w:line="360" w:lineRule="auto"/>
        <w:jc w:val="both"/>
      </w:pPr>
    </w:p>
    <w:p w:rsidR="00E03E6F" w:rsidRDefault="00E03E6F" w:rsidP="001E077D">
      <w:pPr>
        <w:spacing w:before="120" w:after="120" w:line="360" w:lineRule="auto"/>
        <w:jc w:val="both"/>
      </w:pPr>
    </w:p>
    <w:p w:rsidR="00E03E6F" w:rsidRDefault="00E03E6F" w:rsidP="001E077D">
      <w:pPr>
        <w:spacing w:before="120" w:after="120" w:line="360" w:lineRule="auto"/>
        <w:jc w:val="both"/>
      </w:pPr>
    </w:p>
    <w:p w:rsidR="00B3459F" w:rsidRDefault="00B3459F" w:rsidP="001E077D">
      <w:pPr>
        <w:spacing w:before="120" w:after="120" w:line="360" w:lineRule="auto"/>
        <w:jc w:val="both"/>
      </w:pPr>
      <w:r>
        <w:t>Tabel 1</w:t>
      </w:r>
    </w:p>
    <w:p w:rsidR="009048D2" w:rsidRDefault="00B3459F" w:rsidP="001E077D">
      <w:pPr>
        <w:spacing w:before="120" w:after="120" w:line="360" w:lineRule="auto"/>
        <w:jc w:val="both"/>
      </w:pPr>
      <w:r>
        <w:rPr>
          <w:noProof/>
          <w:lang w:eastAsia="nl-NL"/>
        </w:rPr>
        <w:drawing>
          <wp:inline distT="0" distB="0" distL="0" distR="0">
            <wp:extent cx="4627245" cy="930275"/>
            <wp:effectExtent l="19050" t="0" r="1905" b="0"/>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4627245" cy="930275"/>
                    </a:xfrm>
                    <a:prstGeom prst="rect">
                      <a:avLst/>
                    </a:prstGeom>
                    <a:noFill/>
                    <a:ln w="9525">
                      <a:noFill/>
                      <a:miter lim="800000"/>
                      <a:headEnd/>
                      <a:tailEnd/>
                    </a:ln>
                  </pic:spPr>
                </pic:pic>
              </a:graphicData>
            </a:graphic>
          </wp:inline>
        </w:drawing>
      </w:r>
    </w:p>
    <w:p w:rsidR="006B0A28" w:rsidRDefault="00324903" w:rsidP="001E077D">
      <w:pPr>
        <w:spacing w:before="120" w:after="120" w:line="360" w:lineRule="auto"/>
        <w:jc w:val="both"/>
      </w:pPr>
      <w:r>
        <w:t xml:space="preserve">De tabel geeft inzicht in de aard van de meest gebruikte maatstaven </w:t>
      </w:r>
      <w:sdt>
        <w:sdtPr>
          <w:id w:val="494795991"/>
          <w:citation/>
        </w:sdtPr>
        <w:sdtEndPr/>
        <w:sdtContent>
          <w:r w:rsidR="00BA3B8A">
            <w:fldChar w:fldCharType="begin"/>
          </w:r>
          <w:r w:rsidR="00BA3B8A">
            <w:instrText xml:space="preserve"> CITATION Van07 \l 1043 </w:instrText>
          </w:r>
          <w:r w:rsidR="00BA3B8A">
            <w:fldChar w:fldCharType="separate"/>
          </w:r>
          <w:r w:rsidR="009A6AF9">
            <w:rPr>
              <w:noProof/>
            </w:rPr>
            <w:t>(Van Ees, Van der Laan, Engesaeth, &amp; Selker, 2007)</w:t>
          </w:r>
          <w:r w:rsidR="00BA3B8A">
            <w:rPr>
              <w:noProof/>
            </w:rPr>
            <w:fldChar w:fldCharType="end"/>
          </w:r>
        </w:sdtContent>
      </w:sdt>
      <w:r w:rsidR="009048D2">
        <w:t xml:space="preserve">. </w:t>
      </w:r>
    </w:p>
    <w:p w:rsidR="004B1255" w:rsidRDefault="00382619" w:rsidP="001E077D">
      <w:pPr>
        <w:spacing w:before="120" w:after="120" w:line="360" w:lineRule="auto"/>
        <w:jc w:val="both"/>
      </w:pPr>
      <w:r>
        <w:t xml:space="preserve">Naast het feit dat beloningen gebaseerd </w:t>
      </w:r>
      <w:r w:rsidR="005E36F8">
        <w:t xml:space="preserve">op </w:t>
      </w:r>
      <w:r>
        <w:t>financiële maatstaven populair blijven, maken niet-financiële indicatoren een opmars</w:t>
      </w:r>
      <w:r w:rsidR="00324903">
        <w:t xml:space="preserve"> door</w:t>
      </w:r>
      <w:r>
        <w:t>. He</w:t>
      </w:r>
      <w:r w:rsidR="005E36F8">
        <w:t>t ontstaan van een Nederlandse Corporate G</w:t>
      </w:r>
      <w:r>
        <w:t xml:space="preserve">overnace Code in 2008 en het ontstaan van de International Integrated Reporting Committee (IIRC) in 2010 ontstaat </w:t>
      </w:r>
      <w:r w:rsidR="005E36F8">
        <w:t>meer aandacht voor niet-financiële informatie. De IIRC heeft de doelstelling een wereldwijd 'Integrated Reporting Framework' te scheppen waarin duurzaamheid, milieu, sociale, niet-financiële en bestuurlijke informatie duideli</w:t>
      </w:r>
      <w:r w:rsidR="00337727">
        <w:t>jk in het jaarverslag wordt op</w:t>
      </w:r>
      <w:r w:rsidR="005E36F8">
        <w:t>genomen. Hierdoor kunnen belanghebbende</w:t>
      </w:r>
      <w:r w:rsidR="00324903">
        <w:t>n</w:t>
      </w:r>
      <w:r w:rsidR="005E36F8">
        <w:t xml:space="preserve"> meer duurzame beslissingen maken en beter begrijpen hoe een organisatie presteert op niet-financieel gebied. Op lange termijn zijn naast financiële- ook niet-financiële prestatiemaatstaven relevant om waardecreatie bi</w:t>
      </w:r>
      <w:r w:rsidR="00337727">
        <w:t>nnen een bedrijf te realiseren</w:t>
      </w:r>
      <w:sdt>
        <w:sdtPr>
          <w:id w:val="494795998"/>
          <w:citation/>
        </w:sdtPr>
        <w:sdtEndPr/>
        <w:sdtContent>
          <w:r w:rsidR="00BA3B8A">
            <w:fldChar w:fldCharType="begin"/>
          </w:r>
          <w:r w:rsidR="00BA3B8A">
            <w:instrText xml:space="preserve"> CITATION Bus13 \l 1043 </w:instrText>
          </w:r>
          <w:r w:rsidR="00BA3B8A">
            <w:fldChar w:fldCharType="separate"/>
          </w:r>
          <w:r w:rsidR="009A6AF9">
            <w:rPr>
              <w:noProof/>
            </w:rPr>
            <w:t xml:space="preserve"> (Busco, Frigo, Quattrone, &amp; Riccaboni, 2013)</w:t>
          </w:r>
          <w:r w:rsidR="00BA3B8A">
            <w:rPr>
              <w:noProof/>
            </w:rPr>
            <w:fldChar w:fldCharType="end"/>
          </w:r>
        </w:sdtContent>
      </w:sdt>
      <w:r w:rsidR="005E36F8" w:rsidRPr="00337727">
        <w:t xml:space="preserve">. </w:t>
      </w:r>
    </w:p>
    <w:p w:rsidR="00CF560B" w:rsidRPr="00337727" w:rsidRDefault="00CF560B" w:rsidP="001E077D">
      <w:pPr>
        <w:spacing w:before="120" w:after="120" w:line="360" w:lineRule="auto"/>
        <w:jc w:val="both"/>
      </w:pPr>
    </w:p>
    <w:p w:rsidR="00E1046B" w:rsidRDefault="000C4918" w:rsidP="001E077D">
      <w:pPr>
        <w:pStyle w:val="Heading3"/>
        <w:spacing w:before="120" w:after="120" w:line="360" w:lineRule="auto"/>
        <w:jc w:val="both"/>
      </w:pPr>
      <w:bookmarkStart w:id="39" w:name="_Toc454706301"/>
      <w:bookmarkStart w:id="40" w:name="_Toc457475002"/>
      <w:r>
        <w:t>2.2.3</w:t>
      </w:r>
      <w:r>
        <w:tab/>
        <w:t>Op aandelen gebaseerde betalingen</w:t>
      </w:r>
      <w:bookmarkEnd w:id="39"/>
      <w:bookmarkEnd w:id="40"/>
    </w:p>
    <w:p w:rsidR="00E83A83" w:rsidRDefault="00406F42" w:rsidP="001E077D">
      <w:pPr>
        <w:spacing w:before="120" w:after="120" w:line="360" w:lineRule="auto"/>
        <w:jc w:val="both"/>
      </w:pPr>
      <w:r>
        <w:t>De jaarlijkse bonus welke behandeld is in paragaaf 2.2.2 heeft betrekking op het bezoldigingscomponent op korte termijn. De CEO moet een bepaalde doelstelling behalen en een minimum prestatieniveau bereiken, voordat de bonus wordt uitgekeerd. Het termijn waar de bonus betrekking op heeft</w:t>
      </w:r>
      <w:r w:rsidR="00660336">
        <w:t>,</w:t>
      </w:r>
      <w:r>
        <w:t xml:space="preserve"> is veelal één jaar. </w:t>
      </w:r>
      <w:r w:rsidR="00660336">
        <w:t>In tegenstelling tot deze jaarlijkse bonussen behoren o</w:t>
      </w:r>
      <w:r>
        <w:t>p aandelen gebaseerde betalingen</w:t>
      </w:r>
      <w:r w:rsidR="001C6ADC">
        <w:rPr>
          <w:rStyle w:val="FootnoteReference"/>
        </w:rPr>
        <w:footnoteReference w:id="10"/>
      </w:r>
      <w:r>
        <w:t xml:space="preserve"> tot de bezoldigingscomponenten op lange termijn. Onder de lange termijn bezoldigingscomponenten kunnen </w:t>
      </w:r>
      <w:r w:rsidR="00660336">
        <w:t>op aandelen gebaseerde betalingen</w:t>
      </w:r>
      <w:r>
        <w:t xml:space="preserve"> </w:t>
      </w:r>
      <w:r w:rsidR="00660336">
        <w:t>en cashplannen worden verstaan</w:t>
      </w:r>
      <w:sdt>
        <w:sdtPr>
          <w:id w:val="681814954"/>
          <w:citation/>
        </w:sdtPr>
        <w:sdtEndPr/>
        <w:sdtContent>
          <w:r w:rsidR="00BA3B8A">
            <w:fldChar w:fldCharType="begin"/>
          </w:r>
          <w:r w:rsidR="00BA3B8A">
            <w:instrText xml:space="preserve"> CITATION Van07 \l 1043 </w:instrText>
          </w:r>
          <w:r w:rsidR="00BA3B8A">
            <w:fldChar w:fldCharType="separate"/>
          </w:r>
          <w:r w:rsidR="009A6AF9">
            <w:rPr>
              <w:noProof/>
            </w:rPr>
            <w:t xml:space="preserve"> (Van Ees, Van der Laan, Engesaeth, &amp; Selker, 2007)</w:t>
          </w:r>
          <w:r w:rsidR="00BA3B8A">
            <w:rPr>
              <w:noProof/>
            </w:rPr>
            <w:fldChar w:fldCharType="end"/>
          </w:r>
        </w:sdtContent>
      </w:sdt>
      <w:r w:rsidR="00660336">
        <w:t xml:space="preserve">. </w:t>
      </w:r>
    </w:p>
    <w:p w:rsidR="00E83A83" w:rsidRDefault="00E83A83" w:rsidP="001E077D">
      <w:pPr>
        <w:spacing w:before="120" w:after="120" w:line="360" w:lineRule="auto"/>
        <w:jc w:val="both"/>
      </w:pPr>
    </w:p>
    <w:p w:rsidR="00E83A83" w:rsidRPr="00E83A83" w:rsidRDefault="00E83A83" w:rsidP="001E077D">
      <w:pPr>
        <w:pStyle w:val="Heading4"/>
        <w:spacing w:before="120" w:after="120" w:line="360" w:lineRule="auto"/>
        <w:jc w:val="both"/>
      </w:pPr>
      <w:bookmarkStart w:id="41" w:name="_Toc454706302"/>
      <w:r w:rsidRPr="00E83A83">
        <w:t>2.2.3.1</w:t>
      </w:r>
      <w:r w:rsidRPr="00E83A83">
        <w:tab/>
        <w:t>Structuur van op aandelen gebaseerde betalingen</w:t>
      </w:r>
      <w:bookmarkEnd w:id="41"/>
    </w:p>
    <w:p w:rsidR="00E1046B" w:rsidRPr="00337727" w:rsidRDefault="00660336" w:rsidP="001E077D">
      <w:pPr>
        <w:spacing w:before="120" w:after="120" w:line="360" w:lineRule="auto"/>
        <w:jc w:val="both"/>
      </w:pPr>
      <w:r>
        <w:t>De op aandelen gebaseerde betalingen (equity-se</w:t>
      </w:r>
      <w:r w:rsidR="0017030C">
        <w:t>ttled transactions) zijn vergoedingen welke een eigen vermogensinstrument betreffen. De cashplannen (cash-settled transactions) zijn vergoedingen welke een betaling in geldmiddel</w:t>
      </w:r>
      <w:r w:rsidR="00F102C5">
        <w:t>en</w:t>
      </w:r>
      <w:r w:rsidR="0017030C">
        <w:t xml:space="preserve"> betreft waarvan de omvang gebaseerd is op de koerswaarde van de aandelen. </w:t>
      </w:r>
      <w:r w:rsidR="00F102C5">
        <w:t xml:space="preserve">De plannen die toegekend worden aan hogere managementlagen kunnen pas worden uitgeoefend wanneer aan bepaalde voorwaarden zijn voldaan. Deze voorwaarden worden vesting conditions genoemd en kunnen onderverdeeld worden in service conditions en performance conditions. Service conditions zijn voorwaarden gebaseerd op dienstjaren. Deze voorwaarden worden gebruikt om een CEO te motiveren langer in dienst te blijven bij het bedrijf, omdat </w:t>
      </w:r>
      <w:r w:rsidR="001C6ADC">
        <w:t xml:space="preserve">hij pas na meerdere jaren de </w:t>
      </w:r>
      <w:r w:rsidR="00F102C5">
        <w:t xml:space="preserve">opties of cashplannen kan uitoefenen of realiseren. Performance conditions zijn voorwaarden gebaseerd op prestaties van het bedrijf. Er kan een onderscheid gemaakt worden tussen market conditions en non-market conditions. Market conditions zijn voorwaarden waarbij de koersontwikkeling van het aandeel van de onderneming centraal staat. </w:t>
      </w:r>
      <w:r w:rsidR="00A656AE">
        <w:t>Non-market conditions hebben geen directe relatie met de markt en duiden</w:t>
      </w:r>
      <w:r w:rsidR="001C6ADC">
        <w:t xml:space="preserve"> </w:t>
      </w:r>
      <w:r w:rsidR="00A656AE">
        <w:t>op interne prestatie-indicatoren. Een voorbeeld van een non-ma</w:t>
      </w:r>
      <w:r w:rsidR="001C6ADC">
        <w:t xml:space="preserve">rket condition zou </w:t>
      </w:r>
      <w:r w:rsidR="00A656AE">
        <w:t>kunnen zijn: de operationele kaststromen die de onderneming genereert in de komende vier jaren moeten minimaal X bedragen. In de praktijk worden vaak meerdere vesting conditions met elkaar gecombineerd om de hogere manageme</w:t>
      </w:r>
      <w:r w:rsidR="00062225">
        <w:t>nt</w:t>
      </w:r>
      <w:r w:rsidR="001C6ADC">
        <w:t xml:space="preserve">lagen incentives te geven </w:t>
      </w:r>
      <w:r w:rsidR="00A656AE">
        <w:t>zo goed mogelijk te presteren voor de onderneming</w:t>
      </w:r>
      <w:sdt>
        <w:sdtPr>
          <w:id w:val="681814955"/>
          <w:citation/>
        </w:sdtPr>
        <w:sdtEndPr/>
        <w:sdtContent>
          <w:r w:rsidR="00BA3B8A">
            <w:fldChar w:fldCharType="begin"/>
          </w:r>
          <w:r w:rsidR="00BA3B8A">
            <w:instrText xml:space="preserve"> CITATION Sch08 \l 1043  </w:instrText>
          </w:r>
          <w:r w:rsidR="00BA3B8A">
            <w:fldChar w:fldCharType="separate"/>
          </w:r>
          <w:r w:rsidR="009A6AF9">
            <w:rPr>
              <w:noProof/>
            </w:rPr>
            <w:t xml:space="preserve"> (Schrumpf &amp; De Frel, 2008)</w:t>
          </w:r>
          <w:r w:rsidR="00BA3B8A">
            <w:rPr>
              <w:noProof/>
            </w:rPr>
            <w:fldChar w:fldCharType="end"/>
          </w:r>
        </w:sdtContent>
      </w:sdt>
      <w:r w:rsidR="00A656AE">
        <w:t xml:space="preserve">.   </w:t>
      </w:r>
      <w:r w:rsidR="00F102C5">
        <w:t xml:space="preserve"> </w:t>
      </w:r>
    </w:p>
    <w:p w:rsidR="00E1046B" w:rsidRPr="00337727" w:rsidRDefault="009B16EA" w:rsidP="001E077D">
      <w:pPr>
        <w:spacing w:before="120" w:after="120" w:line="360" w:lineRule="auto"/>
        <w:jc w:val="both"/>
      </w:pPr>
      <w:r>
        <w:t xml:space="preserve">In Nederland zijn lange termijn plannen met prestatiecondities (performance conditions) het meest voorkomend. </w:t>
      </w:r>
      <w:r w:rsidR="00324903">
        <w:t xml:space="preserve">Bijna </w:t>
      </w:r>
      <w:r>
        <w:t>alle ondernemingen</w:t>
      </w:r>
      <w:r w:rsidR="00324903">
        <w:t xml:space="preserve"> die</w:t>
      </w:r>
      <w:r>
        <w:t xml:space="preserve"> genoteerd</w:t>
      </w:r>
      <w:r w:rsidR="00324903">
        <w:t xml:space="preserve"> zijn aan de AEX in Nederland zijn</w:t>
      </w:r>
      <w:r>
        <w:t xml:space="preserve"> dergelijke plannen </w:t>
      </w:r>
      <w:r w:rsidR="00324903">
        <w:t xml:space="preserve">bij compensatiecontracten inbegrepen. </w:t>
      </w:r>
      <w:r>
        <w:t>De Nederlandse Corporate Governance Code is de aanjager achter de lange termijn compensatiecontracten waaraan prestatiecondities worden toegerekend</w:t>
      </w:r>
      <w:r w:rsidR="00324903">
        <w:t>. De manier waarop doelen</w:t>
      </w:r>
      <w:r w:rsidR="00E46260">
        <w:t xml:space="preserve"> worden bepaald verschillen per land. De metho</w:t>
      </w:r>
      <w:r w:rsidR="00324903">
        <w:t>de die gebruikt wordt om de doelen</w:t>
      </w:r>
      <w:r w:rsidR="00E46260">
        <w:t xml:space="preserve"> te bepalen hangen namelijk direct samen met de essentie van de gehanteerde prestatiemaatstaf. In Nederland wordt voornamelijk gewerkt met relatieve aandeelhouderwaardecreatie. De </w:t>
      </w:r>
      <w:r w:rsidR="001411D1">
        <w:t xml:space="preserve">gestelde </w:t>
      </w:r>
      <w:r w:rsidR="00E46260">
        <w:t xml:space="preserve">doelstellingen </w:t>
      </w:r>
      <w:r w:rsidR="001411D1">
        <w:t>worden omschreven in termen van relatieve positie met betrekking tot de concurrenten. Wanneer hogere managementlagen aandelen bezitten van de onderneming waar zij werkzaam zijn, kan dit de belangen van managers en aandeelhouders naar elkaar toe brengen</w:t>
      </w:r>
      <w:sdt>
        <w:sdtPr>
          <w:id w:val="681814956"/>
          <w:citation/>
        </w:sdtPr>
        <w:sdtEndPr/>
        <w:sdtContent>
          <w:r w:rsidR="00BA3B8A">
            <w:fldChar w:fldCharType="begin"/>
          </w:r>
          <w:r w:rsidR="00BA3B8A">
            <w:instrText xml:space="preserve"> CITATION Van07 \l 1043 </w:instrText>
          </w:r>
          <w:r w:rsidR="00BA3B8A">
            <w:fldChar w:fldCharType="separate"/>
          </w:r>
          <w:r w:rsidR="009A6AF9">
            <w:rPr>
              <w:noProof/>
            </w:rPr>
            <w:t xml:space="preserve"> (Van Ees, Van der Laan, Engesaeth, &amp; Selker, 2007)</w:t>
          </w:r>
          <w:r w:rsidR="00BA3B8A">
            <w:rPr>
              <w:noProof/>
            </w:rPr>
            <w:fldChar w:fldCharType="end"/>
          </w:r>
        </w:sdtContent>
      </w:sdt>
      <w:r w:rsidR="001C6ADC">
        <w:t xml:space="preserve">. </w:t>
      </w:r>
    </w:p>
    <w:p w:rsidR="00CF560B" w:rsidRPr="00CF560B" w:rsidRDefault="001411D1" w:rsidP="001E077D">
      <w:pPr>
        <w:spacing w:before="120" w:after="120" w:line="360" w:lineRule="auto"/>
        <w:jc w:val="both"/>
      </w:pPr>
      <w:r>
        <w:t>De op aandelen gebaseerde betalingen die tot de bezoldigingscomponenten op lange termijn behoren zijn over het a</w:t>
      </w:r>
      <w:r w:rsidR="00337400">
        <w:t xml:space="preserve">lgemeen toegenomen, echter zorgt dit ook voor een toename in de complexiteit. Prestatiecondities worden onderling gecombineerd en zorgen voor ingewikkelde disclosure in jaarrekeningen. </w:t>
      </w:r>
      <w:r w:rsidR="00530324">
        <w:t>Disclosures zijn lastig te begrijpen en te slecht gestructureerd om een bruikbaar oordeel te vellen door de gebruikers van de jaarrekening</w:t>
      </w:r>
      <w:sdt>
        <w:sdtPr>
          <w:id w:val="681814957"/>
          <w:citation/>
        </w:sdtPr>
        <w:sdtEndPr/>
        <w:sdtContent>
          <w:r w:rsidR="00BA3B8A">
            <w:fldChar w:fldCharType="begin"/>
          </w:r>
          <w:r w:rsidR="00BA3B8A">
            <w:instrText xml:space="preserve"> CITATION Cam \l 1043 </w:instrText>
          </w:r>
          <w:r w:rsidR="00BA3B8A">
            <w:fldChar w:fldCharType="separate"/>
          </w:r>
          <w:r w:rsidR="009A6AF9">
            <w:rPr>
              <w:noProof/>
            </w:rPr>
            <w:t xml:space="preserve"> (Camfferman &amp; Marra, 2015)</w:t>
          </w:r>
          <w:r w:rsidR="00BA3B8A">
            <w:rPr>
              <w:noProof/>
            </w:rPr>
            <w:fldChar w:fldCharType="end"/>
          </w:r>
        </w:sdtContent>
      </w:sdt>
      <w:r w:rsidR="00530324">
        <w:t>.</w:t>
      </w:r>
      <w:r w:rsidR="00CF560B">
        <w:br/>
      </w:r>
    </w:p>
    <w:p w:rsidR="00CF560B" w:rsidRPr="00CF560B" w:rsidRDefault="00E83A83" w:rsidP="001E077D">
      <w:pPr>
        <w:pStyle w:val="Heading4"/>
        <w:spacing w:before="120" w:after="120" w:line="360" w:lineRule="auto"/>
        <w:jc w:val="both"/>
      </w:pPr>
      <w:bookmarkStart w:id="42" w:name="_Toc454706303"/>
      <w:r>
        <w:t>2.2.3.2</w:t>
      </w:r>
      <w:r>
        <w:tab/>
        <w:t>Aandelenbezit en aandelenopties</w:t>
      </w:r>
      <w:bookmarkEnd w:id="42"/>
      <w:r w:rsidR="00C27A41">
        <w:t xml:space="preserve"> </w:t>
      </w:r>
    </w:p>
    <w:p w:rsidR="004061D6" w:rsidRDefault="00E83A83" w:rsidP="001E077D">
      <w:pPr>
        <w:spacing w:before="120" w:after="120" w:line="360" w:lineRule="auto"/>
        <w:jc w:val="both"/>
      </w:pPr>
      <w:r>
        <w:t>De voornaamste reden om hogere managementlagen aandelenbezit of aandelenopties toe te kennen</w:t>
      </w:r>
      <w:r w:rsidR="004061D6">
        <w:t xml:space="preserve"> is dat de belangenconflicten tussen beide partijen kleiner worden. Aandeelhouders en managers komen meer op één</w:t>
      </w:r>
      <w:r w:rsidR="00324903">
        <w:t xml:space="preserve"> lijn</w:t>
      </w:r>
      <w:r w:rsidR="004061D6">
        <w:t xml:space="preserve"> te liggen, omdat de compensatiecontracten van de managers nauwer aansluiten op de voortgang van de aandelenkoers van de onderneming. De voortgang van de aandelenkoers is de grootste prioriteit van de aandeelhouder</w:t>
      </w:r>
      <w:sdt>
        <w:sdtPr>
          <w:id w:val="681814958"/>
          <w:citation/>
        </w:sdtPr>
        <w:sdtEndPr/>
        <w:sdtContent>
          <w:r w:rsidR="00BA3B8A">
            <w:fldChar w:fldCharType="begin"/>
          </w:r>
          <w:r w:rsidR="00BA3B8A">
            <w:instrText xml:space="preserve"> CITATION Van05 \l 1043 </w:instrText>
          </w:r>
          <w:r w:rsidR="00BA3B8A">
            <w:fldChar w:fldCharType="separate"/>
          </w:r>
          <w:r w:rsidR="009A6AF9">
            <w:rPr>
              <w:noProof/>
            </w:rPr>
            <w:t xml:space="preserve"> (Van Praag, 2005)</w:t>
          </w:r>
          <w:r w:rsidR="00BA3B8A">
            <w:rPr>
              <w:noProof/>
            </w:rPr>
            <w:fldChar w:fldCharType="end"/>
          </w:r>
        </w:sdtContent>
      </w:sdt>
      <w:r w:rsidR="004061D6">
        <w:t>.</w:t>
      </w:r>
    </w:p>
    <w:p w:rsidR="00782BED" w:rsidRDefault="004061D6" w:rsidP="001E077D">
      <w:pPr>
        <w:spacing w:before="120" w:after="120" w:line="360" w:lineRule="auto"/>
        <w:jc w:val="both"/>
      </w:pPr>
      <w:r>
        <w:t>De uitgave van aandelenbezit aan hogere managementlagen kunnen beperkingen bevatten. Er is sprake van een 'restricted stock' waarbij het niet mogelijk is de aandelen te verkopen voordat een bepaalde tijd is verstreken</w:t>
      </w:r>
      <w:r w:rsidR="00782BED">
        <w:t xml:space="preserve">. </w:t>
      </w:r>
      <w:r>
        <w:t>De uitgave van aandelenopties bevatten standaard deze beperking</w:t>
      </w:r>
      <w:sdt>
        <w:sdtPr>
          <w:id w:val="681814960"/>
          <w:citation/>
        </w:sdtPr>
        <w:sdtEndPr/>
        <w:sdtContent>
          <w:r w:rsidR="00BA3B8A">
            <w:fldChar w:fldCharType="begin"/>
          </w:r>
          <w:r w:rsidR="00BA3B8A">
            <w:instrText xml:space="preserve"> CITATION Van05 \l 1043 </w:instrText>
          </w:r>
          <w:r w:rsidR="00BA3B8A">
            <w:fldChar w:fldCharType="separate"/>
          </w:r>
          <w:r w:rsidR="009A6AF9">
            <w:rPr>
              <w:noProof/>
            </w:rPr>
            <w:t xml:space="preserve"> (Van Praag, 2005)</w:t>
          </w:r>
          <w:r w:rsidR="00BA3B8A">
            <w:rPr>
              <w:noProof/>
            </w:rPr>
            <w:fldChar w:fldCharType="end"/>
          </w:r>
        </w:sdtContent>
      </w:sdt>
      <w:r>
        <w:t xml:space="preserve">. </w:t>
      </w:r>
    </w:p>
    <w:p w:rsidR="00782BED" w:rsidRPr="00E83A83" w:rsidRDefault="00782BED" w:rsidP="001E077D">
      <w:pPr>
        <w:spacing w:before="120" w:after="120" w:line="360" w:lineRule="auto"/>
        <w:jc w:val="both"/>
      </w:pPr>
      <w:r w:rsidRPr="00D530AC">
        <w:t>Aandelenopties zijn bepaalde rechten waarmee tegen een prijs die van te voren is vastgesteld,  aandelen gekocht kunnen worden in het bedrijf</w:t>
      </w:r>
      <w:r w:rsidR="0057595E">
        <w:t xml:space="preserve">. </w:t>
      </w:r>
      <w:r w:rsidRPr="00D530AC">
        <w:t xml:space="preserve">De uitoefening van aandelenopties kan afhangen van </w:t>
      </w:r>
      <w:r w:rsidR="0057595E">
        <w:t>in de vorige paragraaf behandelde</w:t>
      </w:r>
      <w:r w:rsidRPr="00D530AC">
        <w:t xml:space="preserve"> condities. Wanneer een conditie niet gehaald wordt vervallen de rechten om de aandelenopties uit te oefenen. </w:t>
      </w:r>
      <w:r w:rsidR="00CF560B">
        <w:t>De manager</w:t>
      </w:r>
      <w:r w:rsidRPr="00D530AC">
        <w:t xml:space="preserve"> heeft de mogelijkheid om een voordeel te behalen bij de verkregen aandelenopties, omdat het tijdstip van uitoefening gelegen is in de toekomst. Als de aandelenprijs van het bedrijf omhoog gaat, kan de bestuurder of werknemer profiteren van de meerwaarde, want de prijs van de verkregen aandelenoptie is (vaak) lager</w:t>
      </w:r>
      <w:sdt>
        <w:sdtPr>
          <w:id w:val="681814961"/>
          <w:citation/>
        </w:sdtPr>
        <w:sdtEndPr/>
        <w:sdtContent>
          <w:r w:rsidR="00BA3B8A">
            <w:fldChar w:fldCharType="begin"/>
          </w:r>
          <w:r w:rsidR="00BA3B8A">
            <w:instrText xml:space="preserve"> CITATION Böh14 \l 1043 </w:instrText>
          </w:r>
          <w:r w:rsidR="00BA3B8A">
            <w:fldChar w:fldCharType="separate"/>
          </w:r>
          <w:r w:rsidR="009A6AF9">
            <w:rPr>
              <w:noProof/>
            </w:rPr>
            <w:t xml:space="preserve"> (Böhmer, Hoogendoorn, &amp; Kruit, 2015)</w:t>
          </w:r>
          <w:r w:rsidR="00BA3B8A">
            <w:rPr>
              <w:noProof/>
            </w:rPr>
            <w:fldChar w:fldCharType="end"/>
          </w:r>
        </w:sdtContent>
      </w:sdt>
      <w:r w:rsidRPr="00D530AC">
        <w:t>.</w:t>
      </w:r>
    </w:p>
    <w:p w:rsidR="00E762FE" w:rsidRDefault="00782BED" w:rsidP="001E077D">
      <w:pPr>
        <w:spacing w:before="120" w:after="120" w:line="360" w:lineRule="auto"/>
        <w:jc w:val="both"/>
      </w:pPr>
      <w:r>
        <w:t xml:space="preserve">Opties zijn aantrekkelijker voor hogere managementlagen dan aandelen, omdat deze </w:t>
      </w:r>
      <w:r w:rsidR="006D15C5">
        <w:t xml:space="preserve">een </w:t>
      </w:r>
      <w:r>
        <w:t xml:space="preserve">asymmetrische prikkel geven. </w:t>
      </w:r>
      <w:r w:rsidR="00CF560B">
        <w:t xml:space="preserve">Als het goed gaat met het bedrijf kan geprofiteerd worden van de meerwaarde van de verkregen aandelenoptie. Als het slecht gaat met </w:t>
      </w:r>
      <w:r w:rsidR="006D15C5">
        <w:t xml:space="preserve">het </w:t>
      </w:r>
      <w:r w:rsidR="00CF560B">
        <w:t>bedrijf</w:t>
      </w:r>
      <w:r>
        <w:t xml:space="preserve"> kunnen de opties 'onder water' raken en hun waarde verliezen. </w:t>
      </w:r>
      <w:r w:rsidR="00CF560B">
        <w:t xml:space="preserve">Managers worden op deze manier gecompenseerd wanneer goede resultaten worden behaald, maar niet gestraft als resultaten tegenvallen. De gedachte hierachter is dat managers op deze manier gestimuleerd worden om minder risico-avers op te treden bij het nemen van onder andere belangrijke beslissingen omtrent investeringen. </w:t>
      </w:r>
      <w:r w:rsidR="00E762FE">
        <w:t>De tegengestelde belangen tussen aandeelhouders</w:t>
      </w:r>
      <w:r w:rsidR="00324903">
        <w:t>,</w:t>
      </w:r>
      <w:r w:rsidR="00E762FE">
        <w:t xml:space="preserve"> welke risico-neutraal zijn</w:t>
      </w:r>
      <w:r w:rsidR="00324903">
        <w:t>,</w:t>
      </w:r>
      <w:r w:rsidR="00E762FE">
        <w:t xml:space="preserve"> en risico-averse managers worden hierdoor verkleind</w:t>
      </w:r>
      <w:sdt>
        <w:sdtPr>
          <w:id w:val="681814977"/>
          <w:citation/>
        </w:sdtPr>
        <w:sdtEndPr/>
        <w:sdtContent>
          <w:r w:rsidR="00BA3B8A">
            <w:fldChar w:fldCharType="begin"/>
          </w:r>
          <w:r w:rsidR="00BA3B8A">
            <w:instrText xml:space="preserve"> CITATION Van05 \l 1043 </w:instrText>
          </w:r>
          <w:r w:rsidR="00BA3B8A">
            <w:fldChar w:fldCharType="separate"/>
          </w:r>
          <w:r w:rsidR="009A6AF9">
            <w:rPr>
              <w:noProof/>
            </w:rPr>
            <w:t xml:space="preserve"> (Van Praag, 2005)</w:t>
          </w:r>
          <w:r w:rsidR="00BA3B8A">
            <w:rPr>
              <w:noProof/>
            </w:rPr>
            <w:fldChar w:fldCharType="end"/>
          </w:r>
        </w:sdtContent>
      </w:sdt>
      <w:r w:rsidR="00E762FE">
        <w:t xml:space="preserve">.  </w:t>
      </w:r>
    </w:p>
    <w:p w:rsidR="00507878" w:rsidRDefault="00507878" w:rsidP="001E077D">
      <w:pPr>
        <w:pStyle w:val="Heading2"/>
        <w:spacing w:before="120" w:after="120" w:line="360" w:lineRule="auto"/>
        <w:jc w:val="both"/>
        <w:rPr>
          <w:rFonts w:asciiTheme="minorHAnsi" w:eastAsiaTheme="minorHAnsi" w:hAnsiTheme="minorHAnsi" w:cstheme="minorBidi"/>
          <w:b w:val="0"/>
          <w:bCs w:val="0"/>
          <w:color w:val="auto"/>
          <w:szCs w:val="22"/>
        </w:rPr>
      </w:pPr>
    </w:p>
    <w:p w:rsidR="00E762FE" w:rsidRPr="00574D6E" w:rsidRDefault="00E762FE" w:rsidP="001E077D">
      <w:pPr>
        <w:pStyle w:val="Heading3"/>
        <w:spacing w:before="120" w:after="120" w:line="360" w:lineRule="auto"/>
        <w:jc w:val="both"/>
      </w:pPr>
      <w:bookmarkStart w:id="43" w:name="_Toc454706304"/>
      <w:bookmarkStart w:id="44" w:name="_Toc457475003"/>
      <w:r w:rsidRPr="00574D6E">
        <w:t>2.2.4</w:t>
      </w:r>
      <w:r w:rsidRPr="00574D6E">
        <w:tab/>
      </w:r>
      <w:r w:rsidR="00935F81" w:rsidRPr="00574D6E">
        <w:t>O</w:t>
      </w:r>
      <w:r w:rsidRPr="00574D6E">
        <w:t>verige</w:t>
      </w:r>
      <w:r w:rsidR="00935F81" w:rsidRPr="00574D6E">
        <w:t xml:space="preserve"> lange-termijn bezoldigingscomponenten</w:t>
      </w:r>
      <w:bookmarkEnd w:id="43"/>
      <w:bookmarkEnd w:id="44"/>
    </w:p>
    <w:p w:rsidR="008024EA" w:rsidRDefault="00935F81" w:rsidP="001E077D">
      <w:pPr>
        <w:spacing w:before="120" w:after="120" w:line="360" w:lineRule="auto"/>
        <w:jc w:val="both"/>
      </w:pPr>
      <w:r>
        <w:t xml:space="preserve">Onder de overige lange-termijn bezoldigingscomponenten vallen pensioenen, </w:t>
      </w:r>
      <w:r w:rsidR="0046160D">
        <w:t>remuneratie</w:t>
      </w:r>
      <w:r>
        <w:t xml:space="preserve"> en </w:t>
      </w:r>
      <w:r w:rsidR="0046160D">
        <w:t>ontslagvergoeding</w:t>
      </w:r>
      <w:r>
        <w:t xml:space="preserve">. </w:t>
      </w:r>
    </w:p>
    <w:p w:rsidR="008024EA" w:rsidRDefault="008024EA" w:rsidP="001E077D">
      <w:pPr>
        <w:spacing w:before="120" w:after="120" w:line="360" w:lineRule="auto"/>
        <w:jc w:val="both"/>
      </w:pPr>
      <w:r>
        <w:t xml:space="preserve">Pensioenen onderscheiden zich van ontslagvergoeding en remuneratie, omdat het pas na dienstbetrekking zal worden uitgekeerd. "Pensioentoezeggingen omvatten de gedurende het dienstverband van de (voormalige) werknemer toegekende ('verdiende') aanspraken op periodieke uitkeringen die van het leven afhankelijk zijn. De uitkeringen gaan in op de pensioengerechtigde leeftijd of bij eerder overlijden" </w:t>
      </w:r>
      <w:sdt>
        <w:sdtPr>
          <w:id w:val="681814978"/>
          <w:citation/>
        </w:sdtPr>
        <w:sdtEndPr/>
        <w:sdtContent>
          <w:r w:rsidR="00BA3B8A">
            <w:fldChar w:fldCharType="begin"/>
          </w:r>
          <w:r w:rsidR="00BA3B8A">
            <w:instrText xml:space="preserve"> CITATION Böh14 \p 539 \y  \t  \l 1043  </w:instrText>
          </w:r>
          <w:r w:rsidR="00BA3B8A">
            <w:fldChar w:fldCharType="separate"/>
          </w:r>
          <w:r w:rsidR="009A6AF9">
            <w:rPr>
              <w:noProof/>
            </w:rPr>
            <w:t>(Böhmer, Hoogendoorn, &amp; Kruit, p. 539)</w:t>
          </w:r>
          <w:r w:rsidR="00BA3B8A">
            <w:rPr>
              <w:noProof/>
            </w:rPr>
            <w:fldChar w:fldCharType="end"/>
          </w:r>
        </w:sdtContent>
      </w:sdt>
      <w:r>
        <w:t xml:space="preserve">. </w:t>
      </w:r>
    </w:p>
    <w:p w:rsidR="008024EA" w:rsidRDefault="004C0B91" w:rsidP="001E077D">
      <w:pPr>
        <w:spacing w:before="120" w:after="120" w:line="360" w:lineRule="auto"/>
        <w:jc w:val="both"/>
      </w:pPr>
      <w:r>
        <w:t>De verslaggeving van p</w:t>
      </w:r>
      <w:r w:rsidR="008024EA">
        <w:t xml:space="preserve">ensioenenregelingen onder </w:t>
      </w:r>
      <w:r>
        <w:t>RJ en IFRS verschillen in een aantal opzichten van elkaar. Het is niet relevant voor de onderzoeksvraag van deze scriptie om dieper in te gaan op de verschillen en overeenkomsten tussen de verslaggevingvereisten hiervan.</w:t>
      </w:r>
    </w:p>
    <w:p w:rsidR="004C0B91" w:rsidRDefault="004C0B91" w:rsidP="001E077D">
      <w:pPr>
        <w:spacing w:before="120" w:after="120" w:line="360" w:lineRule="auto"/>
        <w:jc w:val="both"/>
      </w:pPr>
      <w:r>
        <w:t>Hogere managementlagen krijgen het gebruik van een auto van de zaak, reizen in het belang van de onderneming of eetgelegenheden met klanten vergoed. Deze 'beloningen' vallen onder remuneratie en moeten worden inbegrepen in de compensatiecontracten</w:t>
      </w:r>
      <w:sdt>
        <w:sdtPr>
          <w:id w:val="681814980"/>
          <w:citation/>
        </w:sdtPr>
        <w:sdtEndPr/>
        <w:sdtContent>
          <w:r w:rsidR="00BA3B8A">
            <w:fldChar w:fldCharType="begin"/>
          </w:r>
          <w:r w:rsidR="00BA3B8A">
            <w:instrText xml:space="preserve"> CITATION Bal02 \l 1043 </w:instrText>
          </w:r>
          <w:r w:rsidR="00BA3B8A">
            <w:fldChar w:fldCharType="separate"/>
          </w:r>
          <w:r w:rsidR="009A6AF9">
            <w:rPr>
              <w:noProof/>
            </w:rPr>
            <w:t xml:space="preserve"> (Balsam, 2002)</w:t>
          </w:r>
          <w:r w:rsidR="00BA3B8A">
            <w:rPr>
              <w:noProof/>
            </w:rPr>
            <w:fldChar w:fldCharType="end"/>
          </w:r>
        </w:sdtContent>
      </w:sdt>
      <w:r>
        <w:t>.</w:t>
      </w:r>
    </w:p>
    <w:p w:rsidR="000C4E82" w:rsidRDefault="004C0B91" w:rsidP="001E077D">
      <w:pPr>
        <w:spacing w:before="120" w:after="120" w:line="360" w:lineRule="auto"/>
        <w:jc w:val="both"/>
      </w:pPr>
      <w:r>
        <w:t xml:space="preserve">Tot slot </w:t>
      </w:r>
      <w:r w:rsidR="000C4E82">
        <w:t>de ontslagvergoedingen</w:t>
      </w:r>
      <w:r w:rsidR="001560B0">
        <w:t xml:space="preserve">, welke </w:t>
      </w:r>
      <w:r w:rsidR="000C4E82">
        <w:t xml:space="preserve">veel verschillende en ingewikkelde regelingen </w:t>
      </w:r>
      <w:r w:rsidR="001560B0">
        <w:t xml:space="preserve">bevatten </w:t>
      </w:r>
      <w:r w:rsidR="000C4E82">
        <w:t>die voor deze scriptie niet relevant zijn om veel dieper op in te gaan. Het ontslagrecht is diepgeworteld in artikel 7 van het burgerlijk wetboek. In deze scriptie worden alleen de belangrijkste hoofdpunten aangehaald.</w:t>
      </w:r>
    </w:p>
    <w:p w:rsidR="00990337" w:rsidRDefault="000C4E82" w:rsidP="001E077D">
      <w:pPr>
        <w:spacing w:before="120" w:after="120" w:line="360" w:lineRule="auto"/>
        <w:jc w:val="both"/>
      </w:pPr>
      <w:r>
        <w:t>Ontslagvergoedingen</w:t>
      </w:r>
      <w:r w:rsidR="004C0B91">
        <w:t xml:space="preserve"> </w:t>
      </w:r>
      <w:r w:rsidR="0046160D">
        <w:t>worden omschreven als vergoedingen aan hogere managementlagen in het geval van ontslag. De desbetreffende manager is niet uit zichzelf opgestapt, ma</w:t>
      </w:r>
      <w:r w:rsidR="00990337">
        <w:t>ar zijn of haar dienstverband wordt</w:t>
      </w:r>
      <w:r w:rsidR="0046160D">
        <w:t xml:space="preserve"> per direct beëindigd. Het beëindigen van het </w:t>
      </w:r>
      <w:r w:rsidR="00990337">
        <w:t>dienstverband hoeft niet onmiddellijk</w:t>
      </w:r>
      <w:r w:rsidR="0046160D">
        <w:t xml:space="preserve"> het gevolg te zijn van onverantwoordelijk bestuur. Herstructu</w:t>
      </w:r>
      <w:r w:rsidR="00990337">
        <w:t xml:space="preserve">reringen binnen de organisatie, opvolging van een nieuwe manager of conflicten met bestuur, commissarissen of aandeelhouders zijn ook </w:t>
      </w:r>
      <w:r w:rsidR="001560B0">
        <w:t>redenen waardoor de manager moet</w:t>
      </w:r>
      <w:r w:rsidR="00990337">
        <w:t xml:space="preserve"> vertrekken</w:t>
      </w:r>
      <w:sdt>
        <w:sdtPr>
          <w:id w:val="681814979"/>
          <w:citation/>
        </w:sdtPr>
        <w:sdtEndPr/>
        <w:sdtContent>
          <w:r w:rsidR="00BA3B8A">
            <w:fldChar w:fldCharType="begin"/>
          </w:r>
          <w:r w:rsidR="00BA3B8A">
            <w:instrText xml:space="preserve"> CITATION Van07 \l 1043 </w:instrText>
          </w:r>
          <w:r w:rsidR="00BA3B8A">
            <w:fldChar w:fldCharType="separate"/>
          </w:r>
          <w:r w:rsidR="009A6AF9">
            <w:rPr>
              <w:noProof/>
            </w:rPr>
            <w:t xml:space="preserve"> (Van Ees, Van der Laan, Engesaeth, &amp; Selker, 2007)</w:t>
          </w:r>
          <w:r w:rsidR="00BA3B8A">
            <w:rPr>
              <w:noProof/>
            </w:rPr>
            <w:fldChar w:fldCharType="end"/>
          </w:r>
        </w:sdtContent>
      </w:sdt>
      <w:r w:rsidR="00990337">
        <w:t xml:space="preserve">. </w:t>
      </w:r>
    </w:p>
    <w:p w:rsidR="00507878" w:rsidRDefault="00F81DA1" w:rsidP="001E077D">
      <w:pPr>
        <w:spacing w:before="120" w:after="120" w:line="360" w:lineRule="auto"/>
        <w:jc w:val="both"/>
      </w:pPr>
      <w:r>
        <w:t>De basis voor de bepaling van ontslagvergoeding werd tot de ingang van de Nederlandse Corporate Governance Code niet vastgelegd in contracten. Indien het dienstverband werd verbroken, werd de vergoeding die de manager meekreeg gezamenlijk bepaald, of in sommige gevallen moest een kantonrecht</w:t>
      </w:r>
      <w:r w:rsidR="00573B0F">
        <w:t>er</w:t>
      </w:r>
      <w:r>
        <w:t xml:space="preserve"> uitspraak doen over de hoogte van de vergoeding. Tegenwoordig wordt ontslagvergoeding flink aan banden gelegd door het opnemen van bepaalde clausules in contracten van managers. Hierdoor is het niet meer mogelijk om ontslagvergoeding te ontvangen dat buiten proporties ligt van de richtlijnen die de Nederlandse Corporate Governance Code opstelt. Er doet zich een ontwikkeling voor waarbij ontslagvergoedingen steeds transparanter worden. In Frankrijk is het verplicht om de ontslagvergoeding van de desbetreffende manager voor te leggen aan de aandeelhouders. </w:t>
      </w:r>
      <w:r w:rsidR="00507878">
        <w:t>Door de toenemende transparantie kan de media invloed uitoefenen op de tolerantie, hoogte en constructie van de ontslagvergoeding</w:t>
      </w:r>
      <w:sdt>
        <w:sdtPr>
          <w:id w:val="681814981"/>
          <w:citation/>
        </w:sdtPr>
        <w:sdtEndPr/>
        <w:sdtContent>
          <w:r w:rsidR="00BA3B8A">
            <w:fldChar w:fldCharType="begin"/>
          </w:r>
          <w:r w:rsidR="00BA3B8A">
            <w:instrText xml:space="preserve"> CITATION Van07 \l 1043 </w:instrText>
          </w:r>
          <w:r w:rsidR="00BA3B8A">
            <w:fldChar w:fldCharType="separate"/>
          </w:r>
          <w:r w:rsidR="009A6AF9">
            <w:rPr>
              <w:noProof/>
            </w:rPr>
            <w:t xml:space="preserve"> (Van Ees, Van der Laan, Engesaeth, &amp; Selker, 2007)</w:t>
          </w:r>
          <w:r w:rsidR="00BA3B8A">
            <w:rPr>
              <w:noProof/>
            </w:rPr>
            <w:fldChar w:fldCharType="end"/>
          </w:r>
        </w:sdtContent>
      </w:sdt>
      <w:r w:rsidR="00507878">
        <w:t xml:space="preserve">. </w:t>
      </w:r>
    </w:p>
    <w:p w:rsidR="00B575F3" w:rsidRDefault="00B575F3" w:rsidP="001E077D">
      <w:pPr>
        <w:spacing w:before="120" w:after="120" w:line="360" w:lineRule="auto"/>
        <w:jc w:val="both"/>
      </w:pPr>
      <w:r>
        <w:t>In Nederland wordt de aanbeveling gedaan om de ontslagvergoeding in te perken tot eenmaal het basissalaris van een jaar. Mocht het toekennen van het salaris van één jaar onredelijk zijn, omdat het dienstverband al in vroeg stadium wordt verbroken, kan de manager in aanmerking komen voor tweemaal het basissalaris van een jaar</w:t>
      </w:r>
      <w:sdt>
        <w:sdtPr>
          <w:id w:val="681814983"/>
          <w:citation/>
        </w:sdtPr>
        <w:sdtEndPr/>
        <w:sdtContent>
          <w:r w:rsidR="00BA3B8A">
            <w:fldChar w:fldCharType="begin"/>
          </w:r>
          <w:r w:rsidR="00BA3B8A">
            <w:instrText xml:space="preserve"> CITATION Mon08 \l 1043 </w:instrText>
          </w:r>
          <w:r w:rsidR="00BA3B8A">
            <w:fldChar w:fldCharType="separate"/>
          </w:r>
          <w:r w:rsidR="009A6AF9">
            <w:rPr>
              <w:noProof/>
            </w:rPr>
            <w:t xml:space="preserve"> (Frijns, et al., 2008)</w:t>
          </w:r>
          <w:r w:rsidR="00BA3B8A">
            <w:rPr>
              <w:noProof/>
            </w:rPr>
            <w:fldChar w:fldCharType="end"/>
          </w:r>
        </w:sdtContent>
      </w:sdt>
      <w:r>
        <w:t>. Managers die voor 2004 een ontslagvergoeding hebben gekregen, zijn niet onderhavig aan deze richtlijnen van de Nederlandse Corporate Governance code</w:t>
      </w:r>
      <w:sdt>
        <w:sdtPr>
          <w:id w:val="681814982"/>
          <w:citation/>
        </w:sdtPr>
        <w:sdtEndPr/>
        <w:sdtContent>
          <w:r w:rsidR="00BA3B8A">
            <w:fldChar w:fldCharType="begin"/>
          </w:r>
          <w:r w:rsidR="00BA3B8A">
            <w:instrText xml:space="preserve"> CITATION Van07 \l 1043 </w:instrText>
          </w:r>
          <w:r w:rsidR="00BA3B8A">
            <w:fldChar w:fldCharType="separate"/>
          </w:r>
          <w:r w:rsidR="009A6AF9">
            <w:rPr>
              <w:noProof/>
            </w:rPr>
            <w:t xml:space="preserve"> (Van Ees, Van der Laan, Engesaeth, &amp; Selker, 2007)</w:t>
          </w:r>
          <w:r w:rsidR="00BA3B8A">
            <w:rPr>
              <w:noProof/>
            </w:rPr>
            <w:fldChar w:fldCharType="end"/>
          </w:r>
        </w:sdtContent>
      </w:sdt>
      <w:r>
        <w:t xml:space="preserve">. </w:t>
      </w:r>
    </w:p>
    <w:p w:rsidR="00DD5E26" w:rsidRDefault="00DD5E26" w:rsidP="001E077D">
      <w:pPr>
        <w:spacing w:before="120" w:after="120" w:line="360" w:lineRule="auto"/>
        <w:jc w:val="both"/>
      </w:pPr>
    </w:p>
    <w:p w:rsidR="00DD5E26" w:rsidRDefault="00DD5E26" w:rsidP="001E077D">
      <w:pPr>
        <w:pStyle w:val="Heading2"/>
        <w:spacing w:before="120" w:after="120" w:line="360" w:lineRule="auto"/>
        <w:jc w:val="both"/>
      </w:pPr>
      <w:bookmarkStart w:id="45" w:name="_Toc457475004"/>
      <w:r w:rsidRPr="00DD5E26">
        <w:t>2.3</w:t>
      </w:r>
      <w:r w:rsidRPr="00DD5E26">
        <w:tab/>
      </w:r>
      <w:r w:rsidR="00E330DA">
        <w:t>Beloningen gerechtvaardigd vanuit onderliggende economische theorieën?</w:t>
      </w:r>
      <w:bookmarkEnd w:id="45"/>
    </w:p>
    <w:p w:rsidR="00DD5E26" w:rsidRDefault="00DD5E26" w:rsidP="001E077D">
      <w:pPr>
        <w:spacing w:before="120" w:after="120" w:line="360" w:lineRule="auto"/>
        <w:jc w:val="both"/>
      </w:pPr>
      <w:r>
        <w:t>In paragraaf 2.1 is nader ingegaan op de</w:t>
      </w:r>
      <w:r w:rsidR="00E03E6F">
        <w:t xml:space="preserve"> algemene</w:t>
      </w:r>
      <w:r>
        <w:t xml:space="preserve"> onderliggende economische theorieën van bezoldigingen van de hogere managementlagen</w:t>
      </w:r>
      <w:r w:rsidR="001D6620">
        <w:t xml:space="preserve">. De relevante theorieën betreffen: de Marginal Productivity </w:t>
      </w:r>
      <w:r w:rsidR="00811FF3">
        <w:t>Theory, de Agency Theory en de M</w:t>
      </w:r>
      <w:r w:rsidR="001D6620">
        <w:t>anagerial</w:t>
      </w:r>
      <w:r w:rsidR="00E03E6F">
        <w:t xml:space="preserve"> Power Theory. Vervolgens wo</w:t>
      </w:r>
      <w:r w:rsidR="006C6AC4">
        <w:t>den</w:t>
      </w:r>
      <w:r w:rsidR="001D6620">
        <w:t xml:space="preserve"> in paragraaf 2.2 de verschillende componenten van bezoldiging beschreven. De componenten kunnen worden opgesplitst in vier hoofdlijnen: vast salaris, jaarlijkse bonus, op aandelen gebaseerde betalingen en overige lange-termijn bezoldigingen.</w:t>
      </w:r>
    </w:p>
    <w:p w:rsidR="00A511D5" w:rsidRDefault="00811FF3" w:rsidP="001E077D">
      <w:pPr>
        <w:spacing w:before="120" w:after="120" w:line="360" w:lineRule="auto"/>
        <w:jc w:val="both"/>
      </w:pPr>
      <w:r>
        <w:t>Nu de</w:t>
      </w:r>
      <w:r w:rsidR="00E03E6F">
        <w:t xml:space="preserve"> algemene </w:t>
      </w:r>
      <w:r>
        <w:t xml:space="preserve">onderliggende economische theorieën en de verschillende componenten van bezoldigingen bekend zijn, kan er in deze paragraaf een link worden gemaakt met bezoldigingen. </w:t>
      </w:r>
      <w:r w:rsidR="00A511D5">
        <w:t>Allereerst wordt</w:t>
      </w:r>
      <w:r w:rsidR="000E0740">
        <w:t xml:space="preserve"> in paragraaf 2.3.1 </w:t>
      </w:r>
      <w:r w:rsidR="00A511D5">
        <w:t>een analyse gemaakt van de verschillen tussen de algemene onde</w:t>
      </w:r>
      <w:r w:rsidR="00646D48">
        <w:t xml:space="preserve">rliggende economische theorieën op basis van drie criteria. De drie criteria betreffen: de totstandkoming van compensatiecontracten, het doel van de theorie en het belang van het variabele gedeelte van compensatiecontracten. </w:t>
      </w:r>
      <w:r w:rsidR="00A511D5">
        <w:t>Vervolgens worden in paragraaf 2.3.2 de th</w:t>
      </w:r>
      <w:r w:rsidR="00E671A0">
        <w:t>eorieën toegepast op bezoldig</w:t>
      </w:r>
      <w:r w:rsidR="00324903">
        <w:t>ing</w:t>
      </w:r>
      <w:r w:rsidR="00E671A0">
        <w:t>en.</w:t>
      </w:r>
      <w:r w:rsidR="00A511D5">
        <w:t xml:space="preserve"> </w:t>
      </w:r>
    </w:p>
    <w:p w:rsidR="00DD5E26" w:rsidRDefault="00DD5E26" w:rsidP="001E077D">
      <w:pPr>
        <w:spacing w:before="120" w:after="120" w:line="360" w:lineRule="auto"/>
        <w:jc w:val="both"/>
      </w:pPr>
    </w:p>
    <w:p w:rsidR="00E330DA" w:rsidRPr="003612A2" w:rsidRDefault="00E330DA" w:rsidP="001E077D">
      <w:pPr>
        <w:pStyle w:val="Heading3"/>
        <w:spacing w:before="120" w:after="120" w:line="360" w:lineRule="auto"/>
        <w:jc w:val="both"/>
      </w:pPr>
      <w:bookmarkStart w:id="46" w:name="_Toc457475005"/>
      <w:r>
        <w:t>2.3.1</w:t>
      </w:r>
      <w:r>
        <w:tab/>
      </w:r>
      <w:r w:rsidRPr="003612A2">
        <w:t>Verschillen tussen de drie onderliggende economische theorie</w:t>
      </w:r>
      <w:r>
        <w:t>ën</w:t>
      </w:r>
      <w:bookmarkEnd w:id="46"/>
    </w:p>
    <w:p w:rsidR="0073019D" w:rsidRDefault="0073019D" w:rsidP="001E077D">
      <w:pPr>
        <w:pStyle w:val="Heading4"/>
        <w:spacing w:before="120" w:after="120" w:line="360" w:lineRule="auto"/>
        <w:jc w:val="both"/>
      </w:pPr>
      <w:r>
        <w:t>2.3.1.1</w:t>
      </w:r>
      <w:r>
        <w:tab/>
        <w:t>De totstandkoming van compensatiecontracten</w:t>
      </w:r>
    </w:p>
    <w:p w:rsidR="00E330DA" w:rsidRDefault="00E330DA" w:rsidP="001E077D">
      <w:pPr>
        <w:spacing w:before="120" w:after="120" w:line="360" w:lineRule="auto"/>
        <w:jc w:val="both"/>
      </w:pPr>
      <w:r>
        <w:t>De Agency Theorie wordt gedefinieerd als een contract tussen de principaal en de agent. De principaal delegeert een deel van de autoriteit van het maken van beslissingen in haar naam aan de agent. Als beide partijen in dit contract haar nut maximaliseren, is er genoeg reden om aan te nemen dat de agent niet perfect zal handelen namens de belangen van de principaal</w:t>
      </w:r>
      <w:sdt>
        <w:sdtPr>
          <w:id w:val="181129282"/>
          <w:citation/>
        </w:sdtPr>
        <w:sdtEndPr/>
        <w:sdtContent>
          <w:r w:rsidR="00BA3B8A">
            <w:fldChar w:fldCharType="begin"/>
          </w:r>
          <w:r w:rsidR="00BA3B8A">
            <w:instrText xml:space="preserve"> CITATION Jen76 \t  \l 1043  </w:instrText>
          </w:r>
          <w:r w:rsidR="00BA3B8A">
            <w:fldChar w:fldCharType="separate"/>
          </w:r>
          <w:r w:rsidR="009A6AF9">
            <w:rPr>
              <w:noProof/>
            </w:rPr>
            <w:t xml:space="preserve"> (Jensen &amp; Meckling, 1976)</w:t>
          </w:r>
          <w:r w:rsidR="00BA3B8A">
            <w:rPr>
              <w:noProof/>
            </w:rPr>
            <w:fldChar w:fldCharType="end"/>
          </w:r>
        </w:sdtContent>
      </w:sdt>
      <w:r>
        <w:t xml:space="preserve">. </w:t>
      </w:r>
      <w:r w:rsidRPr="00057BCC">
        <w:t xml:space="preserve">Jensen en Meckling </w:t>
      </w:r>
      <w:sdt>
        <w:sdtPr>
          <w:id w:val="181129286"/>
          <w:citation/>
        </w:sdtPr>
        <w:sdtEndPr/>
        <w:sdtContent>
          <w:r w:rsidR="00BA3B8A">
            <w:fldChar w:fldCharType="begin"/>
          </w:r>
          <w:r w:rsidR="00BA3B8A">
            <w:instrText xml:space="preserve"> CITATION Jen76 \n  \t  \l 1043  </w:instrText>
          </w:r>
          <w:r w:rsidR="00BA3B8A">
            <w:fldChar w:fldCharType="separate"/>
          </w:r>
          <w:r w:rsidR="009A6AF9">
            <w:rPr>
              <w:noProof/>
            </w:rPr>
            <w:t>(1976)</w:t>
          </w:r>
          <w:r w:rsidR="00BA3B8A">
            <w:rPr>
              <w:noProof/>
            </w:rPr>
            <w:fldChar w:fldCharType="end"/>
          </w:r>
        </w:sdtContent>
      </w:sdt>
      <w:r>
        <w:t xml:space="preserve"> stellen voor om hogere managementlagen en aandeelhouders op dezelfde manier te belonen, zodat zij dezelfde ondernemingsdoelstellingen willen bereiken. De compensatiecontracten komen tot stand door nauwkeurig bepaalde afwegingsprocessen. De hogere managementlagen moeten worden geprikkeld om harder te werken en doelstellingen te behalen die in overeenstemming zijn met de belangen van aandeelhouders. De Managerial Power Theory ziet de stijgende compensatiecontracten juist als het resultaat van het stelselmatig positief beïnvloeden van het eigen belang. Arbeidsvoorwaarden worden niet op de juiste manier opgesteld</w:t>
      </w:r>
      <w:sdt>
        <w:sdtPr>
          <w:id w:val="181129288"/>
          <w:citation/>
        </w:sdtPr>
        <w:sdtEndPr/>
        <w:sdtContent>
          <w:r w:rsidR="00BA3B8A">
            <w:fldChar w:fldCharType="begin"/>
          </w:r>
          <w:r w:rsidR="00BA3B8A">
            <w:instrText xml:space="preserve"> CITATION Beb05 \l 1043  </w:instrText>
          </w:r>
          <w:r w:rsidR="00BA3B8A">
            <w:fldChar w:fldCharType="separate"/>
          </w:r>
          <w:r w:rsidR="009A6AF9">
            <w:rPr>
              <w:noProof/>
            </w:rPr>
            <w:t xml:space="preserve"> (Bebchuk &amp; Fried, 2004)</w:t>
          </w:r>
          <w:r w:rsidR="00BA3B8A">
            <w:rPr>
              <w:noProof/>
            </w:rPr>
            <w:fldChar w:fldCharType="end"/>
          </w:r>
        </w:sdtContent>
      </w:sdt>
      <w:r>
        <w:t xml:space="preserve">. </w:t>
      </w:r>
    </w:p>
    <w:p w:rsidR="005B5288" w:rsidRDefault="00E330DA" w:rsidP="001E077D">
      <w:pPr>
        <w:spacing w:before="120" w:after="120" w:line="360" w:lineRule="auto"/>
        <w:jc w:val="both"/>
      </w:pPr>
      <w:r>
        <w:t>De Theory of Marginal</w:t>
      </w:r>
      <w:r w:rsidR="009B08B6">
        <w:t xml:space="preserve"> Productivity stelt daarentegen</w:t>
      </w:r>
      <w:r>
        <w:t xml:space="preserve"> dat de compensatiecontracten tot stand komen door het proces van marktwerking op het gebied van hooggeplaatste functies voor topmanagers. Het opstellen van bezoldigingen is een logische gevolgtrekking, wanneer er veel vraag is naar topmanagers, maar er weinig mensen over de juiste capaciteiten beschikken</w:t>
      </w:r>
      <w:sdt>
        <w:sdtPr>
          <w:id w:val="181129291"/>
          <w:citation/>
        </w:sdtPr>
        <w:sdtEndPr/>
        <w:sdtContent>
          <w:r w:rsidR="00BA3B8A">
            <w:fldChar w:fldCharType="begin"/>
          </w:r>
          <w:r w:rsidR="00BA3B8A">
            <w:instrText xml:space="preserve"> CITATION Hol14 \l 1043 </w:instrText>
          </w:r>
          <w:r w:rsidR="00BA3B8A">
            <w:fldChar w:fldCharType="separate"/>
          </w:r>
          <w:r w:rsidR="009A6AF9">
            <w:rPr>
              <w:noProof/>
            </w:rPr>
            <w:t xml:space="preserve"> (Holmberg &amp; Umbrecht, 2014)</w:t>
          </w:r>
          <w:r w:rsidR="00BA3B8A">
            <w:rPr>
              <w:noProof/>
            </w:rPr>
            <w:fldChar w:fldCharType="end"/>
          </w:r>
        </w:sdtContent>
      </w:sdt>
      <w:r>
        <w:t>.</w:t>
      </w:r>
    </w:p>
    <w:p w:rsidR="002A306A" w:rsidRDefault="002A306A" w:rsidP="001E077D">
      <w:pPr>
        <w:spacing w:before="120" w:after="120" w:line="360" w:lineRule="auto"/>
        <w:jc w:val="both"/>
      </w:pPr>
    </w:p>
    <w:p w:rsidR="002A306A" w:rsidRDefault="002A306A" w:rsidP="001E077D">
      <w:pPr>
        <w:pStyle w:val="Heading4"/>
        <w:spacing w:before="120" w:after="120" w:line="360" w:lineRule="auto"/>
        <w:jc w:val="both"/>
      </w:pPr>
      <w:r>
        <w:t>2.3.1.2</w:t>
      </w:r>
      <w:r>
        <w:tab/>
        <w:t>Het doel van de theorie</w:t>
      </w:r>
    </w:p>
    <w:p w:rsidR="002A306A" w:rsidRDefault="002A306A" w:rsidP="001E077D">
      <w:pPr>
        <w:spacing w:before="120" w:after="120" w:line="360" w:lineRule="auto"/>
        <w:jc w:val="both"/>
      </w:pPr>
      <w:r>
        <w:t xml:space="preserve">De Agency Theory gaat uit van een belangenconflict tussen de principaal en de agent. Het doel van deze theorie is het probleem oplossen door de hogere managementlagen te motiveren, gebruikmakend van prestatiebeloningen. De Managerial Power Theory daarentegen linkt de stijgende compensatiecontracten aan de macht van CEO's over beslissingen binnen het bedrijf. De theorie probeert aan te tonen dat CEO's in staat zijn geldelijke middelen te ontrekken van de onderneming, omdat corporate governance gebrekkig wordt nageleefd. </w:t>
      </w:r>
    </w:p>
    <w:p w:rsidR="002A306A" w:rsidRDefault="002A306A" w:rsidP="001E077D">
      <w:pPr>
        <w:spacing w:before="120" w:after="120" w:line="360" w:lineRule="auto"/>
        <w:jc w:val="both"/>
      </w:pPr>
      <w:r>
        <w:t xml:space="preserve">De Theory of Marginal Productivity heeft als doel: het belonen van managers op basis van het proces van marktwerking. Wanneer er veel vraag is naar topmanagers, maar het aanbod van managers met de juiste kwaliteiten te laag is, resulteert dit in stijgende compensatiecontracten. </w:t>
      </w:r>
    </w:p>
    <w:p w:rsidR="005B5288" w:rsidRDefault="005B5288" w:rsidP="001E077D">
      <w:pPr>
        <w:spacing w:before="120" w:after="120" w:line="360" w:lineRule="auto"/>
        <w:jc w:val="both"/>
      </w:pPr>
    </w:p>
    <w:p w:rsidR="005B5288" w:rsidRDefault="005B5288" w:rsidP="001E077D">
      <w:pPr>
        <w:pStyle w:val="Heading4"/>
        <w:spacing w:before="120" w:after="120" w:line="360" w:lineRule="auto"/>
        <w:jc w:val="both"/>
      </w:pPr>
      <w:r>
        <w:t>2.3.1.3</w:t>
      </w:r>
      <w:r>
        <w:tab/>
        <w:t>Belang van het variabele gedeelte van compensatiecontracten</w:t>
      </w:r>
    </w:p>
    <w:p w:rsidR="00E330DA" w:rsidRDefault="00E330DA" w:rsidP="001E077D">
      <w:pPr>
        <w:spacing w:before="120" w:after="120" w:line="360" w:lineRule="auto"/>
        <w:jc w:val="both"/>
      </w:pPr>
      <w:r>
        <w:t xml:space="preserve">Het variabele gedeelte van de compensatiecontracten is volgens de Agency Theory van belang om de prestaties van de agent in voldoende mate te prikkelen. Het is de manier om de belangen van beide partijen op één lijn te krijgen. De Marginal Productivity Theory stelt juist dat hogere managementlagen zodanig gecompenseerd moeten worden dat de persoonlijke marginale opbrengsten hoger zijn dan de </w:t>
      </w:r>
      <w:r w:rsidR="009B08B6">
        <w:t>marginale kosten. D</w:t>
      </w:r>
      <w:r>
        <w:t>e desbetreffende persoon</w:t>
      </w:r>
      <w:r w:rsidR="009B08B6">
        <w:t xml:space="preserve"> wordt anders</w:t>
      </w:r>
      <w:r>
        <w:t xml:space="preserve"> niet gestimuleerd om harder te gaan werken. Het variabele gedeelte van de compensatiecontracten beïnvloed</w:t>
      </w:r>
      <w:r w:rsidR="009B08B6">
        <w:t>t</w:t>
      </w:r>
      <w:r>
        <w:t xml:space="preserve"> de optim</w:t>
      </w:r>
      <w:r w:rsidR="009B08B6">
        <w:t>ale hoeveel inspanning, geleverd</w:t>
      </w:r>
      <w:r>
        <w:t xml:space="preserve"> door de m</w:t>
      </w:r>
      <w:r w:rsidR="00E671A0">
        <w:t>anager. De bonussen worden</w:t>
      </w:r>
      <w:r>
        <w:t xml:space="preserve"> pas gerealiseerd wanneer de manager de gestelde doelstellingen</w:t>
      </w:r>
      <w:r w:rsidR="009B08B6">
        <w:t xml:space="preserve"> haalt</w:t>
      </w:r>
      <w:sdt>
        <w:sdtPr>
          <w:id w:val="257940064"/>
          <w:citation/>
        </w:sdtPr>
        <w:sdtEndPr/>
        <w:sdtContent>
          <w:r w:rsidR="00BA3B8A">
            <w:fldChar w:fldCharType="begin"/>
          </w:r>
          <w:r w:rsidR="00BA3B8A">
            <w:instrText xml:space="preserve"> CITATION Par09 \l 1043 </w:instrText>
          </w:r>
          <w:r w:rsidR="00BA3B8A">
            <w:fldChar w:fldCharType="separate"/>
          </w:r>
          <w:r w:rsidR="009A6AF9">
            <w:rPr>
              <w:noProof/>
            </w:rPr>
            <w:t xml:space="preserve"> (Park &amp; Sturman, 2009)</w:t>
          </w:r>
          <w:r w:rsidR="00BA3B8A">
            <w:rPr>
              <w:noProof/>
            </w:rPr>
            <w:fldChar w:fldCharType="end"/>
          </w:r>
        </w:sdtContent>
      </w:sdt>
      <w:r>
        <w:t xml:space="preserve">. </w:t>
      </w:r>
    </w:p>
    <w:p w:rsidR="00E330DA" w:rsidRDefault="00E330DA" w:rsidP="001E077D">
      <w:pPr>
        <w:spacing w:before="120" w:after="120" w:line="360" w:lineRule="auto"/>
        <w:jc w:val="both"/>
      </w:pPr>
      <w:r>
        <w:t xml:space="preserve">De Managerial Power Theory benadrukt daarentegen dat de link tussen de prestaties en de beloningen aan het verdwijnen is </w:t>
      </w:r>
      <w:sdt>
        <w:sdtPr>
          <w:id w:val="181129289"/>
          <w:citation/>
        </w:sdtPr>
        <w:sdtEndPr/>
        <w:sdtContent>
          <w:r w:rsidR="00BA3B8A">
            <w:fldChar w:fldCharType="begin"/>
          </w:r>
          <w:r w:rsidR="00BA3B8A">
            <w:instrText xml:space="preserve"> CITATION Beb05 \l 1043  </w:instrText>
          </w:r>
          <w:r w:rsidR="00BA3B8A">
            <w:fldChar w:fldCharType="separate"/>
          </w:r>
          <w:r w:rsidR="009A6AF9">
            <w:rPr>
              <w:noProof/>
            </w:rPr>
            <w:t>(Bebchuk &amp; Fried, 2004)</w:t>
          </w:r>
          <w:r w:rsidR="00BA3B8A">
            <w:rPr>
              <w:noProof/>
            </w:rPr>
            <w:fldChar w:fldCharType="end"/>
          </w:r>
        </w:sdtContent>
      </w:sdt>
      <w:r>
        <w:t>. De benadering voorziet dat bezoldigingen aan hogere managementlagen significant hoger zijn, en de relatie met prestaties lager, bij bedrijven waar de CEO machtig is. Een machtige CEO is geïnteresseerd in het verkrijgen van een zo groot mogelijke ondernemingsgrootte. Hoe groter de</w:t>
      </w:r>
      <w:r w:rsidR="00646D48">
        <w:t xml:space="preserve"> toename in</w:t>
      </w:r>
      <w:r>
        <w:t xml:space="preserve"> ondernemingsgrootte, hoe meer voordelen er te behalen zijn. De compensatiecontracten worden gezien als een primaire functie hiervan. </w:t>
      </w:r>
      <w:r w:rsidR="00646D48">
        <w:t xml:space="preserve">De Managerial Power Theory stelt dus dat CEO's een zo hoog mogelijk variabel gedeelte proberen af te dwingen. Dit gaat ten koste van de voordelen van de aandeelhouders. </w:t>
      </w:r>
      <w:r>
        <w:t>De Agency Theory gaat juist uit van managers die geïnteresseerd zijn in het maximaliseren van de winst. De managers e</w:t>
      </w:r>
      <w:r w:rsidR="00E671A0">
        <w:t xml:space="preserve">n de aandeelhouders worden op </w:t>
      </w:r>
      <w:r>
        <w:t>dezelfde manier beloond, zodat zij dezelfde ondernemingsdoelstellingen willen bereiken.</w:t>
      </w:r>
    </w:p>
    <w:p w:rsidR="00324903" w:rsidRDefault="00324903" w:rsidP="001E077D">
      <w:pPr>
        <w:pStyle w:val="Heading3"/>
        <w:spacing w:before="120" w:after="120" w:line="360" w:lineRule="auto"/>
        <w:jc w:val="both"/>
      </w:pPr>
      <w:bookmarkStart w:id="47" w:name="_Toc454706294"/>
    </w:p>
    <w:p w:rsidR="00811FF3" w:rsidRPr="004808B9" w:rsidRDefault="00E330DA" w:rsidP="001E077D">
      <w:pPr>
        <w:pStyle w:val="Heading3"/>
        <w:spacing w:before="120" w:after="120" w:line="360" w:lineRule="auto"/>
        <w:jc w:val="both"/>
      </w:pPr>
      <w:bookmarkStart w:id="48" w:name="_Toc457475006"/>
      <w:r>
        <w:t>2.3.2</w:t>
      </w:r>
      <w:r w:rsidR="003612A2">
        <w:tab/>
      </w:r>
      <w:r w:rsidR="00811FF3" w:rsidRPr="00507E4B">
        <w:t xml:space="preserve">Toepassing </w:t>
      </w:r>
      <w:bookmarkEnd w:id="47"/>
      <w:r w:rsidR="00811FF3">
        <w:t>onderliggende economische theorieën op bezoldigingen</w:t>
      </w:r>
      <w:bookmarkEnd w:id="48"/>
    </w:p>
    <w:p w:rsidR="006C6AC4" w:rsidRDefault="00A511D5" w:rsidP="001E077D">
      <w:pPr>
        <w:pStyle w:val="Heading4"/>
        <w:spacing w:before="120" w:after="120" w:line="360" w:lineRule="auto"/>
        <w:jc w:val="both"/>
      </w:pPr>
      <w:r>
        <w:t>2.3.2</w:t>
      </w:r>
      <w:r w:rsidR="006C6AC4">
        <w:t>.1 Toepassing Marginal Productivity Theory</w:t>
      </w:r>
    </w:p>
    <w:p w:rsidR="00811FF3" w:rsidRDefault="00811FF3" w:rsidP="001E077D">
      <w:pPr>
        <w:spacing w:before="120" w:after="120" w:line="360" w:lineRule="auto"/>
        <w:jc w:val="both"/>
      </w:pPr>
      <w:r>
        <w:t xml:space="preserve">De maatschappij neemt de laatste jaren een exponentiële stijging van bezoldigingen aan hogere management lagen waar. Dit gebeurt in een spoedig tempo, omdat er een stijging plaatsvindt in de waardering van de productiviteit van managers. Managers krijgen te maken met ingewikkelde processen en beslissingen binnen de organisatie, waarbij veel verantwoordelijkheid komt kijken. Multinationale bedrijven strekken zich steeds verder over de wereld uit door toenemende globalisering. Er zijn weinig mensen die over de bekwaamheid en bedrevenheid beschikken om een volledig overzicht te creëren over een enorm bedrijf. Hoge bezoldigingen en compensatiecontracten zijn het resultaat van de marktwerking op het gebied van hooggeplaatste functies voor topmanagers. </w:t>
      </w:r>
      <w:r w:rsidR="00161D89">
        <w:t>Concluderend kan er dus gesteld worden dat de Theory of Marginal Productivity de stijg</w:t>
      </w:r>
      <w:r w:rsidR="009B08B6">
        <w:t>ende bezoldigingen rechtvaardigt</w:t>
      </w:r>
      <w:r w:rsidR="00161D89">
        <w:t xml:space="preserve">. </w:t>
      </w:r>
      <w:r>
        <w:t>Het opstellen van bezoldigingen</w:t>
      </w:r>
      <w:r w:rsidR="00F84D41">
        <w:t xml:space="preserve"> is een logische gevolgtrekking als </w:t>
      </w:r>
      <w:r>
        <w:t>er veel vraag is naar topmanagers, maar er weinig mensen over de juiste capaciteiten beschikken</w:t>
      </w:r>
      <w:sdt>
        <w:sdtPr>
          <w:id w:val="-1549172608"/>
          <w:citation/>
        </w:sdtPr>
        <w:sdtEndPr/>
        <w:sdtContent>
          <w:r w:rsidR="00BA3B8A">
            <w:fldChar w:fldCharType="begin"/>
          </w:r>
          <w:r w:rsidR="00BA3B8A">
            <w:instrText xml:space="preserve"> CITATION Hol14 \l 1043 </w:instrText>
          </w:r>
          <w:r w:rsidR="00BA3B8A">
            <w:fldChar w:fldCharType="separate"/>
          </w:r>
          <w:r w:rsidR="009A6AF9">
            <w:rPr>
              <w:noProof/>
            </w:rPr>
            <w:t xml:space="preserve"> (Holmberg &amp; Umbrecht, 2014)</w:t>
          </w:r>
          <w:r w:rsidR="00BA3B8A">
            <w:rPr>
              <w:noProof/>
            </w:rPr>
            <w:fldChar w:fldCharType="end"/>
          </w:r>
        </w:sdtContent>
      </w:sdt>
      <w:r>
        <w:t xml:space="preserve">. </w:t>
      </w:r>
    </w:p>
    <w:p w:rsidR="00811FF3" w:rsidRDefault="00811FF3" w:rsidP="001E077D">
      <w:pPr>
        <w:spacing w:before="120" w:after="120" w:line="360" w:lineRule="auto"/>
        <w:jc w:val="both"/>
      </w:pPr>
    </w:p>
    <w:p w:rsidR="00811FF3" w:rsidRDefault="00A511D5" w:rsidP="001E077D">
      <w:pPr>
        <w:pStyle w:val="Heading4"/>
        <w:spacing w:before="120" w:after="120" w:line="360" w:lineRule="auto"/>
        <w:jc w:val="both"/>
      </w:pPr>
      <w:r>
        <w:t>2.3.2.2</w:t>
      </w:r>
      <w:r w:rsidR="00811FF3">
        <w:tab/>
        <w:t xml:space="preserve">Toepassing Agency Theory </w:t>
      </w:r>
    </w:p>
    <w:p w:rsidR="00811FF3" w:rsidRDefault="00811FF3" w:rsidP="001E077D">
      <w:pPr>
        <w:spacing w:before="120" w:after="120" w:line="360" w:lineRule="auto"/>
        <w:jc w:val="both"/>
      </w:pPr>
      <w:r>
        <w:t>Het belang van de aandeelhouders ligt bij maximaliseren van de aandelenprijzen. Hogere managementlagen streven het financiële eigenbelang na. Wanneer er sprake is van evenwijdige belangen tussen beide partijen</w:t>
      </w:r>
      <w:r w:rsidR="00F84D41">
        <w:t>,</w:t>
      </w:r>
      <w:r>
        <w:t xml:space="preserve"> is er geen reden voor de principaal om de agent te checken</w:t>
      </w:r>
      <w:sdt>
        <w:sdtPr>
          <w:id w:val="10941623"/>
          <w:citation/>
        </w:sdtPr>
        <w:sdtEndPr/>
        <w:sdtContent>
          <w:r w:rsidR="00BA3B8A">
            <w:fldChar w:fldCharType="begin"/>
          </w:r>
          <w:r w:rsidR="00BA3B8A">
            <w:instrText xml:space="preserve"> CITATION Kok02 \l 1043 </w:instrText>
          </w:r>
          <w:r w:rsidR="00BA3B8A">
            <w:fldChar w:fldCharType="separate"/>
          </w:r>
          <w:r w:rsidR="009A6AF9">
            <w:rPr>
              <w:noProof/>
            </w:rPr>
            <w:t xml:space="preserve"> (Kok, Praag, Cools, &amp; Van Herpen, 2002)</w:t>
          </w:r>
          <w:r w:rsidR="00BA3B8A">
            <w:rPr>
              <w:noProof/>
            </w:rPr>
            <w:fldChar w:fldCharType="end"/>
          </w:r>
        </w:sdtContent>
      </w:sdt>
      <w:r>
        <w:t xml:space="preserve">. Hogere managementlagen beschikken daarentegen over meer informatie en dus meer macht wat betreft processen binnen het bedrijf, omdat zij ten aanzien van deze processen beslissingen maken. Er ontstaat Informatieasymmetrie door de tegengestelde belangen van beide partijen. </w:t>
      </w:r>
      <w:r w:rsidRPr="00057BCC">
        <w:t xml:space="preserve">Jensen en Meckling </w:t>
      </w:r>
      <w:sdt>
        <w:sdtPr>
          <w:id w:val="10941621"/>
          <w:citation/>
        </w:sdtPr>
        <w:sdtEndPr/>
        <w:sdtContent>
          <w:r w:rsidR="00BA3B8A">
            <w:fldChar w:fldCharType="begin"/>
          </w:r>
          <w:r w:rsidR="00BA3B8A">
            <w:instrText xml:space="preserve"> CITATION Jen76 \n  \t  \l 1043  </w:instrText>
          </w:r>
          <w:r w:rsidR="00BA3B8A">
            <w:fldChar w:fldCharType="separate"/>
          </w:r>
          <w:r w:rsidR="009A6AF9">
            <w:rPr>
              <w:noProof/>
            </w:rPr>
            <w:t>(1976)</w:t>
          </w:r>
          <w:r w:rsidR="00BA3B8A">
            <w:rPr>
              <w:noProof/>
            </w:rPr>
            <w:fldChar w:fldCharType="end"/>
          </w:r>
        </w:sdtContent>
      </w:sdt>
      <w:r>
        <w:t xml:space="preserve"> stellen dus voor om hogere managementlagen en aandeelhouders op dezelfde manier te belonen, zodat zij dezelfde ondernemingsdoelstellingen willen bereiken. </w:t>
      </w:r>
      <w:r w:rsidR="00ED130B">
        <w:t xml:space="preserve">Concluderend kan er dus gesteld worden dat stijgende beloningen gerechtvaardigd worden. </w:t>
      </w:r>
      <w:r>
        <w:t>Door een vermogen gerelateerd beloningscomponent toe te voegen in compensatiecontracten, kunnen tegengestelde belangen worden beperkt en neemt informatieasymmetrie af. De informatie wordt eerder aangewend om de waarde van aandelenprijzen te maximaliseren. De vermogen gerelateerde beloningen gebaseerd op prestat</w:t>
      </w:r>
      <w:r w:rsidR="00324903">
        <w:t>ies, zoals aandelenopties</w:t>
      </w:r>
      <w:r>
        <w:t xml:space="preserve"> kunnen hiervoor gebruikt worden (welke in paragraaf 2.2 uitgebreid aan de orde komen).</w:t>
      </w:r>
      <w:r w:rsidR="00ED130B">
        <w:t xml:space="preserve"> </w:t>
      </w:r>
    </w:p>
    <w:p w:rsidR="00F3733D" w:rsidRDefault="00F3733D" w:rsidP="001E077D">
      <w:pPr>
        <w:pStyle w:val="Heading4"/>
        <w:spacing w:before="120" w:after="120" w:line="360" w:lineRule="auto"/>
        <w:jc w:val="both"/>
      </w:pPr>
    </w:p>
    <w:p w:rsidR="000E0740" w:rsidRPr="00057BCC" w:rsidRDefault="00A511D5" w:rsidP="001E077D">
      <w:pPr>
        <w:pStyle w:val="Heading4"/>
        <w:spacing w:before="120" w:after="120" w:line="360" w:lineRule="auto"/>
        <w:jc w:val="both"/>
      </w:pPr>
      <w:r>
        <w:t>2.3.2</w:t>
      </w:r>
      <w:r w:rsidR="000E0740">
        <w:t>.3</w:t>
      </w:r>
      <w:r w:rsidR="000E0740">
        <w:tab/>
        <w:t xml:space="preserve">Toepassing Managerial Power Theory </w:t>
      </w:r>
    </w:p>
    <w:p w:rsidR="006C0F5B" w:rsidRDefault="006A52B1" w:rsidP="001E077D">
      <w:pPr>
        <w:spacing w:before="120" w:after="120" w:line="360" w:lineRule="auto"/>
        <w:jc w:val="both"/>
      </w:pPr>
      <w:r>
        <w:t>Aanhangers van de Managerial Power Theory beargumenteren dat de stijgende bezoldigingen van hogere managementlagen het resultaat zijn van het stelselmatig positief beïnvloeden van het eigen belang (Bebchuck &amp; Fried, 2004). Uit onderzoek is gebleken dat CEO's met hogere compensatiecontracten hun bestuur vrijgeviger belonen. Hieruit volgt de indicatie dat bestuursleden een CEO eerder steunen dan dat zij optreden als onafhankelijke partij om de compensatiecontracten vast te stellen (Holmberg &amp; Umbrecht, 2014). De bezoldigingen van hogere managementlagen zijn significant hoger, en de relatie met prestaties lager, bij bedrijven waar de CEO machtig is (Bebchuck &amp; Fried, 2004). Concluderend kan er gesteld worden dat de Managerial Power Theory de stijgende compensatiecontracten niet rechtvaardigt. Hogere managementlagen zijn volgens de Managerial Power Theory meer geïnteresseerd in het verkrijgen van een zo groot mogelijke ondernemingsgrootte dan het maximal</w:t>
      </w:r>
      <w:r w:rsidR="00490891">
        <w:t>iseren van de winst. Een toenemende</w:t>
      </w:r>
      <w:r>
        <w:t xml:space="preserve"> ondernemingsgrootte leidt tot de mogelijkheid om meer voordelen te behalen </w:t>
      </w:r>
      <w:sdt>
        <w:sdtPr>
          <w:id w:val="307923772"/>
          <w:citation/>
        </w:sdtPr>
        <w:sdtEndPr/>
        <w:sdtContent>
          <w:r w:rsidR="00BA3B8A">
            <w:fldChar w:fldCharType="begin"/>
          </w:r>
          <w:r w:rsidR="00BA3B8A">
            <w:instrText xml:space="preserve"> CITATION Cor \t  \l 1043  </w:instrText>
          </w:r>
          <w:r w:rsidR="00BA3B8A">
            <w:fldChar w:fldCharType="separate"/>
          </w:r>
          <w:r w:rsidR="009A6AF9">
            <w:rPr>
              <w:noProof/>
            </w:rPr>
            <w:t>(Core, Holthausen, &amp; Larcker, 1999)</w:t>
          </w:r>
          <w:r w:rsidR="00BA3B8A">
            <w:rPr>
              <w:noProof/>
            </w:rPr>
            <w:fldChar w:fldCharType="end"/>
          </w:r>
        </w:sdtContent>
      </w:sdt>
      <w:r>
        <w:t>.</w:t>
      </w:r>
      <w:bookmarkStart w:id="49" w:name="_Toc454706305"/>
    </w:p>
    <w:p w:rsidR="006C0F5B" w:rsidRDefault="006C0F5B" w:rsidP="001E077D">
      <w:pPr>
        <w:pStyle w:val="Heading2"/>
        <w:spacing w:before="120" w:after="120" w:line="360" w:lineRule="auto"/>
        <w:jc w:val="both"/>
      </w:pPr>
    </w:p>
    <w:p w:rsidR="00E762FE" w:rsidRDefault="00DD5E26" w:rsidP="001E077D">
      <w:pPr>
        <w:pStyle w:val="Heading2"/>
        <w:spacing w:before="120" w:after="120" w:line="360" w:lineRule="auto"/>
        <w:jc w:val="both"/>
      </w:pPr>
      <w:bookmarkStart w:id="50" w:name="_Toc457475007"/>
      <w:r>
        <w:t>2.4</w:t>
      </w:r>
      <w:r w:rsidR="00F25853" w:rsidRPr="001151FD">
        <w:tab/>
        <w:t>Conclusie</w:t>
      </w:r>
      <w:bookmarkEnd w:id="49"/>
      <w:bookmarkEnd w:id="50"/>
      <w:r w:rsidR="00811FF3">
        <w:t xml:space="preserve"> </w:t>
      </w:r>
    </w:p>
    <w:p w:rsidR="006C0F5B" w:rsidRDefault="006C0F5B" w:rsidP="001E077D">
      <w:pPr>
        <w:spacing w:before="120" w:after="120" w:line="360" w:lineRule="auto"/>
        <w:jc w:val="both"/>
      </w:pPr>
      <w:r>
        <w:t>In dit hoofdstuk wordt een framework geschetst van de algemene onderliggende economische theorieën.  Vanuit dit framework kan de conclusie getrokken worden dat de Marginal Productivity Theory en de Agency Theory de stijgende bezoldigingen rechtvaardigen en de Managerial Power Theory niet. De Marginal Productivity Theory rechtvaardigt de stijgende beloningen, omdat hoge bezoldigingen het resultaat zijn van de marktwerking op het gebied van hooggeplaatste functies voor topmanagers. De Agency Theory rechtvaardigt de beloningen, omdat dit ervoor zorgt dat de ondernemingsdoelen van hogere managementlagen en aandeelhouders op één lijn worden gebracht. Tot slot beargumenteren aanhangers van de Managerial Power Theory dat stijgende bezoldigingen van managers het resultaat zijn van het stelselmatig positief beïnvloeden van het eigen belang, wat leidt tot de conclusie dat stijgende bezoldigingen niet rechtvaardig zijn.</w:t>
      </w:r>
    </w:p>
    <w:p w:rsidR="006A52B1" w:rsidRDefault="006A52B1" w:rsidP="00C30F97">
      <w:pPr>
        <w:spacing w:before="120" w:after="120" w:line="360" w:lineRule="auto"/>
      </w:pPr>
    </w:p>
    <w:p w:rsidR="00F311D5" w:rsidRPr="00F311D5" w:rsidRDefault="00F311D5" w:rsidP="00C30F97">
      <w:pPr>
        <w:spacing w:before="120" w:after="120" w:line="360" w:lineRule="auto"/>
      </w:pPr>
    </w:p>
    <w:p w:rsidR="000A632B" w:rsidRDefault="000A632B" w:rsidP="00C30F97">
      <w:pPr>
        <w:spacing w:before="120" w:after="120" w:line="360" w:lineRule="auto"/>
      </w:pPr>
    </w:p>
    <w:p w:rsidR="000A632B" w:rsidRPr="000A632B" w:rsidRDefault="000A632B" w:rsidP="00C30F97">
      <w:pPr>
        <w:spacing w:before="120" w:after="120" w:line="360" w:lineRule="auto"/>
      </w:pPr>
    </w:p>
    <w:p w:rsidR="000274E5" w:rsidRPr="00406F42" w:rsidRDefault="000274E5" w:rsidP="00C30F97">
      <w:pPr>
        <w:spacing w:before="120" w:after="120" w:line="360" w:lineRule="auto"/>
        <w:jc w:val="both"/>
      </w:pPr>
    </w:p>
    <w:p w:rsidR="00F93C8B" w:rsidRPr="001151FD" w:rsidRDefault="00AE3C55" w:rsidP="00C30F97">
      <w:pPr>
        <w:pStyle w:val="Heading1"/>
        <w:spacing w:before="120" w:after="120" w:line="360" w:lineRule="auto"/>
        <w:jc w:val="center"/>
        <w:rPr>
          <w:u w:val="none"/>
        </w:rPr>
      </w:pPr>
      <w:r>
        <w:rPr>
          <w:rFonts w:asciiTheme="minorHAnsi" w:eastAsiaTheme="minorHAnsi" w:hAnsiTheme="minorHAnsi" w:cstheme="minorBidi"/>
          <w:b w:val="0"/>
          <w:bCs w:val="0"/>
          <w:color w:val="auto"/>
          <w:sz w:val="22"/>
          <w:szCs w:val="22"/>
          <w:u w:val="none"/>
        </w:rPr>
        <w:br w:type="column"/>
      </w:r>
      <w:bookmarkStart w:id="51" w:name="_Toc457475008"/>
      <w:r w:rsidR="00F93C8B" w:rsidRPr="001151FD">
        <w:rPr>
          <w:u w:val="none"/>
        </w:rPr>
        <w:t>Hoofdstuk 3:</w:t>
      </w:r>
      <w:bookmarkEnd w:id="51"/>
    </w:p>
    <w:p w:rsidR="00F93C8B" w:rsidRPr="001151FD" w:rsidRDefault="00F93C8B" w:rsidP="00C30F97">
      <w:pPr>
        <w:pStyle w:val="Heading1"/>
        <w:pBdr>
          <w:bottom w:val="single" w:sz="4" w:space="1" w:color="auto"/>
        </w:pBdr>
        <w:spacing w:before="120" w:after="120" w:line="360" w:lineRule="auto"/>
        <w:jc w:val="center"/>
        <w:rPr>
          <w:u w:val="none"/>
        </w:rPr>
      </w:pPr>
      <w:bookmarkStart w:id="52" w:name="_Toc457475009"/>
      <w:r w:rsidRPr="001151FD">
        <w:rPr>
          <w:u w:val="none"/>
        </w:rPr>
        <w:t>Literatuuronderzoek</w:t>
      </w:r>
      <w:bookmarkEnd w:id="52"/>
    </w:p>
    <w:p w:rsidR="0000637A" w:rsidRDefault="0000637A" w:rsidP="001E077D">
      <w:pPr>
        <w:spacing w:before="120" w:after="120" w:line="360" w:lineRule="auto"/>
        <w:jc w:val="both"/>
      </w:pPr>
      <w:bookmarkStart w:id="53" w:name="_Toc454706306"/>
      <w:r>
        <w:t>In hoofdstuk 3 wordt door middel van een analyse van voorafgaand onderzoek een schematisch overzicht gegeven van voor- en tegenstanders van bezoldigingen. In paragraaf 3.1.1</w:t>
      </w:r>
      <w:r w:rsidR="003C327C">
        <w:t xml:space="preserve"> en paragraaf 3.1.2 komen respectievelijk de voor- en tegenstanders van toenemende bezoldigingen aan bod. </w:t>
      </w:r>
      <w:r>
        <w:t>Tot slot wordt er paragraaf 3.2 een schematische tabel weergegeven en een conclusie getrokken.</w:t>
      </w:r>
    </w:p>
    <w:p w:rsidR="0000637A" w:rsidRDefault="0000637A" w:rsidP="001E077D">
      <w:pPr>
        <w:pStyle w:val="Heading2"/>
        <w:spacing w:before="120" w:after="120" w:line="360" w:lineRule="auto"/>
        <w:jc w:val="both"/>
      </w:pPr>
    </w:p>
    <w:p w:rsidR="00B31246" w:rsidRDefault="00B31246" w:rsidP="001E077D">
      <w:pPr>
        <w:pStyle w:val="Heading2"/>
        <w:spacing w:before="120" w:after="120" w:line="360" w:lineRule="auto"/>
        <w:jc w:val="both"/>
      </w:pPr>
      <w:bookmarkStart w:id="54" w:name="_Toc457475010"/>
      <w:r>
        <w:t>3.1</w:t>
      </w:r>
      <w:r>
        <w:tab/>
        <w:t>Discussie voor- en tegenstanders van bezoldigingen</w:t>
      </w:r>
      <w:bookmarkEnd w:id="54"/>
      <w:r>
        <w:t xml:space="preserve"> </w:t>
      </w:r>
    </w:p>
    <w:p w:rsidR="00A511D5" w:rsidRDefault="00A511D5" w:rsidP="001E077D">
      <w:pPr>
        <w:spacing w:before="120" w:after="120" w:line="360" w:lineRule="auto"/>
        <w:jc w:val="both"/>
      </w:pPr>
      <w:r>
        <w:t xml:space="preserve">In paragraaf 3.1.1 komen bevindingen van academici met betrekking tot de rechtvaardiging van toenemende bezoldigingen aan bod. </w:t>
      </w:r>
      <w:r w:rsidR="0000637A">
        <w:t xml:space="preserve">Het effect van een bullmarkt, skills op de marktwerking van CEO's en veranderingen in de kern van een baan als CEO zijn argumenten voor de rechtvaardiging van bezoldigingen van hogere managementlagen. </w:t>
      </w:r>
      <w:r>
        <w:t>Vervolgens worden in paragraaf 3.1.2 de tegenstanders van toen</w:t>
      </w:r>
      <w:r w:rsidR="003C327C">
        <w:t>emende bezoldigingen geanalyseerd</w:t>
      </w:r>
      <w:r w:rsidR="00022C9A">
        <w:t>.</w:t>
      </w:r>
      <w:r>
        <w:t xml:space="preserve"> </w:t>
      </w:r>
      <w:r w:rsidR="0000637A">
        <w:t xml:space="preserve">Hier wordt beargumenteerd dat hogere managementlagen hun macht gebruiken voor het eigen belang en dat een slechte corporate de oorzaak is van stijgende bezoldigingen. </w:t>
      </w:r>
      <w:r>
        <w:t>Tot slot wordt er</w:t>
      </w:r>
      <w:r w:rsidR="004F4A60">
        <w:t xml:space="preserve"> paragraaf 3.2</w:t>
      </w:r>
      <w:r w:rsidR="009F6213">
        <w:t xml:space="preserve"> </w:t>
      </w:r>
      <w:r>
        <w:t>een</w:t>
      </w:r>
      <w:r w:rsidR="00B31246">
        <w:t xml:space="preserve"> </w:t>
      </w:r>
      <w:r w:rsidR="0000637A">
        <w:t>schematische tabel weergegeven en een conclusie getrokken.</w:t>
      </w:r>
    </w:p>
    <w:p w:rsidR="00774073" w:rsidRDefault="00774073" w:rsidP="001E077D">
      <w:pPr>
        <w:spacing w:before="120" w:after="120" w:line="360" w:lineRule="auto"/>
        <w:jc w:val="both"/>
      </w:pPr>
    </w:p>
    <w:p w:rsidR="001F40FC" w:rsidRDefault="00F77CEB" w:rsidP="001E077D">
      <w:pPr>
        <w:pStyle w:val="Heading2"/>
        <w:spacing w:before="120" w:after="120" w:line="360" w:lineRule="auto"/>
        <w:jc w:val="both"/>
      </w:pPr>
      <w:bookmarkStart w:id="55" w:name="_Toc457475011"/>
      <w:r>
        <w:t>3.1.1</w:t>
      </w:r>
      <w:r>
        <w:tab/>
        <w:t>Voorstanders van bezoldigingen</w:t>
      </w:r>
      <w:bookmarkEnd w:id="55"/>
    </w:p>
    <w:p w:rsidR="00DA5B59" w:rsidRDefault="00F77CEB" w:rsidP="001E077D">
      <w:pPr>
        <w:pStyle w:val="Heading3"/>
        <w:spacing w:before="120" w:after="120" w:line="360" w:lineRule="auto"/>
        <w:jc w:val="both"/>
      </w:pPr>
      <w:bookmarkStart w:id="56" w:name="_Toc457475012"/>
      <w:r>
        <w:t>3.1.1.1</w:t>
      </w:r>
      <w:r>
        <w:tab/>
        <w:t xml:space="preserve">Het effect van een bullmarkt </w:t>
      </w:r>
      <w:r w:rsidR="00BD3976">
        <w:t xml:space="preserve">en skills </w:t>
      </w:r>
      <w:r>
        <w:t xml:space="preserve">op </w:t>
      </w:r>
      <w:r w:rsidR="00F9100D">
        <w:t xml:space="preserve">de </w:t>
      </w:r>
      <w:r>
        <w:t>marktwerking van CEO's.</w:t>
      </w:r>
      <w:bookmarkEnd w:id="56"/>
      <w:r>
        <w:t xml:space="preserve"> </w:t>
      </w:r>
    </w:p>
    <w:p w:rsidR="00F77CEB" w:rsidRDefault="00DA5B59" w:rsidP="001E077D">
      <w:pPr>
        <w:spacing w:before="120" w:after="120" w:line="360" w:lineRule="auto"/>
        <w:jc w:val="both"/>
      </w:pPr>
      <w:r w:rsidRPr="00DA5B59">
        <w:t>Himmelberg en Hubbar</w:t>
      </w:r>
      <w:r>
        <w:t>d</w:t>
      </w:r>
      <w:r w:rsidRPr="00DA5B59">
        <w:t xml:space="preserve"> </w:t>
      </w:r>
      <w:sdt>
        <w:sdtPr>
          <w:rPr>
            <w:lang w:val="en-US"/>
          </w:rPr>
          <w:id w:val="768076866"/>
          <w:citation/>
        </w:sdtPr>
        <w:sdtEndPr/>
        <w:sdtContent>
          <w:r w:rsidR="00BA3B8A">
            <w:fldChar w:fldCharType="begin"/>
          </w:r>
          <w:r w:rsidR="00BA3B8A">
            <w:instrText xml:space="preserve"> CITATION Him00 \n  \t  \l 1043  </w:instrText>
          </w:r>
          <w:r w:rsidR="00BA3B8A">
            <w:fldChar w:fldCharType="separate"/>
          </w:r>
          <w:r w:rsidR="009A6AF9">
            <w:rPr>
              <w:noProof/>
            </w:rPr>
            <w:t>(2000)</w:t>
          </w:r>
          <w:r w:rsidR="00BA3B8A">
            <w:rPr>
              <w:noProof/>
            </w:rPr>
            <w:fldChar w:fldCharType="end"/>
          </w:r>
        </w:sdtContent>
      </w:sdt>
      <w:r w:rsidRPr="00DA5B59">
        <w:t xml:space="preserve"> </w:t>
      </w:r>
      <w:r w:rsidR="00DA7C0C">
        <w:t xml:space="preserve">merken op dat veel academici </w:t>
      </w:r>
      <w:r w:rsidR="00542754">
        <w:t>proberen te beargumenteren dat CEO compensatiecontracten kenmerken vertonen van b</w:t>
      </w:r>
      <w:r w:rsidR="00DA0841">
        <w:t>uitensporigheid, omdat d</w:t>
      </w:r>
      <w:r w:rsidR="00386B80">
        <w:t xml:space="preserve">e relatie tussen prestaties en compensatie </w:t>
      </w:r>
      <w:r w:rsidR="00DA0841">
        <w:t>aan het vervagen is.</w:t>
      </w:r>
      <w:r w:rsidR="006F6579">
        <w:t xml:space="preserve">  Echter, d</w:t>
      </w:r>
      <w:r w:rsidR="00386B80">
        <w:t>e</w:t>
      </w:r>
      <w:r w:rsidR="006F6579">
        <w:t xml:space="preserve"> desbetreffende</w:t>
      </w:r>
      <w:r w:rsidR="00386B80">
        <w:t xml:space="preserve"> academici zien </w:t>
      </w:r>
      <w:r w:rsidR="006F6579">
        <w:t>volgens Himmelberg en Hubbard</w:t>
      </w:r>
      <w:r w:rsidR="00DA0841">
        <w:t xml:space="preserve"> een </w:t>
      </w:r>
      <w:r w:rsidR="00386B80">
        <w:t xml:space="preserve">belangrijk aspect over het hoofd. </w:t>
      </w:r>
      <w:r w:rsidR="006F6579">
        <w:t>In hun paper wordt beargumenteerd</w:t>
      </w:r>
      <w:r>
        <w:t xml:space="preserve"> dat de relatie tussen</w:t>
      </w:r>
      <w:r w:rsidRPr="00DA5B59">
        <w:t xml:space="preserve"> gevoeligheid van CEO compensatiecontracten </w:t>
      </w:r>
      <w:r>
        <w:t xml:space="preserve">en de aandelenbeurs </w:t>
      </w:r>
      <w:r w:rsidR="00DA7C0C">
        <w:t xml:space="preserve">verklaard kan worden wanneer men een speciaal kenmerk van de arbeidsmarkt van CEO's belicht. </w:t>
      </w:r>
    </w:p>
    <w:p w:rsidR="00DA0841" w:rsidRPr="00DA0841" w:rsidRDefault="00DA0841" w:rsidP="001E077D">
      <w:pPr>
        <w:spacing w:before="120" w:after="120" w:line="360" w:lineRule="auto"/>
        <w:jc w:val="both"/>
        <w:rPr>
          <w:lang w:val="en-US"/>
        </w:rPr>
      </w:pPr>
      <w:r w:rsidRPr="00DA5B59">
        <w:rPr>
          <w:lang w:val="en-US"/>
        </w:rPr>
        <w:t>"Significant increases in CEO compensation in recent years have coincided with an unprecedented bull market for stocks</w:t>
      </w:r>
      <w:r>
        <w:rPr>
          <w:lang w:val="en-US"/>
        </w:rPr>
        <w:t xml:space="preserve">" </w:t>
      </w:r>
      <w:sdt>
        <w:sdtPr>
          <w:rPr>
            <w:lang w:val="en-US"/>
          </w:rPr>
          <w:id w:val="768076865"/>
          <w:citation/>
        </w:sdtPr>
        <w:sdtEndPr/>
        <w:sdtContent>
          <w:r w:rsidR="00FB7950">
            <w:rPr>
              <w:lang w:val="en-US"/>
            </w:rPr>
            <w:fldChar w:fldCharType="begin"/>
          </w:r>
          <w:r w:rsidRPr="00DA5B59">
            <w:rPr>
              <w:lang w:val="en-US"/>
            </w:rPr>
            <w:instrText xml:space="preserve"> CITATION Him00 \p 26 \l 1043  </w:instrText>
          </w:r>
          <w:r w:rsidR="00FB7950">
            <w:rPr>
              <w:lang w:val="en-US"/>
            </w:rPr>
            <w:fldChar w:fldCharType="separate"/>
          </w:r>
          <w:r w:rsidR="009A6AF9" w:rsidRPr="009A6AF9">
            <w:rPr>
              <w:noProof/>
              <w:lang w:val="en-US"/>
            </w:rPr>
            <w:t>(Himmelberg &amp; Hubbard, 2000, p. 26)</w:t>
          </w:r>
          <w:r w:rsidR="00FB7950">
            <w:rPr>
              <w:lang w:val="en-US"/>
            </w:rPr>
            <w:fldChar w:fldCharType="end"/>
          </w:r>
        </w:sdtContent>
      </w:sdt>
      <w:r>
        <w:rPr>
          <w:lang w:val="en-US"/>
        </w:rPr>
        <w:t xml:space="preserve">. </w:t>
      </w:r>
    </w:p>
    <w:p w:rsidR="00DA0841" w:rsidRDefault="00DA0841" w:rsidP="001E077D">
      <w:pPr>
        <w:spacing w:before="120" w:after="120" w:line="360" w:lineRule="auto"/>
        <w:jc w:val="both"/>
      </w:pPr>
      <w:r w:rsidRPr="00DA5B59">
        <w:t>Himmelberg en Hubbar</w:t>
      </w:r>
      <w:r>
        <w:t>d</w:t>
      </w:r>
      <w:r w:rsidRPr="00DA5B59">
        <w:t xml:space="preserve"> </w:t>
      </w:r>
      <w:sdt>
        <w:sdtPr>
          <w:rPr>
            <w:lang w:val="en-US"/>
          </w:rPr>
          <w:id w:val="768076867"/>
          <w:citation/>
        </w:sdtPr>
        <w:sdtEndPr/>
        <w:sdtContent>
          <w:r w:rsidR="00BA3B8A">
            <w:fldChar w:fldCharType="begin"/>
          </w:r>
          <w:r w:rsidR="00BA3B8A">
            <w:instrText xml:space="preserve"> CITATION Him00 \n  \t  \l 1043  </w:instrText>
          </w:r>
          <w:r w:rsidR="00BA3B8A">
            <w:fldChar w:fldCharType="separate"/>
          </w:r>
          <w:r w:rsidR="009A6AF9">
            <w:rPr>
              <w:noProof/>
            </w:rPr>
            <w:t>(2000)</w:t>
          </w:r>
          <w:r w:rsidR="00BA3B8A">
            <w:rPr>
              <w:noProof/>
            </w:rPr>
            <w:fldChar w:fldCharType="end"/>
          </w:r>
        </w:sdtContent>
      </w:sdt>
      <w:r w:rsidRPr="00DA5B59">
        <w:t xml:space="preserve"> </w:t>
      </w:r>
      <w:r>
        <w:t xml:space="preserve">beargumenteren dat tijdens een periode van omhooggaande aandelenmarkten, de </w:t>
      </w:r>
      <w:r w:rsidR="00A339AE">
        <w:t>vraag naar CEO's stijgt en het d</w:t>
      </w:r>
      <w:r>
        <w:t>esbetreffende bedrijf de compensatiecontracten van huidige CEO's moet verhogen om hen te behouden. Tegelijkertijd moet de huidige standaard voor compensatiecontracten omhoog</w:t>
      </w:r>
      <w:r w:rsidR="00267852">
        <w:t>,</w:t>
      </w:r>
      <w:r>
        <w:t xml:space="preserve"> om nieuwe CEO's aan te trekken. CEO's beschikken over schaars menselijk kapitaal</w:t>
      </w:r>
      <w:r w:rsidR="00267852">
        <w:t>,</w:t>
      </w:r>
      <w:r w:rsidR="006F6579">
        <w:t xml:space="preserve"> dat onmisbaar is voor</w:t>
      </w:r>
      <w:r w:rsidR="00766545">
        <w:t xml:space="preserve"> het leiden van een bedrijf naar een lange termijn groei. Het aanbod van gekwalificeerde en capabele CEO's is daarom relatief inelastisch. Het aanbod van geschikte CEO's blijft achter v</w:t>
      </w:r>
      <w:r w:rsidR="006F6579">
        <w:t>ergeleken met de vraag naar</w:t>
      </w:r>
      <w:r w:rsidR="00766545">
        <w:t xml:space="preserve"> CEO's. Op deze assumpties baseren Himmelberg en Hubbard de conclusie dat geaggregeerde  schokken in de vraag naar CEO's of productiviteit resulteren in een stijgende marktwaarde van bedrijven en de stijging van de marginale waarde van de diensten van CEO's  in naam van het bedrijf. In het evenwicht zorgen dergelijke schokken voor een opwaartse druk van de compensatiecontracten van de hogere managementlagen. </w:t>
      </w:r>
    </w:p>
    <w:p w:rsidR="007645B3" w:rsidRDefault="007645B3" w:rsidP="001E077D">
      <w:pPr>
        <w:spacing w:before="120" w:after="120" w:line="360" w:lineRule="auto"/>
        <w:jc w:val="both"/>
      </w:pPr>
      <w:r w:rsidRPr="007645B3">
        <w:t>Hubbard</w:t>
      </w:r>
      <w:r w:rsidR="00267852">
        <w:t xml:space="preserve"> </w:t>
      </w:r>
      <w:sdt>
        <w:sdtPr>
          <w:id w:val="768076878"/>
          <w:citation/>
        </w:sdtPr>
        <w:sdtEndPr/>
        <w:sdtContent>
          <w:r w:rsidR="00BA3B8A">
            <w:fldChar w:fldCharType="begin"/>
          </w:r>
          <w:r w:rsidR="00BA3B8A">
            <w:instrText xml:space="preserve"> CITATION Hub05 \n  \t  \l 1043  </w:instrText>
          </w:r>
          <w:r w:rsidR="00BA3B8A">
            <w:fldChar w:fldCharType="separate"/>
          </w:r>
          <w:r w:rsidR="009A6AF9">
            <w:rPr>
              <w:noProof/>
            </w:rPr>
            <w:t>(2005)</w:t>
          </w:r>
          <w:r w:rsidR="00BA3B8A">
            <w:rPr>
              <w:noProof/>
            </w:rPr>
            <w:fldChar w:fldCharType="end"/>
          </w:r>
        </w:sdtContent>
      </w:sdt>
      <w:r w:rsidRPr="007645B3">
        <w:t xml:space="preserve"> gaat verder in op zijn vorige paper in samenwerking met Himmelberg. </w:t>
      </w:r>
      <w:r>
        <w:t>Het is een kwestie van het evalueren van de relatieve prestaties van CEO's. Kleine verschillen in de talenten tussen CEO's in het leiden van een bedrijf en het ontwerpen van strategieën afgestemd op het bedrijf</w:t>
      </w:r>
      <w:r w:rsidR="00267852">
        <w:t>,</w:t>
      </w:r>
      <w:r>
        <w:t xml:space="preserve"> hebben grote invloed op de waarde van een CEO. Wanneer een CEO deze schaarse capaciteiten bezit heeft hij de optie om bij allerlei bedrijven in verschillende industrieën te werken. Dit verhoogt de waarde van een CEO voor een bedrijf aanzienlijk, wat de stijgende compensatiecontracten van CEO</w:t>
      </w:r>
      <w:r w:rsidR="008F73A8">
        <w:t>'s verklaard. De patronen van compensatiecontracten binnen een bedrijf hebben dus te maken met de verschuivingen in de waarde van 'next best' alternatieven voor CEO's</w:t>
      </w:r>
      <w:r w:rsidR="00267852">
        <w:t xml:space="preserve"> </w:t>
      </w:r>
      <w:sdt>
        <w:sdtPr>
          <w:id w:val="768076879"/>
          <w:citation/>
        </w:sdtPr>
        <w:sdtEndPr/>
        <w:sdtContent>
          <w:r w:rsidR="00BA3B8A">
            <w:fldChar w:fldCharType="begin"/>
          </w:r>
          <w:r w:rsidR="00BA3B8A">
            <w:instrText xml:space="preserve"> CITATION Hub05 \l 1043 </w:instrText>
          </w:r>
          <w:r w:rsidR="00BA3B8A">
            <w:fldChar w:fldCharType="separate"/>
          </w:r>
          <w:r w:rsidR="009A6AF9">
            <w:rPr>
              <w:noProof/>
            </w:rPr>
            <w:t>(Hubbard, 2005)</w:t>
          </w:r>
          <w:r w:rsidR="00BA3B8A">
            <w:rPr>
              <w:noProof/>
            </w:rPr>
            <w:fldChar w:fldCharType="end"/>
          </w:r>
        </w:sdtContent>
      </w:sdt>
      <w:r w:rsidR="008F73A8">
        <w:t xml:space="preserve">.  </w:t>
      </w:r>
    </w:p>
    <w:p w:rsidR="00FE3005" w:rsidRDefault="00546771" w:rsidP="001E077D">
      <w:pPr>
        <w:spacing w:before="120" w:after="120" w:line="360" w:lineRule="auto"/>
        <w:jc w:val="both"/>
      </w:pPr>
      <w:r>
        <w:t xml:space="preserve">Gabaix en Landier </w:t>
      </w:r>
      <w:sdt>
        <w:sdtPr>
          <w:id w:val="858364835"/>
          <w:citation/>
        </w:sdtPr>
        <w:sdtEndPr/>
        <w:sdtContent>
          <w:r w:rsidR="00BA3B8A">
            <w:fldChar w:fldCharType="begin"/>
          </w:r>
          <w:r w:rsidR="00BA3B8A">
            <w:instrText xml:space="preserve"> CITATION Gab08 \n  \t  \l 1043  </w:instrText>
          </w:r>
          <w:r w:rsidR="00BA3B8A">
            <w:fldChar w:fldCharType="separate"/>
          </w:r>
          <w:r w:rsidR="009A6AF9">
            <w:rPr>
              <w:noProof/>
            </w:rPr>
            <w:t>(2008)</w:t>
          </w:r>
          <w:r w:rsidR="00BA3B8A">
            <w:rPr>
              <w:noProof/>
            </w:rPr>
            <w:fldChar w:fldCharType="end"/>
          </w:r>
        </w:sdtContent>
      </w:sdt>
      <w:r>
        <w:t xml:space="preserve"> verklaren in hun paper praktisch hetzelfde als Himmelberg en Hubbard </w:t>
      </w:r>
      <w:sdt>
        <w:sdtPr>
          <w:id w:val="858364837"/>
          <w:citation/>
        </w:sdtPr>
        <w:sdtEndPr/>
        <w:sdtContent>
          <w:r w:rsidR="00BA3B8A">
            <w:fldChar w:fldCharType="begin"/>
          </w:r>
          <w:r w:rsidR="00BA3B8A">
            <w:instrText xml:space="preserve"> CITATION Him00 \n  \t  \l 1043  </w:instrText>
          </w:r>
          <w:r w:rsidR="00BA3B8A">
            <w:fldChar w:fldCharType="separate"/>
          </w:r>
          <w:r w:rsidR="009A6AF9">
            <w:rPr>
              <w:noProof/>
            </w:rPr>
            <w:t>(2000)</w:t>
          </w:r>
          <w:r w:rsidR="00BA3B8A">
            <w:rPr>
              <w:noProof/>
            </w:rPr>
            <w:fldChar w:fldCharType="end"/>
          </w:r>
        </w:sdtContent>
      </w:sdt>
      <w:r>
        <w:t xml:space="preserve"> </w:t>
      </w:r>
      <w:sdt>
        <w:sdtPr>
          <w:id w:val="858364838"/>
          <w:citation/>
        </w:sdtPr>
        <w:sdtEndPr/>
        <w:sdtContent>
          <w:r w:rsidR="00BA3B8A">
            <w:fldChar w:fldCharType="begin"/>
          </w:r>
          <w:r w:rsidR="00BA3B8A">
            <w:instrText xml:space="preserve"> CITATION Hub05 \n  \t  \l 1043  </w:instrText>
          </w:r>
          <w:r w:rsidR="00BA3B8A">
            <w:fldChar w:fldCharType="separate"/>
          </w:r>
          <w:r w:rsidR="009A6AF9">
            <w:rPr>
              <w:noProof/>
            </w:rPr>
            <w:t>(2005)</w:t>
          </w:r>
          <w:r w:rsidR="00BA3B8A">
            <w:rPr>
              <w:noProof/>
            </w:rPr>
            <w:fldChar w:fldCharType="end"/>
          </w:r>
        </w:sdtContent>
      </w:sdt>
      <w:r>
        <w:t xml:space="preserve">. Kleine talenten van hogere managementlagen kunnen grote verschillen in compensatiecontracten verklaren. </w:t>
      </w:r>
      <w:r w:rsidR="00A339AE">
        <w:t xml:space="preserve">De compensatiecontracten stijgen doordat er schokken in de geaggregeerde vraag plaatsvinden door de toename van de marktwaarde van bedrijven. </w:t>
      </w:r>
      <w:r w:rsidR="00FE3005">
        <w:t xml:space="preserve">Uitbreidingen van het model geven inzicht in het feit dat de variantie in compensatiecontracten over tijd positief gecorreleerd is met toenames in aggregeerde ondernemingsgrootte. Dit komt omdat de competitie voor getalenteerde managers het evenwichtlevel van de compensatiecontracten doet </w:t>
      </w:r>
      <w:r w:rsidR="00A339AE">
        <w:t>toe</w:t>
      </w:r>
      <w:r w:rsidR="00FE3005">
        <w:t xml:space="preserve">nemen wanneer de grootte van bedrijven toeneemt. </w:t>
      </w:r>
    </w:p>
    <w:p w:rsidR="00546771" w:rsidRDefault="00546771" w:rsidP="001E077D">
      <w:pPr>
        <w:spacing w:before="120" w:after="120" w:line="360" w:lineRule="auto"/>
        <w:jc w:val="both"/>
      </w:pPr>
      <w:r>
        <w:t xml:space="preserve">Uit het </w:t>
      </w:r>
      <w:r w:rsidR="00FE3005">
        <w:t>opgestelde model concludeerde</w:t>
      </w:r>
      <w:r w:rsidR="003B5DE9">
        <w:t>n</w:t>
      </w:r>
      <w:r w:rsidR="00FE3005">
        <w:t xml:space="preserve"> zij</w:t>
      </w:r>
      <w:r>
        <w:t xml:space="preserve"> dat de zesvoudige toename van CEO compensatiecontracten </w:t>
      </w:r>
      <w:r w:rsidR="00FE3005">
        <w:t>tussen 1980 en 2003 volledig toe</w:t>
      </w:r>
      <w:r>
        <w:t>geschreven en</w:t>
      </w:r>
      <w:r w:rsidR="00FE3005">
        <w:t xml:space="preserve"> dus</w:t>
      </w:r>
      <w:r>
        <w:t xml:space="preserve"> verklaard kan worden door de zesvoudige toename in de kapitalisatie van grote bedrijven tijdens deze periode. </w:t>
      </w:r>
      <w:r w:rsidR="008F06D2">
        <w:t xml:space="preserve">Hieruit volgt dat de toename van compensatiecontracten op hetzelfde ratio zouden moeten stijgen als de expansie van </w:t>
      </w:r>
      <w:r w:rsidR="005830A5">
        <w:t>ge</w:t>
      </w:r>
      <w:r w:rsidR="008F06D2">
        <w:t xml:space="preserve">aggregeerde ondernemingsgrootte. </w:t>
      </w:r>
      <w:r>
        <w:t>De ondernemingsgro</w:t>
      </w:r>
      <w:r w:rsidR="00A339AE">
        <w:t>otte van de bedrijven verklaart</w:t>
      </w:r>
      <w:r>
        <w:t xml:space="preserve"> de toename van compensatiecontracten </w:t>
      </w:r>
      <w:r w:rsidR="00FE3005">
        <w:t xml:space="preserve">binnen bedrijven, over tijd en tussen landen </w:t>
      </w:r>
      <w:sdt>
        <w:sdtPr>
          <w:id w:val="858364842"/>
          <w:citation/>
        </w:sdtPr>
        <w:sdtEndPr/>
        <w:sdtContent>
          <w:r w:rsidR="00BA3B8A">
            <w:fldChar w:fldCharType="begin"/>
          </w:r>
          <w:r w:rsidR="00BA3B8A">
            <w:instrText xml:space="preserve"> CITATION Gab08 \l 1043 </w:instrText>
          </w:r>
          <w:r w:rsidR="00BA3B8A">
            <w:fldChar w:fldCharType="separate"/>
          </w:r>
          <w:r w:rsidR="009A6AF9">
            <w:rPr>
              <w:noProof/>
            </w:rPr>
            <w:t>(Gabaix &amp; Landier, 2008)</w:t>
          </w:r>
          <w:r w:rsidR="00BA3B8A">
            <w:rPr>
              <w:noProof/>
            </w:rPr>
            <w:fldChar w:fldCharType="end"/>
          </w:r>
        </w:sdtContent>
      </w:sdt>
      <w:r w:rsidR="00FE3005">
        <w:t xml:space="preserve">. </w:t>
      </w:r>
    </w:p>
    <w:p w:rsidR="005830A5" w:rsidRDefault="005830A5" w:rsidP="001E077D">
      <w:pPr>
        <w:spacing w:before="120" w:after="120" w:line="360" w:lineRule="auto"/>
        <w:jc w:val="both"/>
      </w:pPr>
      <w:r>
        <w:t xml:space="preserve">Frydman en Saks (2010) trekken de conclusie van Gabaix en Landier (2008) in twijfel, door te stellen dat die conclusie mogelijk niet correspondeert met hun bevindingen. Frydman en Saks (2010) hebben de compensatiecontracten van hogere managementlagen tussen 1936 en 2005 geanalyseerd en zijn tot de conclusie gekomen dat de bevindingen van Gabaix </w:t>
      </w:r>
      <w:r w:rsidR="00C6065F">
        <w:t>en Landier (2008) mogelijk geen causaal verband bevatten. Ten eerste was er v</w:t>
      </w:r>
      <w:r>
        <w:t>oor 1970 een veel lagere correlatie tussen de kapitalisatie van grote bedrijven en de ge</w:t>
      </w:r>
      <w:r w:rsidR="00C6065F">
        <w:t>aggregeerde ondernemingsgrootte, wat niet verklaard kan worden.</w:t>
      </w:r>
      <w:r>
        <w:t xml:space="preserve"> Daarnaast zou de sterke correlatie tussen de kapitalisatie en geaggregeerde ondernemingsgrootte zich voor kunnen doen doordat beide variabelen een opwaartse trend vertonen</w:t>
      </w:r>
      <w:r w:rsidR="00C6065F">
        <w:t xml:space="preserve">. Wanneer beide variabelen die een opwaartse trend vertonen, betekent dit niet direct dat er een conclusie getrokken kan worden met betrekking tot de verklarende kracht achter de toename van compensatiecontracten </w:t>
      </w:r>
      <w:sdt>
        <w:sdtPr>
          <w:id w:val="397452790"/>
          <w:citation/>
        </w:sdtPr>
        <w:sdtEndPr/>
        <w:sdtContent>
          <w:r w:rsidR="00BA3B8A">
            <w:fldChar w:fldCharType="begin"/>
          </w:r>
          <w:r w:rsidR="00BA3B8A">
            <w:instrText xml:space="preserve"> CITATION Fry10 \l 1043 </w:instrText>
          </w:r>
          <w:r w:rsidR="00BA3B8A">
            <w:fldChar w:fldCharType="separate"/>
          </w:r>
          <w:r w:rsidR="009A6AF9">
            <w:rPr>
              <w:noProof/>
            </w:rPr>
            <w:t>(Frydman &amp; Saks, 2010)</w:t>
          </w:r>
          <w:r w:rsidR="00BA3B8A">
            <w:rPr>
              <w:noProof/>
            </w:rPr>
            <w:fldChar w:fldCharType="end"/>
          </w:r>
        </w:sdtContent>
      </w:sdt>
      <w:r w:rsidR="00C6065F">
        <w:t xml:space="preserve">. </w:t>
      </w:r>
    </w:p>
    <w:p w:rsidR="00DE5510" w:rsidRDefault="00DE5510" w:rsidP="001E077D">
      <w:pPr>
        <w:spacing w:before="120" w:after="120" w:line="360" w:lineRule="auto"/>
        <w:jc w:val="both"/>
      </w:pPr>
      <w:r>
        <w:t xml:space="preserve">Volgens Spatt </w:t>
      </w:r>
      <w:sdt>
        <w:sdtPr>
          <w:id w:val="768076882"/>
          <w:citation/>
        </w:sdtPr>
        <w:sdtEndPr/>
        <w:sdtContent>
          <w:r w:rsidR="00BA3B8A">
            <w:fldChar w:fldCharType="begin"/>
          </w:r>
          <w:r w:rsidR="00BA3B8A">
            <w:instrText xml:space="preserve"> CITATION Spa06 \n  \t  \l 1043  </w:instrText>
          </w:r>
          <w:r w:rsidR="00BA3B8A">
            <w:fldChar w:fldCharType="separate"/>
          </w:r>
          <w:r w:rsidR="009A6AF9">
            <w:rPr>
              <w:noProof/>
            </w:rPr>
            <w:t>(2006)</w:t>
          </w:r>
          <w:r w:rsidR="00BA3B8A">
            <w:rPr>
              <w:noProof/>
            </w:rPr>
            <w:fldChar w:fldCharType="end"/>
          </w:r>
        </w:sdtContent>
      </w:sdt>
      <w:r>
        <w:t xml:space="preserve"> zorgde de bullmarkt voor een stijging van de rijkdom van de hogere management</w:t>
      </w:r>
      <w:r w:rsidR="006F6579">
        <w:t>lagen. De minimale hoo</w:t>
      </w:r>
      <w:r w:rsidR="00A339AE">
        <w:t>gte van een compensatiecontract</w:t>
      </w:r>
      <w:r>
        <w:t xml:space="preserve"> om de baa</w:t>
      </w:r>
      <w:r w:rsidR="00F97135">
        <w:t>n te accepteren steeg, omdat</w:t>
      </w:r>
      <w:r>
        <w:t xml:space="preserve"> </w:t>
      </w:r>
      <w:r w:rsidR="00831A5A">
        <w:t>meer</w:t>
      </w:r>
      <w:r>
        <w:t xml:space="preserve"> </w:t>
      </w:r>
      <w:r w:rsidR="00F97135">
        <w:t>monetaire stimulans nodig was</w:t>
      </w:r>
      <w:r>
        <w:t xml:space="preserve"> om hen te motiveren. Wann</w:t>
      </w:r>
      <w:r w:rsidR="00F97135">
        <w:t>eer de rijkdom stijgt, verandert</w:t>
      </w:r>
      <w:r w:rsidR="00831A5A">
        <w:t xml:space="preserve"> de relatie tussen werken en vrije tijd. In de economie wordt in het algemeen aangenomen dat wanneer de welvaart toeneemt, het nut om meer te gaan werken afneemt. Om hogere managementlagen zover te krijgen om een positie aan te nemen met </w:t>
      </w:r>
      <w:r w:rsidR="00B32C5D">
        <w:t xml:space="preserve">de </w:t>
      </w:r>
      <w:r w:rsidR="00831A5A">
        <w:t xml:space="preserve">bijbehorende verantwoordelijkheden, is dus een stijging van de compensatiecontracten noodzakelijk om de rijkdom te verhogen. </w:t>
      </w:r>
    </w:p>
    <w:p w:rsidR="00042469" w:rsidRDefault="00042469" w:rsidP="001E077D">
      <w:pPr>
        <w:spacing w:before="120" w:after="120" w:line="360" w:lineRule="auto"/>
        <w:jc w:val="both"/>
      </w:pPr>
    </w:p>
    <w:p w:rsidR="00B73836" w:rsidRPr="00B73836" w:rsidRDefault="00B73836" w:rsidP="001E077D">
      <w:pPr>
        <w:pStyle w:val="Heading3"/>
        <w:spacing w:before="120" w:after="120" w:line="360" w:lineRule="auto"/>
        <w:jc w:val="both"/>
      </w:pPr>
      <w:bookmarkStart w:id="57" w:name="_Toc457475013"/>
      <w:r>
        <w:t>3.1.1.2</w:t>
      </w:r>
      <w:r>
        <w:tab/>
        <w:t>Veranderingen in de kern van een baan als CEO: mobiliteit</w:t>
      </w:r>
      <w:bookmarkEnd w:id="57"/>
    </w:p>
    <w:p w:rsidR="0011501A" w:rsidRDefault="00196E13" w:rsidP="001E077D">
      <w:pPr>
        <w:spacing w:before="120" w:after="120" w:line="360" w:lineRule="auto"/>
        <w:jc w:val="both"/>
      </w:pPr>
      <w:r w:rsidRPr="008808D8">
        <w:t xml:space="preserve">Murphy </w:t>
      </w:r>
      <w:r w:rsidR="008808D8" w:rsidRPr="008808D8">
        <w:t xml:space="preserve">en Zabojnik </w:t>
      </w:r>
      <w:sdt>
        <w:sdtPr>
          <w:id w:val="768076885"/>
          <w:citation/>
        </w:sdtPr>
        <w:sdtEndPr/>
        <w:sdtContent>
          <w:r w:rsidR="00BA3B8A">
            <w:fldChar w:fldCharType="begin"/>
          </w:r>
          <w:r w:rsidR="00BA3B8A">
            <w:instrText xml:space="preserve"> CITATION Mur04 \n  \t  \l 1043  </w:instrText>
          </w:r>
          <w:r w:rsidR="00BA3B8A">
            <w:fldChar w:fldCharType="separate"/>
          </w:r>
          <w:r w:rsidR="009A6AF9">
            <w:rPr>
              <w:noProof/>
            </w:rPr>
            <w:t>(2004)</w:t>
          </w:r>
          <w:r w:rsidR="00BA3B8A">
            <w:rPr>
              <w:noProof/>
            </w:rPr>
            <w:fldChar w:fldCharType="end"/>
          </w:r>
        </w:sdtContent>
      </w:sdt>
      <w:r w:rsidR="008808D8">
        <w:t xml:space="preserve"> </w:t>
      </w:r>
      <w:r w:rsidR="00D24628">
        <w:t>concluderen in hun onderzoek dat s</w:t>
      </w:r>
      <w:r w:rsidR="00725AB9">
        <w:t>tijgende bezoldigingen verklaard</w:t>
      </w:r>
      <w:r w:rsidR="00D24628">
        <w:t xml:space="preserve"> kunnen worden door toegenomen mobiliteit. D</w:t>
      </w:r>
      <w:r w:rsidR="008808D8">
        <w:t>e trend van stijgende bezoldigingen en het in dienst nemen van externe managers</w:t>
      </w:r>
      <w:r w:rsidR="00725AB9">
        <w:t xml:space="preserve"> reflecteert</w:t>
      </w:r>
      <w:r w:rsidR="00D24628">
        <w:t xml:space="preserve"> een verandering</w:t>
      </w:r>
      <w:r w:rsidR="008808D8">
        <w:t xml:space="preserve"> in de set van benodigde vaardigheden om een modern bedrijf te leiden. Het wordt steeds belangrijker om algemene vaardigheden te beheersen in plaats van bedrijfspecifieke</w:t>
      </w:r>
      <w:r w:rsidR="0011501A">
        <w:t xml:space="preserve">. De automatisering zorgt ervoor dat informatie over producten, leveranciers, klanten enzovoorts niet meer jaren van ervaring vereisen om te doorgronden. Deze informatie is nu in digitale vorm beschikbaar en klaar voor gebruik. Doordat de nadruk tegenwoordig relatief meer ligt op algemene vaardigheden in plaats van bedrijfspecifieke vaardigheden, resulteert dit tot minder interne promoties, het meer inhuren van externe CEO's en een toename van de gemiddelde compensatiecontracten van de hogere managementlagen. De toename van de gemiddelde compensatiecontracten kan verklaard worden door het feit dat de algemene vaardigheden van CEO's nu </w:t>
      </w:r>
      <w:r w:rsidR="00EE3140">
        <w:t>meegebracht kunnen</w:t>
      </w:r>
      <w:r w:rsidR="0011501A">
        <w:t xml:space="preserve"> worden naar een volgend bedrijf. </w:t>
      </w:r>
      <w:r w:rsidR="00EE3140">
        <w:t xml:space="preserve">Het bezitten van bedrijfspecifieke vaardigheden heeft geen meerwaarde voor andere bedrijven en is dus per definitie minder waard. Er kan dus beargumenteerd worden dat de steeds belangrijkere algemene vaardigheden op meerdere fronten kunnen worden ingezet en meer waard zijn dan bedrijfspecifieke vaardigheden. </w:t>
      </w:r>
      <w:r w:rsidR="00F97135">
        <w:t xml:space="preserve">De competitie om de meest getalenteerde CEO binnen te slepen wordt groter. </w:t>
      </w:r>
      <w:r w:rsidR="00EE3140">
        <w:t>Deze verschuiving resulteert in stijgende compensatiecontracten</w:t>
      </w:r>
      <w:r w:rsidR="00F97135">
        <w:t>,</w:t>
      </w:r>
      <w:r w:rsidR="00EE3140">
        <w:t xml:space="preserve"> die voo</w:t>
      </w:r>
      <w:r w:rsidR="00F97135">
        <w:t>rnamelijk de manager treffen die over de</w:t>
      </w:r>
      <w:r w:rsidR="00EE3140">
        <w:t xml:space="preserve"> beste vaardigheden</w:t>
      </w:r>
      <w:r w:rsidR="00F97135">
        <w:t xml:space="preserve"> beschikt</w:t>
      </w:r>
      <w:sdt>
        <w:sdtPr>
          <w:id w:val="768076886"/>
          <w:citation/>
        </w:sdtPr>
        <w:sdtEndPr/>
        <w:sdtContent>
          <w:r w:rsidR="00BA3B8A">
            <w:fldChar w:fldCharType="begin"/>
          </w:r>
          <w:r w:rsidR="00BA3B8A">
            <w:instrText xml:space="preserve"> CITATION Mur04 \t  \l 1043  </w:instrText>
          </w:r>
          <w:r w:rsidR="00BA3B8A">
            <w:fldChar w:fldCharType="separate"/>
          </w:r>
          <w:r w:rsidR="009A6AF9">
            <w:rPr>
              <w:noProof/>
            </w:rPr>
            <w:t xml:space="preserve"> (Murphy &amp; Zabojnik, 2004)</w:t>
          </w:r>
          <w:r w:rsidR="00BA3B8A">
            <w:rPr>
              <w:noProof/>
            </w:rPr>
            <w:fldChar w:fldCharType="end"/>
          </w:r>
        </w:sdtContent>
      </w:sdt>
      <w:r w:rsidR="00EE3140">
        <w:t xml:space="preserve">.  </w:t>
      </w:r>
    </w:p>
    <w:p w:rsidR="00C6065F" w:rsidRDefault="00C6065F" w:rsidP="001E077D">
      <w:pPr>
        <w:spacing w:before="120" w:after="120" w:line="360" w:lineRule="auto"/>
        <w:jc w:val="both"/>
      </w:pPr>
      <w:r>
        <w:t xml:space="preserve">Frydman en Saks (2010) hebben de compensatiecontracten van de hogere managementlagen tussen de periode 1936 tot en met 2005 geanalyseerd en trekken de conclusie van Murphy en Zabojnik (2004) in twijfel. Het is mogelijk dat de transformatie van bedrijfspecifieke vaardigheden </w:t>
      </w:r>
      <w:r w:rsidR="00216FCB">
        <w:t>naar algemene vaardigheden van managers resulteert in een stijging van de compensatiecontracten. Echter, een verandering in de benodigde vaardigheden van managers verloopt langzaam en is een geleidelijk proces.</w:t>
      </w:r>
      <w:r w:rsidR="00725AB9">
        <w:t xml:space="preserve"> </w:t>
      </w:r>
      <w:r w:rsidR="00216FCB">
        <w:t>De verklaring kan dus niet gelden voor de sterke verandering in bezoldigingscomponenten in 1970 en de ste</w:t>
      </w:r>
      <w:r w:rsidR="00D8432D">
        <w:t>rke stijging</w:t>
      </w:r>
      <w:r w:rsidR="00216FCB">
        <w:t xml:space="preserve"> van totale compensatiecontracten in de jaren 90'</w:t>
      </w:r>
      <w:sdt>
        <w:sdtPr>
          <w:id w:val="1255487861"/>
          <w:citation/>
        </w:sdtPr>
        <w:sdtEndPr/>
        <w:sdtContent>
          <w:r w:rsidR="00BA3B8A">
            <w:fldChar w:fldCharType="begin"/>
          </w:r>
          <w:r w:rsidR="00BA3B8A">
            <w:instrText xml:space="preserve"> CITATION Fry10 \l 1043 </w:instrText>
          </w:r>
          <w:r w:rsidR="00BA3B8A">
            <w:fldChar w:fldCharType="separate"/>
          </w:r>
          <w:r w:rsidR="00725AB9">
            <w:rPr>
              <w:noProof/>
            </w:rPr>
            <w:t xml:space="preserve"> (Frydman &amp; Saks, 2010)</w:t>
          </w:r>
          <w:r w:rsidR="00BA3B8A">
            <w:rPr>
              <w:noProof/>
            </w:rPr>
            <w:fldChar w:fldCharType="end"/>
          </w:r>
        </w:sdtContent>
      </w:sdt>
      <w:r w:rsidR="00216FCB">
        <w:t xml:space="preserve">.  </w:t>
      </w:r>
    </w:p>
    <w:p w:rsidR="00185276" w:rsidRDefault="00B73836" w:rsidP="001E077D">
      <w:pPr>
        <w:spacing w:before="120" w:after="120" w:line="360" w:lineRule="auto"/>
        <w:jc w:val="both"/>
      </w:pPr>
      <w:r>
        <w:t xml:space="preserve">Hermalin </w:t>
      </w:r>
      <w:sdt>
        <w:sdtPr>
          <w:id w:val="768077144"/>
          <w:citation/>
        </w:sdtPr>
        <w:sdtEndPr/>
        <w:sdtContent>
          <w:r w:rsidR="00BA3B8A">
            <w:fldChar w:fldCharType="begin"/>
          </w:r>
          <w:r w:rsidR="00BA3B8A">
            <w:instrText xml:space="preserve"> CITATION Her05 \n  \t  \l 1043  </w:instrText>
          </w:r>
          <w:r w:rsidR="00BA3B8A">
            <w:fldChar w:fldCharType="separate"/>
          </w:r>
          <w:r w:rsidR="009A6AF9">
            <w:rPr>
              <w:noProof/>
            </w:rPr>
            <w:t>(2005)</w:t>
          </w:r>
          <w:r w:rsidR="00BA3B8A">
            <w:rPr>
              <w:noProof/>
            </w:rPr>
            <w:fldChar w:fldCharType="end"/>
          </w:r>
        </w:sdtContent>
      </w:sdt>
      <w:r>
        <w:t xml:space="preserve"> bekijkt de toegenomen mobilitei</w:t>
      </w:r>
      <w:r w:rsidR="00185276">
        <w:t>t vanuit een ander perspectief en stelt dat een hogere standvastigheid van het controlerende bestuur</w:t>
      </w:r>
      <w:r w:rsidR="00353334">
        <w:rPr>
          <w:rStyle w:val="FootnoteReference"/>
        </w:rPr>
        <w:footnoteReference w:id="11"/>
      </w:r>
      <w:r w:rsidR="00185276">
        <w:t xml:space="preserve"> de drijvende factor is. Hij concludeert dat een hogere standvastigheid van he</w:t>
      </w:r>
      <w:r w:rsidR="00B02FD4">
        <w:t>t bestuur resulteert in een toename van het aantal ingehuurde externe CEO's en</w:t>
      </w:r>
      <w:r w:rsidR="00185276">
        <w:t xml:space="preserve"> kortere  dienstverbanden waarbij meer inspanning geleverd moet worden en </w:t>
      </w:r>
      <w:r w:rsidR="00651F50">
        <w:t xml:space="preserve">daarom </w:t>
      </w:r>
      <w:r w:rsidR="00185276">
        <w:t>hogere compensatiecontracten.</w:t>
      </w:r>
    </w:p>
    <w:p w:rsidR="00B93138" w:rsidRPr="008808D8" w:rsidRDefault="00185276" w:rsidP="001E077D">
      <w:pPr>
        <w:spacing w:before="120" w:after="120" w:line="360" w:lineRule="auto"/>
        <w:jc w:val="both"/>
      </w:pPr>
      <w:r>
        <w:t>Met een hogere standvastigheid van het bestuur wordt bedoeld dat er een trend ontstaat waarbij het bestuur de CEO's beter in de gaten gaat houden.</w:t>
      </w:r>
      <w:r w:rsidR="00807832">
        <w:t xml:space="preserve"> Het gevoerde beleid moet verantwoord kunnen worden naar de aandeelhouders toe.</w:t>
      </w:r>
      <w:r>
        <w:t xml:space="preserve"> </w:t>
      </w:r>
      <w:r w:rsidR="009D5C86">
        <w:t xml:space="preserve">De </w:t>
      </w:r>
      <w:r w:rsidR="00B73836">
        <w:t>toename van het inhuren van externe CEO's heeft geleid tot een hogere 'omloopsnelhe</w:t>
      </w:r>
      <w:r w:rsidR="009D5C86">
        <w:t>id</w:t>
      </w:r>
      <w:r w:rsidR="00B73836">
        <w:t>'</w:t>
      </w:r>
      <w:r w:rsidR="009D5C86">
        <w:t xml:space="preserve"> van het dienstverband.</w:t>
      </w:r>
      <w:r w:rsidR="00B73836">
        <w:t xml:space="preserve"> </w:t>
      </w:r>
      <w:r w:rsidR="000E6A73">
        <w:t>Met omloopsnelheid wordt hier bedoeld dat een CEO tegenwoordig minder zeker is over het</w:t>
      </w:r>
      <w:r>
        <w:t xml:space="preserve"> termijn van zijn dienstverband</w:t>
      </w:r>
      <w:r w:rsidR="00B93138">
        <w:t xml:space="preserve">. De CEO's </w:t>
      </w:r>
      <w:r>
        <w:t xml:space="preserve">moeten meer inspanning leveren om aan de verwachtingen te voldoen en </w:t>
      </w:r>
      <w:r w:rsidR="00B93138">
        <w:t>worden beter gecontroleerd</w:t>
      </w:r>
      <w:r>
        <w:t>. De kans dat een CEO faalt wordt groter, wat er voor zorgt dat de gemiddelde looptijd van een dienstverband verkleind wordt. De waarschijnlijkheid van het vroegtijdig beëindigen van het dienstverband heeft tot gevolg dat CEO's hiervoor gecompenseerd moeten worden</w:t>
      </w:r>
      <w:sdt>
        <w:sdtPr>
          <w:id w:val="858364829"/>
          <w:citation/>
        </w:sdtPr>
        <w:sdtEndPr/>
        <w:sdtContent>
          <w:r w:rsidR="00BA3B8A">
            <w:fldChar w:fldCharType="begin"/>
          </w:r>
          <w:r w:rsidR="00BA3B8A">
            <w:instrText xml:space="preserve"> CITATION Her05 \l 1043 </w:instrText>
          </w:r>
          <w:r w:rsidR="00BA3B8A">
            <w:fldChar w:fldCharType="separate"/>
          </w:r>
          <w:r w:rsidR="009A6AF9">
            <w:rPr>
              <w:noProof/>
            </w:rPr>
            <w:t xml:space="preserve"> (Hermalin, 2005)</w:t>
          </w:r>
          <w:r w:rsidR="00BA3B8A">
            <w:rPr>
              <w:noProof/>
            </w:rPr>
            <w:fldChar w:fldCharType="end"/>
          </w:r>
        </w:sdtContent>
      </w:sdt>
      <w:r>
        <w:t xml:space="preserve">. </w:t>
      </w:r>
    </w:p>
    <w:p w:rsidR="001F40FC" w:rsidRPr="001F40FC" w:rsidRDefault="00F77CEB" w:rsidP="001E077D">
      <w:pPr>
        <w:pStyle w:val="Heading2"/>
        <w:spacing w:before="120" w:after="120" w:line="360" w:lineRule="auto"/>
        <w:jc w:val="both"/>
      </w:pPr>
      <w:bookmarkStart w:id="58" w:name="_Toc457475014"/>
      <w:r>
        <w:t>3.1.2</w:t>
      </w:r>
      <w:r>
        <w:tab/>
        <w:t>Tegenstanders van bezoldigingen</w:t>
      </w:r>
      <w:bookmarkEnd w:id="58"/>
    </w:p>
    <w:p w:rsidR="009B028F" w:rsidRPr="009B028F" w:rsidRDefault="006816E7" w:rsidP="001E077D">
      <w:pPr>
        <w:pStyle w:val="Heading3"/>
        <w:spacing w:before="120" w:after="120" w:line="360" w:lineRule="auto"/>
        <w:jc w:val="both"/>
      </w:pPr>
      <w:bookmarkStart w:id="59" w:name="_Toc457475015"/>
      <w:r>
        <w:t>3.1.2.1</w:t>
      </w:r>
      <w:r>
        <w:tab/>
        <w:t>Hogere managementlagen gebruiken macht voor eigen belang</w:t>
      </w:r>
      <w:bookmarkEnd w:id="59"/>
    </w:p>
    <w:p w:rsidR="006816E7" w:rsidRDefault="006816E7" w:rsidP="001E077D">
      <w:pPr>
        <w:spacing w:before="120" w:after="120" w:line="360" w:lineRule="auto"/>
        <w:jc w:val="both"/>
      </w:pPr>
      <w:r>
        <w:t xml:space="preserve">In de vorige paragraaf zijn </w:t>
      </w:r>
      <w:r w:rsidR="00A339AE">
        <w:t>de argumenten van onder andere H</w:t>
      </w:r>
      <w:r>
        <w:t xml:space="preserve">immelberg en Hubbard </w:t>
      </w:r>
      <w:sdt>
        <w:sdtPr>
          <w:id w:val="944515783"/>
          <w:citation/>
        </w:sdtPr>
        <w:sdtEndPr/>
        <w:sdtContent>
          <w:r w:rsidR="00BA3B8A">
            <w:fldChar w:fldCharType="begin"/>
          </w:r>
          <w:r w:rsidR="00BA3B8A">
            <w:instrText xml:space="preserve"> CITATION Him00 \n  \t  \l 1043  </w:instrText>
          </w:r>
          <w:r w:rsidR="00BA3B8A">
            <w:fldChar w:fldCharType="separate"/>
          </w:r>
          <w:r w:rsidR="009A6AF9">
            <w:rPr>
              <w:noProof/>
            </w:rPr>
            <w:t>(2000)</w:t>
          </w:r>
          <w:r w:rsidR="00BA3B8A">
            <w:rPr>
              <w:noProof/>
            </w:rPr>
            <w:fldChar w:fldCharType="end"/>
          </w:r>
        </w:sdtContent>
      </w:sdt>
      <w:r w:rsidR="00A339AE">
        <w:t xml:space="preserve"> </w:t>
      </w:r>
      <w:r>
        <w:t>geanalyseerd. Zij concludeerde dat de bullmarkt de drijvend</w:t>
      </w:r>
      <w:r w:rsidR="00A339AE">
        <w:t>e en rechtvaardigende factor is</w:t>
      </w:r>
      <w:r>
        <w:t xml:space="preserve"> achter bezoldigingen van hogere managementlagen. Geaggregeerde schokken in de vraag naar CEO'</w:t>
      </w:r>
      <w:r w:rsidR="00EA4A6B">
        <w:t>s of productiviteit resulteren</w:t>
      </w:r>
      <w:r>
        <w:t xml:space="preserve"> in een stijgende marktwaarde van bedrijven en de stijging van de marginale waarde van de diensten v</w:t>
      </w:r>
      <w:r w:rsidR="00EA4A6B">
        <w:t>an CEO's. In het evenwicht zorg</w:t>
      </w:r>
      <w:r>
        <w:t xml:space="preserve">en dergelijke schokken dus voor een opwaartse druk van compensatiecontracten. </w:t>
      </w:r>
      <w:r w:rsidR="00873A58">
        <w:t xml:space="preserve">Bebchuk en Fried </w:t>
      </w:r>
      <w:sdt>
        <w:sdtPr>
          <w:id w:val="944515784"/>
          <w:citation/>
        </w:sdtPr>
        <w:sdtEndPr/>
        <w:sdtContent>
          <w:r w:rsidR="00BA3B8A">
            <w:fldChar w:fldCharType="begin"/>
          </w:r>
          <w:r w:rsidR="00BA3B8A">
            <w:instrText xml:space="preserve"> CITATION Beb05 \n  \t  \l 1043  </w:instrText>
          </w:r>
          <w:r w:rsidR="00BA3B8A">
            <w:fldChar w:fldCharType="separate"/>
          </w:r>
          <w:r w:rsidR="009A6AF9">
            <w:rPr>
              <w:noProof/>
            </w:rPr>
            <w:t>(2004)</w:t>
          </w:r>
          <w:r w:rsidR="00BA3B8A">
            <w:rPr>
              <w:noProof/>
            </w:rPr>
            <w:fldChar w:fldCharType="end"/>
          </w:r>
        </w:sdtContent>
      </w:sdt>
      <w:r w:rsidR="00873A58">
        <w:t xml:space="preserve"> zijn het</w:t>
      </w:r>
      <w:r w:rsidR="003A59F4">
        <w:t xml:space="preserve"> niet met deze verklaring</w:t>
      </w:r>
      <w:r w:rsidR="00873A58">
        <w:t xml:space="preserve"> eens. Doordat de aandelenmarkten stegen ontstond een opwaartse druk op de hoogte van compensatiecontracten van hogere managementlagen, die verdedigbaar en acceptabel waren tegenover buitenstaanders</w:t>
      </w:r>
      <w:r w:rsidR="00996959">
        <w:t xml:space="preserve">. Aandeelhouders hebben veel vertrouwen in de markt en aandelenprijzen stijgen significant. </w:t>
      </w:r>
      <w:r w:rsidR="00873A58">
        <w:t xml:space="preserve">Wanneer het goed gaat met de markt is er geen aanleiding voor het publiek om stijgende compensatiecontracten te betwisten. </w:t>
      </w:r>
      <w:r w:rsidR="00996959">
        <w:t xml:space="preserve">Echter, een bullmarkt heeft ook een positieve invloed op het marktkapitaal van ondernemingen die relatief slecht presteren. Het nadeel hiervan is </w:t>
      </w:r>
      <w:r w:rsidR="00AC3108">
        <w:t>dus dat</w:t>
      </w:r>
      <w:r w:rsidR="00996959">
        <w:t xml:space="preserve"> stijgende compensatiecontracten</w:t>
      </w:r>
      <w:r w:rsidR="00AC3108">
        <w:t xml:space="preserve"> van CEO's</w:t>
      </w:r>
      <w:r w:rsidR="00996959">
        <w:t xml:space="preserve"> on</w:t>
      </w:r>
      <w:r w:rsidR="00AC3108">
        <w:t>op</w:t>
      </w:r>
      <w:r w:rsidR="00996959">
        <w:t xml:space="preserve">gemerkt </w:t>
      </w:r>
      <w:r w:rsidR="003A59F4">
        <w:t>goed gepraat</w:t>
      </w:r>
      <w:r w:rsidR="00AC3108">
        <w:t xml:space="preserve"> kunnen worden. De hogere managementlagen gebruiken in dit opzicht de stijgen</w:t>
      </w:r>
      <w:r w:rsidR="003A59F4">
        <w:t xml:space="preserve">de aandelenmarkten om hun eigen </w:t>
      </w:r>
      <w:r w:rsidR="00AC3108">
        <w:t xml:space="preserve">belang in het voordeel te stellen. In stijgende aandelenmarkten zijn aandeelhouders minder attent op buitensporige en verdraaide compensatiecontracten, </w:t>
      </w:r>
      <w:r w:rsidR="003A59F4">
        <w:t xml:space="preserve">omdat dit niet direct hun eigen </w:t>
      </w:r>
      <w:r w:rsidR="00AC3108">
        <w:t>belang aantast. Immers, waarom zouden hogere managementlagen niet beloond mogen worden wanneer het goed gaat met de markt en 'goed' met het bedrijf</w:t>
      </w:r>
      <w:sdt>
        <w:sdtPr>
          <w:id w:val="944515785"/>
          <w:citation/>
        </w:sdtPr>
        <w:sdtEndPr/>
        <w:sdtContent>
          <w:r w:rsidR="00BA3B8A">
            <w:fldChar w:fldCharType="begin"/>
          </w:r>
          <w:r w:rsidR="00BA3B8A">
            <w:instrText xml:space="preserve"> CITATION Beb05 \l 1043 </w:instrText>
          </w:r>
          <w:r w:rsidR="00BA3B8A">
            <w:fldChar w:fldCharType="separate"/>
          </w:r>
          <w:r w:rsidR="009A6AF9">
            <w:rPr>
              <w:noProof/>
            </w:rPr>
            <w:t xml:space="preserve"> (Bebchuk &amp; Fried, 2004)</w:t>
          </w:r>
          <w:r w:rsidR="00BA3B8A">
            <w:rPr>
              <w:noProof/>
            </w:rPr>
            <w:fldChar w:fldCharType="end"/>
          </w:r>
        </w:sdtContent>
      </w:sdt>
      <w:r w:rsidR="00AC3108">
        <w:t xml:space="preserve">. </w:t>
      </w:r>
    </w:p>
    <w:p w:rsidR="00AC3108" w:rsidRDefault="00FC5A90" w:rsidP="001E077D">
      <w:pPr>
        <w:spacing w:before="120" w:after="120" w:line="360" w:lineRule="auto"/>
        <w:jc w:val="both"/>
      </w:pPr>
      <w:r>
        <w:t>Concluderend kan er gesteld worden dat stijgende aandelenmarkten de oplettendheid van investeerders afzwakken en hogere managementlagen</w:t>
      </w:r>
      <w:r w:rsidR="003A59F4">
        <w:t xml:space="preserve"> de mogelijkheid geven om </w:t>
      </w:r>
      <w:r>
        <w:t xml:space="preserve">compensatiecontracten aan </w:t>
      </w:r>
      <w:r w:rsidR="00AA4F5C">
        <w:t>te sporen, ook in gevallen wanneer het relatief slecht gaat met een bedrijf.</w:t>
      </w:r>
      <w:r>
        <w:t xml:space="preserve"> Aan de andere kant, wanneer aandeelhouders de waarde van hun investeringen zien afnemen, zijn zij meer geneigd om het gedrag van hogere managementlagen te inspecteren. </w:t>
      </w:r>
    </w:p>
    <w:p w:rsidR="00AB40F7" w:rsidRDefault="00E1340F" w:rsidP="001E077D">
      <w:pPr>
        <w:spacing w:before="120" w:after="120" w:line="360" w:lineRule="auto"/>
        <w:jc w:val="both"/>
      </w:pPr>
      <w:r>
        <w:t xml:space="preserve">Bebchuk </w:t>
      </w:r>
      <w:r w:rsidR="00EC319D">
        <w:t>en</w:t>
      </w:r>
      <w:r w:rsidR="003A59F4">
        <w:t xml:space="preserve"> Fried </w:t>
      </w:r>
      <w:sdt>
        <w:sdtPr>
          <w:id w:val="944515786"/>
          <w:citation/>
        </w:sdtPr>
        <w:sdtEndPr/>
        <w:sdtContent>
          <w:r w:rsidR="00BA3B8A">
            <w:fldChar w:fldCharType="begin"/>
          </w:r>
          <w:r w:rsidR="00BA3B8A">
            <w:instrText xml:space="preserve"> CITATION Beb05 \n  \t  \l 1043  </w:instrText>
          </w:r>
          <w:r w:rsidR="00BA3B8A">
            <w:fldChar w:fldCharType="separate"/>
          </w:r>
          <w:r w:rsidR="009A6AF9">
            <w:rPr>
              <w:noProof/>
            </w:rPr>
            <w:t>(2004)</w:t>
          </w:r>
          <w:r w:rsidR="00BA3B8A">
            <w:rPr>
              <w:noProof/>
            </w:rPr>
            <w:fldChar w:fldCharType="end"/>
          </w:r>
        </w:sdtContent>
      </w:sdt>
      <w:r w:rsidR="003A59F4">
        <w:t xml:space="preserve"> </w:t>
      </w:r>
      <w:r w:rsidR="00BE43FB">
        <w:t>geven</w:t>
      </w:r>
      <w:r w:rsidR="003A59F4">
        <w:t xml:space="preserve"> nog een verklaring</w:t>
      </w:r>
      <w:r w:rsidR="00654CE7">
        <w:t xml:space="preserve"> over</w:t>
      </w:r>
      <w:r w:rsidR="003A59F4">
        <w:t xml:space="preserve"> hoe hogere managementlagen in staat zijn om door middel van hun macht een stijging van compensatiecontracten te realiseren. Sinds de jaren negentig zijn </w:t>
      </w:r>
      <w:r w:rsidR="00BE43FB">
        <w:t>op prestatie</w:t>
      </w:r>
      <w:r w:rsidR="00654CE7">
        <w:t>s</w:t>
      </w:r>
      <w:r w:rsidR="00BE43FB">
        <w:t xml:space="preserve"> gebaseerde compensatiecontracten populairder geworden bij </w:t>
      </w:r>
      <w:r w:rsidR="003A59F4">
        <w:t>institutionele beleg</w:t>
      </w:r>
      <w:r w:rsidR="00BE43FB">
        <w:t xml:space="preserve">gers en politieke beleidsmakers. Ook financiële economen zagen voordelen in het beloningssysteem waarbij investeerders en managers meer op één lijn werden gebracht, door hen te compenseren door middel </w:t>
      </w:r>
      <w:r w:rsidR="00C12A3D">
        <w:t xml:space="preserve">van </w:t>
      </w:r>
      <w:r w:rsidR="00BE43FB">
        <w:t>vermogen gerelateerde beloningen. Doordat buitenstaanders en investeerders zo positief op vermogen gerelateerde beloningen reageerde, zagen hogere managementlagen kansen om hiervan te profiteren. Het p</w:t>
      </w:r>
      <w:r w:rsidR="00654CE7">
        <w:t>restatie</w:t>
      </w:r>
      <w:r w:rsidR="00BE43FB">
        <w:t>gebaseerde element in compensatiecontracten w</w:t>
      </w:r>
      <w:r w:rsidR="00D720CE">
        <w:t>erd verhoogd</w:t>
      </w:r>
      <w:r w:rsidR="00BE43FB">
        <w:t xml:space="preserve"> binnen lijnen die voor buitenstaanders acceptabel leken. </w:t>
      </w:r>
      <w:r w:rsidR="00A8081C">
        <w:t>Onder deze verklaring zijn hogere managementlagen dus in staat geweest om hun macht over de rug van de investeerder te gebruiken om uiteindelijk de totale hoogte van compensatiecontracten te laten stijgen. Ten eerste was het mogelijk om een aanzienlijke</w:t>
      </w:r>
      <w:r w:rsidR="00D720CE">
        <w:t xml:space="preserve"> hoeveelheid</w:t>
      </w:r>
      <w:r w:rsidR="00A8081C">
        <w:t xml:space="preserve"> extra optiecontracten te bemachtigen zonder dat daar een verlaging van het vaste basissalaris of jaarlijkse bonus i</w:t>
      </w:r>
      <w:r w:rsidR="00C12A3D">
        <w:t>n cash tegenover stond. Ten tweede</w:t>
      </w:r>
      <w:r w:rsidR="00A8081C">
        <w:t xml:space="preserve"> hebben de hogere managementlagen hun macht gebruikt om optieplannen zo gunstig mogelijk uit te laten pakken. </w:t>
      </w:r>
      <w:r w:rsidR="00AB40F7">
        <w:t>Het gebruik van conventionele opties</w:t>
      </w:r>
      <w:r w:rsidR="00AB40F7">
        <w:rPr>
          <w:rStyle w:val="FootnoteReference"/>
        </w:rPr>
        <w:footnoteReference w:id="12"/>
      </w:r>
      <w:r w:rsidR="00AB40F7">
        <w:t>, de mogelijkheid om vermogen gerelateerde beloningscomponenten in alle vrijheid toe te passen en 'back-door repricing</w:t>
      </w:r>
      <w:r w:rsidR="00AB40F7">
        <w:rPr>
          <w:rStyle w:val="FootnoteReference"/>
        </w:rPr>
        <w:footnoteReference w:id="13"/>
      </w:r>
      <w:r w:rsidR="00AB40F7">
        <w:t>'</w:t>
      </w:r>
      <w:r w:rsidR="009F2101">
        <w:t xml:space="preserve"> resulteerde</w:t>
      </w:r>
      <w:r w:rsidR="00D720CE">
        <w:t>n</w:t>
      </w:r>
      <w:r w:rsidR="009F2101">
        <w:t xml:space="preserve"> in een toename van </w:t>
      </w:r>
      <w:r w:rsidR="00654CE7">
        <w:t xml:space="preserve">de totale hoogte van compensatiecontracten </w:t>
      </w:r>
      <w:r w:rsidR="009F2101">
        <w:t xml:space="preserve">en een afname van de relatie tussen prestaties en beloningen </w:t>
      </w:r>
      <w:r w:rsidR="00654CE7">
        <w:t>op het gebied van vermogen gerelateerde elementen</w:t>
      </w:r>
      <w:sdt>
        <w:sdtPr>
          <w:id w:val="944515805"/>
          <w:citation/>
        </w:sdtPr>
        <w:sdtEndPr/>
        <w:sdtContent>
          <w:r w:rsidR="00BA3B8A">
            <w:fldChar w:fldCharType="begin"/>
          </w:r>
          <w:r w:rsidR="00BA3B8A">
            <w:instrText xml:space="preserve"> CITATION Beb05 \l 1043 </w:instrText>
          </w:r>
          <w:r w:rsidR="00BA3B8A">
            <w:fldChar w:fldCharType="separate"/>
          </w:r>
          <w:r w:rsidR="009A6AF9">
            <w:rPr>
              <w:noProof/>
            </w:rPr>
            <w:t xml:space="preserve"> (Bebchuk &amp; Fried, 2004)</w:t>
          </w:r>
          <w:r w:rsidR="00BA3B8A">
            <w:rPr>
              <w:noProof/>
            </w:rPr>
            <w:fldChar w:fldCharType="end"/>
          </w:r>
        </w:sdtContent>
      </w:sdt>
      <w:r w:rsidR="00654CE7">
        <w:t xml:space="preserve">. </w:t>
      </w:r>
    </w:p>
    <w:p w:rsidR="000301A8" w:rsidRDefault="000301A8" w:rsidP="001E077D">
      <w:pPr>
        <w:spacing w:before="120" w:after="120" w:line="360" w:lineRule="auto"/>
        <w:jc w:val="both"/>
      </w:pPr>
    </w:p>
    <w:p w:rsidR="000301A8" w:rsidRDefault="000301A8" w:rsidP="001E077D">
      <w:pPr>
        <w:pStyle w:val="Heading3"/>
        <w:spacing w:before="120" w:after="120" w:line="360" w:lineRule="auto"/>
        <w:jc w:val="both"/>
      </w:pPr>
      <w:bookmarkStart w:id="60" w:name="_Toc457475016"/>
      <w:r>
        <w:t>3.1.2.2</w:t>
      </w:r>
      <w:r>
        <w:tab/>
        <w:t>De gevolgen van slechte corporate governance</w:t>
      </w:r>
      <w:bookmarkEnd w:id="60"/>
    </w:p>
    <w:p w:rsidR="004A0D98" w:rsidRDefault="00E1340F" w:rsidP="001E077D">
      <w:pPr>
        <w:spacing w:before="120" w:after="120" w:line="360" w:lineRule="auto"/>
        <w:jc w:val="both"/>
      </w:pPr>
      <w:r>
        <w:t xml:space="preserve">Murphy </w:t>
      </w:r>
      <w:r w:rsidR="00EC319D">
        <w:t>en</w:t>
      </w:r>
      <w:r>
        <w:t xml:space="preserve"> Hall </w:t>
      </w:r>
      <w:sdt>
        <w:sdtPr>
          <w:id w:val="397452657"/>
          <w:citation/>
        </w:sdtPr>
        <w:sdtEndPr/>
        <w:sdtContent>
          <w:r w:rsidR="00BA3B8A">
            <w:fldChar w:fldCharType="begin"/>
          </w:r>
          <w:r w:rsidR="00BA3B8A">
            <w:instrText xml:space="preserve"> CITATION Hal02 \n  \t  \l 1043  </w:instrText>
          </w:r>
          <w:r w:rsidR="00BA3B8A">
            <w:fldChar w:fldCharType="separate"/>
          </w:r>
          <w:r w:rsidR="009A6AF9">
            <w:rPr>
              <w:noProof/>
            </w:rPr>
            <w:t>(2002)</w:t>
          </w:r>
          <w:r w:rsidR="00BA3B8A">
            <w:rPr>
              <w:noProof/>
            </w:rPr>
            <w:fldChar w:fldCharType="end"/>
          </w:r>
        </w:sdtContent>
      </w:sdt>
      <w:r>
        <w:t xml:space="preserve"> duiden</w:t>
      </w:r>
      <w:r w:rsidR="00EC319D">
        <w:t xml:space="preserve"> net als Bebchuk en</w:t>
      </w:r>
      <w:r>
        <w:t xml:space="preserve"> Fried </w:t>
      </w:r>
      <w:r w:rsidR="00383302">
        <w:t xml:space="preserve">(2004) </w:t>
      </w:r>
      <w:r>
        <w:t>in hun onderzoek op de populairder wordende vermogen gerelateerde betalingen sinds de jaren 90. B</w:t>
      </w:r>
      <w:r w:rsidR="00EC319D">
        <w:t>ebchuk en</w:t>
      </w:r>
      <w:r>
        <w:t xml:space="preserve"> Fried</w:t>
      </w:r>
      <w:r w:rsidR="00383302">
        <w:t xml:space="preserve"> (2004)</w:t>
      </w:r>
      <w:r>
        <w:t xml:space="preserve"> stellen dat buitenstaanders en aandeelhouders positief reageerde op vermogen gerelateerde beloningen en daardoor de hogere managementlagen kansen zagen om hiervan te profiteren. </w:t>
      </w:r>
      <w:r w:rsidR="00EC319D">
        <w:t>Murphy en</w:t>
      </w:r>
      <w:r>
        <w:t xml:space="preserve"> Hall</w:t>
      </w:r>
      <w:r w:rsidR="00383302">
        <w:t xml:space="preserve"> (2002)</w:t>
      </w:r>
      <w:r>
        <w:t xml:space="preserve"> stelle</w:t>
      </w:r>
      <w:r w:rsidR="00EC319D">
        <w:t>n in tegenstelling tot Bebchuk en</w:t>
      </w:r>
      <w:r>
        <w:t xml:space="preserve"> Fried</w:t>
      </w:r>
      <w:r w:rsidR="00383302">
        <w:t xml:space="preserve"> (2004)</w:t>
      </w:r>
      <w:r>
        <w:t xml:space="preserve"> juist dat de explosie in het aantal compensatiecontracten met aandelenopties is veroorzaakt door het onvermogen van het bestuur om de werkelijke kosten van deze vorm van compenseren te evalueren. Besturen stemde</w:t>
      </w:r>
      <w:r w:rsidR="00D720CE">
        <w:t>n</w:t>
      </w:r>
      <w:r>
        <w:t xml:space="preserve"> in met dergelijke terbeschikkingstelling</w:t>
      </w:r>
      <w:r w:rsidR="00D720CE">
        <w:t>en</w:t>
      </w:r>
      <w:r>
        <w:t xml:space="preserve"> van opties, omdat er geen cash element aan verbonden zat. De opties konden worden uitgedeeld aan hogere managementlagen zonder dat er cash de onderneming verliet. Daarnaast </w:t>
      </w:r>
      <w:r w:rsidR="001F33B2">
        <w:t xml:space="preserve">zaten er accounting technisch geen kosten aan verbonden. Pas in 2004 kwamen er regels vanuit de FASB om aandelenopties uitgekeerd aan managers te boeken als kosten. </w:t>
      </w:r>
      <w:r w:rsidR="00CB69E2">
        <w:t xml:space="preserve">Het bestuur keek alleen naar de kosten op het moment zelf en niet naar de (veel hogere) economische kosten later. </w:t>
      </w:r>
      <w:r w:rsidR="004A0D98">
        <w:t xml:space="preserve">Wanneer een bedrijf aandelenopties ter beschikking stelt aan een manager, zijn de kosten van de aandelenoptie op het moment zelf gelijk aan de prijs die een buitenstaande investeerder ervoor zou betalen. Het verschil is dat er geen accounting kosten in rekeningen gebracht hoeven te worden en er geen cash de onderneming verlaat. Daarnaast kan het bedrijf nog een voordeel behalen wanneer de opties worden uitgeoefend en er weer nieuwe opties ter beschikking worden gesteld. Voor de spreiding tussen de aandelenprijs en de uitoefenprijs kan belastingaftrek gerealiseerd worden. </w:t>
      </w:r>
    </w:p>
    <w:p w:rsidR="009B028F" w:rsidRDefault="00CB69E2" w:rsidP="001E077D">
      <w:pPr>
        <w:spacing w:before="120" w:after="120" w:line="360" w:lineRule="auto"/>
        <w:jc w:val="both"/>
      </w:pPr>
      <w:r>
        <w:t>Doordat er een relatief lage waarde werd</w:t>
      </w:r>
      <w:r w:rsidR="00383302">
        <w:t xml:space="preserve"> </w:t>
      </w:r>
      <w:r>
        <w:t>toegekend aan  de aandelenopties</w:t>
      </w:r>
      <w:r w:rsidR="00383302">
        <w:t>,</w:t>
      </w:r>
      <w:r>
        <w:t xml:space="preserve"> was het niet nodig om andere vormen van bezoldigingen te beperken en leidde dit tot een significante stijging in de totale hoogte van compensatiecontracten van hogere managementlagen</w:t>
      </w:r>
      <w:r w:rsidR="00383302">
        <w:t xml:space="preserve"> </w:t>
      </w:r>
      <w:sdt>
        <w:sdtPr>
          <w:id w:val="397452658"/>
          <w:citation/>
        </w:sdtPr>
        <w:sdtEndPr/>
        <w:sdtContent>
          <w:r w:rsidR="00BA3B8A">
            <w:fldChar w:fldCharType="begin"/>
          </w:r>
          <w:r w:rsidR="00BA3B8A">
            <w:instrText xml:space="preserve"> CITATION Hal02 \l 1043 </w:instrText>
          </w:r>
          <w:r w:rsidR="00BA3B8A">
            <w:fldChar w:fldCharType="separate"/>
          </w:r>
          <w:r w:rsidR="009A6AF9">
            <w:rPr>
              <w:noProof/>
            </w:rPr>
            <w:t>(Hall &amp; Murphy, 2002)</w:t>
          </w:r>
          <w:r w:rsidR="00BA3B8A">
            <w:rPr>
              <w:noProof/>
            </w:rPr>
            <w:fldChar w:fldCharType="end"/>
          </w:r>
        </w:sdtContent>
      </w:sdt>
      <w:r>
        <w:t xml:space="preserve">. </w:t>
      </w:r>
    </w:p>
    <w:p w:rsidR="00CB69E2" w:rsidRDefault="003368A7" w:rsidP="001E077D">
      <w:pPr>
        <w:spacing w:before="120" w:after="120" w:line="360" w:lineRule="auto"/>
        <w:jc w:val="both"/>
      </w:pPr>
      <w:r>
        <w:t xml:space="preserve">Bebchuk </w:t>
      </w:r>
      <w:r w:rsidR="00EC319D">
        <w:t>en</w:t>
      </w:r>
      <w:r>
        <w:t xml:space="preserve"> Grindstein (2005) trekken de concl</w:t>
      </w:r>
      <w:r w:rsidR="00EC319D">
        <w:t>usie van Hall en</w:t>
      </w:r>
      <w:r>
        <w:t xml:space="preserve"> Murphy (2002) in twijfel. Zij constateren in hun onderzoek dat leden die in de commissie zitten om compensatiecontracten op te stellen, ook voormalige managers of mensen met financiële achtergro</w:t>
      </w:r>
      <w:r w:rsidR="00D720CE">
        <w:t>nden kunnen zijn. Dat bekent</w:t>
      </w:r>
      <w:r>
        <w:t xml:space="preserve"> dus dat ook zij systematisch gefaald hebben om de werkelijke kosten van de aandelenopties te doorzien. Hetzelfde geldt voor onafhankelijke adviseurs op het gebied van het opstellen van compensatiecontracten. </w:t>
      </w:r>
    </w:p>
    <w:p w:rsidR="00D24628" w:rsidRDefault="00D24628" w:rsidP="001E077D">
      <w:pPr>
        <w:spacing w:before="120" w:after="120" w:line="360" w:lineRule="auto"/>
        <w:jc w:val="both"/>
      </w:pPr>
      <w:r>
        <w:t>Murphy en Zabojnik (2004) trekken de gehele Managerial Power Theory in twijfel. Zij stellen dat dit niet de juiste theorie is om de stijgende bezoldigingen te verklaren. CEO</w:t>
      </w:r>
      <w:r w:rsidR="0044243A">
        <w:t>'s waren</w:t>
      </w:r>
      <w:r>
        <w:t xml:space="preserve"> dertig jaar geleden al in staat geweest om voordelen te bemachtigen ten koste van de aandeelhouders. </w:t>
      </w:r>
      <w:r w:rsidR="0044243A">
        <w:t>De theorie voorziet dat besturen van ondernemingen afhankelijker worden en CEO's machtiger. Echter, onderzoek toont aan dat bestuurders steeds onafhankelijker worden, wat het dus lastiger maakt voor CEO's om ten koste van de aandeelhouders voordelen te behale</w:t>
      </w:r>
      <w:r w:rsidR="00327515">
        <w:t>n (M</w:t>
      </w:r>
      <w:r w:rsidR="00D7651F">
        <w:t>urphy &amp; Zabojnik, 2004; Holstrom &amp; Kaplan, 2001)</w:t>
      </w:r>
      <w:r w:rsidR="0044243A">
        <w:t xml:space="preserve">. </w:t>
      </w:r>
    </w:p>
    <w:p w:rsidR="00EC7556" w:rsidRDefault="00D32CB7" w:rsidP="001E077D">
      <w:pPr>
        <w:spacing w:before="120" w:after="120" w:line="360" w:lineRule="auto"/>
        <w:jc w:val="both"/>
        <w:rPr>
          <w:b/>
          <w:bCs/>
        </w:rPr>
      </w:pPr>
      <w:r>
        <w:t>Bebchuk</w:t>
      </w:r>
      <w:r w:rsidR="00C6045A">
        <w:t xml:space="preserve"> </w:t>
      </w:r>
      <w:r w:rsidR="00EC319D">
        <w:t>en</w:t>
      </w:r>
      <w:r>
        <w:t xml:space="preserve"> Fried (2004) beargumenteerden dat hogere managementlagen geprofiteerd hebben van het steeds populairder worden van vermogen gerelateerde beloningscomponenten. Doordat het prestatiegebaseerde element in compensatiecontracten werd verhoogd binnen de lijnen die voor buitenstaanders acceptabel leken, was het mogelijk de totale hoogte van compensatiecontracten te laten stijgen. </w:t>
      </w:r>
      <w:r w:rsidR="00EC319D">
        <w:t>Kuhnen en</w:t>
      </w:r>
      <w:r w:rsidR="004F4A60">
        <w:t xml:space="preserve"> Zwiebel</w:t>
      </w:r>
      <w:sdt>
        <w:sdtPr>
          <w:id w:val="397452784"/>
          <w:citation/>
        </w:sdtPr>
        <w:sdtEndPr/>
        <w:sdtContent>
          <w:r w:rsidR="00BA3B8A">
            <w:fldChar w:fldCharType="begin"/>
          </w:r>
          <w:r w:rsidR="00BA3B8A">
            <w:instrText xml:space="preserve"> CITATION Kuh08 \n  \t  \l 1043  </w:instrText>
          </w:r>
          <w:r w:rsidR="00BA3B8A">
            <w:fldChar w:fldCharType="separate"/>
          </w:r>
          <w:r w:rsidR="009A6AF9">
            <w:rPr>
              <w:noProof/>
            </w:rPr>
            <w:t xml:space="preserve"> (2008)</w:t>
          </w:r>
          <w:r w:rsidR="00BA3B8A">
            <w:rPr>
              <w:noProof/>
            </w:rPr>
            <w:fldChar w:fldCharType="end"/>
          </w:r>
        </w:sdtContent>
      </w:sdt>
      <w:r>
        <w:t xml:space="preserve"> zijn het </w:t>
      </w:r>
      <w:r w:rsidR="00EC319D">
        <w:t>eens met Bebchuk en</w:t>
      </w:r>
      <w:r w:rsidR="00C6045A">
        <w:t xml:space="preserve"> Fried (2004) dat de hogere managementlagen een 'verborgen</w:t>
      </w:r>
      <w:r w:rsidR="007C3568">
        <w:t>' vorm van beloning toepassen</w:t>
      </w:r>
      <w:r w:rsidR="00C6045A">
        <w:t xml:space="preserve"> om zichzelf te bevoordelen</w:t>
      </w:r>
      <w:r w:rsidR="007C3568">
        <w:t xml:space="preserve">, maar stellen dat slechte </w:t>
      </w:r>
      <w:r w:rsidR="009F6213">
        <w:t>corporate governance een onderliggende</w:t>
      </w:r>
      <w:r w:rsidR="007C3568">
        <w:t xml:space="preserve"> oorzaak hiervan is.</w:t>
      </w:r>
      <w:r w:rsidR="007F22DF">
        <w:t xml:space="preserve"> Door een slechte corporate governance kunnen managers </w:t>
      </w:r>
      <w:r w:rsidR="00AD2910">
        <w:t xml:space="preserve">relatief meer </w:t>
      </w:r>
      <w:r w:rsidR="007F22DF">
        <w:t xml:space="preserve">winsten afromen van het bedrijf, wat een stijging van de compensatiecontracten tot gevolg heeft. De hogere managementlagen zijn daarentegen wel gebonden aan gelimiteerde mogelijkheden tot het afromen van winsten. </w:t>
      </w:r>
      <w:r w:rsidR="00AD2910">
        <w:t xml:space="preserve">De manager heeft de intentie zichzelf te bevoordelen, maar zijn kwaliteiten moeten relatief meer opleveren voor de aandeelhouders. Wanneer dit niet het geval is, wordt de manager vervangen. Kuhnen en Zwiebel </w:t>
      </w:r>
      <w:r w:rsidR="002D641A">
        <w:t xml:space="preserve">(2008) </w:t>
      </w:r>
      <w:r w:rsidR="00AD2910">
        <w:t>conc</w:t>
      </w:r>
      <w:r w:rsidR="003000FA">
        <w:t xml:space="preserve">luderen dus dat de manager </w:t>
      </w:r>
      <w:r w:rsidR="00AD2910">
        <w:t>zichzelf voordelen toekent die binnen de</w:t>
      </w:r>
      <w:r w:rsidR="002A594F">
        <w:t xml:space="preserve"> grenzen blijven om hem niet te</w:t>
      </w:r>
      <w:r w:rsidR="00AD2910">
        <w:t xml:space="preserve"> ontslaan. </w:t>
      </w:r>
      <w:r w:rsidR="006C4531">
        <w:t xml:space="preserve">Als een manager meer voordelen in eigen belang haalt, verhoogd dit te kans om ontslagen te worden. </w:t>
      </w:r>
      <w:r w:rsidR="00AD2910">
        <w:t xml:space="preserve">Het vervangen van een manager brengt kosten met zich mee, maar wanneer een manager met zijn </w:t>
      </w:r>
      <w:r w:rsidR="002D641A">
        <w:t>kwaliteiten en beslissingen</w:t>
      </w:r>
      <w:r w:rsidR="00AD2910">
        <w:t xml:space="preserve"> inclusief afgeroomde winsten relatief meer waard is</w:t>
      </w:r>
      <w:r w:rsidR="002A594F">
        <w:t>,</w:t>
      </w:r>
      <w:r w:rsidR="00AD2910">
        <w:t xml:space="preserve"> wordt hij niet ontslagen. </w:t>
      </w:r>
    </w:p>
    <w:p w:rsidR="00EC7556" w:rsidRDefault="00EC7556" w:rsidP="001E077D">
      <w:pPr>
        <w:pStyle w:val="Heading2"/>
        <w:spacing w:before="120" w:after="120" w:line="360" w:lineRule="auto"/>
        <w:jc w:val="both"/>
      </w:pPr>
    </w:p>
    <w:p w:rsidR="003000FA" w:rsidRDefault="000259A8" w:rsidP="001E077D">
      <w:pPr>
        <w:pStyle w:val="Heading2"/>
        <w:spacing w:before="120" w:after="120" w:line="360" w:lineRule="auto"/>
        <w:jc w:val="both"/>
      </w:pPr>
      <w:bookmarkStart w:id="61" w:name="_Toc457475017"/>
      <w:r>
        <w:t>3.2</w:t>
      </w:r>
      <w:r>
        <w:tab/>
        <w:t>Schematisch</w:t>
      </w:r>
      <w:r w:rsidR="003000FA">
        <w:t xml:space="preserve"> overzicht</w:t>
      </w:r>
      <w:bookmarkEnd w:id="61"/>
      <w:r w:rsidR="003000FA">
        <w:t xml:space="preserve"> </w:t>
      </w:r>
    </w:p>
    <w:p w:rsidR="00786751" w:rsidRDefault="00B422E8" w:rsidP="001E077D">
      <w:pPr>
        <w:spacing w:before="120" w:after="120" w:line="360" w:lineRule="auto"/>
        <w:jc w:val="both"/>
      </w:pPr>
      <w:r>
        <w:t>In deze paragraaf wordt in tabel 2 en 3</w:t>
      </w:r>
      <w:r w:rsidR="00733271">
        <w:t xml:space="preserve"> een schematisch overzicht weergegeven van</w:t>
      </w:r>
      <w:r>
        <w:t xml:space="preserve"> </w:t>
      </w:r>
      <w:r w:rsidR="00733271">
        <w:t>de analyse van voorafgaand onderzoek. Tabel 2 en 3 geven respectie</w:t>
      </w:r>
      <w:r>
        <w:t>velijk de argumenten van voor- en tegenstanders van bezoldigingen.</w:t>
      </w:r>
      <w:r w:rsidR="00733271">
        <w:t xml:space="preserve"> </w:t>
      </w:r>
      <w:r>
        <w:t xml:space="preserve"> </w:t>
      </w:r>
      <w:r w:rsidR="00733271">
        <w:t xml:space="preserve">Tot </w:t>
      </w:r>
      <w:r>
        <w:t>slot wordt er nog een conclusie getrokken met betrekking tot de vraag of de hoogte van bezoldigingen gerechtvaardigd kan worden vanuit voorafgaand onderzoek gedaan door academici.</w:t>
      </w:r>
    </w:p>
    <w:p w:rsidR="00D8432D" w:rsidRDefault="00D8432D" w:rsidP="00786751">
      <w:pPr>
        <w:spacing w:before="120" w:after="120" w:line="360" w:lineRule="auto"/>
      </w:pPr>
    </w:p>
    <w:p w:rsidR="00786751" w:rsidRDefault="00786751" w:rsidP="00D8432D">
      <w:pPr>
        <w:pStyle w:val="Heading3"/>
        <w:spacing w:before="120" w:after="120" w:line="240" w:lineRule="auto"/>
      </w:pPr>
      <w:bookmarkStart w:id="62" w:name="_Toc457475018"/>
      <w:r>
        <w:t>3.2.1</w:t>
      </w:r>
      <w:r>
        <w:tab/>
        <w:t>Discussie tussen voor- en tegenstanders van bezoldigingen</w:t>
      </w:r>
      <w:bookmarkEnd w:id="62"/>
    </w:p>
    <w:p w:rsidR="00B4092C" w:rsidRDefault="00B4092C" w:rsidP="00D8432D">
      <w:pPr>
        <w:spacing w:line="240" w:lineRule="auto"/>
      </w:pPr>
    </w:p>
    <w:p w:rsidR="00EC7556" w:rsidRDefault="00382070" w:rsidP="00D8432D">
      <w:pPr>
        <w:spacing w:line="240" w:lineRule="auto"/>
      </w:pPr>
      <w:r>
        <w:t xml:space="preserve">Tabel </w:t>
      </w:r>
      <w:r w:rsidR="00606B56">
        <w:t>2</w:t>
      </w:r>
    </w:p>
    <w:tbl>
      <w:tblPr>
        <w:tblStyle w:val="TableGrid"/>
        <w:tblW w:w="0" w:type="auto"/>
        <w:tblLook w:val="04A0" w:firstRow="1" w:lastRow="0" w:firstColumn="1" w:lastColumn="0" w:noHBand="0" w:noVBand="1"/>
      </w:tblPr>
      <w:tblGrid>
        <w:gridCol w:w="1684"/>
        <w:gridCol w:w="7604"/>
      </w:tblGrid>
      <w:tr w:rsidR="003161A3" w:rsidTr="00606B56">
        <w:trPr>
          <w:trHeight w:val="597"/>
        </w:trPr>
        <w:tc>
          <w:tcPr>
            <w:tcW w:w="0" w:type="auto"/>
            <w:gridSpan w:val="2"/>
          </w:tcPr>
          <w:p w:rsidR="003161A3" w:rsidRPr="00382070" w:rsidRDefault="003161A3" w:rsidP="00606B56">
            <w:pPr>
              <w:spacing w:before="120" w:after="120"/>
              <w:jc w:val="center"/>
              <w:rPr>
                <w:b/>
              </w:rPr>
            </w:pPr>
            <w:r w:rsidRPr="00382070">
              <w:rPr>
                <w:b/>
              </w:rPr>
              <w:t>Voorstanders van bezoldigingen</w:t>
            </w:r>
          </w:p>
        </w:tc>
      </w:tr>
      <w:tr w:rsidR="003161A3" w:rsidTr="00606B56">
        <w:trPr>
          <w:trHeight w:val="597"/>
        </w:trPr>
        <w:tc>
          <w:tcPr>
            <w:tcW w:w="0" w:type="auto"/>
          </w:tcPr>
          <w:p w:rsidR="003161A3" w:rsidRPr="00382070" w:rsidRDefault="00382070" w:rsidP="00606B56">
            <w:pPr>
              <w:spacing w:before="120" w:after="120"/>
            </w:pPr>
            <w:r w:rsidRPr="00382070">
              <w:t>Auteur</w:t>
            </w:r>
            <w:r w:rsidR="003000FA">
              <w:t>:</w:t>
            </w:r>
          </w:p>
        </w:tc>
        <w:tc>
          <w:tcPr>
            <w:tcW w:w="0" w:type="auto"/>
          </w:tcPr>
          <w:p w:rsidR="003161A3" w:rsidRPr="00382070" w:rsidRDefault="00382070" w:rsidP="00606B56">
            <w:pPr>
              <w:spacing w:before="120" w:after="120"/>
            </w:pPr>
            <w:r w:rsidRPr="00382070">
              <w:t>Argument</w:t>
            </w:r>
            <w:r>
              <w:t xml:space="preserve">: </w:t>
            </w:r>
          </w:p>
        </w:tc>
      </w:tr>
      <w:tr w:rsidR="003161A3" w:rsidTr="00606B56">
        <w:trPr>
          <w:trHeight w:val="597"/>
        </w:trPr>
        <w:tc>
          <w:tcPr>
            <w:tcW w:w="0" w:type="auto"/>
          </w:tcPr>
          <w:p w:rsidR="003161A3" w:rsidRPr="003161A3" w:rsidRDefault="00B94E18" w:rsidP="00606B56">
            <w:pPr>
              <w:spacing w:before="120" w:after="120"/>
            </w:pPr>
            <w:sdt>
              <w:sdtPr>
                <w:id w:val="397452793"/>
                <w:citation/>
              </w:sdtPr>
              <w:sdtEndPr/>
              <w:sdtContent>
                <w:r w:rsidR="00BA3B8A">
                  <w:fldChar w:fldCharType="begin"/>
                </w:r>
                <w:r w:rsidR="00BA3B8A">
                  <w:instrText xml:space="preserve"> CITATION Him00 \l 1043 </w:instrText>
                </w:r>
                <w:r w:rsidR="00BA3B8A">
                  <w:fldChar w:fldCharType="separate"/>
                </w:r>
                <w:r w:rsidR="009A6AF9">
                  <w:rPr>
                    <w:noProof/>
                  </w:rPr>
                  <w:t>(Himmelberg &amp; Hubbard, 2000)</w:t>
                </w:r>
                <w:r w:rsidR="00BA3B8A">
                  <w:rPr>
                    <w:noProof/>
                  </w:rPr>
                  <w:fldChar w:fldCharType="end"/>
                </w:r>
              </w:sdtContent>
            </w:sdt>
          </w:p>
        </w:tc>
        <w:tc>
          <w:tcPr>
            <w:tcW w:w="0" w:type="auto"/>
          </w:tcPr>
          <w:p w:rsidR="003161A3" w:rsidRDefault="00382070" w:rsidP="00606B56">
            <w:pPr>
              <w:spacing w:before="120" w:after="120"/>
            </w:pPr>
            <w:r>
              <w:t>G</w:t>
            </w:r>
            <w:r w:rsidR="00606B56">
              <w:t xml:space="preserve">eaggregeerde </w:t>
            </w:r>
            <w:r>
              <w:t>schokken in de vraag naar CEO's of productiviteit resulteren in een stijgende marktwaarde van bedrijven en de stijging van de marginale w</w:t>
            </w:r>
            <w:r w:rsidR="00F93BA2">
              <w:t>aarde van de diensten van CEO's</w:t>
            </w:r>
            <w:r>
              <w:t xml:space="preserve"> in naam van het bedrijf. In het evenwicht zorgen dergelijke schokken voor een opwaartse druk van de compensatiecontracten van de hogere managementlagen. </w:t>
            </w:r>
          </w:p>
        </w:tc>
      </w:tr>
      <w:tr w:rsidR="003161A3" w:rsidTr="00606B56">
        <w:trPr>
          <w:trHeight w:val="399"/>
        </w:trPr>
        <w:tc>
          <w:tcPr>
            <w:tcW w:w="0" w:type="auto"/>
          </w:tcPr>
          <w:p w:rsidR="003161A3" w:rsidRPr="003161A3" w:rsidRDefault="00B94E18" w:rsidP="00606B56">
            <w:pPr>
              <w:spacing w:before="120" w:after="120"/>
            </w:pPr>
            <w:sdt>
              <w:sdtPr>
                <w:id w:val="397452794"/>
                <w:citation/>
              </w:sdtPr>
              <w:sdtEndPr/>
              <w:sdtContent>
                <w:r w:rsidR="00BA3B8A">
                  <w:fldChar w:fldCharType="begin"/>
                </w:r>
                <w:r w:rsidR="00BA3B8A">
                  <w:instrText xml:space="preserve"> CITATION Hub05 \l 1043 </w:instrText>
                </w:r>
                <w:r w:rsidR="00BA3B8A">
                  <w:fldChar w:fldCharType="separate"/>
                </w:r>
                <w:r w:rsidR="009A6AF9">
                  <w:rPr>
                    <w:noProof/>
                  </w:rPr>
                  <w:t>(Hubbard, 2005)</w:t>
                </w:r>
                <w:r w:rsidR="00BA3B8A">
                  <w:rPr>
                    <w:noProof/>
                  </w:rPr>
                  <w:fldChar w:fldCharType="end"/>
                </w:r>
              </w:sdtContent>
            </w:sdt>
          </w:p>
        </w:tc>
        <w:tc>
          <w:tcPr>
            <w:tcW w:w="0" w:type="auto"/>
          </w:tcPr>
          <w:p w:rsidR="003161A3" w:rsidRDefault="00C8050C" w:rsidP="00606B56">
            <w:pPr>
              <w:spacing w:before="120" w:after="120"/>
            </w:pPr>
            <w:r>
              <w:t>Kleine</w:t>
            </w:r>
            <w:r w:rsidR="00382070">
              <w:t xml:space="preserve"> verschillen in de talenten tussen CEO's hebben grote invloed op de waarde van een CEO, omdat hij capaciteiten bezit om bij allerlei bedrijven te werken. De patronen van compensatiecontracten binnen een bedrijf hebben te maken met de verschuivingen in de waarde van 'next best' alternatieven voor CEO's.</w:t>
            </w:r>
          </w:p>
        </w:tc>
      </w:tr>
      <w:tr w:rsidR="003161A3" w:rsidTr="00606B56">
        <w:trPr>
          <w:trHeight w:val="565"/>
        </w:trPr>
        <w:tc>
          <w:tcPr>
            <w:tcW w:w="0" w:type="auto"/>
          </w:tcPr>
          <w:p w:rsidR="003161A3" w:rsidRDefault="00B94E18" w:rsidP="00D251A6">
            <w:pPr>
              <w:spacing w:before="120" w:after="120"/>
            </w:pPr>
            <w:sdt>
              <w:sdtPr>
                <w:id w:val="397452801"/>
                <w:citation/>
              </w:sdtPr>
              <w:sdtEndPr/>
              <w:sdtContent>
                <w:r w:rsidR="00BA3B8A">
                  <w:fldChar w:fldCharType="begin"/>
                </w:r>
                <w:r w:rsidR="00BA3B8A">
                  <w:instrText xml:space="preserve"> CITATION Gab08 \l 1043 </w:instrText>
                </w:r>
                <w:r w:rsidR="00BA3B8A">
                  <w:fldChar w:fldCharType="separate"/>
                </w:r>
                <w:r w:rsidR="009A6AF9">
                  <w:rPr>
                    <w:noProof/>
                  </w:rPr>
                  <w:t>(Gabaix &amp; Landier, 2008)</w:t>
                </w:r>
                <w:r w:rsidR="00BA3B8A">
                  <w:rPr>
                    <w:noProof/>
                  </w:rPr>
                  <w:fldChar w:fldCharType="end"/>
                </w:r>
              </w:sdtContent>
            </w:sdt>
          </w:p>
        </w:tc>
        <w:tc>
          <w:tcPr>
            <w:tcW w:w="0" w:type="auto"/>
          </w:tcPr>
          <w:p w:rsidR="003161A3" w:rsidRPr="00382070" w:rsidRDefault="00382070" w:rsidP="00D251A6">
            <w:pPr>
              <w:spacing w:before="120" w:after="120"/>
              <w:rPr>
                <w:b/>
              </w:rPr>
            </w:pPr>
            <w:r>
              <w:t>De toename van comp</w:t>
            </w:r>
            <w:r w:rsidR="00C8050C">
              <w:t>ensatiecontracten zouden met een</w:t>
            </w:r>
            <w:r>
              <w:t>zelfde ratio moeten stijgen als de expansie van aggregeerde ondernemingsgrootte, omdat compensatiecontracten verklaard worden door de toenemende kapitalisatie van grote bedrijven.</w:t>
            </w:r>
          </w:p>
        </w:tc>
      </w:tr>
      <w:tr w:rsidR="003161A3" w:rsidTr="00606B56">
        <w:trPr>
          <w:trHeight w:val="565"/>
        </w:trPr>
        <w:tc>
          <w:tcPr>
            <w:tcW w:w="0" w:type="auto"/>
          </w:tcPr>
          <w:p w:rsidR="003161A3" w:rsidRDefault="00B94E18" w:rsidP="00D251A6">
            <w:pPr>
              <w:spacing w:before="120" w:after="120"/>
            </w:pPr>
            <w:sdt>
              <w:sdtPr>
                <w:id w:val="397452802"/>
                <w:citation/>
              </w:sdtPr>
              <w:sdtEndPr/>
              <w:sdtContent>
                <w:r w:rsidR="00BA3B8A">
                  <w:fldChar w:fldCharType="begin"/>
                </w:r>
                <w:r w:rsidR="00BA3B8A">
                  <w:instrText xml:space="preserve"> CITATION Spa06 \l 1043 </w:instrText>
                </w:r>
                <w:r w:rsidR="00BA3B8A">
                  <w:fldChar w:fldCharType="separate"/>
                </w:r>
                <w:r w:rsidR="009A6AF9">
                  <w:rPr>
                    <w:noProof/>
                  </w:rPr>
                  <w:t>(Spatt, 2006)</w:t>
                </w:r>
                <w:r w:rsidR="00BA3B8A">
                  <w:rPr>
                    <w:noProof/>
                  </w:rPr>
                  <w:fldChar w:fldCharType="end"/>
                </w:r>
              </w:sdtContent>
            </w:sdt>
          </w:p>
        </w:tc>
        <w:tc>
          <w:tcPr>
            <w:tcW w:w="0" w:type="auto"/>
          </w:tcPr>
          <w:p w:rsidR="003161A3" w:rsidRDefault="00382070" w:rsidP="00D251A6">
            <w:pPr>
              <w:spacing w:before="120" w:after="120"/>
            </w:pPr>
            <w:r>
              <w:t>Hogere welvaart van CEO's zorgt ervoor dat zij hogere compensatiecontracten moeten krijgen om gemotiveerd te worden.</w:t>
            </w:r>
          </w:p>
        </w:tc>
      </w:tr>
      <w:tr w:rsidR="00606B56" w:rsidRPr="00606B56" w:rsidTr="00606B56">
        <w:trPr>
          <w:trHeight w:val="565"/>
        </w:trPr>
        <w:tc>
          <w:tcPr>
            <w:tcW w:w="0" w:type="auto"/>
          </w:tcPr>
          <w:p w:rsidR="00606B56" w:rsidRPr="00606B56" w:rsidRDefault="00B94E18" w:rsidP="00D251A6">
            <w:pPr>
              <w:spacing w:before="120" w:after="120"/>
              <w:rPr>
                <w:lang w:val="en-US"/>
              </w:rPr>
            </w:pPr>
            <w:sdt>
              <w:sdtPr>
                <w:id w:val="397452878"/>
                <w:citation/>
              </w:sdtPr>
              <w:sdtEndPr/>
              <w:sdtContent>
                <w:r w:rsidR="00BA3B8A">
                  <w:fldChar w:fldCharType="begin"/>
                </w:r>
                <w:r w:rsidR="00BA3B8A">
                  <w:instrText xml:space="preserve"> CITATION Mur04 \t  \l 1043  </w:instrText>
                </w:r>
                <w:r w:rsidR="00BA3B8A">
                  <w:fldChar w:fldCharType="separate"/>
                </w:r>
                <w:r w:rsidR="009A6AF9">
                  <w:rPr>
                    <w:noProof/>
                  </w:rPr>
                  <w:t>(Murphy &amp; Zabojnik, 2004)</w:t>
                </w:r>
                <w:r w:rsidR="00BA3B8A">
                  <w:rPr>
                    <w:noProof/>
                  </w:rPr>
                  <w:fldChar w:fldCharType="end"/>
                </w:r>
              </w:sdtContent>
            </w:sdt>
          </w:p>
        </w:tc>
        <w:tc>
          <w:tcPr>
            <w:tcW w:w="0" w:type="auto"/>
          </w:tcPr>
          <w:p w:rsidR="00606B56" w:rsidRPr="00606B56" w:rsidRDefault="00606B56" w:rsidP="00D251A6">
            <w:pPr>
              <w:spacing w:before="120" w:after="120"/>
            </w:pPr>
            <w:r>
              <w:t xml:space="preserve">De trend van stijgende bezoldigingen en het in dienst nemen </w:t>
            </w:r>
            <w:r w:rsidR="00C8050C">
              <w:t>van externe managers reflecteren</w:t>
            </w:r>
            <w:r>
              <w:t xml:space="preserve"> een verandering in de set van benodigde vaardigheden om een modern bedrijf te leiden. Van specifiek</w:t>
            </w:r>
            <w:r w:rsidR="00C8050C">
              <w:t>e</w:t>
            </w:r>
            <w:r>
              <w:t xml:space="preserve"> naar algemene vaardigheden en </w:t>
            </w:r>
            <w:r w:rsidR="00C8050C">
              <w:t xml:space="preserve">dit </w:t>
            </w:r>
            <w:r>
              <w:t xml:space="preserve">betreft vooral de manager met </w:t>
            </w:r>
            <w:r w:rsidR="00C8050C">
              <w:t xml:space="preserve">de </w:t>
            </w:r>
            <w:r>
              <w:t>beste vaardigheden.</w:t>
            </w:r>
          </w:p>
        </w:tc>
      </w:tr>
      <w:tr w:rsidR="00606B56" w:rsidRPr="00606B56" w:rsidTr="00606B56">
        <w:trPr>
          <w:trHeight w:val="565"/>
        </w:trPr>
        <w:tc>
          <w:tcPr>
            <w:tcW w:w="0" w:type="auto"/>
          </w:tcPr>
          <w:p w:rsidR="00606B56" w:rsidRPr="00606B56" w:rsidRDefault="00B94E18" w:rsidP="00D251A6">
            <w:pPr>
              <w:spacing w:before="120" w:after="120"/>
              <w:rPr>
                <w:lang w:val="en-US"/>
              </w:rPr>
            </w:pPr>
            <w:sdt>
              <w:sdtPr>
                <w:rPr>
                  <w:lang w:val="en-US"/>
                </w:rPr>
                <w:id w:val="397452879"/>
                <w:citation/>
              </w:sdtPr>
              <w:sdtEndPr/>
              <w:sdtContent>
                <w:r w:rsidR="00BA3B8A">
                  <w:fldChar w:fldCharType="begin"/>
                </w:r>
                <w:r w:rsidR="00BA3B8A">
                  <w:instrText xml:space="preserve"> CITATION Her05 \l 1043 </w:instrText>
                </w:r>
                <w:r w:rsidR="00BA3B8A">
                  <w:fldChar w:fldCharType="separate"/>
                </w:r>
                <w:r w:rsidR="009A6AF9">
                  <w:rPr>
                    <w:noProof/>
                  </w:rPr>
                  <w:t>(Hermalin, 2005)</w:t>
                </w:r>
                <w:r w:rsidR="00BA3B8A">
                  <w:rPr>
                    <w:noProof/>
                  </w:rPr>
                  <w:fldChar w:fldCharType="end"/>
                </w:r>
              </w:sdtContent>
            </w:sdt>
          </w:p>
        </w:tc>
        <w:tc>
          <w:tcPr>
            <w:tcW w:w="0" w:type="auto"/>
          </w:tcPr>
          <w:p w:rsidR="00606B56" w:rsidRPr="00606B56" w:rsidRDefault="00C8050C" w:rsidP="00D251A6">
            <w:pPr>
              <w:spacing w:before="120" w:after="120"/>
            </w:pPr>
            <w:r w:rsidRPr="00C8050C">
              <w:t>T</w:t>
            </w:r>
            <w:r w:rsidR="00606B56">
              <w:t>oegenomen mobiliteit</w:t>
            </w:r>
            <w:r>
              <w:t xml:space="preserve"> moet</w:t>
            </w:r>
            <w:r w:rsidR="00606B56">
              <w:t xml:space="preserve"> vanuit een ander perspectief </w:t>
            </w:r>
            <w:r>
              <w:t>bekeken worden. Ee</w:t>
            </w:r>
            <w:r w:rsidR="00606B56">
              <w:t xml:space="preserve">n hogere standvastigheid van het controlerende bestuur </w:t>
            </w:r>
            <w:r w:rsidR="00B02FD4">
              <w:t xml:space="preserve">is </w:t>
            </w:r>
            <w:r w:rsidR="00606B56">
              <w:t>de drijvende f</w:t>
            </w:r>
            <w:r w:rsidR="00B02FD4">
              <w:t>actor</w:t>
            </w:r>
            <w:r w:rsidR="00606B56">
              <w:t xml:space="preserve">. </w:t>
            </w:r>
            <w:r w:rsidR="00B02FD4">
              <w:t>Er wordt geconcludeerd</w:t>
            </w:r>
            <w:r w:rsidR="00606B56">
              <w:t xml:space="preserve"> dat een hogere standvastigheid va</w:t>
            </w:r>
            <w:r w:rsidR="00B02FD4">
              <w:t>n het bestuur resulteert in een toename van het aantal ingehuurde externe CEO's en</w:t>
            </w:r>
            <w:r w:rsidR="00606B56">
              <w:t xml:space="preserve"> kortere  dienstverbanden waarbij meer inspanning geleverd moet worden en compensatiecontracten</w:t>
            </w:r>
            <w:r w:rsidR="00F93BA2">
              <w:t xml:space="preserve"> stijgen</w:t>
            </w:r>
            <w:r w:rsidR="00606B56">
              <w:t>.</w:t>
            </w:r>
          </w:p>
        </w:tc>
      </w:tr>
    </w:tbl>
    <w:p w:rsidR="00733271" w:rsidRDefault="00733271" w:rsidP="00D251A6">
      <w:pPr>
        <w:spacing w:before="120" w:after="120"/>
      </w:pPr>
    </w:p>
    <w:p w:rsidR="003000FA" w:rsidRDefault="003000FA" w:rsidP="00D251A6">
      <w:pPr>
        <w:spacing w:before="120" w:after="120"/>
      </w:pPr>
      <w:r>
        <w:t>Tabel 3</w:t>
      </w:r>
    </w:p>
    <w:tbl>
      <w:tblPr>
        <w:tblStyle w:val="TableGrid"/>
        <w:tblW w:w="9322" w:type="dxa"/>
        <w:tblLook w:val="04A0" w:firstRow="1" w:lastRow="0" w:firstColumn="1" w:lastColumn="0" w:noHBand="0" w:noVBand="1"/>
      </w:tblPr>
      <w:tblGrid>
        <w:gridCol w:w="2802"/>
        <w:gridCol w:w="6520"/>
      </w:tblGrid>
      <w:tr w:rsidR="00606B56" w:rsidTr="003000FA">
        <w:trPr>
          <w:trHeight w:val="498"/>
        </w:trPr>
        <w:tc>
          <w:tcPr>
            <w:tcW w:w="9322" w:type="dxa"/>
            <w:gridSpan w:val="2"/>
          </w:tcPr>
          <w:p w:rsidR="00606B56" w:rsidRPr="00606B56" w:rsidRDefault="00606B56" w:rsidP="00D251A6">
            <w:pPr>
              <w:spacing w:before="120" w:after="120"/>
              <w:jc w:val="center"/>
              <w:rPr>
                <w:b/>
              </w:rPr>
            </w:pPr>
            <w:r w:rsidRPr="00606B56">
              <w:rPr>
                <w:b/>
              </w:rPr>
              <w:t>Tegenstanders van bezoldigingen</w:t>
            </w:r>
          </w:p>
        </w:tc>
      </w:tr>
      <w:tr w:rsidR="00606B56" w:rsidTr="003000FA">
        <w:trPr>
          <w:trHeight w:val="350"/>
        </w:trPr>
        <w:tc>
          <w:tcPr>
            <w:tcW w:w="2802" w:type="dxa"/>
          </w:tcPr>
          <w:p w:rsidR="00606B56" w:rsidRDefault="00606B56" w:rsidP="00D251A6">
            <w:pPr>
              <w:spacing w:before="120" w:after="120"/>
            </w:pPr>
            <w:r>
              <w:t>Auteur</w:t>
            </w:r>
            <w:r w:rsidR="003000FA">
              <w:t>:</w:t>
            </w:r>
          </w:p>
        </w:tc>
        <w:tc>
          <w:tcPr>
            <w:tcW w:w="6520" w:type="dxa"/>
          </w:tcPr>
          <w:p w:rsidR="00606B56" w:rsidRDefault="00606B56" w:rsidP="00D251A6">
            <w:pPr>
              <w:spacing w:before="120" w:after="120"/>
            </w:pPr>
            <w:r>
              <w:t>Argument:</w:t>
            </w:r>
          </w:p>
        </w:tc>
      </w:tr>
      <w:tr w:rsidR="00606B56" w:rsidTr="003000FA">
        <w:trPr>
          <w:trHeight w:val="335"/>
        </w:trPr>
        <w:tc>
          <w:tcPr>
            <w:tcW w:w="2802" w:type="dxa"/>
          </w:tcPr>
          <w:p w:rsidR="00606B56" w:rsidRDefault="00B94E18" w:rsidP="00D251A6">
            <w:pPr>
              <w:spacing w:before="120" w:after="120"/>
            </w:pPr>
            <w:sdt>
              <w:sdtPr>
                <w:id w:val="397452880"/>
                <w:citation/>
              </w:sdtPr>
              <w:sdtEndPr/>
              <w:sdtContent>
                <w:r w:rsidR="00BA3B8A">
                  <w:fldChar w:fldCharType="begin"/>
                </w:r>
                <w:r w:rsidR="00BA3B8A">
                  <w:instrText xml:space="preserve"> CITATION Beb05 \l 1043 </w:instrText>
                </w:r>
                <w:r w:rsidR="00BA3B8A">
                  <w:fldChar w:fldCharType="separate"/>
                </w:r>
                <w:r w:rsidR="009A6AF9">
                  <w:rPr>
                    <w:noProof/>
                  </w:rPr>
                  <w:t>(Bebchuk &amp; Fried, 2004)</w:t>
                </w:r>
                <w:r w:rsidR="00BA3B8A">
                  <w:rPr>
                    <w:noProof/>
                  </w:rPr>
                  <w:fldChar w:fldCharType="end"/>
                </w:r>
              </w:sdtContent>
            </w:sdt>
          </w:p>
        </w:tc>
        <w:tc>
          <w:tcPr>
            <w:tcW w:w="6520" w:type="dxa"/>
          </w:tcPr>
          <w:p w:rsidR="00606B56" w:rsidRDefault="003000FA" w:rsidP="00D251A6">
            <w:pPr>
              <w:spacing w:before="120" w:after="120"/>
            </w:pPr>
            <w:r>
              <w:t>Zijn het niet eens met Himmelberg en Hubbard. Bebchuk en Fried concluderen dat stijgende aandelenmarkten de oplettendheid van investeerders afzwakken en hogere managementlagen de mogelijkheid geven om compensatiecontracten aan te sporen, ook wanneer het relatief slecht gaat met een bedrijf.</w:t>
            </w:r>
            <w:r w:rsidRPr="00E33012">
              <w:t xml:space="preserve"> </w:t>
            </w:r>
          </w:p>
        </w:tc>
      </w:tr>
      <w:tr w:rsidR="00606B56" w:rsidTr="003000FA">
        <w:trPr>
          <w:trHeight w:val="335"/>
        </w:trPr>
        <w:tc>
          <w:tcPr>
            <w:tcW w:w="2802" w:type="dxa"/>
          </w:tcPr>
          <w:p w:rsidR="00606B56" w:rsidRDefault="00B94E18" w:rsidP="00D251A6">
            <w:pPr>
              <w:spacing w:before="120" w:after="120"/>
            </w:pPr>
            <w:sdt>
              <w:sdtPr>
                <w:id w:val="397453154"/>
                <w:citation/>
              </w:sdtPr>
              <w:sdtEndPr/>
              <w:sdtContent>
                <w:r w:rsidR="00BA3B8A">
                  <w:fldChar w:fldCharType="begin"/>
                </w:r>
                <w:r w:rsidR="00BA3B8A">
                  <w:instrText xml:space="preserve"> CITATION Beb05 \l 1043 </w:instrText>
                </w:r>
                <w:r w:rsidR="00BA3B8A">
                  <w:fldChar w:fldCharType="separate"/>
                </w:r>
                <w:r w:rsidR="009A6AF9">
                  <w:rPr>
                    <w:noProof/>
                  </w:rPr>
                  <w:t>(Bebchuk &amp; Fried, 2004)</w:t>
                </w:r>
                <w:r w:rsidR="00BA3B8A">
                  <w:rPr>
                    <w:noProof/>
                  </w:rPr>
                  <w:fldChar w:fldCharType="end"/>
                </w:r>
              </w:sdtContent>
            </w:sdt>
          </w:p>
        </w:tc>
        <w:tc>
          <w:tcPr>
            <w:tcW w:w="6520" w:type="dxa"/>
          </w:tcPr>
          <w:p w:rsidR="00606B56" w:rsidRDefault="003000FA" w:rsidP="00D251A6">
            <w:pPr>
              <w:spacing w:before="120" w:after="120"/>
            </w:pPr>
            <w:r>
              <w:t>Hogere managementlagen hebben geprofiteerd van het s</w:t>
            </w:r>
            <w:r w:rsidR="008D2533">
              <w:t>teeds populairder worden van</w:t>
            </w:r>
            <w:r>
              <w:t xml:space="preserve"> vermogen relateerde beloningscomponenten. Onder deze verklaring zijn hogere managementlagen dus in staat geweest om hun macht over de rug van de investeerder te gebruiken om uiteindelijk de totale hoogte van compensatiecontracten te laten stijgen door conventionele opties, vrijheid om vermogen</w:t>
            </w:r>
            <w:r w:rsidR="00B02FD4">
              <w:t xml:space="preserve"> </w:t>
            </w:r>
            <w:r>
              <w:t>gerelateerde beloningscomponenten in alle</w:t>
            </w:r>
            <w:r w:rsidR="00B02FD4">
              <w:t xml:space="preserve"> vrijheid toe te passen en back-</w:t>
            </w:r>
            <w:r>
              <w:t>door repricing.</w:t>
            </w:r>
          </w:p>
        </w:tc>
      </w:tr>
      <w:tr w:rsidR="00606B56" w:rsidRPr="003000FA" w:rsidTr="003000FA">
        <w:trPr>
          <w:trHeight w:val="350"/>
        </w:trPr>
        <w:tc>
          <w:tcPr>
            <w:tcW w:w="2802" w:type="dxa"/>
          </w:tcPr>
          <w:p w:rsidR="00606B56" w:rsidRPr="00606B56" w:rsidRDefault="00B94E18" w:rsidP="00D251A6">
            <w:pPr>
              <w:spacing w:before="120" w:after="120"/>
              <w:rPr>
                <w:lang w:val="en-US"/>
              </w:rPr>
            </w:pPr>
            <w:sdt>
              <w:sdtPr>
                <w:id w:val="397452921"/>
                <w:citation/>
              </w:sdtPr>
              <w:sdtEndPr/>
              <w:sdtContent>
                <w:r w:rsidR="00BA3B8A">
                  <w:fldChar w:fldCharType="begin"/>
                </w:r>
                <w:r w:rsidR="00BA3B8A">
                  <w:instrText xml:space="preserve"> CITATION Mur03 \t  \l 1043  </w:instrText>
                </w:r>
                <w:r w:rsidR="00BA3B8A">
                  <w:fldChar w:fldCharType="separate"/>
                </w:r>
                <w:r w:rsidR="009A6AF9">
                  <w:rPr>
                    <w:noProof/>
                  </w:rPr>
                  <w:t>(Murphy &amp; Hall, 2003)</w:t>
                </w:r>
                <w:r w:rsidR="00BA3B8A">
                  <w:rPr>
                    <w:noProof/>
                  </w:rPr>
                  <w:fldChar w:fldCharType="end"/>
                </w:r>
              </w:sdtContent>
            </w:sdt>
          </w:p>
        </w:tc>
        <w:tc>
          <w:tcPr>
            <w:tcW w:w="6520" w:type="dxa"/>
          </w:tcPr>
          <w:p w:rsidR="00606B56" w:rsidRPr="003000FA" w:rsidRDefault="003000FA" w:rsidP="00D251A6">
            <w:pPr>
              <w:spacing w:before="120" w:after="120"/>
            </w:pPr>
            <w:r>
              <w:t>Eens met Bebchuk en Fried wat betreft het populairder worden van vermogen gerelateerde beloningscomponenten, maar stellen d</w:t>
            </w:r>
            <w:r w:rsidR="00B02FD4">
              <w:t>at dit veroorzaakt wordt</w:t>
            </w:r>
            <w:r>
              <w:t xml:space="preserve"> door het onvermogen van het bestuur om de werkelijke kosten van deze vorm van compenseren te evalueren. </w:t>
            </w:r>
          </w:p>
        </w:tc>
      </w:tr>
      <w:tr w:rsidR="00606B56" w:rsidRPr="003000FA" w:rsidTr="003000FA">
        <w:trPr>
          <w:trHeight w:val="335"/>
        </w:trPr>
        <w:tc>
          <w:tcPr>
            <w:tcW w:w="2802" w:type="dxa"/>
          </w:tcPr>
          <w:p w:rsidR="00606B56" w:rsidRPr="00606B56" w:rsidRDefault="00B94E18" w:rsidP="00D251A6">
            <w:pPr>
              <w:spacing w:before="120" w:after="120"/>
              <w:rPr>
                <w:lang w:val="en-US"/>
              </w:rPr>
            </w:pPr>
            <w:sdt>
              <w:sdtPr>
                <w:rPr>
                  <w:lang w:val="en-US"/>
                </w:rPr>
                <w:id w:val="397452922"/>
                <w:citation/>
              </w:sdtPr>
              <w:sdtEndPr/>
              <w:sdtContent>
                <w:r w:rsidR="00BA3B8A">
                  <w:fldChar w:fldCharType="begin"/>
                </w:r>
                <w:r w:rsidR="00BA3B8A">
                  <w:instrText xml:space="preserve"> CITATION Kuh08 \l 1043 </w:instrText>
                </w:r>
                <w:r w:rsidR="00BA3B8A">
                  <w:fldChar w:fldCharType="separate"/>
                </w:r>
                <w:r w:rsidR="009A6AF9">
                  <w:rPr>
                    <w:noProof/>
                  </w:rPr>
                  <w:t>(Kuhnen &amp; Zwiebel, 2008)</w:t>
                </w:r>
                <w:r w:rsidR="00BA3B8A">
                  <w:rPr>
                    <w:noProof/>
                  </w:rPr>
                  <w:fldChar w:fldCharType="end"/>
                </w:r>
              </w:sdtContent>
            </w:sdt>
          </w:p>
        </w:tc>
        <w:tc>
          <w:tcPr>
            <w:tcW w:w="6520" w:type="dxa"/>
          </w:tcPr>
          <w:p w:rsidR="00606B56" w:rsidRPr="003000FA" w:rsidRDefault="003000FA" w:rsidP="00D251A6">
            <w:pPr>
              <w:spacing w:before="120" w:after="120"/>
            </w:pPr>
            <w:r w:rsidRPr="003000FA">
              <w:t>C</w:t>
            </w:r>
            <w:r>
              <w:t>oncluderen dat de manager zichzelf voordelen toekent die binnen de grenzen blijven om hem niet te ontslaan. Het vervangen van een manager brengt kosten met zich mee, maar wanneer een manager met zijn kwaliteiten en beslissingen inclusief afgeroomde winsten relatief meer waard is, wordt hij niet ontslagen.</w:t>
            </w:r>
          </w:p>
        </w:tc>
      </w:tr>
      <w:bookmarkEnd w:id="53"/>
    </w:tbl>
    <w:p w:rsidR="00EE76D8" w:rsidRDefault="00EE76D8" w:rsidP="00EE76D8">
      <w:pPr>
        <w:pStyle w:val="Heading3"/>
        <w:spacing w:before="120" w:after="120" w:line="360" w:lineRule="auto"/>
      </w:pPr>
    </w:p>
    <w:p w:rsidR="006C4531" w:rsidRDefault="00786751" w:rsidP="001E077D">
      <w:pPr>
        <w:pStyle w:val="Heading3"/>
        <w:spacing w:before="120" w:after="120" w:line="360" w:lineRule="auto"/>
        <w:jc w:val="both"/>
      </w:pPr>
      <w:bookmarkStart w:id="63" w:name="_Toc457475019"/>
      <w:r>
        <w:t>3.2.2</w:t>
      </w:r>
      <w:r>
        <w:tab/>
      </w:r>
      <w:r w:rsidR="00733271">
        <w:t>Conclusie</w:t>
      </w:r>
      <w:bookmarkEnd w:id="63"/>
      <w:r w:rsidR="00733271">
        <w:t xml:space="preserve"> </w:t>
      </w:r>
    </w:p>
    <w:p w:rsidR="00D4780C" w:rsidRPr="003000FA" w:rsidRDefault="00EE76D8" w:rsidP="001E077D">
      <w:pPr>
        <w:spacing w:before="120" w:after="120" w:line="360" w:lineRule="auto"/>
        <w:jc w:val="both"/>
      </w:pPr>
      <w:r>
        <w:t xml:space="preserve">In dit hoofdstuk is een analyse uitgevoerd naar voorafgaande onderzoeken. Er kan opgemerkt worden dat de verdeeldheid onder academici met betrekking tot de rechtvaardiging van stijgende compensatiecontracten hoog is. Voorstanders rechtvaardigen de hoogte van bezoldigingen en tegenstanders niet. Concluderend kan er gesteld worden dat </w:t>
      </w:r>
      <w:r w:rsidR="00733271">
        <w:t xml:space="preserve">de balans tussen voor- en tegenstanders doorslaat naar de voorstanders. </w:t>
      </w:r>
      <w:r w:rsidR="00D4780C">
        <w:t>De analyse toont aan dat bezoldigingen</w:t>
      </w:r>
      <w:r w:rsidR="005B2762">
        <w:t xml:space="preserve"> gerechtvaardigd</w:t>
      </w:r>
      <w:r w:rsidR="00D4780C">
        <w:t xml:space="preserve"> kunnen worden vanuit voorafgaand onderzoek, omdat corporate governance versterkt. Het bestuur controleert de CEO strenger wat resulteert in minder mogelijkheden om winsten af te romen van het bedrijf. De sterkere corporate governance resulteert in een beperking van de macht van een CEO. Veranderingen in de kern van een baan als CEO en het proces van marktwerking rechtvaardigen de stijgende bezoldigingen.</w:t>
      </w:r>
    </w:p>
    <w:p w:rsidR="001151FD" w:rsidRPr="001151FD" w:rsidRDefault="00AE3C55" w:rsidP="00CA5BE6">
      <w:pPr>
        <w:pStyle w:val="Heading1"/>
        <w:spacing w:before="120" w:after="120" w:line="360" w:lineRule="auto"/>
        <w:jc w:val="center"/>
        <w:rPr>
          <w:u w:val="none"/>
        </w:rPr>
      </w:pPr>
      <w:r w:rsidRPr="003000FA">
        <w:rPr>
          <w:u w:val="none"/>
        </w:rPr>
        <w:br w:type="column"/>
      </w:r>
      <w:bookmarkStart w:id="64" w:name="_Toc457475020"/>
      <w:r w:rsidR="001151FD" w:rsidRPr="001151FD">
        <w:rPr>
          <w:u w:val="none"/>
        </w:rPr>
        <w:t>Hoo</w:t>
      </w:r>
      <w:r w:rsidR="001151FD">
        <w:rPr>
          <w:u w:val="none"/>
        </w:rPr>
        <w:t>f</w:t>
      </w:r>
      <w:r w:rsidR="001151FD" w:rsidRPr="001151FD">
        <w:rPr>
          <w:u w:val="none"/>
        </w:rPr>
        <w:t xml:space="preserve">dstuk </w:t>
      </w:r>
      <w:r w:rsidR="00B31246">
        <w:rPr>
          <w:u w:val="none"/>
        </w:rPr>
        <w:t>4</w:t>
      </w:r>
      <w:bookmarkEnd w:id="64"/>
    </w:p>
    <w:p w:rsidR="001151FD" w:rsidRPr="001151FD" w:rsidRDefault="00EC7556" w:rsidP="00CA5BE6">
      <w:pPr>
        <w:pStyle w:val="Heading1"/>
        <w:pBdr>
          <w:bottom w:val="single" w:sz="4" w:space="1" w:color="auto"/>
        </w:pBdr>
        <w:spacing w:before="120" w:after="120" w:line="360" w:lineRule="auto"/>
        <w:jc w:val="center"/>
        <w:rPr>
          <w:u w:val="none"/>
        </w:rPr>
      </w:pPr>
      <w:bookmarkStart w:id="65" w:name="_Toc457475021"/>
      <w:r>
        <w:rPr>
          <w:u w:val="none"/>
        </w:rPr>
        <w:t>Koppeling framework H2 met schematisch overzicht H3</w:t>
      </w:r>
      <w:bookmarkEnd w:id="65"/>
    </w:p>
    <w:p w:rsidR="00EC7556" w:rsidRDefault="00B22E27" w:rsidP="001E077D">
      <w:pPr>
        <w:spacing w:before="120" w:after="120" w:line="360" w:lineRule="auto"/>
        <w:jc w:val="both"/>
      </w:pPr>
      <w:r>
        <w:t>In dit hoofdstuk worden in paragraaf 4.1 de uitkomsten van</w:t>
      </w:r>
      <w:r w:rsidR="003033AC">
        <w:t xml:space="preserve"> uitgevoerde analyses uit</w:t>
      </w:r>
      <w:r>
        <w:t xml:space="preserve"> hoofdstuk 2 en </w:t>
      </w:r>
      <w:r w:rsidR="00725AB9">
        <w:t xml:space="preserve">hoofdstuk </w:t>
      </w:r>
      <w:r>
        <w:t xml:space="preserve">3 met elkaar vergeleken. </w:t>
      </w:r>
      <w:r w:rsidR="00EC7556">
        <w:t xml:space="preserve">Per onderzoeker wordt onderzocht wat de relatie is tussen de desbetreffende </w:t>
      </w:r>
      <w:r w:rsidR="005B2762">
        <w:t>redenering</w:t>
      </w:r>
      <w:r w:rsidR="00EC7556">
        <w:t xml:space="preserve"> en de algemene onderliggende economische theorieën. Tot slot wordt er in paragraaf 4.2 afgesloten met een schematisch overzicht van de koppeling van het framework uit hoofdstuk 2 en het schematische overzicht uit hoofdstuk 3.</w:t>
      </w:r>
    </w:p>
    <w:p w:rsidR="00B22E27" w:rsidRDefault="00B22E27" w:rsidP="001E077D">
      <w:pPr>
        <w:spacing w:before="120" w:after="120" w:line="360" w:lineRule="auto"/>
        <w:jc w:val="both"/>
      </w:pPr>
    </w:p>
    <w:p w:rsidR="00B22E27" w:rsidRDefault="00B22E27" w:rsidP="001E077D">
      <w:pPr>
        <w:pStyle w:val="Heading2"/>
        <w:spacing w:before="120" w:after="120" w:line="360" w:lineRule="auto"/>
        <w:jc w:val="both"/>
      </w:pPr>
      <w:bookmarkStart w:id="66" w:name="_Toc457475022"/>
      <w:r>
        <w:t>4.1</w:t>
      </w:r>
      <w:r>
        <w:tab/>
        <w:t>Vergelijking van de conclusies uit hoofdstuk 2 en 3</w:t>
      </w:r>
      <w:bookmarkEnd w:id="66"/>
    </w:p>
    <w:p w:rsidR="00B22E27" w:rsidRDefault="00B22E27" w:rsidP="001E077D">
      <w:pPr>
        <w:spacing w:before="120" w:after="120" w:line="360" w:lineRule="auto"/>
        <w:jc w:val="both"/>
      </w:pPr>
      <w:r>
        <w:t>In hoofdstuk 2 is een framework geschetst van de algemene onderliggende economische theorieën. Concluderend kan er gesteld worden dat de Marginal Productivity Theory en de Agency Theory de stijgende bezoldigingen rechtvaardigen en de Managerial Power Theory niet. In hoofdstuk 3 wordt een overzicht gegeven van de voor- en tegenstanders van bezoldi</w:t>
      </w:r>
      <w:r w:rsidR="005B2762">
        <w:t>gingen. In de analyse zijn de</w:t>
      </w:r>
      <w:r>
        <w:t xml:space="preserve"> onderzoekers meegenomen die toenemende bezoldigingen constateren en vervolgens in hun onderzoek </w:t>
      </w:r>
      <w:r w:rsidR="005B2762">
        <w:t xml:space="preserve">direct of indirect </w:t>
      </w:r>
      <w:r>
        <w:t>een antwoord geven op de vraag of dit vanuit hun oogpunt wel of n</w:t>
      </w:r>
      <w:r w:rsidR="005B2762">
        <w:t xml:space="preserve">iet gerechtvaardigd kan worden. De analyse toont aan dat bezoldigingen gerechtvaardigheid kunnen worden vanuit voorafgaand onderzoek. </w:t>
      </w:r>
      <w:r>
        <w:t>Het effect van een bullmarkt, skills op de marktwerking van CEO's en toegenomen mobiliteit van CEO banen zijn argumenten voor de rechtvaardiging van bezoldigingen. Tegenstanders van bezoldigingen gebruiken voornamelijk argumenten</w:t>
      </w:r>
      <w:r w:rsidR="005B2762">
        <w:t xml:space="preserve"> die betrekking hebben op machts</w:t>
      </w:r>
      <w:r>
        <w:t xml:space="preserve">misbruik door de hogere managementlagen en het falen van corporate governance. </w:t>
      </w:r>
    </w:p>
    <w:p w:rsidR="00CA5BE6" w:rsidRDefault="00CA5BE6" w:rsidP="001E077D">
      <w:pPr>
        <w:pStyle w:val="Heading3"/>
        <w:spacing w:before="120" w:after="120" w:line="360" w:lineRule="auto"/>
        <w:jc w:val="both"/>
      </w:pPr>
    </w:p>
    <w:p w:rsidR="00B22E27" w:rsidRDefault="00B22E27" w:rsidP="001E077D">
      <w:pPr>
        <w:pStyle w:val="Heading3"/>
        <w:spacing w:before="120" w:after="120" w:line="360" w:lineRule="auto"/>
        <w:jc w:val="both"/>
      </w:pPr>
      <w:bookmarkStart w:id="67" w:name="_Toc457475023"/>
      <w:r>
        <w:t>4.1.1</w:t>
      </w:r>
      <w:r>
        <w:tab/>
      </w:r>
      <w:r w:rsidR="005B2762">
        <w:t>Koppeling v</w:t>
      </w:r>
      <w:r>
        <w:t xml:space="preserve">oorstanders van bezoldigingen </w:t>
      </w:r>
      <w:r w:rsidR="005B2762">
        <w:t>met de theorieën</w:t>
      </w:r>
      <w:bookmarkEnd w:id="67"/>
    </w:p>
    <w:p w:rsidR="00B22E27" w:rsidRDefault="00B22E27" w:rsidP="001E077D">
      <w:pPr>
        <w:spacing w:before="120" w:after="120" w:line="360" w:lineRule="auto"/>
        <w:jc w:val="both"/>
      </w:pPr>
      <w:r>
        <w:t>Himmelberg en Hubbard (2000) concluderen in hun onderzoek dat de stijgende compensatiecontracten van CEO's gerechtvaardigd kunnen worden. Geaggregeerde schokken in de vraag naar CEO's of de productiviteit resulteren in een stijgende marktwaarde van bedrijven en de stijging van de marginale waarde van de diensten van CEO's. Hierin komen elementen terug van de Agency Theory en de Marginal Produc</w:t>
      </w:r>
      <w:r w:rsidR="003033AC">
        <w:t>tivity Theory. Om de CEO's op éé</w:t>
      </w:r>
      <w:r>
        <w:t xml:space="preserve">n lijn te brengen met de aandeelhouders moeten de compensatiecontracten worden verhoogd. Daarnaast </w:t>
      </w:r>
      <w:r w:rsidR="003033AC">
        <w:t>stijgt</w:t>
      </w:r>
      <w:r>
        <w:t xml:space="preserve"> de marginale waarde van de diensten van CEO's en moeten zij hiervoor gecompenseerd worden. Dit duidt op de Marginal Productivity Theory, omdat deze theorie uitgaat van marktwerking op het gebied van hooggeplaatste functies voor managers. Doordat de diensten van CEO's relatief meer waard worden, moeten zij door middel van hogere marginale opbrengsten gestimuleerd worden om t</w:t>
      </w:r>
      <w:r w:rsidR="00B02FD4">
        <w:t>e blijven functioneren. Dit is</w:t>
      </w:r>
      <w:r>
        <w:t xml:space="preserve"> ook </w:t>
      </w:r>
      <w:r w:rsidR="00F93BA2">
        <w:t xml:space="preserve">af te leiden </w:t>
      </w:r>
      <w:r>
        <w:t>vanuit de conclusie van Hubbard (2005) en Spatt (2006). Doordat CEO's meer alternatieven krijgen om bij verschillende bedrijven aan de slag te kunnen, stijgen de compensatiecontracten. Spatt (2006) concludeert dat de stijgende welvaart van CEO's ervoor zorgt dat zij hogere compensatiecontracten moeten krijgen om gemotiveerd te worden. Wanneer geredeneerd wordt vanuit de Marginal Productivity Theory kan de conclusie worden getrokken dat de marginale kost</w:t>
      </w:r>
      <w:r w:rsidR="003033AC">
        <w:t>en van de CEO's om te werken</w:t>
      </w:r>
      <w:r>
        <w:t xml:space="preserve"> stijgen. De CEO </w:t>
      </w:r>
      <w:r w:rsidR="003033AC">
        <w:t>tracht hiervoor gecompenseerd te worden.</w:t>
      </w:r>
      <w:r>
        <w:t xml:space="preserve"> </w:t>
      </w:r>
    </w:p>
    <w:p w:rsidR="00B22E27" w:rsidRDefault="00B22E27" w:rsidP="001E077D">
      <w:pPr>
        <w:spacing w:before="120" w:after="120" w:line="360" w:lineRule="auto"/>
        <w:jc w:val="both"/>
      </w:pPr>
      <w:r>
        <w:t xml:space="preserve">Het tweede argument dat aangehaald wordt, is dat stijgende bezoldigingen verklaard kunnen worden doordat de kernactiviteiten van CEO's veranderen. Een baan als CEO is mobieler geworden. Murphy en Zabojnik (2004) concluderen in hun onderzoek dat de trend van stijgende </w:t>
      </w:r>
      <w:r w:rsidR="00F93BA2">
        <w:t>bezoldigingen en het in dienst</w:t>
      </w:r>
      <w:r>
        <w:t xml:space="preserve"> nemen van externe managers een verandering reflecteert in de set van benodigde vaardigden om een modern bedrijf te leiden. Door de toenemende globalisering worden algemene vaardigheden </w:t>
      </w:r>
      <w:r w:rsidR="00B02FD4">
        <w:t xml:space="preserve">om te beheersen </w:t>
      </w:r>
      <w:r>
        <w:t xml:space="preserve">belangrijker </w:t>
      </w:r>
      <w:r w:rsidR="003033AC">
        <w:t xml:space="preserve">geacht </w:t>
      </w:r>
      <w:r>
        <w:t>dan bedrijfspecifieke. De conclusie van Murphy en Zabojnik (2004) bevat elementen vanuit</w:t>
      </w:r>
      <w:r w:rsidR="003033AC">
        <w:t xml:space="preserve"> de</w:t>
      </w:r>
      <w:r>
        <w:t xml:space="preserve"> Marginal Productivity Theory doordat de competitie om de meest getalenteerde CEO binnen te slepen groter wordt. Dit duidt op stijgende marginale opbrengsten voor CEO's. Men is bereid meer te betalen voor een CEO met algemene vaardigheden, wat een opwaartse druk op de compensatiecontracten levert.  </w:t>
      </w:r>
    </w:p>
    <w:p w:rsidR="00B22E27" w:rsidRDefault="00B22E27" w:rsidP="001E077D">
      <w:pPr>
        <w:spacing w:before="120" w:after="120" w:line="360" w:lineRule="auto"/>
        <w:jc w:val="both"/>
      </w:pPr>
      <w:r>
        <w:t>Hermalin (2005) bekijkt de toegenomen mobiliteit vanuit een ander perspectief dan Murphy en Zabojnik (2004) en stelt dat een goede corporate governance de drijvende factor is. Doordat het bestuur de CEO's beter controle</w:t>
      </w:r>
      <w:r w:rsidR="00B02FD4">
        <w:t>ert, hen verantwoordelijk houdt</w:t>
      </w:r>
      <w:r>
        <w:t xml:space="preserve"> voor het gevoerde beleid en er meer externe CEO's worden ingehuurd, leidt dit tot kortere dienstverbanden</w:t>
      </w:r>
      <w:r w:rsidR="003033AC">
        <w:t>. CEO's moeten meer inspanning</w:t>
      </w:r>
      <w:r>
        <w:t xml:space="preserve"> leveren, omdat de kans dat zij ontslagen worden groter is. Deze conclusie bevat elementen van de Agency Theory en Marginal Productivity Theory</w:t>
      </w:r>
      <w:r w:rsidR="003033AC">
        <w:t xml:space="preserve">. Ten eerste omdat </w:t>
      </w:r>
      <w:r>
        <w:t>aandeelhouders en managers op één lijn moeten worden gebracht. Wanneer dit niet zo is zorgt dat ervoor dat de manager ontslagen wordt. Ten tweede doordat de CEO</w:t>
      </w:r>
      <w:r w:rsidR="00B02FD4">
        <w:t xml:space="preserve"> minder zekerheid heeft over de</w:t>
      </w:r>
      <w:r>
        <w:t xml:space="preserve"> termijn van zijn dienstverband</w:t>
      </w:r>
      <w:r w:rsidR="00C61A42">
        <w:t>,</w:t>
      </w:r>
      <w:r>
        <w:t xml:space="preserve"> nemen de marginale kosten toe en zal hij hiervoor gecompenseerd moeten worden. </w:t>
      </w:r>
    </w:p>
    <w:p w:rsidR="00B22E27" w:rsidRDefault="00B22E27" w:rsidP="001E077D">
      <w:pPr>
        <w:spacing w:before="120" w:after="120" w:line="360" w:lineRule="auto"/>
        <w:jc w:val="both"/>
      </w:pPr>
    </w:p>
    <w:p w:rsidR="00B22E27" w:rsidRDefault="00FF7681" w:rsidP="001E077D">
      <w:pPr>
        <w:pStyle w:val="Heading3"/>
        <w:spacing w:before="120" w:after="120" w:line="360" w:lineRule="auto"/>
        <w:jc w:val="both"/>
      </w:pPr>
      <w:bookmarkStart w:id="68" w:name="_Toc457475024"/>
      <w:r>
        <w:t>4.1.2</w:t>
      </w:r>
      <w:r>
        <w:tab/>
      </w:r>
      <w:r w:rsidR="005B2762">
        <w:t>Koppeling t</w:t>
      </w:r>
      <w:r w:rsidR="00B22E27">
        <w:t xml:space="preserve">egenstanders van bezoldigingen </w:t>
      </w:r>
      <w:r w:rsidR="005B2762">
        <w:t>met de theorieën</w:t>
      </w:r>
      <w:bookmarkEnd w:id="68"/>
    </w:p>
    <w:p w:rsidR="00CA5BE6" w:rsidRDefault="00CA5BE6" w:rsidP="001E077D">
      <w:pPr>
        <w:spacing w:before="120" w:after="120" w:line="360" w:lineRule="auto"/>
        <w:jc w:val="both"/>
      </w:pPr>
      <w:r>
        <w:t>Bebchuk en Fried (2004) zijn voorstanders van de Managerial Power Theory en hebben hier onder andere het boek: "Pay Without Performance: The Unfulfilled Promise of Executive Compensation" over geschreven.</w:t>
      </w:r>
      <w:r w:rsidR="00C61A42">
        <w:t xml:space="preserve"> Concluderend</w:t>
      </w:r>
      <w:r>
        <w:t xml:space="preserve"> kan er gesteld worden dat de argumenten van Bebchuk en Fried (2004) elementen van de Managerial Power Theory bevatten, omdat zij</w:t>
      </w:r>
      <w:r w:rsidR="00B02FD4">
        <w:t xml:space="preserve"> de theorie in hun boek uitwerken en conclusies </w:t>
      </w:r>
      <w:r w:rsidR="00D251A6">
        <w:t xml:space="preserve">trekken </w:t>
      </w:r>
      <w:r w:rsidR="00B02FD4">
        <w:t>met betr</w:t>
      </w:r>
      <w:r w:rsidR="00D251A6">
        <w:t>ekking tot de aanwezigheid van de theorie in het bedrijfsleven</w:t>
      </w:r>
      <w:r w:rsidR="00B02FD4">
        <w:t>.</w:t>
      </w:r>
      <w:r>
        <w:t xml:space="preserve"> </w:t>
      </w:r>
      <w:r w:rsidR="00B02FD4">
        <w:t>I</w:t>
      </w:r>
      <w:r>
        <w:t>n hun onderzoek trekken zij de conclusie dat stijgende aandelenmarkten de oplettendheid van investeerders afzwakken en hogere managementlagen de mogelijkheid geven om compensatiecontracten aan te sporen, ook wanneer het relatief slecht gaat met een bedrijf. Deze conclusie bevat elementen van de Managerial Power Theory, omdat hier centraal</w:t>
      </w:r>
      <w:r w:rsidR="00C61A42">
        <w:t xml:space="preserve"> staat</w:t>
      </w:r>
      <w:r>
        <w:t xml:space="preserve"> dat de manager </w:t>
      </w:r>
      <w:r w:rsidR="00B02FD4">
        <w:t>zijn macht gebruikt om stelselmatig</w:t>
      </w:r>
      <w:r>
        <w:t xml:space="preserve"> zijn eigen voordelen positief te beïnvloeden. De stijgende compensatiecontracten van CEO's bleven onopgemerkt, omdat er veel vertrouwen in de markt was en de aandelenprijzen stegen. Aandeelhouders zijn in tijden dat het goed gaat met de markt minder attent op buitensporige en verdraaide compensatiecontracten, omdat zij er geen direct nadeel aan ondervinden. De Managerial Power Theory komt hiermee overeen en stelt dat de arbeidsvoorwaarden van CEO's niet op een juiste manier worden opgesteld. De procedures en onderhandelingsprocessen die hiermee verband houden zijn te vluchtig en komen niet nauwgezet genoeg aan de orde.</w:t>
      </w:r>
    </w:p>
    <w:p w:rsidR="00CA5BE6" w:rsidRDefault="00CA5BE6" w:rsidP="001E077D">
      <w:pPr>
        <w:spacing w:before="120" w:after="120" w:line="360" w:lineRule="auto"/>
        <w:jc w:val="both"/>
      </w:pPr>
      <w:r>
        <w:t xml:space="preserve">Hogere managementlagen hebben volgens Bebchuk en Fried (2004) geprofiteerd van het steeds populairder worden van vermogen gerelateerde beloningscomponenten. Het feit dat vermogen gerelateerde beloningscomponenten geïntroduceerd worden hangt samen met elementen van de Agency Theory. Volgens de Agency Theory is </w:t>
      </w:r>
      <w:r w:rsidR="00C61A42">
        <w:t xml:space="preserve">het </w:t>
      </w:r>
      <w:r>
        <w:t>noodzakelijk om een variabel beloningscompon</w:t>
      </w:r>
      <w:r w:rsidR="00B02FD4">
        <w:t>ent</w:t>
      </w:r>
      <w:r>
        <w:t xml:space="preserve"> toe te voegen in de compensatiecontracten om de belangen van de hogere managementlagen en de aandeelhouders op één lijn te krijgen. Dat de hogere managementlagen vervolgens het prestatiegebaseerde element in de compensatiecontracten verhogen zonder dat buitenstaanders de nadelige effecten ervan doorzien</w:t>
      </w:r>
      <w:r w:rsidR="00C61A42">
        <w:t>,</w:t>
      </w:r>
      <w:r>
        <w:t xml:space="preserve"> valt te beredeneren vanuit de Managerial Power Theory. Bebchuk en Fried (2004) stellen dat de hogere managementlagen op deze manier in staat zijn geweest om hun macht te gebruiken en over de rug van de investeerder de totale hoogte van compensatiecontracten te laten stijgen. Er stond geen verlaging van andere bezoldigingscomponenten tegenover en macht werd misbruikt om de optieplannen zo gunstig mogelijk uit te laten pakken. </w:t>
      </w:r>
    </w:p>
    <w:p w:rsidR="00CA5BE6" w:rsidRDefault="00CA5BE6" w:rsidP="001E077D">
      <w:pPr>
        <w:spacing w:before="120" w:after="120" w:line="360" w:lineRule="auto"/>
        <w:jc w:val="both"/>
      </w:pPr>
      <w:r>
        <w:t>Hall en Murphy (2002) bouwen voort op de conclusies die Bebchuk en Fried (2004) hebben getrokken. Het verschil in argument</w:t>
      </w:r>
      <w:r w:rsidR="00B02FD4">
        <w:t>atie</w:t>
      </w:r>
      <w:r>
        <w:t xml:space="preserve"> is echter waardoor vermogen relateerde beloningscomponenten zo populair werden. Zij stellen dat het bestuur niet</w:t>
      </w:r>
      <w:r w:rsidR="00925004">
        <w:t xml:space="preserve"> in</w:t>
      </w:r>
      <w:r>
        <w:t xml:space="preserve"> staat was om de werkelijke kosten van deze vorm van compenseren te evalueren. Besturen vonden deze manier van belonen aantrekkelijk, omdat er geen cash de onderneming verliet, geen accounting kosten in rekening kwamen en er belasting kon worden afgetrokken </w:t>
      </w:r>
      <w:r w:rsidR="00C61A42">
        <w:t>over het verschil tussen de spreiding van</w:t>
      </w:r>
      <w:r>
        <w:t xml:space="preserve"> de aandelenprijs en de uitoefenprijs. Corporate governance kan in verband worden gebracht met de Managerial Power Theory. De Managerial Power Theory stelt dat slechte corporate governance een oorzaak is waardoor CEO's meer macht krijgen. Wanneer het bestuur i</w:t>
      </w:r>
      <w:r w:rsidR="007D2F6D">
        <w:t xml:space="preserve">neffectief en inefficiënt is, is </w:t>
      </w:r>
      <w:r>
        <w:t xml:space="preserve"> de CEO </w:t>
      </w:r>
      <w:r w:rsidR="007D2F6D">
        <w:t xml:space="preserve">in staat om </w:t>
      </w:r>
      <w:r>
        <w:t>relatief meer zijn eigen gang</w:t>
      </w:r>
      <w:r w:rsidR="007D2F6D">
        <w:t xml:space="preserve"> te</w:t>
      </w:r>
      <w:r>
        <w:t xml:space="preserve"> gaan. De benadering voorziet dat compensatiecontracten van CEO's significant hoger zijn, en de relatie met prestaties lager, bij bedrijven waar de CEO meer macht heeft</w:t>
      </w:r>
      <w:sdt>
        <w:sdtPr>
          <w:id w:val="1255487862"/>
          <w:citation/>
        </w:sdtPr>
        <w:sdtEndPr/>
        <w:sdtContent>
          <w:r w:rsidR="00BA3B8A">
            <w:fldChar w:fldCharType="begin"/>
          </w:r>
          <w:r w:rsidR="00BA3B8A">
            <w:instrText xml:space="preserve"> CITATION Beb05 \l 1043 </w:instrText>
          </w:r>
          <w:r w:rsidR="00BA3B8A">
            <w:fldChar w:fldCharType="separate"/>
          </w:r>
          <w:r w:rsidR="007D2F6D">
            <w:rPr>
              <w:noProof/>
            </w:rPr>
            <w:t xml:space="preserve"> (Bebchuk &amp; Fried, 2004)</w:t>
          </w:r>
          <w:r w:rsidR="00BA3B8A">
            <w:rPr>
              <w:noProof/>
            </w:rPr>
            <w:fldChar w:fldCharType="end"/>
          </w:r>
        </w:sdtContent>
      </w:sdt>
      <w:r>
        <w:t xml:space="preserve">.  </w:t>
      </w:r>
    </w:p>
    <w:p w:rsidR="00703554" w:rsidRPr="00FF7681" w:rsidRDefault="00CA5BE6" w:rsidP="001E077D">
      <w:pPr>
        <w:spacing w:before="120" w:after="120" w:line="360" w:lineRule="auto"/>
        <w:jc w:val="both"/>
      </w:pPr>
      <w:r>
        <w:t xml:space="preserve">Tot slot stellen Kuhnen en Zwiebel (2008) in hun onderzoek dat een slechte corporate governance de onderliggende oorzaak is van de verborgen vorm van belonen die hogere managementlagen realiseren. Managers kunnen relatief meer winsten afromen van het bedrijf als gevolg van een slechte corporate governance. Zoals eerder is vermeld, houdt een slechte corporate governance verband met elementen vanuit de Managerial Power Theory, omdat slechte corporate governance een oorzaak is waardoor CEO's meer macht naar zich toe kunnen trekken. </w:t>
      </w:r>
    </w:p>
    <w:p w:rsidR="00FF7681" w:rsidRDefault="00FF7681" w:rsidP="001E077D">
      <w:pPr>
        <w:pStyle w:val="Heading2"/>
        <w:spacing w:before="120" w:after="120" w:line="360" w:lineRule="auto"/>
        <w:jc w:val="both"/>
      </w:pPr>
    </w:p>
    <w:p w:rsidR="005B2762" w:rsidRDefault="00FF7681" w:rsidP="001E077D">
      <w:pPr>
        <w:pStyle w:val="Heading2"/>
        <w:spacing w:before="120" w:after="120" w:line="360" w:lineRule="auto"/>
        <w:jc w:val="both"/>
      </w:pPr>
      <w:bookmarkStart w:id="69" w:name="_Toc457475025"/>
      <w:r>
        <w:t>4.2</w:t>
      </w:r>
      <w:r>
        <w:tab/>
      </w:r>
      <w:r w:rsidR="005B2762">
        <w:t>Conclusie</w:t>
      </w:r>
      <w:bookmarkEnd w:id="69"/>
    </w:p>
    <w:p w:rsidR="005B2762" w:rsidRDefault="005B2762" w:rsidP="001E077D">
      <w:pPr>
        <w:spacing w:before="120" w:after="120" w:line="360" w:lineRule="auto"/>
        <w:jc w:val="both"/>
      </w:pPr>
      <w:r>
        <w:t>Uit dit onderzoek is gebleken dat argumenten van de voor- en tegenstanders van bezoldigingen elementen bevatten die toe te schrijven zijn aan de algemene onderliggende economische theorieën. Voorstanders van bezoldigingen gebruiken elementen van de Agency Theory en</w:t>
      </w:r>
      <w:r w:rsidR="00D251A6">
        <w:t>/of</w:t>
      </w:r>
      <w:r>
        <w:t xml:space="preserve"> de Marginal Productivity Theory om de stijgende bezoldigingen te rechtvaardigen. Anderzijds gebruiken tegenstanders van bezoldigingen elementen van de Managerial Power Theory om hun argumenten tegen de stijgende bezoldigingen kracht bij te zetten. </w:t>
      </w:r>
    </w:p>
    <w:p w:rsidR="00D251A6" w:rsidRDefault="00FF7681" w:rsidP="001E077D">
      <w:pPr>
        <w:spacing w:before="120" w:after="120" w:line="360" w:lineRule="auto"/>
        <w:jc w:val="both"/>
      </w:pPr>
      <w:r>
        <w:t>In tabel 4 wordt een schematisch overzicht weergegeven van de relatie tussen de voor- en tegenstanders van bezoldigingen en de algemene onderliggende economische theorieën. Op de x-as worden de algemene onderliggende economische theorieën weergeven. Op de y-as staan de voor- en tegenstanders van bezoldigingen.</w:t>
      </w:r>
    </w:p>
    <w:p w:rsidR="00FF7681" w:rsidRDefault="00FF7681" w:rsidP="00FF7681">
      <w:pPr>
        <w:spacing w:before="120" w:after="120" w:line="360" w:lineRule="auto"/>
      </w:pPr>
      <w:r>
        <w:rPr>
          <w:noProof/>
          <w:lang w:eastAsia="nl-NL"/>
        </w:rPr>
        <w:drawing>
          <wp:anchor distT="0" distB="0" distL="114300" distR="114300" simplePos="0" relativeHeight="251662336" behindDoc="0" locked="0" layoutInCell="1" allowOverlap="1">
            <wp:simplePos x="0" y="0"/>
            <wp:positionH relativeFrom="column">
              <wp:posOffset>-65405</wp:posOffset>
            </wp:positionH>
            <wp:positionV relativeFrom="paragraph">
              <wp:posOffset>359410</wp:posOffset>
            </wp:positionV>
            <wp:extent cx="5307330" cy="2506980"/>
            <wp:effectExtent l="19050" t="0" r="7620" b="0"/>
            <wp:wrapSquare wrapText="bothSides"/>
            <wp:docPr id="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307330" cy="2506980"/>
                    </a:xfrm>
                    <a:prstGeom prst="rect">
                      <a:avLst/>
                    </a:prstGeom>
                    <a:noFill/>
                    <a:ln w="9525">
                      <a:noFill/>
                      <a:miter lim="800000"/>
                      <a:headEnd/>
                      <a:tailEnd/>
                    </a:ln>
                  </pic:spPr>
                </pic:pic>
              </a:graphicData>
            </a:graphic>
          </wp:anchor>
        </w:drawing>
      </w:r>
      <w:r>
        <w:t>Tabel 4</w:t>
      </w:r>
    </w:p>
    <w:p w:rsidR="005B2762" w:rsidRDefault="005B2762" w:rsidP="00EA00EB">
      <w:pPr>
        <w:spacing w:before="120" w:after="120" w:line="360" w:lineRule="auto"/>
        <w:rPr>
          <w:rFonts w:asciiTheme="majorHAnsi" w:eastAsiaTheme="majorEastAsia" w:hAnsiTheme="majorHAnsi" w:cstheme="majorBidi"/>
          <w:b/>
          <w:bCs/>
          <w:color w:val="365F91" w:themeColor="accent1" w:themeShade="BF"/>
          <w:sz w:val="28"/>
          <w:szCs w:val="28"/>
          <w:u w:val="single"/>
        </w:rPr>
      </w:pPr>
    </w:p>
    <w:p w:rsidR="00D251A6" w:rsidRDefault="00D251A6" w:rsidP="00327515">
      <w:pPr>
        <w:pStyle w:val="Heading2"/>
        <w:spacing w:before="120" w:after="120" w:line="360" w:lineRule="auto"/>
      </w:pPr>
    </w:p>
    <w:p w:rsidR="00FF7681" w:rsidRDefault="00FF7681" w:rsidP="00327515">
      <w:pPr>
        <w:pStyle w:val="Heading2"/>
        <w:spacing w:before="120" w:after="120" w:line="360" w:lineRule="auto"/>
      </w:pPr>
    </w:p>
    <w:p w:rsidR="00703554" w:rsidRDefault="00703554" w:rsidP="00D96831">
      <w:pPr>
        <w:spacing w:before="120" w:after="120" w:line="360" w:lineRule="auto"/>
        <w:rPr>
          <w:rFonts w:asciiTheme="majorHAnsi" w:eastAsiaTheme="majorEastAsia" w:hAnsiTheme="majorHAnsi" w:cstheme="majorBidi"/>
          <w:b/>
          <w:bCs/>
          <w:color w:val="365F91" w:themeColor="accent1" w:themeShade="BF"/>
          <w:sz w:val="28"/>
          <w:szCs w:val="28"/>
          <w:u w:val="single"/>
        </w:rPr>
      </w:pPr>
    </w:p>
    <w:p w:rsidR="001151FD" w:rsidRDefault="001151FD" w:rsidP="00D96831">
      <w:pPr>
        <w:spacing w:before="120" w:after="120" w:line="360" w:lineRule="auto"/>
        <w:rPr>
          <w:rFonts w:asciiTheme="majorHAnsi" w:eastAsiaTheme="majorEastAsia" w:hAnsiTheme="majorHAnsi" w:cstheme="majorBidi"/>
          <w:b/>
          <w:bCs/>
          <w:color w:val="365F91" w:themeColor="accent1" w:themeShade="BF"/>
          <w:sz w:val="28"/>
          <w:szCs w:val="28"/>
          <w:u w:val="single"/>
        </w:rPr>
      </w:pPr>
    </w:p>
    <w:p w:rsidR="001151FD" w:rsidRDefault="001151FD" w:rsidP="00D96831">
      <w:pPr>
        <w:spacing w:before="120" w:after="120" w:line="360" w:lineRule="auto"/>
        <w:rPr>
          <w:rFonts w:asciiTheme="majorHAnsi" w:eastAsiaTheme="majorEastAsia" w:hAnsiTheme="majorHAnsi" w:cstheme="majorBidi"/>
          <w:b/>
          <w:bCs/>
          <w:color w:val="365F91" w:themeColor="accent1" w:themeShade="BF"/>
          <w:sz w:val="28"/>
          <w:szCs w:val="28"/>
          <w:u w:val="single"/>
        </w:rPr>
      </w:pPr>
    </w:p>
    <w:p w:rsidR="000259A8" w:rsidRPr="001151FD" w:rsidRDefault="005B0A07" w:rsidP="006071B8">
      <w:pPr>
        <w:pStyle w:val="Heading1"/>
        <w:spacing w:before="120" w:after="120" w:line="360" w:lineRule="auto"/>
        <w:jc w:val="center"/>
        <w:rPr>
          <w:u w:val="none"/>
        </w:rPr>
      </w:pPr>
      <w:r>
        <w:rPr>
          <w:u w:val="none"/>
        </w:rPr>
        <w:br w:type="column"/>
      </w:r>
      <w:bookmarkStart w:id="70" w:name="_Toc457475026"/>
      <w:r w:rsidR="000259A8" w:rsidRPr="001151FD">
        <w:rPr>
          <w:u w:val="none"/>
        </w:rPr>
        <w:t>Hoo</w:t>
      </w:r>
      <w:r w:rsidR="000259A8">
        <w:rPr>
          <w:u w:val="none"/>
        </w:rPr>
        <w:t>f</w:t>
      </w:r>
      <w:r w:rsidR="000259A8" w:rsidRPr="001151FD">
        <w:rPr>
          <w:u w:val="none"/>
        </w:rPr>
        <w:t xml:space="preserve">dstuk </w:t>
      </w:r>
      <w:r w:rsidR="000259A8">
        <w:rPr>
          <w:u w:val="none"/>
        </w:rPr>
        <w:t>5</w:t>
      </w:r>
      <w:bookmarkEnd w:id="70"/>
    </w:p>
    <w:p w:rsidR="006071B8" w:rsidRPr="009A638B" w:rsidRDefault="000259A8" w:rsidP="009A638B">
      <w:pPr>
        <w:pStyle w:val="Heading1"/>
        <w:pBdr>
          <w:bottom w:val="single" w:sz="4" w:space="1" w:color="auto"/>
        </w:pBdr>
        <w:spacing w:before="120" w:after="120" w:line="360" w:lineRule="auto"/>
        <w:jc w:val="center"/>
        <w:rPr>
          <w:u w:val="none"/>
        </w:rPr>
      </w:pPr>
      <w:bookmarkStart w:id="71" w:name="_Toc457475027"/>
      <w:r w:rsidRPr="001151FD">
        <w:rPr>
          <w:u w:val="none"/>
        </w:rPr>
        <w:t>Conclusie</w:t>
      </w:r>
      <w:r w:rsidR="009A638B">
        <w:rPr>
          <w:u w:val="none"/>
        </w:rPr>
        <w:t xml:space="preserve"> en discussie</w:t>
      </w:r>
      <w:bookmarkEnd w:id="71"/>
    </w:p>
    <w:p w:rsidR="009A638B" w:rsidRDefault="009A638B" w:rsidP="001E077D">
      <w:pPr>
        <w:pStyle w:val="Heading2"/>
        <w:spacing w:before="120" w:after="120" w:line="360" w:lineRule="auto"/>
        <w:jc w:val="both"/>
      </w:pPr>
    </w:p>
    <w:p w:rsidR="006071B8" w:rsidRDefault="009A638B" w:rsidP="001E077D">
      <w:pPr>
        <w:pStyle w:val="Heading2"/>
        <w:spacing w:before="120" w:after="120" w:line="360" w:lineRule="auto"/>
        <w:jc w:val="both"/>
      </w:pPr>
      <w:bookmarkStart w:id="72" w:name="_Toc457475028"/>
      <w:r>
        <w:t>5.1</w:t>
      </w:r>
      <w:r w:rsidR="006071B8">
        <w:tab/>
        <w:t>Conclusie</w:t>
      </w:r>
      <w:bookmarkEnd w:id="72"/>
    </w:p>
    <w:p w:rsidR="00A601C5" w:rsidRDefault="00A601C5" w:rsidP="001E077D">
      <w:pPr>
        <w:spacing w:before="120" w:after="120" w:line="360" w:lineRule="auto"/>
        <w:jc w:val="both"/>
      </w:pPr>
      <w:r>
        <w:t xml:space="preserve">In dit onderzoek wordt vanuit economisch perspectief onderzocht of de maatschappelijke verontwaardiging ten aanzien van bezoldigingen van hogere managementlagen terecht of onterecht is. Er is gekeken of de hoogte van bezoldigingen gerechtvaardigd kan worden vanuit de algemene onderliggende economische theorieën en een analyse van voorafgaand onderzoek. </w:t>
      </w:r>
    </w:p>
    <w:p w:rsidR="00B4092C" w:rsidRDefault="00B4092C" w:rsidP="001E077D">
      <w:pPr>
        <w:spacing w:before="120" w:after="120" w:line="360" w:lineRule="auto"/>
        <w:jc w:val="both"/>
      </w:pPr>
      <w:r>
        <w:t>Concluderend kan er gesteld worden dat de maatschappelijke verontwaardiging ten aanzien van bezoldigingen van de hogere managementlagen onterecht is.</w:t>
      </w:r>
      <w:r w:rsidR="00CA59BE">
        <w:t xml:space="preserve"> De hoogte van bezoldigingen kan gerechtvaardigd worden vanuit de algemene onderliggende economische theorieën en de analyse van voorafgaand onderzoek. </w:t>
      </w:r>
      <w:r>
        <w:t xml:space="preserve"> </w:t>
      </w:r>
      <w:r w:rsidR="00CA59BE">
        <w:t>Er is aangetoond dat voorstanders van bezoldigingen elementen van de Agency Theory en/of Marginal Productivity Theory in hun redenering toepassen om de hoogte van bezoldigingen te rechtvaardigen. De</w:t>
      </w:r>
      <w:r>
        <w:t xml:space="preserve"> balans tussen voor- en tege</w:t>
      </w:r>
      <w:r w:rsidR="00CA59BE">
        <w:t xml:space="preserve">nstanders van bezoldigingen </w:t>
      </w:r>
      <w:r>
        <w:t>slaat</w:t>
      </w:r>
      <w:r w:rsidR="00CA59BE">
        <w:t xml:space="preserve"> door</w:t>
      </w:r>
      <w:r>
        <w:t xml:space="preserve"> naar de voorstanders, omdat corporate governance toeneemt. De mogelijkheden van om voordelen in het eigen belang te behalen worden kleiner, omdat het bestuur de CEO strenger controleert. De macht van de CEO wordt ingeperkt door een toenemende corporate governance. </w:t>
      </w:r>
      <w:r w:rsidR="00CA59BE">
        <w:t xml:space="preserve">Veranderingen in de kern van een baan als CEO en het proces van marktwerking rechtvaardigen de hoogte bezoldigingen. </w:t>
      </w:r>
      <w:r>
        <w:t xml:space="preserve"> </w:t>
      </w:r>
    </w:p>
    <w:p w:rsidR="006071B8" w:rsidRDefault="006071B8" w:rsidP="001E077D">
      <w:pPr>
        <w:spacing w:before="120" w:after="120" w:line="360" w:lineRule="auto"/>
        <w:jc w:val="both"/>
      </w:pPr>
    </w:p>
    <w:p w:rsidR="00914AEB" w:rsidRDefault="009A6AF9" w:rsidP="001E077D">
      <w:pPr>
        <w:pStyle w:val="Heading2"/>
        <w:spacing w:before="120" w:after="120" w:line="360" w:lineRule="auto"/>
        <w:jc w:val="both"/>
      </w:pPr>
      <w:bookmarkStart w:id="73" w:name="_Toc457475029"/>
      <w:r>
        <w:t>5.2</w:t>
      </w:r>
      <w:r w:rsidR="006071B8">
        <w:tab/>
        <w:t>Discussie</w:t>
      </w:r>
      <w:bookmarkEnd w:id="73"/>
    </w:p>
    <w:p w:rsidR="009A638B" w:rsidRDefault="009A6AF9" w:rsidP="001E077D">
      <w:pPr>
        <w:pStyle w:val="Heading3"/>
        <w:jc w:val="both"/>
      </w:pPr>
      <w:bookmarkStart w:id="74" w:name="_Toc457475030"/>
      <w:r>
        <w:t>5.2</w:t>
      </w:r>
      <w:r w:rsidR="009A638B">
        <w:t>.1</w:t>
      </w:r>
      <w:r w:rsidR="009A638B">
        <w:tab/>
        <w:t>Interpretatie van de resultaten</w:t>
      </w:r>
      <w:bookmarkEnd w:id="74"/>
    </w:p>
    <w:p w:rsidR="00CE4857" w:rsidRDefault="00CE4857" w:rsidP="001E077D">
      <w:pPr>
        <w:spacing w:before="120" w:after="120" w:line="360" w:lineRule="auto"/>
        <w:jc w:val="both"/>
      </w:pPr>
      <w:r>
        <w:t>In dit onderzoek wordt onderzocht of de maatschappelijke verontwaardiging over bezoldigingen van hogere managementlagen  terecht of onterecht is. Het maatschappelijke probleem betreft hier de publieke verontwaardiging ten aanzien van bezoldigingen en ontstaat door het toenemende verschil tussen de uitkering van bezoldigingen aan hogere managementlagen en de gemiddelde lonen van de beroepsbevolking. Doordat het verschil hiertussen toeneemt, ontstaat er kritiek vanuit de maatschappij. Wanneer hogere managementlagen relatief hoge bezoldigingen krijgen uitgekeerd, terwijl er herstructureringen plaatsvinden of het niet goed gaat met de prestaties van het bedrijf</w:t>
      </w:r>
      <w:r w:rsidR="007D2F6D">
        <w:t>,</w:t>
      </w:r>
      <w:r w:rsidRPr="009E0B27">
        <w:t xml:space="preserve"> </w:t>
      </w:r>
      <w:r>
        <w:t xml:space="preserve">wordt dit niet als rechtvaardig geacht. </w:t>
      </w:r>
    </w:p>
    <w:p w:rsidR="00CE4857" w:rsidRDefault="00CE4857" w:rsidP="001E077D">
      <w:pPr>
        <w:spacing w:before="120" w:after="120" w:line="360" w:lineRule="auto"/>
        <w:jc w:val="both"/>
      </w:pPr>
      <w:r>
        <w:t>Daar kan tegenin gebracht worden dat een CEO veel meer verantwoordelijkheden draagt en lastige beslissingen moet nemen die hem zijn baan kunnen kosten. CEO's zijn ook niet altijd baanzeker. De hogere standvastigheid van het bestuur resulteert in een toename van het aantal extern ingehuurde CEO's en kortere dienstenverbanden waarbij meer inspanning moet worden geleverd</w:t>
      </w:r>
      <w:sdt>
        <w:sdtPr>
          <w:id w:val="1171102850"/>
          <w:citation/>
        </w:sdtPr>
        <w:sdtEndPr/>
        <w:sdtContent>
          <w:r w:rsidR="00BA3B8A">
            <w:fldChar w:fldCharType="begin"/>
          </w:r>
          <w:r w:rsidR="00BA3B8A">
            <w:instrText xml:space="preserve"> CITATION Her05 \l 1043 </w:instrText>
          </w:r>
          <w:r w:rsidR="00BA3B8A">
            <w:fldChar w:fldCharType="separate"/>
          </w:r>
          <w:r w:rsidR="009A6AF9">
            <w:rPr>
              <w:noProof/>
            </w:rPr>
            <w:t xml:space="preserve"> (Hermalin, 2005)</w:t>
          </w:r>
          <w:r w:rsidR="00BA3B8A">
            <w:rPr>
              <w:noProof/>
            </w:rPr>
            <w:fldChar w:fldCharType="end"/>
          </w:r>
        </w:sdtContent>
      </w:sdt>
      <w:r>
        <w:t xml:space="preserve">. Dit zorgt ervoor dat CEO's gecompenseerd moeten worden voor deze onzekerheid. Onderzoek toont aan dat corporate governance toeneemt, wat het dus lastiger maakt voor CEO's om ten koste van de aandeelhouders voordelen te behalen (Murphy en Zabojnik, 2004; Holstrom en Kaplan, 2001) CEO's kunnen niet meer onopgemerkt buitensporige compensatiecontracten afdwingen. </w:t>
      </w:r>
    </w:p>
    <w:p w:rsidR="00CE4857" w:rsidRDefault="00CE4857" w:rsidP="001E077D">
      <w:pPr>
        <w:spacing w:before="120" w:after="120" w:line="360" w:lineRule="auto"/>
        <w:jc w:val="both"/>
      </w:pPr>
      <w:r>
        <w:t xml:space="preserve">Het maatschappelijke probleem zal blijven bestaan, omdat de compensatiecontracten van CEO's niet opeens gelijk getrokken worden met de gemiddelde lonen van de beroepsbevolking. Vanuit de maatschappij zullen stijgende bezoldigingen niet gerechtvaardigd worden. Dit betekent niet dat stijgende bezoldigingen niet gerechtvaardigd kunnen worden vanuit economisch perspectief. Doordat er kritiek wordt geleverd vanuit de maatschappij over dit onderwerp, zal de controle nog meer toenemen. Machtige managers zijn dan minder in staat om stelselmatig eigen voordelen positief te beïnvloeden, wat resulteert in rechtvaardigere compensatiecontracten vanuit economisch perspectief. De maatschappelijke verontwaardig ten aan zien van bezoldigingen zal blijven bestaan, maar dit wordt wel gerechtvaardigd vanuit economisch perspectief. </w:t>
      </w:r>
    </w:p>
    <w:p w:rsidR="00CE4857" w:rsidRDefault="00CE4857" w:rsidP="001E077D">
      <w:pPr>
        <w:spacing w:before="120" w:after="120" w:line="360" w:lineRule="auto"/>
        <w:jc w:val="both"/>
      </w:pPr>
    </w:p>
    <w:p w:rsidR="00CE4857" w:rsidRDefault="009A6AF9" w:rsidP="001E077D">
      <w:pPr>
        <w:pStyle w:val="Heading3"/>
        <w:spacing w:before="120" w:after="120" w:line="360" w:lineRule="auto"/>
        <w:jc w:val="both"/>
      </w:pPr>
      <w:bookmarkStart w:id="75" w:name="_Toc457475031"/>
      <w:r>
        <w:t>5.2</w:t>
      </w:r>
      <w:r w:rsidR="009A638B">
        <w:t>.2</w:t>
      </w:r>
      <w:r w:rsidR="006A3D2B">
        <w:tab/>
        <w:t>B</w:t>
      </w:r>
      <w:r w:rsidR="00CE4857">
        <w:t>eperkingen</w:t>
      </w:r>
      <w:bookmarkEnd w:id="75"/>
    </w:p>
    <w:p w:rsidR="003B5DE9" w:rsidRDefault="00CE4857" w:rsidP="001E077D">
      <w:pPr>
        <w:spacing w:before="120" w:after="120" w:line="360" w:lineRule="auto"/>
        <w:jc w:val="both"/>
      </w:pPr>
      <w:r>
        <w:t>De lezer moet er rekening mee houden dat deze studie gebaseerd is op voor- en tegenstanders van bezoldigingen waarbij in hu</w:t>
      </w:r>
      <w:r w:rsidR="005E2821">
        <w:t>n onderzoek een verklaring wordt</w:t>
      </w:r>
      <w:r>
        <w:t xml:space="preserve"> gegeven met betrekking tot de rechtvaardiging van de hoogte van bezoldigingen. Academici met enkel een constatering van de stijgende bezoldigingen zijn hoofdzakelijk buiten d</w:t>
      </w:r>
      <w:r w:rsidR="005E2821">
        <w:t>it onderzoek gelaten, omdat zij</w:t>
      </w:r>
      <w:r>
        <w:t xml:space="preserve"> niet per direct relevant zijn voor het beantwoorden van de onderzoeksvraag. </w:t>
      </w:r>
      <w:r w:rsidR="003B5DE9">
        <w:t>Het is voorbij aan het doel van</w:t>
      </w:r>
      <w:r w:rsidR="009A638B">
        <w:t xml:space="preserve"> deze</w:t>
      </w:r>
      <w:r w:rsidR="003B5DE9">
        <w:t xml:space="preserve"> studie om dergelijke onderzoeken mee te nemen in de analyse. </w:t>
      </w:r>
    </w:p>
    <w:p w:rsidR="003B5DE9" w:rsidRDefault="003B5DE9" w:rsidP="001E077D">
      <w:pPr>
        <w:spacing w:before="120" w:after="120" w:line="360" w:lineRule="auto"/>
        <w:jc w:val="both"/>
      </w:pPr>
      <w:r>
        <w:t xml:space="preserve">Een tweede beperking van dit onderzoek is het feit dat er alleen gebruik </w:t>
      </w:r>
      <w:r w:rsidR="009A638B">
        <w:t>is gemaakt</w:t>
      </w:r>
      <w:r>
        <w:t xml:space="preserve"> van literatuurstudie. Door middel van een analyse van algemene onderliggende economische theorieën en voorafgaand onderzoek gedaan door academici wordt antwoord gegeven op de onderzoeksvraag. Een bevestig</w:t>
      </w:r>
      <w:r w:rsidR="009A638B">
        <w:t>en</w:t>
      </w:r>
      <w:r>
        <w:t>de en verklarende kracht vanuit de empirie behan</w:t>
      </w:r>
      <w:r w:rsidR="009A6AF9">
        <w:t>delt</w:t>
      </w:r>
      <w:r>
        <w:t xml:space="preserve"> deze studie niet. </w:t>
      </w:r>
    </w:p>
    <w:p w:rsidR="009A638B" w:rsidRPr="00CE4857" w:rsidRDefault="001E077D" w:rsidP="001E077D">
      <w:pPr>
        <w:pStyle w:val="Heading3"/>
        <w:spacing w:before="120" w:after="120" w:line="360" w:lineRule="auto"/>
        <w:jc w:val="both"/>
      </w:pPr>
      <w:r>
        <w:rPr>
          <w:rFonts w:asciiTheme="minorHAnsi" w:eastAsiaTheme="minorHAnsi" w:hAnsiTheme="minorHAnsi" w:cstheme="minorBidi"/>
          <w:bCs w:val="0"/>
          <w:color w:val="auto"/>
        </w:rPr>
        <w:br/>
      </w:r>
      <w:bookmarkStart w:id="76" w:name="_Toc457475032"/>
      <w:r w:rsidR="009A6AF9">
        <w:t>5.2</w:t>
      </w:r>
      <w:r w:rsidR="009A638B">
        <w:t>.2</w:t>
      </w:r>
      <w:r w:rsidR="009A638B">
        <w:tab/>
        <w:t>Aanbeveling voor vervolgonderzoek</w:t>
      </w:r>
      <w:bookmarkEnd w:id="76"/>
    </w:p>
    <w:p w:rsidR="001E077D" w:rsidRDefault="001E077D" w:rsidP="001E077D">
      <w:pPr>
        <w:spacing w:before="120" w:after="120" w:line="360" w:lineRule="auto"/>
        <w:jc w:val="both"/>
      </w:pPr>
      <w:r>
        <w:t xml:space="preserve">Naar aanleiding van dit onderzoek is het mogelijk een aanbeveling te doen voor eventueel vervolgonderzoek. In dit onderzoek is onderzocht of de maatschappelijke verontwaardiging ten aanzien van bezoldigingen van hogere managementlagen vanuit economisch perspectief terecht is of niet. Vervolgonderzoek zou zich kunnen focussen op de terechtstelling van de hoogte van bezoldigingen vanuit een ander perspectief. Is de hoogte van bezoldigingen vanuit bijvoorbeeld politiek of sociaal psychologisch oogpunt terecht? Dragen nieuwe en strengere regels bij aan de terechtstelling van de hoogte van bezoldigingen? Verandert de maatschappelijke verontwaardiging ten opzichte van de hoogte van bezoldigingen wanneer culturele normen veranderen? </w:t>
      </w:r>
    </w:p>
    <w:p w:rsidR="00914AEB" w:rsidRDefault="00914AEB" w:rsidP="001E077D">
      <w:pPr>
        <w:spacing w:before="120" w:after="120" w:line="360" w:lineRule="auto"/>
      </w:pPr>
    </w:p>
    <w:p w:rsidR="00914AEB" w:rsidRDefault="00914AEB" w:rsidP="00914AEB"/>
    <w:p w:rsidR="00914AEB" w:rsidRDefault="00914AEB" w:rsidP="00914AEB"/>
    <w:p w:rsidR="00914AEB" w:rsidRPr="00914AEB" w:rsidRDefault="00914AEB" w:rsidP="00914AEB"/>
    <w:p w:rsidR="001151FD" w:rsidRPr="006A3D2B" w:rsidRDefault="008D2533" w:rsidP="0052526E">
      <w:pPr>
        <w:pStyle w:val="Heading1"/>
        <w:spacing w:before="120" w:after="120" w:line="360" w:lineRule="auto"/>
        <w:jc w:val="center"/>
        <w:rPr>
          <w:u w:val="none"/>
        </w:rPr>
      </w:pPr>
      <w:r w:rsidRPr="003B5DE9">
        <w:br w:type="column"/>
      </w:r>
      <w:bookmarkStart w:id="77" w:name="_Toc457475033"/>
      <w:r w:rsidR="001151FD" w:rsidRPr="006A3D2B">
        <w:rPr>
          <w:u w:val="none"/>
        </w:rPr>
        <w:t xml:space="preserve">Hoofdstuk </w:t>
      </w:r>
      <w:r w:rsidRPr="006A3D2B">
        <w:rPr>
          <w:u w:val="none"/>
        </w:rPr>
        <w:t>6</w:t>
      </w:r>
      <w:bookmarkEnd w:id="77"/>
    </w:p>
    <w:p w:rsidR="001151FD" w:rsidRPr="003B5DE9" w:rsidRDefault="001151FD" w:rsidP="0052526E">
      <w:pPr>
        <w:pStyle w:val="Heading1"/>
        <w:pBdr>
          <w:bottom w:val="single" w:sz="4" w:space="1" w:color="auto"/>
        </w:pBdr>
        <w:spacing w:before="120" w:after="120" w:line="360" w:lineRule="auto"/>
        <w:jc w:val="center"/>
        <w:rPr>
          <w:u w:val="none"/>
        </w:rPr>
      </w:pPr>
      <w:bookmarkStart w:id="78" w:name="_Toc457475034"/>
      <w:r w:rsidRPr="003B5DE9">
        <w:rPr>
          <w:u w:val="none"/>
        </w:rPr>
        <w:t>Bibliografie</w:t>
      </w:r>
      <w:bookmarkEnd w:id="78"/>
    </w:p>
    <w:sdt>
      <w:sdtPr>
        <w:rPr>
          <w:rFonts w:asciiTheme="minorHAnsi" w:eastAsiaTheme="minorHAnsi" w:hAnsiTheme="minorHAnsi" w:cstheme="minorBidi"/>
          <w:b w:val="0"/>
          <w:bCs w:val="0"/>
          <w:color w:val="auto"/>
          <w:sz w:val="22"/>
          <w:szCs w:val="22"/>
          <w:u w:val="none"/>
        </w:rPr>
        <w:id w:val="846500889"/>
        <w:docPartObj>
          <w:docPartGallery w:val="Bibliographies"/>
          <w:docPartUnique/>
        </w:docPartObj>
      </w:sdtPr>
      <w:sdtEndPr/>
      <w:sdtContent>
        <w:p w:rsidR="00703554" w:rsidRPr="003B5DE9" w:rsidRDefault="00703554" w:rsidP="001151FD">
          <w:pPr>
            <w:pStyle w:val="Heading1"/>
            <w:jc w:val="center"/>
          </w:pPr>
        </w:p>
        <w:sdt>
          <w:sdtPr>
            <w:id w:val="111145805"/>
            <w:bibliography/>
          </w:sdtPr>
          <w:sdtEndPr/>
          <w:sdtContent>
            <w:p w:rsidR="009A6AF9" w:rsidRPr="009A6AF9" w:rsidRDefault="00FB7950" w:rsidP="009A6AF9">
              <w:pPr>
                <w:pStyle w:val="Bibliography"/>
                <w:ind w:left="720" w:hanging="720"/>
                <w:rPr>
                  <w:noProof/>
                  <w:lang w:val="en-US"/>
                </w:rPr>
              </w:pPr>
              <w:r>
                <w:fldChar w:fldCharType="begin"/>
              </w:r>
              <w:r w:rsidR="00703554" w:rsidRPr="009A6AF9">
                <w:rPr>
                  <w:lang w:val="en-US"/>
                </w:rPr>
                <w:instrText xml:space="preserve"> BIBLIOGRAPHY </w:instrText>
              </w:r>
              <w:r>
                <w:fldChar w:fldCharType="separate"/>
              </w:r>
              <w:r w:rsidR="009A6AF9" w:rsidRPr="009A6AF9">
                <w:rPr>
                  <w:noProof/>
                  <w:lang w:val="en-US"/>
                </w:rPr>
                <w:t xml:space="preserve">Anthony, R. N., Govindarajan, V., Hartmann, F. G., Kraus, K., &amp; Nilsson, G. (2014). </w:t>
              </w:r>
              <w:r w:rsidR="009A6AF9" w:rsidRPr="009A6AF9">
                <w:rPr>
                  <w:i/>
                  <w:iCs/>
                  <w:noProof/>
                  <w:lang w:val="en-US"/>
                </w:rPr>
                <w:t>Management control systems.</w:t>
              </w:r>
              <w:r w:rsidR="009A6AF9" w:rsidRPr="009A6AF9">
                <w:rPr>
                  <w:noProof/>
                  <w:lang w:val="en-US"/>
                </w:rPr>
                <w:t xml:space="preserve"> New York: Mcgraw-Hill education.</w:t>
              </w:r>
            </w:p>
            <w:p w:rsidR="009A6AF9" w:rsidRPr="009A6AF9" w:rsidRDefault="009A6AF9" w:rsidP="009A6AF9">
              <w:pPr>
                <w:pStyle w:val="Bibliography"/>
                <w:ind w:left="720" w:hanging="720"/>
                <w:rPr>
                  <w:noProof/>
                  <w:lang w:val="en-US"/>
                </w:rPr>
              </w:pPr>
              <w:r w:rsidRPr="009A6AF9">
                <w:rPr>
                  <w:noProof/>
                  <w:lang w:val="en-US"/>
                </w:rPr>
                <w:t xml:space="preserve">Balsam, S. (2002). </w:t>
              </w:r>
              <w:r w:rsidRPr="009A6AF9">
                <w:rPr>
                  <w:i/>
                  <w:iCs/>
                  <w:noProof/>
                  <w:lang w:val="en-US"/>
                </w:rPr>
                <w:t>An introduction to executive compensation.</w:t>
              </w:r>
              <w:r w:rsidRPr="009A6AF9">
                <w:rPr>
                  <w:noProof/>
                  <w:lang w:val="en-US"/>
                </w:rPr>
                <w:t xml:space="preserve"> San Diego: Academic Press.</w:t>
              </w:r>
            </w:p>
            <w:p w:rsidR="009A6AF9" w:rsidRPr="009A6AF9" w:rsidRDefault="009A6AF9" w:rsidP="009A6AF9">
              <w:pPr>
                <w:pStyle w:val="Bibliography"/>
                <w:ind w:left="720" w:hanging="720"/>
                <w:rPr>
                  <w:noProof/>
                  <w:lang w:val="en-US"/>
                </w:rPr>
              </w:pPr>
              <w:r w:rsidRPr="009A6AF9">
                <w:rPr>
                  <w:noProof/>
                  <w:lang w:val="en-US"/>
                </w:rPr>
                <w:t xml:space="preserve">Bebchuk, L. A., &amp; Fried, J. M. (2004). Pay Without Performance: The Unfulfilled Promise of Executive Compensation. </w:t>
              </w:r>
              <w:r w:rsidRPr="009A6AF9">
                <w:rPr>
                  <w:i/>
                  <w:iCs/>
                  <w:noProof/>
                  <w:lang w:val="en-US"/>
                </w:rPr>
                <w:t>Journal of Applied corporate Finance, 17</w:t>
              </w:r>
              <w:r w:rsidRPr="009A6AF9">
                <w:rPr>
                  <w:noProof/>
                  <w:lang w:val="en-US"/>
                </w:rPr>
                <w:t>(4), 1-8.</w:t>
              </w:r>
            </w:p>
            <w:p w:rsidR="009A6AF9" w:rsidRPr="009A6AF9" w:rsidRDefault="009A6AF9" w:rsidP="009A6AF9">
              <w:pPr>
                <w:pStyle w:val="Bibliography"/>
                <w:ind w:left="720" w:hanging="720"/>
                <w:rPr>
                  <w:noProof/>
                  <w:lang w:val="en-US"/>
                </w:rPr>
              </w:pPr>
              <w:r w:rsidRPr="009A6AF9">
                <w:rPr>
                  <w:noProof/>
                  <w:lang w:val="en-US"/>
                </w:rPr>
                <w:t xml:space="preserve">Bebchuk, L., &amp; Grinstein, Y. (2005). The growth of Executive Pay. </w:t>
              </w:r>
              <w:r w:rsidRPr="009A6AF9">
                <w:rPr>
                  <w:i/>
                  <w:iCs/>
                  <w:noProof/>
                  <w:lang w:val="en-US"/>
                </w:rPr>
                <w:t>Oxford Review of Economic Policy, 21</w:t>
              </w:r>
              <w:r w:rsidRPr="009A6AF9">
                <w:rPr>
                  <w:noProof/>
                  <w:lang w:val="en-US"/>
                </w:rPr>
                <w:t>(2), 283-303.</w:t>
              </w:r>
            </w:p>
            <w:p w:rsidR="009A6AF9" w:rsidRDefault="009A6AF9" w:rsidP="009A6AF9">
              <w:pPr>
                <w:pStyle w:val="Bibliography"/>
                <w:ind w:left="720" w:hanging="720"/>
                <w:rPr>
                  <w:noProof/>
                </w:rPr>
              </w:pPr>
              <w:r w:rsidRPr="009A6AF9">
                <w:rPr>
                  <w:noProof/>
                  <w:lang w:val="en-US"/>
                </w:rPr>
                <w:t xml:space="preserve">Berle, A. A., &amp; Means, G. C. (1932). </w:t>
              </w:r>
              <w:r w:rsidRPr="009A6AF9">
                <w:rPr>
                  <w:i/>
                  <w:iCs/>
                  <w:noProof/>
                  <w:lang w:val="en-US"/>
                </w:rPr>
                <w:t>The modern corporation and private property.</w:t>
              </w:r>
              <w:r w:rsidRPr="009A6AF9">
                <w:rPr>
                  <w:noProof/>
                  <w:lang w:val="en-US"/>
                </w:rPr>
                <w:t xml:space="preserve"> </w:t>
              </w:r>
              <w:r>
                <w:rPr>
                  <w:noProof/>
                </w:rPr>
                <w:t>New York: Macmillan.</w:t>
              </w:r>
            </w:p>
            <w:p w:rsidR="009A6AF9" w:rsidRDefault="009A6AF9" w:rsidP="009A6AF9">
              <w:pPr>
                <w:pStyle w:val="Bibliography"/>
                <w:ind w:left="720" w:hanging="720"/>
                <w:rPr>
                  <w:noProof/>
                </w:rPr>
              </w:pPr>
              <w:r>
                <w:rPr>
                  <w:noProof/>
                </w:rPr>
                <w:t xml:space="preserve">Böhmer, Hoogendoorn, &amp; Kruit. (2015). </w:t>
              </w:r>
              <w:r>
                <w:rPr>
                  <w:i/>
                  <w:iCs/>
                  <w:noProof/>
                </w:rPr>
                <w:t>Handboek Jaarrekening.</w:t>
              </w:r>
              <w:r>
                <w:rPr>
                  <w:noProof/>
                </w:rPr>
                <w:t xml:space="preserve"> Kluwer.</w:t>
              </w:r>
            </w:p>
            <w:p w:rsidR="009A6AF9" w:rsidRDefault="009A6AF9" w:rsidP="009A6AF9">
              <w:pPr>
                <w:pStyle w:val="Bibliography"/>
                <w:ind w:left="720" w:hanging="720"/>
                <w:rPr>
                  <w:noProof/>
                </w:rPr>
              </w:pPr>
              <w:r>
                <w:rPr>
                  <w:noProof/>
                </w:rPr>
                <w:t xml:space="preserve">Bosch, G. t. (2016, mei 20). </w:t>
              </w:r>
              <w:r>
                <w:rPr>
                  <w:i/>
                  <w:iCs/>
                  <w:noProof/>
                </w:rPr>
                <w:t>Financieël Dagblad</w:t>
              </w:r>
              <w:r>
                <w:rPr>
                  <w:noProof/>
                </w:rPr>
                <w:t>. Opgeroepen op mei 31, 2016, van Fd.nl: http://fd.nl/beurs/1152489/steeds-meer-beleggers-tegen-beloningsbeleid-van-banken</w:t>
              </w:r>
            </w:p>
            <w:p w:rsidR="009A6AF9" w:rsidRPr="009A6AF9" w:rsidRDefault="009A6AF9" w:rsidP="009A6AF9">
              <w:pPr>
                <w:pStyle w:val="Bibliography"/>
                <w:ind w:left="720" w:hanging="720"/>
                <w:rPr>
                  <w:noProof/>
                  <w:lang w:val="en-US"/>
                </w:rPr>
              </w:pPr>
              <w:r w:rsidRPr="009A6AF9">
                <w:rPr>
                  <w:noProof/>
                  <w:lang w:val="en-US"/>
                </w:rPr>
                <w:t xml:space="preserve">Brand, S., &amp; Grant, R. (2006). </w:t>
              </w:r>
              <w:r w:rsidRPr="009A6AF9">
                <w:rPr>
                  <w:i/>
                  <w:iCs/>
                  <w:noProof/>
                  <w:lang w:val="en-US"/>
                </w:rPr>
                <w:t>The History of Economic Thought.</w:t>
              </w:r>
              <w:r w:rsidRPr="009A6AF9">
                <w:rPr>
                  <w:noProof/>
                  <w:lang w:val="en-US"/>
                </w:rPr>
                <w:t xml:space="preserve"> Cengage Lerning Inc.</w:t>
              </w:r>
            </w:p>
            <w:p w:rsidR="009A6AF9" w:rsidRDefault="009A6AF9" w:rsidP="009A6AF9">
              <w:pPr>
                <w:pStyle w:val="Bibliography"/>
                <w:ind w:left="720" w:hanging="720"/>
                <w:rPr>
                  <w:noProof/>
                </w:rPr>
              </w:pPr>
              <w:r w:rsidRPr="009A6AF9">
                <w:rPr>
                  <w:noProof/>
                  <w:lang w:val="en-US"/>
                </w:rPr>
                <w:t xml:space="preserve">Busco, C., Frigo, M., Quattrone, P., &amp; Riccaboni, A. (2013). Redefining Corporate Accountability through integrated reporting. </w:t>
              </w:r>
              <w:r>
                <w:rPr>
                  <w:i/>
                  <w:iCs/>
                  <w:noProof/>
                </w:rPr>
                <w:t>Strategic Finance</w:t>
              </w:r>
              <w:r>
                <w:rPr>
                  <w:noProof/>
                </w:rPr>
                <w:t>, 33-41.</w:t>
              </w:r>
            </w:p>
            <w:p w:rsidR="009A6AF9" w:rsidRDefault="009A6AF9" w:rsidP="009A6AF9">
              <w:pPr>
                <w:pStyle w:val="Bibliography"/>
                <w:ind w:left="720" w:hanging="720"/>
                <w:rPr>
                  <w:noProof/>
                </w:rPr>
              </w:pPr>
              <w:r>
                <w:rPr>
                  <w:noProof/>
                </w:rPr>
                <w:t xml:space="preserve">Camfferman, K., &amp; Marra, T. (2015). Op aandelen gebaseerde beloningen: een voorbeeld van problematische disclosure? </w:t>
              </w:r>
              <w:r>
                <w:rPr>
                  <w:i/>
                  <w:iCs/>
                  <w:noProof/>
                </w:rPr>
                <w:t>Maandblad voor Accountacy en Bedrijfseconomie, 89</w:t>
              </w:r>
              <w:r>
                <w:rPr>
                  <w:noProof/>
                </w:rPr>
                <w:t>(12), 460-475.</w:t>
              </w:r>
            </w:p>
            <w:p w:rsidR="009A6AF9" w:rsidRDefault="009A6AF9" w:rsidP="009A6AF9">
              <w:pPr>
                <w:pStyle w:val="Bibliography"/>
                <w:ind w:left="720" w:hanging="720"/>
                <w:rPr>
                  <w:noProof/>
                </w:rPr>
              </w:pPr>
              <w:r>
                <w:rPr>
                  <w:noProof/>
                </w:rPr>
                <w:t xml:space="preserve">CBS. (2016, januari 7). </w:t>
              </w:r>
              <w:r>
                <w:rPr>
                  <w:i/>
                  <w:iCs/>
                  <w:noProof/>
                </w:rPr>
                <w:t>Grootste stijging CAO-lonen sinds 2012</w:t>
              </w:r>
              <w:r>
                <w:rPr>
                  <w:noProof/>
                </w:rPr>
                <w:t>. Opgeroepen op juni 11, 2016, van CBS: https://www.cbs.nl/nl-nl/nieuws/2016/01/grootste-stijging-cao-lonen-sinds-2012</w:t>
              </w:r>
            </w:p>
            <w:p w:rsidR="009A6AF9" w:rsidRPr="009A6AF9" w:rsidRDefault="009A6AF9" w:rsidP="009A6AF9">
              <w:pPr>
                <w:pStyle w:val="Bibliography"/>
                <w:ind w:left="720" w:hanging="720"/>
                <w:rPr>
                  <w:noProof/>
                  <w:lang w:val="en-US"/>
                </w:rPr>
              </w:pPr>
              <w:r w:rsidRPr="009A6AF9">
                <w:rPr>
                  <w:noProof/>
                  <w:lang w:val="en-US"/>
                </w:rPr>
                <w:t xml:space="preserve">Conyon, M. J. (2006). Executive Compensation and Incentives. </w:t>
              </w:r>
              <w:r w:rsidRPr="009A6AF9">
                <w:rPr>
                  <w:i/>
                  <w:iCs/>
                  <w:noProof/>
                  <w:lang w:val="en-US"/>
                </w:rPr>
                <w:t>The Acedemy of Management Perspectives, 20</w:t>
              </w:r>
              <w:r w:rsidRPr="009A6AF9">
                <w:rPr>
                  <w:noProof/>
                  <w:lang w:val="en-US"/>
                </w:rPr>
                <w:t>(1), 25-44.</w:t>
              </w:r>
            </w:p>
            <w:p w:rsidR="009A6AF9" w:rsidRPr="009A6AF9" w:rsidRDefault="009A6AF9" w:rsidP="009A6AF9">
              <w:pPr>
                <w:pStyle w:val="Bibliography"/>
                <w:ind w:left="720" w:hanging="720"/>
                <w:rPr>
                  <w:noProof/>
                  <w:lang w:val="en-US"/>
                </w:rPr>
              </w:pPr>
              <w:r w:rsidRPr="009A6AF9">
                <w:rPr>
                  <w:noProof/>
                  <w:lang w:val="en-US"/>
                </w:rPr>
                <w:t xml:space="preserve">Core, J. E., Holthausen, R. W., &amp; Larcker, D. F. (1999). Corporate governance, chief executive officer compensation and firm performance. </w:t>
              </w:r>
              <w:r w:rsidRPr="009A6AF9">
                <w:rPr>
                  <w:i/>
                  <w:iCs/>
                  <w:noProof/>
                  <w:lang w:val="en-US"/>
                </w:rPr>
                <w:t>Journal of Financial Economics</w:t>
              </w:r>
              <w:r w:rsidRPr="009A6AF9">
                <w:rPr>
                  <w:noProof/>
                  <w:lang w:val="en-US"/>
                </w:rPr>
                <w:t>, 371-406.</w:t>
              </w:r>
            </w:p>
            <w:p w:rsidR="009A6AF9" w:rsidRPr="009A6AF9" w:rsidRDefault="009A6AF9" w:rsidP="009A6AF9">
              <w:pPr>
                <w:pStyle w:val="Bibliography"/>
                <w:ind w:left="720" w:hanging="720"/>
                <w:rPr>
                  <w:noProof/>
                  <w:lang w:val="en-US"/>
                </w:rPr>
              </w:pPr>
              <w:r w:rsidRPr="009A6AF9">
                <w:rPr>
                  <w:noProof/>
                  <w:lang w:val="en-US"/>
                </w:rPr>
                <w:t xml:space="preserve">Crystal, G. (1991). </w:t>
              </w:r>
              <w:r w:rsidRPr="009A6AF9">
                <w:rPr>
                  <w:i/>
                  <w:iCs/>
                  <w:noProof/>
                  <w:lang w:val="en-US"/>
                </w:rPr>
                <w:t>In Search of Excess: The Overcompensation of American Executives.</w:t>
              </w:r>
              <w:r w:rsidRPr="009A6AF9">
                <w:rPr>
                  <w:noProof/>
                  <w:lang w:val="en-US"/>
                </w:rPr>
                <w:t xml:space="preserve"> New York: W.W. Norton and Company.</w:t>
              </w:r>
            </w:p>
            <w:p w:rsidR="009A6AF9" w:rsidRPr="009A6AF9" w:rsidRDefault="009A6AF9" w:rsidP="009A6AF9">
              <w:pPr>
                <w:pStyle w:val="Bibliography"/>
                <w:ind w:left="720" w:hanging="720"/>
                <w:rPr>
                  <w:noProof/>
                  <w:lang w:val="en-US"/>
                </w:rPr>
              </w:pPr>
              <w:r w:rsidRPr="009A6AF9">
                <w:rPr>
                  <w:noProof/>
                  <w:lang w:val="en-US"/>
                </w:rPr>
                <w:t xml:space="preserve">Davis, A., &amp; Mishel, L. (2014). </w:t>
              </w:r>
              <w:r w:rsidRPr="009A6AF9">
                <w:rPr>
                  <w:i/>
                  <w:iCs/>
                  <w:noProof/>
                  <w:lang w:val="en-US"/>
                </w:rPr>
                <w:t>CEO pay Continues to Rise as Typical Workers Are Paid Less.</w:t>
              </w:r>
              <w:r w:rsidRPr="009A6AF9">
                <w:rPr>
                  <w:noProof/>
                  <w:lang w:val="en-US"/>
                </w:rPr>
                <w:t xml:space="preserve"> Washington DC: Economic Policy Institute.</w:t>
              </w:r>
            </w:p>
            <w:p w:rsidR="009A6AF9" w:rsidRPr="009A6AF9" w:rsidRDefault="009A6AF9" w:rsidP="009A6AF9">
              <w:pPr>
                <w:pStyle w:val="Bibliography"/>
                <w:ind w:left="720" w:hanging="720"/>
                <w:rPr>
                  <w:noProof/>
                  <w:lang w:val="en-US"/>
                </w:rPr>
              </w:pPr>
              <w:r w:rsidRPr="009A6AF9">
                <w:rPr>
                  <w:noProof/>
                  <w:lang w:val="en-US"/>
                </w:rPr>
                <w:t xml:space="preserve">Eisenhardt, K. M. (1985). Control: Organizational and economic approaches. </w:t>
              </w:r>
              <w:r w:rsidRPr="009A6AF9">
                <w:rPr>
                  <w:i/>
                  <w:iCs/>
                  <w:noProof/>
                  <w:lang w:val="en-US"/>
                </w:rPr>
                <w:t>Journal of management Science, 31</w:t>
              </w:r>
              <w:r w:rsidRPr="009A6AF9">
                <w:rPr>
                  <w:noProof/>
                  <w:lang w:val="en-US"/>
                </w:rPr>
                <w:t>(2), 134-139.</w:t>
              </w:r>
            </w:p>
            <w:p w:rsidR="009A6AF9" w:rsidRDefault="009A6AF9" w:rsidP="009A6AF9">
              <w:pPr>
                <w:pStyle w:val="Bibliography"/>
                <w:ind w:left="720" w:hanging="720"/>
                <w:rPr>
                  <w:noProof/>
                </w:rPr>
              </w:pPr>
              <w:r w:rsidRPr="009A6AF9">
                <w:rPr>
                  <w:noProof/>
                  <w:lang w:val="en-US"/>
                </w:rPr>
                <w:t xml:space="preserve">Frijns, J., Cools, K., Kramer, G.-J., Van Manen, J., Munsters, R., Roozemond, K., . . . Verdam, A. (2008). </w:t>
              </w:r>
              <w:r>
                <w:rPr>
                  <w:i/>
                  <w:iCs/>
                  <w:noProof/>
                </w:rPr>
                <w:t>De Nederlandse corporate governance code: Beginselen van deugdelijk ondernemingsbestuur en best practice bepalingen.</w:t>
              </w:r>
              <w:r>
                <w:rPr>
                  <w:noProof/>
                </w:rPr>
                <w:t xml:space="preserve"> Opgehaald van Monitoring Commissie Corporate Governance Code: https://docs.google.com/viewer?url=http://www.mccg.nl/download/?id%3D609</w:t>
              </w:r>
            </w:p>
            <w:p w:rsidR="009A6AF9" w:rsidRPr="009A6AF9" w:rsidRDefault="009A6AF9" w:rsidP="009A6AF9">
              <w:pPr>
                <w:pStyle w:val="Bibliography"/>
                <w:ind w:left="720" w:hanging="720"/>
                <w:rPr>
                  <w:noProof/>
                  <w:lang w:val="en-US"/>
                </w:rPr>
              </w:pPr>
              <w:r>
                <w:rPr>
                  <w:noProof/>
                </w:rPr>
                <w:t xml:space="preserve">Frydman, C., &amp; Saks, R. E. (2010). </w:t>
              </w:r>
              <w:r w:rsidRPr="009A6AF9">
                <w:rPr>
                  <w:noProof/>
                  <w:lang w:val="en-US"/>
                </w:rPr>
                <w:t xml:space="preserve">Executive compensation: A new view from a long-term perspective, 1936-2005. </w:t>
              </w:r>
              <w:r w:rsidRPr="009A6AF9">
                <w:rPr>
                  <w:i/>
                  <w:iCs/>
                  <w:noProof/>
                  <w:lang w:val="en-US"/>
                </w:rPr>
                <w:t>Review of Financial Studies</w:t>
              </w:r>
              <w:r w:rsidRPr="009A6AF9">
                <w:rPr>
                  <w:noProof/>
                  <w:lang w:val="en-US"/>
                </w:rPr>
                <w:t>, 2099-2138.</w:t>
              </w:r>
            </w:p>
            <w:p w:rsidR="009A6AF9" w:rsidRPr="009A6AF9" w:rsidRDefault="009A6AF9" w:rsidP="009A6AF9">
              <w:pPr>
                <w:pStyle w:val="Bibliography"/>
                <w:ind w:left="720" w:hanging="720"/>
                <w:rPr>
                  <w:noProof/>
                  <w:lang w:val="en-US"/>
                </w:rPr>
              </w:pPr>
              <w:r w:rsidRPr="009A6AF9">
                <w:rPr>
                  <w:noProof/>
                  <w:lang w:val="en-US"/>
                </w:rPr>
                <w:t xml:space="preserve">Gabaix, X., &amp; Landier, A. (2008). Why has CEO pay increased so much? </w:t>
              </w:r>
              <w:r w:rsidRPr="009A6AF9">
                <w:rPr>
                  <w:i/>
                  <w:iCs/>
                  <w:noProof/>
                  <w:lang w:val="en-US"/>
                </w:rPr>
                <w:t>Quarterly Journal of Economics, 123</w:t>
              </w:r>
              <w:r w:rsidRPr="009A6AF9">
                <w:rPr>
                  <w:noProof/>
                  <w:lang w:val="en-US"/>
                </w:rPr>
                <w:t>(1), 49-100.</w:t>
              </w:r>
            </w:p>
            <w:p w:rsidR="009A6AF9" w:rsidRPr="009A6AF9" w:rsidRDefault="009A6AF9" w:rsidP="009A6AF9">
              <w:pPr>
                <w:pStyle w:val="Bibliography"/>
                <w:ind w:left="720" w:hanging="720"/>
                <w:rPr>
                  <w:noProof/>
                  <w:lang w:val="en-US"/>
                </w:rPr>
              </w:pPr>
              <w:r w:rsidRPr="009A6AF9">
                <w:rPr>
                  <w:noProof/>
                  <w:lang w:val="en-US"/>
                </w:rPr>
                <w:t xml:space="preserve">Grinstein, Y., &amp; Hribar, P. (2004). CEO Compensation and incentives: Evidence from M&amp;A bonuses. </w:t>
              </w:r>
              <w:r w:rsidRPr="009A6AF9">
                <w:rPr>
                  <w:i/>
                  <w:iCs/>
                  <w:noProof/>
                  <w:lang w:val="en-US"/>
                </w:rPr>
                <w:t>Journal of Financial Economics, 73</w:t>
              </w:r>
              <w:r w:rsidRPr="009A6AF9">
                <w:rPr>
                  <w:noProof/>
                  <w:lang w:val="en-US"/>
                </w:rPr>
                <w:t>(1), 119-142.</w:t>
              </w:r>
            </w:p>
            <w:p w:rsidR="009A6AF9" w:rsidRPr="009A6AF9" w:rsidRDefault="009A6AF9" w:rsidP="009A6AF9">
              <w:pPr>
                <w:pStyle w:val="Bibliography"/>
                <w:ind w:left="720" w:hanging="720"/>
                <w:rPr>
                  <w:noProof/>
                  <w:lang w:val="en-US"/>
                </w:rPr>
              </w:pPr>
              <w:r w:rsidRPr="009A6AF9">
                <w:rPr>
                  <w:noProof/>
                  <w:lang w:val="en-US"/>
                </w:rPr>
                <w:t xml:space="preserve">Hall, B. J., &amp; Murphy, K. J. (2002). Stock options for undiversified executives. </w:t>
              </w:r>
              <w:r w:rsidRPr="009A6AF9">
                <w:rPr>
                  <w:i/>
                  <w:iCs/>
                  <w:noProof/>
                  <w:lang w:val="en-US"/>
                </w:rPr>
                <w:t>Journal of accounting and economics</w:t>
              </w:r>
              <w:r w:rsidRPr="009A6AF9">
                <w:rPr>
                  <w:noProof/>
                  <w:lang w:val="en-US"/>
                </w:rPr>
                <w:t>, 3-42.</w:t>
              </w:r>
            </w:p>
            <w:p w:rsidR="009A6AF9" w:rsidRPr="009A6AF9" w:rsidRDefault="009A6AF9" w:rsidP="009A6AF9">
              <w:pPr>
                <w:pStyle w:val="Bibliography"/>
                <w:ind w:left="720" w:hanging="720"/>
                <w:rPr>
                  <w:noProof/>
                  <w:lang w:val="en-US"/>
                </w:rPr>
              </w:pPr>
              <w:r w:rsidRPr="009A6AF9">
                <w:rPr>
                  <w:noProof/>
                  <w:lang w:val="en-US"/>
                </w:rPr>
                <w:t xml:space="preserve">Hambrick, D. C., &amp; Cannella, A. A. (2004). CEO's who whave COO's: contingency analysis of an unexplored structural form. </w:t>
              </w:r>
              <w:r w:rsidRPr="009A6AF9">
                <w:rPr>
                  <w:i/>
                  <w:iCs/>
                  <w:noProof/>
                  <w:lang w:val="en-US"/>
                </w:rPr>
                <w:t>Strategic Management Journal, 25</w:t>
              </w:r>
              <w:r w:rsidRPr="009A6AF9">
                <w:rPr>
                  <w:noProof/>
                  <w:lang w:val="en-US"/>
                </w:rPr>
                <w:t>(10), 959-979.</w:t>
              </w:r>
            </w:p>
            <w:p w:rsidR="009A6AF9" w:rsidRPr="009A6AF9" w:rsidRDefault="009A6AF9" w:rsidP="009A6AF9">
              <w:pPr>
                <w:pStyle w:val="Bibliography"/>
                <w:ind w:left="720" w:hanging="720"/>
                <w:rPr>
                  <w:noProof/>
                  <w:lang w:val="en-US"/>
                </w:rPr>
              </w:pPr>
              <w:r w:rsidRPr="009A6AF9">
                <w:rPr>
                  <w:noProof/>
                  <w:lang w:val="en-US"/>
                </w:rPr>
                <w:t xml:space="preserve">Hermalin, B. E. (2005). Trends in Corporate Governance. </w:t>
              </w:r>
              <w:r w:rsidRPr="009A6AF9">
                <w:rPr>
                  <w:i/>
                  <w:iCs/>
                  <w:noProof/>
                  <w:lang w:val="en-US"/>
                </w:rPr>
                <w:t>The Journal of Finance, 60</w:t>
              </w:r>
              <w:r w:rsidRPr="009A6AF9">
                <w:rPr>
                  <w:noProof/>
                  <w:lang w:val="en-US"/>
                </w:rPr>
                <w:t>(5), 2351-2384.</w:t>
              </w:r>
            </w:p>
            <w:p w:rsidR="009A6AF9" w:rsidRPr="009A6AF9" w:rsidRDefault="009A6AF9" w:rsidP="009A6AF9">
              <w:pPr>
                <w:pStyle w:val="Bibliography"/>
                <w:ind w:left="720" w:hanging="720"/>
                <w:rPr>
                  <w:noProof/>
                  <w:lang w:val="en-US"/>
                </w:rPr>
              </w:pPr>
              <w:r w:rsidRPr="009A6AF9">
                <w:rPr>
                  <w:noProof/>
                  <w:lang w:val="en-US"/>
                </w:rPr>
                <w:t xml:space="preserve">Himmelberg, c. P., &amp; Hubbard, G. R. (2000, june). </w:t>
              </w:r>
              <w:r w:rsidRPr="009A6AF9">
                <w:rPr>
                  <w:i/>
                  <w:iCs/>
                  <w:noProof/>
                  <w:lang w:val="en-US"/>
                </w:rPr>
                <w:t>Incentive Pay and the Market for CEOs: An Analysis of Pay-For-Performance Sensitivity</w:t>
              </w:r>
              <w:r w:rsidRPr="009A6AF9">
                <w:rPr>
                  <w:noProof/>
                  <w:lang w:val="en-US"/>
                </w:rPr>
                <w:t>. Opgehaald van Social Science Research Network: http://papers.ssrn.com/sol3/papers.cfm?abstract_id=236089</w:t>
              </w:r>
            </w:p>
            <w:p w:rsidR="009A6AF9" w:rsidRDefault="009A6AF9" w:rsidP="009A6AF9">
              <w:pPr>
                <w:pStyle w:val="Bibliography"/>
                <w:ind w:left="720" w:hanging="720"/>
                <w:rPr>
                  <w:noProof/>
                </w:rPr>
              </w:pPr>
              <w:r w:rsidRPr="009A6AF9">
                <w:rPr>
                  <w:noProof/>
                  <w:lang w:val="en-US"/>
                </w:rPr>
                <w:t xml:space="preserve">Holmberg, S., &amp; Umbrecht, M. (2014). Understanding the CEO pay debate: A primer on America's ongoing C-suite Conversation. </w:t>
              </w:r>
              <w:r>
                <w:rPr>
                  <w:i/>
                  <w:iCs/>
                  <w:noProof/>
                </w:rPr>
                <w:t>NY: The Roosevelt Institute</w:t>
              </w:r>
              <w:r>
                <w:rPr>
                  <w:noProof/>
                </w:rPr>
                <w:t>.</w:t>
              </w:r>
            </w:p>
            <w:p w:rsidR="009A6AF9" w:rsidRPr="009A6AF9" w:rsidRDefault="009A6AF9" w:rsidP="009A6AF9">
              <w:pPr>
                <w:pStyle w:val="Bibliography"/>
                <w:ind w:left="720" w:hanging="720"/>
                <w:rPr>
                  <w:noProof/>
                  <w:lang w:val="en-US"/>
                </w:rPr>
              </w:pPr>
              <w:r>
                <w:rPr>
                  <w:noProof/>
                </w:rPr>
                <w:t xml:space="preserve">Honore, G. (1999, dec 31). Bezoldiging van de bedrijfsleider. </w:t>
              </w:r>
              <w:r w:rsidRPr="009A6AF9">
                <w:rPr>
                  <w:i/>
                  <w:iCs/>
                  <w:noProof/>
                  <w:lang w:val="en-US"/>
                </w:rPr>
                <w:t>Pacioli</w:t>
              </w:r>
              <w:r w:rsidRPr="009A6AF9">
                <w:rPr>
                  <w:noProof/>
                  <w:lang w:val="en-US"/>
                </w:rPr>
                <w:t>(67).</w:t>
              </w:r>
            </w:p>
            <w:p w:rsidR="009A6AF9" w:rsidRPr="009A6AF9" w:rsidRDefault="009A6AF9" w:rsidP="009A6AF9">
              <w:pPr>
                <w:pStyle w:val="Bibliography"/>
                <w:ind w:left="720" w:hanging="720"/>
                <w:rPr>
                  <w:noProof/>
                  <w:lang w:val="en-US"/>
                </w:rPr>
              </w:pPr>
              <w:r w:rsidRPr="009A6AF9">
                <w:rPr>
                  <w:noProof/>
                  <w:lang w:val="en-US"/>
                </w:rPr>
                <w:t xml:space="preserve">Hubbard, R. G. (2005, december). </w:t>
              </w:r>
              <w:r w:rsidRPr="009A6AF9">
                <w:rPr>
                  <w:i/>
                  <w:iCs/>
                  <w:noProof/>
                  <w:lang w:val="en-US"/>
                </w:rPr>
                <w:t>Pay without Performance: A Market Equilibrium Critique</w:t>
              </w:r>
              <w:r w:rsidRPr="009A6AF9">
                <w:rPr>
                  <w:noProof/>
                  <w:lang w:val="en-US"/>
                </w:rPr>
                <w:t>. Opgehaald van Social Science Research Network: http://papers.ssrn.com/sol3/papers.cfm?abstract_id=868513</w:t>
              </w:r>
            </w:p>
            <w:p w:rsidR="009A6AF9" w:rsidRDefault="009A6AF9" w:rsidP="009A6AF9">
              <w:pPr>
                <w:pStyle w:val="Bibliography"/>
                <w:ind w:left="720" w:hanging="720"/>
                <w:rPr>
                  <w:noProof/>
                </w:rPr>
              </w:pPr>
              <w:r>
                <w:rPr>
                  <w:noProof/>
                </w:rPr>
                <w:t xml:space="preserve">Iex.nl. (2016, januari 20). </w:t>
              </w:r>
              <w:r>
                <w:rPr>
                  <w:i/>
                  <w:iCs/>
                  <w:noProof/>
                </w:rPr>
                <w:t>Miljardenverlies voor Deutsche Bank</w:t>
              </w:r>
              <w:r>
                <w:rPr>
                  <w:noProof/>
                </w:rPr>
                <w:t>. Opgeroepen op mei 31, 2016, van Iex.nl: http://www.iex.nl/Nieuws/ANP-200116-248/Miljardenverlies-voor-Deutsche-Bank.aspx</w:t>
              </w:r>
            </w:p>
            <w:p w:rsidR="009A6AF9" w:rsidRDefault="009A6AF9" w:rsidP="009A6AF9">
              <w:pPr>
                <w:pStyle w:val="Bibliography"/>
                <w:ind w:left="720" w:hanging="720"/>
                <w:rPr>
                  <w:noProof/>
                </w:rPr>
              </w:pPr>
              <w:r>
                <w:rPr>
                  <w:noProof/>
                </w:rPr>
                <w:t xml:space="preserve">Iex.nl. (2016, mei 20). </w:t>
              </w:r>
              <w:r>
                <w:rPr>
                  <w:i/>
                  <w:iCs/>
                  <w:noProof/>
                </w:rPr>
                <w:t>Verzet tegen salarissen Goldman Sachs</w:t>
              </w:r>
              <w:r>
                <w:rPr>
                  <w:noProof/>
                </w:rPr>
                <w:t>. Opgeroepen op mei 31, 2016, van Iex.nl: http://www.iex.nl/Nieuws/ANP-200516-284/Fors-verzet-tegen-salarissen-Goldman-Sachs.aspx</w:t>
              </w:r>
            </w:p>
            <w:p w:rsidR="009A6AF9" w:rsidRPr="009A6AF9" w:rsidRDefault="009A6AF9" w:rsidP="009A6AF9">
              <w:pPr>
                <w:pStyle w:val="Bibliography"/>
                <w:ind w:left="720" w:hanging="720"/>
                <w:rPr>
                  <w:noProof/>
                  <w:lang w:val="en-US"/>
                </w:rPr>
              </w:pPr>
              <w:r w:rsidRPr="009A6AF9">
                <w:rPr>
                  <w:noProof/>
                  <w:lang w:val="en-US"/>
                </w:rPr>
                <w:t xml:space="preserve">Jensen, M. C. (1993). The modern industrial revolution, exit, and the failure of internal control systems. </w:t>
              </w:r>
              <w:r w:rsidRPr="009A6AF9">
                <w:rPr>
                  <w:i/>
                  <w:iCs/>
                  <w:noProof/>
                  <w:lang w:val="en-US"/>
                </w:rPr>
                <w:t>Journal of Finance, 48</w:t>
              </w:r>
              <w:r w:rsidRPr="009A6AF9">
                <w:rPr>
                  <w:noProof/>
                  <w:lang w:val="en-US"/>
                </w:rPr>
                <w:t>(3), 831-880.</w:t>
              </w:r>
            </w:p>
            <w:p w:rsidR="009A6AF9" w:rsidRDefault="009A6AF9" w:rsidP="009A6AF9">
              <w:pPr>
                <w:pStyle w:val="Bibliography"/>
                <w:ind w:left="720" w:hanging="720"/>
                <w:rPr>
                  <w:noProof/>
                </w:rPr>
              </w:pPr>
              <w:r w:rsidRPr="009A6AF9">
                <w:rPr>
                  <w:noProof/>
                  <w:lang w:val="en-US"/>
                </w:rPr>
                <w:t xml:space="preserve">Jensen, M. C., &amp; Meckling, W. H. (1976). Theory of the firm: managerial behavior, agency costs and ownership structure . </w:t>
              </w:r>
              <w:r>
                <w:rPr>
                  <w:i/>
                  <w:iCs/>
                  <w:noProof/>
                </w:rPr>
                <w:t>Journal of Financial Economics</w:t>
              </w:r>
              <w:r>
                <w:rPr>
                  <w:noProof/>
                </w:rPr>
                <w:t>, 305-360.</w:t>
              </w:r>
            </w:p>
            <w:p w:rsidR="009A6AF9" w:rsidRDefault="009A6AF9" w:rsidP="009A6AF9">
              <w:pPr>
                <w:pStyle w:val="Bibliography"/>
                <w:ind w:left="720" w:hanging="720"/>
                <w:rPr>
                  <w:noProof/>
                </w:rPr>
              </w:pPr>
              <w:r>
                <w:rPr>
                  <w:noProof/>
                </w:rPr>
                <w:t xml:space="preserve">Kok, R., Praag, C., Cools, K., &amp; Van Herpen, M. (2002). Motiverend belonen loont. </w:t>
              </w:r>
              <w:r>
                <w:rPr>
                  <w:i/>
                  <w:iCs/>
                  <w:noProof/>
                </w:rPr>
                <w:t>Economisch Statistische Berichten, 87</w:t>
              </w:r>
              <w:r>
                <w:rPr>
                  <w:noProof/>
                </w:rPr>
                <w:t>(4386), 867.</w:t>
              </w:r>
            </w:p>
            <w:p w:rsidR="009A6AF9" w:rsidRPr="009A6AF9" w:rsidRDefault="009A6AF9" w:rsidP="009A6AF9">
              <w:pPr>
                <w:pStyle w:val="Bibliography"/>
                <w:ind w:left="720" w:hanging="720"/>
                <w:rPr>
                  <w:noProof/>
                  <w:lang w:val="en-US"/>
                </w:rPr>
              </w:pPr>
              <w:r>
                <w:rPr>
                  <w:noProof/>
                </w:rPr>
                <w:t xml:space="preserve">Kolev, K., Wiseman, R. M., &amp; Gomez-Mejia, L. R. (2014). </w:t>
              </w:r>
              <w:r w:rsidRPr="009A6AF9">
                <w:rPr>
                  <w:noProof/>
                  <w:lang w:val="en-US"/>
                </w:rPr>
                <w:t xml:space="preserve">Do CEO's Ever lose? Fairness Perspective on the Allocation of Residuals Between CEO's and Shareholders. </w:t>
              </w:r>
              <w:r w:rsidRPr="009A6AF9">
                <w:rPr>
                  <w:i/>
                  <w:iCs/>
                  <w:noProof/>
                  <w:lang w:val="en-US"/>
                </w:rPr>
                <w:t>Journal of Management</w:t>
              </w:r>
              <w:r w:rsidRPr="009A6AF9">
                <w:rPr>
                  <w:noProof/>
                  <w:lang w:val="en-US"/>
                </w:rPr>
                <w:t>, 1-28.</w:t>
              </w:r>
            </w:p>
            <w:p w:rsidR="009A6AF9" w:rsidRPr="009A6AF9" w:rsidRDefault="009A6AF9" w:rsidP="009A6AF9">
              <w:pPr>
                <w:pStyle w:val="Bibliography"/>
                <w:ind w:left="720" w:hanging="720"/>
                <w:rPr>
                  <w:noProof/>
                  <w:lang w:val="en-US"/>
                </w:rPr>
              </w:pPr>
              <w:r w:rsidRPr="009A6AF9">
                <w:rPr>
                  <w:noProof/>
                  <w:lang w:val="en-US"/>
                </w:rPr>
                <w:t xml:space="preserve">Kuhnen, C. M., &amp; Zwiebel, J. (2008, juli). </w:t>
              </w:r>
              <w:r w:rsidRPr="009A6AF9">
                <w:rPr>
                  <w:i/>
                  <w:iCs/>
                  <w:noProof/>
                  <w:lang w:val="en-US"/>
                </w:rPr>
                <w:t>Executive Pay, Hidden Compensation and Managerial Entrenchment.</w:t>
              </w:r>
              <w:r w:rsidRPr="009A6AF9">
                <w:rPr>
                  <w:noProof/>
                  <w:lang w:val="en-US"/>
                </w:rPr>
                <w:t xml:space="preserve"> Opgehaald van Social Science Reseach Network: http://papers.ssrn.com/sol3/papers.cfm?abstract_id=972622</w:t>
              </w:r>
            </w:p>
            <w:p w:rsidR="009A6AF9" w:rsidRPr="009A6AF9" w:rsidRDefault="009A6AF9" w:rsidP="009A6AF9">
              <w:pPr>
                <w:pStyle w:val="Bibliography"/>
                <w:ind w:left="720" w:hanging="720"/>
                <w:rPr>
                  <w:noProof/>
                  <w:lang w:val="en-US"/>
                </w:rPr>
              </w:pPr>
              <w:r w:rsidRPr="009A6AF9">
                <w:rPr>
                  <w:noProof/>
                  <w:lang w:val="en-US"/>
                </w:rPr>
                <w:t xml:space="preserve">Lazear, E. P., &amp; Oyer, P. (2007). Personnel Economics. </w:t>
              </w:r>
              <w:r w:rsidRPr="009A6AF9">
                <w:rPr>
                  <w:i/>
                  <w:iCs/>
                  <w:noProof/>
                  <w:lang w:val="en-US"/>
                </w:rPr>
                <w:t>National Bureau of Economic Research</w:t>
              </w:r>
              <w:r w:rsidRPr="009A6AF9">
                <w:rPr>
                  <w:noProof/>
                  <w:lang w:val="en-US"/>
                </w:rPr>
                <w:t>(13480), 91-114.</w:t>
              </w:r>
            </w:p>
            <w:p w:rsidR="009A6AF9" w:rsidRPr="009A6AF9" w:rsidRDefault="009A6AF9" w:rsidP="009A6AF9">
              <w:pPr>
                <w:pStyle w:val="Bibliography"/>
                <w:ind w:left="720" w:hanging="720"/>
                <w:rPr>
                  <w:noProof/>
                  <w:lang w:val="en-US"/>
                </w:rPr>
              </w:pPr>
              <w:r w:rsidRPr="009A6AF9">
                <w:rPr>
                  <w:noProof/>
                  <w:lang w:val="en-US"/>
                </w:rPr>
                <w:t xml:space="preserve">Murphy, K. J., &amp; Hall, B. J. (2003). The trouble with Stock Options. </w:t>
              </w:r>
              <w:r w:rsidRPr="009A6AF9">
                <w:rPr>
                  <w:i/>
                  <w:iCs/>
                  <w:noProof/>
                  <w:lang w:val="en-US"/>
                </w:rPr>
                <w:t>The Journal of Economic Perspectives, 17</w:t>
              </w:r>
              <w:r w:rsidRPr="009A6AF9">
                <w:rPr>
                  <w:noProof/>
                  <w:lang w:val="en-US"/>
                </w:rPr>
                <w:t>(3), 49-70.</w:t>
              </w:r>
            </w:p>
            <w:p w:rsidR="009A6AF9" w:rsidRPr="009A6AF9" w:rsidRDefault="009A6AF9" w:rsidP="009A6AF9">
              <w:pPr>
                <w:pStyle w:val="Bibliography"/>
                <w:ind w:left="720" w:hanging="720"/>
                <w:rPr>
                  <w:noProof/>
                  <w:lang w:val="en-US"/>
                </w:rPr>
              </w:pPr>
              <w:r w:rsidRPr="009A6AF9">
                <w:rPr>
                  <w:noProof/>
                  <w:lang w:val="en-US"/>
                </w:rPr>
                <w:t xml:space="preserve">Murphy, K. J., &amp; Jensen, M. C. (1990). CEO Pay Incentives: It's not how much you pay but how. </w:t>
              </w:r>
              <w:r w:rsidRPr="009A6AF9">
                <w:rPr>
                  <w:i/>
                  <w:iCs/>
                  <w:noProof/>
                  <w:lang w:val="en-US"/>
                </w:rPr>
                <w:t>Harvard Business Review</w:t>
              </w:r>
              <w:r w:rsidRPr="009A6AF9">
                <w:rPr>
                  <w:noProof/>
                  <w:lang w:val="en-US"/>
                </w:rPr>
                <w:t>(3), 138-153.</w:t>
              </w:r>
            </w:p>
            <w:p w:rsidR="009A6AF9" w:rsidRPr="009A6AF9" w:rsidRDefault="009A6AF9" w:rsidP="009A6AF9">
              <w:pPr>
                <w:pStyle w:val="Bibliography"/>
                <w:ind w:left="720" w:hanging="720"/>
                <w:rPr>
                  <w:noProof/>
                  <w:lang w:val="en-US"/>
                </w:rPr>
              </w:pPr>
              <w:r w:rsidRPr="009A6AF9">
                <w:rPr>
                  <w:noProof/>
                  <w:lang w:val="en-US"/>
                </w:rPr>
                <w:t xml:space="preserve">Murphy, K. J., &amp; Zabojnik, J. (2004). CEO Pay and Appointments: A Market-Based Explanation for Recent Trends. </w:t>
              </w:r>
              <w:r w:rsidRPr="009A6AF9">
                <w:rPr>
                  <w:i/>
                  <w:iCs/>
                  <w:noProof/>
                  <w:lang w:val="en-US"/>
                </w:rPr>
                <w:t>The American Economic Review, 94</w:t>
              </w:r>
              <w:r w:rsidRPr="009A6AF9">
                <w:rPr>
                  <w:noProof/>
                  <w:lang w:val="en-US"/>
                </w:rPr>
                <w:t>(2), 192-196.</w:t>
              </w:r>
            </w:p>
            <w:p w:rsidR="009A6AF9" w:rsidRPr="009A6AF9" w:rsidRDefault="009A6AF9" w:rsidP="009A6AF9">
              <w:pPr>
                <w:pStyle w:val="Bibliography"/>
                <w:ind w:left="720" w:hanging="720"/>
                <w:rPr>
                  <w:noProof/>
                  <w:lang w:val="en-US"/>
                </w:rPr>
              </w:pPr>
              <w:r w:rsidRPr="009A6AF9">
                <w:rPr>
                  <w:noProof/>
                  <w:lang w:val="en-US"/>
                </w:rPr>
                <w:t xml:space="preserve">Nyberg, J., Fulmer, S., Gerhart, B., &amp; Carpenter, M. (2010). Agency theory revisited: CEO returns and shareholder interest alignment. </w:t>
              </w:r>
              <w:r w:rsidRPr="009A6AF9">
                <w:rPr>
                  <w:i/>
                  <w:iCs/>
                  <w:noProof/>
                  <w:lang w:val="en-US"/>
                </w:rPr>
                <w:t>Academy of Management Journal</w:t>
              </w:r>
              <w:r w:rsidRPr="009A6AF9">
                <w:rPr>
                  <w:noProof/>
                  <w:lang w:val="en-US"/>
                </w:rPr>
                <w:t>, 1029-1049.</w:t>
              </w:r>
            </w:p>
            <w:p w:rsidR="009A6AF9" w:rsidRPr="009A6AF9" w:rsidRDefault="009A6AF9" w:rsidP="009A6AF9">
              <w:pPr>
                <w:pStyle w:val="Bibliography"/>
                <w:ind w:left="720" w:hanging="720"/>
                <w:rPr>
                  <w:noProof/>
                  <w:lang w:val="en-US"/>
                </w:rPr>
              </w:pPr>
              <w:r w:rsidRPr="009A6AF9">
                <w:rPr>
                  <w:noProof/>
                  <w:lang w:val="en-US"/>
                </w:rPr>
                <w:t xml:space="preserve">Park, S., &amp; Sturman, M. C. (2009). The Relative Effects of Merit Pay, Bonuses, and Long-Term Incentives on Future Job Performance. </w:t>
              </w:r>
              <w:r w:rsidRPr="009A6AF9">
                <w:rPr>
                  <w:i/>
                  <w:iCs/>
                  <w:noProof/>
                  <w:lang w:val="en-US"/>
                </w:rPr>
                <w:t>Compensation Research Initiative</w:t>
              </w:r>
              <w:r w:rsidRPr="009A6AF9">
                <w:rPr>
                  <w:noProof/>
                  <w:lang w:val="en-US"/>
                </w:rPr>
                <w:t>, 1-34.</w:t>
              </w:r>
            </w:p>
            <w:p w:rsidR="009A6AF9" w:rsidRPr="009A6AF9" w:rsidRDefault="009A6AF9" w:rsidP="009A6AF9">
              <w:pPr>
                <w:pStyle w:val="Bibliography"/>
                <w:ind w:left="720" w:hanging="720"/>
                <w:rPr>
                  <w:noProof/>
                  <w:lang w:val="en-US"/>
                </w:rPr>
              </w:pPr>
              <w:r w:rsidRPr="009A6AF9">
                <w:rPr>
                  <w:noProof/>
                  <w:lang w:val="en-US"/>
                </w:rPr>
                <w:t xml:space="preserve">Schrumpf, J., &amp; De Frel, P. (2008). IFRS 2 Share-based Payment onnodig complex? </w:t>
              </w:r>
              <w:r w:rsidRPr="009A6AF9">
                <w:rPr>
                  <w:i/>
                  <w:iCs/>
                  <w:noProof/>
                  <w:lang w:val="en-US"/>
                </w:rPr>
                <w:t>Maandblad voor Accountancy en Bedrijfseconomie, 82</w:t>
              </w:r>
              <w:r w:rsidRPr="009A6AF9">
                <w:rPr>
                  <w:noProof/>
                  <w:lang w:val="en-US"/>
                </w:rPr>
                <w:t>(11), 458-466.</w:t>
              </w:r>
            </w:p>
            <w:p w:rsidR="009A6AF9" w:rsidRPr="009A6AF9" w:rsidRDefault="009A6AF9" w:rsidP="009A6AF9">
              <w:pPr>
                <w:pStyle w:val="Bibliography"/>
                <w:ind w:left="720" w:hanging="720"/>
                <w:rPr>
                  <w:noProof/>
                  <w:lang w:val="en-US"/>
                </w:rPr>
              </w:pPr>
              <w:r w:rsidRPr="009A6AF9">
                <w:rPr>
                  <w:noProof/>
                  <w:lang w:val="en-US"/>
                </w:rPr>
                <w:t xml:space="preserve">Smith, A. (1776). </w:t>
              </w:r>
              <w:r w:rsidRPr="009A6AF9">
                <w:rPr>
                  <w:i/>
                  <w:iCs/>
                  <w:noProof/>
                  <w:lang w:val="en-US"/>
                </w:rPr>
                <w:t>An Inquiry into the Nature and Causes of the Wealth of Nation.</w:t>
              </w:r>
              <w:r w:rsidRPr="009A6AF9">
                <w:rPr>
                  <w:noProof/>
                  <w:lang w:val="en-US"/>
                </w:rPr>
                <w:t xml:space="preserve"> London: W. Straham and T. Cadell.</w:t>
              </w:r>
            </w:p>
            <w:p w:rsidR="009A6AF9" w:rsidRPr="009A6AF9" w:rsidRDefault="009A6AF9" w:rsidP="009A6AF9">
              <w:pPr>
                <w:pStyle w:val="Bibliography"/>
                <w:ind w:left="720" w:hanging="720"/>
                <w:rPr>
                  <w:noProof/>
                  <w:lang w:val="en-US"/>
                </w:rPr>
              </w:pPr>
              <w:r w:rsidRPr="009A6AF9">
                <w:rPr>
                  <w:noProof/>
                  <w:lang w:val="en-US"/>
                </w:rPr>
                <w:t xml:space="preserve">Spatt, C. S. (2006, maart 28). Executive Compensation and Contracting. </w:t>
              </w:r>
              <w:r w:rsidRPr="009A6AF9">
                <w:rPr>
                  <w:i/>
                  <w:iCs/>
                  <w:noProof/>
                  <w:lang w:val="en-US"/>
                </w:rPr>
                <w:t>Securities and Exchange Commission</w:t>
              </w:r>
              <w:r w:rsidRPr="009A6AF9">
                <w:rPr>
                  <w:noProof/>
                  <w:lang w:val="en-US"/>
                </w:rPr>
                <w:t>, pp. 1-28.</w:t>
              </w:r>
            </w:p>
            <w:p w:rsidR="009A6AF9" w:rsidRDefault="009A6AF9" w:rsidP="009A6AF9">
              <w:pPr>
                <w:pStyle w:val="Bibliography"/>
                <w:ind w:left="720" w:hanging="720"/>
                <w:rPr>
                  <w:noProof/>
                </w:rPr>
              </w:pPr>
              <w:r>
                <w:rPr>
                  <w:noProof/>
                </w:rPr>
                <w:t xml:space="preserve">Spierings, R. (sd). Agency-Theorie. </w:t>
              </w:r>
              <w:r>
                <w:rPr>
                  <w:i/>
                  <w:iCs/>
                  <w:noProof/>
                </w:rPr>
                <w:t>Economische Statische Berichten, 72</w:t>
              </w:r>
              <w:r>
                <w:rPr>
                  <w:noProof/>
                </w:rPr>
                <w:t>(3667), 716-719.</w:t>
              </w:r>
            </w:p>
            <w:p w:rsidR="009A6AF9" w:rsidRDefault="009A6AF9" w:rsidP="009A6AF9">
              <w:pPr>
                <w:pStyle w:val="Bibliography"/>
                <w:ind w:left="720" w:hanging="720"/>
                <w:rPr>
                  <w:noProof/>
                </w:rPr>
              </w:pPr>
              <w:r w:rsidRPr="009A6AF9">
                <w:rPr>
                  <w:noProof/>
                  <w:lang w:val="en-US"/>
                </w:rPr>
                <w:t xml:space="preserve">Sturman, M. C., &amp; Short, C. J. (2000). Lump-Sum Bonus Satisfaction: Testing the Construct Validity of a New Pay Satisfaction Dimension. </w:t>
              </w:r>
              <w:r>
                <w:rPr>
                  <w:i/>
                  <w:iCs/>
                  <w:noProof/>
                </w:rPr>
                <w:t>Personel Psychology, 53</w:t>
              </w:r>
              <w:r>
                <w:rPr>
                  <w:noProof/>
                </w:rPr>
                <w:t>(3), 673-700.</w:t>
              </w:r>
            </w:p>
            <w:p w:rsidR="009A6AF9" w:rsidRDefault="009A6AF9" w:rsidP="009A6AF9">
              <w:pPr>
                <w:pStyle w:val="Bibliography"/>
                <w:ind w:left="720" w:hanging="720"/>
                <w:rPr>
                  <w:noProof/>
                </w:rPr>
              </w:pPr>
              <w:r>
                <w:rPr>
                  <w:noProof/>
                </w:rPr>
                <w:t xml:space="preserve">Tamminga, M., &amp; Dohmen, A. (2016, februari 27). </w:t>
              </w:r>
              <w:r>
                <w:rPr>
                  <w:i/>
                  <w:iCs/>
                  <w:noProof/>
                </w:rPr>
                <w:t>Hoe bonussen voor een topman steeds belangrijker worden</w:t>
              </w:r>
              <w:r>
                <w:rPr>
                  <w:noProof/>
                </w:rPr>
                <w:t>. Opgeroepen op mei 6, 2016, van NRC: http://www.nrc.nl/handelsblad/2016/02/27/de-bonusversneller-en-de-aandelenverdubbelaar-1592567</w:t>
              </w:r>
            </w:p>
            <w:p w:rsidR="009A6AF9" w:rsidRPr="009A6AF9" w:rsidRDefault="009A6AF9" w:rsidP="009A6AF9">
              <w:pPr>
                <w:pStyle w:val="Bibliography"/>
                <w:ind w:left="720" w:hanging="720"/>
                <w:rPr>
                  <w:noProof/>
                  <w:lang w:val="en-US"/>
                </w:rPr>
              </w:pPr>
              <w:r>
                <w:rPr>
                  <w:noProof/>
                </w:rPr>
                <w:t xml:space="preserve">Tosi, H. L., Werner, S., Katz, J. P., &amp; Gomez-Mejia, L. R. (2000). </w:t>
              </w:r>
              <w:r w:rsidRPr="009A6AF9">
                <w:rPr>
                  <w:noProof/>
                  <w:lang w:val="en-US"/>
                </w:rPr>
                <w:t xml:space="preserve">How much does performance matter? A meta-analysis of CEO pay studies. </w:t>
              </w:r>
              <w:r w:rsidRPr="009A6AF9">
                <w:rPr>
                  <w:i/>
                  <w:iCs/>
                  <w:noProof/>
                  <w:lang w:val="en-US"/>
                </w:rPr>
                <w:t>Journal of Management, 26</w:t>
              </w:r>
              <w:r w:rsidRPr="009A6AF9">
                <w:rPr>
                  <w:noProof/>
                  <w:lang w:val="en-US"/>
                </w:rPr>
                <w:t>(2), 301-339.</w:t>
              </w:r>
            </w:p>
            <w:p w:rsidR="009A6AF9" w:rsidRDefault="009A6AF9" w:rsidP="009A6AF9">
              <w:pPr>
                <w:pStyle w:val="Bibliography"/>
                <w:ind w:left="720" w:hanging="720"/>
                <w:rPr>
                  <w:noProof/>
                </w:rPr>
              </w:pPr>
              <w:r w:rsidRPr="009A6AF9">
                <w:rPr>
                  <w:noProof/>
                  <w:lang w:val="en-US"/>
                </w:rPr>
                <w:t xml:space="preserve">V., J. (2011, juli 8). </w:t>
              </w:r>
              <w:r w:rsidRPr="009A6AF9">
                <w:rPr>
                  <w:i/>
                  <w:iCs/>
                  <w:noProof/>
                  <w:lang w:val="en-US"/>
                </w:rPr>
                <w:t>Marginal Benefit en Cost</w:t>
              </w:r>
              <w:r w:rsidRPr="009A6AF9">
                <w:rPr>
                  <w:noProof/>
                  <w:lang w:val="en-US"/>
                </w:rPr>
                <w:t xml:space="preserve">. </w:t>
              </w:r>
              <w:r>
                <w:rPr>
                  <w:noProof/>
                </w:rPr>
                <w:t>Opgeroepen op mei 25, 2016, van Gospel/nomics: http://www.gospelnomics.net/2011/07/08/marginal-benefit-and-cost/</w:t>
              </w:r>
            </w:p>
            <w:p w:rsidR="009A6AF9" w:rsidRDefault="009A6AF9" w:rsidP="009A6AF9">
              <w:pPr>
                <w:pStyle w:val="Bibliography"/>
                <w:ind w:left="720" w:hanging="720"/>
                <w:rPr>
                  <w:noProof/>
                </w:rPr>
              </w:pPr>
              <w:r>
                <w:rPr>
                  <w:noProof/>
                </w:rPr>
                <w:t xml:space="preserve">Van de Wetering, H., De Loo, I., &amp; Spekreijse, H. (2003). Prestatiebeloning van topbestuurders: Exlatante zelfverrijking? </w:t>
              </w:r>
              <w:r>
                <w:rPr>
                  <w:i/>
                  <w:iCs/>
                  <w:noProof/>
                </w:rPr>
                <w:t>Maandblad voor Accountancy en Bedrijfseconomie, 77</w:t>
              </w:r>
              <w:r>
                <w:rPr>
                  <w:noProof/>
                </w:rPr>
                <w:t>(11), 500-508.</w:t>
              </w:r>
            </w:p>
            <w:p w:rsidR="009A6AF9" w:rsidRDefault="009A6AF9" w:rsidP="009A6AF9">
              <w:pPr>
                <w:pStyle w:val="Bibliography"/>
                <w:ind w:left="720" w:hanging="720"/>
                <w:rPr>
                  <w:noProof/>
                </w:rPr>
              </w:pPr>
              <w:r>
                <w:rPr>
                  <w:noProof/>
                </w:rPr>
                <w:t xml:space="preserve">Van Ees, H., Van der Laan, G., Engesaeth, E. J., &amp; Selker, C. A. (2007). De relatie tussen de bezoldiging van bestuurders van beursgenoteerde ondernemingen en de prestaties van deze ondernemingen. </w:t>
              </w:r>
              <w:r>
                <w:rPr>
                  <w:i/>
                  <w:iCs/>
                  <w:noProof/>
                </w:rPr>
                <w:t>Rijksuniversiteit Groningen</w:t>
              </w:r>
              <w:r>
                <w:rPr>
                  <w:noProof/>
                </w:rPr>
                <w:t>.</w:t>
              </w:r>
            </w:p>
            <w:p w:rsidR="009A6AF9" w:rsidRDefault="009A6AF9" w:rsidP="009A6AF9">
              <w:pPr>
                <w:pStyle w:val="Bibliography"/>
                <w:ind w:left="720" w:hanging="720"/>
                <w:rPr>
                  <w:noProof/>
                </w:rPr>
              </w:pPr>
              <w:r>
                <w:rPr>
                  <w:noProof/>
                </w:rPr>
                <w:t xml:space="preserve">Van Praag, M. (2005). </w:t>
              </w:r>
              <w:r>
                <w:rPr>
                  <w:i/>
                  <w:iCs/>
                  <w:noProof/>
                </w:rPr>
                <w:t>Literatuuronderzoek "Relatie beloning van topbestuurders en bedrijfsprestaties.</w:t>
              </w:r>
              <w:r>
                <w:rPr>
                  <w:noProof/>
                </w:rPr>
                <w:t xml:space="preserve"> Universiteit van Amsterdam en Tinbergen Instituut: Monitoring commissie Corporate Governance Code.</w:t>
              </w:r>
            </w:p>
            <w:p w:rsidR="009A6AF9" w:rsidRDefault="009A6AF9" w:rsidP="009A6AF9">
              <w:pPr>
                <w:pStyle w:val="Bibliography"/>
                <w:ind w:left="720" w:hanging="720"/>
                <w:rPr>
                  <w:noProof/>
                </w:rPr>
              </w:pPr>
              <w:r>
                <w:rPr>
                  <w:noProof/>
                </w:rPr>
                <w:t xml:space="preserve">Van Uffelen, X., &amp; Dekker, W. (2016, maart 18). Vier trends over bestuurssalarissen: Commissaris laat vaker zijn tanden zien aan AEX-topman. </w:t>
              </w:r>
              <w:r>
                <w:rPr>
                  <w:i/>
                  <w:iCs/>
                  <w:noProof/>
                </w:rPr>
                <w:t>Volkskrant</w:t>
              </w:r>
              <w:r>
                <w:rPr>
                  <w:noProof/>
                </w:rPr>
                <w:t>.</w:t>
              </w:r>
            </w:p>
            <w:p w:rsidR="00F16ACB" w:rsidRPr="000A632B" w:rsidRDefault="00FB7950" w:rsidP="009A6AF9">
              <w:r>
                <w:fldChar w:fldCharType="end"/>
              </w:r>
            </w:p>
          </w:sdtContent>
        </w:sdt>
      </w:sdtContent>
    </w:sdt>
    <w:sectPr w:rsidR="00F16ACB" w:rsidRPr="000A632B" w:rsidSect="0052526E">
      <w:footerReference w:type="default" r:id="rId12"/>
      <w:pgSz w:w="11906" w:h="16838"/>
      <w:pgMar w:top="1417" w:right="1417" w:bottom="1417" w:left="1417" w:header="708"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39C6" w:rsidRDefault="009539C6" w:rsidP="00275563">
      <w:pPr>
        <w:spacing w:after="0" w:line="240" w:lineRule="auto"/>
      </w:pPr>
      <w:r>
        <w:separator/>
      </w:r>
    </w:p>
  </w:endnote>
  <w:endnote w:type="continuationSeparator" w:id="0">
    <w:p w:rsidR="009539C6" w:rsidRDefault="009539C6" w:rsidP="00275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5488803"/>
      <w:docPartObj>
        <w:docPartGallery w:val="Page Numbers (Bottom of Page)"/>
        <w:docPartUnique/>
      </w:docPartObj>
    </w:sdtPr>
    <w:sdtEndPr/>
    <w:sdtContent>
      <w:p w:rsidR="0052526E" w:rsidRDefault="00BA3B8A">
        <w:pPr>
          <w:pStyle w:val="Footer"/>
          <w:jc w:val="right"/>
        </w:pPr>
        <w:r>
          <w:fldChar w:fldCharType="begin"/>
        </w:r>
        <w:r>
          <w:instrText xml:space="preserve"> PAGE   \* MERGEFORMAT </w:instrText>
        </w:r>
        <w:r>
          <w:fldChar w:fldCharType="separate"/>
        </w:r>
        <w:r w:rsidR="00B94E18">
          <w:rPr>
            <w:noProof/>
          </w:rPr>
          <w:t>3</w:t>
        </w:r>
        <w:r>
          <w:rPr>
            <w:noProof/>
          </w:rPr>
          <w:fldChar w:fldCharType="end"/>
        </w:r>
      </w:p>
    </w:sdtContent>
  </w:sdt>
  <w:p w:rsidR="006A3D2B" w:rsidRDefault="006A3D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39C6" w:rsidRDefault="009539C6" w:rsidP="00275563">
      <w:pPr>
        <w:spacing w:after="0" w:line="240" w:lineRule="auto"/>
      </w:pPr>
      <w:r>
        <w:separator/>
      </w:r>
    </w:p>
  </w:footnote>
  <w:footnote w:type="continuationSeparator" w:id="0">
    <w:p w:rsidR="009539C6" w:rsidRDefault="009539C6" w:rsidP="00275563">
      <w:pPr>
        <w:spacing w:after="0" w:line="240" w:lineRule="auto"/>
      </w:pPr>
      <w:r>
        <w:continuationSeparator/>
      </w:r>
    </w:p>
  </w:footnote>
  <w:footnote w:id="1">
    <w:p w:rsidR="006A3D2B" w:rsidRDefault="006A3D2B">
      <w:pPr>
        <w:pStyle w:val="FootnoteText"/>
      </w:pPr>
      <w:r>
        <w:rPr>
          <w:rStyle w:val="FootnoteReference"/>
        </w:rPr>
        <w:footnoteRef/>
      </w:r>
      <w:r>
        <w:t xml:space="preserve"> Aangepast aan desbetreffende inflatiecijfers</w:t>
      </w:r>
    </w:p>
  </w:footnote>
  <w:footnote w:id="2">
    <w:p w:rsidR="006A3D2B" w:rsidRDefault="006A3D2B">
      <w:pPr>
        <w:pStyle w:val="FootnoteText"/>
      </w:pPr>
      <w:r>
        <w:rPr>
          <w:rStyle w:val="FootnoteReference"/>
        </w:rPr>
        <w:footnoteRef/>
      </w:r>
      <w:r>
        <w:t xml:space="preserve"> Opgehaald van site: </w:t>
      </w:r>
      <w:r w:rsidRPr="00CB1E77">
        <w:t>http://www.bibf.be/Index.asp?Idx=1625</w:t>
      </w:r>
      <w:r>
        <w:t>, laatst gewijzigd: 11/08/2005, opgehaald: 26/5/2016</w:t>
      </w:r>
    </w:p>
  </w:footnote>
  <w:footnote w:id="3">
    <w:p w:rsidR="006A3D2B" w:rsidRDefault="006A3D2B">
      <w:pPr>
        <w:pStyle w:val="FootnoteText"/>
      </w:pPr>
      <w:r>
        <w:rPr>
          <w:rStyle w:val="FootnoteReference"/>
        </w:rPr>
        <w:footnoteRef/>
      </w:r>
      <w:r>
        <w:t xml:space="preserve"> Idem.</w:t>
      </w:r>
    </w:p>
  </w:footnote>
  <w:footnote w:id="4">
    <w:p w:rsidR="006A3D2B" w:rsidRDefault="006A3D2B">
      <w:pPr>
        <w:pStyle w:val="FootnoteText"/>
      </w:pPr>
      <w:r>
        <w:rPr>
          <w:rStyle w:val="FootnoteReference"/>
        </w:rPr>
        <w:footnoteRef/>
      </w:r>
      <w:r>
        <w:t xml:space="preserve"> Idem.</w:t>
      </w:r>
    </w:p>
  </w:footnote>
  <w:footnote w:id="5">
    <w:p w:rsidR="006A3D2B" w:rsidRDefault="006A3D2B">
      <w:pPr>
        <w:pStyle w:val="FootnoteText"/>
      </w:pPr>
      <w:r>
        <w:rPr>
          <w:rStyle w:val="FootnoteReference"/>
        </w:rPr>
        <w:footnoteRef/>
      </w:r>
      <w:r>
        <w:t xml:space="preserve"> MB = MC betekent marginal benefits zijn gelijk aan marginal costs</w:t>
      </w:r>
    </w:p>
  </w:footnote>
  <w:footnote w:id="6">
    <w:p w:rsidR="006A3D2B" w:rsidRDefault="006A3D2B">
      <w:pPr>
        <w:pStyle w:val="FootnoteText"/>
      </w:pPr>
      <w:r>
        <w:rPr>
          <w:rStyle w:val="FootnoteReference"/>
        </w:rPr>
        <w:footnoteRef/>
      </w:r>
      <w:r>
        <w:t xml:space="preserve"> Opgehaald uit het boek: The History of Economic Thought </w:t>
      </w:r>
      <w:sdt>
        <w:sdtPr>
          <w:id w:val="1255488529"/>
          <w:citation/>
        </w:sdtPr>
        <w:sdtEndPr/>
        <w:sdtContent>
          <w:r w:rsidR="00BA3B8A">
            <w:fldChar w:fldCharType="begin"/>
          </w:r>
          <w:r w:rsidR="00BA3B8A">
            <w:instrText xml:space="preserve"> CITATION Bra06 \p 329 \l 1043  </w:instrText>
          </w:r>
          <w:r w:rsidR="00BA3B8A">
            <w:fldChar w:fldCharType="separate"/>
          </w:r>
          <w:r>
            <w:rPr>
              <w:noProof/>
            </w:rPr>
            <w:t>(Brand &amp; Grant, 2006, p. 329)</w:t>
          </w:r>
          <w:r w:rsidR="00BA3B8A">
            <w:rPr>
              <w:noProof/>
            </w:rPr>
            <w:fldChar w:fldCharType="end"/>
          </w:r>
        </w:sdtContent>
      </w:sdt>
      <w:r>
        <w:t>.</w:t>
      </w:r>
    </w:p>
  </w:footnote>
  <w:footnote w:id="7">
    <w:p w:rsidR="006A3D2B" w:rsidRDefault="006A3D2B">
      <w:pPr>
        <w:pStyle w:val="FootnoteText"/>
      </w:pPr>
      <w:r>
        <w:rPr>
          <w:rStyle w:val="FootnoteReference"/>
        </w:rPr>
        <w:footnoteRef/>
      </w:r>
      <w:r>
        <w:t xml:space="preserve"> Er wordt hier gebruik gemaakt van een gedateerde bron, daarentegen is deze nog steeds relevant is en wordt er naar gerefereerd in recente onderzoeken. </w:t>
      </w:r>
    </w:p>
  </w:footnote>
  <w:footnote w:id="8">
    <w:p w:rsidR="006A3D2B" w:rsidRDefault="006A3D2B">
      <w:pPr>
        <w:pStyle w:val="FootnoteText"/>
      </w:pPr>
      <w:r>
        <w:rPr>
          <w:rStyle w:val="FootnoteReference"/>
        </w:rPr>
        <w:footnoteRef/>
      </w:r>
      <w:r>
        <w:t xml:space="preserve"> Mergers and acquisitons </w:t>
      </w:r>
    </w:p>
  </w:footnote>
  <w:footnote w:id="9">
    <w:p w:rsidR="006A3D2B" w:rsidRDefault="006A3D2B" w:rsidP="004810CD">
      <w:pPr>
        <w:pStyle w:val="FootnoteText"/>
      </w:pPr>
      <w:r>
        <w:rPr>
          <w:rStyle w:val="FootnoteReference"/>
        </w:rPr>
        <w:footnoteRef/>
      </w:r>
      <w:r>
        <w:t xml:space="preserve"> Zie paragraaf 1.3 voor een uitgebreide behandeling van de begripsdefinitie van bezoldigingen.</w:t>
      </w:r>
    </w:p>
  </w:footnote>
  <w:footnote w:id="10">
    <w:p w:rsidR="006A3D2B" w:rsidRDefault="006A3D2B">
      <w:pPr>
        <w:pStyle w:val="FootnoteText"/>
      </w:pPr>
      <w:r>
        <w:rPr>
          <w:rStyle w:val="FootnoteReference"/>
        </w:rPr>
        <w:footnoteRef/>
      </w:r>
      <w:r>
        <w:t xml:space="preserve"> Op aandelen gebaseerde betalingen is de overkoepelende term voor aandelenplannen en optieplannen</w:t>
      </w:r>
    </w:p>
  </w:footnote>
  <w:footnote w:id="11">
    <w:p w:rsidR="006A3D2B" w:rsidRDefault="006A3D2B">
      <w:pPr>
        <w:pStyle w:val="FootnoteText"/>
      </w:pPr>
      <w:r>
        <w:rPr>
          <w:rStyle w:val="FootnoteReference"/>
        </w:rPr>
        <w:footnoteRef/>
      </w:r>
      <w:r>
        <w:t xml:space="preserve"> Met een hogere standvastigheid van het controlerende bestuur wordt bedoeld wat er sprake is van een goede corporate governance. </w:t>
      </w:r>
    </w:p>
  </w:footnote>
  <w:footnote w:id="12">
    <w:p w:rsidR="006A3D2B" w:rsidRDefault="006A3D2B">
      <w:pPr>
        <w:pStyle w:val="FootnoteText"/>
      </w:pPr>
      <w:r>
        <w:rPr>
          <w:rStyle w:val="FootnoteReference"/>
        </w:rPr>
        <w:footnoteRef/>
      </w:r>
      <w:r>
        <w:t xml:space="preserve"> Conventionele opties zijn opties die niet verhandelbaar zijn op een aandelenbeurs, maar die tot stand zijn gekomen door het onderhandelen tussen twee partijen. De verhandelbaarheid van deze opties is laag, omdat er eigenlijk geen markt voor is. </w:t>
      </w:r>
    </w:p>
  </w:footnote>
  <w:footnote w:id="13">
    <w:p w:rsidR="006A3D2B" w:rsidRDefault="006A3D2B">
      <w:pPr>
        <w:pStyle w:val="FootnoteText"/>
      </w:pPr>
      <w:r>
        <w:rPr>
          <w:rStyle w:val="FootnoteReference"/>
        </w:rPr>
        <w:footnoteRef/>
      </w:r>
      <w:r>
        <w:t xml:space="preserve"> Wanneer hogere managementlagen opties bezitten die door slechtere prestaties weinig meer waard zijn, kan een bedrijf backdoor repricing toepassen door meer opties uit te schrijven met een lagere uitoefenprijs</w:t>
      </w:r>
      <w:sdt>
        <w:sdtPr>
          <w:id w:val="1255488530"/>
          <w:citation/>
        </w:sdtPr>
        <w:sdtEndPr/>
        <w:sdtContent>
          <w:r w:rsidR="00BA3B8A">
            <w:fldChar w:fldCharType="begin"/>
          </w:r>
          <w:r w:rsidR="00BA3B8A">
            <w:instrText xml:space="preserve"> CITATION Hal02 \l 1043 </w:instrText>
          </w:r>
          <w:r w:rsidR="00BA3B8A">
            <w:fldChar w:fldCharType="separate"/>
          </w:r>
          <w:r>
            <w:rPr>
              <w:noProof/>
            </w:rPr>
            <w:t xml:space="preserve"> (Hall &amp; Murphy, 2002)</w:t>
          </w:r>
          <w:r w:rsidR="00BA3B8A">
            <w:rPr>
              <w:noProof/>
            </w:rPr>
            <w:fldChar w:fldCharType="end"/>
          </w:r>
        </w:sdtContent>
      </w:sdt>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C0BBE"/>
    <w:multiLevelType w:val="hybridMultilevel"/>
    <w:tmpl w:val="44B652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0B30FEA"/>
    <w:multiLevelType w:val="hybridMultilevel"/>
    <w:tmpl w:val="89AACF62"/>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B6D4081"/>
    <w:multiLevelType w:val="hybridMultilevel"/>
    <w:tmpl w:val="BA76B4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5ABC2A8F"/>
    <w:multiLevelType w:val="hybridMultilevel"/>
    <w:tmpl w:val="B3B00E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5F003BB7"/>
    <w:multiLevelType w:val="hybridMultilevel"/>
    <w:tmpl w:val="30A0B4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61664E47"/>
    <w:multiLevelType w:val="hybridMultilevel"/>
    <w:tmpl w:val="1C2E84D4"/>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67FA3852"/>
    <w:multiLevelType w:val="hybridMultilevel"/>
    <w:tmpl w:val="E3D882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710B028E"/>
    <w:multiLevelType w:val="hybridMultilevel"/>
    <w:tmpl w:val="221CE14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74844BD0"/>
    <w:multiLevelType w:val="hybridMultilevel"/>
    <w:tmpl w:val="43E4E7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76C11853"/>
    <w:multiLevelType w:val="hybridMultilevel"/>
    <w:tmpl w:val="953EDE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7E313FA"/>
    <w:multiLevelType w:val="hybridMultilevel"/>
    <w:tmpl w:val="2E90B8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6"/>
  </w:num>
  <w:num w:numId="4">
    <w:abstractNumId w:val="0"/>
  </w:num>
  <w:num w:numId="5">
    <w:abstractNumId w:val="9"/>
  </w:num>
  <w:num w:numId="6">
    <w:abstractNumId w:val="4"/>
  </w:num>
  <w:num w:numId="7">
    <w:abstractNumId w:val="10"/>
  </w:num>
  <w:num w:numId="8">
    <w:abstractNumId w:val="8"/>
  </w:num>
  <w:num w:numId="9">
    <w:abstractNumId w:val="3"/>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08"/>
  <w:hyphenationZone w:val="425"/>
  <w:drawingGridHorizontalSpacing w:val="110"/>
  <w:displayHorizontalDrawingGridEvery w:val="2"/>
  <w:characterSpacingControl w:val="doNotCompress"/>
  <w:hdrShapeDefaults>
    <o:shapedefaults v:ext="edit" spidmax="829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F21"/>
    <w:rsid w:val="0000637A"/>
    <w:rsid w:val="00007C76"/>
    <w:rsid w:val="00022AE0"/>
    <w:rsid w:val="00022C9A"/>
    <w:rsid w:val="000259A8"/>
    <w:rsid w:val="000274E5"/>
    <w:rsid w:val="000301A8"/>
    <w:rsid w:val="000326DD"/>
    <w:rsid w:val="000331CB"/>
    <w:rsid w:val="00033E8F"/>
    <w:rsid w:val="000367FD"/>
    <w:rsid w:val="0003725E"/>
    <w:rsid w:val="00041E00"/>
    <w:rsid w:val="00042469"/>
    <w:rsid w:val="00053D19"/>
    <w:rsid w:val="00055267"/>
    <w:rsid w:val="00057BCC"/>
    <w:rsid w:val="00060FCE"/>
    <w:rsid w:val="00062225"/>
    <w:rsid w:val="00064572"/>
    <w:rsid w:val="00064BD3"/>
    <w:rsid w:val="000661F6"/>
    <w:rsid w:val="00072D25"/>
    <w:rsid w:val="00077C5F"/>
    <w:rsid w:val="00080A83"/>
    <w:rsid w:val="00080F96"/>
    <w:rsid w:val="000905EB"/>
    <w:rsid w:val="00097E10"/>
    <w:rsid w:val="000A2984"/>
    <w:rsid w:val="000A345E"/>
    <w:rsid w:val="000A632B"/>
    <w:rsid w:val="000B6433"/>
    <w:rsid w:val="000C0231"/>
    <w:rsid w:val="000C3C24"/>
    <w:rsid w:val="000C4918"/>
    <w:rsid w:val="000C4A50"/>
    <w:rsid w:val="000C4E82"/>
    <w:rsid w:val="000C5495"/>
    <w:rsid w:val="000D01EB"/>
    <w:rsid w:val="000D792D"/>
    <w:rsid w:val="000E0740"/>
    <w:rsid w:val="000E1574"/>
    <w:rsid w:val="000E2D9F"/>
    <w:rsid w:val="000E56A5"/>
    <w:rsid w:val="000E6A49"/>
    <w:rsid w:val="000E6A73"/>
    <w:rsid w:val="000E7426"/>
    <w:rsid w:val="000F28C6"/>
    <w:rsid w:val="000F7C78"/>
    <w:rsid w:val="00113E6C"/>
    <w:rsid w:val="0011501A"/>
    <w:rsid w:val="001151FD"/>
    <w:rsid w:val="001240D6"/>
    <w:rsid w:val="001411D1"/>
    <w:rsid w:val="001416E9"/>
    <w:rsid w:val="0014304A"/>
    <w:rsid w:val="001467FE"/>
    <w:rsid w:val="00147E6A"/>
    <w:rsid w:val="00152B11"/>
    <w:rsid w:val="001560B0"/>
    <w:rsid w:val="00156106"/>
    <w:rsid w:val="001600CC"/>
    <w:rsid w:val="00161D89"/>
    <w:rsid w:val="001622C6"/>
    <w:rsid w:val="0016627C"/>
    <w:rsid w:val="0017030C"/>
    <w:rsid w:val="0017270D"/>
    <w:rsid w:val="00175A50"/>
    <w:rsid w:val="00182578"/>
    <w:rsid w:val="00185276"/>
    <w:rsid w:val="00196E13"/>
    <w:rsid w:val="001C44EB"/>
    <w:rsid w:val="001C6ADC"/>
    <w:rsid w:val="001D1CA6"/>
    <w:rsid w:val="001D6620"/>
    <w:rsid w:val="001E077D"/>
    <w:rsid w:val="001E1F55"/>
    <w:rsid w:val="001E2CEB"/>
    <w:rsid w:val="001E5B5B"/>
    <w:rsid w:val="001E5D1E"/>
    <w:rsid w:val="001E641F"/>
    <w:rsid w:val="001F33B2"/>
    <w:rsid w:val="001F40FC"/>
    <w:rsid w:val="001F42C1"/>
    <w:rsid w:val="001F47CE"/>
    <w:rsid w:val="001F673C"/>
    <w:rsid w:val="001F702F"/>
    <w:rsid w:val="001F7079"/>
    <w:rsid w:val="002022A7"/>
    <w:rsid w:val="00215A24"/>
    <w:rsid w:val="00216FCB"/>
    <w:rsid w:val="00223F58"/>
    <w:rsid w:val="002338D4"/>
    <w:rsid w:val="002355D6"/>
    <w:rsid w:val="00237602"/>
    <w:rsid w:val="00237D93"/>
    <w:rsid w:val="0025362D"/>
    <w:rsid w:val="0026095A"/>
    <w:rsid w:val="00261635"/>
    <w:rsid w:val="00267852"/>
    <w:rsid w:val="00271A21"/>
    <w:rsid w:val="00273CC4"/>
    <w:rsid w:val="00275563"/>
    <w:rsid w:val="00275FC6"/>
    <w:rsid w:val="00281A5F"/>
    <w:rsid w:val="00282E0F"/>
    <w:rsid w:val="002912B9"/>
    <w:rsid w:val="00294802"/>
    <w:rsid w:val="002967A5"/>
    <w:rsid w:val="002A306A"/>
    <w:rsid w:val="002A4C49"/>
    <w:rsid w:val="002A5095"/>
    <w:rsid w:val="002A594F"/>
    <w:rsid w:val="002B5060"/>
    <w:rsid w:val="002B5B04"/>
    <w:rsid w:val="002C154F"/>
    <w:rsid w:val="002C38D7"/>
    <w:rsid w:val="002D1E52"/>
    <w:rsid w:val="002D31A3"/>
    <w:rsid w:val="002D45C9"/>
    <w:rsid w:val="002D641A"/>
    <w:rsid w:val="002E0FBE"/>
    <w:rsid w:val="002E0FD6"/>
    <w:rsid w:val="002E357A"/>
    <w:rsid w:val="002F06A8"/>
    <w:rsid w:val="002F13FA"/>
    <w:rsid w:val="002F48C9"/>
    <w:rsid w:val="002F5DF5"/>
    <w:rsid w:val="002F5E32"/>
    <w:rsid w:val="003000FA"/>
    <w:rsid w:val="003033AC"/>
    <w:rsid w:val="00303C68"/>
    <w:rsid w:val="00305A91"/>
    <w:rsid w:val="0031464A"/>
    <w:rsid w:val="00314DC9"/>
    <w:rsid w:val="003161A3"/>
    <w:rsid w:val="00316CA7"/>
    <w:rsid w:val="00323FDF"/>
    <w:rsid w:val="00324903"/>
    <w:rsid w:val="00327515"/>
    <w:rsid w:val="003368A7"/>
    <w:rsid w:val="00337400"/>
    <w:rsid w:val="00337727"/>
    <w:rsid w:val="00340DD8"/>
    <w:rsid w:val="00346CA7"/>
    <w:rsid w:val="00347380"/>
    <w:rsid w:val="00347C40"/>
    <w:rsid w:val="00353334"/>
    <w:rsid w:val="00360F8B"/>
    <w:rsid w:val="003612A2"/>
    <w:rsid w:val="00371B3F"/>
    <w:rsid w:val="00374AD8"/>
    <w:rsid w:val="00375C9D"/>
    <w:rsid w:val="00382070"/>
    <w:rsid w:val="0038218C"/>
    <w:rsid w:val="00382619"/>
    <w:rsid w:val="00383302"/>
    <w:rsid w:val="00383426"/>
    <w:rsid w:val="00383A91"/>
    <w:rsid w:val="00385142"/>
    <w:rsid w:val="00386B80"/>
    <w:rsid w:val="00392260"/>
    <w:rsid w:val="003A58A8"/>
    <w:rsid w:val="003A59F4"/>
    <w:rsid w:val="003A626D"/>
    <w:rsid w:val="003A7496"/>
    <w:rsid w:val="003B5DE9"/>
    <w:rsid w:val="003B7B43"/>
    <w:rsid w:val="003C327C"/>
    <w:rsid w:val="003C722E"/>
    <w:rsid w:val="003C7C4D"/>
    <w:rsid w:val="003D7E8A"/>
    <w:rsid w:val="003E259E"/>
    <w:rsid w:val="003E6750"/>
    <w:rsid w:val="003F2325"/>
    <w:rsid w:val="00400435"/>
    <w:rsid w:val="00403363"/>
    <w:rsid w:val="0040347F"/>
    <w:rsid w:val="004061D6"/>
    <w:rsid w:val="00406F42"/>
    <w:rsid w:val="00412C17"/>
    <w:rsid w:val="00420E17"/>
    <w:rsid w:val="00431044"/>
    <w:rsid w:val="00431D27"/>
    <w:rsid w:val="00432C9E"/>
    <w:rsid w:val="0043646C"/>
    <w:rsid w:val="00440F38"/>
    <w:rsid w:val="0044108D"/>
    <w:rsid w:val="0044243A"/>
    <w:rsid w:val="00450500"/>
    <w:rsid w:val="0045157B"/>
    <w:rsid w:val="004526B7"/>
    <w:rsid w:val="0046160D"/>
    <w:rsid w:val="0046679D"/>
    <w:rsid w:val="00467FB9"/>
    <w:rsid w:val="0047351B"/>
    <w:rsid w:val="004808B9"/>
    <w:rsid w:val="004810CD"/>
    <w:rsid w:val="00490891"/>
    <w:rsid w:val="00495DB6"/>
    <w:rsid w:val="00496501"/>
    <w:rsid w:val="00496879"/>
    <w:rsid w:val="004973FC"/>
    <w:rsid w:val="004A0D98"/>
    <w:rsid w:val="004A6792"/>
    <w:rsid w:val="004A6E1B"/>
    <w:rsid w:val="004B1255"/>
    <w:rsid w:val="004B292A"/>
    <w:rsid w:val="004B3783"/>
    <w:rsid w:val="004C0B91"/>
    <w:rsid w:val="004C266D"/>
    <w:rsid w:val="004D4DA8"/>
    <w:rsid w:val="004E5837"/>
    <w:rsid w:val="004F1A4A"/>
    <w:rsid w:val="004F4A60"/>
    <w:rsid w:val="004F5BFD"/>
    <w:rsid w:val="004F669B"/>
    <w:rsid w:val="00507878"/>
    <w:rsid w:val="00507E4B"/>
    <w:rsid w:val="0051693A"/>
    <w:rsid w:val="0052526E"/>
    <w:rsid w:val="00530324"/>
    <w:rsid w:val="00533D49"/>
    <w:rsid w:val="0053416A"/>
    <w:rsid w:val="005415F0"/>
    <w:rsid w:val="00542754"/>
    <w:rsid w:val="00546771"/>
    <w:rsid w:val="005476BE"/>
    <w:rsid w:val="005619A6"/>
    <w:rsid w:val="005705E7"/>
    <w:rsid w:val="0057237B"/>
    <w:rsid w:val="005737D4"/>
    <w:rsid w:val="00573B0F"/>
    <w:rsid w:val="00574D6E"/>
    <w:rsid w:val="00574FD8"/>
    <w:rsid w:val="0057595E"/>
    <w:rsid w:val="005830A5"/>
    <w:rsid w:val="00586070"/>
    <w:rsid w:val="00596B07"/>
    <w:rsid w:val="005A0A2F"/>
    <w:rsid w:val="005A4E30"/>
    <w:rsid w:val="005B0A07"/>
    <w:rsid w:val="005B1642"/>
    <w:rsid w:val="005B258A"/>
    <w:rsid w:val="005B2762"/>
    <w:rsid w:val="005B5288"/>
    <w:rsid w:val="005B5B9A"/>
    <w:rsid w:val="005C097D"/>
    <w:rsid w:val="005C101B"/>
    <w:rsid w:val="005C4B27"/>
    <w:rsid w:val="005C74C8"/>
    <w:rsid w:val="005D1A2B"/>
    <w:rsid w:val="005E22C0"/>
    <w:rsid w:val="005E2821"/>
    <w:rsid w:val="005E3172"/>
    <w:rsid w:val="005E36F8"/>
    <w:rsid w:val="005E6239"/>
    <w:rsid w:val="005F1684"/>
    <w:rsid w:val="005F45D5"/>
    <w:rsid w:val="005F4EE1"/>
    <w:rsid w:val="0060052B"/>
    <w:rsid w:val="00605A44"/>
    <w:rsid w:val="006066B9"/>
    <w:rsid w:val="00606B56"/>
    <w:rsid w:val="006071B8"/>
    <w:rsid w:val="00610108"/>
    <w:rsid w:val="00610829"/>
    <w:rsid w:val="00611B7F"/>
    <w:rsid w:val="0061749D"/>
    <w:rsid w:val="00621540"/>
    <w:rsid w:val="00622E68"/>
    <w:rsid w:val="00632FEB"/>
    <w:rsid w:val="00635C63"/>
    <w:rsid w:val="0064690E"/>
    <w:rsid w:val="00646D48"/>
    <w:rsid w:val="00650729"/>
    <w:rsid w:val="00651F50"/>
    <w:rsid w:val="006529CE"/>
    <w:rsid w:val="006530C5"/>
    <w:rsid w:val="0065427D"/>
    <w:rsid w:val="00654CE7"/>
    <w:rsid w:val="00660336"/>
    <w:rsid w:val="006628E2"/>
    <w:rsid w:val="006816E7"/>
    <w:rsid w:val="00683D0A"/>
    <w:rsid w:val="00692773"/>
    <w:rsid w:val="00693740"/>
    <w:rsid w:val="006950A6"/>
    <w:rsid w:val="00697165"/>
    <w:rsid w:val="006A3D2B"/>
    <w:rsid w:val="006A43D3"/>
    <w:rsid w:val="006A454D"/>
    <w:rsid w:val="006A52B1"/>
    <w:rsid w:val="006A6C4B"/>
    <w:rsid w:val="006A6E7F"/>
    <w:rsid w:val="006A7A25"/>
    <w:rsid w:val="006B0A28"/>
    <w:rsid w:val="006B4040"/>
    <w:rsid w:val="006B7611"/>
    <w:rsid w:val="006B7F69"/>
    <w:rsid w:val="006C0F5B"/>
    <w:rsid w:val="006C4531"/>
    <w:rsid w:val="006C5017"/>
    <w:rsid w:val="006C6AC4"/>
    <w:rsid w:val="006D15C5"/>
    <w:rsid w:val="006E30BB"/>
    <w:rsid w:val="006E4806"/>
    <w:rsid w:val="006E55E8"/>
    <w:rsid w:val="006F1E5C"/>
    <w:rsid w:val="006F6579"/>
    <w:rsid w:val="006F720E"/>
    <w:rsid w:val="00701513"/>
    <w:rsid w:val="00703554"/>
    <w:rsid w:val="00703596"/>
    <w:rsid w:val="00710EA4"/>
    <w:rsid w:val="0071195B"/>
    <w:rsid w:val="0071252D"/>
    <w:rsid w:val="0071292B"/>
    <w:rsid w:val="00713B03"/>
    <w:rsid w:val="00714C8F"/>
    <w:rsid w:val="00725AB9"/>
    <w:rsid w:val="00726A05"/>
    <w:rsid w:val="00726F6C"/>
    <w:rsid w:val="0073019D"/>
    <w:rsid w:val="00733271"/>
    <w:rsid w:val="007361D0"/>
    <w:rsid w:val="0075169A"/>
    <w:rsid w:val="007558C3"/>
    <w:rsid w:val="0075752E"/>
    <w:rsid w:val="00760CD7"/>
    <w:rsid w:val="007645B3"/>
    <w:rsid w:val="00764F80"/>
    <w:rsid w:val="00765B34"/>
    <w:rsid w:val="00766545"/>
    <w:rsid w:val="00767C3E"/>
    <w:rsid w:val="00771353"/>
    <w:rsid w:val="00772F70"/>
    <w:rsid w:val="00774073"/>
    <w:rsid w:val="0077668C"/>
    <w:rsid w:val="00782BED"/>
    <w:rsid w:val="00785AD9"/>
    <w:rsid w:val="00786751"/>
    <w:rsid w:val="00787CCA"/>
    <w:rsid w:val="007A5270"/>
    <w:rsid w:val="007A7A88"/>
    <w:rsid w:val="007B034B"/>
    <w:rsid w:val="007B550B"/>
    <w:rsid w:val="007C29EE"/>
    <w:rsid w:val="007C3568"/>
    <w:rsid w:val="007C6B44"/>
    <w:rsid w:val="007D230B"/>
    <w:rsid w:val="007D2F6D"/>
    <w:rsid w:val="007D4CEA"/>
    <w:rsid w:val="007E4E29"/>
    <w:rsid w:val="007F22DF"/>
    <w:rsid w:val="007F5A23"/>
    <w:rsid w:val="008024EA"/>
    <w:rsid w:val="00803655"/>
    <w:rsid w:val="00807832"/>
    <w:rsid w:val="00811FF3"/>
    <w:rsid w:val="00814DF5"/>
    <w:rsid w:val="00816986"/>
    <w:rsid w:val="0081772E"/>
    <w:rsid w:val="00827D3F"/>
    <w:rsid w:val="00831A5A"/>
    <w:rsid w:val="00832791"/>
    <w:rsid w:val="00841BC5"/>
    <w:rsid w:val="00845BC5"/>
    <w:rsid w:val="008466EE"/>
    <w:rsid w:val="0085019F"/>
    <w:rsid w:val="00852585"/>
    <w:rsid w:val="0086418E"/>
    <w:rsid w:val="00864DFF"/>
    <w:rsid w:val="008678F3"/>
    <w:rsid w:val="008714F0"/>
    <w:rsid w:val="00873124"/>
    <w:rsid w:val="00873A58"/>
    <w:rsid w:val="008808D8"/>
    <w:rsid w:val="00882B9F"/>
    <w:rsid w:val="00882E2D"/>
    <w:rsid w:val="00887C5A"/>
    <w:rsid w:val="00890CB1"/>
    <w:rsid w:val="00892121"/>
    <w:rsid w:val="00895B0E"/>
    <w:rsid w:val="008A26FB"/>
    <w:rsid w:val="008A60AF"/>
    <w:rsid w:val="008C187D"/>
    <w:rsid w:val="008C3540"/>
    <w:rsid w:val="008D2533"/>
    <w:rsid w:val="008D54B9"/>
    <w:rsid w:val="008D54F8"/>
    <w:rsid w:val="008D701C"/>
    <w:rsid w:val="008E162A"/>
    <w:rsid w:val="008E19D2"/>
    <w:rsid w:val="008E43BB"/>
    <w:rsid w:val="008F06D2"/>
    <w:rsid w:val="008F18DA"/>
    <w:rsid w:val="008F73A8"/>
    <w:rsid w:val="009048D2"/>
    <w:rsid w:val="0090530B"/>
    <w:rsid w:val="00912949"/>
    <w:rsid w:val="00913723"/>
    <w:rsid w:val="00914AEB"/>
    <w:rsid w:val="009166C7"/>
    <w:rsid w:val="00917325"/>
    <w:rsid w:val="009206DA"/>
    <w:rsid w:val="00925004"/>
    <w:rsid w:val="00935F81"/>
    <w:rsid w:val="00941835"/>
    <w:rsid w:val="00944B47"/>
    <w:rsid w:val="00950C43"/>
    <w:rsid w:val="009539C6"/>
    <w:rsid w:val="00953FFB"/>
    <w:rsid w:val="00961653"/>
    <w:rsid w:val="009744CA"/>
    <w:rsid w:val="009763B2"/>
    <w:rsid w:val="00981086"/>
    <w:rsid w:val="00990337"/>
    <w:rsid w:val="00995A2D"/>
    <w:rsid w:val="00996849"/>
    <w:rsid w:val="00996959"/>
    <w:rsid w:val="009A55ED"/>
    <w:rsid w:val="009A638B"/>
    <w:rsid w:val="009A6531"/>
    <w:rsid w:val="009A6AF9"/>
    <w:rsid w:val="009B028F"/>
    <w:rsid w:val="009B08B6"/>
    <w:rsid w:val="009B16EA"/>
    <w:rsid w:val="009B6984"/>
    <w:rsid w:val="009C04E1"/>
    <w:rsid w:val="009C2657"/>
    <w:rsid w:val="009C382A"/>
    <w:rsid w:val="009D1030"/>
    <w:rsid w:val="009D1148"/>
    <w:rsid w:val="009D22A3"/>
    <w:rsid w:val="009D2A84"/>
    <w:rsid w:val="009D5A32"/>
    <w:rsid w:val="009D5C86"/>
    <w:rsid w:val="009E5997"/>
    <w:rsid w:val="009E7771"/>
    <w:rsid w:val="009F2101"/>
    <w:rsid w:val="009F53AA"/>
    <w:rsid w:val="009F6213"/>
    <w:rsid w:val="00A05465"/>
    <w:rsid w:val="00A1199F"/>
    <w:rsid w:val="00A11B5E"/>
    <w:rsid w:val="00A175EE"/>
    <w:rsid w:val="00A21177"/>
    <w:rsid w:val="00A23782"/>
    <w:rsid w:val="00A2621C"/>
    <w:rsid w:val="00A27BA4"/>
    <w:rsid w:val="00A27F08"/>
    <w:rsid w:val="00A339AE"/>
    <w:rsid w:val="00A36F33"/>
    <w:rsid w:val="00A4045E"/>
    <w:rsid w:val="00A44AFC"/>
    <w:rsid w:val="00A4558E"/>
    <w:rsid w:val="00A511D5"/>
    <w:rsid w:val="00A57945"/>
    <w:rsid w:val="00A601C5"/>
    <w:rsid w:val="00A60987"/>
    <w:rsid w:val="00A656AE"/>
    <w:rsid w:val="00A67540"/>
    <w:rsid w:val="00A75603"/>
    <w:rsid w:val="00A76D4C"/>
    <w:rsid w:val="00A77E83"/>
    <w:rsid w:val="00A8081C"/>
    <w:rsid w:val="00A833E1"/>
    <w:rsid w:val="00A87AE2"/>
    <w:rsid w:val="00AA05C1"/>
    <w:rsid w:val="00AA4F5C"/>
    <w:rsid w:val="00AB2E97"/>
    <w:rsid w:val="00AB40F7"/>
    <w:rsid w:val="00AB5A80"/>
    <w:rsid w:val="00AC3108"/>
    <w:rsid w:val="00AC4470"/>
    <w:rsid w:val="00AD2910"/>
    <w:rsid w:val="00AE0E04"/>
    <w:rsid w:val="00AE3C55"/>
    <w:rsid w:val="00AF1A61"/>
    <w:rsid w:val="00AF552A"/>
    <w:rsid w:val="00B00C81"/>
    <w:rsid w:val="00B02FD4"/>
    <w:rsid w:val="00B05795"/>
    <w:rsid w:val="00B077B5"/>
    <w:rsid w:val="00B1105E"/>
    <w:rsid w:val="00B21BE4"/>
    <w:rsid w:val="00B22E27"/>
    <w:rsid w:val="00B2479B"/>
    <w:rsid w:val="00B24B53"/>
    <w:rsid w:val="00B2611D"/>
    <w:rsid w:val="00B31246"/>
    <w:rsid w:val="00B32C5D"/>
    <w:rsid w:val="00B3459F"/>
    <w:rsid w:val="00B3566C"/>
    <w:rsid w:val="00B4092C"/>
    <w:rsid w:val="00B422E8"/>
    <w:rsid w:val="00B43F0E"/>
    <w:rsid w:val="00B53B8B"/>
    <w:rsid w:val="00B575F3"/>
    <w:rsid w:val="00B63AA6"/>
    <w:rsid w:val="00B67BB9"/>
    <w:rsid w:val="00B73836"/>
    <w:rsid w:val="00B75E77"/>
    <w:rsid w:val="00B85FAD"/>
    <w:rsid w:val="00B93138"/>
    <w:rsid w:val="00B93A84"/>
    <w:rsid w:val="00B94E18"/>
    <w:rsid w:val="00BA16AC"/>
    <w:rsid w:val="00BA2E4C"/>
    <w:rsid w:val="00BA3716"/>
    <w:rsid w:val="00BA3B8A"/>
    <w:rsid w:val="00BC0774"/>
    <w:rsid w:val="00BC6BA3"/>
    <w:rsid w:val="00BC76BC"/>
    <w:rsid w:val="00BD16F0"/>
    <w:rsid w:val="00BD3976"/>
    <w:rsid w:val="00BD4925"/>
    <w:rsid w:val="00BE0853"/>
    <w:rsid w:val="00BE40D8"/>
    <w:rsid w:val="00BE43FB"/>
    <w:rsid w:val="00BE4654"/>
    <w:rsid w:val="00BF5115"/>
    <w:rsid w:val="00BF77B7"/>
    <w:rsid w:val="00C0204C"/>
    <w:rsid w:val="00C0463D"/>
    <w:rsid w:val="00C12A3D"/>
    <w:rsid w:val="00C15DF5"/>
    <w:rsid w:val="00C27A41"/>
    <w:rsid w:val="00C30F97"/>
    <w:rsid w:val="00C33549"/>
    <w:rsid w:val="00C37B4C"/>
    <w:rsid w:val="00C4227B"/>
    <w:rsid w:val="00C427E7"/>
    <w:rsid w:val="00C44E87"/>
    <w:rsid w:val="00C46905"/>
    <w:rsid w:val="00C52B23"/>
    <w:rsid w:val="00C60426"/>
    <w:rsid w:val="00C6045A"/>
    <w:rsid w:val="00C6065F"/>
    <w:rsid w:val="00C6103D"/>
    <w:rsid w:val="00C61372"/>
    <w:rsid w:val="00C61A42"/>
    <w:rsid w:val="00C647E2"/>
    <w:rsid w:val="00C6521C"/>
    <w:rsid w:val="00C8050C"/>
    <w:rsid w:val="00C826B5"/>
    <w:rsid w:val="00C82724"/>
    <w:rsid w:val="00C84AFB"/>
    <w:rsid w:val="00C85167"/>
    <w:rsid w:val="00CA05AA"/>
    <w:rsid w:val="00CA59BE"/>
    <w:rsid w:val="00CA5BE6"/>
    <w:rsid w:val="00CA6098"/>
    <w:rsid w:val="00CA683A"/>
    <w:rsid w:val="00CA6FD8"/>
    <w:rsid w:val="00CB1E77"/>
    <w:rsid w:val="00CB44D7"/>
    <w:rsid w:val="00CB4C29"/>
    <w:rsid w:val="00CB69E2"/>
    <w:rsid w:val="00CC3B47"/>
    <w:rsid w:val="00CD0905"/>
    <w:rsid w:val="00CD4330"/>
    <w:rsid w:val="00CD5807"/>
    <w:rsid w:val="00CD5B87"/>
    <w:rsid w:val="00CE4857"/>
    <w:rsid w:val="00CF2C2E"/>
    <w:rsid w:val="00CF30BB"/>
    <w:rsid w:val="00CF560B"/>
    <w:rsid w:val="00D028F9"/>
    <w:rsid w:val="00D0764F"/>
    <w:rsid w:val="00D1481B"/>
    <w:rsid w:val="00D23472"/>
    <w:rsid w:val="00D24628"/>
    <w:rsid w:val="00D24F80"/>
    <w:rsid w:val="00D251A6"/>
    <w:rsid w:val="00D252E1"/>
    <w:rsid w:val="00D31F1C"/>
    <w:rsid w:val="00D31FB4"/>
    <w:rsid w:val="00D32CB7"/>
    <w:rsid w:val="00D35C52"/>
    <w:rsid w:val="00D360F2"/>
    <w:rsid w:val="00D37881"/>
    <w:rsid w:val="00D37C61"/>
    <w:rsid w:val="00D45C5D"/>
    <w:rsid w:val="00D4780C"/>
    <w:rsid w:val="00D54F21"/>
    <w:rsid w:val="00D624A2"/>
    <w:rsid w:val="00D70ABC"/>
    <w:rsid w:val="00D720CE"/>
    <w:rsid w:val="00D75F94"/>
    <w:rsid w:val="00D7651F"/>
    <w:rsid w:val="00D8432D"/>
    <w:rsid w:val="00D867D6"/>
    <w:rsid w:val="00D912F2"/>
    <w:rsid w:val="00D92C7D"/>
    <w:rsid w:val="00D9489B"/>
    <w:rsid w:val="00D96831"/>
    <w:rsid w:val="00DA0685"/>
    <w:rsid w:val="00DA0841"/>
    <w:rsid w:val="00DA1471"/>
    <w:rsid w:val="00DA19A7"/>
    <w:rsid w:val="00DA2CCC"/>
    <w:rsid w:val="00DA5B59"/>
    <w:rsid w:val="00DA70DB"/>
    <w:rsid w:val="00DA7C0C"/>
    <w:rsid w:val="00DB26EB"/>
    <w:rsid w:val="00DC50B9"/>
    <w:rsid w:val="00DD2A55"/>
    <w:rsid w:val="00DD5E26"/>
    <w:rsid w:val="00DE2A6F"/>
    <w:rsid w:val="00DE5510"/>
    <w:rsid w:val="00DE5F06"/>
    <w:rsid w:val="00DF08F3"/>
    <w:rsid w:val="00DF59B9"/>
    <w:rsid w:val="00DF6205"/>
    <w:rsid w:val="00E01E92"/>
    <w:rsid w:val="00E03E6F"/>
    <w:rsid w:val="00E0648A"/>
    <w:rsid w:val="00E1046B"/>
    <w:rsid w:val="00E132F8"/>
    <w:rsid w:val="00E1340F"/>
    <w:rsid w:val="00E15C99"/>
    <w:rsid w:val="00E15E49"/>
    <w:rsid w:val="00E2316F"/>
    <w:rsid w:val="00E24AEA"/>
    <w:rsid w:val="00E25E33"/>
    <w:rsid w:val="00E26102"/>
    <w:rsid w:val="00E3046C"/>
    <w:rsid w:val="00E330DA"/>
    <w:rsid w:val="00E373CA"/>
    <w:rsid w:val="00E43E88"/>
    <w:rsid w:val="00E46260"/>
    <w:rsid w:val="00E63C91"/>
    <w:rsid w:val="00E65568"/>
    <w:rsid w:val="00E671A0"/>
    <w:rsid w:val="00E6735E"/>
    <w:rsid w:val="00E70AB4"/>
    <w:rsid w:val="00E7609B"/>
    <w:rsid w:val="00E762FE"/>
    <w:rsid w:val="00E772C0"/>
    <w:rsid w:val="00E82C29"/>
    <w:rsid w:val="00E83A83"/>
    <w:rsid w:val="00E840B8"/>
    <w:rsid w:val="00E854CF"/>
    <w:rsid w:val="00E86438"/>
    <w:rsid w:val="00E91A20"/>
    <w:rsid w:val="00E95AE5"/>
    <w:rsid w:val="00EA00EB"/>
    <w:rsid w:val="00EA370B"/>
    <w:rsid w:val="00EA4A6B"/>
    <w:rsid w:val="00EB0CCA"/>
    <w:rsid w:val="00EB2B2A"/>
    <w:rsid w:val="00EB59F2"/>
    <w:rsid w:val="00EB6063"/>
    <w:rsid w:val="00EC1204"/>
    <w:rsid w:val="00EC319D"/>
    <w:rsid w:val="00EC40F3"/>
    <w:rsid w:val="00EC7556"/>
    <w:rsid w:val="00EC7780"/>
    <w:rsid w:val="00ED130B"/>
    <w:rsid w:val="00ED1EEC"/>
    <w:rsid w:val="00ED4932"/>
    <w:rsid w:val="00ED4BCC"/>
    <w:rsid w:val="00EE3140"/>
    <w:rsid w:val="00EE4A0D"/>
    <w:rsid w:val="00EE76D8"/>
    <w:rsid w:val="00EF3FA9"/>
    <w:rsid w:val="00EF4320"/>
    <w:rsid w:val="00F0180C"/>
    <w:rsid w:val="00F05072"/>
    <w:rsid w:val="00F05E8E"/>
    <w:rsid w:val="00F102C5"/>
    <w:rsid w:val="00F149E2"/>
    <w:rsid w:val="00F14A67"/>
    <w:rsid w:val="00F150C8"/>
    <w:rsid w:val="00F16ACB"/>
    <w:rsid w:val="00F21E58"/>
    <w:rsid w:val="00F25228"/>
    <w:rsid w:val="00F25853"/>
    <w:rsid w:val="00F271CC"/>
    <w:rsid w:val="00F27992"/>
    <w:rsid w:val="00F27D43"/>
    <w:rsid w:val="00F311D5"/>
    <w:rsid w:val="00F3733D"/>
    <w:rsid w:val="00F516A3"/>
    <w:rsid w:val="00F65F1A"/>
    <w:rsid w:val="00F66140"/>
    <w:rsid w:val="00F7571D"/>
    <w:rsid w:val="00F7760E"/>
    <w:rsid w:val="00F77CEB"/>
    <w:rsid w:val="00F81DA1"/>
    <w:rsid w:val="00F84D41"/>
    <w:rsid w:val="00F9100D"/>
    <w:rsid w:val="00F924E8"/>
    <w:rsid w:val="00F93BA2"/>
    <w:rsid w:val="00F93C8B"/>
    <w:rsid w:val="00F97135"/>
    <w:rsid w:val="00FA6AB8"/>
    <w:rsid w:val="00FB1CEE"/>
    <w:rsid w:val="00FB6994"/>
    <w:rsid w:val="00FB764B"/>
    <w:rsid w:val="00FB7950"/>
    <w:rsid w:val="00FC2670"/>
    <w:rsid w:val="00FC5A90"/>
    <w:rsid w:val="00FC6EFF"/>
    <w:rsid w:val="00FC7F9A"/>
    <w:rsid w:val="00FE173D"/>
    <w:rsid w:val="00FE3005"/>
    <w:rsid w:val="00FE6C15"/>
    <w:rsid w:val="00FF75DF"/>
    <w:rsid w:val="00FF768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82945"/>
    <o:shapelayout v:ext="edit">
      <o:idmap v:ext="edit" data="1"/>
    </o:shapelayout>
  </w:shapeDefaults>
  <w:decimalSymbol w:val=","/>
  <w:listSeparator w:val=";"/>
  <w15:docId w15:val="{33BA0A71-F7E5-4C71-82D0-BB535B657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30C5"/>
  </w:style>
  <w:style w:type="paragraph" w:styleId="Heading1">
    <w:name w:val="heading 1"/>
    <w:basedOn w:val="Normal"/>
    <w:next w:val="Normal"/>
    <w:link w:val="Heading1Char"/>
    <w:uiPriority w:val="9"/>
    <w:qFormat/>
    <w:rsid w:val="005F1684"/>
    <w:pPr>
      <w:keepNext/>
      <w:keepLines/>
      <w:spacing w:before="480" w:after="0"/>
      <w:outlineLvl w:val="0"/>
    </w:pPr>
    <w:rPr>
      <w:rFonts w:asciiTheme="majorHAnsi" w:eastAsiaTheme="majorEastAsia" w:hAnsiTheme="majorHAnsi" w:cstheme="majorBidi"/>
      <w:b/>
      <w:bCs/>
      <w:color w:val="365F91" w:themeColor="accent1" w:themeShade="BF"/>
      <w:sz w:val="28"/>
      <w:szCs w:val="28"/>
      <w:u w:val="single"/>
    </w:rPr>
  </w:style>
  <w:style w:type="paragraph" w:styleId="Heading2">
    <w:name w:val="heading 2"/>
    <w:basedOn w:val="Normal"/>
    <w:next w:val="Normal"/>
    <w:link w:val="Heading2Char"/>
    <w:uiPriority w:val="9"/>
    <w:unhideWhenUsed/>
    <w:qFormat/>
    <w:rsid w:val="005F1684"/>
    <w:pPr>
      <w:keepNext/>
      <w:keepLines/>
      <w:spacing w:before="200" w:after="0"/>
      <w:outlineLvl w:val="1"/>
    </w:pPr>
    <w:rPr>
      <w:rFonts w:asciiTheme="majorHAnsi" w:eastAsiaTheme="majorEastAsia" w:hAnsiTheme="majorHAnsi" w:cstheme="majorBidi"/>
      <w:b/>
      <w:bCs/>
      <w:color w:val="4F81BD" w:themeColor="accent1"/>
      <w:szCs w:val="26"/>
    </w:rPr>
  </w:style>
  <w:style w:type="paragraph" w:styleId="Heading3">
    <w:name w:val="heading 3"/>
    <w:basedOn w:val="Normal"/>
    <w:next w:val="Normal"/>
    <w:link w:val="Heading3Char"/>
    <w:uiPriority w:val="9"/>
    <w:unhideWhenUsed/>
    <w:qFormat/>
    <w:rsid w:val="001151FD"/>
    <w:pPr>
      <w:keepNext/>
      <w:keepLines/>
      <w:spacing w:before="200" w:after="0"/>
      <w:outlineLvl w:val="2"/>
    </w:pPr>
    <w:rPr>
      <w:rFonts w:asciiTheme="majorHAnsi" w:eastAsiaTheme="majorEastAsia" w:hAnsiTheme="majorHAnsi" w:cstheme="majorBidi"/>
      <w:bCs/>
      <w:color w:val="0070C0"/>
    </w:rPr>
  </w:style>
  <w:style w:type="paragraph" w:styleId="Heading4">
    <w:name w:val="heading 4"/>
    <w:basedOn w:val="Normal"/>
    <w:next w:val="Normal"/>
    <w:link w:val="Heading4Char"/>
    <w:uiPriority w:val="9"/>
    <w:unhideWhenUsed/>
    <w:qFormat/>
    <w:rsid w:val="001151FD"/>
    <w:pPr>
      <w:keepNext/>
      <w:keepLines/>
      <w:spacing w:before="200" w:after="0"/>
      <w:outlineLvl w:val="3"/>
    </w:pPr>
    <w:rPr>
      <w:rFonts w:asciiTheme="majorHAnsi" w:eastAsiaTheme="majorEastAsia" w:hAnsiTheme="majorHAnsi" w:cstheme="majorBidi"/>
      <w:bCs/>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481B"/>
    <w:pPr>
      <w:ind w:left="720"/>
      <w:contextualSpacing/>
    </w:pPr>
  </w:style>
  <w:style w:type="paragraph" w:styleId="FootnoteText">
    <w:name w:val="footnote text"/>
    <w:basedOn w:val="Normal"/>
    <w:link w:val="FootnoteTextChar"/>
    <w:uiPriority w:val="99"/>
    <w:unhideWhenUsed/>
    <w:rsid w:val="00275563"/>
    <w:pPr>
      <w:spacing w:after="0" w:line="240" w:lineRule="auto"/>
    </w:pPr>
    <w:rPr>
      <w:sz w:val="20"/>
      <w:szCs w:val="20"/>
    </w:rPr>
  </w:style>
  <w:style w:type="character" w:customStyle="1" w:styleId="FootnoteTextChar">
    <w:name w:val="Footnote Text Char"/>
    <w:basedOn w:val="DefaultParagraphFont"/>
    <w:link w:val="FootnoteText"/>
    <w:uiPriority w:val="99"/>
    <w:rsid w:val="00275563"/>
    <w:rPr>
      <w:sz w:val="20"/>
      <w:szCs w:val="20"/>
    </w:rPr>
  </w:style>
  <w:style w:type="character" w:styleId="FootnoteReference">
    <w:name w:val="footnote reference"/>
    <w:basedOn w:val="DefaultParagraphFont"/>
    <w:uiPriority w:val="99"/>
    <w:semiHidden/>
    <w:unhideWhenUsed/>
    <w:rsid w:val="00275563"/>
    <w:rPr>
      <w:vertAlign w:val="superscript"/>
    </w:rPr>
  </w:style>
  <w:style w:type="character" w:customStyle="1" w:styleId="slug-pub-date">
    <w:name w:val="slug-pub-date"/>
    <w:basedOn w:val="DefaultParagraphFont"/>
    <w:rsid w:val="0071292B"/>
  </w:style>
  <w:style w:type="character" w:customStyle="1" w:styleId="apple-converted-space">
    <w:name w:val="apple-converted-space"/>
    <w:basedOn w:val="DefaultParagraphFont"/>
    <w:rsid w:val="0071292B"/>
  </w:style>
  <w:style w:type="character" w:customStyle="1" w:styleId="slug-vol">
    <w:name w:val="slug-vol"/>
    <w:basedOn w:val="DefaultParagraphFont"/>
    <w:rsid w:val="0071292B"/>
  </w:style>
  <w:style w:type="character" w:customStyle="1" w:styleId="slug-issue">
    <w:name w:val="slug-issue"/>
    <w:basedOn w:val="DefaultParagraphFont"/>
    <w:rsid w:val="0071292B"/>
  </w:style>
  <w:style w:type="character" w:customStyle="1" w:styleId="slug-pages">
    <w:name w:val="slug-pages"/>
    <w:basedOn w:val="DefaultParagraphFont"/>
    <w:rsid w:val="0071292B"/>
  </w:style>
  <w:style w:type="table" w:styleId="TableGrid">
    <w:name w:val="Table Grid"/>
    <w:basedOn w:val="TableNormal"/>
    <w:uiPriority w:val="59"/>
    <w:rsid w:val="00DD2A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F55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552A"/>
    <w:rPr>
      <w:rFonts w:ascii="Tahoma" w:hAnsi="Tahoma" w:cs="Tahoma"/>
      <w:sz w:val="16"/>
      <w:szCs w:val="16"/>
    </w:rPr>
  </w:style>
  <w:style w:type="character" w:customStyle="1" w:styleId="Heading1Char">
    <w:name w:val="Heading 1 Char"/>
    <w:basedOn w:val="DefaultParagraphFont"/>
    <w:link w:val="Heading1"/>
    <w:uiPriority w:val="9"/>
    <w:rsid w:val="005F1684"/>
    <w:rPr>
      <w:rFonts w:asciiTheme="majorHAnsi" w:eastAsiaTheme="majorEastAsia" w:hAnsiTheme="majorHAnsi" w:cstheme="majorBidi"/>
      <w:b/>
      <w:bCs/>
      <w:color w:val="365F91" w:themeColor="accent1" w:themeShade="BF"/>
      <w:sz w:val="28"/>
      <w:szCs w:val="28"/>
      <w:u w:val="single"/>
    </w:rPr>
  </w:style>
  <w:style w:type="paragraph" w:styleId="Bibliography">
    <w:name w:val="Bibliography"/>
    <w:basedOn w:val="Normal"/>
    <w:next w:val="Normal"/>
    <w:uiPriority w:val="37"/>
    <w:unhideWhenUsed/>
    <w:rsid w:val="00E2316F"/>
  </w:style>
  <w:style w:type="paragraph" w:styleId="Header">
    <w:name w:val="header"/>
    <w:basedOn w:val="Normal"/>
    <w:link w:val="HeaderChar"/>
    <w:uiPriority w:val="99"/>
    <w:semiHidden/>
    <w:unhideWhenUsed/>
    <w:rsid w:val="00767C3E"/>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767C3E"/>
  </w:style>
  <w:style w:type="paragraph" w:styleId="Footer">
    <w:name w:val="footer"/>
    <w:basedOn w:val="Normal"/>
    <w:link w:val="FooterChar"/>
    <w:uiPriority w:val="99"/>
    <w:unhideWhenUsed/>
    <w:rsid w:val="00767C3E"/>
    <w:pPr>
      <w:tabs>
        <w:tab w:val="center" w:pos="4536"/>
        <w:tab w:val="right" w:pos="9072"/>
      </w:tabs>
      <w:spacing w:after="0" w:line="240" w:lineRule="auto"/>
    </w:pPr>
  </w:style>
  <w:style w:type="character" w:customStyle="1" w:styleId="FooterChar">
    <w:name w:val="Footer Char"/>
    <w:basedOn w:val="DefaultParagraphFont"/>
    <w:link w:val="Footer"/>
    <w:uiPriority w:val="99"/>
    <w:rsid w:val="00767C3E"/>
  </w:style>
  <w:style w:type="paragraph" w:styleId="Title">
    <w:name w:val="Title"/>
    <w:basedOn w:val="Normal"/>
    <w:next w:val="Normal"/>
    <w:link w:val="TitleChar"/>
    <w:uiPriority w:val="10"/>
    <w:qFormat/>
    <w:rsid w:val="005F1684"/>
    <w:pPr>
      <w:pBdr>
        <w:bottom w:val="single" w:sz="8" w:space="4" w:color="4F81BD" w:themeColor="accent1"/>
      </w:pBdr>
      <w:spacing w:after="300" w:line="240" w:lineRule="auto"/>
      <w:contextualSpacing/>
    </w:pPr>
    <w:rPr>
      <w:rFonts w:asciiTheme="majorHAnsi" w:eastAsiaTheme="majorEastAsia" w:hAnsiTheme="majorHAnsi" w:cstheme="majorBidi"/>
      <w:b/>
      <w:color w:val="1F497D" w:themeColor="text2"/>
      <w:spacing w:val="5"/>
      <w:kern w:val="28"/>
      <w:sz w:val="26"/>
      <w:szCs w:val="52"/>
    </w:rPr>
  </w:style>
  <w:style w:type="character" w:customStyle="1" w:styleId="TitleChar">
    <w:name w:val="Title Char"/>
    <w:basedOn w:val="DefaultParagraphFont"/>
    <w:link w:val="Title"/>
    <w:uiPriority w:val="10"/>
    <w:rsid w:val="005F1684"/>
    <w:rPr>
      <w:rFonts w:asciiTheme="majorHAnsi" w:eastAsiaTheme="majorEastAsia" w:hAnsiTheme="majorHAnsi" w:cstheme="majorBidi"/>
      <w:b/>
      <w:color w:val="1F497D" w:themeColor="text2"/>
      <w:spacing w:val="5"/>
      <w:kern w:val="28"/>
      <w:sz w:val="26"/>
      <w:szCs w:val="52"/>
    </w:rPr>
  </w:style>
  <w:style w:type="character" w:customStyle="1" w:styleId="Heading2Char">
    <w:name w:val="Heading 2 Char"/>
    <w:basedOn w:val="DefaultParagraphFont"/>
    <w:link w:val="Heading2"/>
    <w:uiPriority w:val="9"/>
    <w:rsid w:val="005F1684"/>
    <w:rPr>
      <w:rFonts w:asciiTheme="majorHAnsi" w:eastAsiaTheme="majorEastAsia" w:hAnsiTheme="majorHAnsi" w:cstheme="majorBidi"/>
      <w:b/>
      <w:bCs/>
      <w:color w:val="4F81BD" w:themeColor="accent1"/>
      <w:szCs w:val="26"/>
    </w:rPr>
  </w:style>
  <w:style w:type="character" w:customStyle="1" w:styleId="Heading3Char">
    <w:name w:val="Heading 3 Char"/>
    <w:basedOn w:val="DefaultParagraphFont"/>
    <w:link w:val="Heading3"/>
    <w:uiPriority w:val="9"/>
    <w:rsid w:val="001151FD"/>
    <w:rPr>
      <w:rFonts w:asciiTheme="majorHAnsi" w:eastAsiaTheme="majorEastAsia" w:hAnsiTheme="majorHAnsi" w:cstheme="majorBidi"/>
      <w:bCs/>
      <w:color w:val="0070C0"/>
    </w:rPr>
  </w:style>
  <w:style w:type="paragraph" w:styleId="TOCHeading">
    <w:name w:val="TOC Heading"/>
    <w:basedOn w:val="Heading1"/>
    <w:next w:val="Normal"/>
    <w:uiPriority w:val="39"/>
    <w:unhideWhenUsed/>
    <w:qFormat/>
    <w:rsid w:val="00E86438"/>
    <w:pPr>
      <w:outlineLvl w:val="9"/>
    </w:pPr>
    <w:rPr>
      <w:u w:val="none"/>
    </w:rPr>
  </w:style>
  <w:style w:type="paragraph" w:styleId="TOC3">
    <w:name w:val="toc 3"/>
    <w:basedOn w:val="Normal"/>
    <w:next w:val="Normal"/>
    <w:autoRedefine/>
    <w:uiPriority w:val="39"/>
    <w:unhideWhenUsed/>
    <w:qFormat/>
    <w:rsid w:val="00E86438"/>
    <w:pPr>
      <w:spacing w:after="100"/>
      <w:ind w:left="440"/>
    </w:pPr>
  </w:style>
  <w:style w:type="paragraph" w:styleId="TOC2">
    <w:name w:val="toc 2"/>
    <w:basedOn w:val="Normal"/>
    <w:next w:val="Normal"/>
    <w:autoRedefine/>
    <w:uiPriority w:val="39"/>
    <w:unhideWhenUsed/>
    <w:qFormat/>
    <w:rsid w:val="00E86438"/>
    <w:pPr>
      <w:spacing w:after="100"/>
      <w:ind w:left="220"/>
    </w:pPr>
  </w:style>
  <w:style w:type="paragraph" w:styleId="TOC1">
    <w:name w:val="toc 1"/>
    <w:basedOn w:val="Normal"/>
    <w:next w:val="Normal"/>
    <w:autoRedefine/>
    <w:uiPriority w:val="39"/>
    <w:unhideWhenUsed/>
    <w:qFormat/>
    <w:rsid w:val="00E43E88"/>
    <w:pPr>
      <w:tabs>
        <w:tab w:val="right" w:leader="dot" w:pos="9062"/>
      </w:tabs>
      <w:spacing w:after="100"/>
    </w:pPr>
    <w:rPr>
      <w:b/>
      <w:noProof/>
    </w:rPr>
  </w:style>
  <w:style w:type="character" w:styleId="Hyperlink">
    <w:name w:val="Hyperlink"/>
    <w:basedOn w:val="DefaultParagraphFont"/>
    <w:uiPriority w:val="99"/>
    <w:unhideWhenUsed/>
    <w:rsid w:val="00E86438"/>
    <w:rPr>
      <w:color w:val="0000FF" w:themeColor="hyperlink"/>
      <w:u w:val="single"/>
    </w:rPr>
  </w:style>
  <w:style w:type="character" w:customStyle="1" w:styleId="Heading4Char">
    <w:name w:val="Heading 4 Char"/>
    <w:basedOn w:val="DefaultParagraphFont"/>
    <w:link w:val="Heading4"/>
    <w:uiPriority w:val="9"/>
    <w:rsid w:val="001151FD"/>
    <w:rPr>
      <w:rFonts w:asciiTheme="majorHAnsi" w:eastAsiaTheme="majorEastAsia" w:hAnsiTheme="majorHAnsi" w:cstheme="majorBidi"/>
      <w:bCs/>
      <w:iCs/>
      <w:color w:val="4F81BD" w:themeColor="accent1"/>
    </w:rPr>
  </w:style>
  <w:style w:type="paragraph" w:customStyle="1" w:styleId="DecimalAligned">
    <w:name w:val="Decimal Aligned"/>
    <w:basedOn w:val="Normal"/>
    <w:uiPriority w:val="40"/>
    <w:qFormat/>
    <w:rsid w:val="00BA2E4C"/>
    <w:pPr>
      <w:tabs>
        <w:tab w:val="decimal" w:pos="360"/>
      </w:tabs>
    </w:pPr>
    <w:rPr>
      <w:rFonts w:eastAsiaTheme="minorEastAsia"/>
    </w:rPr>
  </w:style>
  <w:style w:type="character" w:styleId="SubtleEmphasis">
    <w:name w:val="Subtle Emphasis"/>
    <w:basedOn w:val="DefaultParagraphFont"/>
    <w:uiPriority w:val="19"/>
    <w:qFormat/>
    <w:rsid w:val="00BA2E4C"/>
    <w:rPr>
      <w:rFonts w:eastAsiaTheme="minorEastAsia" w:cstheme="minorBidi"/>
      <w:bCs w:val="0"/>
      <w:i/>
      <w:iCs/>
      <w:color w:val="808080" w:themeColor="text1" w:themeTint="7F"/>
      <w:szCs w:val="22"/>
      <w:lang w:val="nl-NL"/>
    </w:rPr>
  </w:style>
  <w:style w:type="table" w:customStyle="1" w:styleId="Lichtearcering-accent11">
    <w:name w:val="Lichte arcering - accent 11"/>
    <w:basedOn w:val="TableNormal"/>
    <w:uiPriority w:val="60"/>
    <w:rsid w:val="00BA2E4C"/>
    <w:pPr>
      <w:spacing w:after="0" w:line="240" w:lineRule="auto"/>
    </w:pPr>
    <w:rPr>
      <w:rFonts w:eastAsiaTheme="minorEastAsia"/>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Accent3">
    <w:name w:val="Light List Accent 3"/>
    <w:basedOn w:val="TableNormal"/>
    <w:uiPriority w:val="61"/>
    <w:rsid w:val="00BA2E4C"/>
    <w:pPr>
      <w:spacing w:after="0" w:line="240" w:lineRule="auto"/>
    </w:pPr>
    <w:rPr>
      <w:rFonts w:eastAsiaTheme="minorEastAsi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2">
    <w:name w:val="Light List Accent 2"/>
    <w:basedOn w:val="TableNormal"/>
    <w:uiPriority w:val="61"/>
    <w:rsid w:val="00BA2E4C"/>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Lichtelijst-accent11">
    <w:name w:val="Lichte lijst - accent 11"/>
    <w:basedOn w:val="TableNormal"/>
    <w:uiPriority w:val="61"/>
    <w:rsid w:val="00BA2E4C"/>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NoSpacing">
    <w:name w:val="No Spacing"/>
    <w:link w:val="NoSpacingChar"/>
    <w:uiPriority w:val="1"/>
    <w:qFormat/>
    <w:rsid w:val="003161A3"/>
    <w:pPr>
      <w:spacing w:after="0" w:line="240" w:lineRule="auto"/>
    </w:pPr>
  </w:style>
  <w:style w:type="paragraph" w:styleId="Caption">
    <w:name w:val="caption"/>
    <w:basedOn w:val="Normal"/>
    <w:next w:val="Normal"/>
    <w:uiPriority w:val="35"/>
    <w:unhideWhenUsed/>
    <w:qFormat/>
    <w:rsid w:val="00382070"/>
    <w:pPr>
      <w:spacing w:line="240" w:lineRule="auto"/>
    </w:pPr>
    <w:rPr>
      <w:b/>
      <w:bCs/>
      <w:color w:val="4F81BD" w:themeColor="accent1"/>
      <w:sz w:val="18"/>
      <w:szCs w:val="18"/>
    </w:rPr>
  </w:style>
  <w:style w:type="character" w:customStyle="1" w:styleId="NoSpacingChar">
    <w:name w:val="No Spacing Char"/>
    <w:basedOn w:val="DefaultParagraphFont"/>
    <w:link w:val="NoSpacing"/>
    <w:uiPriority w:val="1"/>
    <w:rsid w:val="001F70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539591">
      <w:bodyDiv w:val="1"/>
      <w:marLeft w:val="0"/>
      <w:marRight w:val="0"/>
      <w:marTop w:val="0"/>
      <w:marBottom w:val="0"/>
      <w:divBdr>
        <w:top w:val="none" w:sz="0" w:space="0" w:color="auto"/>
        <w:left w:val="none" w:sz="0" w:space="0" w:color="auto"/>
        <w:bottom w:val="none" w:sz="0" w:space="0" w:color="auto"/>
        <w:right w:val="none" w:sz="0" w:space="0" w:color="auto"/>
      </w:divBdr>
    </w:div>
    <w:div w:id="875197000">
      <w:bodyDiv w:val="1"/>
      <w:marLeft w:val="0"/>
      <w:marRight w:val="0"/>
      <w:marTop w:val="0"/>
      <w:marBottom w:val="0"/>
      <w:divBdr>
        <w:top w:val="none" w:sz="0" w:space="0" w:color="auto"/>
        <w:left w:val="none" w:sz="0" w:space="0" w:color="auto"/>
        <w:bottom w:val="none" w:sz="0" w:space="0" w:color="auto"/>
        <w:right w:val="none" w:sz="0" w:space="0" w:color="auto"/>
      </w:divBdr>
    </w:div>
    <w:div w:id="1306163891">
      <w:bodyDiv w:val="1"/>
      <w:marLeft w:val="0"/>
      <w:marRight w:val="0"/>
      <w:marTop w:val="0"/>
      <w:marBottom w:val="0"/>
      <w:divBdr>
        <w:top w:val="none" w:sz="0" w:space="0" w:color="auto"/>
        <w:left w:val="none" w:sz="0" w:space="0" w:color="auto"/>
        <w:bottom w:val="none" w:sz="0" w:space="0" w:color="auto"/>
        <w:right w:val="none" w:sz="0" w:space="0" w:color="auto"/>
      </w:divBdr>
    </w:div>
    <w:div w:id="1590580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Hol14</b:Tag>
    <b:SourceType>JournalArticle</b:SourceType>
    <b:Guid>{6D98A423-0D06-40CE-B1CA-23BEB66FE1B0}</b:Guid>
    <b:Author>
      <b:Author>
        <b:NameList>
          <b:Person>
            <b:Last>Holmberg</b:Last>
            <b:First>S</b:First>
          </b:Person>
          <b:Person>
            <b:Last>Umbrecht</b:Last>
            <b:First>M</b:First>
          </b:Person>
        </b:NameList>
      </b:Author>
    </b:Author>
    <b:Title>Understanding the CEO pay debate: A primer on America's ongoing C-suite Conversation</b:Title>
    <b:Year>2014</b:Year>
    <b:JournalName>NY: The Roosevelt Institute</b:JournalName>
    <b:RefOrder>1</b:RefOrder>
  </b:Source>
  <b:Source>
    <b:Tag>Tam16</b:Tag>
    <b:SourceType>InternetSite</b:SourceType>
    <b:Guid>{92482849-E50F-4CDB-85B7-DF4A8145AC8D}</b:Guid>
    <b:Author>
      <b:Author>
        <b:NameList>
          <b:Person>
            <b:Last>Tamminga</b:Last>
            <b:First>Menno</b:First>
          </b:Person>
          <b:Person>
            <b:Last>Dohmen</b:Last>
            <b:First>Anne</b:First>
          </b:Person>
        </b:NameList>
      </b:Author>
    </b:Author>
    <b:Title>Hoe bonussen voor een topman steeds belangrijker worden</b:Title>
    <b:InternetSiteTitle>NRC</b:InternetSiteTitle>
    <b:Year>2016</b:Year>
    <b:Month>februari</b:Month>
    <b:Day>27</b:Day>
    <b:URL>http://www.nrc.nl/handelsblad/2016/02/27/de-bonusversneller-en-de-aandelenverdubbelaar-1592567</b:URL>
    <b:YearAccessed>2016</b:YearAccessed>
    <b:MonthAccessed>mei</b:MonthAccessed>
    <b:DayAccessed>6</b:DayAccessed>
    <b:RefOrder>4</b:RefOrder>
  </b:Source>
  <b:Source>
    <b:Tag>Kol14</b:Tag>
    <b:SourceType>JournalArticle</b:SourceType>
    <b:Guid>{D0A7C3A8-8409-4BD7-89A5-14B9416B7F43}</b:Guid>
    <b:Author>
      <b:Author>
        <b:NameList>
          <b:Person>
            <b:Last>Kolev</b:Last>
            <b:First>Kalin</b:First>
          </b:Person>
          <b:Person>
            <b:Last>Wiseman</b:Last>
            <b:First>Robert</b:First>
            <b:Middle>M.</b:Middle>
          </b:Person>
          <b:Person>
            <b:Last>Gomez-Mejia</b:Last>
            <b:First>Luis</b:First>
            <b:Middle>R.</b:Middle>
          </b:Person>
        </b:NameList>
      </b:Author>
    </b:Author>
    <b:Title>Do CEO's Ever lose? Fairness Perspective on the Allocation of Residuals Between CEO's and Shareholders</b:Title>
    <b:JournalName>Journal of Management</b:JournalName>
    <b:Year>2014</b:Year>
    <b:Pages>1-28</b:Pages>
    <b:RefOrder>2</b:RefOrder>
  </b:Source>
  <b:Source>
    <b:Tag>Beb</b:Tag>
    <b:SourceType>JournalArticle</b:SourceType>
    <b:Guid>{96C29AC2-5CEB-43BF-B015-CA25B515F4EC}</b:Guid>
    <b:Author>
      <b:Author>
        <b:NameList>
          <b:Person>
            <b:Last>Bebchuk</b:Last>
            <b:First>Lucian</b:First>
          </b:Person>
          <b:Person>
            <b:Last>Grinstein</b:Last>
            <b:First>Yaniv</b:First>
          </b:Person>
        </b:NameList>
      </b:Author>
    </b:Author>
    <b:Title>The growth of Executive Pay</b:Title>
    <b:JournalName>Oxford Review of Economic Policy</b:JournalName>
    <b:Pages>283-303</b:Pages>
    <b:Volume>21</b:Volume>
    <b:Issue>2</b:Issue>
    <b:Year>2005</b:Year>
    <b:RefOrder>10</b:RefOrder>
  </b:Source>
  <b:Source>
    <b:Tag>Nyb10</b:Tag>
    <b:SourceType>JournalArticle</b:SourceType>
    <b:Guid>{4321613F-F4CD-4002-B575-478A00E094EE}</b:Guid>
    <b:Author>
      <b:Author>
        <b:NameList>
          <b:Person>
            <b:Last>Nyberg</b:Last>
            <b:First>J.</b:First>
          </b:Person>
          <b:Person>
            <b:Last>Fulmer</b:Last>
            <b:First>S.</b:First>
          </b:Person>
          <b:Person>
            <b:Last>Gerhart</b:Last>
            <b:First>B.</b:First>
          </b:Person>
          <b:Person>
            <b:Last>Carpenter</b:Last>
            <b:First>M.</b:First>
          </b:Person>
        </b:NameList>
      </b:Author>
    </b:Author>
    <b:Title>Agency theory revisited: CEO returns and shareholder interest alignment.</b:Title>
    <b:JournalName>Academy of Management Journal</b:JournalName>
    <b:Year>2010</b:Year>
    <b:Pages>1029-1049</b:Pages>
    <b:RefOrder>13</b:RefOrder>
  </b:Source>
  <b:Source>
    <b:Tag>Jen14</b:Tag>
    <b:SourceType>JournalArticle</b:SourceType>
    <b:Guid>{8FFEE475-383E-4E47-A4F8-968D50AC5A38}</b:Guid>
    <b:Author>
      <b:Author>
        <b:NameList>
          <b:Person>
            <b:Last>Murphy</b:Last>
            <b:First>Kevin</b:First>
            <b:Middle>J.</b:Middle>
          </b:Person>
          <b:Person>
            <b:Last>Jensen</b:Last>
            <b:First>Michael</b:First>
            <b:Middle>C.</b:Middle>
          </b:Person>
        </b:NameList>
      </b:Author>
    </b:Author>
    <b:Title>CEO Pay Incentives: It's not how much you pay but how</b:Title>
    <b:JournalName>Harvard Business Review</b:JournalName>
    <b:Year>1990</b:Year>
    <b:Pages>138-153</b:Pages>
    <b:Issue>3</b:Issue>
    <b:RefOrder>8</b:RefOrder>
  </b:Source>
  <b:Source>
    <b:Tag>Jen76</b:Tag>
    <b:SourceType>JournalArticle</b:SourceType>
    <b:Guid>{81008EF2-7FF5-46C9-9EB7-B0F43986C05A}</b:Guid>
    <b:Author>
      <b:Author>
        <b:NameList>
          <b:Person>
            <b:Last>Jensen</b:Last>
            <b:First>Michael</b:First>
            <b:Middle>C.</b:Middle>
          </b:Person>
          <b:Person>
            <b:Last>Meckling</b:Last>
            <b:First>William</b:First>
            <b:Middle>H.</b:Middle>
          </b:Person>
        </b:NameList>
      </b:Author>
    </b:Author>
    <b:Title>Theory of the firm: managerial behavior, agency costs and ownership structure </b:Title>
    <b:JournalName>Journal of Financial Economics</b:JournalName>
    <b:Year>1976</b:Year>
    <b:Pages>305-360</b:Pages>
    <b:RefOrder>19</b:RefOrder>
  </b:Source>
  <b:Source>
    <b:Tag>Kok02</b:Tag>
    <b:SourceType>JournalArticle</b:SourceType>
    <b:Guid>{C6EEE6C0-1BE7-40AE-9A35-DA8445A2ECC1}</b:Guid>
    <b:Author>
      <b:Author>
        <b:NameList>
          <b:Person>
            <b:Last>Kok</b:Last>
            <b:First>R.S</b:First>
          </b:Person>
          <b:Person>
            <b:Last>Praag</b:Last>
            <b:First>C.M.</b:First>
          </b:Person>
          <b:Person>
            <b:Last>Cools</b:Last>
            <b:First>K.</b:First>
          </b:Person>
          <b:Person>
            <b:Last>Van Herpen</b:Last>
            <b:First>M.</b:First>
          </b:Person>
        </b:NameList>
      </b:Author>
    </b:Author>
    <b:Title>Motiverend belonen loont</b:Title>
    <b:JournalName>Economisch Statistische Berichten</b:JournalName>
    <b:Year>2002</b:Year>
    <b:Pages>867</b:Pages>
    <b:Volume>87</b:Volume>
    <b:Issue>4386</b:Issue>
    <b:RefOrder>22</b:RefOrder>
  </b:Source>
  <b:Source>
    <b:Tag>Van03</b:Tag>
    <b:SourceType>JournalArticle</b:SourceType>
    <b:Guid>{B25B2C2C-303F-4796-9867-BFAC4F13E2B7}</b:Guid>
    <b:Author>
      <b:Author>
        <b:NameList>
          <b:Person>
            <b:Last>Van de Wetering</b:Last>
            <b:First>H.</b:First>
          </b:Person>
          <b:Person>
            <b:Last>De Loo</b:Last>
            <b:First>I.</b:First>
          </b:Person>
          <b:Person>
            <b:Last>Spekreijse</b:Last>
            <b:First>H.</b:First>
          </b:Person>
        </b:NameList>
      </b:Author>
    </b:Author>
    <b:Title>Prestatiebeloning van topbestuurders: Exlatante zelfverrijking?</b:Title>
    <b:JournalName>Maandblad voor Accountancy en Bedrijfseconomie</b:JournalName>
    <b:Year>2003</b:Year>
    <b:Pages>500-508</b:Pages>
    <b:Volume>77</b:Volume>
    <b:Issue>11</b:Issue>
    <b:RefOrder>21</b:RefOrder>
  </b:Source>
  <b:Source>
    <b:Tag>Eis85</b:Tag>
    <b:SourceType>JournalArticle</b:SourceType>
    <b:Guid>{1D979E30-E107-4F9F-89FA-DE983B7932DB}</b:Guid>
    <b:Author>
      <b:Author>
        <b:NameList>
          <b:Person>
            <b:Last>Eisenhardt</b:Last>
            <b:First>K.</b:First>
            <b:Middle>M.</b:Middle>
          </b:Person>
        </b:NameList>
      </b:Author>
    </b:Author>
    <b:Title>Control: Organizational and economic approaches</b:Title>
    <b:JournalName>Journal of management Science</b:JournalName>
    <b:Year>1985</b:Year>
    <b:Pages>134-139</b:Pages>
    <b:Volume>31</b:Volume>
    <b:Issue>2</b:Issue>
    <b:RefOrder>25</b:RefOrder>
  </b:Source>
  <b:Source>
    <b:Tag>Smi76</b:Tag>
    <b:SourceType>Book</b:SourceType>
    <b:Guid>{1DEF209B-E4AE-4C9B-940B-1EC5888CE75C}</b:Guid>
    <b:Author>
      <b:Author>
        <b:NameList>
          <b:Person>
            <b:Last>Smith</b:Last>
            <b:First>Adam</b:First>
          </b:Person>
        </b:NameList>
      </b:Author>
    </b:Author>
    <b:Title>An Inquiry into the Nature and Causes of the Wealth of Nation</b:Title>
    <b:Year>1776</b:Year>
    <b:City>London</b:City>
    <b:Publisher>W. Straham and T. Cadell</b:Publisher>
    <b:RefOrder>20</b:RefOrder>
  </b:Source>
  <b:Source>
    <b:Tag>Bra06</b:Tag>
    <b:SourceType>Book</b:SourceType>
    <b:Guid>{81DF2B45-82AF-40EC-9E7A-A49252910F4C}</b:Guid>
    <b:Author>
      <b:Author>
        <b:NameList>
          <b:Person>
            <b:Last>Brand</b:Last>
            <b:First>S.L</b:First>
          </b:Person>
          <b:Person>
            <b:Last>Grant</b:Last>
            <b:First>R.R.</b:First>
          </b:Person>
        </b:NameList>
      </b:Author>
    </b:Author>
    <b:Title>The History of Economic Thought</b:Title>
    <b:Year>2006</b:Year>
    <b:Publisher>Cengage Lerning Inc.</b:Publisher>
    <b:RefOrder>52</b:RefOrder>
  </b:Source>
  <b:Source>
    <b:Tag>Ant14</b:Tag>
    <b:SourceType>Book</b:SourceType>
    <b:Guid>{DAE1AF26-BAA2-49F9-BF0E-ADD70EA990DF}</b:Guid>
    <b:Author>
      <b:Author>
        <b:NameList>
          <b:Person>
            <b:Last>Anthony</b:Last>
            <b:First>Robert</b:First>
            <b:Middle>N.</b:Middle>
          </b:Person>
          <b:Person>
            <b:Last>Govindarajan</b:Last>
            <b:First>Vijay</b:First>
          </b:Person>
          <b:Person>
            <b:Last>Hartmann</b:Last>
            <b:First>Frank</b:First>
            <b:Middle>G.H.</b:Middle>
          </b:Person>
          <b:Person>
            <b:Last>Kraus</b:Last>
            <b:First>Kalle</b:First>
          </b:Person>
          <b:Person>
            <b:Last>Nilsson</b:Last>
            <b:First>Göran</b:First>
          </b:Person>
        </b:NameList>
      </b:Author>
    </b:Author>
    <b:Title>Management control systems</b:Title>
    <b:Year>2014</b:Year>
    <b:City>New York</b:City>
    <b:Publisher>Mcgraw-Hill education</b:Publisher>
    <b:RefOrder>23</b:RefOrder>
  </b:Source>
  <b:Source>
    <b:Tag>Spi</b:Tag>
    <b:SourceType>JournalArticle</b:SourceType>
    <b:Guid>{A58F91A2-A746-4E35-8ABD-90C4E0D70A3F}</b:Guid>
    <b:Author>
      <b:Author>
        <b:NameList>
          <b:Person>
            <b:Last>Spierings</b:Last>
            <b:First>R.C</b:First>
          </b:Person>
        </b:NameList>
      </b:Author>
    </b:Author>
    <b:Title>Agency-Theorie</b:Title>
    <b:JournalName>Economische Statische Berichten</b:JournalName>
    <b:Pages>716-719</b:Pages>
    <b:Volume>72</b:Volume>
    <b:Issue>3667</b:Issue>
    <b:RefOrder>24</b:RefOrder>
  </b:Source>
  <b:Source>
    <b:Tag>VJa11</b:Tag>
    <b:SourceType>InternetSite</b:SourceType>
    <b:Guid>{6AB6F9F3-3846-4F50-A7BA-99C0A6617F0F}</b:Guid>
    <b:Author>
      <b:Author>
        <b:NameList>
          <b:Person>
            <b:Last>V.</b:Last>
            <b:First>James</b:First>
          </b:Person>
        </b:NameList>
      </b:Author>
    </b:Author>
    <b:Title>Marginal Benefit en Cost</b:Title>
    <b:Year>2011</b:Year>
    <b:InternetSiteTitle>Gospel/nomics</b:InternetSiteTitle>
    <b:Month>juli</b:Month>
    <b:Day>8</b:Day>
    <b:URL>http://www.gospelnomics.net/2011/07/08/marginal-benefit-and-cost/</b:URL>
    <b:YearAccessed>2016</b:YearAccessed>
    <b:MonthAccessed>mei</b:MonthAccessed>
    <b:DayAccessed>25</b:DayAccessed>
    <b:RefOrder>16</b:RefOrder>
  </b:Source>
  <b:Source>
    <b:Tag>Laz07</b:Tag>
    <b:SourceType>JournalArticle</b:SourceType>
    <b:Guid>{ACC4C535-2390-439D-9F8B-FB55B340FC2B}</b:Guid>
    <b:Author>
      <b:Author>
        <b:NameList>
          <b:Person>
            <b:Last>Lazear</b:Last>
            <b:First>Edward</b:First>
            <b:Middle>P.</b:Middle>
          </b:Person>
          <b:Person>
            <b:Last>Oyer</b:Last>
            <b:First>Paul</b:First>
          </b:Person>
        </b:NameList>
      </b:Author>
    </b:Author>
    <b:Title>Personnel Economics</b:Title>
    <b:Year>2007</b:Year>
    <b:JournalName>National Bureau of Economic Research</b:JournalName>
    <b:Pages>91-114</b:Pages>
    <b:Issue>13480</b:Issue>
    <b:RefOrder>15</b:RefOrder>
  </b:Source>
  <b:Source>
    <b:Tag>Par09</b:Tag>
    <b:SourceType>JournalArticle</b:SourceType>
    <b:Guid>{8A3E5FA1-BBFA-4B1C-9A73-4DEB64EE3A59}</b:Guid>
    <b:Author>
      <b:Author>
        <b:NameList>
          <b:Person>
            <b:Last>Park</b:Last>
            <b:First>S.</b:First>
          </b:Person>
          <b:Person>
            <b:Last>Sturman</b:Last>
            <b:First>M.</b:First>
            <b:Middle>C.</b:Middle>
          </b:Person>
        </b:NameList>
      </b:Author>
    </b:Author>
    <b:Title>The Relative Effects of Merit Pay, Bonuses, and Long-Term Incentives on Future Job Performance</b:Title>
    <b:JournalName>Compensation Research Initiative</b:JournalName>
    <b:Year>2009</b:Year>
    <b:Pages>1-34</b:Pages>
    <b:RefOrder>17</b:RefOrder>
  </b:Source>
  <b:Source>
    <b:Tag>Stu00</b:Tag>
    <b:SourceType>JournalArticle</b:SourceType>
    <b:Guid>{181EA5CD-7D69-4FA6-B08F-76C879BBA799}</b:Guid>
    <b:Author>
      <b:Author>
        <b:NameList>
          <b:Person>
            <b:Last>Sturman</b:Last>
            <b:First>M.</b:First>
            <b:Middle>C.</b:Middle>
          </b:Person>
          <b:Person>
            <b:Last>Short</b:Last>
            <b:First>C.</b:First>
            <b:Middle>J.</b:Middle>
          </b:Person>
        </b:NameList>
      </b:Author>
    </b:Author>
    <b:Title>Lump-Sum Bonus Satisfaction: Testing the Construct Validity of a New Pay Satisfaction Dimension</b:Title>
    <b:JournalName>Personel Psychology</b:JournalName>
    <b:Year>2000</b:Year>
    <b:Pages>673-700</b:Pages>
    <b:Volume>53</b:Volume>
    <b:Issue>3</b:Issue>
    <b:RefOrder>18</b:RefOrder>
  </b:Source>
  <b:Source>
    <b:Tag>Hon99</b:Tag>
    <b:SourceType>JournalArticle</b:SourceType>
    <b:Guid>{03C634BD-71C9-41F5-9848-7A7FBC84952F}</b:Guid>
    <b:Author>
      <b:Author>
        <b:NameList>
          <b:Person>
            <b:Last>Honore</b:Last>
            <b:First>George</b:First>
          </b:Person>
        </b:NameList>
      </b:Author>
    </b:Author>
    <b:Title>Bezoldiging van de bedrijfsleider</b:Title>
    <b:JournalName>Pacioli</b:JournalName>
    <b:Year>1999</b:Year>
    <b:Month>dec</b:Month>
    <b:Day>31</b:Day>
    <b:Issue>67</b:Issue>
    <b:RefOrder>14</b:RefOrder>
  </b:Source>
  <b:Source>
    <b:Tag>Iex16</b:Tag>
    <b:SourceType>InternetSite</b:SourceType>
    <b:Guid>{475C1603-BB2C-4A99-BB0C-F357027CEAB2}</b:Guid>
    <b:Author>
      <b:Author>
        <b:NameList>
          <b:Person>
            <b:Last>Iex.nl</b:Last>
          </b:Person>
        </b:NameList>
      </b:Author>
    </b:Author>
    <b:Title>Verzet tegen salarissen Goldman Sachs</b:Title>
    <b:Year>2016</b:Year>
    <b:InternetSiteTitle>Iex.nl</b:InternetSiteTitle>
    <b:Month>mei</b:Month>
    <b:Day>20</b:Day>
    <b:URL>http://www.iex.nl/Nieuws/ANP-200516-284/Fors-verzet-tegen-salarissen-Goldman-Sachs.aspx</b:URL>
    <b:YearAccessed>2016</b:YearAccessed>
    <b:MonthAccessed>mei</b:MonthAccessed>
    <b:DayAccessed>31</b:DayAccessed>
    <b:RefOrder>7</b:RefOrder>
  </b:Source>
  <b:Source>
    <b:Tag>Iex161</b:Tag>
    <b:SourceType>InternetSite</b:SourceType>
    <b:Guid>{CCB3CC70-F77D-463D-94B2-2A39E0EAD7D0}</b:Guid>
    <b:Author>
      <b:Author>
        <b:NameList>
          <b:Person>
            <b:Last>Iex.nl</b:Last>
          </b:Person>
        </b:NameList>
      </b:Author>
    </b:Author>
    <b:Title>Miljardenverlies voor Deutsche Bank</b:Title>
    <b:InternetSiteTitle>Iex.nl</b:InternetSiteTitle>
    <b:Year>2016</b:Year>
    <b:Month>januari</b:Month>
    <b:Day>20</b:Day>
    <b:URL>http://www.iex.nl/Nieuws/ANP-200116-248/Miljardenverlies-voor-Deutsche-Bank.aspx</b:URL>
    <b:YearAccessed>2016</b:YearAccessed>
    <b:MonthAccessed>mei</b:MonthAccessed>
    <b:DayAccessed>31</b:DayAccessed>
    <b:RefOrder>5</b:RefOrder>
  </b:Source>
  <b:Source>
    <b:Tag>Bos16</b:Tag>
    <b:SourceType>InternetSite</b:SourceType>
    <b:Guid>{C2DB545A-34EE-4E16-96B6-723E2600A254}</b:Guid>
    <b:Author>
      <b:Author>
        <b:NameList>
          <b:Person>
            <b:Last>Bosch</b:Last>
            <b:First>Geil</b:First>
            <b:Middle>ten</b:Middle>
          </b:Person>
        </b:NameList>
      </b:Author>
    </b:Author>
    <b:Title>Financieël Dagblad</b:Title>
    <b:InternetSiteTitle>Fd.nl</b:InternetSiteTitle>
    <b:Year>2016</b:Year>
    <b:Month>mei</b:Month>
    <b:Day>20</b:Day>
    <b:URL>http://fd.nl/beurs/1152489/steeds-meer-beleggers-tegen-beloningsbeleid-van-banken</b:URL>
    <b:YearAccessed>2016</b:YearAccessed>
    <b:MonthAccessed>mei </b:MonthAccessed>
    <b:DayAccessed>31</b:DayAccessed>
    <b:RefOrder>6</b:RefOrder>
  </b:Source>
  <b:Source>
    <b:Tag>Cor</b:Tag>
    <b:SourceType>JournalArticle</b:SourceType>
    <b:Guid>{DE7C0F0A-F915-478F-A392-39065FFBCE39}</b:Guid>
    <b:Author>
      <b:Author>
        <b:NameList>
          <b:Person>
            <b:Last>Core</b:Last>
            <b:First>John</b:First>
            <b:Middle>E.</b:Middle>
          </b:Person>
          <b:Person>
            <b:Last>Holthausen</b:Last>
            <b:First>Robert</b:First>
            <b:Middle>W.</b:Middle>
          </b:Person>
          <b:Person>
            <b:Last>Larcker</b:Last>
            <b:First>David</b:First>
            <b:Middle>F.</b:Middle>
          </b:Person>
        </b:NameList>
      </b:Author>
    </b:Author>
    <b:Title>Corporate governance, chief executive officer compensation and firm performance</b:Title>
    <b:JournalName>Journal of Financial Economics</b:JournalName>
    <b:Year>1999</b:Year>
    <b:Pages>371-406</b:Pages>
    <b:RefOrder>27</b:RefOrder>
  </b:Source>
  <b:Source>
    <b:Tag>Jen93</b:Tag>
    <b:SourceType>JournalArticle</b:SourceType>
    <b:Guid>{91D06DCA-97FF-4323-AF82-C614AC8E41D3}</b:Guid>
    <b:Author>
      <b:Author>
        <b:NameList>
          <b:Person>
            <b:Last>Jensen</b:Last>
            <b:First>Michael</b:First>
            <b:Middle>C.</b:Middle>
          </b:Person>
        </b:NameList>
      </b:Author>
    </b:Author>
    <b:Title>The modern industrial revolution, exit, and the failure of internal control systems</b:Title>
    <b:JournalName>Journal of Finance</b:JournalName>
    <b:Year>1993</b:Year>
    <b:Pages>831-880</b:Pages>
    <b:Volume>48</b:Volume>
    <b:Issue>3</b:Issue>
    <b:RefOrder>28</b:RefOrder>
  </b:Source>
  <b:Source>
    <b:Tag>Cry91</b:Tag>
    <b:SourceType>Book</b:SourceType>
    <b:Guid>{BA209BFE-0006-4E70-9847-314BF745E09F}</b:Guid>
    <b:Author>
      <b:Author>
        <b:NameList>
          <b:Person>
            <b:Last>Crystal</b:Last>
            <b:First>G.</b:First>
          </b:Person>
        </b:NameList>
      </b:Author>
    </b:Author>
    <b:Title>In Search of Excess: The Overcompensation of American Executives</b:Title>
    <b:Year>1991</b:Year>
    <b:City>New York</b:City>
    <b:Publisher>W.W. Norton and Company</b:Publisher>
    <b:RefOrder>29</b:RefOrder>
  </b:Source>
  <b:Source>
    <b:Tag>Ham04</b:Tag>
    <b:SourceType>JournalArticle</b:SourceType>
    <b:Guid>{95FD4473-C53A-44BF-B4AA-002ACCCE6060}</b:Guid>
    <b:Author>
      <b:Author>
        <b:NameList>
          <b:Person>
            <b:Last>Hambrick</b:Last>
            <b:First>Donald</b:First>
            <b:Middle>C.</b:Middle>
          </b:Person>
          <b:Person>
            <b:Last>Cannella</b:Last>
            <b:First>Albert</b:First>
            <b:Middle>A.</b:Middle>
          </b:Person>
        </b:NameList>
      </b:Author>
    </b:Author>
    <b:Title>CEO's who whave COO's: contingency analysis of an unexplored structural form</b:Title>
    <b:Year>2004</b:Year>
    <b:JournalName>Strategic Management Journal</b:JournalName>
    <b:Pages>959-979</b:Pages>
    <b:Volume>25</b:Volume>
    <b:Issue>10</b:Issue>
    <b:RefOrder>30</b:RefOrder>
  </b:Source>
  <b:Source>
    <b:Tag>Gri04</b:Tag>
    <b:SourceType>JournalArticle</b:SourceType>
    <b:Guid>{B831D162-796E-407A-8BCC-AA64E143CDAA}</b:Guid>
    <b:Author>
      <b:Author>
        <b:NameList>
          <b:Person>
            <b:Last>Grinstein</b:Last>
            <b:First>Yaniv</b:First>
          </b:Person>
          <b:Person>
            <b:Last>Hribar</b:Last>
            <b:First>Paul</b:First>
          </b:Person>
        </b:NameList>
      </b:Author>
    </b:Author>
    <b:Title>CEO Compensation and incentives: Evidence from M&amp;A bonuses</b:Title>
    <b:JournalName>Journal of Financial Economics</b:JournalName>
    <b:Year>2004</b:Year>
    <b:Pages>119-142</b:Pages>
    <b:Volume>73</b:Volume>
    <b:Issue>1</b:Issue>
    <b:RefOrder>32</b:RefOrder>
  </b:Source>
  <b:Source>
    <b:Tag>Tos00</b:Tag>
    <b:SourceType>JournalArticle</b:SourceType>
    <b:Guid>{5D66D154-6FFD-4A8C-AF22-8110751A5380}</b:Guid>
    <b:Author>
      <b:Author>
        <b:NameList>
          <b:Person>
            <b:Last>Tosi</b:Last>
            <b:First>Henry</b:First>
            <b:Middle>L.</b:Middle>
          </b:Person>
          <b:Person>
            <b:Last>Werner</b:Last>
            <b:First>Steve</b:First>
          </b:Person>
          <b:Person>
            <b:Last>Katz</b:Last>
            <b:First>Jeffrey</b:First>
            <b:Middle>P.</b:Middle>
          </b:Person>
          <b:Person>
            <b:Last>Gomez-Mejia</b:Last>
            <b:First>Luis</b:First>
            <b:Middle>R.</b:Middle>
          </b:Person>
        </b:NameList>
      </b:Author>
    </b:Author>
    <b:Title>How much does performance matter? A meta-analysis of CEO pay studies</b:Title>
    <b:JournalName>Journal of Management</b:JournalName>
    <b:Year>2000</b:Year>
    <b:Pages>301-339</b:Pages>
    <b:Volume>26</b:Volume>
    <b:Issue>2</b:Issue>
    <b:RefOrder>31</b:RefOrder>
  </b:Source>
  <b:Source>
    <b:Tag>Bal02</b:Tag>
    <b:SourceType>Book</b:SourceType>
    <b:Guid>{6D7FD0FD-AE03-4E8A-97D6-423988BC72CC}</b:Guid>
    <b:Author>
      <b:Author>
        <b:NameList>
          <b:Person>
            <b:Last>Balsam</b:Last>
            <b:First>S.</b:First>
          </b:Person>
        </b:NameList>
      </b:Author>
    </b:Author>
    <b:Title>An introduction to executive compensation</b:Title>
    <b:Year>2002</b:Year>
    <b:City>San Diego</b:City>
    <b:Publisher>Academic Press</b:Publisher>
    <b:RefOrder>33</b:RefOrder>
  </b:Source>
  <b:Source>
    <b:Tag>Van07</b:Tag>
    <b:SourceType>JournalArticle</b:SourceType>
    <b:Guid>{72C6F15C-BA4F-42F0-8B55-643C2CD6E6AF}</b:Guid>
    <b:Author>
      <b:Author>
        <b:NameList>
          <b:Person>
            <b:Last>Van Ees</b:Last>
            <b:First>Hans</b:First>
          </b:Person>
          <b:Person>
            <b:Last>Van der Laan</b:Last>
            <b:First>Gerwin</b:First>
          </b:Person>
          <b:Person>
            <b:Last>Engesaeth</b:Last>
            <b:First>Eric</b:First>
            <b:Middle>J.P.</b:Middle>
          </b:Person>
          <b:Person>
            <b:Last>Selker</b:Last>
            <b:First>Camiel</b:First>
            <b:Middle>A.S.</b:Middle>
          </b:Person>
        </b:NameList>
      </b:Author>
    </b:Author>
    <b:Title>De relatie tussen de bezoldiging van bestuurders van beursgenoteerde ondernemingen en de prestaties van deze ondernemingen</b:Title>
    <b:JournalName>Rijksuniversiteit Groningen</b:JournalName>
    <b:Year>2007</b:Year>
    <b:RefOrder>34</b:RefOrder>
  </b:Source>
  <b:Source>
    <b:Tag>Con06</b:Tag>
    <b:SourceType>JournalArticle</b:SourceType>
    <b:Guid>{4048D09B-5D00-429A-9C32-3EA3E483C54A}</b:Guid>
    <b:Author>
      <b:Author>
        <b:NameList>
          <b:Person>
            <b:Last>Conyon</b:Last>
            <b:First>Martin</b:First>
            <b:Middle>J.</b:Middle>
          </b:Person>
        </b:NameList>
      </b:Author>
    </b:Author>
    <b:Title>Executive Compensation and Incentives</b:Title>
    <b:Year>2006</b:Year>
    <b:Pages>25-44</b:Pages>
    <b:JournalName>The Acedemy of Management Perspectives</b:JournalName>
    <b:Volume>20</b:Volume>
    <b:Issue>1</b:Issue>
    <b:RefOrder>36</b:RefOrder>
  </b:Source>
  <b:Source>
    <b:Tag>Him00</b:Tag>
    <b:SourceType>InternetSite</b:SourceType>
    <b:Guid>{1DCF14B8-E6CA-4A9B-B8A7-FF665FF685F6}</b:Guid>
    <b:Author>
      <b:Author>
        <b:NameList>
          <b:Person>
            <b:Last>Himmelberg</b:Last>
            <b:First>charles</b:First>
            <b:Middle>P.</b:Middle>
          </b:Person>
          <b:Person>
            <b:Last>Hubbard</b:Last>
            <b:First>Glenn</b:First>
            <b:Middle>R.</b:Middle>
          </b:Person>
        </b:NameList>
      </b:Author>
    </b:Author>
    <b:Title>Incentive Pay and the Market for CEOs: An Analysis of Pay-For-Performance Sensitivity</b:Title>
    <b:Year>2000</b:Year>
    <b:InternetSiteTitle>Social Science Research Network</b:InternetSiteTitle>
    <b:Month>june</b:Month>
    <b:URL>http://papers.ssrn.com/sol3/papers.cfm?abstract_id=236089</b:URL>
    <b:RefOrder>37</b:RefOrder>
  </b:Source>
  <b:Source>
    <b:Tag>Bus13</b:Tag>
    <b:SourceType>JournalArticle</b:SourceType>
    <b:Guid>{56F42A38-8E87-4D2A-8948-6CB30663E643}</b:Guid>
    <b:Author>
      <b:Author>
        <b:NameList>
          <b:Person>
            <b:Last>Busco</b:Last>
            <b:First>C.</b:First>
          </b:Person>
          <b:Person>
            <b:Last>Frigo</b:Last>
            <b:First>M.</b:First>
          </b:Person>
          <b:Person>
            <b:Last>Quattrone</b:Last>
            <b:First>P.</b:First>
          </b:Person>
          <b:Person>
            <b:Last>Riccaboni</b:Last>
            <b:First>A.</b:First>
          </b:Person>
        </b:NameList>
      </b:Author>
    </b:Author>
    <b:Title>Redefining Corporate Accountability through integrated reporting</b:Title>
    <b:JournalName>Strategic Finance</b:JournalName>
    <b:Year>2013</b:Year>
    <b:Pages>33-41</b:Pages>
    <b:RefOrder>38</b:RefOrder>
  </b:Source>
  <b:Source>
    <b:Tag>Cam</b:Tag>
    <b:SourceType>JournalArticle</b:SourceType>
    <b:Guid>{126E866E-A43D-4B77-BED7-AD7A0BA633CF}</b:Guid>
    <b:Author>
      <b:Author>
        <b:NameList>
          <b:Person>
            <b:Last>Camfferman</b:Last>
            <b:First>Kees</b:First>
          </b:Person>
          <b:Person>
            <b:Last>Marra</b:Last>
            <b:First>Teye</b:First>
          </b:Person>
        </b:NameList>
      </b:Author>
    </b:Author>
    <b:Title>Op aandelen gebaseerde beloningen: een voorbeeld van problematische disclosure?</b:Title>
    <b:JournalName>Maandblad voor Accountacy en Bedrijfseconomie</b:JournalName>
    <b:Pages>460-475</b:Pages>
    <b:Volume>89</b:Volume>
    <b:Issue>12</b:Issue>
    <b:Year>2015</b:Year>
    <b:RefOrder>40</b:RefOrder>
  </b:Source>
  <b:Source>
    <b:Tag>Van05</b:Tag>
    <b:SourceType>Report</b:SourceType>
    <b:Guid>{CE5A511A-01DD-437D-8ACB-4D8E95829538}</b:Guid>
    <b:Author>
      <b:Author>
        <b:NameList>
          <b:Person>
            <b:Last>Van Praag</b:Last>
            <b:First>Mirjam</b:First>
          </b:Person>
        </b:NameList>
      </b:Author>
    </b:Author>
    <b:Title>Literatuuronderzoek "Relatie beloning van topbestuurders en bedrijfsprestaties</b:Title>
    <b:Year>2005</b:Year>
    <b:Publisher>Monitoring commissie Corporate Governance Code</b:Publisher>
    <b:City>Universiteit van Amsterdam en Tinbergen Instituut</b:City>
    <b:RefOrder>41</b:RefOrder>
  </b:Source>
  <b:Source>
    <b:Tag>Böh14</b:Tag>
    <b:SourceType>Book</b:SourceType>
    <b:Guid>{01471BD2-5D14-4C81-8FE3-1AE7E0AD1D23}</b:Guid>
    <b:Author>
      <b:Author>
        <b:NameList>
          <b:Person>
            <b:Last>Böhmer</b:Last>
          </b:Person>
          <b:Person>
            <b:Last>Hoogendoorn</b:Last>
          </b:Person>
          <b:Person>
            <b:Last>Kruit</b:Last>
          </b:Person>
        </b:NameList>
      </b:Author>
    </b:Author>
    <b:Title>Handboek Jaarrekening</b:Title>
    <b:Year>2015</b:Year>
    <b:Publisher>Kluwer</b:Publisher>
    <b:RefOrder>42</b:RefOrder>
  </b:Source>
  <b:Source>
    <b:Tag>Van16</b:Tag>
    <b:SourceType>ArticleInAPeriodical</b:SourceType>
    <b:Guid>{B1537028-6816-47E2-9ADA-8AF93CEFB6DC}</b:Guid>
    <b:Author>
      <b:Author>
        <b:NameList>
          <b:Person>
            <b:Last>Van Uffelen</b:Last>
            <b:First>Xander</b:First>
          </b:Person>
          <b:Person>
            <b:Last>Dekker</b:Last>
            <b:First>Wilco</b:First>
          </b:Person>
        </b:NameList>
      </b:Author>
    </b:Author>
    <b:Title>Vier trends over bestuurssalarissen: Commissaris laat vaker zijn tanden zien aan AEX-topman</b:Title>
    <b:Year>2016</b:Year>
    <b:PeriodicalTitle>Volkskrant</b:PeriodicalTitle>
    <b:Month>maart</b:Month>
    <b:Day>18</b:Day>
    <b:RefOrder>3</b:RefOrder>
  </b:Source>
  <b:Source>
    <b:Tag>Sch08</b:Tag>
    <b:SourceType>JournalArticle</b:SourceType>
    <b:Guid>{E54871D7-69FD-4370-AB28-ACF8CDA6629D}</b:Guid>
    <b:Author>
      <b:Author>
        <b:NameList>
          <b:Person>
            <b:Last>Schrumpf</b:Last>
            <b:First>J.</b:First>
          </b:Person>
          <b:Person>
            <b:Last>De Frel</b:Last>
            <b:First>Pieter</b:First>
          </b:Person>
        </b:NameList>
      </b:Author>
    </b:Author>
    <b:Title>IFRS 2 Share-based Payment onnodig complex?</b:Title>
    <b:JournalName>Maandblad voor Accountancy en Bedrijfseconomie</b:JournalName>
    <b:Year>2008</b:Year>
    <b:Pages>458-466</b:Pages>
    <b:Volume>82</b:Volume>
    <b:Issue>11</b:Issue>
    <b:RefOrder>39</b:RefOrder>
  </b:Source>
  <b:Source>
    <b:Tag>CBS16</b:Tag>
    <b:SourceType>InternetSite</b:SourceType>
    <b:Guid>{115CF805-42DD-4716-B612-8BEA0A0EDB0F}</b:Guid>
    <b:Author>
      <b:Author>
        <b:NameList>
          <b:Person>
            <b:Last>CBS</b:Last>
          </b:Person>
        </b:NameList>
      </b:Author>
    </b:Author>
    <b:Title>Grootste stijging CAO-lonen sinds 2012</b:Title>
    <b:Year>2016</b:Year>
    <b:Month>januari</b:Month>
    <b:Day>7</b:Day>
    <b:InternetSiteTitle>CBS</b:InternetSiteTitle>
    <b:URL>https://www.cbs.nl/nl-nl/nieuws/2016/01/grootste-stijging-cao-lonen-sinds-2012</b:URL>
    <b:YearAccessed>2016</b:YearAccessed>
    <b:MonthAccessed>juni </b:MonthAccessed>
    <b:DayAccessed>11</b:DayAccessed>
    <b:RefOrder>11</b:RefOrder>
  </b:Source>
  <b:Source>
    <b:Tag>Dav14</b:Tag>
    <b:SourceType>Report</b:SourceType>
    <b:Guid>{2E9D2FC5-4CCB-4BCA-AFF2-9672FA407092}</b:Guid>
    <b:Author>
      <b:Author>
        <b:NameList>
          <b:Person>
            <b:Last>Davis</b:Last>
            <b:First>Alyssa</b:First>
          </b:Person>
          <b:Person>
            <b:Last>Mishel</b:Last>
            <b:First>Lawrence</b:First>
          </b:Person>
        </b:NameList>
      </b:Author>
    </b:Author>
    <b:Title>CEO pay Continues to Rise as Typical Workers Are Paid Less</b:Title>
    <b:Year>2014</b:Year>
    <b:Publisher>Economic Policy Institute</b:Publisher>
    <b:City>Washington DC</b:City>
    <b:RefOrder>12</b:RefOrder>
  </b:Source>
  <b:Source>
    <b:Tag>Ber32</b:Tag>
    <b:SourceType>Book</b:SourceType>
    <b:Guid>{D2E0657E-417A-41D9-837F-60F916B4EB52}</b:Guid>
    <b:Author>
      <b:Author>
        <b:NameList>
          <b:Person>
            <b:Last>Berle</b:Last>
            <b:First>A.</b:First>
            <b:Middle>A.</b:Middle>
          </b:Person>
          <b:Person>
            <b:Last>Means</b:Last>
            <b:First>G.</b:First>
            <b:Middle>C.</b:Middle>
          </b:Person>
        </b:NameList>
      </b:Author>
    </b:Author>
    <b:Title>The modern corporation and private property</b:Title>
    <b:Year>1932</b:Year>
    <b:City>New York</b:City>
    <b:Publisher>Macmillan</b:Publisher>
    <b:RefOrder>26</b:RefOrder>
  </b:Source>
  <b:Source>
    <b:Tag>Spa06</b:Tag>
    <b:SourceType>ArticleInAPeriodical</b:SourceType>
    <b:Guid>{0ADC6762-BC19-46F9-8BA9-7B89A2C16ECB}</b:Guid>
    <b:Author>
      <b:Author>
        <b:NameList>
          <b:Person>
            <b:Last>Spatt</b:Last>
            <b:First>Chester</b:First>
            <b:Middle>S.</b:Middle>
          </b:Person>
        </b:NameList>
      </b:Author>
    </b:Author>
    <b:Title>Executive Compensation and Contracting</b:Title>
    <b:Year>2006</b:Year>
    <b:Pages>1-28</b:Pages>
    <b:Month>maart</b:Month>
    <b:Day>28</b:Day>
    <b:PeriodicalTitle>Securities and Exchange Commission</b:PeriodicalTitle>
    <b:RefOrder>46</b:RefOrder>
  </b:Source>
  <b:Source>
    <b:Tag>Mur03</b:Tag>
    <b:SourceType>JournalArticle</b:SourceType>
    <b:Guid>{B9A250DA-E22D-46CA-9ABD-E9513C1C9492}</b:Guid>
    <b:Author>
      <b:Author>
        <b:NameList>
          <b:Person>
            <b:Last>Murphy</b:Last>
            <b:First>Kevin</b:First>
            <b:Middle>J.</b:Middle>
          </b:Person>
          <b:Person>
            <b:Last>Hall</b:Last>
            <b:First>Brian</b:First>
            <b:Middle>J.</b:Middle>
          </b:Person>
        </b:NameList>
      </b:Author>
    </b:Author>
    <b:Title>The trouble with Stock Options</b:Title>
    <b:JournalName>The Journal of Economic Perspectives</b:JournalName>
    <b:Year>2003</b:Year>
    <b:Pages>49-70</b:Pages>
    <b:Volume>17</b:Volume>
    <b:Issue>3</b:Issue>
    <b:RefOrder>51</b:RefOrder>
  </b:Source>
  <b:Source>
    <b:Tag>Beb05</b:Tag>
    <b:SourceType>JournalArticle</b:SourceType>
    <b:Guid>{28EC7984-9CD6-4969-A52C-96D6DE36E3FF}</b:Guid>
    <b:Author>
      <b:Author>
        <b:NameList>
          <b:Person>
            <b:Last>Bebchuk</b:Last>
            <b:First>Lucian</b:First>
            <b:Middle>A.</b:Middle>
          </b:Person>
          <b:Person>
            <b:Last>Fried</b:Last>
            <b:First>Jesse</b:First>
            <b:Middle>M.</b:Middle>
          </b:Person>
        </b:NameList>
      </b:Author>
    </b:Author>
    <b:Title>Pay Without Performance: The Unfulfilled Promise of Executive Compensation</b:Title>
    <b:Year>2004</b:Year>
    <b:JournalName>Journal of Applied corporate Finance</b:JournalName>
    <b:Volume>17</b:Volume>
    <b:Issue>4</b:Issue>
    <b:Pages>1-8</b:Pages>
    <b:RefOrder>9</b:RefOrder>
  </b:Source>
  <b:Source>
    <b:Tag>Fry10</b:Tag>
    <b:SourceType>JournalArticle</b:SourceType>
    <b:Guid>{824FC071-5FE7-48FD-81CA-A7291590DB8B}</b:Guid>
    <b:Author>
      <b:Author>
        <b:NameList>
          <b:Person>
            <b:Last>Frydman</b:Last>
            <b:First>Carola</b:First>
          </b:Person>
          <b:Person>
            <b:Last>Saks</b:Last>
            <b:First>Raven</b:First>
            <b:Middle>E.</b:Middle>
          </b:Person>
        </b:NameList>
      </b:Author>
    </b:Author>
    <b:Title>Executive compensation: A new view from a long-term perspective, 1936-2005</b:Title>
    <b:JournalName>Review of Financial Studies</b:JournalName>
    <b:Year>2010</b:Year>
    <b:Pages>2099-2138</b:Pages>
    <b:RefOrder>45</b:RefOrder>
  </b:Source>
  <b:Source>
    <b:Tag>Kuh08</b:Tag>
    <b:SourceType>DocumentFromInternetSite</b:SourceType>
    <b:Guid>{F22929DA-B078-45BB-9884-95B1264AE283}</b:Guid>
    <b:Author>
      <b:Author>
        <b:NameList>
          <b:Person>
            <b:Last>Kuhnen</b:Last>
            <b:First>Camelia</b:First>
            <b:Middle>M.</b:Middle>
          </b:Person>
          <b:Person>
            <b:Last>Zwiebel</b:Last>
            <b:First>Jeffrey</b:First>
          </b:Person>
        </b:NameList>
      </b:Author>
    </b:Author>
    <b:Title>Executive Pay, Hidden Compensation and Managerial Entrenchment</b:Title>
    <b:JournalName>Rock Center for Corporate Governance</b:JournalName>
    <b:Year>2008</b:Year>
    <b:InternetSiteTitle>Social Science Reseach Network</b:InternetSiteTitle>
    <b:Month>juli</b:Month>
    <b:URL>http://papers.ssrn.com/sol3/papers.cfm?abstract_id=972622</b:URL>
    <b:RefOrder>50</b:RefOrder>
  </b:Source>
  <b:Source>
    <b:Tag>Gab08</b:Tag>
    <b:SourceType>JournalArticle</b:SourceType>
    <b:Guid>{C4D74630-390E-4A17-979F-9E7108D365C0}</b:Guid>
    <b:Author>
      <b:Author>
        <b:NameList>
          <b:Person>
            <b:Last>Gabaix</b:Last>
            <b:First>Xavier</b:First>
          </b:Person>
          <b:Person>
            <b:Last>Landier</b:Last>
            <b:First>Augustin</b:First>
          </b:Person>
        </b:NameList>
      </b:Author>
    </b:Author>
    <b:Title>Why has CEO pay increased so much?</b:Title>
    <b:Year>2008</b:Year>
    <b:JournalName>Quarterly Journal of Economics</b:JournalName>
    <b:Pages>49-100</b:Pages>
    <b:Volume>123</b:Volume>
    <b:Issue>1</b:Issue>
    <b:RefOrder>44</b:RefOrder>
  </b:Source>
  <b:Source>
    <b:Tag>Hub05</b:Tag>
    <b:SourceType>InternetSite</b:SourceType>
    <b:Guid>{CCCF7897-55A7-43CB-AA72-9EE1D9CE4DB2}</b:Guid>
    <b:Author>
      <b:Author>
        <b:NameList>
          <b:Person>
            <b:Last>Hubbard</b:Last>
            <b:First>R.</b:First>
            <b:Middle>Glenn</b:Middle>
          </b:Person>
        </b:NameList>
      </b:Author>
    </b:Author>
    <b:Title>Pay without Performance: A Market Equilibrium Critique</b:Title>
    <b:Year>2005</b:Year>
    <b:InternetSiteTitle>Social Science Research Network</b:InternetSiteTitle>
    <b:Month>december</b:Month>
    <b:URL>http://papers.ssrn.com/sol3/papers.cfm?abstract_id=868513</b:URL>
    <b:RefOrder>43</b:RefOrder>
  </b:Source>
  <b:Source>
    <b:Tag>Mur04</b:Tag>
    <b:SourceType>JournalArticle</b:SourceType>
    <b:Guid>{448030D9-CDA9-44E1-89CC-F38B24668A9C}</b:Guid>
    <b:Author>
      <b:Author>
        <b:NameList>
          <b:Person>
            <b:Last>Murphy</b:Last>
            <b:First>Kevin</b:First>
            <b:Middle>J.</b:Middle>
          </b:Person>
          <b:Person>
            <b:Last>Zabojnik</b:Last>
            <b:First>Jan</b:First>
          </b:Person>
        </b:NameList>
      </b:Author>
    </b:Author>
    <b:Title>CEO Pay and Appointments: A Market-Based Explanation for Recent Trends</b:Title>
    <b:Year>2004</b:Year>
    <b:JournalName>The American Economic Review</b:JournalName>
    <b:Pages>192-196</b:Pages>
    <b:Volume>94</b:Volume>
    <b:Issue>2</b:Issue>
    <b:RefOrder>47</b:RefOrder>
  </b:Source>
  <b:Source>
    <b:Tag>Her05</b:Tag>
    <b:SourceType>JournalArticle</b:SourceType>
    <b:Guid>{2180DC93-64A3-4690-85A9-6C443E607B57}</b:Guid>
    <b:Author>
      <b:Author>
        <b:NameList>
          <b:Person>
            <b:Last>Hermalin</b:Last>
            <b:First>Benjamin</b:First>
            <b:Middle>E.</b:Middle>
          </b:Person>
        </b:NameList>
      </b:Author>
    </b:Author>
    <b:Title>Trends in Corporate Governance</b:Title>
    <b:JournalName>The Journal of Finance</b:JournalName>
    <b:Year>2005</b:Year>
    <b:Pages>2351-2384</b:Pages>
    <b:Volume>60</b:Volume>
    <b:Issue>5</b:Issue>
    <b:RefOrder>48</b:RefOrder>
  </b:Source>
  <b:Source>
    <b:Tag>Hal02</b:Tag>
    <b:SourceType>JournalArticle</b:SourceType>
    <b:Guid>{D7035F4C-1B27-4B6C-B998-05B4DA9C4032}</b:Guid>
    <b:Author>
      <b:Author>
        <b:NameList>
          <b:Person>
            <b:Last>Hall</b:Last>
            <b:First>Brian</b:First>
            <b:Middle>J.</b:Middle>
          </b:Person>
          <b:Person>
            <b:Last>Murphy</b:Last>
            <b:First>K</b:First>
            <b:Middle>J</b:Middle>
          </b:Person>
        </b:NameList>
      </b:Author>
    </b:Author>
    <b:Title>Stock options for undiversified executives</b:Title>
    <b:Year>2002</b:Year>
    <b:JournalName>Journal of accounting and economics</b:JournalName>
    <b:Pages>3-42</b:Pages>
    <b:RefOrder>49</b:RefOrder>
  </b:Source>
  <b:Source>
    <b:Tag>Mon08</b:Tag>
    <b:SourceType>DocumentFromInternetSite</b:SourceType>
    <b:Guid>{F87EE1F8-F5DA-4127-809A-9AD8D906C205}</b:Guid>
    <b:Author>
      <b:Author>
        <b:NameList>
          <b:Person>
            <b:Last>Frijns</b:Last>
            <b:First>Jean</b:First>
          </b:Person>
          <b:Person>
            <b:Last>Cools</b:Last>
            <b:First>Kees</b:First>
          </b:Person>
          <b:Person>
            <b:Last>Kramer</b:Last>
            <b:First>Gert-Jan</b:First>
          </b:Person>
          <b:Person>
            <b:Last>Van Manen</b:Last>
            <b:First>Jaap</b:First>
          </b:Person>
          <b:Person>
            <b:Last>Munsters</b:Last>
            <b:First>Roderick</b:First>
          </b:Person>
          <b:Person>
            <b:Last>Roozemond</b:Last>
            <b:First>Kitty</b:First>
          </b:Person>
          <b:Person>
            <b:Last>Streppel</b:Last>
            <b:First>Jos</b:First>
          </b:Person>
          <b:Person>
            <b:Last>Verdam</b:Last>
            <b:First>Albert</b:First>
          </b:Person>
        </b:NameList>
      </b:Author>
    </b:Author>
    <b:Title>De Nederlandse corporate governance code: Beginselen van deugdelijk ondernemingsbestuur en best practice bepalingen</b:Title>
    <b:Year>2008</b:Year>
    <b:City>Den Haag</b:City>
    <b:InternetSiteTitle>Monitoring Commissie Corporate Governance Code</b:InternetSiteTitle>
    <b:URL>https://docs.google.com/viewer?url=http://www.mccg.nl/download/?id%3D609</b:URL>
    <b:RefOrder>35</b:RefOrder>
  </b:Source>
  <b:Source>
    <b:Tag>Ber08</b:Tag>
    <b:SourceType>JournalArticle</b:SourceType>
    <b:Guid>{77F197BC-A3F9-4560-AA57-F9EB1D9FD50E}</b:Guid>
    <b:Author>
      <b:Author>
        <b:NameList>
          <b:Person>
            <b:Last>Berrone</b:Last>
            <b:First>Pascual</b:First>
          </b:Person>
        </b:NameList>
      </b:Author>
    </b:Author>
    <b:Title>Current Global Financial crisis: An incentive problem</b:Title>
    <b:JournalName>IESE Business School: University of navarra</b:JournalName>
    <b:Year>2008</b:Year>
    <b:Pages>OP-158</b:Pages>
    <b:Month>October</b:Month>
    <b:RefOrder>53</b:RefOrder>
  </b:Source>
  <b:Source>
    <b:Tag>Pfe07</b:Tag>
    <b:SourceType>Book</b:SourceType>
    <b:Guid>{32FC0B98-F444-40CA-A8A7-A7A703DB6B1E}</b:Guid>
    <b:Author>
      <b:Author>
        <b:NameList>
          <b:Person>
            <b:Last>Pfeffer</b:Last>
            <b:First>Jeffrey</b:First>
          </b:Person>
        </b:NameList>
      </b:Author>
    </b:Author>
    <b:Title>In what were they thinking?: Unconventional wisdom about management</b:Title>
    <b:Year>2007</b:Year>
    <b:City>Cambridge</b:City>
    <b:Publisher>Harvard Business School Press</b:Publisher>
    <b:RefOrder>54</b:RefOrder>
  </b:Source>
  <b:Source>
    <b:Tag>Ind99</b:Tag>
    <b:SourceType>JournalArticle</b:SourceType>
    <b:Guid>{5D2563C5-D588-413C-8A0F-32FA9E3AD455}</b:Guid>
    <b:Author>
      <b:Author>
        <b:NameList>
          <b:Person>
            <b:Last>Indjejikian</b:Last>
            <b:First>Raffi</b:First>
            <b:Middle>J.</b:Middle>
          </b:Person>
        </b:NameList>
      </b:Author>
    </b:Author>
    <b:Title>Performance Evaluation and Compensation Research: An Agency Perspective</b:Title>
    <b:JournalName>Accounting Horizons</b:JournalName>
    <b:Year>1999</b:Year>
    <b:Pages>147-157</b:Pages>
    <b:Volume>13</b:Volume>
    <b:Issue>2</b:Issue>
    <b:RefOrder>55</b:RefOrder>
  </b:Source>
  <b:Source>
    <b:Tag>Den06</b:Tag>
    <b:SourceType>JournalArticle</b:SourceType>
    <b:Guid>{083FDEF0-35F4-43D6-9057-3F527FDCC642}</b:Guid>
    <b:Author>
      <b:Author>
        <b:NameList>
          <b:Person>
            <b:Last>Dennis</b:Last>
            <b:First>David</b:First>
            <b:Middle>J.</b:Middle>
          </b:Person>
          <b:Person>
            <b:Last>Hanouna</b:Last>
            <b:First>Paul</b:First>
          </b:Person>
          <b:Person>
            <b:Last>Sarin</b:Last>
            <b:First>Atulya</b:First>
          </b:Person>
        </b:NameList>
      </b:Author>
    </b:Author>
    <b:Title>Is There a Dark Side to Incentive Compensation?</b:Title>
    <b:Year>2006</b:Year>
    <b:JournalName>Journal of Corporate Finance</b:JournalName>
    <b:Pages>467-488</b:Pages>
    <b:Volume>12</b:Volume>
    <b:Issue>3</b:Issue>
    <b:RefOrder>56</b:RefOrder>
  </b:Source>
  <b:Source>
    <b:Tag>Beb10</b:Tag>
    <b:SourceType>JournalArticle</b:SourceType>
    <b:Guid>{778B31C4-55B7-4D15-AE15-FFEA0A1F0B40}</b:Guid>
    <b:Author>
      <b:Author>
        <b:NameList>
          <b:Person>
            <b:Last>Bebchuck</b:Last>
            <b:First>Lucian</b:First>
            <b:Middle>A.</b:Middle>
          </b:Person>
          <b:Person>
            <b:Last>Grinstein</b:Last>
            <b:First>yaniv</b:First>
          </b:Person>
          <b:Person>
            <b:Last>Peyer</b:Last>
            <b:First>Urs</b:First>
          </b:Person>
        </b:NameList>
      </b:Author>
    </b:Author>
    <b:Title>Lukcy CEOs and Lucky Directors</b:Title>
    <b:JournalName>The Journal of Finance</b:JournalName>
    <b:Year>2010</b:Year>
    <b:Pages>2363-2401</b:Pages>
    <b:Volume>65</b:Volume>
    <b:Issue>6</b:Issue>
    <b:RefOrder>57</b:RefOrder>
  </b:Source>
  <b:Source>
    <b:Tag>Wil14</b:Tag>
    <b:SourceType>JournalArticle</b:SourceType>
    <b:Guid>{12D555B3-C8AB-40EE-BC82-60A96E27BD89}</b:Guid>
    <b:Author>
      <b:Author>
        <b:NameList>
          <b:Person>
            <b:Last>Lazonick</b:Last>
            <b:First>William</b:First>
          </b:Person>
        </b:NameList>
      </b:Author>
    </b:Author>
    <b:Title>Taking Stock: How executive pay results in an unstable and inequitable economy</b:Title>
    <b:JournalName>NY: Roosevelt Institute</b:JournalName>
    <b:Year>2014</b:Year>
    <b:RefOrder>58</b:RefOrder>
  </b:Source>
  <b:Source>
    <b:Tag>Alc50</b:Tag>
    <b:SourceType>JournalArticle</b:SourceType>
    <b:Guid>{19728B1D-9153-4862-9A46-7FC9420FE3B6}</b:Guid>
    <b:Author>
      <b:Author>
        <b:NameList>
          <b:Person>
            <b:Last>Alchian</b:Last>
            <b:First>Armen</b:First>
            <b:Middle>A.</b:Middle>
          </b:Person>
        </b:NameList>
      </b:Author>
    </b:Author>
    <b:Title>Evolution, and Economic Theory</b:Title>
    <b:Year>1950</b:Year>
    <b:JournalName>Journal of Political Economy</b:JournalName>
    <b:Pages>211-221</b:Pages>
    <b:Volume>58</b:Volume>
    <b:Issue>3</b:Issue>
    <b:RefOrder>59</b:RefOrder>
  </b:Source>
  <b:Source>
    <b:Tag>Pik14</b:Tag>
    <b:SourceType>Book</b:SourceType>
    <b:Guid>{6593ADC0-18A3-4F3E-B2D7-5F7D005F33AD}</b:Guid>
    <b:Author>
      <b:Author>
        <b:NameList>
          <b:Person>
            <b:Last>Piketty</b:Last>
            <b:First>Thomas</b:First>
          </b:Person>
        </b:NameList>
      </b:Author>
    </b:Author>
    <b:Title>Capital in the Twenty-First Century</b:Title>
    <b:Year>2014</b:Year>
    <b:City>Cambridge, MA</b:City>
    <b:Publisher>The Belknap Press of Harvard Univerity Press</b:Publisher>
    <b:RefOrder>60</b:RefOrder>
  </b:Source>
  <b:Source>
    <b:Tag>Kuh67</b:Tag>
    <b:SourceType>JournalArticle</b:SourceType>
    <b:Guid>{C7C75E58-1A35-4BC0-A00A-E0BF7655EA11}</b:Guid>
    <b:Author>
      <b:Author>
        <b:NameList>
          <b:Person>
            <b:Last>Kuh</b:Last>
            <b:First>E.</b:First>
          </b:Person>
        </b:NameList>
      </b:Author>
    </b:Author>
    <b:Title>A Productivity Theory of Wage Levels--An Alternative to the Phillips Curve</b:Title>
    <b:Year>1967</b:Year>
    <b:JournalName>The Review of Economic Studies</b:JournalName>
    <b:Pages>333-360</b:Pages>
    <b:Volume>34</b:Volume>
    <b:Issue>4</b:Issue>
    <b:RefOrder>61</b:RefOrder>
  </b:Source>
  <b:Source>
    <b:Tag>Ind05</b:Tag>
    <b:SourceType>InternetSite</b:SourceType>
    <b:Guid>{BF94A97D-4473-412A-A915-9B4F12DC33BA}</b:Guid>
    <b:Author>
      <b:Author>
        <b:NameList>
          <b:Person>
            <b:Last>Inderest</b:Last>
            <b:First>Roman</b:First>
          </b:Person>
          <b:Person>
            <b:Last>Mueller</b:Last>
            <b:First>Holger</b:First>
            <b:Middle>M.</b:Middle>
          </b:Person>
        </b:NameList>
      </b:Author>
    </b:Author>
    <b:Title>Incentives for CEOs to Exit</b:Title>
    <b:Year>2005</b:Year>
    <b:InternetSiteTitle>Social Science Research Network</b:InternetSiteTitle>
    <b:Month>januari</b:Month>
    <b:URL>http://papers.ssrn.com/sol3/papers.cfm?abstract_id=1294150</b:URL>
    <b:RefOrder>62</b:RefOrder>
  </b:Source>
  <b:Source>
    <b:Tag>Jen90</b:Tag>
    <b:SourceType>JournalArticle</b:SourceType>
    <b:Guid>{9945DFA5-751A-4F4B-AF33-25C78D9D9D12}</b:Guid>
    <b:Author>
      <b:Author>
        <b:NameList>
          <b:Person>
            <b:Last>Jensen</b:Last>
            <b:First>Micheal</b:First>
            <b:Middle>C.</b:Middle>
          </b:Person>
          <b:Person>
            <b:Last>Murphy</b:Last>
            <b:First>Kevin</b:First>
            <b:Middle>J.</b:Middle>
          </b:Person>
        </b:NameList>
      </b:Author>
    </b:Author>
    <b:Title>CEO incentives: It's not how much you pay, but how</b:Title>
    <b:Year>1990</b:Year>
    <b:JournalName>Harvard Business Review</b:JournalName>
    <b:Pages>138-153</b:Pages>
    <b:Volume>3</b:Volume>
    <b:RefOrder>63</b:RefOrder>
  </b:Source>
  <b:Source>
    <b:Tag>Cor10</b:Tag>
    <b:SourceType>JournalArticle</b:SourceType>
    <b:Guid>{A2FDFEF8-74DA-4986-9E97-CD94C983602A}</b:Guid>
    <b:Author>
      <b:Author>
        <b:NameList>
          <b:Person>
            <b:Last>Core</b:Last>
            <b:First>John</b:First>
            <b:Middle>E.</b:Middle>
          </b:Person>
          <b:Person>
            <b:Last>Guay</b:Last>
            <b:First>Wayne</b:First>
            <b:Middle>R.</b:Middle>
          </b:Person>
        </b:NameList>
      </b:Author>
    </b:Author>
    <b:Title>Is CEO pay to high and are incentives too low? A wealth-based contracting framework</b:Title>
    <b:JournalName>The Academy of Management Journal</b:JournalName>
    <b:Year>2010</b:Year>
    <b:Pages>5-19</b:Pages>
    <b:Volume>24</b:Volume>
    <b:Issue>1</b:Issue>
    <b:RefOrder>64</b:RefOrder>
  </b:Source>
  <b:Source>
    <b:Tag>Hol01</b:Tag>
    <b:SourceType>JournalArticle</b:SourceType>
    <b:Guid>{FD5D86D3-D829-402F-AD8D-4EB245FB4050}</b:Guid>
    <b:Author>
      <b:Author>
        <b:NameList>
          <b:Person>
            <b:Last>Holstrom</b:Last>
            <b:First>Bengt</b:First>
          </b:Person>
          <b:Person>
            <b:Last>Kaplan</b:Last>
            <b:First>Steven</b:First>
            <b:Middle>N.</b:Middle>
          </b:Person>
        </b:NameList>
      </b:Author>
    </b:Author>
    <b:Title>Corporate Governance and Merger Activitiy in the United States: Making sense of the 1890's and 1990's </b:Title>
    <b:Year>2001</b:Year>
    <b:JournalName>Journal of Economic Perspectives</b:JournalName>
    <b:Pages>121-144</b:Pages>
    <b:RefOrder>65</b:RefOrder>
  </b:Source>
  <b:Source>
    <b:Tag>Wal08</b:Tag>
    <b:SourceType>JournalArticle</b:SourceType>
    <b:Guid>{34496B2D-6607-4CDC-BFF8-80E688B775DD}</b:Guid>
    <b:Author>
      <b:Author>
        <b:NameList>
          <b:Person>
            <b:Last>Walsh</b:Last>
            <b:First>J.</b:First>
            <b:Middle>P.</b:Middle>
          </b:Person>
        </b:NameList>
      </b:Author>
    </b:Author>
    <b:Title>CEO compensation and the responsibilities of the business scholar to society</b:Title>
    <b:JournalName>Academy of Management Perspectives</b:JournalName>
    <b:Year>2008</b:Year>
    <b:Pages>26-33</b:Pages>
    <b:RefOrder>66</b:RefOrder>
  </b:Source>
</b:Sources>
</file>

<file path=customXml/itemProps1.xml><?xml version="1.0" encoding="utf-8"?>
<ds:datastoreItem xmlns:ds="http://schemas.openxmlformats.org/officeDocument/2006/customXml" ds:itemID="{3DC8AC04-70C6-4540-8B40-D4C5691AC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79</Pages>
  <Words>18620</Words>
  <Characters>102410</Characters>
  <Application>Microsoft Office Word</Application>
  <DocSecurity>4</DocSecurity>
  <Lines>853</Lines>
  <Paragraphs>241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120789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Mitz</dc:creator>
  <cp:lastModifiedBy>Cia Scholte</cp:lastModifiedBy>
  <cp:revision>2</cp:revision>
  <cp:lastPrinted>2016-07-29T08:11:00Z</cp:lastPrinted>
  <dcterms:created xsi:type="dcterms:W3CDTF">2016-08-01T13:49:00Z</dcterms:created>
  <dcterms:modified xsi:type="dcterms:W3CDTF">2016-08-01T13:49:00Z</dcterms:modified>
</cp:coreProperties>
</file>