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4CF7D" w14:textId="3C1FE45D" w:rsidR="006B7393" w:rsidRDefault="007C3A0E">
      <w:pPr>
        <w:rPr>
          <w:sz w:val="28"/>
          <w:szCs w:val="28"/>
          <w:lang w:val="en-US"/>
        </w:rPr>
      </w:pPr>
      <w:r>
        <w:rPr>
          <w:noProof/>
          <w:sz w:val="28"/>
          <w:szCs w:val="28"/>
          <w:lang w:val="en-US"/>
        </w:rPr>
        <mc:AlternateContent>
          <mc:Choice Requires="wps">
            <w:drawing>
              <wp:anchor distT="0" distB="0" distL="114300" distR="114300" simplePos="0" relativeHeight="251660288" behindDoc="0" locked="0" layoutInCell="1" allowOverlap="1" wp14:anchorId="627E84C8" wp14:editId="397ECFBC">
                <wp:simplePos x="0" y="0"/>
                <wp:positionH relativeFrom="margin">
                  <wp:posOffset>0</wp:posOffset>
                </wp:positionH>
                <wp:positionV relativeFrom="margin">
                  <wp:posOffset>1675674</wp:posOffset>
                </wp:positionV>
                <wp:extent cx="5584190" cy="2025650"/>
                <wp:effectExtent l="0" t="0" r="3810" b="6350"/>
                <wp:wrapTopAndBottom/>
                <wp:docPr id="7" name="Text Box 7"/>
                <wp:cNvGraphicFramePr/>
                <a:graphic xmlns:a="http://schemas.openxmlformats.org/drawingml/2006/main">
                  <a:graphicData uri="http://schemas.microsoft.com/office/word/2010/wordprocessingShape">
                    <wps:wsp>
                      <wps:cNvSpPr txBox="1"/>
                      <wps:spPr>
                        <a:xfrm>
                          <a:off x="0" y="0"/>
                          <a:ext cx="5584190" cy="2025650"/>
                        </a:xfrm>
                        <a:prstGeom prst="rect">
                          <a:avLst/>
                        </a:prstGeom>
                        <a:solidFill>
                          <a:schemeClr val="lt1"/>
                        </a:solidFill>
                        <a:ln w="6350">
                          <a:noFill/>
                        </a:ln>
                      </wps:spPr>
                      <wps:txbx>
                        <w:txbxContent>
                          <w:p w14:paraId="119A7A29" w14:textId="11DA78C8" w:rsidR="00136DEC" w:rsidRPr="00B2430F" w:rsidRDefault="00136DEC">
                            <w:pPr>
                              <w:rPr>
                                <w:rFonts w:ascii="Garamond" w:hAnsi="Garamond"/>
                                <w:lang w:val="en-US"/>
                              </w:rPr>
                            </w:pPr>
                            <w:r w:rsidRPr="00B2430F">
                              <w:rPr>
                                <w:rFonts w:ascii="Garamond" w:hAnsi="Garamond"/>
                                <w:lang w:val="en-US"/>
                              </w:rPr>
                              <w:t>Author: Kim Carolin Ehntholt</w:t>
                            </w:r>
                          </w:p>
                          <w:p w14:paraId="05584110" w14:textId="298C78F9" w:rsidR="00136DEC" w:rsidRPr="00B2430F" w:rsidRDefault="00136DEC">
                            <w:pPr>
                              <w:rPr>
                                <w:rFonts w:ascii="Garamond" w:hAnsi="Garamond"/>
                                <w:lang w:val="en-US"/>
                              </w:rPr>
                            </w:pPr>
                            <w:r w:rsidRPr="00B2430F">
                              <w:rPr>
                                <w:rFonts w:ascii="Garamond" w:hAnsi="Garamond"/>
                                <w:lang w:val="en-US"/>
                              </w:rPr>
                              <w:t>Student ID: 509949</w:t>
                            </w:r>
                          </w:p>
                          <w:p w14:paraId="0D09B5F0" w14:textId="4895649F" w:rsidR="00136DEC" w:rsidRPr="00B2430F" w:rsidRDefault="00136DEC">
                            <w:pPr>
                              <w:rPr>
                                <w:rFonts w:ascii="Garamond" w:hAnsi="Garamond"/>
                                <w:lang w:val="en-US"/>
                              </w:rPr>
                            </w:pPr>
                          </w:p>
                          <w:p w14:paraId="2641F697" w14:textId="29ECCFDA" w:rsidR="00136DEC" w:rsidRPr="00B2430F" w:rsidRDefault="00136DEC">
                            <w:pPr>
                              <w:rPr>
                                <w:rFonts w:ascii="Garamond" w:hAnsi="Garamond"/>
                                <w:lang w:val="en-US"/>
                              </w:rPr>
                            </w:pPr>
                            <w:r w:rsidRPr="00B2430F">
                              <w:rPr>
                                <w:rFonts w:ascii="Garamond" w:hAnsi="Garamond"/>
                                <w:lang w:val="en-US"/>
                              </w:rPr>
                              <w:t>Supervisor: Job van Exel</w:t>
                            </w:r>
                          </w:p>
                          <w:p w14:paraId="1C06F642" w14:textId="5A4A21CA" w:rsidR="00136DEC" w:rsidRPr="00B2430F" w:rsidRDefault="00136DEC">
                            <w:pPr>
                              <w:rPr>
                                <w:rFonts w:ascii="Garamond" w:hAnsi="Garamond"/>
                                <w:lang w:val="en-US"/>
                              </w:rPr>
                            </w:pPr>
                            <w:r w:rsidRPr="00B2430F">
                              <w:rPr>
                                <w:rFonts w:ascii="Garamond" w:hAnsi="Garamond"/>
                                <w:lang w:val="en-US"/>
                              </w:rPr>
                              <w:t xml:space="preserve">Second Assessor: </w:t>
                            </w:r>
                            <w:r>
                              <w:rPr>
                                <w:rFonts w:ascii="Garamond" w:hAnsi="Garamond"/>
                                <w:lang w:val="en-US"/>
                              </w:rPr>
                              <w:t>Georg Granic</w:t>
                            </w:r>
                          </w:p>
                          <w:p w14:paraId="14F50985" w14:textId="177AF4BB" w:rsidR="00136DEC" w:rsidRPr="00B2430F" w:rsidRDefault="00136DEC">
                            <w:pPr>
                              <w:rPr>
                                <w:rFonts w:ascii="Garamond" w:hAnsi="Garamond"/>
                                <w:lang w:val="en-US"/>
                              </w:rPr>
                            </w:pPr>
                          </w:p>
                          <w:p w14:paraId="630B735D" w14:textId="11667000" w:rsidR="00136DEC" w:rsidRPr="00B2430F" w:rsidRDefault="00136DEC">
                            <w:pPr>
                              <w:rPr>
                                <w:rFonts w:ascii="Garamond" w:hAnsi="Garamond"/>
                                <w:lang w:val="en-US"/>
                              </w:rPr>
                            </w:pPr>
                            <w:r w:rsidRPr="00B2430F">
                              <w:rPr>
                                <w:rFonts w:ascii="Garamond" w:hAnsi="Garamond"/>
                                <w:lang w:val="en-US"/>
                              </w:rPr>
                              <w:t>Date final version:</w:t>
                            </w:r>
                            <w:r>
                              <w:rPr>
                                <w:rFonts w:ascii="Garamond" w:hAnsi="Garamond"/>
                                <w:lang w:val="en-US"/>
                              </w:rPr>
                              <w:t xml:space="preserve"> 23.7.2019</w:t>
                            </w:r>
                          </w:p>
                          <w:p w14:paraId="7640C3F7" w14:textId="19F7A584" w:rsidR="00136DEC" w:rsidRPr="00B2430F" w:rsidRDefault="00136DEC">
                            <w:pPr>
                              <w:rPr>
                                <w:rFonts w:ascii="Garamond" w:hAnsi="Garamond"/>
                                <w:lang w:val="en-US"/>
                              </w:rPr>
                            </w:pPr>
                          </w:p>
                          <w:p w14:paraId="4C9575F2" w14:textId="384963F8" w:rsidR="00136DEC" w:rsidRPr="00B2430F" w:rsidRDefault="00136DEC">
                            <w:pPr>
                              <w:rPr>
                                <w:rFonts w:ascii="Garamond" w:hAnsi="Garamond"/>
                                <w:lang w:val="en-US"/>
                              </w:rPr>
                            </w:pPr>
                            <w:r w:rsidRPr="00B2430F">
                              <w:rPr>
                                <w:rFonts w:ascii="Garamond" w:hAnsi="Garamond"/>
                                <w:lang w:val="en-US"/>
                              </w:rPr>
                              <w:t>The views stated in this thesis are those of the author and not necessarily those of Erasmus School of Economics or Erasmus University of Rotterdam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E84C8" id="_x0000_t202" coordsize="21600,21600" o:spt="202" path="m,l,21600r21600,l21600,xe">
                <v:stroke joinstyle="miter"/>
                <v:path gradientshapeok="t" o:connecttype="rect"/>
              </v:shapetype>
              <v:shape id="Text Box 7" o:spid="_x0000_s1026" type="#_x0000_t202" style="position:absolute;margin-left:0;margin-top:131.95pt;width:439.7pt;height:15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" fillcolor="white [3201]" stroked="f" strokeweight=".5pt">
                <v:textbox>
                  <w:txbxContent>
                    <w:p w14:paraId="119A7A29" w14:textId="11DA78C8" w:rsidR="00136DEC" w:rsidRPr="00B2430F" w:rsidRDefault="00136DEC">
                      <w:pPr>
                        <w:rPr>
                          <w:rFonts w:ascii="Garamond" w:hAnsi="Garamond"/>
                          <w:lang w:val="en-US"/>
                        </w:rPr>
                      </w:pPr>
                      <w:r w:rsidRPr="00B2430F">
                        <w:rPr>
                          <w:rFonts w:ascii="Garamond" w:hAnsi="Garamond"/>
                          <w:lang w:val="en-US"/>
                        </w:rPr>
                        <w:t>Author: Kim Carolin Ehntholt</w:t>
                      </w:r>
                    </w:p>
                    <w:p w14:paraId="05584110" w14:textId="298C78F9" w:rsidR="00136DEC" w:rsidRPr="00B2430F" w:rsidRDefault="00136DEC">
                      <w:pPr>
                        <w:rPr>
                          <w:rFonts w:ascii="Garamond" w:hAnsi="Garamond"/>
                          <w:lang w:val="en-US"/>
                        </w:rPr>
                      </w:pPr>
                      <w:r w:rsidRPr="00B2430F">
                        <w:rPr>
                          <w:rFonts w:ascii="Garamond" w:hAnsi="Garamond"/>
                          <w:lang w:val="en-US"/>
                        </w:rPr>
                        <w:t>Student ID: 509949</w:t>
                      </w:r>
                    </w:p>
                    <w:p w14:paraId="0D09B5F0" w14:textId="4895649F" w:rsidR="00136DEC" w:rsidRPr="00B2430F" w:rsidRDefault="00136DEC">
                      <w:pPr>
                        <w:rPr>
                          <w:rFonts w:ascii="Garamond" w:hAnsi="Garamond"/>
                          <w:lang w:val="en-US"/>
                        </w:rPr>
                      </w:pPr>
                    </w:p>
                    <w:p w14:paraId="2641F697" w14:textId="29ECCFDA" w:rsidR="00136DEC" w:rsidRPr="00B2430F" w:rsidRDefault="00136DEC">
                      <w:pPr>
                        <w:rPr>
                          <w:rFonts w:ascii="Garamond" w:hAnsi="Garamond"/>
                          <w:lang w:val="en-US"/>
                        </w:rPr>
                      </w:pPr>
                      <w:r w:rsidRPr="00B2430F">
                        <w:rPr>
                          <w:rFonts w:ascii="Garamond" w:hAnsi="Garamond"/>
                          <w:lang w:val="en-US"/>
                        </w:rPr>
                        <w:t>Supervisor: Job van Exel</w:t>
                      </w:r>
                    </w:p>
                    <w:p w14:paraId="1C06F642" w14:textId="5A4A21CA" w:rsidR="00136DEC" w:rsidRPr="00B2430F" w:rsidRDefault="00136DEC">
                      <w:pPr>
                        <w:rPr>
                          <w:rFonts w:ascii="Garamond" w:hAnsi="Garamond"/>
                          <w:lang w:val="en-US"/>
                        </w:rPr>
                      </w:pPr>
                      <w:r w:rsidRPr="00B2430F">
                        <w:rPr>
                          <w:rFonts w:ascii="Garamond" w:hAnsi="Garamond"/>
                          <w:lang w:val="en-US"/>
                        </w:rPr>
                        <w:t xml:space="preserve">Second Assessor: </w:t>
                      </w:r>
                      <w:r>
                        <w:rPr>
                          <w:rFonts w:ascii="Garamond" w:hAnsi="Garamond"/>
                          <w:lang w:val="en-US"/>
                        </w:rPr>
                        <w:t>Georg Granic</w:t>
                      </w:r>
                    </w:p>
                    <w:p w14:paraId="14F50985" w14:textId="177AF4BB" w:rsidR="00136DEC" w:rsidRPr="00B2430F" w:rsidRDefault="00136DEC">
                      <w:pPr>
                        <w:rPr>
                          <w:rFonts w:ascii="Garamond" w:hAnsi="Garamond"/>
                          <w:lang w:val="en-US"/>
                        </w:rPr>
                      </w:pPr>
                    </w:p>
                    <w:p w14:paraId="630B735D" w14:textId="11667000" w:rsidR="00136DEC" w:rsidRPr="00B2430F" w:rsidRDefault="00136DEC">
                      <w:pPr>
                        <w:rPr>
                          <w:rFonts w:ascii="Garamond" w:hAnsi="Garamond"/>
                          <w:lang w:val="en-US"/>
                        </w:rPr>
                      </w:pPr>
                      <w:r w:rsidRPr="00B2430F">
                        <w:rPr>
                          <w:rFonts w:ascii="Garamond" w:hAnsi="Garamond"/>
                          <w:lang w:val="en-US"/>
                        </w:rPr>
                        <w:t>Date final version:</w:t>
                      </w:r>
                      <w:r>
                        <w:rPr>
                          <w:rFonts w:ascii="Garamond" w:hAnsi="Garamond"/>
                          <w:lang w:val="en-US"/>
                        </w:rPr>
                        <w:t xml:space="preserve"> 23.7.2019</w:t>
                      </w:r>
                    </w:p>
                    <w:p w14:paraId="7640C3F7" w14:textId="19F7A584" w:rsidR="00136DEC" w:rsidRPr="00B2430F" w:rsidRDefault="00136DEC">
                      <w:pPr>
                        <w:rPr>
                          <w:rFonts w:ascii="Garamond" w:hAnsi="Garamond"/>
                          <w:lang w:val="en-US"/>
                        </w:rPr>
                      </w:pPr>
                    </w:p>
                    <w:p w14:paraId="4C9575F2" w14:textId="384963F8" w:rsidR="00136DEC" w:rsidRPr="00B2430F" w:rsidRDefault="00136DEC">
                      <w:pPr>
                        <w:rPr>
                          <w:rFonts w:ascii="Garamond" w:hAnsi="Garamond"/>
                          <w:lang w:val="en-US"/>
                        </w:rPr>
                      </w:pPr>
                      <w:r w:rsidRPr="00B2430F">
                        <w:rPr>
                          <w:rFonts w:ascii="Garamond" w:hAnsi="Garamond"/>
                          <w:lang w:val="en-US"/>
                        </w:rPr>
                        <w:t>The views stated in this thesis are those of the author and not necessarily those of Erasmus School of Economics or Erasmus University of Rotterdam</w:t>
                      </w:r>
                    </w:p>
                  </w:txbxContent>
                </v:textbox>
                <w10:wrap type="topAndBottom" anchorx="margin" anchory="margin"/>
              </v:shape>
            </w:pict>
          </mc:Fallback>
        </mc:AlternateContent>
      </w:r>
      <w:r w:rsidR="0042329D">
        <w:rPr>
          <w:noProof/>
          <w:sz w:val="28"/>
          <w:szCs w:val="28"/>
          <w:lang w:val="en-US"/>
        </w:rPr>
        <mc:AlternateContent>
          <mc:Choice Requires="wps">
            <w:drawing>
              <wp:anchor distT="0" distB="0" distL="114300" distR="114300" simplePos="0" relativeHeight="251708416" behindDoc="0" locked="0" layoutInCell="1" allowOverlap="1" wp14:anchorId="13FF78C7" wp14:editId="6F73211F">
                <wp:simplePos x="0" y="0"/>
                <wp:positionH relativeFrom="margin">
                  <wp:align>left</wp:align>
                </wp:positionH>
                <wp:positionV relativeFrom="paragraph">
                  <wp:posOffset>3529330</wp:posOffset>
                </wp:positionV>
                <wp:extent cx="6539230" cy="2025650"/>
                <wp:effectExtent l="0" t="0" r="1270" b="6350"/>
                <wp:wrapTopAndBottom/>
                <wp:docPr id="117" name="Text Box 117"/>
                <wp:cNvGraphicFramePr/>
                <a:graphic xmlns:a="http://schemas.openxmlformats.org/drawingml/2006/main">
                  <a:graphicData uri="http://schemas.microsoft.com/office/word/2010/wordprocessingShape">
                    <wps:wsp>
                      <wps:cNvSpPr txBox="1"/>
                      <wps:spPr>
                        <a:xfrm>
                          <a:off x="0" y="0"/>
                          <a:ext cx="6539230" cy="2025650"/>
                        </a:xfrm>
                        <a:prstGeom prst="rect">
                          <a:avLst/>
                        </a:prstGeom>
                        <a:solidFill>
                          <a:schemeClr val="lt1"/>
                        </a:solidFill>
                        <a:ln w="6350">
                          <a:noFill/>
                        </a:ln>
                      </wps:spPr>
                      <wps:txbx>
                        <w:txbxContent>
                          <w:p w14:paraId="5965E323" w14:textId="675C2E3E" w:rsidR="00136DEC" w:rsidRDefault="00136DEC" w:rsidP="002A02EC">
                            <w:pPr>
                              <w:rPr>
                                <w:rFonts w:ascii="Garamond" w:hAnsi="Garamond"/>
                                <w:b/>
                                <w:bCs/>
                                <w:lang w:val="en-US"/>
                              </w:rPr>
                            </w:pPr>
                            <w:r w:rsidRPr="002A02EC">
                              <w:rPr>
                                <w:rFonts w:ascii="Garamond" w:hAnsi="Garamond"/>
                                <w:b/>
                                <w:bCs/>
                                <w:lang w:val="en-US"/>
                              </w:rPr>
                              <w:t>Abstract</w:t>
                            </w:r>
                          </w:p>
                          <w:p w14:paraId="5A7232F6" w14:textId="3BAE193B" w:rsidR="00136DEC" w:rsidRPr="002A02EC" w:rsidRDefault="00136DEC" w:rsidP="00D55BD3">
                            <w:pPr>
                              <w:jc w:val="both"/>
                              <w:rPr>
                                <w:rFonts w:ascii="Garamond" w:hAnsi="Garamond"/>
                                <w:lang w:val="en-US"/>
                              </w:rPr>
                            </w:pPr>
                            <w:r>
                              <w:rPr>
                                <w:rFonts w:ascii="Garamond" w:hAnsi="Garamond"/>
                                <w:lang w:val="en-US"/>
                              </w:rPr>
                              <w:t>This master’s thesis looks at the influence social value orientation (SVO) and the consideration of future consequences (CFC) have on people’s decision in the social dilemma of green consumerism. A survey tests the effect of respondents SVO and CFC on their attitude towards, and willingness to pay for sneakers made from recycled plastic. The collected data confirms the prevailing existence of the attitude-behaviour gap and supports the importance of demographic factors like education, income and nationality on respondents decision.</w:t>
                            </w:r>
                          </w:p>
                          <w:p w14:paraId="51633E5C" w14:textId="428B6A91" w:rsidR="00136DEC" w:rsidRDefault="00136DEC" w:rsidP="00D55BD3">
                            <w:pPr>
                              <w:jc w:val="both"/>
                              <w:rPr>
                                <w:rFonts w:ascii="Garamond" w:hAnsi="Garamond" w:cs="Arial"/>
                                <w:lang w:val="en-US"/>
                              </w:rPr>
                            </w:pPr>
                            <w:r>
                              <w:rPr>
                                <w:rFonts w:ascii="Garamond" w:hAnsi="Garamond" w:cs="Arial"/>
                                <w:lang w:val="en-US"/>
                              </w:rPr>
                              <w:t xml:space="preserve">The results further show that subjects social value orientation effects their consideration to buy (attitude) the sneaker made from recycled plastic, while subject’s consideration of future consequences influences their willingness to pay for them (behaviour). </w:t>
                            </w:r>
                          </w:p>
                          <w:p w14:paraId="01291C08" w14:textId="77777777" w:rsidR="00136DEC" w:rsidRPr="00B2430F" w:rsidRDefault="00136DEC" w:rsidP="002A02EC">
                            <w:pPr>
                              <w:rPr>
                                <w:rFonts w:ascii="Garamond" w:hAnsi="Garamond"/>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F78C7" id="Text Box 117" o:spid="_x0000_s1027" type="#_x0000_t202" style="position:absolute;margin-left:0;margin-top:277.9pt;width:514.9pt;height:159.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" fillcolor="white [3201]" stroked="f" strokeweight=".5pt">
                <v:textbox>
                  <w:txbxContent>
                    <w:p w14:paraId="5965E323" w14:textId="675C2E3E" w:rsidR="00136DEC" w:rsidRDefault="00136DEC" w:rsidP="002A02EC">
                      <w:pPr>
                        <w:rPr>
                          <w:rFonts w:ascii="Garamond" w:hAnsi="Garamond"/>
                          <w:b/>
                          <w:bCs/>
                          <w:lang w:val="en-US"/>
                        </w:rPr>
                      </w:pPr>
                      <w:r w:rsidRPr="002A02EC">
                        <w:rPr>
                          <w:rFonts w:ascii="Garamond" w:hAnsi="Garamond"/>
                          <w:b/>
                          <w:bCs/>
                          <w:lang w:val="en-US"/>
                        </w:rPr>
                        <w:t>Abstract</w:t>
                      </w:r>
                    </w:p>
                    <w:p w14:paraId="5A7232F6" w14:textId="3BAE193B" w:rsidR="00136DEC" w:rsidRPr="002A02EC" w:rsidRDefault="00136DEC" w:rsidP="00D55BD3">
                      <w:pPr>
                        <w:jc w:val="both"/>
                        <w:rPr>
                          <w:rFonts w:ascii="Garamond" w:hAnsi="Garamond"/>
                          <w:lang w:val="en-US"/>
                        </w:rPr>
                      </w:pPr>
                      <w:r>
                        <w:rPr>
                          <w:rFonts w:ascii="Garamond" w:hAnsi="Garamond"/>
                          <w:lang w:val="en-US"/>
                        </w:rPr>
                        <w:t>This master’s thesis looks at the influence social value orientation (SVO) and the consideration of future consequences (CFC) have on people’s decision in the social dilemma of green consumerism. A survey tests the effect of respondents SVO and CFC on their attitude towards, and willingness to pay for sneakers made from recycled plastic. The collected data confirms the prevailing existence of the attitude-behaviour gap and supports the importance of demographic factors like education, income and nationality on respondents decision.</w:t>
                      </w:r>
                    </w:p>
                    <w:p w14:paraId="51633E5C" w14:textId="428B6A91" w:rsidR="00136DEC" w:rsidRDefault="00136DEC" w:rsidP="00D55BD3">
                      <w:pPr>
                        <w:jc w:val="both"/>
                        <w:rPr>
                          <w:rFonts w:ascii="Garamond" w:hAnsi="Garamond" w:cs="Arial"/>
                          <w:lang w:val="en-US"/>
                        </w:rPr>
                      </w:pPr>
                      <w:r>
                        <w:rPr>
                          <w:rFonts w:ascii="Garamond" w:hAnsi="Garamond" w:cs="Arial"/>
                          <w:lang w:val="en-US"/>
                        </w:rPr>
                        <w:t xml:space="preserve">The results further show that subjects social value orientation effects their consideration to buy (attitude) the sneaker made from recycled plastic, while subject’s consideration of future consequences influences their willingness to pay for them (behaviour). </w:t>
                      </w:r>
                    </w:p>
                    <w:p w14:paraId="01291C08" w14:textId="77777777" w:rsidR="00136DEC" w:rsidRPr="00B2430F" w:rsidRDefault="00136DEC" w:rsidP="002A02EC">
                      <w:pPr>
                        <w:rPr>
                          <w:rFonts w:ascii="Garamond" w:hAnsi="Garamond"/>
                          <w:lang w:val="en-US"/>
                        </w:rPr>
                      </w:pPr>
                    </w:p>
                  </w:txbxContent>
                </v:textbox>
                <w10:wrap type="topAndBottom" anchorx="margin"/>
              </v:shape>
            </w:pict>
          </mc:Fallback>
        </mc:AlternateContent>
      </w:r>
      <w:r w:rsidR="0042329D">
        <w:rPr>
          <w:noProof/>
          <w:sz w:val="28"/>
          <w:szCs w:val="28"/>
          <w:lang w:val="en-US"/>
        </w:rPr>
        <mc:AlternateContent>
          <mc:Choice Requires="wps">
            <w:drawing>
              <wp:anchor distT="0" distB="0" distL="114300" distR="114300" simplePos="0" relativeHeight="251659264" behindDoc="0" locked="0" layoutInCell="1" allowOverlap="1" wp14:anchorId="50D14051" wp14:editId="4B50F233">
                <wp:simplePos x="0" y="0"/>
                <wp:positionH relativeFrom="margin">
                  <wp:posOffset>123190</wp:posOffset>
                </wp:positionH>
                <wp:positionV relativeFrom="paragraph">
                  <wp:posOffset>11430</wp:posOffset>
                </wp:positionV>
                <wp:extent cx="6482080" cy="1738630"/>
                <wp:effectExtent l="0" t="0" r="0" b="1270"/>
                <wp:wrapTopAndBottom/>
                <wp:docPr id="5" name="Text Box 5"/>
                <wp:cNvGraphicFramePr/>
                <a:graphic xmlns:a="http://schemas.openxmlformats.org/drawingml/2006/main">
                  <a:graphicData uri="http://schemas.microsoft.com/office/word/2010/wordprocessingShape">
                    <wps:wsp>
                      <wps:cNvSpPr txBox="1"/>
                      <wps:spPr>
                        <a:xfrm>
                          <a:off x="0" y="0"/>
                          <a:ext cx="6482080" cy="1738630"/>
                        </a:xfrm>
                        <a:prstGeom prst="rect">
                          <a:avLst/>
                        </a:prstGeom>
                        <a:solidFill>
                          <a:schemeClr val="lt1"/>
                        </a:solidFill>
                        <a:ln w="6350">
                          <a:noFill/>
                        </a:ln>
                      </wps:spPr>
                      <wps:txbx>
                        <w:txbxContent>
                          <w:p w14:paraId="7F57A2C6" w14:textId="4A00854B" w:rsidR="00136DEC" w:rsidRPr="007C3A0E" w:rsidRDefault="00136DEC" w:rsidP="006F7639">
                            <w:pPr>
                              <w:pStyle w:val="Title"/>
                              <w:jc w:val="center"/>
                              <w:rPr>
                                <w:rFonts w:ascii="Garamond" w:hAnsi="Garamond"/>
                                <w:sz w:val="48"/>
                                <w:szCs w:val="48"/>
                              </w:rPr>
                            </w:pPr>
                            <w:r w:rsidRPr="007C3A0E">
                              <w:rPr>
                                <w:rFonts w:ascii="Garamond" w:hAnsi="Garamond"/>
                                <w:sz w:val="48"/>
                                <w:szCs w:val="48"/>
                              </w:rPr>
                              <w:t>Who Wears Sneakers Made from Recycled Plastic?</w:t>
                            </w:r>
                          </w:p>
                          <w:p w14:paraId="5B3B34BE" w14:textId="3FE0C374" w:rsidR="00136DEC" w:rsidRPr="007C3A0E" w:rsidRDefault="00136DEC" w:rsidP="006F7639">
                            <w:pPr>
                              <w:pStyle w:val="Title"/>
                              <w:jc w:val="center"/>
                              <w:rPr>
                                <w:rFonts w:ascii="Garamond" w:hAnsi="Garamond"/>
                                <w:sz w:val="32"/>
                                <w:szCs w:val="32"/>
                              </w:rPr>
                            </w:pPr>
                            <w:r w:rsidRPr="007C3A0E">
                              <w:rPr>
                                <w:rFonts w:ascii="Garamond" w:hAnsi="Garamond"/>
                                <w:sz w:val="32"/>
                                <w:szCs w:val="32"/>
                              </w:rPr>
                              <w:t xml:space="preserve">The Influence of Social Value Orientation and </w:t>
                            </w:r>
                            <w:r>
                              <w:rPr>
                                <w:rFonts w:ascii="Garamond" w:hAnsi="Garamond"/>
                                <w:sz w:val="32"/>
                                <w:szCs w:val="32"/>
                              </w:rPr>
                              <w:t xml:space="preserve">the </w:t>
                            </w:r>
                            <w:r w:rsidRPr="007C3A0E">
                              <w:rPr>
                                <w:rFonts w:ascii="Garamond" w:hAnsi="Garamond"/>
                                <w:sz w:val="32"/>
                                <w:szCs w:val="32"/>
                              </w:rPr>
                              <w:t>Consideration of Future Consequences on Purchasing Green Sports Apparel</w:t>
                            </w:r>
                          </w:p>
                          <w:p w14:paraId="438A3E56" w14:textId="77777777" w:rsidR="00136DEC" w:rsidRPr="0042329D" w:rsidRDefault="00136DEC" w:rsidP="0042329D"/>
                          <w:p w14:paraId="07D7501D" w14:textId="2F483B67" w:rsidR="00136DEC" w:rsidRPr="00B2430F" w:rsidRDefault="00136DEC" w:rsidP="006F7639">
                            <w:pPr>
                              <w:jc w:val="center"/>
                              <w:rPr>
                                <w:rFonts w:ascii="Garamond" w:hAnsi="Garamond"/>
                                <w:sz w:val="28"/>
                                <w:szCs w:val="28"/>
                                <w:lang w:val="en-US"/>
                              </w:rPr>
                            </w:pPr>
                            <w:r w:rsidRPr="00B2430F">
                              <w:rPr>
                                <w:rFonts w:ascii="Garamond" w:hAnsi="Garamond"/>
                                <w:sz w:val="28"/>
                                <w:szCs w:val="28"/>
                                <w:lang w:val="en-US"/>
                              </w:rPr>
                              <w:t>MSc. Economics and Business</w:t>
                            </w:r>
                          </w:p>
                          <w:p w14:paraId="011BAD79" w14:textId="354942DE" w:rsidR="00136DEC" w:rsidRPr="00B2430F" w:rsidRDefault="00136DEC" w:rsidP="006F7639">
                            <w:pPr>
                              <w:jc w:val="center"/>
                              <w:rPr>
                                <w:rFonts w:ascii="Garamond" w:hAnsi="Garamond"/>
                                <w:sz w:val="28"/>
                                <w:szCs w:val="28"/>
                                <w:lang w:val="en-US"/>
                              </w:rPr>
                            </w:pPr>
                            <w:r w:rsidRPr="00B2430F">
                              <w:rPr>
                                <w:rFonts w:ascii="Garamond" w:hAnsi="Garamond"/>
                                <w:sz w:val="28"/>
                                <w:szCs w:val="28"/>
                                <w:lang w:val="en-US"/>
                              </w:rPr>
                              <w:t>Specialization: Behavioural 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4051" id="Text Box 5" o:spid="_x0000_s1028" type="#_x0000_t202" style="position:absolute;margin-left:9.7pt;margin-top:.9pt;width:510.4pt;height:13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" fillcolor="white [3201]" stroked="f" strokeweight=".5pt">
                <v:textbox>
                  <w:txbxContent>
                    <w:p w14:paraId="7F57A2C6" w14:textId="4A00854B" w:rsidR="00136DEC" w:rsidRPr="007C3A0E" w:rsidRDefault="00136DEC" w:rsidP="006F7639">
                      <w:pPr>
                        <w:pStyle w:val="Title"/>
                        <w:jc w:val="center"/>
                        <w:rPr>
                          <w:rFonts w:ascii="Garamond" w:hAnsi="Garamond"/>
                          <w:sz w:val="48"/>
                          <w:szCs w:val="48"/>
                        </w:rPr>
                      </w:pPr>
                      <w:r w:rsidRPr="007C3A0E">
                        <w:rPr>
                          <w:rFonts w:ascii="Garamond" w:hAnsi="Garamond"/>
                          <w:sz w:val="48"/>
                          <w:szCs w:val="48"/>
                        </w:rPr>
                        <w:t>Who Wears Sneakers Made from Recycled Plastic?</w:t>
                      </w:r>
                    </w:p>
                    <w:p w14:paraId="5B3B34BE" w14:textId="3FE0C374" w:rsidR="00136DEC" w:rsidRPr="007C3A0E" w:rsidRDefault="00136DEC" w:rsidP="006F7639">
                      <w:pPr>
                        <w:pStyle w:val="Title"/>
                        <w:jc w:val="center"/>
                        <w:rPr>
                          <w:rFonts w:ascii="Garamond" w:hAnsi="Garamond"/>
                          <w:sz w:val="32"/>
                          <w:szCs w:val="32"/>
                        </w:rPr>
                      </w:pPr>
                      <w:r w:rsidRPr="007C3A0E">
                        <w:rPr>
                          <w:rFonts w:ascii="Garamond" w:hAnsi="Garamond"/>
                          <w:sz w:val="32"/>
                          <w:szCs w:val="32"/>
                        </w:rPr>
                        <w:t xml:space="preserve">The Influence of Social Value Orientation and </w:t>
                      </w:r>
                      <w:r>
                        <w:rPr>
                          <w:rFonts w:ascii="Garamond" w:hAnsi="Garamond"/>
                          <w:sz w:val="32"/>
                          <w:szCs w:val="32"/>
                        </w:rPr>
                        <w:t xml:space="preserve">the </w:t>
                      </w:r>
                      <w:r w:rsidRPr="007C3A0E">
                        <w:rPr>
                          <w:rFonts w:ascii="Garamond" w:hAnsi="Garamond"/>
                          <w:sz w:val="32"/>
                          <w:szCs w:val="32"/>
                        </w:rPr>
                        <w:t>Consideration of Future Consequences on Purchasing Green Sports Apparel</w:t>
                      </w:r>
                    </w:p>
                    <w:p w14:paraId="438A3E56" w14:textId="77777777" w:rsidR="00136DEC" w:rsidRPr="0042329D" w:rsidRDefault="00136DEC" w:rsidP="0042329D"/>
                    <w:p w14:paraId="07D7501D" w14:textId="2F483B67" w:rsidR="00136DEC" w:rsidRPr="00B2430F" w:rsidRDefault="00136DEC" w:rsidP="006F7639">
                      <w:pPr>
                        <w:jc w:val="center"/>
                        <w:rPr>
                          <w:rFonts w:ascii="Garamond" w:hAnsi="Garamond"/>
                          <w:sz w:val="28"/>
                          <w:szCs w:val="28"/>
                          <w:lang w:val="en-US"/>
                        </w:rPr>
                      </w:pPr>
                      <w:r w:rsidRPr="00B2430F">
                        <w:rPr>
                          <w:rFonts w:ascii="Garamond" w:hAnsi="Garamond"/>
                          <w:sz w:val="28"/>
                          <w:szCs w:val="28"/>
                          <w:lang w:val="en-US"/>
                        </w:rPr>
                        <w:t>MSc. Economics and Business</w:t>
                      </w:r>
                    </w:p>
                    <w:p w14:paraId="011BAD79" w14:textId="354942DE" w:rsidR="00136DEC" w:rsidRPr="00B2430F" w:rsidRDefault="00136DEC" w:rsidP="006F7639">
                      <w:pPr>
                        <w:jc w:val="center"/>
                        <w:rPr>
                          <w:rFonts w:ascii="Garamond" w:hAnsi="Garamond"/>
                          <w:sz w:val="28"/>
                          <w:szCs w:val="28"/>
                          <w:lang w:val="en-US"/>
                        </w:rPr>
                      </w:pPr>
                      <w:r w:rsidRPr="00B2430F">
                        <w:rPr>
                          <w:rFonts w:ascii="Garamond" w:hAnsi="Garamond"/>
                          <w:sz w:val="28"/>
                          <w:szCs w:val="28"/>
                          <w:lang w:val="en-US"/>
                        </w:rPr>
                        <w:t>Specialization: Behavioural Economics</w:t>
                      </w:r>
                    </w:p>
                  </w:txbxContent>
                </v:textbox>
                <w10:wrap type="topAndBottom" anchorx="margin"/>
              </v:shape>
            </w:pict>
          </mc:Fallback>
        </mc:AlternateContent>
      </w:r>
    </w:p>
    <w:p w14:paraId="58606563" w14:textId="753383F8" w:rsidR="006B7393" w:rsidRDefault="006B7393">
      <w:pPr>
        <w:rPr>
          <w:sz w:val="28"/>
          <w:szCs w:val="28"/>
          <w:lang w:val="en-US"/>
        </w:rPr>
      </w:pPr>
      <w:r>
        <w:rPr>
          <w:sz w:val="28"/>
          <w:szCs w:val="28"/>
          <w:lang w:val="en-US"/>
        </w:rPr>
        <w:br w:type="page"/>
      </w:r>
      <w:r w:rsidRPr="0028556F">
        <w:rPr>
          <w:noProof/>
          <w:lang w:val="nl-NL" w:eastAsia="nl-NL"/>
        </w:rPr>
        <w:drawing>
          <wp:anchor distT="0" distB="0" distL="114300" distR="114300" simplePos="0" relativeHeight="251662336" behindDoc="0" locked="0" layoutInCell="1" allowOverlap="1" wp14:anchorId="7CC3AC67" wp14:editId="4E5A874D">
            <wp:simplePos x="0" y="0"/>
            <wp:positionH relativeFrom="margin">
              <wp:align>right</wp:align>
            </wp:positionH>
            <wp:positionV relativeFrom="margin">
              <wp:align>bottom</wp:align>
            </wp:positionV>
            <wp:extent cx="2348346" cy="691661"/>
            <wp:effectExtent l="0" t="0" r="0" b="0"/>
            <wp:wrapThrough wrapText="bothSides">
              <wp:wrapPolygon edited="0">
                <wp:start x="7476" y="1983"/>
                <wp:lineTo x="4790" y="8331"/>
                <wp:lineTo x="2920" y="11504"/>
                <wp:lineTo x="1051" y="15074"/>
                <wp:lineTo x="1051" y="17058"/>
                <wp:lineTo x="3271" y="18645"/>
                <wp:lineTo x="5257" y="19438"/>
                <wp:lineTo x="6075" y="19438"/>
                <wp:lineTo x="20677" y="17851"/>
                <wp:lineTo x="20677" y="15471"/>
                <wp:lineTo x="14135" y="14678"/>
                <wp:lineTo x="14602" y="9124"/>
                <wp:lineTo x="11565" y="8331"/>
                <wp:lineTo x="10631" y="6347"/>
                <wp:lineTo x="8294" y="1983"/>
                <wp:lineTo x="7476" y="1983"/>
              </wp:wrapPolygon>
            </wp:wrapThrough>
            <wp:docPr id="23" name="Afbeelding 23" descr="Afbeeldingsresultaat voor erasmus universit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erasmus universitei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346" cy="691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F870" w14:textId="77777777" w:rsidR="00C146EC" w:rsidRDefault="00C146EC" w:rsidP="006B7393">
      <w:pPr>
        <w:rPr>
          <w:sz w:val="28"/>
          <w:szCs w:val="28"/>
          <w:lang w:val="en-US"/>
        </w:rPr>
        <w:sectPr w:rsidR="00C146EC" w:rsidSect="00005BA9">
          <w:headerReference w:type="even" r:id="rId9"/>
          <w:headerReference w:type="default" r:id="rId10"/>
          <w:footerReference w:type="even" r:id="rId11"/>
          <w:footerReference w:type="default" r:id="rId12"/>
          <w:headerReference w:type="first" r:id="rId13"/>
          <w:footerReference w:type="first" r:id="rId14"/>
          <w:pgSz w:w="11900" w:h="16840"/>
          <w:pgMar w:top="737" w:right="680" w:bottom="816" w:left="680" w:header="709" w:footer="709" w:gutter="0"/>
          <w:pgNumType w:start="0"/>
          <w:cols w:space="708"/>
          <w:titlePg/>
          <w:docGrid w:linePitch="360"/>
        </w:sectPr>
      </w:pPr>
    </w:p>
    <w:p w14:paraId="0EAAA3D1" w14:textId="36606EF2" w:rsidR="0003064B" w:rsidRPr="00EB407F" w:rsidRDefault="0003064B" w:rsidP="0003064B">
      <w:pPr>
        <w:pStyle w:val="Heading1"/>
        <w:numPr>
          <w:ilvl w:val="0"/>
          <w:numId w:val="0"/>
        </w:numPr>
        <w:rPr>
          <w:rFonts w:ascii="Garamond" w:hAnsi="Garamond"/>
          <w:lang w:val="en-US"/>
        </w:rPr>
      </w:pPr>
      <w:bookmarkStart w:id="0" w:name="_Toc11408926"/>
      <w:bookmarkStart w:id="1" w:name="_Toc14610527"/>
      <w:r w:rsidRPr="00EB407F">
        <w:rPr>
          <w:rFonts w:ascii="Garamond" w:hAnsi="Garamond"/>
          <w:lang w:val="en-US"/>
        </w:rPr>
        <w:lastRenderedPageBreak/>
        <w:t>Table of Contents</w:t>
      </w:r>
      <w:bookmarkEnd w:id="0"/>
      <w:bookmarkEnd w:id="1"/>
    </w:p>
    <w:p w14:paraId="2C8D1BB2" w14:textId="77777777" w:rsidR="00912AC4" w:rsidRPr="00912AC4" w:rsidRDefault="00912AC4" w:rsidP="00912AC4">
      <w:pPr>
        <w:rPr>
          <w:lang w:val="en-US"/>
        </w:rPr>
      </w:pPr>
    </w:p>
    <w:p w14:paraId="22824CD5" w14:textId="03875859" w:rsidR="002E13E6" w:rsidRDefault="00912AC4">
      <w:pPr>
        <w:pStyle w:val="TOC1"/>
        <w:rPr>
          <w:rFonts w:eastAsiaTheme="minorEastAsia"/>
          <w:noProof/>
          <w:lang w:val="de-DE"/>
        </w:rPr>
      </w:pPr>
      <w:r>
        <w:rPr>
          <w:lang w:val="en-US"/>
        </w:rPr>
        <w:fldChar w:fldCharType="begin"/>
      </w:r>
      <w:r>
        <w:rPr>
          <w:lang w:val="en-US"/>
        </w:rPr>
        <w:instrText xml:space="preserve"> TOC \o "1-3" \h \z \u </w:instrText>
      </w:r>
      <w:r>
        <w:rPr>
          <w:lang w:val="en-US"/>
        </w:rPr>
        <w:fldChar w:fldCharType="separate"/>
      </w:r>
      <w:hyperlink w:anchor="_Toc14610527" w:history="1">
        <w:r w:rsidR="002E13E6" w:rsidRPr="00E022CA">
          <w:rPr>
            <w:rStyle w:val="Hyperlink"/>
            <w:rFonts w:ascii="Garamond" w:hAnsi="Garamond"/>
            <w:noProof/>
            <w:lang w:val="en-US"/>
          </w:rPr>
          <w:t>Table of Contents</w:t>
        </w:r>
        <w:r w:rsidR="002E13E6">
          <w:rPr>
            <w:noProof/>
            <w:webHidden/>
          </w:rPr>
          <w:tab/>
        </w:r>
        <w:r w:rsidR="002E13E6">
          <w:rPr>
            <w:noProof/>
            <w:webHidden/>
          </w:rPr>
          <w:fldChar w:fldCharType="begin"/>
        </w:r>
        <w:r w:rsidR="002E13E6">
          <w:rPr>
            <w:noProof/>
            <w:webHidden/>
          </w:rPr>
          <w:instrText xml:space="preserve"> PAGEREF _Toc14610527 \h </w:instrText>
        </w:r>
        <w:r w:rsidR="002E13E6">
          <w:rPr>
            <w:noProof/>
            <w:webHidden/>
          </w:rPr>
        </w:r>
        <w:r w:rsidR="002E13E6">
          <w:rPr>
            <w:noProof/>
            <w:webHidden/>
          </w:rPr>
          <w:fldChar w:fldCharType="separate"/>
        </w:r>
        <w:r w:rsidR="002E13E6">
          <w:rPr>
            <w:noProof/>
            <w:webHidden/>
          </w:rPr>
          <w:t>1</w:t>
        </w:r>
        <w:r w:rsidR="002E13E6">
          <w:rPr>
            <w:noProof/>
            <w:webHidden/>
          </w:rPr>
          <w:fldChar w:fldCharType="end"/>
        </w:r>
      </w:hyperlink>
    </w:p>
    <w:p w14:paraId="7BCA3D06" w14:textId="716B0164" w:rsidR="002E13E6" w:rsidRDefault="00136DEC">
      <w:pPr>
        <w:pStyle w:val="TOC1"/>
        <w:tabs>
          <w:tab w:val="left" w:pos="480"/>
        </w:tabs>
        <w:rPr>
          <w:rFonts w:eastAsiaTheme="minorEastAsia"/>
          <w:noProof/>
          <w:lang w:val="de-DE"/>
        </w:rPr>
      </w:pPr>
      <w:hyperlink w:anchor="_Toc14610528" w:history="1">
        <w:r w:rsidR="002E13E6" w:rsidRPr="00E022CA">
          <w:rPr>
            <w:rStyle w:val="Hyperlink"/>
            <w:rFonts w:ascii="Garamond" w:hAnsi="Garamond"/>
            <w:noProof/>
            <w:lang w:val="en-US"/>
          </w:rPr>
          <w:t>1</w:t>
        </w:r>
        <w:r w:rsidR="002E13E6">
          <w:rPr>
            <w:rFonts w:eastAsiaTheme="minorEastAsia"/>
            <w:noProof/>
            <w:lang w:val="de-DE"/>
          </w:rPr>
          <w:tab/>
        </w:r>
        <w:r w:rsidR="002E13E6" w:rsidRPr="00E022CA">
          <w:rPr>
            <w:rStyle w:val="Hyperlink"/>
            <w:rFonts w:ascii="Garamond" w:hAnsi="Garamond"/>
            <w:noProof/>
            <w:lang w:val="en-US"/>
          </w:rPr>
          <w:t>Introduction</w:t>
        </w:r>
        <w:r w:rsidR="002E13E6">
          <w:rPr>
            <w:noProof/>
            <w:webHidden/>
          </w:rPr>
          <w:tab/>
        </w:r>
        <w:r w:rsidR="002E13E6">
          <w:rPr>
            <w:noProof/>
            <w:webHidden/>
          </w:rPr>
          <w:fldChar w:fldCharType="begin"/>
        </w:r>
        <w:r w:rsidR="002E13E6">
          <w:rPr>
            <w:noProof/>
            <w:webHidden/>
          </w:rPr>
          <w:instrText xml:space="preserve"> PAGEREF _Toc14610528 \h </w:instrText>
        </w:r>
        <w:r w:rsidR="002E13E6">
          <w:rPr>
            <w:noProof/>
            <w:webHidden/>
          </w:rPr>
        </w:r>
        <w:r w:rsidR="002E13E6">
          <w:rPr>
            <w:noProof/>
            <w:webHidden/>
          </w:rPr>
          <w:fldChar w:fldCharType="separate"/>
        </w:r>
        <w:r w:rsidR="002E13E6">
          <w:rPr>
            <w:noProof/>
            <w:webHidden/>
          </w:rPr>
          <w:t>3</w:t>
        </w:r>
        <w:r w:rsidR="002E13E6">
          <w:rPr>
            <w:noProof/>
            <w:webHidden/>
          </w:rPr>
          <w:fldChar w:fldCharType="end"/>
        </w:r>
      </w:hyperlink>
    </w:p>
    <w:p w14:paraId="1894117C" w14:textId="7F4F5532" w:rsidR="002E13E6" w:rsidRDefault="00136DEC">
      <w:pPr>
        <w:pStyle w:val="TOC1"/>
        <w:tabs>
          <w:tab w:val="left" w:pos="480"/>
        </w:tabs>
        <w:rPr>
          <w:rFonts w:eastAsiaTheme="minorEastAsia"/>
          <w:noProof/>
          <w:lang w:val="de-DE"/>
        </w:rPr>
      </w:pPr>
      <w:hyperlink w:anchor="_Toc14610529" w:history="1">
        <w:r w:rsidR="002E13E6" w:rsidRPr="00E022CA">
          <w:rPr>
            <w:rStyle w:val="Hyperlink"/>
            <w:rFonts w:ascii="Garamond" w:hAnsi="Garamond"/>
            <w:noProof/>
            <w:lang w:val="en-US"/>
          </w:rPr>
          <w:t>2</w:t>
        </w:r>
        <w:r w:rsidR="002E13E6">
          <w:rPr>
            <w:rFonts w:eastAsiaTheme="minorEastAsia"/>
            <w:noProof/>
            <w:lang w:val="de-DE"/>
          </w:rPr>
          <w:tab/>
        </w:r>
        <w:r w:rsidR="002E13E6" w:rsidRPr="00E022CA">
          <w:rPr>
            <w:rStyle w:val="Hyperlink"/>
            <w:rFonts w:ascii="Garamond" w:hAnsi="Garamond"/>
            <w:noProof/>
            <w:lang w:val="en-US"/>
          </w:rPr>
          <w:t>Literature Review and Hypothesis</w:t>
        </w:r>
        <w:r w:rsidR="002E13E6">
          <w:rPr>
            <w:noProof/>
            <w:webHidden/>
          </w:rPr>
          <w:tab/>
        </w:r>
        <w:r w:rsidR="002E13E6">
          <w:rPr>
            <w:noProof/>
            <w:webHidden/>
          </w:rPr>
          <w:fldChar w:fldCharType="begin"/>
        </w:r>
        <w:r w:rsidR="002E13E6">
          <w:rPr>
            <w:noProof/>
            <w:webHidden/>
          </w:rPr>
          <w:instrText xml:space="preserve"> PAGEREF _Toc14610529 \h </w:instrText>
        </w:r>
        <w:r w:rsidR="002E13E6">
          <w:rPr>
            <w:noProof/>
            <w:webHidden/>
          </w:rPr>
        </w:r>
        <w:r w:rsidR="002E13E6">
          <w:rPr>
            <w:noProof/>
            <w:webHidden/>
          </w:rPr>
          <w:fldChar w:fldCharType="separate"/>
        </w:r>
        <w:r w:rsidR="002E13E6">
          <w:rPr>
            <w:noProof/>
            <w:webHidden/>
          </w:rPr>
          <w:t>5</w:t>
        </w:r>
        <w:r w:rsidR="002E13E6">
          <w:rPr>
            <w:noProof/>
            <w:webHidden/>
          </w:rPr>
          <w:fldChar w:fldCharType="end"/>
        </w:r>
      </w:hyperlink>
    </w:p>
    <w:p w14:paraId="036F70BB" w14:textId="39C658EB"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30" w:history="1">
        <w:r w:rsidR="002E13E6" w:rsidRPr="00E022CA">
          <w:rPr>
            <w:rStyle w:val="Hyperlink"/>
            <w:rFonts w:ascii="Garamond" w:hAnsi="Garamond"/>
            <w:noProof/>
            <w:lang w:val="en-US"/>
          </w:rPr>
          <w:t>2.1</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Green Consumerism</w:t>
        </w:r>
        <w:r w:rsidR="002E13E6">
          <w:rPr>
            <w:noProof/>
            <w:webHidden/>
          </w:rPr>
          <w:tab/>
        </w:r>
        <w:r w:rsidR="002E13E6">
          <w:rPr>
            <w:noProof/>
            <w:webHidden/>
          </w:rPr>
          <w:fldChar w:fldCharType="begin"/>
        </w:r>
        <w:r w:rsidR="002E13E6">
          <w:rPr>
            <w:noProof/>
            <w:webHidden/>
          </w:rPr>
          <w:instrText xml:space="preserve"> PAGEREF _Toc14610530 \h </w:instrText>
        </w:r>
        <w:r w:rsidR="002E13E6">
          <w:rPr>
            <w:noProof/>
            <w:webHidden/>
          </w:rPr>
        </w:r>
        <w:r w:rsidR="002E13E6">
          <w:rPr>
            <w:noProof/>
            <w:webHidden/>
          </w:rPr>
          <w:fldChar w:fldCharType="separate"/>
        </w:r>
        <w:r w:rsidR="002E13E6">
          <w:rPr>
            <w:noProof/>
            <w:webHidden/>
          </w:rPr>
          <w:t>5</w:t>
        </w:r>
        <w:r w:rsidR="002E13E6">
          <w:rPr>
            <w:noProof/>
            <w:webHidden/>
          </w:rPr>
          <w:fldChar w:fldCharType="end"/>
        </w:r>
      </w:hyperlink>
    </w:p>
    <w:p w14:paraId="65446FA0" w14:textId="28C3B9EA"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31" w:history="1">
        <w:r w:rsidR="002E13E6" w:rsidRPr="00E022CA">
          <w:rPr>
            <w:rStyle w:val="Hyperlink"/>
            <w:rFonts w:ascii="Garamond" w:hAnsi="Garamond"/>
            <w:noProof/>
            <w:lang w:val="en-US"/>
          </w:rPr>
          <w:t>2.1.1</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 xml:space="preserve">Green Consumerism and the Attitude </w:t>
        </w:r>
        <w:r w:rsidR="002E13E6" w:rsidRPr="00E022CA">
          <w:rPr>
            <w:rStyle w:val="Hyperlink"/>
            <w:rFonts w:ascii="Garamond" w:hAnsi="Garamond"/>
            <w:noProof/>
          </w:rPr>
          <w:t>Behaviour</w:t>
        </w:r>
        <w:r w:rsidR="002E13E6" w:rsidRPr="00E022CA">
          <w:rPr>
            <w:rStyle w:val="Hyperlink"/>
            <w:rFonts w:ascii="Garamond" w:hAnsi="Garamond"/>
            <w:noProof/>
            <w:lang w:val="en-US"/>
          </w:rPr>
          <w:t xml:space="preserve"> Gap</w:t>
        </w:r>
        <w:r w:rsidR="002E13E6">
          <w:rPr>
            <w:noProof/>
            <w:webHidden/>
          </w:rPr>
          <w:tab/>
        </w:r>
        <w:r w:rsidR="002E13E6">
          <w:rPr>
            <w:noProof/>
            <w:webHidden/>
          </w:rPr>
          <w:fldChar w:fldCharType="begin"/>
        </w:r>
        <w:r w:rsidR="002E13E6">
          <w:rPr>
            <w:noProof/>
            <w:webHidden/>
          </w:rPr>
          <w:instrText xml:space="preserve"> PAGEREF _Toc14610531 \h </w:instrText>
        </w:r>
        <w:r w:rsidR="002E13E6">
          <w:rPr>
            <w:noProof/>
            <w:webHidden/>
          </w:rPr>
        </w:r>
        <w:r w:rsidR="002E13E6">
          <w:rPr>
            <w:noProof/>
            <w:webHidden/>
          </w:rPr>
          <w:fldChar w:fldCharType="separate"/>
        </w:r>
        <w:r w:rsidR="002E13E6">
          <w:rPr>
            <w:noProof/>
            <w:webHidden/>
          </w:rPr>
          <w:t>6</w:t>
        </w:r>
        <w:r w:rsidR="002E13E6">
          <w:rPr>
            <w:noProof/>
            <w:webHidden/>
          </w:rPr>
          <w:fldChar w:fldCharType="end"/>
        </w:r>
      </w:hyperlink>
    </w:p>
    <w:p w14:paraId="0D7B4816" w14:textId="5D6EB086"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32" w:history="1">
        <w:r w:rsidR="002E13E6" w:rsidRPr="00E022CA">
          <w:rPr>
            <w:rStyle w:val="Hyperlink"/>
            <w:rFonts w:ascii="Garamond" w:hAnsi="Garamond"/>
            <w:noProof/>
            <w:lang w:val="en-US"/>
          </w:rPr>
          <w:t>2.1.2</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Willingness to Pay for Green Products</w:t>
        </w:r>
        <w:r w:rsidR="002E13E6">
          <w:rPr>
            <w:noProof/>
            <w:webHidden/>
          </w:rPr>
          <w:tab/>
        </w:r>
        <w:r w:rsidR="002E13E6">
          <w:rPr>
            <w:noProof/>
            <w:webHidden/>
          </w:rPr>
          <w:fldChar w:fldCharType="begin"/>
        </w:r>
        <w:r w:rsidR="002E13E6">
          <w:rPr>
            <w:noProof/>
            <w:webHidden/>
          </w:rPr>
          <w:instrText xml:space="preserve"> PAGEREF _Toc14610532 \h </w:instrText>
        </w:r>
        <w:r w:rsidR="002E13E6">
          <w:rPr>
            <w:noProof/>
            <w:webHidden/>
          </w:rPr>
        </w:r>
        <w:r w:rsidR="002E13E6">
          <w:rPr>
            <w:noProof/>
            <w:webHidden/>
          </w:rPr>
          <w:fldChar w:fldCharType="separate"/>
        </w:r>
        <w:r w:rsidR="002E13E6">
          <w:rPr>
            <w:noProof/>
            <w:webHidden/>
          </w:rPr>
          <w:t>7</w:t>
        </w:r>
        <w:r w:rsidR="002E13E6">
          <w:rPr>
            <w:noProof/>
            <w:webHidden/>
          </w:rPr>
          <w:fldChar w:fldCharType="end"/>
        </w:r>
      </w:hyperlink>
    </w:p>
    <w:p w14:paraId="4D892A3D" w14:textId="75E7744C"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33" w:history="1">
        <w:r w:rsidR="002E13E6" w:rsidRPr="00E022CA">
          <w:rPr>
            <w:rStyle w:val="Hyperlink"/>
            <w:rFonts w:ascii="Garamond" w:hAnsi="Garamond"/>
            <w:noProof/>
          </w:rPr>
          <w:t>2.2</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Social Dilemma</w:t>
        </w:r>
        <w:r w:rsidR="002E13E6">
          <w:rPr>
            <w:noProof/>
            <w:webHidden/>
          </w:rPr>
          <w:tab/>
        </w:r>
        <w:r w:rsidR="002E13E6">
          <w:rPr>
            <w:noProof/>
            <w:webHidden/>
          </w:rPr>
          <w:fldChar w:fldCharType="begin"/>
        </w:r>
        <w:r w:rsidR="002E13E6">
          <w:rPr>
            <w:noProof/>
            <w:webHidden/>
          </w:rPr>
          <w:instrText xml:space="preserve"> PAGEREF _Toc14610533 \h </w:instrText>
        </w:r>
        <w:r w:rsidR="002E13E6">
          <w:rPr>
            <w:noProof/>
            <w:webHidden/>
          </w:rPr>
        </w:r>
        <w:r w:rsidR="002E13E6">
          <w:rPr>
            <w:noProof/>
            <w:webHidden/>
          </w:rPr>
          <w:fldChar w:fldCharType="separate"/>
        </w:r>
        <w:r w:rsidR="002E13E6">
          <w:rPr>
            <w:noProof/>
            <w:webHidden/>
          </w:rPr>
          <w:t>9</w:t>
        </w:r>
        <w:r w:rsidR="002E13E6">
          <w:rPr>
            <w:noProof/>
            <w:webHidden/>
          </w:rPr>
          <w:fldChar w:fldCharType="end"/>
        </w:r>
      </w:hyperlink>
    </w:p>
    <w:p w14:paraId="2226537C" w14:textId="715F4DAE"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34" w:history="1">
        <w:r w:rsidR="002E13E6" w:rsidRPr="00E022CA">
          <w:rPr>
            <w:rStyle w:val="Hyperlink"/>
            <w:rFonts w:ascii="Garamond" w:hAnsi="Garamond"/>
            <w:noProof/>
          </w:rPr>
          <w:t>2.2.1</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Factors Influencing the Decision Making in Social Dilemmas</w:t>
        </w:r>
        <w:r w:rsidR="002E13E6">
          <w:rPr>
            <w:noProof/>
            <w:webHidden/>
          </w:rPr>
          <w:tab/>
        </w:r>
        <w:r w:rsidR="002E13E6">
          <w:rPr>
            <w:noProof/>
            <w:webHidden/>
          </w:rPr>
          <w:fldChar w:fldCharType="begin"/>
        </w:r>
        <w:r w:rsidR="002E13E6">
          <w:rPr>
            <w:noProof/>
            <w:webHidden/>
          </w:rPr>
          <w:instrText xml:space="preserve"> PAGEREF _Toc14610534 \h </w:instrText>
        </w:r>
        <w:r w:rsidR="002E13E6">
          <w:rPr>
            <w:noProof/>
            <w:webHidden/>
          </w:rPr>
        </w:r>
        <w:r w:rsidR="002E13E6">
          <w:rPr>
            <w:noProof/>
            <w:webHidden/>
          </w:rPr>
          <w:fldChar w:fldCharType="separate"/>
        </w:r>
        <w:r w:rsidR="002E13E6">
          <w:rPr>
            <w:noProof/>
            <w:webHidden/>
          </w:rPr>
          <w:t>10</w:t>
        </w:r>
        <w:r w:rsidR="002E13E6">
          <w:rPr>
            <w:noProof/>
            <w:webHidden/>
          </w:rPr>
          <w:fldChar w:fldCharType="end"/>
        </w:r>
      </w:hyperlink>
    </w:p>
    <w:p w14:paraId="335D700C" w14:textId="1E4C52F5"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35" w:history="1">
        <w:r w:rsidR="002E13E6" w:rsidRPr="00E022CA">
          <w:rPr>
            <w:rStyle w:val="Hyperlink"/>
            <w:rFonts w:ascii="Garamond" w:hAnsi="Garamond"/>
            <w:noProof/>
          </w:rPr>
          <w:t>2.2.2</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Costly Signalling</w:t>
        </w:r>
        <w:r w:rsidR="002E13E6">
          <w:rPr>
            <w:noProof/>
            <w:webHidden/>
          </w:rPr>
          <w:tab/>
        </w:r>
        <w:r w:rsidR="002E13E6">
          <w:rPr>
            <w:noProof/>
            <w:webHidden/>
          </w:rPr>
          <w:fldChar w:fldCharType="begin"/>
        </w:r>
        <w:r w:rsidR="002E13E6">
          <w:rPr>
            <w:noProof/>
            <w:webHidden/>
          </w:rPr>
          <w:instrText xml:space="preserve"> PAGEREF _Toc14610535 \h </w:instrText>
        </w:r>
        <w:r w:rsidR="002E13E6">
          <w:rPr>
            <w:noProof/>
            <w:webHidden/>
          </w:rPr>
        </w:r>
        <w:r w:rsidR="002E13E6">
          <w:rPr>
            <w:noProof/>
            <w:webHidden/>
          </w:rPr>
          <w:fldChar w:fldCharType="separate"/>
        </w:r>
        <w:r w:rsidR="002E13E6">
          <w:rPr>
            <w:noProof/>
            <w:webHidden/>
          </w:rPr>
          <w:t>11</w:t>
        </w:r>
        <w:r w:rsidR="002E13E6">
          <w:rPr>
            <w:noProof/>
            <w:webHidden/>
          </w:rPr>
          <w:fldChar w:fldCharType="end"/>
        </w:r>
      </w:hyperlink>
    </w:p>
    <w:p w14:paraId="22A05873" w14:textId="29B7AD15"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36" w:history="1">
        <w:r w:rsidR="002E13E6" w:rsidRPr="00E022CA">
          <w:rPr>
            <w:rStyle w:val="Hyperlink"/>
            <w:rFonts w:ascii="Garamond" w:hAnsi="Garamond"/>
            <w:noProof/>
          </w:rPr>
          <w:t>2.2.3</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Social Value Orientation</w:t>
        </w:r>
        <w:r w:rsidR="002E13E6">
          <w:rPr>
            <w:noProof/>
            <w:webHidden/>
          </w:rPr>
          <w:tab/>
        </w:r>
        <w:r w:rsidR="002E13E6">
          <w:rPr>
            <w:noProof/>
            <w:webHidden/>
          </w:rPr>
          <w:fldChar w:fldCharType="begin"/>
        </w:r>
        <w:r w:rsidR="002E13E6">
          <w:rPr>
            <w:noProof/>
            <w:webHidden/>
          </w:rPr>
          <w:instrText xml:space="preserve"> PAGEREF _Toc14610536 \h </w:instrText>
        </w:r>
        <w:r w:rsidR="002E13E6">
          <w:rPr>
            <w:noProof/>
            <w:webHidden/>
          </w:rPr>
        </w:r>
        <w:r w:rsidR="002E13E6">
          <w:rPr>
            <w:noProof/>
            <w:webHidden/>
          </w:rPr>
          <w:fldChar w:fldCharType="separate"/>
        </w:r>
        <w:r w:rsidR="002E13E6">
          <w:rPr>
            <w:noProof/>
            <w:webHidden/>
          </w:rPr>
          <w:t>11</w:t>
        </w:r>
        <w:r w:rsidR="002E13E6">
          <w:rPr>
            <w:noProof/>
            <w:webHidden/>
          </w:rPr>
          <w:fldChar w:fldCharType="end"/>
        </w:r>
      </w:hyperlink>
    </w:p>
    <w:p w14:paraId="7C6DF051" w14:textId="2B4450AB"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37" w:history="1">
        <w:r w:rsidR="002E13E6" w:rsidRPr="00E022CA">
          <w:rPr>
            <w:rStyle w:val="Hyperlink"/>
            <w:rFonts w:ascii="Garamond" w:hAnsi="Garamond"/>
            <w:noProof/>
          </w:rPr>
          <w:t>2.2.4</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Consideration of Future Consequences</w:t>
        </w:r>
        <w:r w:rsidR="002E13E6">
          <w:rPr>
            <w:noProof/>
            <w:webHidden/>
          </w:rPr>
          <w:tab/>
        </w:r>
        <w:r w:rsidR="002E13E6">
          <w:rPr>
            <w:noProof/>
            <w:webHidden/>
          </w:rPr>
          <w:fldChar w:fldCharType="begin"/>
        </w:r>
        <w:r w:rsidR="002E13E6">
          <w:rPr>
            <w:noProof/>
            <w:webHidden/>
          </w:rPr>
          <w:instrText xml:space="preserve"> PAGEREF _Toc14610537 \h </w:instrText>
        </w:r>
        <w:r w:rsidR="002E13E6">
          <w:rPr>
            <w:noProof/>
            <w:webHidden/>
          </w:rPr>
        </w:r>
        <w:r w:rsidR="002E13E6">
          <w:rPr>
            <w:noProof/>
            <w:webHidden/>
          </w:rPr>
          <w:fldChar w:fldCharType="separate"/>
        </w:r>
        <w:r w:rsidR="002E13E6">
          <w:rPr>
            <w:noProof/>
            <w:webHidden/>
          </w:rPr>
          <w:t>13</w:t>
        </w:r>
        <w:r w:rsidR="002E13E6">
          <w:rPr>
            <w:noProof/>
            <w:webHidden/>
          </w:rPr>
          <w:fldChar w:fldCharType="end"/>
        </w:r>
      </w:hyperlink>
    </w:p>
    <w:p w14:paraId="20A94AA4" w14:textId="4C98B129" w:rsidR="002E13E6" w:rsidRDefault="00136DEC">
      <w:pPr>
        <w:pStyle w:val="TOC1"/>
        <w:tabs>
          <w:tab w:val="left" w:pos="480"/>
        </w:tabs>
        <w:rPr>
          <w:rFonts w:eastAsiaTheme="minorEastAsia"/>
          <w:noProof/>
          <w:lang w:val="de-DE"/>
        </w:rPr>
      </w:pPr>
      <w:hyperlink w:anchor="_Toc14610538" w:history="1">
        <w:r w:rsidR="002E13E6" w:rsidRPr="00E022CA">
          <w:rPr>
            <w:rStyle w:val="Hyperlink"/>
            <w:rFonts w:ascii="Garamond" w:hAnsi="Garamond"/>
            <w:noProof/>
            <w:lang w:val="en-US"/>
          </w:rPr>
          <w:t>3</w:t>
        </w:r>
        <w:r w:rsidR="002E13E6">
          <w:rPr>
            <w:rFonts w:eastAsiaTheme="minorEastAsia"/>
            <w:noProof/>
            <w:lang w:val="de-DE"/>
          </w:rPr>
          <w:tab/>
        </w:r>
        <w:r w:rsidR="002E13E6" w:rsidRPr="00E022CA">
          <w:rPr>
            <w:rStyle w:val="Hyperlink"/>
            <w:rFonts w:ascii="Garamond" w:hAnsi="Garamond"/>
            <w:noProof/>
            <w:lang w:val="en-US"/>
          </w:rPr>
          <w:t>Methods</w:t>
        </w:r>
        <w:r w:rsidR="002E13E6">
          <w:rPr>
            <w:noProof/>
            <w:webHidden/>
          </w:rPr>
          <w:tab/>
        </w:r>
        <w:r w:rsidR="002E13E6">
          <w:rPr>
            <w:noProof/>
            <w:webHidden/>
          </w:rPr>
          <w:fldChar w:fldCharType="begin"/>
        </w:r>
        <w:r w:rsidR="002E13E6">
          <w:rPr>
            <w:noProof/>
            <w:webHidden/>
          </w:rPr>
          <w:instrText xml:space="preserve"> PAGEREF _Toc14610538 \h </w:instrText>
        </w:r>
        <w:r w:rsidR="002E13E6">
          <w:rPr>
            <w:noProof/>
            <w:webHidden/>
          </w:rPr>
        </w:r>
        <w:r w:rsidR="002E13E6">
          <w:rPr>
            <w:noProof/>
            <w:webHidden/>
          </w:rPr>
          <w:fldChar w:fldCharType="separate"/>
        </w:r>
        <w:r w:rsidR="002E13E6">
          <w:rPr>
            <w:noProof/>
            <w:webHidden/>
          </w:rPr>
          <w:t>14</w:t>
        </w:r>
        <w:r w:rsidR="002E13E6">
          <w:rPr>
            <w:noProof/>
            <w:webHidden/>
          </w:rPr>
          <w:fldChar w:fldCharType="end"/>
        </w:r>
      </w:hyperlink>
    </w:p>
    <w:p w14:paraId="19A128C2" w14:textId="3C91AAC4"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39" w:history="1">
        <w:r w:rsidR="002E13E6" w:rsidRPr="00E022CA">
          <w:rPr>
            <w:rStyle w:val="Hyperlink"/>
            <w:rFonts w:ascii="Garamond" w:hAnsi="Garamond"/>
            <w:noProof/>
          </w:rPr>
          <w:t>3.1</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Experimental Design and Procedure</w:t>
        </w:r>
        <w:r w:rsidR="002E13E6">
          <w:rPr>
            <w:noProof/>
            <w:webHidden/>
          </w:rPr>
          <w:tab/>
        </w:r>
        <w:r w:rsidR="002E13E6">
          <w:rPr>
            <w:noProof/>
            <w:webHidden/>
          </w:rPr>
          <w:fldChar w:fldCharType="begin"/>
        </w:r>
        <w:r w:rsidR="002E13E6">
          <w:rPr>
            <w:noProof/>
            <w:webHidden/>
          </w:rPr>
          <w:instrText xml:space="preserve"> PAGEREF _Toc14610539 \h </w:instrText>
        </w:r>
        <w:r w:rsidR="002E13E6">
          <w:rPr>
            <w:noProof/>
            <w:webHidden/>
          </w:rPr>
        </w:r>
        <w:r w:rsidR="002E13E6">
          <w:rPr>
            <w:noProof/>
            <w:webHidden/>
          </w:rPr>
          <w:fldChar w:fldCharType="separate"/>
        </w:r>
        <w:r w:rsidR="002E13E6">
          <w:rPr>
            <w:noProof/>
            <w:webHidden/>
          </w:rPr>
          <w:t>14</w:t>
        </w:r>
        <w:r w:rsidR="002E13E6">
          <w:rPr>
            <w:noProof/>
            <w:webHidden/>
          </w:rPr>
          <w:fldChar w:fldCharType="end"/>
        </w:r>
      </w:hyperlink>
    </w:p>
    <w:p w14:paraId="56A55046" w14:textId="765E86CC"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0" w:history="1">
        <w:r w:rsidR="002E13E6" w:rsidRPr="00E022CA">
          <w:rPr>
            <w:rStyle w:val="Hyperlink"/>
            <w:rFonts w:ascii="Garamond" w:hAnsi="Garamond"/>
            <w:noProof/>
          </w:rPr>
          <w:t>3.1.1</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Preferences for the Green Good</w:t>
        </w:r>
        <w:r w:rsidR="002E13E6">
          <w:rPr>
            <w:noProof/>
            <w:webHidden/>
          </w:rPr>
          <w:tab/>
        </w:r>
        <w:r w:rsidR="002E13E6">
          <w:rPr>
            <w:noProof/>
            <w:webHidden/>
          </w:rPr>
          <w:fldChar w:fldCharType="begin"/>
        </w:r>
        <w:r w:rsidR="002E13E6">
          <w:rPr>
            <w:noProof/>
            <w:webHidden/>
          </w:rPr>
          <w:instrText xml:space="preserve"> PAGEREF _Toc14610540 \h </w:instrText>
        </w:r>
        <w:r w:rsidR="002E13E6">
          <w:rPr>
            <w:noProof/>
            <w:webHidden/>
          </w:rPr>
        </w:r>
        <w:r w:rsidR="002E13E6">
          <w:rPr>
            <w:noProof/>
            <w:webHidden/>
          </w:rPr>
          <w:fldChar w:fldCharType="separate"/>
        </w:r>
        <w:r w:rsidR="002E13E6">
          <w:rPr>
            <w:noProof/>
            <w:webHidden/>
          </w:rPr>
          <w:t>15</w:t>
        </w:r>
        <w:r w:rsidR="002E13E6">
          <w:rPr>
            <w:noProof/>
            <w:webHidden/>
          </w:rPr>
          <w:fldChar w:fldCharType="end"/>
        </w:r>
      </w:hyperlink>
    </w:p>
    <w:p w14:paraId="1F05774E" w14:textId="08A1F33C"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1" w:history="1">
        <w:r w:rsidR="002E13E6" w:rsidRPr="00E022CA">
          <w:rPr>
            <w:rStyle w:val="Hyperlink"/>
            <w:rFonts w:ascii="Garamond" w:hAnsi="Garamond"/>
            <w:noProof/>
          </w:rPr>
          <w:t>3.1.2</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Consideration of Future Consequences</w:t>
        </w:r>
        <w:r w:rsidR="002E13E6">
          <w:rPr>
            <w:noProof/>
            <w:webHidden/>
          </w:rPr>
          <w:tab/>
        </w:r>
        <w:r w:rsidR="002E13E6">
          <w:rPr>
            <w:noProof/>
            <w:webHidden/>
          </w:rPr>
          <w:fldChar w:fldCharType="begin"/>
        </w:r>
        <w:r w:rsidR="002E13E6">
          <w:rPr>
            <w:noProof/>
            <w:webHidden/>
          </w:rPr>
          <w:instrText xml:space="preserve"> PAGEREF _Toc14610541 \h </w:instrText>
        </w:r>
        <w:r w:rsidR="002E13E6">
          <w:rPr>
            <w:noProof/>
            <w:webHidden/>
          </w:rPr>
        </w:r>
        <w:r w:rsidR="002E13E6">
          <w:rPr>
            <w:noProof/>
            <w:webHidden/>
          </w:rPr>
          <w:fldChar w:fldCharType="separate"/>
        </w:r>
        <w:r w:rsidR="002E13E6">
          <w:rPr>
            <w:noProof/>
            <w:webHidden/>
          </w:rPr>
          <w:t>16</w:t>
        </w:r>
        <w:r w:rsidR="002E13E6">
          <w:rPr>
            <w:noProof/>
            <w:webHidden/>
          </w:rPr>
          <w:fldChar w:fldCharType="end"/>
        </w:r>
      </w:hyperlink>
    </w:p>
    <w:p w14:paraId="2FBEB810" w14:textId="2BC7938A"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2" w:history="1">
        <w:r w:rsidR="002E13E6" w:rsidRPr="00E022CA">
          <w:rPr>
            <w:rStyle w:val="Hyperlink"/>
            <w:rFonts w:ascii="Garamond" w:hAnsi="Garamond"/>
            <w:noProof/>
          </w:rPr>
          <w:t>3.1.3</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Social Value Orientation</w:t>
        </w:r>
        <w:r w:rsidR="002E13E6">
          <w:rPr>
            <w:noProof/>
            <w:webHidden/>
          </w:rPr>
          <w:tab/>
        </w:r>
        <w:r w:rsidR="002E13E6">
          <w:rPr>
            <w:noProof/>
            <w:webHidden/>
          </w:rPr>
          <w:fldChar w:fldCharType="begin"/>
        </w:r>
        <w:r w:rsidR="002E13E6">
          <w:rPr>
            <w:noProof/>
            <w:webHidden/>
          </w:rPr>
          <w:instrText xml:space="preserve"> PAGEREF _Toc14610542 \h </w:instrText>
        </w:r>
        <w:r w:rsidR="002E13E6">
          <w:rPr>
            <w:noProof/>
            <w:webHidden/>
          </w:rPr>
        </w:r>
        <w:r w:rsidR="002E13E6">
          <w:rPr>
            <w:noProof/>
            <w:webHidden/>
          </w:rPr>
          <w:fldChar w:fldCharType="separate"/>
        </w:r>
        <w:r w:rsidR="002E13E6">
          <w:rPr>
            <w:noProof/>
            <w:webHidden/>
          </w:rPr>
          <w:t>17</w:t>
        </w:r>
        <w:r w:rsidR="002E13E6">
          <w:rPr>
            <w:noProof/>
            <w:webHidden/>
          </w:rPr>
          <w:fldChar w:fldCharType="end"/>
        </w:r>
      </w:hyperlink>
    </w:p>
    <w:p w14:paraId="42A817A7" w14:textId="64251B9C"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3" w:history="1">
        <w:r w:rsidR="002E13E6" w:rsidRPr="00E022CA">
          <w:rPr>
            <w:rStyle w:val="Hyperlink"/>
            <w:rFonts w:ascii="Garamond" w:hAnsi="Garamond"/>
            <w:noProof/>
          </w:rPr>
          <w:t>3.1.4</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Concern for the Environment</w:t>
        </w:r>
        <w:r w:rsidR="002E13E6">
          <w:rPr>
            <w:noProof/>
            <w:webHidden/>
          </w:rPr>
          <w:tab/>
        </w:r>
        <w:r w:rsidR="002E13E6">
          <w:rPr>
            <w:noProof/>
            <w:webHidden/>
          </w:rPr>
          <w:fldChar w:fldCharType="begin"/>
        </w:r>
        <w:r w:rsidR="002E13E6">
          <w:rPr>
            <w:noProof/>
            <w:webHidden/>
          </w:rPr>
          <w:instrText xml:space="preserve"> PAGEREF _Toc14610543 \h </w:instrText>
        </w:r>
        <w:r w:rsidR="002E13E6">
          <w:rPr>
            <w:noProof/>
            <w:webHidden/>
          </w:rPr>
        </w:r>
        <w:r w:rsidR="002E13E6">
          <w:rPr>
            <w:noProof/>
            <w:webHidden/>
          </w:rPr>
          <w:fldChar w:fldCharType="separate"/>
        </w:r>
        <w:r w:rsidR="002E13E6">
          <w:rPr>
            <w:noProof/>
            <w:webHidden/>
          </w:rPr>
          <w:t>18</w:t>
        </w:r>
        <w:r w:rsidR="002E13E6">
          <w:rPr>
            <w:noProof/>
            <w:webHidden/>
          </w:rPr>
          <w:fldChar w:fldCharType="end"/>
        </w:r>
      </w:hyperlink>
    </w:p>
    <w:p w14:paraId="45A03357" w14:textId="1CA540C4"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44" w:history="1">
        <w:r w:rsidR="002E13E6" w:rsidRPr="00E022CA">
          <w:rPr>
            <w:rStyle w:val="Hyperlink"/>
            <w:rFonts w:ascii="Garamond" w:hAnsi="Garamond"/>
            <w:noProof/>
            <w:lang w:val="en-US"/>
          </w:rPr>
          <w:t>3.2</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Estimation Strategy</w:t>
        </w:r>
        <w:r w:rsidR="002E13E6">
          <w:rPr>
            <w:noProof/>
            <w:webHidden/>
          </w:rPr>
          <w:tab/>
        </w:r>
        <w:r w:rsidR="002E13E6">
          <w:rPr>
            <w:noProof/>
            <w:webHidden/>
          </w:rPr>
          <w:fldChar w:fldCharType="begin"/>
        </w:r>
        <w:r w:rsidR="002E13E6">
          <w:rPr>
            <w:noProof/>
            <w:webHidden/>
          </w:rPr>
          <w:instrText xml:space="preserve"> PAGEREF _Toc14610544 \h </w:instrText>
        </w:r>
        <w:r w:rsidR="002E13E6">
          <w:rPr>
            <w:noProof/>
            <w:webHidden/>
          </w:rPr>
        </w:r>
        <w:r w:rsidR="002E13E6">
          <w:rPr>
            <w:noProof/>
            <w:webHidden/>
          </w:rPr>
          <w:fldChar w:fldCharType="separate"/>
        </w:r>
        <w:r w:rsidR="002E13E6">
          <w:rPr>
            <w:noProof/>
            <w:webHidden/>
          </w:rPr>
          <w:t>18</w:t>
        </w:r>
        <w:r w:rsidR="002E13E6">
          <w:rPr>
            <w:noProof/>
            <w:webHidden/>
          </w:rPr>
          <w:fldChar w:fldCharType="end"/>
        </w:r>
      </w:hyperlink>
    </w:p>
    <w:p w14:paraId="2DDE69FF" w14:textId="2B1594F3" w:rsidR="002E13E6" w:rsidRDefault="00136DEC">
      <w:pPr>
        <w:pStyle w:val="TOC1"/>
        <w:tabs>
          <w:tab w:val="left" w:pos="480"/>
        </w:tabs>
        <w:rPr>
          <w:rFonts w:eastAsiaTheme="minorEastAsia"/>
          <w:noProof/>
          <w:lang w:val="de-DE"/>
        </w:rPr>
      </w:pPr>
      <w:hyperlink w:anchor="_Toc14610545" w:history="1">
        <w:r w:rsidR="002E13E6" w:rsidRPr="00E022CA">
          <w:rPr>
            <w:rStyle w:val="Hyperlink"/>
            <w:rFonts w:ascii="Garamond" w:hAnsi="Garamond"/>
            <w:noProof/>
            <w:lang w:val="en-US"/>
          </w:rPr>
          <w:t>4</w:t>
        </w:r>
        <w:r w:rsidR="002E13E6">
          <w:rPr>
            <w:rFonts w:eastAsiaTheme="minorEastAsia"/>
            <w:noProof/>
            <w:lang w:val="de-DE"/>
          </w:rPr>
          <w:tab/>
        </w:r>
        <w:r w:rsidR="002E13E6" w:rsidRPr="00E022CA">
          <w:rPr>
            <w:rStyle w:val="Hyperlink"/>
            <w:rFonts w:ascii="Garamond" w:hAnsi="Garamond"/>
            <w:noProof/>
            <w:lang w:val="en-US"/>
          </w:rPr>
          <w:t>Results</w:t>
        </w:r>
        <w:r w:rsidR="002E13E6">
          <w:rPr>
            <w:noProof/>
            <w:webHidden/>
          </w:rPr>
          <w:tab/>
        </w:r>
        <w:r w:rsidR="002E13E6">
          <w:rPr>
            <w:noProof/>
            <w:webHidden/>
          </w:rPr>
          <w:fldChar w:fldCharType="begin"/>
        </w:r>
        <w:r w:rsidR="002E13E6">
          <w:rPr>
            <w:noProof/>
            <w:webHidden/>
          </w:rPr>
          <w:instrText xml:space="preserve"> PAGEREF _Toc14610545 \h </w:instrText>
        </w:r>
        <w:r w:rsidR="002E13E6">
          <w:rPr>
            <w:noProof/>
            <w:webHidden/>
          </w:rPr>
        </w:r>
        <w:r w:rsidR="002E13E6">
          <w:rPr>
            <w:noProof/>
            <w:webHidden/>
          </w:rPr>
          <w:fldChar w:fldCharType="separate"/>
        </w:r>
        <w:r w:rsidR="002E13E6">
          <w:rPr>
            <w:noProof/>
            <w:webHidden/>
          </w:rPr>
          <w:t>20</w:t>
        </w:r>
        <w:r w:rsidR="002E13E6">
          <w:rPr>
            <w:noProof/>
            <w:webHidden/>
          </w:rPr>
          <w:fldChar w:fldCharType="end"/>
        </w:r>
      </w:hyperlink>
    </w:p>
    <w:p w14:paraId="489529DD" w14:textId="622F04B2"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46" w:history="1">
        <w:r w:rsidR="002E13E6" w:rsidRPr="00E022CA">
          <w:rPr>
            <w:rStyle w:val="Hyperlink"/>
            <w:rFonts w:ascii="Garamond" w:hAnsi="Garamond"/>
            <w:noProof/>
            <w:lang w:val="en-US"/>
          </w:rPr>
          <w:t>4.1</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Data and Descriptive Statistics</w:t>
        </w:r>
        <w:r w:rsidR="002E13E6">
          <w:rPr>
            <w:noProof/>
            <w:webHidden/>
          </w:rPr>
          <w:tab/>
        </w:r>
        <w:r w:rsidR="002E13E6">
          <w:rPr>
            <w:noProof/>
            <w:webHidden/>
          </w:rPr>
          <w:fldChar w:fldCharType="begin"/>
        </w:r>
        <w:r w:rsidR="002E13E6">
          <w:rPr>
            <w:noProof/>
            <w:webHidden/>
          </w:rPr>
          <w:instrText xml:space="preserve"> PAGEREF _Toc14610546 \h </w:instrText>
        </w:r>
        <w:r w:rsidR="002E13E6">
          <w:rPr>
            <w:noProof/>
            <w:webHidden/>
          </w:rPr>
        </w:r>
        <w:r w:rsidR="002E13E6">
          <w:rPr>
            <w:noProof/>
            <w:webHidden/>
          </w:rPr>
          <w:fldChar w:fldCharType="separate"/>
        </w:r>
        <w:r w:rsidR="002E13E6">
          <w:rPr>
            <w:noProof/>
            <w:webHidden/>
          </w:rPr>
          <w:t>20</w:t>
        </w:r>
        <w:r w:rsidR="002E13E6">
          <w:rPr>
            <w:noProof/>
            <w:webHidden/>
          </w:rPr>
          <w:fldChar w:fldCharType="end"/>
        </w:r>
      </w:hyperlink>
    </w:p>
    <w:p w14:paraId="1D73CF0A" w14:textId="0E14F394"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7" w:history="1">
        <w:r w:rsidR="002E13E6" w:rsidRPr="00E022CA">
          <w:rPr>
            <w:rStyle w:val="Hyperlink"/>
            <w:rFonts w:ascii="Garamond" w:hAnsi="Garamond"/>
            <w:noProof/>
            <w:lang w:val="en-US"/>
          </w:rPr>
          <w:t>4.1.1</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Demographics</w:t>
        </w:r>
        <w:r w:rsidR="002E13E6">
          <w:rPr>
            <w:noProof/>
            <w:webHidden/>
          </w:rPr>
          <w:tab/>
        </w:r>
        <w:r w:rsidR="002E13E6">
          <w:rPr>
            <w:noProof/>
            <w:webHidden/>
          </w:rPr>
          <w:fldChar w:fldCharType="begin"/>
        </w:r>
        <w:r w:rsidR="002E13E6">
          <w:rPr>
            <w:noProof/>
            <w:webHidden/>
          </w:rPr>
          <w:instrText xml:space="preserve"> PAGEREF _Toc14610547 \h </w:instrText>
        </w:r>
        <w:r w:rsidR="002E13E6">
          <w:rPr>
            <w:noProof/>
            <w:webHidden/>
          </w:rPr>
        </w:r>
        <w:r w:rsidR="002E13E6">
          <w:rPr>
            <w:noProof/>
            <w:webHidden/>
          </w:rPr>
          <w:fldChar w:fldCharType="separate"/>
        </w:r>
        <w:r w:rsidR="002E13E6">
          <w:rPr>
            <w:noProof/>
            <w:webHidden/>
          </w:rPr>
          <w:t>20</w:t>
        </w:r>
        <w:r w:rsidR="002E13E6">
          <w:rPr>
            <w:noProof/>
            <w:webHidden/>
          </w:rPr>
          <w:fldChar w:fldCharType="end"/>
        </w:r>
      </w:hyperlink>
    </w:p>
    <w:p w14:paraId="7EDA7E9B" w14:textId="5F482C89"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8" w:history="1">
        <w:r w:rsidR="002E13E6" w:rsidRPr="00E022CA">
          <w:rPr>
            <w:rStyle w:val="Hyperlink"/>
            <w:rFonts w:ascii="Garamond" w:hAnsi="Garamond"/>
            <w:noProof/>
            <w:lang w:val="en-US"/>
          </w:rPr>
          <w:t>4.1.2</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SVO, CFC and Concern for the Environment</w:t>
        </w:r>
        <w:r w:rsidR="002E13E6">
          <w:rPr>
            <w:noProof/>
            <w:webHidden/>
          </w:rPr>
          <w:tab/>
        </w:r>
        <w:r w:rsidR="002E13E6">
          <w:rPr>
            <w:noProof/>
            <w:webHidden/>
          </w:rPr>
          <w:fldChar w:fldCharType="begin"/>
        </w:r>
        <w:r w:rsidR="002E13E6">
          <w:rPr>
            <w:noProof/>
            <w:webHidden/>
          </w:rPr>
          <w:instrText xml:space="preserve"> PAGEREF _Toc14610548 \h </w:instrText>
        </w:r>
        <w:r w:rsidR="002E13E6">
          <w:rPr>
            <w:noProof/>
            <w:webHidden/>
          </w:rPr>
        </w:r>
        <w:r w:rsidR="002E13E6">
          <w:rPr>
            <w:noProof/>
            <w:webHidden/>
          </w:rPr>
          <w:fldChar w:fldCharType="separate"/>
        </w:r>
        <w:r w:rsidR="002E13E6">
          <w:rPr>
            <w:noProof/>
            <w:webHidden/>
          </w:rPr>
          <w:t>21</w:t>
        </w:r>
        <w:r w:rsidR="002E13E6">
          <w:rPr>
            <w:noProof/>
            <w:webHidden/>
          </w:rPr>
          <w:fldChar w:fldCharType="end"/>
        </w:r>
      </w:hyperlink>
    </w:p>
    <w:p w14:paraId="1F38078E" w14:textId="7D2C5A69"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49" w:history="1">
        <w:r w:rsidR="002E13E6" w:rsidRPr="00E022CA">
          <w:rPr>
            <w:rStyle w:val="Hyperlink"/>
            <w:rFonts w:ascii="Garamond" w:hAnsi="Garamond"/>
            <w:noProof/>
          </w:rPr>
          <w:t>4.1.3</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Willingness to Pay</w:t>
        </w:r>
        <w:r w:rsidR="002E13E6">
          <w:rPr>
            <w:noProof/>
            <w:webHidden/>
          </w:rPr>
          <w:tab/>
        </w:r>
        <w:r w:rsidR="002E13E6">
          <w:rPr>
            <w:noProof/>
            <w:webHidden/>
          </w:rPr>
          <w:fldChar w:fldCharType="begin"/>
        </w:r>
        <w:r w:rsidR="002E13E6">
          <w:rPr>
            <w:noProof/>
            <w:webHidden/>
          </w:rPr>
          <w:instrText xml:space="preserve"> PAGEREF _Toc14610549 \h </w:instrText>
        </w:r>
        <w:r w:rsidR="002E13E6">
          <w:rPr>
            <w:noProof/>
            <w:webHidden/>
          </w:rPr>
        </w:r>
        <w:r w:rsidR="002E13E6">
          <w:rPr>
            <w:noProof/>
            <w:webHidden/>
          </w:rPr>
          <w:fldChar w:fldCharType="separate"/>
        </w:r>
        <w:r w:rsidR="002E13E6">
          <w:rPr>
            <w:noProof/>
            <w:webHidden/>
          </w:rPr>
          <w:t>23</w:t>
        </w:r>
        <w:r w:rsidR="002E13E6">
          <w:rPr>
            <w:noProof/>
            <w:webHidden/>
          </w:rPr>
          <w:fldChar w:fldCharType="end"/>
        </w:r>
      </w:hyperlink>
    </w:p>
    <w:p w14:paraId="4386A72E" w14:textId="12FD494B"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50" w:history="1">
        <w:r w:rsidR="002E13E6" w:rsidRPr="00E022CA">
          <w:rPr>
            <w:rStyle w:val="Hyperlink"/>
            <w:rFonts w:ascii="Garamond" w:hAnsi="Garamond"/>
            <w:noProof/>
          </w:rPr>
          <w:t>4.2</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Regression and Correlation Analysis</w:t>
        </w:r>
        <w:r w:rsidR="002E13E6">
          <w:rPr>
            <w:noProof/>
            <w:webHidden/>
          </w:rPr>
          <w:tab/>
        </w:r>
        <w:r w:rsidR="002E13E6">
          <w:rPr>
            <w:noProof/>
            <w:webHidden/>
          </w:rPr>
          <w:fldChar w:fldCharType="begin"/>
        </w:r>
        <w:r w:rsidR="002E13E6">
          <w:rPr>
            <w:noProof/>
            <w:webHidden/>
          </w:rPr>
          <w:instrText xml:space="preserve"> PAGEREF _Toc14610550 \h </w:instrText>
        </w:r>
        <w:r w:rsidR="002E13E6">
          <w:rPr>
            <w:noProof/>
            <w:webHidden/>
          </w:rPr>
        </w:r>
        <w:r w:rsidR="002E13E6">
          <w:rPr>
            <w:noProof/>
            <w:webHidden/>
          </w:rPr>
          <w:fldChar w:fldCharType="separate"/>
        </w:r>
        <w:r w:rsidR="002E13E6">
          <w:rPr>
            <w:noProof/>
            <w:webHidden/>
          </w:rPr>
          <w:t>26</w:t>
        </w:r>
        <w:r w:rsidR="002E13E6">
          <w:rPr>
            <w:noProof/>
            <w:webHidden/>
          </w:rPr>
          <w:fldChar w:fldCharType="end"/>
        </w:r>
      </w:hyperlink>
    </w:p>
    <w:p w14:paraId="1FC86C53" w14:textId="7E6C07D8"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51" w:history="1">
        <w:r w:rsidR="002E13E6" w:rsidRPr="00E022CA">
          <w:rPr>
            <w:rStyle w:val="Hyperlink"/>
            <w:rFonts w:ascii="Garamond" w:hAnsi="Garamond"/>
            <w:noProof/>
          </w:rPr>
          <w:t>4.2.1</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Correlation Analysis</w:t>
        </w:r>
        <w:r w:rsidR="002E13E6">
          <w:rPr>
            <w:noProof/>
            <w:webHidden/>
          </w:rPr>
          <w:tab/>
        </w:r>
        <w:r w:rsidR="002E13E6">
          <w:rPr>
            <w:noProof/>
            <w:webHidden/>
          </w:rPr>
          <w:fldChar w:fldCharType="begin"/>
        </w:r>
        <w:r w:rsidR="002E13E6">
          <w:rPr>
            <w:noProof/>
            <w:webHidden/>
          </w:rPr>
          <w:instrText xml:space="preserve"> PAGEREF _Toc14610551 \h </w:instrText>
        </w:r>
        <w:r w:rsidR="002E13E6">
          <w:rPr>
            <w:noProof/>
            <w:webHidden/>
          </w:rPr>
        </w:r>
        <w:r w:rsidR="002E13E6">
          <w:rPr>
            <w:noProof/>
            <w:webHidden/>
          </w:rPr>
          <w:fldChar w:fldCharType="separate"/>
        </w:r>
        <w:r w:rsidR="002E13E6">
          <w:rPr>
            <w:noProof/>
            <w:webHidden/>
          </w:rPr>
          <w:t>26</w:t>
        </w:r>
        <w:r w:rsidR="002E13E6">
          <w:rPr>
            <w:noProof/>
            <w:webHidden/>
          </w:rPr>
          <w:fldChar w:fldCharType="end"/>
        </w:r>
      </w:hyperlink>
    </w:p>
    <w:p w14:paraId="66F0731B" w14:textId="32C5D671" w:rsidR="002E13E6" w:rsidRDefault="00136DEC">
      <w:pPr>
        <w:pStyle w:val="TOC3"/>
        <w:tabs>
          <w:tab w:val="left" w:pos="1200"/>
          <w:tab w:val="right" w:leader="dot" w:pos="9055"/>
        </w:tabs>
        <w:rPr>
          <w:rFonts w:asciiTheme="minorHAnsi" w:eastAsiaTheme="minorEastAsia" w:hAnsiTheme="minorHAnsi" w:cstheme="minorBidi"/>
          <w:noProof/>
          <w:lang w:val="de-DE"/>
        </w:rPr>
      </w:pPr>
      <w:hyperlink w:anchor="_Toc14610552" w:history="1">
        <w:r w:rsidR="002E13E6" w:rsidRPr="00E022CA">
          <w:rPr>
            <w:rStyle w:val="Hyperlink"/>
            <w:rFonts w:ascii="Garamond" w:hAnsi="Garamond"/>
            <w:noProof/>
          </w:rPr>
          <w:t>4.2.2</w:t>
        </w:r>
        <w:r w:rsidR="002E13E6">
          <w:rPr>
            <w:rFonts w:asciiTheme="minorHAnsi" w:eastAsiaTheme="minorEastAsia" w:hAnsiTheme="minorHAnsi" w:cstheme="minorBidi"/>
            <w:noProof/>
            <w:lang w:val="de-DE"/>
          </w:rPr>
          <w:tab/>
        </w:r>
        <w:r w:rsidR="002E13E6" w:rsidRPr="00E022CA">
          <w:rPr>
            <w:rStyle w:val="Hyperlink"/>
            <w:rFonts w:ascii="Garamond" w:hAnsi="Garamond"/>
            <w:noProof/>
          </w:rPr>
          <w:t>Regression Analysis</w:t>
        </w:r>
        <w:r w:rsidR="002E13E6">
          <w:rPr>
            <w:noProof/>
            <w:webHidden/>
          </w:rPr>
          <w:tab/>
        </w:r>
        <w:r w:rsidR="002E13E6">
          <w:rPr>
            <w:noProof/>
            <w:webHidden/>
          </w:rPr>
          <w:fldChar w:fldCharType="begin"/>
        </w:r>
        <w:r w:rsidR="002E13E6">
          <w:rPr>
            <w:noProof/>
            <w:webHidden/>
          </w:rPr>
          <w:instrText xml:space="preserve"> PAGEREF _Toc14610552 \h </w:instrText>
        </w:r>
        <w:r w:rsidR="002E13E6">
          <w:rPr>
            <w:noProof/>
            <w:webHidden/>
          </w:rPr>
        </w:r>
        <w:r w:rsidR="002E13E6">
          <w:rPr>
            <w:noProof/>
            <w:webHidden/>
          </w:rPr>
          <w:fldChar w:fldCharType="separate"/>
        </w:r>
        <w:r w:rsidR="002E13E6">
          <w:rPr>
            <w:noProof/>
            <w:webHidden/>
          </w:rPr>
          <w:t>26</w:t>
        </w:r>
        <w:r w:rsidR="002E13E6">
          <w:rPr>
            <w:noProof/>
            <w:webHidden/>
          </w:rPr>
          <w:fldChar w:fldCharType="end"/>
        </w:r>
      </w:hyperlink>
    </w:p>
    <w:p w14:paraId="317CD389" w14:textId="6EA7E514" w:rsidR="002E13E6" w:rsidRDefault="00136DEC">
      <w:pPr>
        <w:pStyle w:val="TOC1"/>
        <w:tabs>
          <w:tab w:val="left" w:pos="480"/>
        </w:tabs>
        <w:rPr>
          <w:rFonts w:eastAsiaTheme="minorEastAsia"/>
          <w:noProof/>
          <w:lang w:val="de-DE"/>
        </w:rPr>
      </w:pPr>
      <w:hyperlink w:anchor="_Toc14610553" w:history="1">
        <w:r w:rsidR="002E13E6" w:rsidRPr="00E022CA">
          <w:rPr>
            <w:rStyle w:val="Hyperlink"/>
            <w:rFonts w:ascii="Garamond" w:hAnsi="Garamond"/>
            <w:noProof/>
            <w:lang w:val="en-US"/>
          </w:rPr>
          <w:t>5</w:t>
        </w:r>
        <w:r w:rsidR="002E13E6">
          <w:rPr>
            <w:rFonts w:eastAsiaTheme="minorEastAsia"/>
            <w:noProof/>
            <w:lang w:val="de-DE"/>
          </w:rPr>
          <w:tab/>
        </w:r>
        <w:r w:rsidR="002E13E6" w:rsidRPr="00E022CA">
          <w:rPr>
            <w:rStyle w:val="Hyperlink"/>
            <w:rFonts w:ascii="Garamond" w:hAnsi="Garamond"/>
            <w:noProof/>
            <w:lang w:val="en-US"/>
          </w:rPr>
          <w:t>Discussion, Conclusion &amp; Limitations</w:t>
        </w:r>
        <w:r w:rsidR="002E13E6">
          <w:rPr>
            <w:noProof/>
            <w:webHidden/>
          </w:rPr>
          <w:tab/>
        </w:r>
        <w:r w:rsidR="002E13E6">
          <w:rPr>
            <w:noProof/>
            <w:webHidden/>
          </w:rPr>
          <w:fldChar w:fldCharType="begin"/>
        </w:r>
        <w:r w:rsidR="002E13E6">
          <w:rPr>
            <w:noProof/>
            <w:webHidden/>
          </w:rPr>
          <w:instrText xml:space="preserve"> PAGEREF _Toc14610553 \h </w:instrText>
        </w:r>
        <w:r w:rsidR="002E13E6">
          <w:rPr>
            <w:noProof/>
            <w:webHidden/>
          </w:rPr>
        </w:r>
        <w:r w:rsidR="002E13E6">
          <w:rPr>
            <w:noProof/>
            <w:webHidden/>
          </w:rPr>
          <w:fldChar w:fldCharType="separate"/>
        </w:r>
        <w:r w:rsidR="002E13E6">
          <w:rPr>
            <w:noProof/>
            <w:webHidden/>
          </w:rPr>
          <w:t>31</w:t>
        </w:r>
        <w:r w:rsidR="002E13E6">
          <w:rPr>
            <w:noProof/>
            <w:webHidden/>
          </w:rPr>
          <w:fldChar w:fldCharType="end"/>
        </w:r>
      </w:hyperlink>
    </w:p>
    <w:p w14:paraId="1CCC0ADC" w14:textId="0592FA01"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54" w:history="1">
        <w:r w:rsidR="002E13E6" w:rsidRPr="00E022CA">
          <w:rPr>
            <w:rStyle w:val="Hyperlink"/>
            <w:rFonts w:ascii="Garamond" w:hAnsi="Garamond"/>
            <w:noProof/>
            <w:lang w:val="en-US"/>
          </w:rPr>
          <w:t>5.1</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Discussion</w:t>
        </w:r>
        <w:r w:rsidR="002E13E6">
          <w:rPr>
            <w:noProof/>
            <w:webHidden/>
          </w:rPr>
          <w:tab/>
        </w:r>
        <w:r w:rsidR="002E13E6">
          <w:rPr>
            <w:noProof/>
            <w:webHidden/>
          </w:rPr>
          <w:fldChar w:fldCharType="begin"/>
        </w:r>
        <w:r w:rsidR="002E13E6">
          <w:rPr>
            <w:noProof/>
            <w:webHidden/>
          </w:rPr>
          <w:instrText xml:space="preserve"> PAGEREF _Toc14610554 \h </w:instrText>
        </w:r>
        <w:r w:rsidR="002E13E6">
          <w:rPr>
            <w:noProof/>
            <w:webHidden/>
          </w:rPr>
        </w:r>
        <w:r w:rsidR="002E13E6">
          <w:rPr>
            <w:noProof/>
            <w:webHidden/>
          </w:rPr>
          <w:fldChar w:fldCharType="separate"/>
        </w:r>
        <w:r w:rsidR="002E13E6">
          <w:rPr>
            <w:noProof/>
            <w:webHidden/>
          </w:rPr>
          <w:t>31</w:t>
        </w:r>
        <w:r w:rsidR="002E13E6">
          <w:rPr>
            <w:noProof/>
            <w:webHidden/>
          </w:rPr>
          <w:fldChar w:fldCharType="end"/>
        </w:r>
      </w:hyperlink>
    </w:p>
    <w:p w14:paraId="5AC95676" w14:textId="4AE46FB9"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55" w:history="1">
        <w:r w:rsidR="002E13E6" w:rsidRPr="00E022CA">
          <w:rPr>
            <w:rStyle w:val="Hyperlink"/>
            <w:rFonts w:ascii="Garamond" w:hAnsi="Garamond"/>
            <w:noProof/>
            <w:lang w:val="en-US"/>
          </w:rPr>
          <w:t>5.2</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Limitations</w:t>
        </w:r>
        <w:r w:rsidR="002E13E6">
          <w:rPr>
            <w:noProof/>
            <w:webHidden/>
          </w:rPr>
          <w:tab/>
        </w:r>
        <w:r w:rsidR="002E13E6">
          <w:rPr>
            <w:noProof/>
            <w:webHidden/>
          </w:rPr>
          <w:fldChar w:fldCharType="begin"/>
        </w:r>
        <w:r w:rsidR="002E13E6">
          <w:rPr>
            <w:noProof/>
            <w:webHidden/>
          </w:rPr>
          <w:instrText xml:space="preserve"> PAGEREF _Toc14610555 \h </w:instrText>
        </w:r>
        <w:r w:rsidR="002E13E6">
          <w:rPr>
            <w:noProof/>
            <w:webHidden/>
          </w:rPr>
        </w:r>
        <w:r w:rsidR="002E13E6">
          <w:rPr>
            <w:noProof/>
            <w:webHidden/>
          </w:rPr>
          <w:fldChar w:fldCharType="separate"/>
        </w:r>
        <w:r w:rsidR="002E13E6">
          <w:rPr>
            <w:noProof/>
            <w:webHidden/>
          </w:rPr>
          <w:t>34</w:t>
        </w:r>
        <w:r w:rsidR="002E13E6">
          <w:rPr>
            <w:noProof/>
            <w:webHidden/>
          </w:rPr>
          <w:fldChar w:fldCharType="end"/>
        </w:r>
      </w:hyperlink>
    </w:p>
    <w:p w14:paraId="7906E413" w14:textId="34639EE0" w:rsidR="002E13E6" w:rsidRDefault="00136DEC">
      <w:pPr>
        <w:pStyle w:val="TOC2"/>
        <w:tabs>
          <w:tab w:val="left" w:pos="960"/>
          <w:tab w:val="right" w:leader="dot" w:pos="9055"/>
        </w:tabs>
        <w:rPr>
          <w:rFonts w:asciiTheme="minorHAnsi" w:eastAsiaTheme="minorEastAsia" w:hAnsiTheme="minorHAnsi" w:cstheme="minorBidi"/>
          <w:noProof/>
          <w:lang w:val="de-DE"/>
        </w:rPr>
      </w:pPr>
      <w:hyperlink w:anchor="_Toc14610556" w:history="1">
        <w:r w:rsidR="002E13E6" w:rsidRPr="00E022CA">
          <w:rPr>
            <w:rStyle w:val="Hyperlink"/>
            <w:rFonts w:ascii="Garamond" w:hAnsi="Garamond"/>
            <w:noProof/>
            <w:lang w:val="en-US"/>
          </w:rPr>
          <w:t>5.3</w:t>
        </w:r>
        <w:r w:rsidR="002E13E6">
          <w:rPr>
            <w:rFonts w:asciiTheme="minorHAnsi" w:eastAsiaTheme="minorEastAsia" w:hAnsiTheme="minorHAnsi" w:cstheme="minorBidi"/>
            <w:noProof/>
            <w:lang w:val="de-DE"/>
          </w:rPr>
          <w:tab/>
        </w:r>
        <w:r w:rsidR="002E13E6" w:rsidRPr="00E022CA">
          <w:rPr>
            <w:rStyle w:val="Hyperlink"/>
            <w:rFonts w:ascii="Garamond" w:hAnsi="Garamond"/>
            <w:noProof/>
            <w:lang w:val="en-US"/>
          </w:rPr>
          <w:t>Conclusion</w:t>
        </w:r>
        <w:r w:rsidR="002E13E6">
          <w:rPr>
            <w:noProof/>
            <w:webHidden/>
          </w:rPr>
          <w:tab/>
        </w:r>
        <w:r w:rsidR="002E13E6">
          <w:rPr>
            <w:noProof/>
            <w:webHidden/>
          </w:rPr>
          <w:fldChar w:fldCharType="begin"/>
        </w:r>
        <w:r w:rsidR="002E13E6">
          <w:rPr>
            <w:noProof/>
            <w:webHidden/>
          </w:rPr>
          <w:instrText xml:space="preserve"> PAGEREF _Toc14610556 \h </w:instrText>
        </w:r>
        <w:r w:rsidR="002E13E6">
          <w:rPr>
            <w:noProof/>
            <w:webHidden/>
          </w:rPr>
        </w:r>
        <w:r w:rsidR="002E13E6">
          <w:rPr>
            <w:noProof/>
            <w:webHidden/>
          </w:rPr>
          <w:fldChar w:fldCharType="separate"/>
        </w:r>
        <w:r w:rsidR="002E13E6">
          <w:rPr>
            <w:noProof/>
            <w:webHidden/>
          </w:rPr>
          <w:t>35</w:t>
        </w:r>
        <w:r w:rsidR="002E13E6">
          <w:rPr>
            <w:noProof/>
            <w:webHidden/>
          </w:rPr>
          <w:fldChar w:fldCharType="end"/>
        </w:r>
      </w:hyperlink>
    </w:p>
    <w:p w14:paraId="1868ACBC" w14:textId="27B465B9" w:rsidR="002E13E6" w:rsidRDefault="00136DEC">
      <w:pPr>
        <w:pStyle w:val="TOC1"/>
        <w:rPr>
          <w:rFonts w:eastAsiaTheme="minorEastAsia"/>
          <w:noProof/>
          <w:lang w:val="de-DE"/>
        </w:rPr>
      </w:pPr>
      <w:hyperlink w:anchor="_Toc14610557" w:history="1">
        <w:r w:rsidR="002E13E6" w:rsidRPr="00E022CA">
          <w:rPr>
            <w:rStyle w:val="Hyperlink"/>
            <w:rFonts w:ascii="Garamond" w:hAnsi="Garamond"/>
            <w:noProof/>
            <w:lang w:val="en-US"/>
          </w:rPr>
          <w:t>References</w:t>
        </w:r>
        <w:r w:rsidR="002E13E6">
          <w:rPr>
            <w:noProof/>
            <w:webHidden/>
          </w:rPr>
          <w:tab/>
        </w:r>
        <w:r w:rsidR="002E13E6">
          <w:rPr>
            <w:noProof/>
            <w:webHidden/>
          </w:rPr>
          <w:fldChar w:fldCharType="begin"/>
        </w:r>
        <w:r w:rsidR="002E13E6">
          <w:rPr>
            <w:noProof/>
            <w:webHidden/>
          </w:rPr>
          <w:instrText xml:space="preserve"> PAGEREF _Toc14610557 \h </w:instrText>
        </w:r>
        <w:r w:rsidR="002E13E6">
          <w:rPr>
            <w:noProof/>
            <w:webHidden/>
          </w:rPr>
        </w:r>
        <w:r w:rsidR="002E13E6">
          <w:rPr>
            <w:noProof/>
            <w:webHidden/>
          </w:rPr>
          <w:fldChar w:fldCharType="separate"/>
        </w:r>
        <w:r w:rsidR="002E13E6">
          <w:rPr>
            <w:noProof/>
            <w:webHidden/>
          </w:rPr>
          <w:t>36</w:t>
        </w:r>
        <w:r w:rsidR="002E13E6">
          <w:rPr>
            <w:noProof/>
            <w:webHidden/>
          </w:rPr>
          <w:fldChar w:fldCharType="end"/>
        </w:r>
      </w:hyperlink>
    </w:p>
    <w:p w14:paraId="02B75748" w14:textId="6DE6BC36" w:rsidR="002E13E6" w:rsidRDefault="00136DEC">
      <w:pPr>
        <w:pStyle w:val="TOC1"/>
        <w:rPr>
          <w:rFonts w:eastAsiaTheme="minorEastAsia"/>
          <w:noProof/>
          <w:lang w:val="de-DE"/>
        </w:rPr>
      </w:pPr>
      <w:hyperlink w:anchor="_Toc14610558" w:history="1">
        <w:r w:rsidR="002E13E6" w:rsidRPr="00E022CA">
          <w:rPr>
            <w:rStyle w:val="Hyperlink"/>
            <w:rFonts w:ascii="Garamond" w:hAnsi="Garamond"/>
            <w:noProof/>
            <w:lang w:val="en-US"/>
          </w:rPr>
          <w:t>Appendix</w:t>
        </w:r>
        <w:r w:rsidR="002E13E6">
          <w:rPr>
            <w:noProof/>
            <w:webHidden/>
          </w:rPr>
          <w:tab/>
        </w:r>
        <w:r w:rsidR="002E13E6">
          <w:rPr>
            <w:noProof/>
            <w:webHidden/>
          </w:rPr>
          <w:fldChar w:fldCharType="begin"/>
        </w:r>
        <w:r w:rsidR="002E13E6">
          <w:rPr>
            <w:noProof/>
            <w:webHidden/>
          </w:rPr>
          <w:instrText xml:space="preserve"> PAGEREF _Toc14610558 \h </w:instrText>
        </w:r>
        <w:r w:rsidR="002E13E6">
          <w:rPr>
            <w:noProof/>
            <w:webHidden/>
          </w:rPr>
        </w:r>
        <w:r w:rsidR="002E13E6">
          <w:rPr>
            <w:noProof/>
            <w:webHidden/>
          </w:rPr>
          <w:fldChar w:fldCharType="separate"/>
        </w:r>
        <w:r w:rsidR="002E13E6">
          <w:rPr>
            <w:noProof/>
            <w:webHidden/>
          </w:rPr>
          <w:t>43</w:t>
        </w:r>
        <w:r w:rsidR="002E13E6">
          <w:rPr>
            <w:noProof/>
            <w:webHidden/>
          </w:rPr>
          <w:fldChar w:fldCharType="end"/>
        </w:r>
      </w:hyperlink>
    </w:p>
    <w:p w14:paraId="4E9C145C" w14:textId="033435A3" w:rsidR="002E13E6" w:rsidRDefault="00136DEC">
      <w:pPr>
        <w:pStyle w:val="TOC2"/>
        <w:tabs>
          <w:tab w:val="right" w:leader="dot" w:pos="9055"/>
        </w:tabs>
        <w:rPr>
          <w:rFonts w:asciiTheme="minorHAnsi" w:eastAsiaTheme="minorEastAsia" w:hAnsiTheme="minorHAnsi" w:cstheme="minorBidi"/>
          <w:noProof/>
          <w:lang w:val="de-DE"/>
        </w:rPr>
      </w:pPr>
      <w:hyperlink w:anchor="_Toc14610559" w:history="1">
        <w:r w:rsidR="002E13E6" w:rsidRPr="00E022CA">
          <w:rPr>
            <w:rStyle w:val="Hyperlink"/>
            <w:rFonts w:ascii="Garamond" w:hAnsi="Garamond"/>
            <w:noProof/>
          </w:rPr>
          <w:t>Appendix I: Survey</w:t>
        </w:r>
        <w:r w:rsidR="002E13E6">
          <w:rPr>
            <w:noProof/>
            <w:webHidden/>
          </w:rPr>
          <w:tab/>
        </w:r>
        <w:r w:rsidR="002E13E6">
          <w:rPr>
            <w:noProof/>
            <w:webHidden/>
          </w:rPr>
          <w:fldChar w:fldCharType="begin"/>
        </w:r>
        <w:r w:rsidR="002E13E6">
          <w:rPr>
            <w:noProof/>
            <w:webHidden/>
          </w:rPr>
          <w:instrText xml:space="preserve"> PAGEREF _Toc14610559 \h </w:instrText>
        </w:r>
        <w:r w:rsidR="002E13E6">
          <w:rPr>
            <w:noProof/>
            <w:webHidden/>
          </w:rPr>
        </w:r>
        <w:r w:rsidR="002E13E6">
          <w:rPr>
            <w:noProof/>
            <w:webHidden/>
          </w:rPr>
          <w:fldChar w:fldCharType="separate"/>
        </w:r>
        <w:r w:rsidR="002E13E6">
          <w:rPr>
            <w:noProof/>
            <w:webHidden/>
          </w:rPr>
          <w:t>43</w:t>
        </w:r>
        <w:r w:rsidR="002E13E6">
          <w:rPr>
            <w:noProof/>
            <w:webHidden/>
          </w:rPr>
          <w:fldChar w:fldCharType="end"/>
        </w:r>
      </w:hyperlink>
    </w:p>
    <w:p w14:paraId="54C5F7E5" w14:textId="381323A5" w:rsidR="002E13E6" w:rsidRDefault="00136DEC">
      <w:pPr>
        <w:pStyle w:val="TOC2"/>
        <w:tabs>
          <w:tab w:val="right" w:leader="dot" w:pos="9055"/>
        </w:tabs>
        <w:rPr>
          <w:rFonts w:asciiTheme="minorHAnsi" w:eastAsiaTheme="minorEastAsia" w:hAnsiTheme="minorHAnsi" w:cstheme="minorBidi"/>
          <w:noProof/>
          <w:lang w:val="de-DE"/>
        </w:rPr>
      </w:pPr>
      <w:hyperlink w:anchor="_Toc14610560" w:history="1">
        <w:r w:rsidR="002E13E6" w:rsidRPr="00E022CA">
          <w:rPr>
            <w:rStyle w:val="Hyperlink"/>
            <w:rFonts w:ascii="Garamond" w:hAnsi="Garamond"/>
            <w:noProof/>
          </w:rPr>
          <w:t>Appendix II: Distributions of CFC and NEP</w:t>
        </w:r>
        <w:r w:rsidR="002E13E6">
          <w:rPr>
            <w:noProof/>
            <w:webHidden/>
          </w:rPr>
          <w:tab/>
        </w:r>
        <w:r w:rsidR="002E13E6">
          <w:rPr>
            <w:noProof/>
            <w:webHidden/>
          </w:rPr>
          <w:fldChar w:fldCharType="begin"/>
        </w:r>
        <w:r w:rsidR="002E13E6">
          <w:rPr>
            <w:noProof/>
            <w:webHidden/>
          </w:rPr>
          <w:instrText xml:space="preserve"> PAGEREF _Toc14610560 \h </w:instrText>
        </w:r>
        <w:r w:rsidR="002E13E6">
          <w:rPr>
            <w:noProof/>
            <w:webHidden/>
          </w:rPr>
        </w:r>
        <w:r w:rsidR="002E13E6">
          <w:rPr>
            <w:noProof/>
            <w:webHidden/>
          </w:rPr>
          <w:fldChar w:fldCharType="separate"/>
        </w:r>
        <w:r w:rsidR="002E13E6">
          <w:rPr>
            <w:noProof/>
            <w:webHidden/>
          </w:rPr>
          <w:t>43</w:t>
        </w:r>
        <w:r w:rsidR="002E13E6">
          <w:rPr>
            <w:noProof/>
            <w:webHidden/>
          </w:rPr>
          <w:fldChar w:fldCharType="end"/>
        </w:r>
      </w:hyperlink>
    </w:p>
    <w:p w14:paraId="49C4014E" w14:textId="3C21F4A2" w:rsidR="002E13E6" w:rsidRDefault="00136DEC">
      <w:pPr>
        <w:pStyle w:val="TOC3"/>
        <w:tabs>
          <w:tab w:val="right" w:leader="dot" w:pos="9055"/>
        </w:tabs>
        <w:rPr>
          <w:rFonts w:asciiTheme="minorHAnsi" w:eastAsiaTheme="minorEastAsia" w:hAnsiTheme="minorHAnsi" w:cstheme="minorBidi"/>
          <w:noProof/>
          <w:lang w:val="de-DE"/>
        </w:rPr>
      </w:pPr>
      <w:hyperlink w:anchor="_Toc14610561" w:history="1">
        <w:r w:rsidR="002E13E6" w:rsidRPr="00E022CA">
          <w:rPr>
            <w:rStyle w:val="Hyperlink"/>
            <w:rFonts w:ascii="Garamond" w:hAnsi="Garamond"/>
            <w:noProof/>
          </w:rPr>
          <w:t>Consideration of Future Consequences – Total Score</w:t>
        </w:r>
        <w:r w:rsidR="002E13E6">
          <w:rPr>
            <w:noProof/>
            <w:webHidden/>
          </w:rPr>
          <w:tab/>
        </w:r>
        <w:r w:rsidR="002E13E6">
          <w:rPr>
            <w:noProof/>
            <w:webHidden/>
          </w:rPr>
          <w:fldChar w:fldCharType="begin"/>
        </w:r>
        <w:r w:rsidR="002E13E6">
          <w:rPr>
            <w:noProof/>
            <w:webHidden/>
          </w:rPr>
          <w:instrText xml:space="preserve"> PAGEREF _Toc14610561 \h </w:instrText>
        </w:r>
        <w:r w:rsidR="002E13E6">
          <w:rPr>
            <w:noProof/>
            <w:webHidden/>
          </w:rPr>
        </w:r>
        <w:r w:rsidR="002E13E6">
          <w:rPr>
            <w:noProof/>
            <w:webHidden/>
          </w:rPr>
          <w:fldChar w:fldCharType="separate"/>
        </w:r>
        <w:r w:rsidR="002E13E6">
          <w:rPr>
            <w:noProof/>
            <w:webHidden/>
          </w:rPr>
          <w:t>43</w:t>
        </w:r>
        <w:r w:rsidR="002E13E6">
          <w:rPr>
            <w:noProof/>
            <w:webHidden/>
          </w:rPr>
          <w:fldChar w:fldCharType="end"/>
        </w:r>
      </w:hyperlink>
    </w:p>
    <w:p w14:paraId="7F72E380" w14:textId="7431F9B3" w:rsidR="002E13E6" w:rsidRDefault="00136DEC">
      <w:pPr>
        <w:pStyle w:val="TOC3"/>
        <w:tabs>
          <w:tab w:val="right" w:leader="dot" w:pos="9055"/>
        </w:tabs>
        <w:rPr>
          <w:rFonts w:asciiTheme="minorHAnsi" w:eastAsiaTheme="minorEastAsia" w:hAnsiTheme="minorHAnsi" w:cstheme="minorBidi"/>
          <w:noProof/>
          <w:lang w:val="de-DE"/>
        </w:rPr>
      </w:pPr>
      <w:hyperlink w:anchor="_Toc14610562" w:history="1">
        <w:r w:rsidR="002E13E6" w:rsidRPr="00E022CA">
          <w:rPr>
            <w:rStyle w:val="Hyperlink"/>
            <w:rFonts w:ascii="Garamond" w:hAnsi="Garamond"/>
            <w:noProof/>
          </w:rPr>
          <w:t>New Environmental Paradigm Score</w:t>
        </w:r>
        <w:r w:rsidR="002E13E6">
          <w:rPr>
            <w:noProof/>
            <w:webHidden/>
          </w:rPr>
          <w:tab/>
        </w:r>
        <w:r w:rsidR="002E13E6">
          <w:rPr>
            <w:noProof/>
            <w:webHidden/>
          </w:rPr>
          <w:fldChar w:fldCharType="begin"/>
        </w:r>
        <w:r w:rsidR="002E13E6">
          <w:rPr>
            <w:noProof/>
            <w:webHidden/>
          </w:rPr>
          <w:instrText xml:space="preserve"> PAGEREF _Toc14610562 \h </w:instrText>
        </w:r>
        <w:r w:rsidR="002E13E6">
          <w:rPr>
            <w:noProof/>
            <w:webHidden/>
          </w:rPr>
        </w:r>
        <w:r w:rsidR="002E13E6">
          <w:rPr>
            <w:noProof/>
            <w:webHidden/>
          </w:rPr>
          <w:fldChar w:fldCharType="separate"/>
        </w:r>
        <w:r w:rsidR="002E13E6">
          <w:rPr>
            <w:noProof/>
            <w:webHidden/>
          </w:rPr>
          <w:t>44</w:t>
        </w:r>
        <w:r w:rsidR="002E13E6">
          <w:rPr>
            <w:noProof/>
            <w:webHidden/>
          </w:rPr>
          <w:fldChar w:fldCharType="end"/>
        </w:r>
      </w:hyperlink>
    </w:p>
    <w:p w14:paraId="758EA15B" w14:textId="5BA3F7E6" w:rsidR="002E13E6" w:rsidRDefault="00136DEC">
      <w:pPr>
        <w:pStyle w:val="TOC2"/>
        <w:tabs>
          <w:tab w:val="right" w:leader="dot" w:pos="9055"/>
        </w:tabs>
        <w:rPr>
          <w:rFonts w:asciiTheme="minorHAnsi" w:eastAsiaTheme="minorEastAsia" w:hAnsiTheme="minorHAnsi" w:cstheme="minorBidi"/>
          <w:noProof/>
          <w:lang w:val="de-DE"/>
        </w:rPr>
      </w:pPr>
      <w:hyperlink w:anchor="_Toc14610563" w:history="1">
        <w:r w:rsidR="002E13E6" w:rsidRPr="00E022CA">
          <w:rPr>
            <w:rStyle w:val="Hyperlink"/>
            <w:rFonts w:ascii="Garamond" w:hAnsi="Garamond"/>
            <w:noProof/>
          </w:rPr>
          <w:t>Appendix III: Correlation Estimates Independent and Dependent Variables</w:t>
        </w:r>
        <w:r w:rsidR="002E13E6">
          <w:rPr>
            <w:noProof/>
            <w:webHidden/>
          </w:rPr>
          <w:tab/>
        </w:r>
        <w:r w:rsidR="002E13E6">
          <w:rPr>
            <w:noProof/>
            <w:webHidden/>
          </w:rPr>
          <w:fldChar w:fldCharType="begin"/>
        </w:r>
        <w:r w:rsidR="002E13E6">
          <w:rPr>
            <w:noProof/>
            <w:webHidden/>
          </w:rPr>
          <w:instrText xml:space="preserve"> PAGEREF _Toc14610563 \h </w:instrText>
        </w:r>
        <w:r w:rsidR="002E13E6">
          <w:rPr>
            <w:noProof/>
            <w:webHidden/>
          </w:rPr>
        </w:r>
        <w:r w:rsidR="002E13E6">
          <w:rPr>
            <w:noProof/>
            <w:webHidden/>
          </w:rPr>
          <w:fldChar w:fldCharType="separate"/>
        </w:r>
        <w:r w:rsidR="002E13E6">
          <w:rPr>
            <w:noProof/>
            <w:webHidden/>
          </w:rPr>
          <w:t>45</w:t>
        </w:r>
        <w:r w:rsidR="002E13E6">
          <w:rPr>
            <w:noProof/>
            <w:webHidden/>
          </w:rPr>
          <w:fldChar w:fldCharType="end"/>
        </w:r>
      </w:hyperlink>
    </w:p>
    <w:p w14:paraId="7BD103A3" w14:textId="248F2896" w:rsidR="002E13E6" w:rsidRDefault="00136DEC">
      <w:pPr>
        <w:pStyle w:val="TOC2"/>
        <w:tabs>
          <w:tab w:val="right" w:leader="dot" w:pos="9055"/>
        </w:tabs>
        <w:rPr>
          <w:rFonts w:asciiTheme="minorHAnsi" w:eastAsiaTheme="minorEastAsia" w:hAnsiTheme="minorHAnsi" w:cstheme="minorBidi"/>
          <w:noProof/>
          <w:lang w:val="de-DE"/>
        </w:rPr>
      </w:pPr>
      <w:hyperlink w:anchor="_Toc14610564" w:history="1">
        <w:r w:rsidR="002E13E6" w:rsidRPr="00E022CA">
          <w:rPr>
            <w:rStyle w:val="Hyperlink"/>
            <w:rFonts w:ascii="Garamond" w:hAnsi="Garamond"/>
            <w:noProof/>
          </w:rPr>
          <w:t>Appendix IV: Correlation Estimates control variables</w:t>
        </w:r>
        <w:r w:rsidR="002E13E6">
          <w:rPr>
            <w:noProof/>
            <w:webHidden/>
          </w:rPr>
          <w:tab/>
        </w:r>
        <w:r w:rsidR="002E13E6">
          <w:rPr>
            <w:noProof/>
            <w:webHidden/>
          </w:rPr>
          <w:fldChar w:fldCharType="begin"/>
        </w:r>
        <w:r w:rsidR="002E13E6">
          <w:rPr>
            <w:noProof/>
            <w:webHidden/>
          </w:rPr>
          <w:instrText xml:space="preserve"> PAGEREF _Toc14610564 \h </w:instrText>
        </w:r>
        <w:r w:rsidR="002E13E6">
          <w:rPr>
            <w:noProof/>
            <w:webHidden/>
          </w:rPr>
        </w:r>
        <w:r w:rsidR="002E13E6">
          <w:rPr>
            <w:noProof/>
            <w:webHidden/>
          </w:rPr>
          <w:fldChar w:fldCharType="separate"/>
        </w:r>
        <w:r w:rsidR="002E13E6">
          <w:rPr>
            <w:noProof/>
            <w:webHidden/>
          </w:rPr>
          <w:t>46</w:t>
        </w:r>
        <w:r w:rsidR="002E13E6">
          <w:rPr>
            <w:noProof/>
            <w:webHidden/>
          </w:rPr>
          <w:fldChar w:fldCharType="end"/>
        </w:r>
      </w:hyperlink>
    </w:p>
    <w:p w14:paraId="651927BF" w14:textId="7CA0978E" w:rsidR="00912AC4" w:rsidRDefault="00912AC4" w:rsidP="0003064B">
      <w:pPr>
        <w:rPr>
          <w:lang w:val="en-US"/>
        </w:rPr>
      </w:pPr>
      <w:r>
        <w:rPr>
          <w:lang w:val="en-US"/>
        </w:rPr>
        <w:fldChar w:fldCharType="end"/>
      </w:r>
    </w:p>
    <w:p w14:paraId="235564D2" w14:textId="51ADAC00" w:rsidR="0003064B" w:rsidRPr="0003064B" w:rsidRDefault="00912AC4" w:rsidP="0003064B">
      <w:pPr>
        <w:rPr>
          <w:lang w:val="en-US"/>
        </w:rPr>
      </w:pPr>
      <w:r>
        <w:rPr>
          <w:lang w:val="en-US"/>
        </w:rPr>
        <w:br w:type="page"/>
      </w:r>
    </w:p>
    <w:p w14:paraId="1D12EDB6" w14:textId="29A098A1" w:rsidR="007C4F86" w:rsidRPr="00EB407F" w:rsidRDefault="007C4F86" w:rsidP="0003064B">
      <w:pPr>
        <w:pStyle w:val="Heading1"/>
        <w:rPr>
          <w:rFonts w:ascii="Garamond" w:hAnsi="Garamond"/>
          <w:lang w:val="en-US"/>
        </w:rPr>
      </w:pPr>
      <w:bookmarkStart w:id="2" w:name="_Toc11408927"/>
      <w:bookmarkStart w:id="3" w:name="_Toc14610528"/>
      <w:r w:rsidRPr="00EB407F">
        <w:rPr>
          <w:rFonts w:ascii="Garamond" w:hAnsi="Garamond"/>
          <w:lang w:val="en-US"/>
        </w:rPr>
        <w:lastRenderedPageBreak/>
        <w:t>Introductio</w:t>
      </w:r>
      <w:r w:rsidR="0003064B" w:rsidRPr="00EB407F">
        <w:rPr>
          <w:rFonts w:ascii="Garamond" w:hAnsi="Garamond"/>
          <w:lang w:val="en-US"/>
        </w:rPr>
        <w:t>n</w:t>
      </w:r>
      <w:bookmarkEnd w:id="2"/>
      <w:bookmarkEnd w:id="3"/>
    </w:p>
    <w:p w14:paraId="110C3328" w14:textId="1C1330C4" w:rsidR="004820CF" w:rsidRDefault="004820CF" w:rsidP="004820CF">
      <w:pPr>
        <w:rPr>
          <w:lang w:val="en-US"/>
        </w:rPr>
      </w:pPr>
    </w:p>
    <w:p w14:paraId="115AA15B" w14:textId="30679295" w:rsidR="006D074C" w:rsidRPr="00BF604B" w:rsidRDefault="006D074C" w:rsidP="006D074C">
      <w:pPr>
        <w:spacing w:line="360" w:lineRule="auto"/>
        <w:ind w:firstLine="720"/>
        <w:jc w:val="both"/>
        <w:rPr>
          <w:rFonts w:ascii="Garamond" w:hAnsi="Garamond" w:cs="Euphemia UCAS"/>
          <w:lang w:val="en-US"/>
        </w:rPr>
      </w:pPr>
      <w:r w:rsidRPr="00BF604B">
        <w:rPr>
          <w:rFonts w:ascii="Garamond" w:hAnsi="Garamond" w:cs="Euphemia UCAS"/>
          <w:lang w:val="en-US"/>
        </w:rPr>
        <w:t xml:space="preserve">Sustainable consumption and the protection of the environment are two of the major topics </w:t>
      </w:r>
      <w:r w:rsidRPr="00BF604B">
        <w:rPr>
          <w:rFonts w:ascii="Garamond" w:hAnsi="Garamond" w:cs="Euphemia UCAS"/>
          <w:color w:val="000000" w:themeColor="text1"/>
          <w:lang w:val="en-US"/>
        </w:rPr>
        <w:t xml:space="preserve">of </w:t>
      </w:r>
      <w:r w:rsidRPr="00BF604B">
        <w:rPr>
          <w:rFonts w:ascii="Garamond" w:hAnsi="Garamond" w:cs="Euphemia UCAS"/>
          <w:lang w:val="en-US"/>
        </w:rPr>
        <w:t>our time. The European Union has recently voted in favor of a single-use plastic ban (European Commission, 2019)</w:t>
      </w:r>
      <w:r>
        <w:rPr>
          <w:rFonts w:ascii="Garamond" w:hAnsi="Garamond" w:cs="Euphemia UCAS"/>
          <w:lang w:val="en-US"/>
        </w:rPr>
        <w:t xml:space="preserve"> and </w:t>
      </w:r>
      <w:r w:rsidRPr="00BF604B">
        <w:rPr>
          <w:rFonts w:ascii="Garamond" w:hAnsi="Garamond" w:cs="Euphemia UCAS"/>
          <w:lang w:val="en-US"/>
        </w:rPr>
        <w:t>brands like N</w:t>
      </w:r>
      <w:r>
        <w:rPr>
          <w:rFonts w:ascii="Garamond" w:hAnsi="Garamond" w:cs="Euphemia UCAS"/>
          <w:lang w:val="en-US"/>
        </w:rPr>
        <w:t>ike</w:t>
      </w:r>
      <w:r w:rsidRPr="00BF604B">
        <w:rPr>
          <w:rFonts w:ascii="Garamond" w:hAnsi="Garamond" w:cs="Euphemia UCAS"/>
          <w:lang w:val="en-US"/>
        </w:rPr>
        <w:t xml:space="preserve"> or Adidas </w:t>
      </w:r>
      <w:r w:rsidR="00436867">
        <w:rPr>
          <w:rFonts w:ascii="Garamond" w:hAnsi="Garamond" w:cs="Euphemia UCAS"/>
          <w:lang w:val="en-US"/>
        </w:rPr>
        <w:t xml:space="preserve">have </w:t>
      </w:r>
      <w:r w:rsidRPr="00BF604B">
        <w:rPr>
          <w:rFonts w:ascii="Garamond" w:hAnsi="Garamond" w:cs="Euphemia UCAS"/>
          <w:lang w:val="en-US"/>
        </w:rPr>
        <w:t>start</w:t>
      </w:r>
      <w:r>
        <w:rPr>
          <w:rFonts w:ascii="Garamond" w:hAnsi="Garamond" w:cs="Euphemia UCAS"/>
          <w:lang w:val="en-US"/>
        </w:rPr>
        <w:t>ed</w:t>
      </w:r>
      <w:r w:rsidRPr="00BF604B">
        <w:rPr>
          <w:rFonts w:ascii="Garamond" w:hAnsi="Garamond" w:cs="Euphemia UCAS"/>
          <w:lang w:val="en-US"/>
        </w:rPr>
        <w:t xml:space="preserve"> using recycled plastic to produce their products </w:t>
      </w:r>
      <w:r w:rsidRPr="002A5A5E">
        <w:rPr>
          <w:rFonts w:ascii="Garamond" w:hAnsi="Garamond" w:cs="Euphemia UCAS"/>
          <w:lang w:val="en-US"/>
        </w:rPr>
        <w:t>(</w:t>
      </w:r>
      <w:r w:rsidR="009B3E4D" w:rsidRPr="002A5A5E">
        <w:rPr>
          <w:rFonts w:ascii="Garamond" w:hAnsi="Garamond" w:cs="Euphemia UCAS"/>
          <w:lang w:val="en-US"/>
        </w:rPr>
        <w:t>Spears, 2019; Adidas, 2019</w:t>
      </w:r>
      <w:r w:rsidRPr="002A5A5E">
        <w:rPr>
          <w:rFonts w:ascii="Garamond" w:hAnsi="Garamond" w:cs="Euphemia UCAS"/>
          <w:lang w:val="en-US"/>
        </w:rPr>
        <w:t>)</w:t>
      </w:r>
      <w:r w:rsidR="00161CDC">
        <w:rPr>
          <w:rFonts w:ascii="Garamond" w:hAnsi="Garamond" w:cs="Euphemia UCAS"/>
          <w:lang w:val="en-US"/>
        </w:rPr>
        <w:t>.</w:t>
      </w:r>
      <w:r w:rsidRPr="00BF604B">
        <w:rPr>
          <w:rFonts w:ascii="Garamond" w:hAnsi="Garamond" w:cs="Euphemia UCAS"/>
          <w:lang w:val="en-US"/>
        </w:rPr>
        <w:t xml:space="preserve"> The topic is of relevance to governments, companies and consumers alike. </w:t>
      </w:r>
      <w:r w:rsidR="00436867" w:rsidRPr="00436867">
        <w:rPr>
          <w:rFonts w:ascii="Garamond" w:hAnsi="Garamond" w:cs="Euphemia UCAS"/>
          <w:lang w:val="en-US"/>
        </w:rPr>
        <w:t xml:space="preserve">Concerned governments have worked to design policies and regulations which preserve our national resources and slow down climate change. </w:t>
      </w:r>
      <w:r w:rsidR="00436867">
        <w:rPr>
          <w:rFonts w:ascii="Garamond" w:hAnsi="Garamond" w:cs="Euphemia UCAS"/>
          <w:lang w:val="en-US"/>
        </w:rPr>
        <w:t>C</w:t>
      </w:r>
      <w:r w:rsidRPr="00BF604B">
        <w:rPr>
          <w:rFonts w:ascii="Garamond" w:hAnsi="Garamond" w:cs="Euphemia UCAS"/>
          <w:lang w:val="en-US"/>
        </w:rPr>
        <w:t>ompanies in turn are affected by these regulations and are also interested in the profit and branding opportunities that arise from the trend towards</w:t>
      </w:r>
      <w:r w:rsidR="00255020">
        <w:rPr>
          <w:rFonts w:ascii="Garamond" w:hAnsi="Garamond" w:cs="Euphemia UCAS"/>
          <w:lang w:val="en-US"/>
        </w:rPr>
        <w:t xml:space="preserve"> environmentally friendly</w:t>
      </w:r>
      <w:r w:rsidRPr="00BF604B">
        <w:rPr>
          <w:rFonts w:ascii="Garamond" w:hAnsi="Garamond" w:cs="Euphemia UCAS"/>
          <w:lang w:val="en-US"/>
        </w:rPr>
        <w:t xml:space="preserve"> products </w:t>
      </w:r>
      <w:r w:rsidRPr="00BF604B">
        <w:rPr>
          <w:rFonts w:ascii="Garamond" w:hAnsi="Garamond" w:cs="Euphemia UCAS"/>
          <w:iCs/>
          <w:lang w:val="en-US"/>
        </w:rPr>
        <w:t>(Casadesus</w:t>
      </w:r>
      <w:r w:rsidRPr="00BF604B">
        <w:rPr>
          <w:rFonts w:ascii="Cambria Math" w:hAnsi="Cambria Math" w:cs="Cambria Math"/>
          <w:iCs/>
          <w:lang w:val="en-US"/>
        </w:rPr>
        <w:t>‐</w:t>
      </w:r>
      <w:proofErr w:type="spellStart"/>
      <w:r w:rsidRPr="00BF604B">
        <w:rPr>
          <w:rFonts w:ascii="Garamond" w:hAnsi="Garamond" w:cs="Euphemia UCAS"/>
          <w:iCs/>
          <w:lang w:val="en-US"/>
        </w:rPr>
        <w:t>Masanell</w:t>
      </w:r>
      <w:proofErr w:type="spellEnd"/>
      <w:r w:rsidRPr="00BF604B">
        <w:rPr>
          <w:rFonts w:ascii="Garamond" w:hAnsi="Garamond" w:cs="Euphemia UCAS"/>
          <w:iCs/>
          <w:lang w:val="en-US"/>
        </w:rPr>
        <w:t xml:space="preserve">, Crooke, Reinhardt &amp; </w:t>
      </w:r>
      <w:proofErr w:type="spellStart"/>
      <w:r w:rsidRPr="00BF604B">
        <w:rPr>
          <w:rFonts w:ascii="Garamond" w:hAnsi="Garamond" w:cs="Euphemia UCAS"/>
          <w:iCs/>
          <w:lang w:val="en-US"/>
        </w:rPr>
        <w:t>Vasishth</w:t>
      </w:r>
      <w:proofErr w:type="spellEnd"/>
      <w:r w:rsidRPr="00BF604B">
        <w:rPr>
          <w:rFonts w:ascii="Garamond" w:hAnsi="Garamond" w:cs="Euphemia UCAS"/>
          <w:iCs/>
          <w:lang w:val="en-US"/>
        </w:rPr>
        <w:t>, 2009</w:t>
      </w:r>
      <w:r>
        <w:rPr>
          <w:rFonts w:ascii="Garamond" w:hAnsi="Garamond" w:cs="Euphemia UCAS"/>
          <w:lang w:val="en-US"/>
        </w:rPr>
        <w:t>).</w:t>
      </w:r>
    </w:p>
    <w:p w14:paraId="5CECD57B" w14:textId="01463D19" w:rsidR="006D074C" w:rsidRPr="00BF604B" w:rsidRDefault="006D074C" w:rsidP="006D074C">
      <w:pPr>
        <w:spacing w:line="360" w:lineRule="auto"/>
        <w:ind w:firstLine="720"/>
        <w:jc w:val="both"/>
        <w:rPr>
          <w:rFonts w:ascii="Garamond" w:hAnsi="Garamond" w:cs="Euphemia UCAS"/>
          <w:lang w:val="en-US"/>
        </w:rPr>
      </w:pPr>
      <w:r w:rsidRPr="00BF604B">
        <w:rPr>
          <w:rFonts w:ascii="Garamond" w:hAnsi="Garamond" w:cs="Euphemia UCAS"/>
          <w:lang w:val="en-US"/>
        </w:rPr>
        <w:t>Besides economic development and technological innovation</w:t>
      </w:r>
      <w:r w:rsidR="00920B98">
        <w:rPr>
          <w:rFonts w:ascii="Garamond" w:hAnsi="Garamond" w:cs="Euphemia UCAS"/>
          <w:lang w:val="en-US"/>
        </w:rPr>
        <w:t xml:space="preserve">, </w:t>
      </w:r>
      <w:r w:rsidRPr="00BF604B">
        <w:rPr>
          <w:rFonts w:ascii="Garamond" w:hAnsi="Garamond" w:cs="Euphemia UCAS"/>
          <w:lang w:val="en-US"/>
        </w:rPr>
        <w:t>the OECD has identified consumption patterns as one of the main social drivers for environmental change (</w:t>
      </w:r>
      <w:proofErr w:type="spellStart"/>
      <w:r w:rsidRPr="00BF604B">
        <w:rPr>
          <w:rFonts w:ascii="Garamond" w:hAnsi="Garamond" w:cs="Euphemia UCAS"/>
          <w:lang w:val="en-US"/>
        </w:rPr>
        <w:t>Organi</w:t>
      </w:r>
      <w:r w:rsidR="00687C56">
        <w:rPr>
          <w:rFonts w:ascii="Garamond" w:hAnsi="Garamond" w:cs="Euphemia UCAS"/>
          <w:lang w:val="en-US"/>
        </w:rPr>
        <w:t>s</w:t>
      </w:r>
      <w:r w:rsidRPr="00BF604B">
        <w:rPr>
          <w:rFonts w:ascii="Garamond" w:hAnsi="Garamond" w:cs="Euphemia UCAS"/>
          <w:lang w:val="en-US"/>
        </w:rPr>
        <w:t>ation</w:t>
      </w:r>
      <w:proofErr w:type="spellEnd"/>
      <w:r w:rsidRPr="00BF604B">
        <w:rPr>
          <w:rFonts w:ascii="Garamond" w:hAnsi="Garamond" w:cs="Euphemia UCAS"/>
          <w:lang w:val="en-US"/>
        </w:rPr>
        <w:t xml:space="preserve"> for Economic Cooperation and Development </w:t>
      </w:r>
      <w:r w:rsidRPr="00BF604B">
        <w:rPr>
          <w:rFonts w:ascii="Garamond" w:hAnsi="Garamond" w:cs="Euphemia UCAS"/>
          <w:lang w:val="en-US"/>
        </w:rPr>
        <w:sym w:font="Symbol" w:char="F05B"/>
      </w:r>
      <w:r w:rsidRPr="00BF604B">
        <w:rPr>
          <w:rFonts w:ascii="Garamond" w:hAnsi="Garamond" w:cs="Euphemia UCAS"/>
          <w:lang w:val="en-US"/>
        </w:rPr>
        <w:t>OECD</w:t>
      </w:r>
      <w:r w:rsidRPr="00BF604B">
        <w:rPr>
          <w:rFonts w:ascii="Garamond" w:hAnsi="Garamond" w:cs="Euphemia UCAS"/>
          <w:lang w:val="en-US"/>
        </w:rPr>
        <w:sym w:font="Symbol" w:char="F05D"/>
      </w:r>
      <w:r w:rsidRPr="00BF604B">
        <w:rPr>
          <w:rFonts w:ascii="Garamond" w:hAnsi="Garamond" w:cs="Euphemia UCAS"/>
          <w:lang w:val="en-US"/>
        </w:rPr>
        <w:t xml:space="preserve">, 2001). Indeed, most large consumer surveys find that consumers are increasingly concerned with the protection of the environment </w:t>
      </w:r>
      <w:r w:rsidRPr="00DF63F3">
        <w:rPr>
          <w:rFonts w:ascii="Garamond" w:hAnsi="Garamond" w:cs="Euphemia UCAS"/>
          <w:lang w:val="en-US"/>
        </w:rPr>
        <w:t>(The Conference Board &amp; Nielsen Global Consumer Confidence Survey, 2017</w:t>
      </w:r>
      <w:r w:rsidRPr="00BF604B">
        <w:rPr>
          <w:rFonts w:ascii="Garamond" w:hAnsi="Garamond" w:cs="Euphemia UCAS"/>
          <w:lang w:val="en-US"/>
        </w:rPr>
        <w:t xml:space="preserve">; SOEP, 2016, </w:t>
      </w:r>
      <w:proofErr w:type="spellStart"/>
      <w:r w:rsidRPr="00373D99">
        <w:rPr>
          <w:rFonts w:ascii="Garamond" w:hAnsi="Garamond" w:cs="Euphemia UCAS"/>
          <w:lang w:val="en-US"/>
        </w:rPr>
        <w:t>pwc</w:t>
      </w:r>
      <w:proofErr w:type="spellEnd"/>
      <w:r w:rsidRPr="00373D99">
        <w:rPr>
          <w:rFonts w:ascii="Garamond" w:hAnsi="Garamond" w:cs="Euphemia UCAS"/>
          <w:lang w:val="en-US"/>
        </w:rPr>
        <w:t xml:space="preserve"> global consumer insights survey, 2019)</w:t>
      </w:r>
      <w:r w:rsidR="00920B98">
        <w:rPr>
          <w:rFonts w:ascii="Garamond" w:hAnsi="Garamond" w:cs="Euphemia UCAS"/>
          <w:lang w:val="en-US"/>
        </w:rPr>
        <w:t xml:space="preserve">. </w:t>
      </w:r>
      <w:r w:rsidRPr="00BF604B">
        <w:rPr>
          <w:rFonts w:ascii="Garamond" w:hAnsi="Garamond" w:cs="Euphemia UCAS"/>
          <w:color w:val="000000" w:themeColor="text1"/>
          <w:lang w:val="en-US"/>
        </w:rPr>
        <w:t>Nevertheless</w:t>
      </w:r>
      <w:r w:rsidRPr="00BF604B">
        <w:rPr>
          <w:rFonts w:ascii="Garamond" w:hAnsi="Garamond" w:cs="Euphemia UCAS"/>
          <w:lang w:val="en-US"/>
        </w:rPr>
        <w:t>, studies also find that there still</w:t>
      </w:r>
      <w:r w:rsidR="00255020">
        <w:rPr>
          <w:rFonts w:ascii="Garamond" w:hAnsi="Garamond" w:cs="Euphemia UCAS"/>
          <w:lang w:val="en-US"/>
        </w:rPr>
        <w:t xml:space="preserve"> is</w:t>
      </w:r>
      <w:r w:rsidRPr="00BF604B">
        <w:rPr>
          <w:rFonts w:ascii="Garamond" w:hAnsi="Garamond" w:cs="Euphemia UCAS"/>
          <w:lang w:val="en-US"/>
        </w:rPr>
        <w:t xml:space="preserve"> a large attitude-</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 xml:space="preserve"> gap between </w:t>
      </w:r>
      <w:r>
        <w:rPr>
          <w:rFonts w:ascii="Garamond" w:hAnsi="Garamond" w:cs="Euphemia UCAS"/>
          <w:lang w:val="en-US"/>
        </w:rPr>
        <w:t xml:space="preserve">consumers </w:t>
      </w:r>
      <w:r w:rsidRPr="00BF604B">
        <w:rPr>
          <w:rFonts w:ascii="Garamond" w:hAnsi="Garamond" w:cs="Euphemia UCAS"/>
          <w:lang w:val="en-US"/>
        </w:rPr>
        <w:t>concern for the environment and the</w:t>
      </w:r>
      <w:r>
        <w:rPr>
          <w:rFonts w:ascii="Garamond" w:hAnsi="Garamond" w:cs="Euphemia UCAS"/>
          <w:lang w:val="en-US"/>
        </w:rPr>
        <w:t>ir</w:t>
      </w:r>
      <w:r w:rsidRPr="00BF604B">
        <w:rPr>
          <w:rFonts w:ascii="Garamond" w:hAnsi="Garamond" w:cs="Euphemia UCAS"/>
          <w:lang w:val="en-US"/>
        </w:rPr>
        <w:t xml:space="preserve"> actual consumption </w:t>
      </w:r>
      <w:proofErr w:type="spellStart"/>
      <w:r>
        <w:rPr>
          <w:rFonts w:ascii="Garamond" w:hAnsi="Garamond" w:cs="Euphemia UCAS"/>
          <w:lang w:val="en-US"/>
        </w:rPr>
        <w:t>behaviour</w:t>
      </w:r>
      <w:proofErr w:type="spellEnd"/>
      <w:r w:rsidRPr="00BF604B">
        <w:rPr>
          <w:rFonts w:ascii="Garamond" w:hAnsi="Garamond" w:cs="Euphemia UCAS"/>
          <w:lang w:val="en-US"/>
        </w:rPr>
        <w:t xml:space="preserve"> (Gupta &amp; Ogden, 2009; Young, Hwang, McDonald &amp; Oates, 2010</w:t>
      </w:r>
      <w:r w:rsidR="00373D99">
        <w:rPr>
          <w:rFonts w:ascii="Garamond" w:hAnsi="Garamond" w:cs="Euphemia UCAS"/>
          <w:lang w:val="en-US"/>
        </w:rPr>
        <w:t>)</w:t>
      </w:r>
      <w:r w:rsidR="00255020">
        <w:rPr>
          <w:rFonts w:ascii="Garamond" w:hAnsi="Garamond" w:cs="Euphemia UCAS"/>
          <w:lang w:val="en-US"/>
        </w:rPr>
        <w:t>.</w:t>
      </w:r>
    </w:p>
    <w:p w14:paraId="2A1662EF" w14:textId="351D6056" w:rsidR="00920B98" w:rsidRDefault="006D074C" w:rsidP="00920B98">
      <w:pPr>
        <w:spacing w:line="360" w:lineRule="auto"/>
        <w:ind w:firstLine="720"/>
        <w:jc w:val="both"/>
        <w:rPr>
          <w:rFonts w:ascii="Garamond" w:hAnsi="Garamond" w:cs="Euphemia UCAS"/>
          <w:lang w:val="en-US"/>
        </w:rPr>
      </w:pPr>
      <w:r w:rsidRPr="00BF604B">
        <w:rPr>
          <w:rFonts w:ascii="Garamond" w:hAnsi="Garamond" w:cs="Euphemia UCAS"/>
          <w:lang w:val="en-US"/>
        </w:rPr>
        <w:t xml:space="preserve">One possible explanation for this gap is the fact that most green products are still sold at a price premium compared to their non-green </w:t>
      </w:r>
      <w:r w:rsidRPr="00535BF0">
        <w:rPr>
          <w:rFonts w:ascii="Garamond" w:hAnsi="Garamond" w:cs="Euphemia UCAS"/>
          <w:lang w:val="en-US"/>
        </w:rPr>
        <w:t>counterparts</w:t>
      </w:r>
      <w:r w:rsidR="00920B98" w:rsidRPr="00535BF0">
        <w:rPr>
          <w:rFonts w:ascii="Garamond" w:hAnsi="Garamond" w:cs="Euphemia UCAS"/>
          <w:lang w:val="en-US"/>
        </w:rPr>
        <w:t xml:space="preserve"> </w:t>
      </w:r>
      <w:r w:rsidR="00535BF0" w:rsidRPr="00535BF0">
        <w:rPr>
          <w:rFonts w:ascii="Garamond" w:hAnsi="Garamond" w:cs="Euphemia UCAS"/>
          <w:lang w:val="en-US"/>
        </w:rPr>
        <w:t>(</w:t>
      </w:r>
      <w:proofErr w:type="spellStart"/>
      <w:r w:rsidR="00535BF0" w:rsidRPr="00535BF0">
        <w:rPr>
          <w:rFonts w:ascii="Garamond" w:hAnsi="Garamond" w:cs="Arial"/>
          <w:color w:val="222222"/>
          <w:shd w:val="clear" w:color="auto" w:fill="FFFFFF"/>
          <w:lang w:val="en-US"/>
        </w:rPr>
        <w:t>Steinemann</w:t>
      </w:r>
      <w:proofErr w:type="spellEnd"/>
      <w:r w:rsidR="00535BF0" w:rsidRPr="00535BF0">
        <w:rPr>
          <w:rFonts w:ascii="Garamond" w:hAnsi="Garamond" w:cs="Arial"/>
          <w:color w:val="222222"/>
          <w:shd w:val="clear" w:color="auto" w:fill="FFFFFF"/>
          <w:lang w:val="en-US"/>
        </w:rPr>
        <w:t xml:space="preserve">, </w:t>
      </w:r>
      <w:proofErr w:type="spellStart"/>
      <w:r w:rsidR="00535BF0" w:rsidRPr="00535BF0">
        <w:rPr>
          <w:rFonts w:ascii="Garamond" w:hAnsi="Garamond" w:cs="Arial"/>
          <w:color w:val="222222"/>
          <w:shd w:val="clear" w:color="auto" w:fill="FFFFFF"/>
          <w:lang w:val="en-US"/>
        </w:rPr>
        <w:t>Schwegler</w:t>
      </w:r>
      <w:proofErr w:type="spellEnd"/>
      <w:r w:rsidR="00535BF0" w:rsidRPr="00535BF0">
        <w:rPr>
          <w:rFonts w:ascii="Garamond" w:hAnsi="Garamond" w:cs="Arial"/>
          <w:color w:val="222222"/>
          <w:shd w:val="clear" w:color="auto" w:fill="FFFFFF"/>
          <w:lang w:val="en-US"/>
        </w:rPr>
        <w:t xml:space="preserve">, </w:t>
      </w:r>
      <w:proofErr w:type="spellStart"/>
      <w:r w:rsidR="00535BF0" w:rsidRPr="00535BF0">
        <w:rPr>
          <w:rFonts w:ascii="Garamond" w:hAnsi="Garamond" w:cs="Arial"/>
          <w:color w:val="222222"/>
          <w:shd w:val="clear" w:color="auto" w:fill="FFFFFF"/>
          <w:lang w:val="en-US"/>
        </w:rPr>
        <w:t>Spescha</w:t>
      </w:r>
      <w:proofErr w:type="spellEnd"/>
      <w:r w:rsidR="00535BF0" w:rsidRPr="00535BF0">
        <w:rPr>
          <w:rFonts w:ascii="Garamond" w:hAnsi="Garamond" w:cs="Arial"/>
          <w:color w:val="222222"/>
          <w:shd w:val="clear" w:color="auto" w:fill="FFFFFF"/>
          <w:lang w:val="en-US"/>
        </w:rPr>
        <w:t>, 2014)</w:t>
      </w:r>
      <w:r w:rsidR="00535BF0">
        <w:rPr>
          <w:rFonts w:ascii="Garamond" w:hAnsi="Garamond" w:cs="Arial"/>
          <w:color w:val="222222"/>
          <w:shd w:val="clear" w:color="auto" w:fill="FFFFFF"/>
          <w:lang w:val="en-US"/>
        </w:rPr>
        <w:t>.</w:t>
      </w:r>
      <w:r w:rsidRPr="00BF604B">
        <w:rPr>
          <w:rFonts w:ascii="Garamond" w:hAnsi="Garamond" w:cs="Euphemia UCAS"/>
          <w:lang w:val="en-US"/>
        </w:rPr>
        <w:t xml:space="preserve">The decision consumers face when deciding whether to buy a green product </w:t>
      </w:r>
      <w:r w:rsidR="00920B98">
        <w:rPr>
          <w:rFonts w:ascii="Garamond" w:hAnsi="Garamond" w:cs="Euphemia UCAS"/>
          <w:lang w:val="en-US"/>
        </w:rPr>
        <w:t>or not</w:t>
      </w:r>
      <w:r w:rsidRPr="00BF604B">
        <w:rPr>
          <w:rFonts w:ascii="Garamond" w:hAnsi="Garamond" w:cs="Euphemia UCAS"/>
          <w:lang w:val="en-US"/>
        </w:rPr>
        <w:t xml:space="preserve"> can therefore be conceptualized as a social dilemma (Gupta &amp; Ogden, 2009; Michaud &amp; </w:t>
      </w:r>
      <w:proofErr w:type="spellStart"/>
      <w:r w:rsidRPr="00BF604B">
        <w:rPr>
          <w:rFonts w:ascii="Garamond" w:hAnsi="Garamond" w:cs="Euphemia UCAS"/>
          <w:lang w:val="en-US"/>
        </w:rPr>
        <w:t>Lllerena</w:t>
      </w:r>
      <w:proofErr w:type="spellEnd"/>
      <w:r w:rsidRPr="00BF604B">
        <w:rPr>
          <w:rFonts w:ascii="Garamond" w:hAnsi="Garamond" w:cs="Euphemia UCAS"/>
          <w:lang w:val="en-US"/>
        </w:rPr>
        <w:t xml:space="preserve">, 2011; </w:t>
      </w:r>
      <w:proofErr w:type="spellStart"/>
      <w:r w:rsidRPr="00BF604B">
        <w:rPr>
          <w:rFonts w:ascii="Garamond" w:hAnsi="Garamond" w:cs="Euphemia UCAS"/>
          <w:lang w:val="en-US"/>
        </w:rPr>
        <w:t>Joireman</w:t>
      </w:r>
      <w:proofErr w:type="spellEnd"/>
      <w:r w:rsidRPr="00BF604B">
        <w:rPr>
          <w:rFonts w:ascii="Garamond" w:hAnsi="Garamond" w:cs="Euphemia UCAS"/>
          <w:lang w:val="en-US"/>
        </w:rPr>
        <w:t xml:space="preserve">, </w:t>
      </w:r>
      <w:proofErr w:type="spellStart"/>
      <w:r w:rsidRPr="00BF604B">
        <w:rPr>
          <w:rFonts w:ascii="Garamond" w:hAnsi="Garamond" w:cs="Euphemia UCAS"/>
          <w:lang w:val="en-US"/>
        </w:rPr>
        <w:t>Lasane</w:t>
      </w:r>
      <w:proofErr w:type="spellEnd"/>
      <w:r w:rsidRPr="00BF604B">
        <w:rPr>
          <w:rFonts w:ascii="Garamond" w:hAnsi="Garamond" w:cs="Euphemia UCAS"/>
          <w:lang w:val="en-US"/>
        </w:rPr>
        <w:t xml:space="preserve">, Bennett, Richards &amp; </w:t>
      </w:r>
      <w:proofErr w:type="spellStart"/>
      <w:r w:rsidRPr="00BF604B">
        <w:rPr>
          <w:rFonts w:ascii="Garamond" w:hAnsi="Garamond" w:cs="Euphemia UCAS"/>
          <w:lang w:val="en-US"/>
        </w:rPr>
        <w:t>Solaimani</w:t>
      </w:r>
      <w:proofErr w:type="spellEnd"/>
      <w:r w:rsidRPr="00BF604B">
        <w:rPr>
          <w:rFonts w:ascii="Garamond" w:hAnsi="Garamond" w:cs="Euphemia UCAS"/>
          <w:lang w:val="en-US"/>
        </w:rPr>
        <w:t xml:space="preserve">, 2001). </w:t>
      </w:r>
      <w:proofErr w:type="spellStart"/>
      <w:r w:rsidRPr="00BF604B">
        <w:rPr>
          <w:rFonts w:ascii="Garamond" w:hAnsi="Garamond" w:cs="Euphemia UCAS"/>
          <w:lang w:val="en-US"/>
        </w:rPr>
        <w:t>Joireman</w:t>
      </w:r>
      <w:proofErr w:type="spellEnd"/>
      <w:r w:rsidRPr="00BF604B">
        <w:rPr>
          <w:rFonts w:ascii="Garamond" w:hAnsi="Garamond" w:cs="Euphemia UCAS"/>
          <w:lang w:val="en-US"/>
        </w:rPr>
        <w:t xml:space="preserve"> et. al (2001) have defined the given dilemma as “situations in which a </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 xml:space="preserve"> with immediate negative consequences for the self, results in long-term positive consequences for the self and others.”. In this specific case</w:t>
      </w:r>
      <w:r>
        <w:rPr>
          <w:rFonts w:ascii="Garamond" w:hAnsi="Garamond" w:cs="Euphemia UCAS"/>
          <w:lang w:val="en-US"/>
        </w:rPr>
        <w:t xml:space="preserve">, </w:t>
      </w:r>
      <w:r w:rsidRPr="00BF604B">
        <w:rPr>
          <w:rFonts w:ascii="Garamond" w:hAnsi="Garamond" w:cs="Euphemia UCAS"/>
          <w:lang w:val="en-US"/>
        </w:rPr>
        <w:t>consumer</w:t>
      </w:r>
      <w:r>
        <w:rPr>
          <w:rFonts w:ascii="Garamond" w:hAnsi="Garamond" w:cs="Euphemia UCAS"/>
          <w:lang w:val="en-US"/>
        </w:rPr>
        <w:t>s</w:t>
      </w:r>
      <w:r w:rsidRPr="00BF604B">
        <w:rPr>
          <w:rFonts w:ascii="Garamond" w:hAnsi="Garamond" w:cs="Euphemia UCAS"/>
          <w:lang w:val="en-US"/>
        </w:rPr>
        <w:t xml:space="preserve"> h</w:t>
      </w:r>
      <w:r>
        <w:rPr>
          <w:rFonts w:ascii="Garamond" w:hAnsi="Garamond" w:cs="Euphemia UCAS"/>
          <w:lang w:val="en-US"/>
        </w:rPr>
        <w:t>ave</w:t>
      </w:r>
      <w:r w:rsidRPr="00BF604B">
        <w:rPr>
          <w:rFonts w:ascii="Garamond" w:hAnsi="Garamond" w:cs="Euphemia UCAS"/>
          <w:lang w:val="en-US"/>
        </w:rPr>
        <w:t xml:space="preserve"> the choice to either:</w:t>
      </w:r>
    </w:p>
    <w:p w14:paraId="57508999" w14:textId="4C9FD358" w:rsidR="006D074C" w:rsidRPr="00920B98" w:rsidRDefault="006D074C" w:rsidP="00920B98">
      <w:pPr>
        <w:pStyle w:val="ListParagraph"/>
        <w:numPr>
          <w:ilvl w:val="0"/>
          <w:numId w:val="4"/>
        </w:numPr>
        <w:spacing w:line="360" w:lineRule="auto"/>
        <w:jc w:val="both"/>
        <w:rPr>
          <w:rFonts w:ascii="Garamond" w:hAnsi="Garamond" w:cs="Euphemia UCAS"/>
          <w:lang w:val="en-US"/>
        </w:rPr>
      </w:pPr>
      <w:r w:rsidRPr="00920B98">
        <w:rPr>
          <w:rFonts w:ascii="Garamond" w:hAnsi="Garamond" w:cs="Euphemia UCAS"/>
          <w:lang w:val="en-US"/>
        </w:rPr>
        <w:t>Cooperate and maximize the long-term group benefit. That is, incur a cost now for the more expensive green good, but contribute to the own and group benefit of a healthier environment in the future.</w:t>
      </w:r>
    </w:p>
    <w:p w14:paraId="00BF0025" w14:textId="6330A17C" w:rsidR="006D074C" w:rsidRPr="00920B98" w:rsidRDefault="006D074C" w:rsidP="00920B98">
      <w:pPr>
        <w:pStyle w:val="ListParagraph"/>
        <w:numPr>
          <w:ilvl w:val="0"/>
          <w:numId w:val="4"/>
        </w:numPr>
        <w:spacing w:line="360" w:lineRule="auto"/>
        <w:jc w:val="both"/>
        <w:rPr>
          <w:rFonts w:ascii="Garamond" w:hAnsi="Garamond" w:cs="Euphemia UCAS"/>
          <w:lang w:val="en-US"/>
        </w:rPr>
      </w:pPr>
      <w:r w:rsidRPr="00BF604B">
        <w:rPr>
          <w:rFonts w:ascii="Garamond" w:hAnsi="Garamond" w:cs="Euphemia UCAS"/>
          <w:lang w:val="en-US"/>
        </w:rPr>
        <w:t xml:space="preserve">Defect and maximize short-term individual benefit. That is, buy the cheaper non-green product now, and thereby not contribute to the own and group benefit of a healthier environment in the future. </w:t>
      </w:r>
    </w:p>
    <w:p w14:paraId="2DC9B4B4" w14:textId="2E263223" w:rsidR="0042329D" w:rsidRDefault="004F1C90" w:rsidP="004F1C90">
      <w:pPr>
        <w:rPr>
          <w:rFonts w:ascii="Garamond" w:hAnsi="Garamond" w:cs="Euphemia UCAS"/>
          <w:lang w:val="en-US"/>
        </w:rPr>
      </w:pPr>
      <w:r>
        <w:rPr>
          <w:rFonts w:ascii="Garamond" w:hAnsi="Garamond" w:cs="Euphemia UCAS"/>
          <w:lang w:val="en-US"/>
        </w:rPr>
        <w:br w:type="page"/>
      </w:r>
    </w:p>
    <w:p w14:paraId="3A753268" w14:textId="43059091" w:rsidR="006D074C" w:rsidRPr="00BF604B" w:rsidRDefault="006D074C" w:rsidP="006D074C">
      <w:pPr>
        <w:pStyle w:val="NormalWeb"/>
        <w:spacing w:before="0" w:beforeAutospacing="0" w:line="360" w:lineRule="auto"/>
        <w:ind w:firstLine="720"/>
        <w:jc w:val="both"/>
        <w:rPr>
          <w:rFonts w:ascii="Garamond" w:hAnsi="Garamond" w:cs="Euphemia UCAS"/>
          <w:lang w:val="en-US"/>
        </w:rPr>
      </w:pPr>
      <w:r w:rsidRPr="00BF604B">
        <w:rPr>
          <w:rFonts w:ascii="Garamond" w:hAnsi="Garamond" w:cs="Euphemia UCAS"/>
          <w:lang w:val="en-US"/>
        </w:rPr>
        <w:lastRenderedPageBreak/>
        <w:t>Past research highlights that many factors influence the decision people make in the situation of a social dilemma, including an individual’s social value orientation (</w:t>
      </w:r>
      <w:proofErr w:type="spellStart"/>
      <w:r w:rsidRPr="00BF604B">
        <w:rPr>
          <w:rFonts w:ascii="Garamond" w:hAnsi="Garamond" w:cs="Euphemia UCAS"/>
          <w:lang w:val="en-US"/>
        </w:rPr>
        <w:t>Balliet</w:t>
      </w:r>
      <w:proofErr w:type="spellEnd"/>
      <w:r w:rsidRPr="00BF604B">
        <w:rPr>
          <w:rFonts w:ascii="Garamond" w:hAnsi="Garamond" w:cs="Euphemia UCAS"/>
          <w:lang w:val="en-US"/>
        </w:rPr>
        <w:t xml:space="preserve">, Parks &amp; </w:t>
      </w:r>
      <w:proofErr w:type="spellStart"/>
      <w:r w:rsidRPr="00BF604B">
        <w:rPr>
          <w:rFonts w:ascii="Garamond" w:hAnsi="Garamond" w:cs="Euphemia UCAS"/>
          <w:lang w:val="en-US"/>
        </w:rPr>
        <w:t>Joireman</w:t>
      </w:r>
      <w:proofErr w:type="spellEnd"/>
      <w:r w:rsidRPr="00BF604B">
        <w:rPr>
          <w:rFonts w:ascii="Garamond" w:hAnsi="Garamond" w:cs="Euphemia UCAS"/>
          <w:lang w:val="en-US"/>
        </w:rPr>
        <w:t>, 2009</w:t>
      </w:r>
      <w:r w:rsidR="00920B98">
        <w:rPr>
          <w:rFonts w:ascii="Garamond" w:hAnsi="Garamond" w:cs="Euphemia UCAS"/>
          <w:lang w:val="en-US"/>
        </w:rPr>
        <w:t xml:space="preserve">) </w:t>
      </w:r>
      <w:r w:rsidRPr="00BF604B">
        <w:rPr>
          <w:rFonts w:ascii="Garamond" w:hAnsi="Garamond" w:cs="Euphemia UCAS"/>
          <w:lang w:val="en-US"/>
        </w:rPr>
        <w:t>and his or her consideration of future consequences (</w:t>
      </w:r>
      <w:proofErr w:type="spellStart"/>
      <w:r w:rsidRPr="00BF604B">
        <w:rPr>
          <w:rFonts w:ascii="Garamond" w:hAnsi="Garamond" w:cs="Euphemia UCAS"/>
          <w:lang w:val="en-US"/>
        </w:rPr>
        <w:t>Joireman</w:t>
      </w:r>
      <w:proofErr w:type="spellEnd"/>
      <w:r w:rsidRPr="00BF604B">
        <w:rPr>
          <w:rFonts w:ascii="Garamond" w:hAnsi="Garamond" w:cs="Euphemia UCAS"/>
          <w:lang w:val="en-US"/>
        </w:rPr>
        <w:t xml:space="preserve">, Van Lange &amp; Van </w:t>
      </w:r>
      <w:proofErr w:type="spellStart"/>
      <w:r w:rsidRPr="00BF604B">
        <w:rPr>
          <w:rFonts w:ascii="Garamond" w:hAnsi="Garamond" w:cs="Euphemia UCAS"/>
          <w:lang w:val="en-US"/>
        </w:rPr>
        <w:t>Vugt</w:t>
      </w:r>
      <w:proofErr w:type="spellEnd"/>
      <w:r w:rsidRPr="00BF604B">
        <w:rPr>
          <w:rFonts w:ascii="Garamond" w:hAnsi="Garamond" w:cs="Euphemia UCAS"/>
          <w:lang w:val="en-US"/>
        </w:rPr>
        <w:t>, 2004</w:t>
      </w:r>
      <w:r w:rsidR="00920B98">
        <w:rPr>
          <w:rFonts w:ascii="Garamond" w:hAnsi="Garamond" w:cs="Euphemia UCAS"/>
          <w:lang w:val="en-US"/>
        </w:rPr>
        <w:t>)</w:t>
      </w:r>
      <w:r w:rsidR="00DC52A7">
        <w:rPr>
          <w:rFonts w:ascii="Garamond" w:hAnsi="Garamond" w:cs="Euphemia UCAS"/>
          <w:lang w:val="en-US"/>
        </w:rPr>
        <w:t>.</w:t>
      </w:r>
      <w:r w:rsidR="00920B98">
        <w:rPr>
          <w:rFonts w:ascii="Garamond" w:hAnsi="Garamond" w:cs="Euphemia UCAS"/>
          <w:lang w:val="en-US"/>
        </w:rPr>
        <w:t xml:space="preserve"> </w:t>
      </w:r>
      <w:r w:rsidRPr="00BF604B">
        <w:rPr>
          <w:rFonts w:ascii="Garamond" w:hAnsi="Garamond" w:cs="Euphemia UCAS"/>
          <w:lang w:val="en-US"/>
        </w:rPr>
        <w:t>Often these factors have only been looked at separately. In this research both social value orientation and time preferences will be examined</w:t>
      </w:r>
      <w:r w:rsidRPr="00BF604B">
        <w:rPr>
          <w:rFonts w:ascii="Garamond" w:hAnsi="Garamond" w:cs="Euphemia UCAS"/>
          <w:color w:val="FF0000"/>
          <w:lang w:val="en-US"/>
        </w:rPr>
        <w:t xml:space="preserve"> </w:t>
      </w:r>
      <w:r w:rsidRPr="00BF604B">
        <w:rPr>
          <w:rFonts w:ascii="Garamond" w:hAnsi="Garamond" w:cs="Euphemia UCAS"/>
          <w:lang w:val="en-US"/>
        </w:rPr>
        <w:t xml:space="preserve">as possible predictors of </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 xml:space="preserve"> in the described social dilemma. The main research question that follows is:</w:t>
      </w:r>
    </w:p>
    <w:p w14:paraId="3D1B84A4" w14:textId="6438709D" w:rsidR="006D074C" w:rsidRPr="00BF604B" w:rsidRDefault="006D074C" w:rsidP="006D074C">
      <w:pPr>
        <w:pStyle w:val="NormalWeb"/>
        <w:spacing w:before="0" w:beforeAutospacing="0" w:line="360" w:lineRule="auto"/>
        <w:ind w:left="720"/>
        <w:jc w:val="both"/>
        <w:rPr>
          <w:rFonts w:ascii="Garamond" w:hAnsi="Garamond" w:cs="Euphemia UCAS"/>
          <w:lang w:val="en-US"/>
        </w:rPr>
      </w:pPr>
      <w:r w:rsidRPr="00BF604B">
        <w:rPr>
          <w:rFonts w:ascii="Garamond" w:hAnsi="Garamond" w:cs="Euphemia UCAS"/>
          <w:i/>
          <w:lang w:val="en-US"/>
        </w:rPr>
        <w:t xml:space="preserve">How do social value orientation and time preferences affect consumers’ willingness to pay in the social dilemma of </w:t>
      </w:r>
      <w:r w:rsidR="00687C56">
        <w:rPr>
          <w:rFonts w:ascii="Garamond" w:hAnsi="Garamond" w:cs="Euphemia UCAS"/>
          <w:i/>
          <w:lang w:val="en-US"/>
        </w:rPr>
        <w:t>g</w:t>
      </w:r>
      <w:r w:rsidRPr="00BF604B">
        <w:rPr>
          <w:rFonts w:ascii="Garamond" w:hAnsi="Garamond" w:cs="Euphemia UCAS"/>
          <w:i/>
          <w:lang w:val="en-US"/>
        </w:rPr>
        <w:t xml:space="preserve">reen </w:t>
      </w:r>
      <w:r w:rsidR="00687C56">
        <w:rPr>
          <w:rFonts w:ascii="Garamond" w:hAnsi="Garamond" w:cs="Euphemia UCAS"/>
          <w:i/>
          <w:lang w:val="en-US"/>
        </w:rPr>
        <w:t>c</w:t>
      </w:r>
      <w:r w:rsidRPr="00BF604B">
        <w:rPr>
          <w:rFonts w:ascii="Garamond" w:hAnsi="Garamond" w:cs="Euphemia UCAS"/>
          <w:i/>
          <w:lang w:val="en-US"/>
        </w:rPr>
        <w:t>onsumerism?</w:t>
      </w:r>
    </w:p>
    <w:p w14:paraId="63BC6A1B" w14:textId="2CB710F5" w:rsidR="006D074C" w:rsidRPr="00BF604B" w:rsidRDefault="006D074C" w:rsidP="006D074C">
      <w:pPr>
        <w:spacing w:line="360" w:lineRule="auto"/>
        <w:ind w:firstLine="720"/>
        <w:jc w:val="both"/>
        <w:rPr>
          <w:rFonts w:ascii="Garamond" w:hAnsi="Garamond" w:cs="Euphemia UCAS"/>
          <w:lang w:val="en-US"/>
        </w:rPr>
      </w:pPr>
      <w:r w:rsidRPr="00BF604B">
        <w:rPr>
          <w:rFonts w:ascii="Garamond" w:hAnsi="Garamond" w:cs="Euphemia UCAS"/>
          <w:lang w:val="en-US"/>
        </w:rPr>
        <w:t xml:space="preserve">In order to answer the stated research question, </w:t>
      </w:r>
      <w:r w:rsidR="00920B98">
        <w:rPr>
          <w:rFonts w:ascii="Garamond" w:hAnsi="Garamond" w:cs="Euphemia UCAS"/>
          <w:lang w:val="en-US"/>
        </w:rPr>
        <w:t>a survey was designed to</w:t>
      </w:r>
      <w:r w:rsidRPr="00BF604B">
        <w:rPr>
          <w:rFonts w:ascii="Garamond" w:hAnsi="Garamond" w:cs="Euphemia UCAS"/>
          <w:lang w:val="en-US"/>
        </w:rPr>
        <w:t xml:space="preserve"> elicit subjects’ willingness to pay (WTP) for </w:t>
      </w:r>
      <w:r>
        <w:rPr>
          <w:rFonts w:ascii="Garamond" w:hAnsi="Garamond" w:cs="Euphemia UCAS"/>
          <w:lang w:val="en-US"/>
        </w:rPr>
        <w:t xml:space="preserve">regular </w:t>
      </w:r>
      <w:r w:rsidRPr="00BF604B">
        <w:rPr>
          <w:rFonts w:ascii="Garamond" w:hAnsi="Garamond" w:cs="Euphemia UCAS"/>
          <w:lang w:val="en-US"/>
        </w:rPr>
        <w:t xml:space="preserve">sport shoes </w:t>
      </w:r>
      <w:r>
        <w:rPr>
          <w:rFonts w:ascii="Garamond" w:hAnsi="Garamond" w:cs="Euphemia UCAS"/>
          <w:lang w:val="en-US"/>
        </w:rPr>
        <w:t xml:space="preserve">and sport shoes </w:t>
      </w:r>
      <w:r w:rsidRPr="00BF604B">
        <w:rPr>
          <w:rFonts w:ascii="Garamond" w:hAnsi="Garamond" w:cs="Euphemia UCAS"/>
          <w:lang w:val="en-US"/>
        </w:rPr>
        <w:t>made from recycled plastic</w:t>
      </w:r>
      <w:r w:rsidR="00920B98">
        <w:rPr>
          <w:rFonts w:ascii="Garamond" w:hAnsi="Garamond" w:cs="Euphemia UCAS"/>
          <w:color w:val="000000" w:themeColor="text1"/>
          <w:lang w:val="en-US"/>
        </w:rPr>
        <w:t>, their</w:t>
      </w:r>
      <w:r w:rsidRPr="00BF604B">
        <w:rPr>
          <w:rFonts w:ascii="Garamond" w:hAnsi="Garamond" w:cs="Euphemia UCAS"/>
          <w:lang w:val="en-US"/>
        </w:rPr>
        <w:t xml:space="preserve"> social value orientation (SVO) and </w:t>
      </w:r>
      <w:r w:rsidR="00920B98">
        <w:rPr>
          <w:rFonts w:ascii="Garamond" w:hAnsi="Garamond" w:cs="Euphemia UCAS"/>
          <w:lang w:val="en-US"/>
        </w:rPr>
        <w:t xml:space="preserve">their </w:t>
      </w:r>
      <w:r>
        <w:rPr>
          <w:rFonts w:ascii="Garamond" w:hAnsi="Garamond" w:cs="Euphemia UCAS"/>
          <w:lang w:val="en-US"/>
        </w:rPr>
        <w:t>consideration of future consequences</w:t>
      </w:r>
      <w:r w:rsidR="007135D6">
        <w:rPr>
          <w:rFonts w:ascii="Garamond" w:hAnsi="Garamond" w:cs="Euphemia UCAS"/>
          <w:lang w:val="en-US"/>
        </w:rPr>
        <w:t xml:space="preserve"> (CFC)</w:t>
      </w:r>
      <w:r w:rsidR="00920B98">
        <w:rPr>
          <w:rFonts w:ascii="Garamond" w:hAnsi="Garamond" w:cs="Euphemia UCAS"/>
          <w:lang w:val="en-US"/>
        </w:rPr>
        <w:t>.</w:t>
      </w:r>
      <w:r>
        <w:rPr>
          <w:rFonts w:ascii="Garamond" w:hAnsi="Garamond" w:cs="Euphemia UCAS"/>
          <w:lang w:val="en-US"/>
        </w:rPr>
        <w:t xml:space="preserve"> </w:t>
      </w:r>
      <w:r w:rsidRPr="00BF604B">
        <w:rPr>
          <w:rFonts w:ascii="Garamond" w:hAnsi="Garamond" w:cs="Euphemia UCAS"/>
          <w:lang w:val="en-US"/>
        </w:rPr>
        <w:t xml:space="preserve">Further, as a means to validate the results and draw conclusions, </w:t>
      </w:r>
      <w:r w:rsidR="00920B98">
        <w:rPr>
          <w:rFonts w:ascii="Garamond" w:hAnsi="Garamond" w:cs="Euphemia UCAS"/>
          <w:lang w:val="en-US"/>
        </w:rPr>
        <w:t>the survey asks subjects</w:t>
      </w:r>
      <w:r w:rsidRPr="00BF604B">
        <w:rPr>
          <w:rFonts w:ascii="Garamond" w:hAnsi="Garamond" w:cs="Euphemia UCAS"/>
          <w:lang w:val="en-US"/>
        </w:rPr>
        <w:t xml:space="preserve"> about their concern for the environment </w:t>
      </w:r>
      <w:r>
        <w:rPr>
          <w:rFonts w:ascii="Garamond" w:hAnsi="Garamond" w:cs="Euphemia UCAS"/>
          <w:lang w:val="en-US"/>
        </w:rPr>
        <w:t>and</w:t>
      </w:r>
      <w:r w:rsidR="0082604C">
        <w:rPr>
          <w:rFonts w:ascii="Garamond" w:hAnsi="Garamond" w:cs="Euphemia UCAS"/>
          <w:lang w:val="en-US"/>
        </w:rPr>
        <w:t xml:space="preserve"> their</w:t>
      </w:r>
      <w:r>
        <w:rPr>
          <w:rFonts w:ascii="Garamond" w:hAnsi="Garamond" w:cs="Euphemia UCAS"/>
          <w:lang w:val="en-US"/>
        </w:rPr>
        <w:t xml:space="preserve"> </w:t>
      </w:r>
      <w:r w:rsidRPr="00BF604B">
        <w:rPr>
          <w:rFonts w:ascii="Garamond" w:hAnsi="Garamond" w:cs="Euphemia UCAS"/>
          <w:lang w:val="en-US"/>
        </w:rPr>
        <w:t xml:space="preserve">everyday </w:t>
      </w:r>
      <w:r w:rsidRPr="00920B98">
        <w:rPr>
          <w:rFonts w:ascii="Garamond" w:hAnsi="Garamond" w:cs="Euphemia UCAS"/>
          <w:color w:val="000000" w:themeColor="text1"/>
          <w:lang w:val="en-US"/>
        </w:rPr>
        <w:t>conservation</w:t>
      </w:r>
      <w:r>
        <w:rPr>
          <w:rFonts w:ascii="Garamond" w:hAnsi="Garamond" w:cs="Euphemia UCAS"/>
          <w:lang w:val="en-US"/>
        </w:rPr>
        <w:t xml:space="preserve"> </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w:t>
      </w:r>
    </w:p>
    <w:p w14:paraId="76660433" w14:textId="10FCC8FE" w:rsidR="006D074C" w:rsidRPr="00920B98" w:rsidRDefault="006D074C" w:rsidP="00920B98">
      <w:pPr>
        <w:spacing w:line="360" w:lineRule="auto"/>
        <w:ind w:firstLine="720"/>
        <w:jc w:val="both"/>
        <w:rPr>
          <w:rFonts w:ascii="Garamond" w:hAnsi="Garamond" w:cs="Euphemia UCAS"/>
          <w:lang w:val="en-US"/>
        </w:rPr>
      </w:pPr>
      <w:r w:rsidRPr="00BF604B">
        <w:rPr>
          <w:rFonts w:ascii="Garamond" w:hAnsi="Garamond" w:cs="Euphemia UCAS"/>
          <w:lang w:val="en-US"/>
        </w:rPr>
        <w:t xml:space="preserve">The present research will add to the existing literature on </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 xml:space="preserve"> in a social dilemma by exploring the effect of subjects</w:t>
      </w:r>
      <w:r w:rsidR="00436867">
        <w:rPr>
          <w:rFonts w:ascii="Garamond" w:hAnsi="Garamond" w:cs="Euphemia UCAS"/>
          <w:lang w:val="en-US"/>
        </w:rPr>
        <w:t>’</w:t>
      </w:r>
      <w:r w:rsidRPr="00BF604B">
        <w:rPr>
          <w:rFonts w:ascii="Garamond" w:hAnsi="Garamond" w:cs="Euphemia UCAS"/>
          <w:lang w:val="en-US"/>
        </w:rPr>
        <w:t xml:space="preserve"> social value orientation and time preferences</w:t>
      </w:r>
      <w:r w:rsidR="00920B98">
        <w:rPr>
          <w:rFonts w:ascii="Garamond" w:hAnsi="Garamond" w:cs="Euphemia UCAS"/>
          <w:lang w:val="en-US"/>
        </w:rPr>
        <w:t>.</w:t>
      </w:r>
      <w:r w:rsidRPr="00BF604B">
        <w:rPr>
          <w:rFonts w:ascii="Garamond" w:hAnsi="Garamond" w:cs="Euphemia UCAS"/>
          <w:lang w:val="en-US"/>
        </w:rPr>
        <w:t xml:space="preserve"> Moreover, the conducted research adds to the growing literature on the attitude</w:t>
      </w:r>
      <w:r w:rsidR="00687C56">
        <w:rPr>
          <w:rFonts w:ascii="Garamond" w:hAnsi="Garamond" w:cs="Euphemia UCAS"/>
          <w:lang w:val="en-US"/>
        </w:rPr>
        <w:t>-</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 xml:space="preserve"> gap and consumers’ willingness to pay </w:t>
      </w:r>
      <w:r w:rsidR="00920B98">
        <w:rPr>
          <w:rFonts w:ascii="Garamond" w:hAnsi="Garamond" w:cs="Euphemia UCAS"/>
          <w:lang w:val="en-US"/>
        </w:rPr>
        <w:t xml:space="preserve">for </w:t>
      </w:r>
      <w:r w:rsidR="005B01AC">
        <w:rPr>
          <w:rFonts w:ascii="Garamond" w:hAnsi="Garamond" w:cs="Euphemia UCAS"/>
          <w:lang w:val="en-US"/>
        </w:rPr>
        <w:t>sustainably</w:t>
      </w:r>
      <w:r w:rsidRPr="00BF604B">
        <w:rPr>
          <w:rFonts w:ascii="Garamond" w:hAnsi="Garamond" w:cs="Euphemia UCAS"/>
          <w:lang w:val="en-US"/>
        </w:rPr>
        <w:t xml:space="preserve"> produced </w:t>
      </w:r>
      <w:r w:rsidRPr="00BF604B">
        <w:rPr>
          <w:rFonts w:ascii="Garamond" w:hAnsi="Garamond" w:cs="Euphemia UCAS"/>
          <w:color w:val="000000" w:themeColor="text1"/>
          <w:lang w:val="en-US"/>
        </w:rPr>
        <w:t>sports</w:t>
      </w:r>
      <w:r w:rsidRPr="00BF604B">
        <w:rPr>
          <w:rFonts w:ascii="Garamond" w:hAnsi="Garamond" w:cs="Euphemia UCAS"/>
          <w:lang w:val="en-US"/>
        </w:rPr>
        <w:t xml:space="preserve"> apparel. The results are of practical use to both companies and governments. Gaining a better understanding of what drives peoples</w:t>
      </w:r>
      <w:r w:rsidR="00687C56">
        <w:rPr>
          <w:rFonts w:ascii="Garamond" w:hAnsi="Garamond" w:cs="Euphemia UCAS"/>
          <w:lang w:val="en-US"/>
        </w:rPr>
        <w:t>’</w:t>
      </w:r>
      <w:r w:rsidRPr="00BF604B">
        <w:rPr>
          <w:rFonts w:ascii="Garamond" w:hAnsi="Garamond" w:cs="Euphemia UCAS"/>
          <w:lang w:val="en-US"/>
        </w:rPr>
        <w:t xml:space="preserve"> decision to opt for a green product</w:t>
      </w:r>
      <w:r>
        <w:rPr>
          <w:rFonts w:ascii="Garamond" w:hAnsi="Garamond" w:cs="Euphemia UCAS"/>
          <w:lang w:val="en-US"/>
        </w:rPr>
        <w:t xml:space="preserve"> </w:t>
      </w:r>
      <w:r w:rsidRPr="00BF604B">
        <w:rPr>
          <w:rFonts w:ascii="Garamond" w:hAnsi="Garamond" w:cs="Euphemia UCAS"/>
          <w:lang w:val="en-US"/>
        </w:rPr>
        <w:t>will further help</w:t>
      </w:r>
      <w:r w:rsidR="007135D6">
        <w:rPr>
          <w:rFonts w:ascii="Garamond" w:hAnsi="Garamond" w:cs="Euphemia UCAS"/>
          <w:lang w:val="en-US"/>
        </w:rPr>
        <w:t xml:space="preserve"> to </w:t>
      </w:r>
      <w:r w:rsidRPr="00BF604B">
        <w:rPr>
          <w:rFonts w:ascii="Garamond" w:hAnsi="Garamond" w:cs="Euphemia UCAS"/>
          <w:lang w:val="en-US"/>
        </w:rPr>
        <w:t xml:space="preserve">tailor products and pricing strategies to different consumers and promote change towards more sustainable consumption </w:t>
      </w:r>
      <w:proofErr w:type="spellStart"/>
      <w:r w:rsidRPr="00BF604B">
        <w:rPr>
          <w:rFonts w:ascii="Garamond" w:hAnsi="Garamond" w:cs="Euphemia UCAS"/>
          <w:lang w:val="en-US"/>
        </w:rPr>
        <w:t>behavio</w:t>
      </w:r>
      <w:r w:rsidR="00393860">
        <w:rPr>
          <w:rFonts w:ascii="Garamond" w:hAnsi="Garamond" w:cs="Euphemia UCAS"/>
          <w:lang w:val="en-US"/>
        </w:rPr>
        <w:t>u</w:t>
      </w:r>
      <w:r w:rsidRPr="00BF604B">
        <w:rPr>
          <w:rFonts w:ascii="Garamond" w:hAnsi="Garamond" w:cs="Euphemia UCAS"/>
          <w:lang w:val="en-US"/>
        </w:rPr>
        <w:t>r</w:t>
      </w:r>
      <w:proofErr w:type="spellEnd"/>
      <w:r w:rsidRPr="00BF604B">
        <w:rPr>
          <w:rFonts w:ascii="Garamond" w:hAnsi="Garamond" w:cs="Euphemia UCAS"/>
          <w:lang w:val="en-US"/>
        </w:rPr>
        <w:t xml:space="preserve">. </w:t>
      </w:r>
    </w:p>
    <w:p w14:paraId="44137ADB" w14:textId="349C0BB0" w:rsidR="00055626" w:rsidRDefault="006D074C" w:rsidP="00055626">
      <w:pPr>
        <w:spacing w:line="360" w:lineRule="auto"/>
        <w:ind w:firstLine="720"/>
        <w:jc w:val="both"/>
        <w:rPr>
          <w:rFonts w:ascii="Garamond" w:hAnsi="Garamond" w:cs="Euphemia UCAS"/>
          <w:lang w:val="en-US"/>
        </w:rPr>
      </w:pPr>
      <w:r w:rsidRPr="00920B98">
        <w:rPr>
          <w:rFonts w:ascii="Garamond" w:hAnsi="Garamond" w:cs="Euphemia UCAS"/>
          <w:lang w:val="en-US"/>
        </w:rPr>
        <w:t xml:space="preserve">The paper is </w:t>
      </w:r>
      <w:proofErr w:type="spellStart"/>
      <w:r w:rsidRPr="00920B98">
        <w:rPr>
          <w:rFonts w:ascii="Garamond" w:hAnsi="Garamond" w:cs="Euphemia UCAS"/>
          <w:lang w:val="en-US"/>
        </w:rPr>
        <w:t>organi</w:t>
      </w:r>
      <w:r w:rsidR="00687C56">
        <w:rPr>
          <w:rFonts w:ascii="Garamond" w:hAnsi="Garamond" w:cs="Euphemia UCAS"/>
          <w:lang w:val="en-US"/>
        </w:rPr>
        <w:t>s</w:t>
      </w:r>
      <w:r w:rsidRPr="00920B98">
        <w:rPr>
          <w:rFonts w:ascii="Garamond" w:hAnsi="Garamond" w:cs="Euphemia UCAS"/>
          <w:lang w:val="en-US"/>
        </w:rPr>
        <w:t>ed</w:t>
      </w:r>
      <w:proofErr w:type="spellEnd"/>
      <w:r w:rsidRPr="00920B98">
        <w:rPr>
          <w:rFonts w:ascii="Garamond" w:hAnsi="Garamond" w:cs="Euphemia UCAS"/>
          <w:lang w:val="en-US"/>
        </w:rPr>
        <w:t xml:space="preserve"> as follows</w:t>
      </w:r>
      <w:r w:rsidR="00920B98">
        <w:rPr>
          <w:rFonts w:ascii="Garamond" w:hAnsi="Garamond" w:cs="Euphemia UCAS"/>
          <w:lang w:val="en-US"/>
        </w:rPr>
        <w:t>: Section two provides an overview of the relevant literature and hypothes</w:t>
      </w:r>
      <w:r w:rsidR="005B01AC">
        <w:rPr>
          <w:rFonts w:ascii="Garamond" w:hAnsi="Garamond" w:cs="Euphemia UCAS"/>
          <w:lang w:val="en-US"/>
        </w:rPr>
        <w:t>e</w:t>
      </w:r>
      <w:r w:rsidR="00920B98">
        <w:rPr>
          <w:rFonts w:ascii="Garamond" w:hAnsi="Garamond" w:cs="Euphemia UCAS"/>
          <w:lang w:val="en-US"/>
        </w:rPr>
        <w:t xml:space="preserve">s are derived. Section 3 and 4 discuss the methods used to collect and </w:t>
      </w:r>
      <w:proofErr w:type="spellStart"/>
      <w:r w:rsidR="00920B98" w:rsidRPr="00920B98">
        <w:rPr>
          <w:rFonts w:ascii="Garamond" w:hAnsi="Garamond" w:cs="Euphemia UCAS"/>
        </w:rPr>
        <w:t>analys</w:t>
      </w:r>
      <w:proofErr w:type="spellEnd"/>
      <w:r w:rsidR="00920B98">
        <w:rPr>
          <w:rFonts w:ascii="Garamond" w:hAnsi="Garamond" w:cs="Euphemia UCAS"/>
          <w:lang w:val="en-US"/>
        </w:rPr>
        <w:t>e the data and present the</w:t>
      </w:r>
      <w:r w:rsidR="007135D6">
        <w:rPr>
          <w:rFonts w:ascii="Garamond" w:hAnsi="Garamond" w:cs="Euphemia UCAS"/>
          <w:lang w:val="en-US"/>
        </w:rPr>
        <w:t xml:space="preserve"> obtained</w:t>
      </w:r>
      <w:r w:rsidR="00920B98">
        <w:rPr>
          <w:rFonts w:ascii="Garamond" w:hAnsi="Garamond" w:cs="Euphemia UCAS"/>
          <w:lang w:val="en-US"/>
        </w:rPr>
        <w:t xml:space="preserve"> results. In the last section the results are </w:t>
      </w:r>
      <w:r w:rsidR="007135D6">
        <w:rPr>
          <w:rFonts w:ascii="Garamond" w:hAnsi="Garamond" w:cs="Euphemia UCAS"/>
          <w:lang w:val="en-US"/>
        </w:rPr>
        <w:t>discussed,</w:t>
      </w:r>
      <w:r w:rsidR="00920B98">
        <w:rPr>
          <w:rFonts w:ascii="Garamond" w:hAnsi="Garamond" w:cs="Euphemia UCAS"/>
          <w:lang w:val="en-US"/>
        </w:rPr>
        <w:t xml:space="preserve"> and conclusions are drawn. </w:t>
      </w:r>
    </w:p>
    <w:p w14:paraId="2742A1A0" w14:textId="0FD32320" w:rsidR="004820CF" w:rsidRPr="00055626" w:rsidRDefault="00055626" w:rsidP="004820CF">
      <w:pPr>
        <w:rPr>
          <w:rFonts w:ascii="Garamond" w:hAnsi="Garamond" w:cs="Euphemia UCAS"/>
          <w:lang w:val="en-US"/>
        </w:rPr>
      </w:pPr>
      <w:r>
        <w:rPr>
          <w:rFonts w:ascii="Garamond" w:hAnsi="Garamond" w:cs="Euphemia UCAS"/>
          <w:lang w:val="en-US"/>
        </w:rPr>
        <w:br w:type="page"/>
      </w:r>
    </w:p>
    <w:p w14:paraId="30A87DF6" w14:textId="59795A46" w:rsidR="007C4F86" w:rsidRPr="00EB407F" w:rsidRDefault="007C4F86" w:rsidP="007C4F86">
      <w:pPr>
        <w:pStyle w:val="Heading1"/>
        <w:rPr>
          <w:rFonts w:ascii="Garamond" w:hAnsi="Garamond"/>
          <w:lang w:val="en-US"/>
        </w:rPr>
      </w:pPr>
      <w:bookmarkStart w:id="4" w:name="_Toc11408928"/>
      <w:bookmarkStart w:id="5" w:name="_Toc14610529"/>
      <w:r w:rsidRPr="00EB407F">
        <w:rPr>
          <w:rFonts w:ascii="Garamond" w:hAnsi="Garamond"/>
          <w:lang w:val="en-US"/>
        </w:rPr>
        <w:lastRenderedPageBreak/>
        <w:t>Literature Review and Hypothes</w:t>
      </w:r>
      <w:r w:rsidR="00393860">
        <w:rPr>
          <w:rFonts w:ascii="Garamond" w:hAnsi="Garamond"/>
          <w:lang w:val="en-US"/>
        </w:rPr>
        <w:t>e</w:t>
      </w:r>
      <w:r w:rsidRPr="00EB407F">
        <w:rPr>
          <w:rFonts w:ascii="Garamond" w:hAnsi="Garamond"/>
          <w:lang w:val="en-US"/>
        </w:rPr>
        <w:t>s</w:t>
      </w:r>
      <w:bookmarkEnd w:id="4"/>
      <w:bookmarkEnd w:id="5"/>
    </w:p>
    <w:p w14:paraId="284CE958" w14:textId="77777777" w:rsidR="004820CF" w:rsidRPr="004820CF" w:rsidRDefault="004820CF" w:rsidP="004820CF">
      <w:pPr>
        <w:rPr>
          <w:lang w:val="en-US"/>
        </w:rPr>
      </w:pPr>
    </w:p>
    <w:p w14:paraId="07628861" w14:textId="3BD6284E" w:rsidR="004820CF" w:rsidRPr="00EB407F" w:rsidRDefault="004820CF" w:rsidP="00EB407F">
      <w:pPr>
        <w:spacing w:line="360" w:lineRule="auto"/>
        <w:ind w:firstLine="720"/>
        <w:jc w:val="both"/>
        <w:rPr>
          <w:rFonts w:ascii="Garamond" w:hAnsi="Garamond" w:cstheme="majorHAnsi"/>
          <w:lang w:val="en-US"/>
        </w:rPr>
      </w:pPr>
      <w:r w:rsidRPr="00EB407F">
        <w:rPr>
          <w:rFonts w:ascii="Garamond" w:hAnsi="Garamond" w:cstheme="majorHAnsi"/>
          <w:lang w:val="en-US"/>
        </w:rPr>
        <w:t xml:space="preserve">In this section, an overview of the relevant literature on </w:t>
      </w:r>
      <w:r w:rsidR="00687C56">
        <w:rPr>
          <w:rFonts w:ascii="Garamond" w:hAnsi="Garamond" w:cstheme="majorHAnsi"/>
          <w:lang w:val="en-US"/>
        </w:rPr>
        <w:t>g</w:t>
      </w:r>
      <w:r w:rsidRPr="00EB407F">
        <w:rPr>
          <w:rFonts w:ascii="Garamond" w:hAnsi="Garamond" w:cstheme="majorHAnsi"/>
          <w:lang w:val="en-US"/>
        </w:rPr>
        <w:t xml:space="preserve">reen </w:t>
      </w:r>
      <w:r w:rsidR="00687C56">
        <w:rPr>
          <w:rFonts w:ascii="Garamond" w:hAnsi="Garamond" w:cstheme="majorHAnsi"/>
          <w:lang w:val="en-US"/>
        </w:rPr>
        <w:t>c</w:t>
      </w:r>
      <w:r w:rsidRPr="00EB407F">
        <w:rPr>
          <w:rFonts w:ascii="Garamond" w:hAnsi="Garamond" w:cstheme="majorHAnsi"/>
          <w:lang w:val="en-US"/>
        </w:rPr>
        <w:t xml:space="preserve">onsumerism and </w:t>
      </w:r>
      <w:r w:rsidR="00393860">
        <w:rPr>
          <w:rFonts w:ascii="Garamond" w:hAnsi="Garamond" w:cstheme="majorHAnsi"/>
          <w:lang w:val="en-US"/>
        </w:rPr>
        <w:t>s</w:t>
      </w:r>
      <w:r w:rsidRPr="00EB407F">
        <w:rPr>
          <w:rFonts w:ascii="Garamond" w:hAnsi="Garamond" w:cstheme="majorHAnsi"/>
          <w:lang w:val="en-US"/>
        </w:rPr>
        <w:t xml:space="preserve">ocial </w:t>
      </w:r>
      <w:r w:rsidR="00393860">
        <w:rPr>
          <w:rFonts w:ascii="Garamond" w:hAnsi="Garamond" w:cstheme="majorHAnsi"/>
          <w:lang w:val="en-US"/>
        </w:rPr>
        <w:t>d</w:t>
      </w:r>
      <w:r w:rsidRPr="00EB407F">
        <w:rPr>
          <w:rFonts w:ascii="Garamond" w:hAnsi="Garamond" w:cstheme="majorHAnsi"/>
          <w:lang w:val="en-US"/>
        </w:rPr>
        <w:t xml:space="preserve">ilemmas will be provided and hypothesis derived. Within the </w:t>
      </w:r>
      <w:r w:rsidR="00687C56">
        <w:rPr>
          <w:rFonts w:ascii="Garamond" w:hAnsi="Garamond" w:cstheme="majorHAnsi"/>
          <w:lang w:val="en-US"/>
        </w:rPr>
        <w:t>g</w:t>
      </w:r>
      <w:r w:rsidRPr="00EB407F">
        <w:rPr>
          <w:rFonts w:ascii="Garamond" w:hAnsi="Garamond" w:cstheme="majorHAnsi"/>
          <w:lang w:val="en-US"/>
        </w:rPr>
        <w:t xml:space="preserve">reen </w:t>
      </w:r>
      <w:r w:rsidR="00687C56">
        <w:rPr>
          <w:rFonts w:ascii="Garamond" w:hAnsi="Garamond" w:cstheme="majorHAnsi"/>
          <w:lang w:val="en-US"/>
        </w:rPr>
        <w:t>c</w:t>
      </w:r>
      <w:r w:rsidRPr="00EB407F">
        <w:rPr>
          <w:rFonts w:ascii="Garamond" w:hAnsi="Garamond" w:cstheme="majorHAnsi"/>
          <w:lang w:val="en-US"/>
        </w:rPr>
        <w:t>onsumerism literature, the focus will be on the attitude-</w:t>
      </w:r>
      <w:proofErr w:type="spellStart"/>
      <w:r w:rsidRPr="00EB407F">
        <w:rPr>
          <w:rFonts w:ascii="Garamond" w:hAnsi="Garamond" w:cstheme="majorHAnsi"/>
          <w:lang w:val="en-US"/>
        </w:rPr>
        <w:t>behavio</w:t>
      </w:r>
      <w:r w:rsidR="00393860">
        <w:rPr>
          <w:rFonts w:ascii="Garamond" w:hAnsi="Garamond" w:cstheme="majorHAnsi"/>
          <w:lang w:val="en-US"/>
        </w:rPr>
        <w:t>u</w:t>
      </w:r>
      <w:r w:rsidRPr="00EB407F">
        <w:rPr>
          <w:rFonts w:ascii="Garamond" w:hAnsi="Garamond" w:cstheme="majorHAnsi"/>
          <w:lang w:val="en-US"/>
        </w:rPr>
        <w:t>r</w:t>
      </w:r>
      <w:proofErr w:type="spellEnd"/>
      <w:r w:rsidRPr="00EB407F">
        <w:rPr>
          <w:rFonts w:ascii="Garamond" w:hAnsi="Garamond" w:cstheme="majorHAnsi"/>
          <w:lang w:val="en-US"/>
        </w:rPr>
        <w:t xml:space="preserve"> gap and the willingness to pay for green goods. Within the</w:t>
      </w:r>
      <w:r w:rsidR="00393860">
        <w:rPr>
          <w:rFonts w:ascii="Garamond" w:hAnsi="Garamond" w:cstheme="majorHAnsi"/>
          <w:lang w:val="en-US"/>
        </w:rPr>
        <w:t xml:space="preserve"> s</w:t>
      </w:r>
      <w:r w:rsidRPr="00EB407F">
        <w:rPr>
          <w:rFonts w:ascii="Garamond" w:hAnsi="Garamond" w:cstheme="majorHAnsi"/>
          <w:lang w:val="en-US"/>
        </w:rPr>
        <w:t>ocial dilemma literature special attention will be paid to research on individuals social and temporal preferences and their influence on decision-making process</w:t>
      </w:r>
      <w:r w:rsidR="0082604C">
        <w:rPr>
          <w:rFonts w:ascii="Garamond" w:hAnsi="Garamond" w:cstheme="majorHAnsi"/>
          <w:lang w:val="en-US"/>
        </w:rPr>
        <w:t>.</w:t>
      </w:r>
    </w:p>
    <w:p w14:paraId="0DF3C433" w14:textId="77777777" w:rsidR="005858B7" w:rsidRDefault="005858B7" w:rsidP="004820CF">
      <w:pPr>
        <w:spacing w:line="360" w:lineRule="auto"/>
        <w:ind w:firstLine="720"/>
        <w:rPr>
          <w:rFonts w:ascii="Garamond" w:hAnsi="Garamond" w:cs="Euphemia UCAS"/>
          <w:lang w:val="en-US"/>
        </w:rPr>
      </w:pPr>
    </w:p>
    <w:p w14:paraId="1E707426" w14:textId="0750D25D" w:rsidR="004820CF" w:rsidRPr="00EB407F" w:rsidRDefault="005858B7" w:rsidP="005858B7">
      <w:pPr>
        <w:pStyle w:val="Heading2"/>
        <w:rPr>
          <w:rFonts w:ascii="Garamond" w:hAnsi="Garamond"/>
          <w:lang w:val="en-US"/>
        </w:rPr>
      </w:pPr>
      <w:bookmarkStart w:id="6" w:name="_Toc14610530"/>
      <w:r w:rsidRPr="00EB407F">
        <w:rPr>
          <w:rFonts w:ascii="Garamond" w:hAnsi="Garamond"/>
          <w:lang w:val="en-US"/>
        </w:rPr>
        <w:t>Green Consumerism</w:t>
      </w:r>
      <w:bookmarkEnd w:id="6"/>
    </w:p>
    <w:p w14:paraId="42A2E5EB" w14:textId="32199D18" w:rsidR="005858B7" w:rsidRDefault="005858B7" w:rsidP="005858B7">
      <w:pPr>
        <w:rPr>
          <w:lang w:val="en-US"/>
        </w:rPr>
      </w:pPr>
    </w:p>
    <w:p w14:paraId="66DCCEA3" w14:textId="14D04008" w:rsidR="005858B7" w:rsidRPr="00864165" w:rsidRDefault="005858B7" w:rsidP="005858B7">
      <w:pPr>
        <w:shd w:val="clear" w:color="auto" w:fill="FFFFFF"/>
        <w:spacing w:line="360" w:lineRule="auto"/>
        <w:ind w:firstLine="720"/>
        <w:jc w:val="both"/>
        <w:rPr>
          <w:rFonts w:ascii="Garamond" w:hAnsi="Garamond"/>
          <w:lang w:val="en-US"/>
        </w:rPr>
      </w:pPr>
      <w:r w:rsidRPr="00864165">
        <w:rPr>
          <w:rFonts w:ascii="Garamond" w:hAnsi="Garamond"/>
          <w:lang w:val="en-US"/>
        </w:rPr>
        <w:t>Concern for the environment can be traced back through</w:t>
      </w:r>
      <w:r>
        <w:rPr>
          <w:rFonts w:ascii="Garamond" w:hAnsi="Garamond"/>
          <w:lang w:val="en-US"/>
        </w:rPr>
        <w:t>out</w:t>
      </w:r>
      <w:r w:rsidRPr="00864165">
        <w:rPr>
          <w:rFonts w:ascii="Garamond" w:hAnsi="Garamond"/>
          <w:lang w:val="en-US"/>
        </w:rPr>
        <w:t xml:space="preserve"> history. An early example of environmentalist thought is Henry Thoreau’s Maine Woods or Waldon, written in the </w:t>
      </w:r>
      <w:r w:rsidRPr="00214F02">
        <w:rPr>
          <w:rFonts w:ascii="Garamond" w:hAnsi="Garamond"/>
          <w:lang w:val="en-US"/>
        </w:rPr>
        <w:t>1850</w:t>
      </w:r>
      <w:r w:rsidR="0082604C" w:rsidRPr="00214F02">
        <w:rPr>
          <w:rFonts w:ascii="Garamond" w:hAnsi="Garamond"/>
          <w:lang w:val="en-US"/>
        </w:rPr>
        <w:t>’</w:t>
      </w:r>
      <w:r w:rsidRPr="00214F02">
        <w:rPr>
          <w:rFonts w:ascii="Garamond" w:hAnsi="Garamond"/>
          <w:lang w:val="en-US"/>
        </w:rPr>
        <w:t>s</w:t>
      </w:r>
      <w:r w:rsidRPr="00864165">
        <w:rPr>
          <w:rFonts w:ascii="Garamond" w:hAnsi="Garamond"/>
          <w:lang w:val="en-US"/>
        </w:rPr>
        <w:t xml:space="preserve"> (</w:t>
      </w:r>
      <w:proofErr w:type="spellStart"/>
      <w:r w:rsidRPr="00864165">
        <w:rPr>
          <w:rFonts w:ascii="Garamond" w:hAnsi="Garamond"/>
          <w:lang w:val="en-US"/>
        </w:rPr>
        <w:t>Cafaro</w:t>
      </w:r>
      <w:proofErr w:type="spellEnd"/>
      <w:r w:rsidRPr="00864165">
        <w:rPr>
          <w:rFonts w:ascii="Garamond" w:hAnsi="Garamond"/>
          <w:lang w:val="en-US"/>
        </w:rPr>
        <w:t xml:space="preserve">, 2001; Thoreau, 2006; Thoreau, 2009). </w:t>
      </w:r>
      <w:r w:rsidRPr="00864165">
        <w:rPr>
          <w:rFonts w:ascii="Garamond" w:hAnsi="Garamond"/>
          <w:color w:val="000000" w:themeColor="text1"/>
          <w:lang w:val="en-US"/>
        </w:rPr>
        <w:t>T</w:t>
      </w:r>
      <w:r w:rsidRPr="00864165">
        <w:rPr>
          <w:rFonts w:ascii="Garamond" w:hAnsi="Garamond"/>
          <w:lang w:val="en-US"/>
        </w:rPr>
        <w:t xml:space="preserve">he more recent movement towards </w:t>
      </w:r>
      <w:r w:rsidR="00687C56">
        <w:rPr>
          <w:rFonts w:ascii="Garamond" w:hAnsi="Garamond"/>
          <w:lang w:val="en-US"/>
        </w:rPr>
        <w:t>g</w:t>
      </w:r>
      <w:r w:rsidRPr="00864165">
        <w:rPr>
          <w:rFonts w:ascii="Garamond" w:hAnsi="Garamond"/>
          <w:lang w:val="en-US"/>
        </w:rPr>
        <w:t xml:space="preserve">reen </w:t>
      </w:r>
      <w:r w:rsidR="00687C56">
        <w:rPr>
          <w:rFonts w:ascii="Garamond" w:hAnsi="Garamond"/>
          <w:lang w:val="en-US"/>
        </w:rPr>
        <w:t>c</w:t>
      </w:r>
      <w:r w:rsidRPr="00864165">
        <w:rPr>
          <w:rFonts w:ascii="Garamond" w:hAnsi="Garamond"/>
          <w:lang w:val="en-US"/>
        </w:rPr>
        <w:t xml:space="preserve">onsumerism, concerned with individual’s consumption decisions in everyday life, has gained traction in the </w:t>
      </w:r>
      <w:r w:rsidRPr="00214F02">
        <w:rPr>
          <w:rFonts w:ascii="Garamond" w:hAnsi="Garamond"/>
          <w:lang w:val="en-US"/>
        </w:rPr>
        <w:t>1960</w:t>
      </w:r>
      <w:r w:rsidR="00214F02" w:rsidRPr="00214F02">
        <w:rPr>
          <w:rFonts w:ascii="Garamond" w:hAnsi="Garamond"/>
          <w:lang w:val="en-US"/>
        </w:rPr>
        <w:t>’</w:t>
      </w:r>
      <w:r w:rsidRPr="00214F02">
        <w:rPr>
          <w:rFonts w:ascii="Garamond" w:hAnsi="Garamond"/>
          <w:lang w:val="en-US"/>
        </w:rPr>
        <w:t>s</w:t>
      </w:r>
      <w:r w:rsidRPr="00864165">
        <w:rPr>
          <w:rFonts w:ascii="Garamond" w:hAnsi="Garamond"/>
          <w:lang w:val="en-US"/>
        </w:rPr>
        <w:t xml:space="preserve"> with the first publishing of Rachel Carson’s Silent Spring (</w:t>
      </w:r>
      <w:proofErr w:type="spellStart"/>
      <w:r w:rsidRPr="00864165">
        <w:rPr>
          <w:rFonts w:ascii="Garamond" w:hAnsi="Garamond"/>
          <w:lang w:val="en-US"/>
        </w:rPr>
        <w:t>Royne</w:t>
      </w:r>
      <w:proofErr w:type="spellEnd"/>
      <w:r w:rsidRPr="00864165">
        <w:rPr>
          <w:rFonts w:ascii="Garamond" w:hAnsi="Garamond"/>
          <w:lang w:val="en-US"/>
        </w:rPr>
        <w:t>, Levy &amp; Martinez, 2011; Carson, 2002).</w:t>
      </w:r>
    </w:p>
    <w:p w14:paraId="3FF02BBD" w14:textId="58F9ADA6" w:rsidR="005858B7" w:rsidRDefault="005858B7" w:rsidP="005858B7">
      <w:pPr>
        <w:shd w:val="clear" w:color="auto" w:fill="FFFFFF"/>
        <w:spacing w:line="360" w:lineRule="auto"/>
        <w:ind w:firstLine="720"/>
        <w:jc w:val="both"/>
        <w:rPr>
          <w:rFonts w:ascii="Garamond" w:hAnsi="Garamond" w:cs="Euphemia UCAS"/>
          <w:lang w:val="en-US"/>
        </w:rPr>
      </w:pPr>
      <w:r w:rsidRPr="00864165">
        <w:rPr>
          <w:rFonts w:ascii="Garamond" w:hAnsi="Garamond" w:cs="Euphemia UCAS"/>
          <w:lang w:val="en-US"/>
        </w:rPr>
        <w:t xml:space="preserve">Green </w:t>
      </w:r>
      <w:r w:rsidR="00687C56">
        <w:rPr>
          <w:rFonts w:ascii="Garamond" w:hAnsi="Garamond" w:cs="Euphemia UCAS"/>
          <w:lang w:val="en-US"/>
        </w:rPr>
        <w:t>c</w:t>
      </w:r>
      <w:r w:rsidRPr="00864165">
        <w:rPr>
          <w:rFonts w:ascii="Garamond" w:hAnsi="Garamond" w:cs="Euphemia UCAS"/>
          <w:lang w:val="en-US"/>
        </w:rPr>
        <w:t>onsumerism as it is understood today</w:t>
      </w:r>
      <w:r w:rsidR="00393860">
        <w:rPr>
          <w:rFonts w:ascii="Garamond" w:hAnsi="Garamond" w:cs="Euphemia UCAS"/>
          <w:lang w:val="en-US"/>
        </w:rPr>
        <w:t xml:space="preserve"> </w:t>
      </w:r>
      <w:r w:rsidRPr="00864165">
        <w:rPr>
          <w:rFonts w:ascii="Garamond" w:hAnsi="Garamond" w:cs="Euphemia UCAS"/>
          <w:lang w:val="en-US"/>
        </w:rPr>
        <w:t xml:space="preserve">is attributed to consumers “whose </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exhibits and reflects a relatively consistent and conscious concern for the environmental consequences related to the purchase, ownership, use or disposal of particular products or services” (</w:t>
      </w:r>
      <w:proofErr w:type="spellStart"/>
      <w:r w:rsidRPr="00864165">
        <w:rPr>
          <w:rFonts w:ascii="Garamond" w:hAnsi="Garamond" w:cs="Euphemia UCAS"/>
          <w:lang w:val="en-US"/>
        </w:rPr>
        <w:t>Henion</w:t>
      </w:r>
      <w:proofErr w:type="spellEnd"/>
      <w:r w:rsidRPr="00864165">
        <w:rPr>
          <w:rFonts w:ascii="Garamond" w:hAnsi="Garamond" w:cs="Euphemia UCAS"/>
          <w:lang w:val="en-US"/>
        </w:rPr>
        <w:t xml:space="preserve">, 1976; </w:t>
      </w:r>
      <w:proofErr w:type="spellStart"/>
      <w:r w:rsidRPr="00864165">
        <w:rPr>
          <w:rFonts w:ascii="Garamond" w:hAnsi="Garamond" w:cs="Euphemia UCAS"/>
          <w:lang w:val="en-US"/>
        </w:rPr>
        <w:t>Moisander</w:t>
      </w:r>
      <w:proofErr w:type="spellEnd"/>
      <w:r w:rsidRPr="00864165">
        <w:rPr>
          <w:rFonts w:ascii="Garamond" w:hAnsi="Garamond" w:cs="Euphemia UCAS"/>
          <w:lang w:val="en-US"/>
        </w:rPr>
        <w:t>, 2007). Among others, consuming green and more environmentally</w:t>
      </w:r>
      <w:r>
        <w:rPr>
          <w:rFonts w:ascii="Garamond" w:hAnsi="Garamond" w:cs="Euphemia UCAS"/>
          <w:lang w:val="en-US"/>
        </w:rPr>
        <w:t xml:space="preserve"> friendly</w:t>
      </w:r>
      <w:r w:rsidRPr="00864165">
        <w:rPr>
          <w:rFonts w:ascii="Garamond" w:hAnsi="Garamond" w:cs="Euphemia UCAS"/>
          <w:lang w:val="en-US"/>
        </w:rPr>
        <w:t xml:space="preserve"> products</w:t>
      </w:r>
      <w:r w:rsidR="00393860" w:rsidRPr="00864165">
        <w:rPr>
          <w:rFonts w:ascii="Garamond" w:hAnsi="Garamond" w:cs="Euphemia UCAS"/>
          <w:lang w:val="en-US"/>
        </w:rPr>
        <w:t xml:space="preserve"> </w:t>
      </w:r>
      <w:r w:rsidR="00393860">
        <w:rPr>
          <w:rFonts w:ascii="Garamond" w:hAnsi="Garamond" w:cs="Euphemia UCAS"/>
          <w:lang w:val="en-US"/>
        </w:rPr>
        <w:t>i</w:t>
      </w:r>
      <w:r w:rsidRPr="00864165">
        <w:rPr>
          <w:rFonts w:ascii="Garamond" w:hAnsi="Garamond" w:cs="Euphemia UCAS"/>
          <w:lang w:val="en-US"/>
        </w:rPr>
        <w:t xml:space="preserve">s one aspect of pro-environmental </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that people are able to engage in on an individual level within the private sphere (Park &amp; Ha, 2012). </w:t>
      </w:r>
    </w:p>
    <w:p w14:paraId="0E56EFF6" w14:textId="0682A62E" w:rsidR="00A4183F" w:rsidRDefault="00A4183F" w:rsidP="00A4183F">
      <w:pPr>
        <w:shd w:val="clear" w:color="auto" w:fill="FFFFFF"/>
        <w:spacing w:line="360" w:lineRule="auto"/>
        <w:ind w:firstLine="720"/>
        <w:jc w:val="both"/>
        <w:rPr>
          <w:rFonts w:ascii="Garamond" w:hAnsi="Garamond" w:cs="Euphemia UCAS"/>
          <w:lang w:val="en-US"/>
        </w:rPr>
      </w:pPr>
      <w:r w:rsidRPr="00864165">
        <w:rPr>
          <w:rFonts w:ascii="Garamond" w:hAnsi="Garamond" w:cs="Euphemia UCAS"/>
          <w:lang w:val="en-US"/>
        </w:rPr>
        <w:t xml:space="preserve">As mentioned before, most of today’s consumers are increasingly concerned with the environment </w:t>
      </w:r>
      <w:r w:rsidRPr="001E11E6">
        <w:rPr>
          <w:rFonts w:ascii="Garamond" w:hAnsi="Garamond" w:cs="Euphemia UCAS"/>
          <w:lang w:val="en-US"/>
        </w:rPr>
        <w:t>(Nielsen Global Consumer Confidence Survey, 2017</w:t>
      </w:r>
      <w:r w:rsidRPr="00864165">
        <w:rPr>
          <w:rFonts w:ascii="Garamond" w:hAnsi="Garamond" w:cs="Euphemia UCAS"/>
          <w:lang w:val="en-US"/>
        </w:rPr>
        <w:t xml:space="preserve">; SOEP, 2016, </w:t>
      </w:r>
      <w:proofErr w:type="spellStart"/>
      <w:r w:rsidRPr="00BA08A6">
        <w:rPr>
          <w:rFonts w:ascii="Garamond" w:hAnsi="Garamond" w:cs="Euphemia UCAS"/>
          <w:lang w:val="en-US"/>
        </w:rPr>
        <w:t>pwc</w:t>
      </w:r>
      <w:proofErr w:type="spellEnd"/>
      <w:r w:rsidRPr="00BA08A6">
        <w:rPr>
          <w:rFonts w:ascii="Garamond" w:hAnsi="Garamond" w:cs="Euphemia UCAS"/>
          <w:lang w:val="en-US"/>
        </w:rPr>
        <w:t xml:space="preserve"> global consumer insights survey, 2019).</w:t>
      </w:r>
      <w:r w:rsidRPr="00864165">
        <w:rPr>
          <w:rFonts w:ascii="Garamond" w:hAnsi="Garamond" w:cs="Euphemia UCAS"/>
          <w:lang w:val="en-US"/>
        </w:rPr>
        <w:t xml:space="preserve"> But while the reported concern for the environment is high, </w:t>
      </w:r>
      <w:r w:rsidR="00393860">
        <w:rPr>
          <w:rFonts w:ascii="Garamond" w:hAnsi="Garamond" w:cs="Euphemia UCAS"/>
          <w:lang w:val="en-US"/>
        </w:rPr>
        <w:t>f</w:t>
      </w:r>
      <w:r w:rsidRPr="00864165">
        <w:rPr>
          <w:rFonts w:ascii="Garamond" w:hAnsi="Garamond" w:cs="Euphemia UCAS"/>
          <w:lang w:val="en-US"/>
        </w:rPr>
        <w:t xml:space="preserve">ew consumers </w:t>
      </w:r>
      <w:r w:rsidR="001A151C">
        <w:rPr>
          <w:rFonts w:ascii="Garamond" w:hAnsi="Garamond" w:cs="Euphemia UCAS"/>
          <w:lang w:val="en-US"/>
        </w:rPr>
        <w:t>have</w:t>
      </w:r>
      <w:r w:rsidRPr="00864165">
        <w:rPr>
          <w:rFonts w:ascii="Garamond" w:hAnsi="Garamond" w:cs="Euphemia UCAS"/>
          <w:lang w:val="en-US"/>
        </w:rPr>
        <w:t xml:space="preserve"> act</w:t>
      </w:r>
      <w:r w:rsidR="001A151C">
        <w:rPr>
          <w:rFonts w:ascii="Garamond" w:hAnsi="Garamond" w:cs="Euphemia UCAS"/>
          <w:lang w:val="en-US"/>
        </w:rPr>
        <w:t>ed</w:t>
      </w:r>
      <w:r w:rsidRPr="00864165">
        <w:rPr>
          <w:rFonts w:ascii="Garamond" w:hAnsi="Garamond" w:cs="Euphemia UCAS"/>
          <w:lang w:val="en-US"/>
        </w:rPr>
        <w:t xml:space="preserve"> on it. The study “</w:t>
      </w:r>
      <w:r w:rsidRPr="00864165">
        <w:rPr>
          <w:rFonts w:ascii="Garamond" w:hAnsi="Garamond"/>
          <w:lang w:val="en-US"/>
        </w:rPr>
        <w:t>Attitudes of Europeans towards building the single market for green products” (</w:t>
      </w:r>
      <w:r w:rsidRPr="00864165">
        <w:rPr>
          <w:rFonts w:ascii="Garamond" w:hAnsi="Garamond" w:cs="Euphemia UCAS"/>
          <w:lang w:val="en-US"/>
        </w:rPr>
        <w:t xml:space="preserve">2013) conducted by the European Commission has found that </w:t>
      </w:r>
      <w:r w:rsidR="00214F02">
        <w:rPr>
          <w:rFonts w:ascii="Garamond" w:hAnsi="Garamond" w:cs="Euphemia UCAS"/>
          <w:lang w:val="en-US"/>
        </w:rPr>
        <w:t>89% of the respondents believe that using green products has a positive effect on the environment</w:t>
      </w:r>
      <w:r w:rsidR="00FD16D4">
        <w:rPr>
          <w:rFonts w:ascii="Garamond" w:hAnsi="Garamond" w:cs="Euphemia UCAS"/>
          <w:lang w:val="en-US"/>
        </w:rPr>
        <w:t xml:space="preserve"> and is “the right thing to do”</w:t>
      </w:r>
      <w:r w:rsidR="00214F02">
        <w:rPr>
          <w:rFonts w:ascii="Garamond" w:hAnsi="Garamond" w:cs="Euphemia UCAS"/>
          <w:lang w:val="en-US"/>
        </w:rPr>
        <w:t>.</w:t>
      </w:r>
      <w:r w:rsidRPr="00864165">
        <w:rPr>
          <w:rFonts w:ascii="Garamond" w:hAnsi="Garamond" w:cs="Euphemia UCAS"/>
          <w:lang w:val="en-US"/>
        </w:rPr>
        <w:t xml:space="preserve"> However, only 26% of the respondent</w:t>
      </w:r>
      <w:r w:rsidR="001A151C">
        <w:rPr>
          <w:rFonts w:ascii="Garamond" w:hAnsi="Garamond" w:cs="Euphemia UCAS"/>
          <w:lang w:val="en-US"/>
        </w:rPr>
        <w:t>s</w:t>
      </w:r>
      <w:r w:rsidRPr="00864165">
        <w:rPr>
          <w:rFonts w:ascii="Garamond" w:hAnsi="Garamond" w:cs="Euphemia UCAS"/>
          <w:lang w:val="en-US"/>
        </w:rPr>
        <w:t xml:space="preserve"> indicated to buy green products frequently and 54% to buy them sometimes (Flash Eurobarometer, 2013). Further, a study by the Federal Environment Agency of Germany (Umwelt </w:t>
      </w:r>
      <w:proofErr w:type="spellStart"/>
      <w:r w:rsidRPr="00864165">
        <w:rPr>
          <w:rFonts w:ascii="Garamond" w:hAnsi="Garamond" w:cs="Euphemia UCAS"/>
          <w:lang w:val="en-US"/>
        </w:rPr>
        <w:t>Bundesamt</w:t>
      </w:r>
      <w:proofErr w:type="spellEnd"/>
      <w:r w:rsidRPr="00864165">
        <w:rPr>
          <w:rFonts w:ascii="Garamond" w:hAnsi="Garamond" w:cs="Euphemia UCAS"/>
          <w:lang w:val="en-US"/>
        </w:rPr>
        <w:t xml:space="preserve">) from 2017 reported that while the market share of green products </w:t>
      </w:r>
      <w:r w:rsidR="001A151C">
        <w:rPr>
          <w:rFonts w:ascii="Garamond" w:hAnsi="Garamond" w:cs="Euphemia UCAS"/>
          <w:lang w:val="en-US"/>
        </w:rPr>
        <w:t>was</w:t>
      </w:r>
      <w:r w:rsidRPr="00864165">
        <w:rPr>
          <w:rFonts w:ascii="Garamond" w:hAnsi="Garamond" w:cs="Euphemia UCAS"/>
          <w:lang w:val="en-US"/>
        </w:rPr>
        <w:t xml:space="preserve"> increasing, sales are rising to</w:t>
      </w:r>
      <w:r>
        <w:rPr>
          <w:rFonts w:ascii="Garamond" w:hAnsi="Garamond" w:cs="Euphemia UCAS"/>
          <w:lang w:val="en-US"/>
        </w:rPr>
        <w:t>o</w:t>
      </w:r>
      <w:r w:rsidRPr="00864165">
        <w:rPr>
          <w:rFonts w:ascii="Garamond" w:hAnsi="Garamond" w:cs="Euphemia UCAS"/>
          <w:lang w:val="en-US"/>
        </w:rPr>
        <w:t xml:space="preserve"> slow and as a result, emissions </w:t>
      </w:r>
      <w:r w:rsidR="001A151C">
        <w:rPr>
          <w:rFonts w:ascii="Garamond" w:hAnsi="Garamond" w:cs="Euphemia UCAS"/>
          <w:lang w:val="en-US"/>
        </w:rPr>
        <w:t>were</w:t>
      </w:r>
      <w:r w:rsidRPr="00864165">
        <w:rPr>
          <w:rFonts w:ascii="Garamond" w:hAnsi="Garamond" w:cs="Euphemia UCAS"/>
          <w:lang w:val="en-US"/>
        </w:rPr>
        <w:t xml:space="preserve"> not significantly decreasing (</w:t>
      </w:r>
      <w:proofErr w:type="spellStart"/>
      <w:r w:rsidR="00AA0048" w:rsidRPr="00AA0048">
        <w:rPr>
          <w:rFonts w:ascii="Garamond" w:hAnsi="Garamond" w:cs="Arial"/>
          <w:color w:val="222222"/>
          <w:shd w:val="clear" w:color="auto" w:fill="FFFFFF"/>
          <w:lang w:val="en-US"/>
        </w:rPr>
        <w:t>Steinemann</w:t>
      </w:r>
      <w:proofErr w:type="spellEnd"/>
      <w:r w:rsidR="00AA0048" w:rsidRPr="00AA0048">
        <w:rPr>
          <w:rFonts w:ascii="Garamond" w:hAnsi="Garamond" w:cs="Arial"/>
          <w:color w:val="222222"/>
          <w:shd w:val="clear" w:color="auto" w:fill="FFFFFF"/>
          <w:lang w:val="en-US"/>
        </w:rPr>
        <w:t xml:space="preserve">, </w:t>
      </w:r>
      <w:proofErr w:type="spellStart"/>
      <w:r w:rsidR="00AA0048" w:rsidRPr="00AA0048">
        <w:rPr>
          <w:rFonts w:ascii="Garamond" w:hAnsi="Garamond" w:cs="Arial"/>
          <w:color w:val="222222"/>
          <w:shd w:val="clear" w:color="auto" w:fill="FFFFFF"/>
          <w:lang w:val="en-US"/>
        </w:rPr>
        <w:t>Schwegler</w:t>
      </w:r>
      <w:proofErr w:type="spellEnd"/>
      <w:r w:rsidR="00AA0048" w:rsidRPr="00AA0048">
        <w:rPr>
          <w:rFonts w:ascii="Garamond" w:hAnsi="Garamond" w:cs="Arial"/>
          <w:color w:val="222222"/>
          <w:shd w:val="clear" w:color="auto" w:fill="FFFFFF"/>
          <w:lang w:val="en-US"/>
        </w:rPr>
        <w:t xml:space="preserve">, </w:t>
      </w:r>
      <w:proofErr w:type="spellStart"/>
      <w:r w:rsidR="00AA0048" w:rsidRPr="00AA0048">
        <w:rPr>
          <w:rFonts w:ascii="Garamond" w:hAnsi="Garamond" w:cs="Arial"/>
          <w:color w:val="222222"/>
          <w:shd w:val="clear" w:color="auto" w:fill="FFFFFF"/>
          <w:lang w:val="en-US"/>
        </w:rPr>
        <w:t>Spescha</w:t>
      </w:r>
      <w:proofErr w:type="spellEnd"/>
      <w:r w:rsidR="00AA0048" w:rsidRPr="00AA0048">
        <w:rPr>
          <w:rFonts w:ascii="Garamond" w:hAnsi="Garamond" w:cs="Arial"/>
          <w:color w:val="222222"/>
          <w:shd w:val="clear" w:color="auto" w:fill="FFFFFF"/>
          <w:lang w:val="en-US"/>
        </w:rPr>
        <w:t>,</w:t>
      </w:r>
      <w:r w:rsidR="00AA0048">
        <w:rPr>
          <w:rFonts w:ascii="Garamond" w:hAnsi="Garamond" w:cs="Arial"/>
          <w:color w:val="222222"/>
          <w:shd w:val="clear" w:color="auto" w:fill="FFFFFF"/>
          <w:lang w:val="en-US"/>
        </w:rPr>
        <w:t xml:space="preserve"> </w:t>
      </w:r>
      <w:r w:rsidR="00AA0048" w:rsidRPr="00AA0048">
        <w:rPr>
          <w:rFonts w:ascii="Garamond" w:hAnsi="Garamond" w:cs="Arial"/>
          <w:color w:val="222222"/>
          <w:shd w:val="clear" w:color="auto" w:fill="FFFFFF"/>
          <w:lang w:val="en-US"/>
        </w:rPr>
        <w:t>2017</w:t>
      </w:r>
      <w:r w:rsidRPr="00864165">
        <w:rPr>
          <w:rFonts w:ascii="Garamond" w:hAnsi="Garamond" w:cs="Euphemia UCAS"/>
          <w:lang w:val="en-US"/>
        </w:rPr>
        <w:t xml:space="preserve">). </w:t>
      </w:r>
    </w:p>
    <w:p w14:paraId="59ED58A2" w14:textId="573AF968" w:rsidR="004F1C90" w:rsidRDefault="00573FDD" w:rsidP="00573FDD">
      <w:pPr>
        <w:shd w:val="clear" w:color="auto" w:fill="FFFFFF"/>
        <w:spacing w:line="360" w:lineRule="auto"/>
        <w:ind w:firstLine="720"/>
        <w:jc w:val="both"/>
        <w:rPr>
          <w:rFonts w:ascii="Garamond" w:hAnsi="Garamond" w:cs="Euphemia UCAS"/>
          <w:lang w:val="en-US"/>
        </w:rPr>
      </w:pPr>
      <w:r w:rsidRPr="00864165">
        <w:rPr>
          <w:rFonts w:ascii="Garamond" w:hAnsi="Garamond"/>
          <w:lang w:val="en-US"/>
        </w:rPr>
        <w:t xml:space="preserve">Ertz, Karakas &amp; </w:t>
      </w:r>
      <w:proofErr w:type="spellStart"/>
      <w:r w:rsidRPr="00864165">
        <w:rPr>
          <w:rFonts w:ascii="Garamond" w:hAnsi="Garamond"/>
          <w:lang w:val="en-US"/>
        </w:rPr>
        <w:t>Sarigo</w:t>
      </w:r>
      <w:r w:rsidRPr="00864165">
        <w:rPr>
          <w:lang w:val="en-US"/>
        </w:rPr>
        <w:t>̈</w:t>
      </w:r>
      <w:r w:rsidRPr="00864165">
        <w:rPr>
          <w:rFonts w:ascii="Garamond" w:hAnsi="Garamond"/>
          <w:lang w:val="en-US"/>
        </w:rPr>
        <w:t>llu</w:t>
      </w:r>
      <w:proofErr w:type="spellEnd"/>
      <w:r w:rsidRPr="00864165">
        <w:rPr>
          <w:lang w:val="en-US"/>
        </w:rPr>
        <w:t>̈</w:t>
      </w:r>
      <w:r w:rsidRPr="00864165">
        <w:rPr>
          <w:rFonts w:ascii="Garamond" w:hAnsi="Garamond"/>
          <w:lang w:val="en-US"/>
        </w:rPr>
        <w:t xml:space="preserve"> (2016)</w:t>
      </w:r>
      <w:r w:rsidRPr="00864165">
        <w:rPr>
          <w:rFonts w:ascii="Garamond" w:hAnsi="Garamond" w:cs="Euphemia UCAS"/>
          <w:lang w:val="en-US"/>
        </w:rPr>
        <w:t xml:space="preserve"> have </w:t>
      </w:r>
      <w:r w:rsidRPr="00DD55EF">
        <w:rPr>
          <w:rFonts w:ascii="Garamond" w:hAnsi="Garamond" w:cs="Euphemia UCAS"/>
        </w:rPr>
        <w:t>summari</w:t>
      </w:r>
      <w:r w:rsidR="00DD55EF" w:rsidRPr="00DD55EF">
        <w:rPr>
          <w:rFonts w:ascii="Garamond" w:hAnsi="Garamond" w:cs="Euphemia UCAS"/>
        </w:rPr>
        <w:t>s</w:t>
      </w:r>
      <w:r w:rsidRPr="00DD55EF">
        <w:rPr>
          <w:rFonts w:ascii="Garamond" w:hAnsi="Garamond" w:cs="Euphemia UCAS"/>
        </w:rPr>
        <w:t>ed</w:t>
      </w:r>
      <w:r w:rsidRPr="00864165">
        <w:rPr>
          <w:rFonts w:ascii="Garamond" w:hAnsi="Garamond" w:cs="Euphemia UCAS"/>
          <w:lang w:val="en-US"/>
        </w:rPr>
        <w:t xml:space="preserve"> research on the predictors of pro-environmental </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and identified two sets of variables that are commonly used</w:t>
      </w:r>
      <w:r w:rsidR="004F1C90">
        <w:rPr>
          <w:rFonts w:ascii="Garamond" w:hAnsi="Garamond" w:cs="Euphemia UCAS"/>
          <w:lang w:val="en-US"/>
        </w:rPr>
        <w:t xml:space="preserve">: </w:t>
      </w:r>
    </w:p>
    <w:p w14:paraId="1BAC64DB" w14:textId="713CA4FC" w:rsidR="005858B7" w:rsidRDefault="00573FDD" w:rsidP="004F1C90">
      <w:pPr>
        <w:shd w:val="clear" w:color="auto" w:fill="FFFFFF"/>
        <w:spacing w:line="360" w:lineRule="auto"/>
        <w:jc w:val="both"/>
        <w:rPr>
          <w:rFonts w:ascii="Garamond" w:hAnsi="Garamond" w:cs="Euphemia UCAS"/>
          <w:lang w:val="en-US"/>
        </w:rPr>
      </w:pPr>
      <w:r w:rsidRPr="00864165">
        <w:rPr>
          <w:rFonts w:ascii="Garamond" w:hAnsi="Garamond" w:cs="Euphemia UCAS"/>
          <w:lang w:val="en-US"/>
        </w:rPr>
        <w:lastRenderedPageBreak/>
        <w:t>intra-personal and contextual factors. The former including attitudes, norms, values and motivation (</w:t>
      </w:r>
      <w:r w:rsidRPr="00864165">
        <w:rPr>
          <w:rFonts w:ascii="Garamond" w:hAnsi="Garamond"/>
          <w:lang w:val="en-US"/>
        </w:rPr>
        <w:t xml:space="preserve">De Leeuw, </w:t>
      </w:r>
      <w:r>
        <w:rPr>
          <w:rFonts w:ascii="Garamond" w:hAnsi="Garamond"/>
          <w:lang w:val="en-US"/>
        </w:rPr>
        <w:t xml:space="preserve">Valois, </w:t>
      </w:r>
      <w:r w:rsidRPr="00864165">
        <w:rPr>
          <w:rFonts w:ascii="Garamond" w:hAnsi="Garamond"/>
          <w:lang w:val="en-US"/>
        </w:rPr>
        <w:t xml:space="preserve">Ajzen &amp; Schmidt, 2015; Park &amp; Ha, 2012) and the latter including for example the </w:t>
      </w:r>
      <w:r w:rsidRPr="00864165">
        <w:rPr>
          <w:rFonts w:ascii="Garamond" w:hAnsi="Garamond" w:cs="Euphemia UCAS"/>
          <w:lang w:val="en-US"/>
        </w:rPr>
        <w:t>availability of recycling facilities, the quality of public </w:t>
      </w:r>
      <w:hyperlink r:id="rId15" w:tooltip="Learn more about Transport from ScienceDirect's AI-generated Topic Pages" w:history="1">
        <w:r w:rsidRPr="00864165">
          <w:rPr>
            <w:rFonts w:ascii="Garamond" w:hAnsi="Garamond" w:cs="Euphemia UCAS"/>
            <w:lang w:val="en-US"/>
          </w:rPr>
          <w:t>transport</w:t>
        </w:r>
      </w:hyperlink>
      <w:r w:rsidRPr="00864165">
        <w:rPr>
          <w:rFonts w:ascii="Garamond" w:hAnsi="Garamond" w:cs="Euphemia UCAS"/>
          <w:lang w:val="en-US"/>
        </w:rPr>
        <w:t xml:space="preserve">, </w:t>
      </w:r>
      <w:hyperlink r:id="rId16" w:tooltip="Learn more about Pricing from ScienceDirect's AI-generated Topic Pages" w:history="1">
        <w:r w:rsidRPr="00864165">
          <w:rPr>
            <w:rFonts w:ascii="Garamond" w:hAnsi="Garamond" w:cs="Euphemia UCAS"/>
            <w:lang w:val="en-US"/>
          </w:rPr>
          <w:t>pricing</w:t>
        </w:r>
      </w:hyperlink>
      <w:r w:rsidRPr="00864165">
        <w:rPr>
          <w:rFonts w:ascii="Garamond" w:hAnsi="Garamond" w:cs="Euphemia UCAS"/>
          <w:lang w:val="en-US"/>
        </w:rPr>
        <w:t> regimes or governmental regulation (</w:t>
      </w:r>
      <w:r w:rsidRPr="00864165">
        <w:rPr>
          <w:rFonts w:ascii="Garamond" w:hAnsi="Garamond"/>
          <w:lang w:val="en-US"/>
        </w:rPr>
        <w:t xml:space="preserve">Ertz, Karakas &amp; </w:t>
      </w:r>
      <w:proofErr w:type="spellStart"/>
      <w:r w:rsidRPr="00864165">
        <w:rPr>
          <w:rFonts w:ascii="Garamond" w:hAnsi="Garamond"/>
          <w:lang w:val="en-US"/>
        </w:rPr>
        <w:t>Sarigo</w:t>
      </w:r>
      <w:r w:rsidRPr="00864165">
        <w:rPr>
          <w:lang w:val="en-US"/>
        </w:rPr>
        <w:t>̈</w:t>
      </w:r>
      <w:r w:rsidRPr="00864165">
        <w:rPr>
          <w:rFonts w:ascii="Garamond" w:hAnsi="Garamond"/>
          <w:lang w:val="en-US"/>
        </w:rPr>
        <w:t>llu</w:t>
      </w:r>
      <w:proofErr w:type="spellEnd"/>
      <w:r w:rsidRPr="00864165">
        <w:rPr>
          <w:lang w:val="en-US"/>
        </w:rPr>
        <w:t>̈</w:t>
      </w:r>
      <w:r w:rsidRPr="00864165">
        <w:rPr>
          <w:rFonts w:ascii="Garamond" w:hAnsi="Garamond"/>
          <w:lang w:val="en-US"/>
        </w:rPr>
        <w:t xml:space="preserve">, 2016; Steg &amp; </w:t>
      </w:r>
      <w:proofErr w:type="spellStart"/>
      <w:r w:rsidRPr="00864165">
        <w:rPr>
          <w:rFonts w:ascii="Garamond" w:hAnsi="Garamond"/>
          <w:lang w:val="en-US"/>
        </w:rPr>
        <w:t>Vlek</w:t>
      </w:r>
      <w:proofErr w:type="spellEnd"/>
      <w:r w:rsidRPr="00864165">
        <w:rPr>
          <w:rFonts w:ascii="Garamond" w:hAnsi="Garamond"/>
          <w:lang w:val="en-US"/>
        </w:rPr>
        <w:t>, 2009;</w:t>
      </w:r>
      <w:bookmarkStart w:id="7" w:name="bbib100"/>
      <w:r w:rsidRPr="00864165">
        <w:rPr>
          <w:rFonts w:ascii="Garamond" w:hAnsi="Garamond"/>
          <w:lang w:val="en-US"/>
        </w:rPr>
        <w:t xml:space="preserve"> Van </w:t>
      </w:r>
      <w:proofErr w:type="spellStart"/>
      <w:r w:rsidRPr="00864165">
        <w:rPr>
          <w:rFonts w:ascii="Garamond" w:hAnsi="Garamond"/>
          <w:lang w:val="en-US"/>
        </w:rPr>
        <w:t>Diepen</w:t>
      </w:r>
      <w:proofErr w:type="spellEnd"/>
      <w:r w:rsidRPr="00864165">
        <w:rPr>
          <w:rFonts w:ascii="Garamond" w:hAnsi="Garamond"/>
          <w:lang w:val="en-US"/>
        </w:rPr>
        <w:t xml:space="preserve"> &amp; </w:t>
      </w:r>
      <w:proofErr w:type="spellStart"/>
      <w:r w:rsidRPr="00864165">
        <w:rPr>
          <w:rFonts w:ascii="Garamond" w:hAnsi="Garamond"/>
          <w:lang w:val="en-US"/>
        </w:rPr>
        <w:t>Voogd</w:t>
      </w:r>
      <w:proofErr w:type="spellEnd"/>
      <w:r w:rsidRPr="00864165">
        <w:rPr>
          <w:rFonts w:ascii="Garamond" w:hAnsi="Garamond"/>
          <w:lang w:val="en-US"/>
        </w:rPr>
        <w:t>, 2001)</w:t>
      </w:r>
      <w:bookmarkEnd w:id="7"/>
      <w:r w:rsidRPr="00864165">
        <w:rPr>
          <w:rFonts w:ascii="Garamond" w:hAnsi="Garamond"/>
          <w:lang w:val="en-US"/>
        </w:rPr>
        <w:t>.</w:t>
      </w:r>
      <w:r w:rsidRPr="00864165">
        <w:rPr>
          <w:rFonts w:ascii="Garamond" w:hAnsi="Garamond" w:cs="Euphemia UCAS"/>
          <w:lang w:val="en-US"/>
        </w:rPr>
        <w:t xml:space="preserve"> Researchers have argued that it is important to consider both intra-personal and contextual factor</w:t>
      </w:r>
      <w:r w:rsidR="0082604C">
        <w:rPr>
          <w:rFonts w:ascii="Garamond" w:hAnsi="Garamond" w:cs="Euphemia UCAS"/>
          <w:lang w:val="en-US"/>
        </w:rPr>
        <w:t>s</w:t>
      </w:r>
      <w:r w:rsidRPr="00864165">
        <w:rPr>
          <w:rFonts w:ascii="Garamond" w:hAnsi="Garamond" w:cs="Euphemia UCAS"/>
          <w:lang w:val="en-US"/>
        </w:rPr>
        <w:t xml:space="preserve"> in an integrated model (</w:t>
      </w:r>
      <w:r w:rsidRPr="00864165">
        <w:rPr>
          <w:rFonts w:ascii="Garamond" w:hAnsi="Garamond"/>
          <w:lang w:val="en-US"/>
        </w:rPr>
        <w:t xml:space="preserve">Steg &amp; </w:t>
      </w:r>
      <w:proofErr w:type="spellStart"/>
      <w:r w:rsidRPr="00864165">
        <w:rPr>
          <w:rFonts w:ascii="Garamond" w:hAnsi="Garamond"/>
          <w:lang w:val="en-US"/>
        </w:rPr>
        <w:t>Vlek</w:t>
      </w:r>
      <w:proofErr w:type="spellEnd"/>
      <w:r w:rsidRPr="00864165">
        <w:rPr>
          <w:rFonts w:ascii="Garamond" w:hAnsi="Garamond"/>
          <w:lang w:val="en-US"/>
        </w:rPr>
        <w:t xml:space="preserve">, 2009; Ertz, Karakas &amp; </w:t>
      </w:r>
      <w:proofErr w:type="spellStart"/>
      <w:r w:rsidRPr="00864165">
        <w:rPr>
          <w:rFonts w:ascii="Garamond" w:hAnsi="Garamond"/>
          <w:lang w:val="en-US"/>
        </w:rPr>
        <w:t>Sarigo</w:t>
      </w:r>
      <w:r w:rsidRPr="00864165">
        <w:rPr>
          <w:lang w:val="en-US"/>
        </w:rPr>
        <w:t>̈</w:t>
      </w:r>
      <w:r w:rsidRPr="00864165">
        <w:rPr>
          <w:rFonts w:ascii="Garamond" w:hAnsi="Garamond"/>
          <w:lang w:val="en-US"/>
        </w:rPr>
        <w:t>llu</w:t>
      </w:r>
      <w:proofErr w:type="spellEnd"/>
      <w:r w:rsidRPr="00864165">
        <w:rPr>
          <w:lang w:val="en-US"/>
        </w:rPr>
        <w:t>̈</w:t>
      </w:r>
      <w:r w:rsidRPr="00864165">
        <w:rPr>
          <w:rFonts w:ascii="Garamond" w:hAnsi="Garamond"/>
          <w:lang w:val="en-US"/>
        </w:rPr>
        <w:t>, 2016)</w:t>
      </w:r>
      <w:r>
        <w:rPr>
          <w:rFonts w:ascii="Garamond" w:hAnsi="Garamond"/>
          <w:lang w:val="en-US"/>
        </w:rPr>
        <w:t xml:space="preserve">. </w:t>
      </w:r>
      <w:r>
        <w:rPr>
          <w:rFonts w:ascii="Garamond" w:hAnsi="Garamond" w:cs="Euphemia UCAS"/>
          <w:lang w:val="en-US"/>
        </w:rPr>
        <w:t>T</w:t>
      </w:r>
      <w:r w:rsidRPr="00864165">
        <w:rPr>
          <w:rFonts w:ascii="Garamond" w:hAnsi="Garamond" w:cs="Euphemia UCAS"/>
          <w:lang w:val="en-US"/>
        </w:rPr>
        <w:t>herefore</w:t>
      </w:r>
      <w:r>
        <w:rPr>
          <w:rFonts w:ascii="Garamond" w:hAnsi="Garamond" w:cs="Euphemia UCAS"/>
          <w:lang w:val="en-US"/>
        </w:rPr>
        <w:t xml:space="preserve">, </w:t>
      </w:r>
      <w:r w:rsidRPr="00864165">
        <w:rPr>
          <w:rFonts w:ascii="Garamond" w:hAnsi="Garamond" w:cs="Euphemia UCAS"/>
          <w:lang w:val="en-US"/>
        </w:rPr>
        <w:t>the current research is focused on intra-personal factors as predictors while controlling for contextual factors like pricing and availability.</w:t>
      </w:r>
    </w:p>
    <w:p w14:paraId="4F7C79E1" w14:textId="755C9569" w:rsidR="004930D8" w:rsidRDefault="004930D8" w:rsidP="00573FDD">
      <w:pPr>
        <w:shd w:val="clear" w:color="auto" w:fill="FFFFFF"/>
        <w:spacing w:line="360" w:lineRule="auto"/>
        <w:ind w:firstLine="720"/>
        <w:jc w:val="both"/>
        <w:rPr>
          <w:rFonts w:ascii="Garamond" w:hAnsi="Garamond" w:cs="Euphemia UCAS"/>
          <w:lang w:val="en-US"/>
        </w:rPr>
      </w:pPr>
    </w:p>
    <w:p w14:paraId="7BDCD3D4" w14:textId="4260AE14" w:rsidR="004930D8" w:rsidRPr="003D41D7" w:rsidRDefault="004930D8" w:rsidP="004930D8">
      <w:pPr>
        <w:pStyle w:val="Heading3"/>
        <w:rPr>
          <w:rFonts w:ascii="Garamond" w:hAnsi="Garamond"/>
          <w:lang w:val="en-US"/>
        </w:rPr>
      </w:pPr>
      <w:bookmarkStart w:id="8" w:name="_Toc14610531"/>
      <w:r w:rsidRPr="003D41D7">
        <w:rPr>
          <w:rFonts w:ascii="Garamond" w:hAnsi="Garamond"/>
          <w:lang w:val="en-US"/>
        </w:rPr>
        <w:t>Green Consumerism and the Attitude</w:t>
      </w:r>
      <w:r w:rsidR="00393860">
        <w:rPr>
          <w:rFonts w:ascii="Garamond" w:hAnsi="Garamond"/>
          <w:lang w:val="en-US"/>
        </w:rPr>
        <w:t>-</w:t>
      </w:r>
      <w:r w:rsidRPr="003D41D7">
        <w:rPr>
          <w:rFonts w:ascii="Garamond" w:hAnsi="Garamond"/>
        </w:rPr>
        <w:t>Behaviour</w:t>
      </w:r>
      <w:r w:rsidRPr="003D41D7">
        <w:rPr>
          <w:rFonts w:ascii="Garamond" w:hAnsi="Garamond"/>
          <w:lang w:val="en-US"/>
        </w:rPr>
        <w:t xml:space="preserve"> Gap</w:t>
      </w:r>
      <w:bookmarkEnd w:id="8"/>
    </w:p>
    <w:p w14:paraId="3C4B3A2B" w14:textId="2D035226" w:rsidR="004930D8" w:rsidRPr="003D41D7" w:rsidRDefault="004930D8" w:rsidP="00E22F89">
      <w:pPr>
        <w:ind w:firstLine="720"/>
        <w:rPr>
          <w:rFonts w:ascii="Garamond" w:hAnsi="Garamond"/>
          <w:lang w:val="en-US"/>
        </w:rPr>
      </w:pPr>
    </w:p>
    <w:p w14:paraId="599DC537" w14:textId="0A985451" w:rsidR="004930D8" w:rsidRPr="00864165" w:rsidRDefault="004930D8" w:rsidP="004930D8">
      <w:pPr>
        <w:spacing w:line="360" w:lineRule="auto"/>
        <w:ind w:firstLine="720"/>
        <w:jc w:val="both"/>
        <w:rPr>
          <w:rFonts w:ascii="Garamond" w:hAnsi="Garamond" w:cs="Euphemia UCAS"/>
          <w:lang w:val="en-US"/>
        </w:rPr>
      </w:pPr>
      <w:r w:rsidRPr="00864165">
        <w:rPr>
          <w:rFonts w:ascii="Garamond" w:hAnsi="Garamond" w:cs="Euphemia UCAS"/>
          <w:lang w:val="en-US"/>
        </w:rPr>
        <w:t xml:space="preserve">The observed discrepancy between the stated concern for the environment and the observed consumption </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is in most literature referred to as the “attitude-</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gap” or “intention-</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gap” and has received much attention in the recent past (Auger &amp; </w:t>
      </w:r>
      <w:proofErr w:type="spellStart"/>
      <w:r w:rsidRPr="00864165">
        <w:rPr>
          <w:rFonts w:ascii="Garamond" w:hAnsi="Garamond" w:cs="Euphemia UCAS"/>
          <w:lang w:val="en-US"/>
        </w:rPr>
        <w:t>Devinney</w:t>
      </w:r>
      <w:proofErr w:type="spellEnd"/>
      <w:r w:rsidRPr="00864165">
        <w:rPr>
          <w:rFonts w:ascii="Garamond" w:hAnsi="Garamond" w:cs="Euphemia UCAS"/>
          <w:lang w:val="en-US"/>
        </w:rPr>
        <w:t>, 2007; Gupta &amp; Ogden, 2009; Carrington, Neville &amp; Whitwell, 2010;</w:t>
      </w:r>
      <w:r w:rsidRPr="00864165">
        <w:rPr>
          <w:rFonts w:ascii="Garamond" w:hAnsi="Garamond" w:cs="Arial"/>
          <w:color w:val="222222"/>
          <w:sz w:val="20"/>
          <w:szCs w:val="20"/>
          <w:shd w:val="clear" w:color="auto" w:fill="FFFFFF"/>
          <w:lang w:val="en-US"/>
        </w:rPr>
        <w:t xml:space="preserve"> </w:t>
      </w:r>
      <w:proofErr w:type="spellStart"/>
      <w:r w:rsidRPr="00864165">
        <w:rPr>
          <w:rFonts w:ascii="Garamond" w:hAnsi="Garamond" w:cs="Euphemia UCAS"/>
          <w:lang w:val="en-US"/>
        </w:rPr>
        <w:t>Aschemann-Witzel</w:t>
      </w:r>
      <w:proofErr w:type="spellEnd"/>
      <w:r w:rsidRPr="00864165">
        <w:rPr>
          <w:rFonts w:ascii="Garamond" w:hAnsi="Garamond" w:cs="Euphemia UCAS"/>
          <w:lang w:val="en-US"/>
        </w:rPr>
        <w:t xml:space="preserve"> &amp; Niebuhr </w:t>
      </w:r>
      <w:proofErr w:type="spellStart"/>
      <w:r w:rsidRPr="00864165">
        <w:rPr>
          <w:rFonts w:ascii="Garamond" w:hAnsi="Garamond" w:cs="Euphemia UCAS"/>
          <w:lang w:val="en-US"/>
        </w:rPr>
        <w:t>Aagaard</w:t>
      </w:r>
      <w:proofErr w:type="spellEnd"/>
      <w:r w:rsidRPr="00864165">
        <w:rPr>
          <w:rFonts w:ascii="Garamond" w:hAnsi="Garamond" w:cs="Euphemia UCAS"/>
          <w:lang w:val="en-US"/>
        </w:rPr>
        <w:t xml:space="preserve"> 2014; Hassan, Shiu &amp; Shaw 2016; </w:t>
      </w:r>
      <w:proofErr w:type="spellStart"/>
      <w:r w:rsidRPr="00864165">
        <w:rPr>
          <w:rFonts w:ascii="Garamond" w:hAnsi="Garamond"/>
          <w:color w:val="000000" w:themeColor="text1"/>
          <w:shd w:val="clear" w:color="auto" w:fill="FFFFFF"/>
          <w:lang w:val="en-US"/>
        </w:rPr>
        <w:t>Wiederhold</w:t>
      </w:r>
      <w:proofErr w:type="spellEnd"/>
      <w:r w:rsidRPr="00864165">
        <w:rPr>
          <w:rFonts w:ascii="Garamond" w:hAnsi="Garamond"/>
          <w:color w:val="000000" w:themeColor="text1"/>
          <w:shd w:val="clear" w:color="auto" w:fill="FFFFFF"/>
          <w:lang w:val="en-US"/>
        </w:rPr>
        <w:t xml:space="preserve"> &amp; Martinez, 2018</w:t>
      </w:r>
      <w:r w:rsidRPr="00864165">
        <w:rPr>
          <w:rFonts w:ascii="Garamond" w:hAnsi="Garamond" w:cs="Euphemia UCAS"/>
          <w:lang w:val="en-US"/>
        </w:rPr>
        <w:t xml:space="preserve">). </w:t>
      </w:r>
    </w:p>
    <w:p w14:paraId="73733D10" w14:textId="5E5D36B8" w:rsidR="004930D8" w:rsidRDefault="004930D8" w:rsidP="00DC7D05">
      <w:pPr>
        <w:spacing w:line="360" w:lineRule="auto"/>
        <w:ind w:firstLine="720"/>
        <w:jc w:val="both"/>
        <w:rPr>
          <w:rFonts w:ascii="Garamond" w:hAnsi="Garamond" w:cs="Euphemia UCAS"/>
          <w:lang w:val="en-US"/>
        </w:rPr>
      </w:pPr>
      <w:r w:rsidRPr="00864165">
        <w:rPr>
          <w:rFonts w:ascii="Garamond" w:hAnsi="Garamond" w:cs="Euphemia UCAS"/>
          <w:color w:val="000000" w:themeColor="text1"/>
          <w:lang w:val="en-US"/>
        </w:rPr>
        <w:t xml:space="preserve">Previous studies have frequently drawn on the theory of “reasoned action” (TRA) (Fishbein &amp; Ajzen, 1975) and “planned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w:t>
      </w:r>
      <w:proofErr w:type="spellEnd"/>
      <w:r w:rsidRPr="00864165">
        <w:rPr>
          <w:rFonts w:ascii="Garamond" w:hAnsi="Garamond" w:cs="Euphemia UCAS"/>
          <w:color w:val="000000" w:themeColor="text1"/>
          <w:lang w:val="en-US"/>
        </w:rPr>
        <w:t>” (TPB) (Ajzen, 1991) when eliciting consumers</w:t>
      </w:r>
      <w:r w:rsidR="00396A46">
        <w:rPr>
          <w:rFonts w:ascii="Garamond" w:hAnsi="Garamond" w:cs="Euphemia UCAS"/>
          <w:color w:val="000000" w:themeColor="text1"/>
          <w:lang w:val="en-US"/>
        </w:rPr>
        <w:t>’</w:t>
      </w:r>
      <w:r w:rsidRPr="00864165">
        <w:rPr>
          <w:rFonts w:ascii="Garamond" w:hAnsi="Garamond" w:cs="Euphemia UCAS"/>
          <w:color w:val="000000" w:themeColor="text1"/>
          <w:lang w:val="en-US"/>
        </w:rPr>
        <w:t xml:space="preserve"> attitude and concern for the environment and </w:t>
      </w:r>
      <w:r w:rsidRPr="00396A46">
        <w:rPr>
          <w:rFonts w:ascii="Garamond" w:hAnsi="Garamond" w:cs="Euphemia UCAS"/>
          <w:color w:val="000000" w:themeColor="text1"/>
        </w:rPr>
        <w:t>predict</w:t>
      </w:r>
      <w:r w:rsidR="00396A46" w:rsidRPr="00396A46">
        <w:rPr>
          <w:rFonts w:ascii="Garamond" w:hAnsi="Garamond" w:cs="Euphemia UCAS"/>
          <w:color w:val="000000" w:themeColor="text1"/>
        </w:rPr>
        <w:t>ing</w:t>
      </w:r>
      <w:r w:rsidRPr="00864165">
        <w:rPr>
          <w:rFonts w:ascii="Garamond" w:hAnsi="Garamond" w:cs="Euphemia UCAS"/>
          <w:color w:val="000000" w:themeColor="text1"/>
          <w:lang w:val="en-US"/>
        </w:rPr>
        <w:t xml:space="preserve"> their resulting consumption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w:t>
      </w:r>
      <w:proofErr w:type="spellEnd"/>
      <w:r w:rsidRPr="00864165">
        <w:rPr>
          <w:rFonts w:ascii="Garamond" w:hAnsi="Garamond" w:cs="Euphemia UCAS"/>
          <w:color w:val="000000" w:themeColor="text1"/>
          <w:lang w:val="en-US"/>
        </w:rPr>
        <w:t xml:space="preserve">. The TPB is an extension to the TRA, adding the measure of perceived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ral</w:t>
      </w:r>
      <w:proofErr w:type="spellEnd"/>
      <w:r w:rsidRPr="00864165">
        <w:rPr>
          <w:rFonts w:ascii="Garamond" w:hAnsi="Garamond" w:cs="Euphemia UCAS"/>
          <w:color w:val="000000" w:themeColor="text1"/>
          <w:lang w:val="en-US"/>
        </w:rPr>
        <w:t xml:space="preserve"> control. According to the TPB a person’s attitude, subjective norms and perceived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ral</w:t>
      </w:r>
      <w:proofErr w:type="spellEnd"/>
      <w:r w:rsidRPr="00864165">
        <w:rPr>
          <w:rFonts w:ascii="Garamond" w:hAnsi="Garamond" w:cs="Euphemia UCAS"/>
          <w:color w:val="000000" w:themeColor="text1"/>
          <w:lang w:val="en-US"/>
        </w:rPr>
        <w:t xml:space="preserve"> control </w:t>
      </w:r>
      <w:r w:rsidRPr="00E006DA">
        <w:rPr>
          <w:rFonts w:ascii="Garamond" w:hAnsi="Garamond" w:cs="Euphemia UCAS"/>
          <w:color w:val="000000" w:themeColor="text1"/>
          <w:lang w:val="en-US"/>
        </w:rPr>
        <w:t>affect</w:t>
      </w:r>
      <w:r w:rsidRPr="00864165">
        <w:rPr>
          <w:rFonts w:ascii="Garamond" w:hAnsi="Garamond" w:cs="Euphemia UCAS"/>
          <w:color w:val="000000" w:themeColor="text1"/>
          <w:lang w:val="en-US"/>
        </w:rPr>
        <w:t xml:space="preserve"> the intention to perform a certain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w:t>
      </w:r>
      <w:proofErr w:type="spellEnd"/>
      <w:r w:rsidRPr="00864165">
        <w:rPr>
          <w:rFonts w:ascii="Garamond" w:hAnsi="Garamond" w:cs="Euphemia UCAS"/>
          <w:color w:val="000000" w:themeColor="text1"/>
          <w:lang w:val="en-US"/>
        </w:rPr>
        <w:t xml:space="preserve">. The intention in turn mediates the likelihood of performing the intended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w:t>
      </w:r>
      <w:proofErr w:type="spellEnd"/>
      <w:r w:rsidRPr="00864165">
        <w:rPr>
          <w:rFonts w:ascii="Garamond" w:hAnsi="Garamond" w:cs="Euphemia UCAS"/>
          <w:color w:val="000000" w:themeColor="text1"/>
          <w:lang w:val="en-US"/>
        </w:rPr>
        <w:t xml:space="preserve"> (</w:t>
      </w:r>
      <w:r w:rsidRPr="00864165">
        <w:rPr>
          <w:rFonts w:ascii="Garamond" w:hAnsi="Garamond" w:cs="Euphemia UCAS"/>
          <w:lang w:val="en-US"/>
        </w:rPr>
        <w:t>Ajzen, 2002; Gupta &amp; Ogden, 2009; Hassan</w:t>
      </w:r>
      <w:r w:rsidR="00DC7D05">
        <w:rPr>
          <w:rFonts w:ascii="Garamond" w:hAnsi="Garamond" w:cs="Euphemia UCAS"/>
          <w:b/>
          <w:lang w:val="en-US"/>
        </w:rPr>
        <w:t xml:space="preserve"> </w:t>
      </w:r>
      <w:r w:rsidR="00DC7D05" w:rsidRPr="00DC7D05">
        <w:rPr>
          <w:rFonts w:ascii="Garamond" w:hAnsi="Garamond" w:cs="Euphemia UCAS"/>
          <w:bCs/>
          <w:lang w:val="en-US"/>
        </w:rPr>
        <w:t>et al.,</w:t>
      </w:r>
      <w:r w:rsidRPr="00864165">
        <w:rPr>
          <w:rFonts w:ascii="Garamond" w:hAnsi="Garamond" w:cs="Euphemia UCAS"/>
          <w:lang w:val="en-US"/>
        </w:rPr>
        <w:t xml:space="preserve"> 2016).</w:t>
      </w:r>
    </w:p>
    <w:p w14:paraId="075AC54A" w14:textId="3C95D3FD" w:rsidR="00FD16D4" w:rsidRPr="00C4633A" w:rsidRDefault="00DC7D05" w:rsidP="00C4633A">
      <w:pPr>
        <w:spacing w:line="360" w:lineRule="auto"/>
        <w:ind w:firstLine="720"/>
        <w:jc w:val="both"/>
        <w:rPr>
          <w:rFonts w:ascii="Garamond" w:hAnsi="Garamond" w:cs="Euphemia UCAS"/>
          <w:lang w:val="en-US"/>
        </w:rPr>
      </w:pPr>
      <w:r w:rsidRPr="00864165">
        <w:rPr>
          <w:rFonts w:ascii="Garamond" w:hAnsi="Garamond" w:cs="Euphemia UCAS"/>
          <w:color w:val="000000" w:themeColor="text1"/>
          <w:lang w:val="en-US"/>
        </w:rPr>
        <w:t>Research aiming to understand the causes for the attitude-</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w:t>
      </w:r>
      <w:proofErr w:type="spellEnd"/>
      <w:r w:rsidRPr="00864165">
        <w:rPr>
          <w:rFonts w:ascii="Garamond" w:hAnsi="Garamond" w:cs="Euphemia UCAS"/>
          <w:color w:val="000000" w:themeColor="text1"/>
          <w:lang w:val="en-US"/>
        </w:rPr>
        <w:t xml:space="preserve"> gap has identified</w:t>
      </w:r>
      <w:r w:rsidRPr="008974D8">
        <w:rPr>
          <w:rFonts w:ascii="Garamond" w:hAnsi="Garamond" w:cs="Euphemia UCAS"/>
          <w:color w:val="000000" w:themeColor="text1"/>
          <w:lang w:val="en-US"/>
        </w:rPr>
        <w:t xml:space="preserve"> several </w:t>
      </w:r>
      <w:r w:rsidRPr="00864165">
        <w:rPr>
          <w:rFonts w:ascii="Garamond" w:hAnsi="Garamond" w:cs="Euphemia UCAS"/>
          <w:color w:val="000000" w:themeColor="text1"/>
          <w:lang w:val="en-US"/>
        </w:rPr>
        <w:t xml:space="preserve">shortcomings within the commonly used frameworks. </w:t>
      </w:r>
      <w:r w:rsidR="00FD16D4" w:rsidRPr="00864165">
        <w:rPr>
          <w:rFonts w:ascii="Garamond" w:hAnsi="Garamond" w:cs="Euphemia UCAS"/>
          <w:color w:val="000000" w:themeColor="text1"/>
          <w:lang w:val="en-US"/>
        </w:rPr>
        <w:t>The first line of research</w:t>
      </w:r>
      <w:r w:rsidR="00FD16D4">
        <w:rPr>
          <w:rFonts w:ascii="Garamond" w:hAnsi="Garamond" w:cs="Euphemia UCAS"/>
          <w:color w:val="000000" w:themeColor="text1"/>
          <w:lang w:val="en-US"/>
        </w:rPr>
        <w:t xml:space="preserve"> </w:t>
      </w:r>
      <w:r w:rsidR="00FD16D4" w:rsidRPr="00864165">
        <w:rPr>
          <w:rFonts w:ascii="Garamond" w:hAnsi="Garamond" w:cs="Euphemia UCAS"/>
          <w:color w:val="000000" w:themeColor="text1"/>
          <w:lang w:val="en-US"/>
        </w:rPr>
        <w:t>has</w:t>
      </w:r>
      <w:r w:rsidR="00FD16D4">
        <w:rPr>
          <w:rFonts w:ascii="Garamond" w:hAnsi="Garamond" w:cs="Euphemia UCAS"/>
          <w:color w:val="000000" w:themeColor="text1"/>
          <w:lang w:val="en-US"/>
        </w:rPr>
        <w:t xml:space="preserve"> </w:t>
      </w:r>
      <w:r w:rsidR="00FD16D4" w:rsidRPr="00864165">
        <w:rPr>
          <w:rFonts w:ascii="Garamond" w:hAnsi="Garamond" w:cs="Euphemia UCAS"/>
          <w:color w:val="000000" w:themeColor="text1"/>
          <w:lang w:val="en-US"/>
        </w:rPr>
        <w:t>criticized the methods used to elicit the concerns of subjects</w:t>
      </w:r>
      <w:r w:rsidR="00FD16D4">
        <w:rPr>
          <w:rFonts w:ascii="Garamond" w:hAnsi="Garamond" w:cs="Euphemia UCAS"/>
          <w:color w:val="000000" w:themeColor="text1"/>
          <w:lang w:val="en-US"/>
        </w:rPr>
        <w:t xml:space="preserve"> towards the environment</w:t>
      </w:r>
      <w:r w:rsidR="00FD16D4" w:rsidRPr="00864165">
        <w:rPr>
          <w:rFonts w:ascii="Garamond" w:hAnsi="Garamond" w:cs="Euphemia UCAS"/>
          <w:color w:val="000000" w:themeColor="text1"/>
          <w:lang w:val="en-US"/>
        </w:rPr>
        <w:t>.</w:t>
      </w:r>
      <w:r w:rsidR="00FD16D4" w:rsidRPr="00864165">
        <w:rPr>
          <w:rFonts w:ascii="Garamond" w:hAnsi="Garamond" w:cs="Euphemia UCAS"/>
          <w:lang w:val="en-US"/>
        </w:rPr>
        <w:t xml:space="preserve"> Carrington</w:t>
      </w:r>
      <w:r w:rsidR="00FD16D4">
        <w:rPr>
          <w:rFonts w:ascii="Garamond" w:hAnsi="Garamond" w:cs="Euphemia UCAS"/>
          <w:lang w:val="en-US"/>
        </w:rPr>
        <w:t xml:space="preserve"> et al.</w:t>
      </w:r>
      <w:r w:rsidR="00FD16D4" w:rsidRPr="00864165">
        <w:rPr>
          <w:rFonts w:ascii="Garamond" w:hAnsi="Garamond" w:cs="Euphemia UCAS"/>
          <w:lang w:val="en-US"/>
        </w:rPr>
        <w:t xml:space="preserve"> (2010) and Auger &amp; </w:t>
      </w:r>
      <w:proofErr w:type="spellStart"/>
      <w:r w:rsidR="00FD16D4" w:rsidRPr="00864165">
        <w:rPr>
          <w:rFonts w:ascii="Garamond" w:hAnsi="Garamond" w:cs="Euphemia UCAS"/>
          <w:lang w:val="en-US"/>
        </w:rPr>
        <w:t>Devinney</w:t>
      </w:r>
      <w:proofErr w:type="spellEnd"/>
      <w:r w:rsidR="00FD16D4" w:rsidRPr="00864165">
        <w:rPr>
          <w:rFonts w:ascii="Garamond" w:hAnsi="Garamond" w:cs="Euphemia UCAS"/>
          <w:lang w:val="en-US"/>
        </w:rPr>
        <w:t xml:space="preserve"> (2007) </w:t>
      </w:r>
      <w:r w:rsidR="00FD16D4">
        <w:rPr>
          <w:rFonts w:ascii="Garamond" w:hAnsi="Garamond" w:cs="Euphemia UCAS"/>
          <w:lang w:val="en-US"/>
        </w:rPr>
        <w:t xml:space="preserve">have </w:t>
      </w:r>
      <w:r w:rsidR="00FD16D4" w:rsidRPr="00864165">
        <w:rPr>
          <w:rFonts w:ascii="Garamond" w:hAnsi="Garamond" w:cs="Euphemia UCAS"/>
          <w:lang w:val="en-US"/>
        </w:rPr>
        <w:t>argue</w:t>
      </w:r>
      <w:r w:rsidR="00FD16D4">
        <w:rPr>
          <w:rFonts w:ascii="Garamond" w:hAnsi="Garamond" w:cs="Euphemia UCAS"/>
          <w:lang w:val="en-US"/>
        </w:rPr>
        <w:t>d</w:t>
      </w:r>
      <w:r w:rsidR="00FD16D4" w:rsidRPr="00864165">
        <w:rPr>
          <w:rFonts w:ascii="Garamond" w:hAnsi="Garamond" w:cs="Euphemia UCAS"/>
          <w:lang w:val="en-US"/>
        </w:rPr>
        <w:t xml:space="preserve"> that the measures used to assess subject</w:t>
      </w:r>
      <w:r w:rsidR="00FD16D4">
        <w:rPr>
          <w:rFonts w:ascii="Garamond" w:hAnsi="Garamond" w:cs="Euphemia UCAS"/>
          <w:lang w:val="en-US"/>
        </w:rPr>
        <w:t>s’</w:t>
      </w:r>
      <w:r w:rsidR="00FD16D4" w:rsidRPr="00864165">
        <w:rPr>
          <w:rFonts w:ascii="Garamond" w:hAnsi="Garamond" w:cs="Euphemia UCAS"/>
          <w:lang w:val="en-US"/>
        </w:rPr>
        <w:t xml:space="preserve"> attitudes towards environmental issues cause </w:t>
      </w:r>
      <w:r w:rsidR="00FD16D4" w:rsidRPr="00D333C1">
        <w:rPr>
          <w:rFonts w:ascii="Garamond" w:hAnsi="Garamond" w:cs="Euphemia UCAS"/>
          <w:color w:val="000000" w:themeColor="text1"/>
          <w:lang w:val="en-US"/>
        </w:rPr>
        <w:t xml:space="preserve">an inflation of the results </w:t>
      </w:r>
      <w:r w:rsidR="00FD16D4" w:rsidRPr="00864165">
        <w:rPr>
          <w:rFonts w:ascii="Garamond" w:hAnsi="Garamond" w:cs="Euphemia UCAS"/>
          <w:lang w:val="en-US"/>
        </w:rPr>
        <w:t xml:space="preserve">due </w:t>
      </w:r>
      <w:r w:rsidR="00FD16D4">
        <w:rPr>
          <w:rFonts w:ascii="Garamond" w:hAnsi="Garamond" w:cs="Euphemia UCAS"/>
          <w:lang w:val="en-US"/>
        </w:rPr>
        <w:t xml:space="preserve">to </w:t>
      </w:r>
      <w:r w:rsidR="00FD16D4" w:rsidRPr="00864165">
        <w:rPr>
          <w:rFonts w:ascii="Garamond" w:hAnsi="Garamond" w:cs="Euphemia UCAS"/>
          <w:lang w:val="en-US"/>
        </w:rPr>
        <w:t>missing differentiat</w:t>
      </w:r>
      <w:r w:rsidR="00FD16D4">
        <w:rPr>
          <w:rFonts w:ascii="Garamond" w:hAnsi="Garamond" w:cs="Euphemia UCAS"/>
          <w:lang w:val="en-US"/>
        </w:rPr>
        <w:t>ion</w:t>
      </w:r>
      <w:r w:rsidR="00FD16D4" w:rsidRPr="00864165">
        <w:rPr>
          <w:rFonts w:ascii="Garamond" w:hAnsi="Garamond" w:cs="Euphemia UCAS"/>
          <w:lang w:val="en-US"/>
        </w:rPr>
        <w:t xml:space="preserve"> between various ethical issues. Moreover, it </w:t>
      </w:r>
      <w:r w:rsidR="00FD16D4">
        <w:rPr>
          <w:rFonts w:ascii="Garamond" w:hAnsi="Garamond" w:cs="Euphemia UCAS"/>
          <w:lang w:val="en-US"/>
        </w:rPr>
        <w:t>was</w:t>
      </w:r>
      <w:r w:rsidR="00FD16D4" w:rsidRPr="00864165">
        <w:rPr>
          <w:rFonts w:ascii="Garamond" w:hAnsi="Garamond" w:cs="Euphemia UCAS"/>
          <w:lang w:val="en-US"/>
        </w:rPr>
        <w:t xml:space="preserve"> argued that subjects overstate the importance of environmental concern because of social desirability and the self-reporting nature of the questionnaires (Carrigan &amp; Attalla, 2001; Carrington</w:t>
      </w:r>
      <w:r w:rsidR="00FD16D4">
        <w:rPr>
          <w:rFonts w:ascii="Garamond" w:hAnsi="Garamond" w:cs="Euphemia UCAS"/>
          <w:lang w:val="en-US"/>
        </w:rPr>
        <w:t xml:space="preserve"> et al.</w:t>
      </w:r>
      <w:r w:rsidR="00FD16D4" w:rsidRPr="00864165">
        <w:rPr>
          <w:rFonts w:ascii="Garamond" w:hAnsi="Garamond" w:cs="Euphemia UCAS"/>
          <w:lang w:val="en-US"/>
        </w:rPr>
        <w:t>, 2010). Lastly, Hassan</w:t>
      </w:r>
      <w:r w:rsidR="00FD16D4">
        <w:rPr>
          <w:rFonts w:ascii="Garamond" w:hAnsi="Garamond" w:cs="Euphemia UCAS"/>
          <w:b/>
          <w:lang w:val="en-US"/>
        </w:rPr>
        <w:t xml:space="preserve"> </w:t>
      </w:r>
      <w:r w:rsidR="00FD16D4" w:rsidRPr="005F282C">
        <w:rPr>
          <w:rFonts w:ascii="Garamond" w:hAnsi="Garamond" w:cs="Euphemia UCAS"/>
          <w:bCs/>
          <w:lang w:val="en-US"/>
        </w:rPr>
        <w:t>et al.</w:t>
      </w:r>
      <w:r w:rsidR="00FD16D4">
        <w:rPr>
          <w:rFonts w:ascii="Garamond" w:hAnsi="Garamond" w:cs="Euphemia UCAS"/>
          <w:bCs/>
          <w:lang w:val="en-US"/>
        </w:rPr>
        <w:t xml:space="preserve"> </w:t>
      </w:r>
      <w:r w:rsidR="00FD16D4" w:rsidRPr="00864165">
        <w:rPr>
          <w:rFonts w:ascii="Garamond" w:hAnsi="Garamond" w:cs="Euphemia UCAS"/>
          <w:lang w:val="en-US"/>
        </w:rPr>
        <w:t>(2016) note</w:t>
      </w:r>
      <w:r w:rsidR="00FD16D4">
        <w:rPr>
          <w:rFonts w:ascii="Garamond" w:hAnsi="Garamond" w:cs="Euphemia UCAS"/>
          <w:lang w:val="en-US"/>
        </w:rPr>
        <w:t>d</w:t>
      </w:r>
      <w:r w:rsidR="00FD16D4" w:rsidRPr="00864165">
        <w:rPr>
          <w:rFonts w:ascii="Garamond" w:hAnsi="Garamond" w:cs="Euphemia UCAS"/>
          <w:lang w:val="en-US"/>
        </w:rPr>
        <w:t xml:space="preserve"> that only few studies follow up on their respondents</w:t>
      </w:r>
      <w:r w:rsidR="00396A46">
        <w:rPr>
          <w:rFonts w:ascii="Garamond" w:hAnsi="Garamond" w:cs="Euphemia UCAS"/>
          <w:lang w:val="en-US"/>
        </w:rPr>
        <w:t>’</w:t>
      </w:r>
      <w:r w:rsidR="00FD16D4" w:rsidRPr="00864165">
        <w:rPr>
          <w:rFonts w:ascii="Garamond" w:hAnsi="Garamond" w:cs="Euphemia UCAS"/>
          <w:lang w:val="en-US"/>
        </w:rPr>
        <w:t xml:space="preserve"> purchase </w:t>
      </w:r>
      <w:r w:rsidR="00FD16D4" w:rsidRPr="00396A46">
        <w:rPr>
          <w:rFonts w:ascii="Garamond" w:hAnsi="Garamond" w:cs="Euphemia UCAS"/>
        </w:rPr>
        <w:t>behavio</w:t>
      </w:r>
      <w:r w:rsidR="00393860" w:rsidRPr="00396A46">
        <w:rPr>
          <w:rFonts w:ascii="Garamond" w:hAnsi="Garamond" w:cs="Euphemia UCAS"/>
        </w:rPr>
        <w:t>u</w:t>
      </w:r>
      <w:r w:rsidR="00FD16D4" w:rsidRPr="00396A46">
        <w:rPr>
          <w:rFonts w:ascii="Garamond" w:hAnsi="Garamond" w:cs="Euphemia UCAS"/>
        </w:rPr>
        <w:t>r</w:t>
      </w:r>
      <w:r w:rsidR="00396A46">
        <w:rPr>
          <w:rFonts w:ascii="Garamond" w:hAnsi="Garamond" w:cs="Euphemia UCAS"/>
          <w:lang w:val="en-US"/>
        </w:rPr>
        <w:t>,</w:t>
      </w:r>
      <w:r w:rsidR="00FD16D4" w:rsidRPr="00864165">
        <w:rPr>
          <w:rFonts w:ascii="Garamond" w:hAnsi="Garamond" w:cs="Euphemia UCAS"/>
          <w:lang w:val="en-US"/>
        </w:rPr>
        <w:t xml:space="preserve"> and more quantitative data </w:t>
      </w:r>
      <w:r w:rsidR="00FD16D4">
        <w:rPr>
          <w:rFonts w:ascii="Garamond" w:hAnsi="Garamond" w:cs="Euphemia UCAS"/>
          <w:lang w:val="en-US"/>
        </w:rPr>
        <w:t>was</w:t>
      </w:r>
      <w:r w:rsidR="00FD16D4" w:rsidRPr="00864165">
        <w:rPr>
          <w:rFonts w:ascii="Garamond" w:hAnsi="Garamond" w:cs="Euphemia UCAS"/>
          <w:lang w:val="en-US"/>
        </w:rPr>
        <w:t xml:space="preserve"> needed for further assessment of the attitude</w:t>
      </w:r>
      <w:r w:rsidR="00393860">
        <w:rPr>
          <w:rFonts w:ascii="Garamond" w:hAnsi="Garamond" w:cs="Euphemia UCAS"/>
          <w:lang w:val="en-US"/>
        </w:rPr>
        <w:t>-</w:t>
      </w:r>
      <w:proofErr w:type="spellStart"/>
      <w:r w:rsidR="00FD16D4" w:rsidRPr="00864165">
        <w:rPr>
          <w:rFonts w:ascii="Garamond" w:hAnsi="Garamond" w:cs="Euphemia UCAS"/>
          <w:lang w:val="en-US"/>
        </w:rPr>
        <w:t>behavio</w:t>
      </w:r>
      <w:r w:rsidR="00393860">
        <w:rPr>
          <w:rFonts w:ascii="Garamond" w:hAnsi="Garamond" w:cs="Euphemia UCAS"/>
          <w:lang w:val="en-US"/>
        </w:rPr>
        <w:t>u</w:t>
      </w:r>
      <w:r w:rsidR="00FD16D4" w:rsidRPr="00864165">
        <w:rPr>
          <w:rFonts w:ascii="Garamond" w:hAnsi="Garamond" w:cs="Euphemia UCAS"/>
          <w:lang w:val="en-US"/>
        </w:rPr>
        <w:t>r</w:t>
      </w:r>
      <w:proofErr w:type="spellEnd"/>
      <w:r w:rsidR="00FD16D4" w:rsidRPr="00864165">
        <w:rPr>
          <w:rFonts w:ascii="Garamond" w:hAnsi="Garamond" w:cs="Euphemia UCAS"/>
          <w:lang w:val="en-US"/>
        </w:rPr>
        <w:t xml:space="preserve"> gap. </w:t>
      </w:r>
    </w:p>
    <w:p w14:paraId="1831A0A1" w14:textId="3F372B38" w:rsidR="00DC7D05" w:rsidRPr="00864165" w:rsidRDefault="00C4633A" w:rsidP="00C4633A">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A</w:t>
      </w:r>
      <w:r w:rsidR="00FD16D4" w:rsidRPr="00864165">
        <w:rPr>
          <w:rFonts w:ascii="Garamond" w:hAnsi="Garamond" w:cs="Euphemia UCAS"/>
          <w:color w:val="000000" w:themeColor="text1"/>
          <w:lang w:val="en-US"/>
        </w:rPr>
        <w:t xml:space="preserve"> second line of research</w:t>
      </w:r>
      <w:r>
        <w:rPr>
          <w:rFonts w:ascii="Garamond" w:hAnsi="Garamond" w:cs="Euphemia UCAS"/>
          <w:color w:val="000000" w:themeColor="text1"/>
          <w:lang w:val="en-US"/>
        </w:rPr>
        <w:t xml:space="preserve"> identified</w:t>
      </w:r>
      <w:r w:rsidR="00DC7D05" w:rsidRPr="00864165">
        <w:rPr>
          <w:rFonts w:ascii="Garamond" w:hAnsi="Garamond" w:cs="Euphemia UCAS"/>
          <w:color w:val="000000" w:themeColor="text1"/>
          <w:lang w:val="en-US"/>
        </w:rPr>
        <w:t xml:space="preserve"> missing factors that need</w:t>
      </w:r>
      <w:r w:rsidR="008E3C28">
        <w:rPr>
          <w:rFonts w:ascii="Garamond" w:hAnsi="Garamond" w:cs="Euphemia UCAS"/>
          <w:color w:val="000000" w:themeColor="text1"/>
          <w:lang w:val="en-US"/>
        </w:rPr>
        <w:t>ed</w:t>
      </w:r>
      <w:r w:rsidR="00DC7D05" w:rsidRPr="00864165">
        <w:rPr>
          <w:rFonts w:ascii="Garamond" w:hAnsi="Garamond" w:cs="Euphemia UCAS"/>
          <w:color w:val="000000" w:themeColor="text1"/>
          <w:lang w:val="en-US"/>
        </w:rPr>
        <w:t xml:space="preserve"> to be accounted for in future models, when </w:t>
      </w:r>
      <w:proofErr w:type="spellStart"/>
      <w:r w:rsidR="00DC7D05" w:rsidRPr="00864165">
        <w:rPr>
          <w:rFonts w:ascii="Garamond" w:hAnsi="Garamond" w:cs="Euphemia UCAS"/>
          <w:color w:val="000000" w:themeColor="text1"/>
          <w:lang w:val="en-US"/>
        </w:rPr>
        <w:t>analy</w:t>
      </w:r>
      <w:r w:rsidR="00687C56">
        <w:rPr>
          <w:rFonts w:ascii="Garamond" w:hAnsi="Garamond" w:cs="Euphemia UCAS"/>
          <w:color w:val="000000" w:themeColor="text1"/>
          <w:lang w:val="en-US"/>
        </w:rPr>
        <w:t>s</w:t>
      </w:r>
      <w:r w:rsidR="00DC7D05" w:rsidRPr="00864165">
        <w:rPr>
          <w:rFonts w:ascii="Garamond" w:hAnsi="Garamond" w:cs="Euphemia UCAS"/>
          <w:color w:val="000000" w:themeColor="text1"/>
          <w:lang w:val="en-US"/>
        </w:rPr>
        <w:t>ing</w:t>
      </w:r>
      <w:proofErr w:type="spellEnd"/>
      <w:r w:rsidR="00DC7D05" w:rsidRPr="00864165">
        <w:rPr>
          <w:rFonts w:ascii="Garamond" w:hAnsi="Garamond" w:cs="Euphemia UCAS"/>
          <w:color w:val="000000" w:themeColor="text1"/>
          <w:lang w:val="en-US"/>
        </w:rPr>
        <w:t xml:space="preserve"> and predicting consumption of sustainable products. First</w:t>
      </w:r>
      <w:r w:rsidR="00DC7D05">
        <w:rPr>
          <w:rFonts w:ascii="Garamond" w:hAnsi="Garamond" w:cs="Euphemia UCAS"/>
          <w:color w:val="000000" w:themeColor="text1"/>
          <w:lang w:val="en-US"/>
        </w:rPr>
        <w:t xml:space="preserve">, </w:t>
      </w:r>
      <w:r w:rsidR="00DC7D05" w:rsidRPr="00864165">
        <w:rPr>
          <w:rFonts w:ascii="Garamond" w:hAnsi="Garamond" w:cs="Euphemia UCAS"/>
          <w:color w:val="000000" w:themeColor="text1"/>
          <w:lang w:val="en-US"/>
        </w:rPr>
        <w:t xml:space="preserve">the </w:t>
      </w:r>
      <w:r w:rsidR="00DC7D05" w:rsidRPr="00D54BDD">
        <w:rPr>
          <w:rFonts w:ascii="Garamond" w:hAnsi="Garamond" w:cs="Euphemia UCAS"/>
          <w:color w:val="000000" w:themeColor="text1"/>
          <w:lang w:val="en-US"/>
        </w:rPr>
        <w:t xml:space="preserve">price </w:t>
      </w:r>
      <w:r w:rsidR="00DC7D05" w:rsidRPr="00D54BDD">
        <w:rPr>
          <w:rFonts w:ascii="Garamond" w:hAnsi="Garamond" w:cs="Euphemia UCAS"/>
          <w:color w:val="000000" w:themeColor="text1"/>
          <w:lang w:val="en-US"/>
        </w:rPr>
        <w:lastRenderedPageBreak/>
        <w:t xml:space="preserve">and the availability </w:t>
      </w:r>
      <w:r w:rsidR="00DC7D05" w:rsidRPr="00864165">
        <w:rPr>
          <w:rFonts w:ascii="Garamond" w:hAnsi="Garamond" w:cs="Euphemia UCAS"/>
          <w:color w:val="000000" w:themeColor="text1"/>
          <w:lang w:val="en-US"/>
        </w:rPr>
        <w:t>of the green goods and their substitutes has been found to have a strong impact on consumers</w:t>
      </w:r>
      <w:r w:rsidR="00396A46">
        <w:rPr>
          <w:rFonts w:ascii="Garamond" w:hAnsi="Garamond" w:cs="Euphemia UCAS"/>
          <w:color w:val="000000" w:themeColor="text1"/>
          <w:lang w:val="en-US"/>
        </w:rPr>
        <w:t>’</w:t>
      </w:r>
      <w:r w:rsidR="00DC7D05" w:rsidRPr="00864165">
        <w:rPr>
          <w:rFonts w:ascii="Garamond" w:hAnsi="Garamond" w:cs="Euphemia UCAS"/>
          <w:color w:val="000000" w:themeColor="text1"/>
          <w:lang w:val="en-US"/>
        </w:rPr>
        <w:t xml:space="preserve"> purchase decisions in almost all studies (</w:t>
      </w:r>
      <w:r w:rsidR="00DC7D05" w:rsidRPr="00864165">
        <w:rPr>
          <w:rFonts w:ascii="Garamond" w:hAnsi="Garamond" w:cs="Euphemia UCAS"/>
          <w:lang w:val="en-US"/>
        </w:rPr>
        <w:t>Carrington</w:t>
      </w:r>
      <w:r w:rsidR="00F36C5D">
        <w:rPr>
          <w:rFonts w:ascii="Garamond" w:hAnsi="Garamond" w:cs="Euphemia UCAS"/>
          <w:lang w:val="en-US"/>
        </w:rPr>
        <w:t xml:space="preserve"> et al., </w:t>
      </w:r>
      <w:r w:rsidR="00DC7D05" w:rsidRPr="00864165">
        <w:rPr>
          <w:rFonts w:ascii="Garamond" w:hAnsi="Garamond" w:cs="Euphemia UCAS"/>
          <w:lang w:val="en-US"/>
        </w:rPr>
        <w:t>2010;</w:t>
      </w:r>
      <w:r w:rsidR="00DC7D05" w:rsidRPr="00864165">
        <w:rPr>
          <w:rFonts w:ascii="Garamond" w:hAnsi="Garamond"/>
          <w:color w:val="000000" w:themeColor="text1"/>
          <w:shd w:val="clear" w:color="auto" w:fill="FFFFFF"/>
          <w:lang w:val="en-US"/>
        </w:rPr>
        <w:t xml:space="preserve"> </w:t>
      </w:r>
      <w:proofErr w:type="spellStart"/>
      <w:r w:rsidR="00DC7D05" w:rsidRPr="00864165">
        <w:rPr>
          <w:rFonts w:ascii="Garamond" w:hAnsi="Garamond"/>
          <w:color w:val="000000" w:themeColor="text1"/>
          <w:shd w:val="clear" w:color="auto" w:fill="FFFFFF"/>
          <w:lang w:val="en-US"/>
        </w:rPr>
        <w:t>Wiederhold</w:t>
      </w:r>
      <w:proofErr w:type="spellEnd"/>
      <w:r w:rsidR="00DC7D05" w:rsidRPr="00864165">
        <w:rPr>
          <w:rFonts w:ascii="Garamond" w:hAnsi="Garamond"/>
          <w:color w:val="000000" w:themeColor="text1"/>
          <w:shd w:val="clear" w:color="auto" w:fill="FFFFFF"/>
          <w:lang w:val="en-US"/>
        </w:rPr>
        <w:t xml:space="preserve"> &amp; Martinez, 2018; </w:t>
      </w:r>
      <w:r w:rsidR="00DC7D05" w:rsidRPr="00864165">
        <w:rPr>
          <w:rFonts w:ascii="Garamond" w:hAnsi="Garamond" w:cs="Euphemia UCAS"/>
          <w:lang w:val="en-US"/>
        </w:rPr>
        <w:t>Joshi &amp; Rahman, 2015</w:t>
      </w:r>
      <w:r w:rsidR="00DC7D05" w:rsidRPr="00864165">
        <w:rPr>
          <w:rFonts w:ascii="Garamond" w:hAnsi="Garamond"/>
          <w:color w:val="000000" w:themeColor="text1"/>
          <w:shd w:val="clear" w:color="auto" w:fill="FFFFFF"/>
          <w:lang w:val="en-US"/>
        </w:rPr>
        <w:t xml:space="preserve">). </w:t>
      </w:r>
      <w:proofErr w:type="spellStart"/>
      <w:r w:rsidR="00DC7D05" w:rsidRPr="00864165">
        <w:rPr>
          <w:rFonts w:ascii="Garamond" w:hAnsi="Garamond" w:cs="Euphemia UCAS"/>
          <w:lang w:val="en-US"/>
        </w:rPr>
        <w:t>Aschemann-Witzel</w:t>
      </w:r>
      <w:proofErr w:type="spellEnd"/>
      <w:r w:rsidR="00DC7D05" w:rsidRPr="00864165">
        <w:rPr>
          <w:rFonts w:ascii="Garamond" w:hAnsi="Garamond" w:cs="Euphemia UCAS"/>
          <w:lang w:val="en-US"/>
        </w:rPr>
        <w:t xml:space="preserve"> &amp; Niebuhr </w:t>
      </w:r>
      <w:proofErr w:type="spellStart"/>
      <w:r w:rsidR="00DC7D05" w:rsidRPr="00864165">
        <w:rPr>
          <w:rFonts w:ascii="Garamond" w:hAnsi="Garamond" w:cs="Euphemia UCAS"/>
          <w:lang w:val="en-US"/>
        </w:rPr>
        <w:t>Aagaard</w:t>
      </w:r>
      <w:proofErr w:type="spellEnd"/>
      <w:r w:rsidR="00DC7D05" w:rsidRPr="00864165">
        <w:rPr>
          <w:rFonts w:ascii="Garamond" w:hAnsi="Garamond" w:cs="Euphemia UCAS"/>
          <w:lang w:val="en-US"/>
        </w:rPr>
        <w:t xml:space="preserve"> (2014)</w:t>
      </w:r>
      <w:r w:rsidR="00DC7D05" w:rsidRPr="008974D8">
        <w:rPr>
          <w:rFonts w:ascii="Garamond" w:hAnsi="Garamond" w:cs="Euphemia UCAS"/>
          <w:color w:val="000000" w:themeColor="text1"/>
          <w:lang w:val="en-US"/>
        </w:rPr>
        <w:t xml:space="preserve"> further </w:t>
      </w:r>
      <w:r w:rsidR="00DC7D05" w:rsidRPr="00864165">
        <w:rPr>
          <w:rFonts w:ascii="Garamond" w:hAnsi="Garamond" w:cs="Euphemia UCAS"/>
          <w:lang w:val="en-US"/>
        </w:rPr>
        <w:t>found that the price premium on organic food especially affect</w:t>
      </w:r>
      <w:r w:rsidR="008E3C28">
        <w:rPr>
          <w:rFonts w:ascii="Garamond" w:hAnsi="Garamond" w:cs="Euphemia UCAS"/>
          <w:lang w:val="en-US"/>
        </w:rPr>
        <w:t>ed</w:t>
      </w:r>
      <w:r w:rsidR="00DC7D05" w:rsidRPr="00864165">
        <w:rPr>
          <w:rFonts w:ascii="Garamond" w:hAnsi="Garamond" w:cs="Euphemia UCAS"/>
          <w:lang w:val="en-US"/>
        </w:rPr>
        <w:t xml:space="preserve"> the purchase decision of young consumers. In their study this group stated a high concern for the environment but </w:t>
      </w:r>
      <w:r w:rsidR="00FD16D4">
        <w:rPr>
          <w:rFonts w:ascii="Garamond" w:hAnsi="Garamond" w:cs="Euphemia UCAS"/>
          <w:lang w:val="en-US"/>
        </w:rPr>
        <w:t xml:space="preserve">was </w:t>
      </w:r>
      <w:r w:rsidR="00DC7D05" w:rsidRPr="00864165">
        <w:rPr>
          <w:rFonts w:ascii="Garamond" w:hAnsi="Garamond" w:cs="Euphemia UCAS"/>
          <w:lang w:val="en-US"/>
        </w:rPr>
        <w:t>not able or willing to act on it</w:t>
      </w:r>
      <w:r w:rsidR="00396A46">
        <w:rPr>
          <w:rFonts w:ascii="Garamond" w:hAnsi="Garamond" w:cs="Euphemia UCAS"/>
          <w:lang w:val="en-US"/>
        </w:rPr>
        <w:t xml:space="preserve"> </w:t>
      </w:r>
      <w:r w:rsidR="00396A46" w:rsidRPr="00864165">
        <w:rPr>
          <w:rFonts w:ascii="Garamond" w:hAnsi="Garamond" w:cs="Euphemia UCAS"/>
          <w:lang w:val="en-US"/>
        </w:rPr>
        <w:t>due to budget constraint</w:t>
      </w:r>
      <w:r w:rsidR="00DC7D05" w:rsidRPr="00864165">
        <w:rPr>
          <w:rFonts w:ascii="Garamond" w:hAnsi="Garamond" w:cs="Euphemia UCAS"/>
          <w:lang w:val="en-US"/>
        </w:rPr>
        <w:t xml:space="preserve">. Joshi and Rahman (2015) who </w:t>
      </w:r>
      <w:proofErr w:type="spellStart"/>
      <w:r w:rsidR="00DC7D05" w:rsidRPr="00864165">
        <w:rPr>
          <w:rFonts w:ascii="Garamond" w:hAnsi="Garamond" w:cs="Euphemia UCAS"/>
          <w:lang w:val="en-US"/>
        </w:rPr>
        <w:t>analy</w:t>
      </w:r>
      <w:r w:rsidR="00161CDC">
        <w:rPr>
          <w:rFonts w:ascii="Garamond" w:hAnsi="Garamond" w:cs="Euphemia UCAS"/>
          <w:lang w:val="en-US"/>
        </w:rPr>
        <w:t>s</w:t>
      </w:r>
      <w:r w:rsidR="00DC7D05" w:rsidRPr="00864165">
        <w:rPr>
          <w:rFonts w:ascii="Garamond" w:hAnsi="Garamond" w:cs="Euphemia UCAS"/>
          <w:lang w:val="en-US"/>
        </w:rPr>
        <w:t>ed</w:t>
      </w:r>
      <w:proofErr w:type="spellEnd"/>
      <w:r w:rsidR="00DC7D05" w:rsidRPr="00864165">
        <w:rPr>
          <w:rFonts w:ascii="Garamond" w:hAnsi="Garamond" w:cs="Euphemia UCAS"/>
          <w:lang w:val="en-US"/>
        </w:rPr>
        <w:t xml:space="preserve"> 53 studies on green purchasing </w:t>
      </w:r>
      <w:proofErr w:type="spellStart"/>
      <w:r w:rsidR="00DC7D05" w:rsidRPr="00864165">
        <w:rPr>
          <w:rFonts w:ascii="Garamond" w:hAnsi="Garamond" w:cs="Euphemia UCAS"/>
          <w:lang w:val="en-US"/>
        </w:rPr>
        <w:t>behavio</w:t>
      </w:r>
      <w:r w:rsidR="00393860">
        <w:rPr>
          <w:rFonts w:ascii="Garamond" w:hAnsi="Garamond" w:cs="Euphemia UCAS"/>
          <w:lang w:val="en-US"/>
        </w:rPr>
        <w:t>u</w:t>
      </w:r>
      <w:r w:rsidR="00DC7D05" w:rsidRPr="00864165">
        <w:rPr>
          <w:rFonts w:ascii="Garamond" w:hAnsi="Garamond" w:cs="Euphemia UCAS"/>
          <w:lang w:val="en-US"/>
        </w:rPr>
        <w:t>r</w:t>
      </w:r>
      <w:proofErr w:type="spellEnd"/>
      <w:r w:rsidR="00DC7D05" w:rsidRPr="00864165">
        <w:rPr>
          <w:rFonts w:ascii="Garamond" w:hAnsi="Garamond" w:cs="Euphemia UCAS"/>
          <w:lang w:val="en-US"/>
        </w:rPr>
        <w:t xml:space="preserve"> </w:t>
      </w:r>
      <w:r w:rsidR="00DC7D05">
        <w:rPr>
          <w:rFonts w:ascii="Garamond" w:hAnsi="Garamond" w:cs="Euphemia UCAS"/>
          <w:lang w:val="en-US"/>
        </w:rPr>
        <w:t xml:space="preserve">additionally </w:t>
      </w:r>
      <w:r w:rsidR="00DC7D05" w:rsidRPr="00864165">
        <w:rPr>
          <w:rFonts w:ascii="Garamond" w:hAnsi="Garamond" w:cs="Euphemia UCAS"/>
          <w:lang w:val="en-US"/>
        </w:rPr>
        <w:t xml:space="preserve">identified subjects habitual buying </w:t>
      </w:r>
      <w:proofErr w:type="spellStart"/>
      <w:r w:rsidR="00DC7D05" w:rsidRPr="00864165">
        <w:rPr>
          <w:rFonts w:ascii="Garamond" w:hAnsi="Garamond" w:cs="Euphemia UCAS"/>
          <w:lang w:val="en-US"/>
        </w:rPr>
        <w:t>behavio</w:t>
      </w:r>
      <w:r w:rsidR="00393860">
        <w:rPr>
          <w:rFonts w:ascii="Garamond" w:hAnsi="Garamond" w:cs="Euphemia UCAS"/>
          <w:lang w:val="en-US"/>
        </w:rPr>
        <w:t>u</w:t>
      </w:r>
      <w:r w:rsidR="00DC7D05" w:rsidRPr="00864165">
        <w:rPr>
          <w:rFonts w:ascii="Garamond" w:hAnsi="Garamond" w:cs="Euphemia UCAS"/>
          <w:lang w:val="en-US"/>
        </w:rPr>
        <w:t>r</w:t>
      </w:r>
      <w:proofErr w:type="spellEnd"/>
      <w:r w:rsidR="00DC7D05" w:rsidRPr="00864165">
        <w:rPr>
          <w:rFonts w:ascii="Garamond" w:hAnsi="Garamond" w:cs="Euphemia UCAS"/>
          <w:lang w:val="en-US"/>
        </w:rPr>
        <w:t xml:space="preserve"> and the perceived functional attributes of green </w:t>
      </w:r>
      <w:r w:rsidR="00FD16D4">
        <w:rPr>
          <w:rFonts w:ascii="Garamond" w:hAnsi="Garamond" w:cs="Euphemia UCAS"/>
          <w:lang w:val="en-US"/>
        </w:rPr>
        <w:t>products</w:t>
      </w:r>
      <w:r w:rsidR="00DC7D05" w:rsidRPr="00864165">
        <w:rPr>
          <w:rFonts w:ascii="Garamond" w:hAnsi="Garamond" w:cs="Euphemia UCAS"/>
          <w:lang w:val="en-US"/>
        </w:rPr>
        <w:t xml:space="preserve"> as obstacles </w:t>
      </w:r>
      <w:r w:rsidR="00FD16D4">
        <w:rPr>
          <w:rFonts w:ascii="Garamond" w:hAnsi="Garamond" w:cs="Euphemia UCAS"/>
          <w:lang w:val="en-US"/>
        </w:rPr>
        <w:t xml:space="preserve">to </w:t>
      </w:r>
      <w:r w:rsidR="00DC7D05" w:rsidRPr="00864165">
        <w:rPr>
          <w:rFonts w:ascii="Garamond" w:hAnsi="Garamond" w:cs="Euphemia UCAS"/>
          <w:lang w:val="en-US"/>
        </w:rPr>
        <w:t xml:space="preserve">purchasing the green option of a product compared to its non-green counterpart. </w:t>
      </w:r>
      <w:r w:rsidR="00DC7D05">
        <w:rPr>
          <w:rFonts w:ascii="Garamond" w:hAnsi="Garamond" w:cs="Euphemia UCAS"/>
          <w:lang w:val="en-US"/>
        </w:rPr>
        <w:t xml:space="preserve">A second factor </w:t>
      </w:r>
      <w:r>
        <w:rPr>
          <w:rFonts w:ascii="Garamond" w:hAnsi="Garamond" w:cs="Euphemia UCAS"/>
          <w:lang w:val="en-US"/>
        </w:rPr>
        <w:t xml:space="preserve">missing in previous models, </w:t>
      </w:r>
      <w:r w:rsidR="00DC7D05">
        <w:rPr>
          <w:rFonts w:ascii="Garamond" w:hAnsi="Garamond" w:cs="Euphemia UCAS"/>
          <w:lang w:val="en-US"/>
        </w:rPr>
        <w:t xml:space="preserve">that has to be </w:t>
      </w:r>
      <w:r>
        <w:rPr>
          <w:rFonts w:ascii="Garamond" w:hAnsi="Garamond" w:cs="Euphemia UCAS"/>
          <w:lang w:val="en-US"/>
        </w:rPr>
        <w:t xml:space="preserve">considered </w:t>
      </w:r>
      <w:r w:rsidR="00DC7D05">
        <w:rPr>
          <w:rFonts w:ascii="Garamond" w:hAnsi="Garamond" w:cs="Euphemia UCAS"/>
          <w:lang w:val="en-US"/>
        </w:rPr>
        <w:t xml:space="preserve">when </w:t>
      </w:r>
      <w:proofErr w:type="spellStart"/>
      <w:r w:rsidR="00DC7D05">
        <w:rPr>
          <w:rFonts w:ascii="Garamond" w:hAnsi="Garamond" w:cs="Euphemia UCAS"/>
          <w:lang w:val="en-US"/>
        </w:rPr>
        <w:t>analy</w:t>
      </w:r>
      <w:r w:rsidR="00687C56">
        <w:rPr>
          <w:rFonts w:ascii="Garamond" w:hAnsi="Garamond" w:cs="Euphemia UCAS"/>
          <w:lang w:val="en-US"/>
        </w:rPr>
        <w:t>s</w:t>
      </w:r>
      <w:r w:rsidR="00DC7D05">
        <w:rPr>
          <w:rFonts w:ascii="Garamond" w:hAnsi="Garamond" w:cs="Euphemia UCAS"/>
          <w:lang w:val="en-US"/>
        </w:rPr>
        <w:t>ing</w:t>
      </w:r>
      <w:proofErr w:type="spellEnd"/>
      <w:r w:rsidR="00DC7D05">
        <w:rPr>
          <w:rFonts w:ascii="Garamond" w:hAnsi="Garamond" w:cs="Euphemia UCAS"/>
          <w:lang w:val="en-US"/>
        </w:rPr>
        <w:t xml:space="preserve"> consumers decision whether to buy a green product or not, </w:t>
      </w:r>
      <w:r w:rsidR="00396A46">
        <w:rPr>
          <w:rFonts w:ascii="Garamond" w:hAnsi="Garamond" w:cs="Euphemia UCAS"/>
          <w:lang w:val="en-US"/>
        </w:rPr>
        <w:t>is</w:t>
      </w:r>
      <w:r w:rsidR="00DC7D05">
        <w:rPr>
          <w:rFonts w:ascii="Garamond" w:hAnsi="Garamond" w:cs="Euphemia UCAS"/>
          <w:lang w:val="en-US"/>
        </w:rPr>
        <w:t xml:space="preserve"> “social and reputational aspects” (</w:t>
      </w:r>
      <w:proofErr w:type="spellStart"/>
      <w:r w:rsidR="00DC7D05" w:rsidRPr="00864165">
        <w:rPr>
          <w:rFonts w:ascii="Garamond" w:hAnsi="Garamond" w:cs="Euphemia UCAS"/>
          <w:lang w:val="en-US"/>
        </w:rPr>
        <w:t>Griskevicius</w:t>
      </w:r>
      <w:proofErr w:type="spellEnd"/>
      <w:r w:rsidR="00DC7D05" w:rsidRPr="00864165">
        <w:rPr>
          <w:rFonts w:ascii="Garamond" w:hAnsi="Garamond" w:cs="Euphemia UCAS"/>
          <w:lang w:val="en-US"/>
        </w:rPr>
        <w:t xml:space="preserve">, </w:t>
      </w:r>
      <w:proofErr w:type="spellStart"/>
      <w:r w:rsidR="00DC7D05" w:rsidRPr="00864165">
        <w:rPr>
          <w:rFonts w:ascii="Garamond" w:hAnsi="Garamond" w:cs="Euphemia UCAS"/>
          <w:lang w:val="en-US"/>
        </w:rPr>
        <w:t>Tybur</w:t>
      </w:r>
      <w:proofErr w:type="spellEnd"/>
      <w:r w:rsidR="00DC7D05" w:rsidRPr="00864165">
        <w:rPr>
          <w:rFonts w:ascii="Garamond" w:hAnsi="Garamond" w:cs="Euphemia UCAS"/>
          <w:lang w:val="en-US"/>
        </w:rPr>
        <w:t xml:space="preserve"> &amp; Van den Bergh</w:t>
      </w:r>
      <w:r w:rsidR="00DC7D05">
        <w:rPr>
          <w:rFonts w:ascii="Garamond" w:hAnsi="Garamond" w:cs="Euphemia UCAS"/>
          <w:lang w:val="en-US"/>
        </w:rPr>
        <w:t xml:space="preserve">, 2010; </w:t>
      </w:r>
      <w:proofErr w:type="spellStart"/>
      <w:r w:rsidR="00DC7D05" w:rsidRPr="00285EFC">
        <w:rPr>
          <w:rFonts w:ascii="Garamond" w:hAnsi="Garamond" w:cs="Euphemia UCAS"/>
          <w:lang w:val="en-US"/>
        </w:rPr>
        <w:t>Milinski</w:t>
      </w:r>
      <w:proofErr w:type="spellEnd"/>
      <w:r w:rsidR="00DC7D05" w:rsidRPr="00285EFC">
        <w:rPr>
          <w:rFonts w:ascii="Garamond" w:hAnsi="Garamond" w:cs="Euphemia UCAS"/>
          <w:lang w:val="en-US"/>
        </w:rPr>
        <w:t xml:space="preserve">, </w:t>
      </w:r>
      <w:proofErr w:type="spellStart"/>
      <w:r w:rsidR="00DC7D05" w:rsidRPr="00285EFC">
        <w:rPr>
          <w:rFonts w:ascii="Garamond" w:hAnsi="Garamond" w:cs="Euphemia UCAS"/>
          <w:lang w:val="en-US"/>
        </w:rPr>
        <w:t>Semmann</w:t>
      </w:r>
      <w:proofErr w:type="spellEnd"/>
      <w:r w:rsidR="00DC7D05" w:rsidRPr="00285EFC">
        <w:rPr>
          <w:rFonts w:ascii="Garamond" w:hAnsi="Garamond" w:cs="Euphemia UCAS"/>
          <w:lang w:val="en-US"/>
        </w:rPr>
        <w:t xml:space="preserve">, </w:t>
      </w:r>
      <w:proofErr w:type="spellStart"/>
      <w:r w:rsidR="00DC7D05" w:rsidRPr="00285EFC">
        <w:rPr>
          <w:rFonts w:ascii="Garamond" w:hAnsi="Garamond" w:cs="Euphemia UCAS"/>
          <w:lang w:val="en-US"/>
        </w:rPr>
        <w:t>Krambeck</w:t>
      </w:r>
      <w:proofErr w:type="spellEnd"/>
      <w:r w:rsidR="00DC7D05" w:rsidRPr="00285EFC">
        <w:rPr>
          <w:rFonts w:ascii="Garamond" w:hAnsi="Garamond" w:cs="Euphemia UCAS"/>
          <w:lang w:val="en-US"/>
        </w:rPr>
        <w:t xml:space="preserve">, &amp; </w:t>
      </w:r>
      <w:proofErr w:type="spellStart"/>
      <w:r w:rsidR="00DC7D05" w:rsidRPr="00285EFC">
        <w:rPr>
          <w:rFonts w:ascii="Garamond" w:hAnsi="Garamond" w:cs="Euphemia UCAS"/>
          <w:lang w:val="en-US"/>
        </w:rPr>
        <w:t>Marotzke</w:t>
      </w:r>
      <w:proofErr w:type="spellEnd"/>
      <w:r w:rsidR="00DC7D05" w:rsidRPr="00285EFC">
        <w:rPr>
          <w:rFonts w:ascii="Garamond" w:hAnsi="Garamond" w:cs="Euphemia UCAS"/>
          <w:lang w:val="en-US"/>
        </w:rPr>
        <w:t>, 2006</w:t>
      </w:r>
      <w:r w:rsidR="00DC7D05">
        <w:rPr>
          <w:rFonts w:ascii="Garamond" w:hAnsi="Garamond" w:cs="Euphemia UCAS"/>
          <w:lang w:val="en-US"/>
        </w:rPr>
        <w:t>; Bat</w:t>
      </w:r>
      <w:r w:rsidR="00F36C5D">
        <w:rPr>
          <w:rFonts w:ascii="Garamond" w:hAnsi="Garamond" w:cs="Euphemia UCAS"/>
          <w:lang w:val="en-US"/>
        </w:rPr>
        <w:t>e</w:t>
      </w:r>
      <w:r w:rsidR="00DC7D05">
        <w:rPr>
          <w:rFonts w:ascii="Garamond" w:hAnsi="Garamond" w:cs="Euphemia UCAS"/>
          <w:lang w:val="en-US"/>
        </w:rPr>
        <w:t xml:space="preserve">son, Nettle &amp; </w:t>
      </w:r>
      <w:proofErr w:type="spellStart"/>
      <w:r w:rsidR="00DC7D05">
        <w:rPr>
          <w:rFonts w:ascii="Garamond" w:hAnsi="Garamond" w:cs="Euphemia UCAS"/>
          <w:lang w:val="en-US"/>
        </w:rPr>
        <w:t>Roberst</w:t>
      </w:r>
      <w:proofErr w:type="spellEnd"/>
      <w:r w:rsidR="00DC7D05">
        <w:rPr>
          <w:rFonts w:ascii="Garamond" w:hAnsi="Garamond" w:cs="Euphemia UCAS"/>
          <w:lang w:val="en-US"/>
        </w:rPr>
        <w:t xml:space="preserve">, 2006; </w:t>
      </w:r>
      <w:r w:rsidR="00DC7D05" w:rsidRPr="00D54BDD">
        <w:rPr>
          <w:rFonts w:ascii="Garamond" w:hAnsi="Garamond" w:cs="Euphemia UCAS"/>
          <w:lang w:val="en-US"/>
        </w:rPr>
        <w:t>Goldstein,</w:t>
      </w:r>
      <w:r w:rsidR="00DC7D05">
        <w:rPr>
          <w:rFonts w:ascii="Garamond" w:hAnsi="Garamond" w:cs="Euphemia UCAS"/>
          <w:lang w:val="en-US"/>
        </w:rPr>
        <w:t xml:space="preserve"> </w:t>
      </w:r>
      <w:r w:rsidR="00DC7D05" w:rsidRPr="00D54BDD">
        <w:rPr>
          <w:rFonts w:ascii="Garamond" w:hAnsi="Garamond" w:cs="Euphemia UCAS"/>
          <w:lang w:val="en-US"/>
        </w:rPr>
        <w:t>Cialdini</w:t>
      </w:r>
      <w:r w:rsidR="00DC7D05">
        <w:rPr>
          <w:rFonts w:ascii="Garamond" w:hAnsi="Garamond" w:cs="Euphemia UCAS"/>
          <w:lang w:val="en-US"/>
        </w:rPr>
        <w:t xml:space="preserve"> </w:t>
      </w:r>
      <w:r w:rsidR="00DC7D05" w:rsidRPr="00D54BDD">
        <w:rPr>
          <w:rFonts w:ascii="Garamond" w:hAnsi="Garamond" w:cs="Euphemia UCAS"/>
          <w:lang w:val="en-US"/>
        </w:rPr>
        <w:t xml:space="preserve">&amp; </w:t>
      </w:r>
      <w:proofErr w:type="spellStart"/>
      <w:r w:rsidR="00DC7D05" w:rsidRPr="00D54BDD">
        <w:rPr>
          <w:rFonts w:ascii="Garamond" w:hAnsi="Garamond" w:cs="Euphemia UCAS"/>
          <w:lang w:val="en-US"/>
        </w:rPr>
        <w:t>Griskevicius</w:t>
      </w:r>
      <w:proofErr w:type="spellEnd"/>
      <w:r w:rsidR="00DC7D05" w:rsidRPr="00D54BDD">
        <w:rPr>
          <w:rFonts w:ascii="Garamond" w:hAnsi="Garamond" w:cs="Euphemia UCAS"/>
          <w:lang w:val="en-US"/>
        </w:rPr>
        <w:t>,</w:t>
      </w:r>
      <w:r w:rsidR="00DC7D05">
        <w:rPr>
          <w:rFonts w:ascii="Garamond" w:hAnsi="Garamond" w:cs="Euphemia UCAS"/>
          <w:lang w:val="en-US"/>
        </w:rPr>
        <w:t xml:space="preserve"> </w:t>
      </w:r>
      <w:r w:rsidR="00DC7D05" w:rsidRPr="00D54BDD">
        <w:rPr>
          <w:rFonts w:ascii="Garamond" w:hAnsi="Garamond" w:cs="Euphemia UCAS"/>
          <w:lang w:val="en-US"/>
        </w:rPr>
        <w:t>2008</w:t>
      </w:r>
      <w:r w:rsidR="00DC7D05">
        <w:rPr>
          <w:rFonts w:ascii="Garamond" w:hAnsi="Garamond" w:cs="Euphemia UCAS"/>
          <w:lang w:val="en-US"/>
        </w:rPr>
        <w:t>)</w:t>
      </w:r>
      <w:r w:rsidR="00DC7D05" w:rsidRPr="00D54BDD">
        <w:rPr>
          <w:rFonts w:ascii="Arial" w:hAnsi="Arial" w:cs="Arial"/>
          <w:color w:val="222222"/>
          <w:sz w:val="20"/>
          <w:szCs w:val="20"/>
          <w:shd w:val="clear" w:color="auto" w:fill="FFFFFF"/>
          <w:lang w:val="en-US"/>
        </w:rPr>
        <w:t>.</w:t>
      </w:r>
      <w:r w:rsidR="00DC7D05">
        <w:rPr>
          <w:lang w:val="en-US"/>
        </w:rPr>
        <w:t xml:space="preserve"> </w:t>
      </w:r>
      <w:r w:rsidR="00DC7D05">
        <w:rPr>
          <w:rFonts w:ascii="Garamond" w:hAnsi="Garamond" w:cs="Euphemia UCAS"/>
          <w:lang w:val="en-US"/>
        </w:rPr>
        <w:t xml:space="preserve">In various experiments subjects have been found to be responsive to messages signaling that others perform the desired </w:t>
      </w:r>
      <w:proofErr w:type="spellStart"/>
      <w:r w:rsidR="00DC7D05">
        <w:rPr>
          <w:rFonts w:ascii="Garamond" w:hAnsi="Garamond" w:cs="Euphemia UCAS"/>
          <w:lang w:val="en-US"/>
        </w:rPr>
        <w:t>behavio</w:t>
      </w:r>
      <w:r w:rsidR="00393860">
        <w:rPr>
          <w:rFonts w:ascii="Garamond" w:hAnsi="Garamond" w:cs="Euphemia UCAS"/>
          <w:lang w:val="en-US"/>
        </w:rPr>
        <w:t>u</w:t>
      </w:r>
      <w:r w:rsidR="00DC7D05">
        <w:rPr>
          <w:rFonts w:ascii="Garamond" w:hAnsi="Garamond" w:cs="Euphemia UCAS"/>
          <w:lang w:val="en-US"/>
        </w:rPr>
        <w:t>r</w:t>
      </w:r>
      <w:proofErr w:type="spellEnd"/>
      <w:r w:rsidR="00DC7D05">
        <w:rPr>
          <w:rFonts w:ascii="Garamond" w:hAnsi="Garamond" w:cs="Euphemia UCAS"/>
          <w:lang w:val="en-US"/>
        </w:rPr>
        <w:t xml:space="preserve"> (</w:t>
      </w:r>
      <w:r w:rsidR="00DC7D05" w:rsidRPr="00D54BDD">
        <w:rPr>
          <w:rFonts w:ascii="Garamond" w:hAnsi="Garamond" w:cs="Euphemia UCAS"/>
          <w:lang w:val="en-US"/>
        </w:rPr>
        <w:t>Goldstein</w:t>
      </w:r>
      <w:r w:rsidR="00DC7D05">
        <w:rPr>
          <w:rFonts w:ascii="Garamond" w:hAnsi="Garamond" w:cs="Euphemia UCAS"/>
          <w:lang w:val="en-US"/>
        </w:rPr>
        <w:t xml:space="preserve"> et al.</w:t>
      </w:r>
      <w:r w:rsidR="00DC7D05" w:rsidRPr="00D54BDD">
        <w:rPr>
          <w:rFonts w:ascii="Garamond" w:hAnsi="Garamond" w:cs="Euphemia UCAS"/>
          <w:lang w:val="en-US"/>
        </w:rPr>
        <w:t>,</w:t>
      </w:r>
      <w:r w:rsidR="00DC7D05">
        <w:rPr>
          <w:rFonts w:ascii="Garamond" w:hAnsi="Garamond" w:cs="Euphemia UCAS"/>
          <w:lang w:val="en-US"/>
        </w:rPr>
        <w:t xml:space="preserve"> </w:t>
      </w:r>
      <w:r w:rsidR="00DC7D05" w:rsidRPr="00D54BDD">
        <w:rPr>
          <w:rFonts w:ascii="Garamond" w:hAnsi="Garamond" w:cs="Euphemia UCAS"/>
          <w:lang w:val="en-US"/>
        </w:rPr>
        <w:t>2008</w:t>
      </w:r>
      <w:r w:rsidR="00DC7D05">
        <w:rPr>
          <w:rFonts w:ascii="Garamond" w:hAnsi="Garamond" w:cs="Euphemia UCAS"/>
          <w:lang w:val="en-US"/>
        </w:rPr>
        <w:t xml:space="preserve">) </w:t>
      </w:r>
      <w:r w:rsidR="00396A46">
        <w:rPr>
          <w:rFonts w:ascii="Garamond" w:hAnsi="Garamond" w:cs="Euphemia UCAS"/>
          <w:lang w:val="en-US"/>
        </w:rPr>
        <w:t>and to</w:t>
      </w:r>
      <w:r w:rsidR="00DC7D05">
        <w:rPr>
          <w:rFonts w:ascii="Garamond" w:hAnsi="Garamond" w:cs="Euphemia UCAS"/>
          <w:lang w:val="en-US"/>
        </w:rPr>
        <w:t xml:space="preserve"> being observed while performing the </w:t>
      </w:r>
      <w:proofErr w:type="spellStart"/>
      <w:r w:rsidR="00DC7D05">
        <w:rPr>
          <w:rFonts w:ascii="Garamond" w:hAnsi="Garamond" w:cs="Euphemia UCAS"/>
          <w:lang w:val="en-US"/>
        </w:rPr>
        <w:t>behavio</w:t>
      </w:r>
      <w:r w:rsidR="00393860">
        <w:rPr>
          <w:rFonts w:ascii="Garamond" w:hAnsi="Garamond" w:cs="Euphemia UCAS"/>
          <w:lang w:val="en-US"/>
        </w:rPr>
        <w:t>u</w:t>
      </w:r>
      <w:r w:rsidR="00DC7D05">
        <w:rPr>
          <w:rFonts w:ascii="Garamond" w:hAnsi="Garamond" w:cs="Euphemia UCAS"/>
          <w:lang w:val="en-US"/>
        </w:rPr>
        <w:t>r</w:t>
      </w:r>
      <w:proofErr w:type="spellEnd"/>
      <w:r w:rsidR="00DC7D05">
        <w:rPr>
          <w:rFonts w:ascii="Garamond" w:hAnsi="Garamond" w:cs="Euphemia UCAS"/>
          <w:lang w:val="en-US"/>
        </w:rPr>
        <w:t xml:space="preserve"> (Bat</w:t>
      </w:r>
      <w:r w:rsidR="00F36C5D">
        <w:rPr>
          <w:rFonts w:ascii="Garamond" w:hAnsi="Garamond" w:cs="Euphemia UCAS"/>
          <w:lang w:val="en-US"/>
        </w:rPr>
        <w:t>e</w:t>
      </w:r>
      <w:r w:rsidR="00DC7D05">
        <w:rPr>
          <w:rFonts w:ascii="Garamond" w:hAnsi="Garamond" w:cs="Euphemia UCAS"/>
          <w:lang w:val="en-US"/>
        </w:rPr>
        <w:t xml:space="preserve">son et al., 2006). </w:t>
      </w:r>
      <w:r w:rsidR="00DC7D05" w:rsidRPr="00864165">
        <w:rPr>
          <w:rFonts w:ascii="Garamond" w:hAnsi="Garamond" w:cs="Euphemia UCAS"/>
          <w:color w:val="000000" w:themeColor="text1"/>
          <w:lang w:val="en-US"/>
        </w:rPr>
        <w:t>Last</w:t>
      </w:r>
      <w:r w:rsidR="00DC7D05">
        <w:rPr>
          <w:rFonts w:ascii="Garamond" w:hAnsi="Garamond" w:cs="Euphemia UCAS"/>
          <w:color w:val="000000" w:themeColor="text1"/>
          <w:lang w:val="en-US"/>
        </w:rPr>
        <w:t>ly</w:t>
      </w:r>
      <w:r w:rsidR="00DC7D05" w:rsidRPr="00864165">
        <w:rPr>
          <w:rFonts w:ascii="Garamond" w:hAnsi="Garamond" w:cs="Euphemia UCAS"/>
          <w:color w:val="000000" w:themeColor="text1"/>
          <w:lang w:val="en-US"/>
        </w:rPr>
        <w:t xml:space="preserve">, research looking specifically at the sustainable fashion industry found that besides the former mentioned </w:t>
      </w:r>
      <w:r>
        <w:rPr>
          <w:rFonts w:ascii="Garamond" w:hAnsi="Garamond" w:cs="Euphemia UCAS"/>
          <w:color w:val="000000" w:themeColor="text1"/>
          <w:lang w:val="en-US"/>
        </w:rPr>
        <w:t xml:space="preserve">two missing </w:t>
      </w:r>
      <w:r w:rsidR="00DC7D05" w:rsidRPr="00864165">
        <w:rPr>
          <w:rFonts w:ascii="Garamond" w:hAnsi="Garamond" w:cs="Euphemia UCAS"/>
          <w:color w:val="000000" w:themeColor="text1"/>
          <w:lang w:val="en-US"/>
        </w:rPr>
        <w:t xml:space="preserve">factors, </w:t>
      </w:r>
      <w:r w:rsidR="00DC7D05" w:rsidRPr="00D333C1">
        <w:rPr>
          <w:rFonts w:ascii="Garamond" w:hAnsi="Garamond" w:cs="Euphemia UCAS"/>
          <w:color w:val="000000" w:themeColor="text1"/>
          <w:lang w:val="en-US"/>
        </w:rPr>
        <w:t xml:space="preserve">altruistic values </w:t>
      </w:r>
      <w:r w:rsidR="00DC7D05" w:rsidRPr="003A5469">
        <w:rPr>
          <w:rFonts w:ascii="Garamond" w:hAnsi="Garamond" w:cs="Euphemia UCAS"/>
          <w:color w:val="000000" w:themeColor="text1"/>
          <w:lang w:val="en-US"/>
        </w:rPr>
        <w:t xml:space="preserve">(more on </w:t>
      </w:r>
      <w:r w:rsidR="008E3C28">
        <w:rPr>
          <w:rFonts w:ascii="Garamond" w:hAnsi="Garamond" w:cs="Euphemia UCAS"/>
          <w:color w:val="000000" w:themeColor="text1"/>
          <w:lang w:val="en-US"/>
        </w:rPr>
        <w:t xml:space="preserve">this </w:t>
      </w:r>
      <w:r w:rsidR="00DC7D05" w:rsidRPr="003A5469">
        <w:rPr>
          <w:rFonts w:ascii="Garamond" w:hAnsi="Garamond" w:cs="Euphemia UCAS"/>
          <w:color w:val="000000" w:themeColor="text1"/>
          <w:lang w:val="en-US"/>
        </w:rPr>
        <w:t>in section</w:t>
      </w:r>
      <w:r w:rsidR="003A5469" w:rsidRPr="003A5469">
        <w:rPr>
          <w:rFonts w:ascii="Garamond" w:hAnsi="Garamond" w:cs="Euphemia UCAS"/>
          <w:color w:val="000000" w:themeColor="text1"/>
          <w:lang w:val="en-US"/>
        </w:rPr>
        <w:t xml:space="preserve"> 2.2.3</w:t>
      </w:r>
      <w:r w:rsidR="00DC7D05" w:rsidRPr="003A5469">
        <w:rPr>
          <w:rFonts w:ascii="Garamond" w:hAnsi="Garamond" w:cs="Euphemia UCAS"/>
          <w:color w:val="000000" w:themeColor="text1"/>
          <w:lang w:val="en-US"/>
        </w:rPr>
        <w:t xml:space="preserve">) </w:t>
      </w:r>
      <w:r w:rsidR="00DC7D05" w:rsidRPr="00864165">
        <w:rPr>
          <w:rFonts w:ascii="Garamond" w:hAnsi="Garamond" w:cs="Euphemia UCAS"/>
          <w:color w:val="000000" w:themeColor="text1"/>
          <w:lang w:val="en-US"/>
        </w:rPr>
        <w:t>and affinity for online shopping enhance</w:t>
      </w:r>
      <w:r w:rsidR="008E3C28">
        <w:rPr>
          <w:rFonts w:ascii="Garamond" w:hAnsi="Garamond" w:cs="Euphemia UCAS"/>
          <w:color w:val="000000" w:themeColor="text1"/>
          <w:lang w:val="en-US"/>
        </w:rPr>
        <w:t>d</w:t>
      </w:r>
      <w:r w:rsidR="00DC7D05" w:rsidRPr="00864165">
        <w:rPr>
          <w:rFonts w:ascii="Garamond" w:hAnsi="Garamond" w:cs="Euphemia UCAS"/>
          <w:color w:val="000000" w:themeColor="text1"/>
          <w:lang w:val="en-US"/>
        </w:rPr>
        <w:t xml:space="preserve"> consumption of sustainable/ethical apparel, while concerns with transparency, referring to the credibility of available information, reduce</w:t>
      </w:r>
      <w:r w:rsidR="008E3C28">
        <w:rPr>
          <w:rFonts w:ascii="Garamond" w:hAnsi="Garamond" w:cs="Euphemia UCAS"/>
          <w:color w:val="000000" w:themeColor="text1"/>
          <w:lang w:val="en-US"/>
        </w:rPr>
        <w:t>d</w:t>
      </w:r>
      <w:r w:rsidR="00DC7D05" w:rsidRPr="00864165">
        <w:rPr>
          <w:rFonts w:ascii="Garamond" w:hAnsi="Garamond" w:cs="Euphemia UCAS"/>
          <w:color w:val="000000" w:themeColor="text1"/>
          <w:lang w:val="en-US"/>
        </w:rPr>
        <w:t xml:space="preserve"> the purchase of such </w:t>
      </w:r>
      <w:r w:rsidR="00396A46">
        <w:rPr>
          <w:rFonts w:ascii="Garamond" w:hAnsi="Garamond" w:cs="Euphemia UCAS"/>
          <w:color w:val="000000" w:themeColor="text1"/>
          <w:lang w:val="en-US"/>
        </w:rPr>
        <w:t xml:space="preserve">products </w:t>
      </w:r>
      <w:r w:rsidR="00DC7D05" w:rsidRPr="00864165">
        <w:rPr>
          <w:rFonts w:ascii="Garamond" w:hAnsi="Garamond" w:cs="Euphemia UCAS"/>
          <w:lang w:val="en-US"/>
        </w:rPr>
        <w:t xml:space="preserve">(Jacobs, Petersen, </w:t>
      </w:r>
      <w:proofErr w:type="spellStart"/>
      <w:r w:rsidR="00DC7D05" w:rsidRPr="00864165">
        <w:rPr>
          <w:rFonts w:ascii="Garamond" w:hAnsi="Garamond" w:cs="Euphemia UCAS"/>
          <w:lang w:val="en-US"/>
        </w:rPr>
        <w:t>Hörisch</w:t>
      </w:r>
      <w:proofErr w:type="spellEnd"/>
      <w:r w:rsidR="00DC7D05" w:rsidRPr="00864165">
        <w:rPr>
          <w:rFonts w:ascii="Garamond" w:hAnsi="Garamond" w:cs="Euphemia UCAS"/>
          <w:lang w:val="en-US"/>
        </w:rPr>
        <w:t xml:space="preserve"> &amp; </w:t>
      </w:r>
      <w:proofErr w:type="spellStart"/>
      <w:r w:rsidR="00DC7D05" w:rsidRPr="00864165">
        <w:rPr>
          <w:rFonts w:ascii="Garamond" w:hAnsi="Garamond" w:cs="Euphemia UCAS"/>
          <w:lang w:val="en-US"/>
        </w:rPr>
        <w:t>Battenfeld</w:t>
      </w:r>
      <w:proofErr w:type="spellEnd"/>
      <w:r w:rsidR="00DC7D05" w:rsidRPr="00864165">
        <w:rPr>
          <w:rFonts w:ascii="Garamond" w:hAnsi="Garamond" w:cs="Euphemia UCAS"/>
          <w:lang w:val="en-US"/>
        </w:rPr>
        <w:t xml:space="preserve">, 2018; </w:t>
      </w:r>
      <w:proofErr w:type="spellStart"/>
      <w:r w:rsidR="00DC7D05" w:rsidRPr="00864165">
        <w:rPr>
          <w:rFonts w:ascii="Garamond" w:hAnsi="Garamond"/>
          <w:color w:val="000000" w:themeColor="text1"/>
          <w:shd w:val="clear" w:color="auto" w:fill="FFFFFF"/>
          <w:lang w:val="en-US"/>
        </w:rPr>
        <w:t>Wiederhold</w:t>
      </w:r>
      <w:proofErr w:type="spellEnd"/>
      <w:r w:rsidR="00DC7D05" w:rsidRPr="00864165">
        <w:rPr>
          <w:rFonts w:ascii="Garamond" w:hAnsi="Garamond"/>
          <w:color w:val="000000" w:themeColor="text1"/>
          <w:shd w:val="clear" w:color="auto" w:fill="FFFFFF"/>
          <w:lang w:val="en-US"/>
        </w:rPr>
        <w:t xml:space="preserve"> &amp; Martinez, 2018</w:t>
      </w:r>
      <w:r w:rsidR="00DC7D05" w:rsidRPr="00864165">
        <w:rPr>
          <w:rFonts w:ascii="Garamond" w:hAnsi="Garamond" w:cs="Euphemia UCAS"/>
          <w:lang w:val="en-US"/>
        </w:rPr>
        <w:t>)</w:t>
      </w:r>
      <w:r w:rsidR="00DC7D05" w:rsidRPr="00864165">
        <w:rPr>
          <w:rFonts w:ascii="Garamond" w:hAnsi="Garamond" w:cs="Euphemia UCAS"/>
          <w:color w:val="000000" w:themeColor="text1"/>
          <w:lang w:val="en-US"/>
        </w:rPr>
        <w:t>.</w:t>
      </w:r>
    </w:p>
    <w:p w14:paraId="5839AD2A" w14:textId="77777777" w:rsidR="00E22F89" w:rsidRDefault="00E22F89" w:rsidP="00E22F89">
      <w:pPr>
        <w:spacing w:line="360" w:lineRule="auto"/>
        <w:ind w:firstLine="720"/>
        <w:jc w:val="both"/>
        <w:rPr>
          <w:rFonts w:ascii="Garamond" w:hAnsi="Garamond" w:cs="Euphemia UCAS"/>
          <w:lang w:val="en-US"/>
        </w:rPr>
      </w:pPr>
    </w:p>
    <w:p w14:paraId="4421B39F" w14:textId="1AB1C4CD" w:rsidR="00E22F89" w:rsidRPr="003D41D7" w:rsidRDefault="00E22F89" w:rsidP="00E22F89">
      <w:pPr>
        <w:pStyle w:val="Heading3"/>
        <w:rPr>
          <w:rFonts w:ascii="Garamond" w:hAnsi="Garamond"/>
          <w:lang w:val="en-US"/>
        </w:rPr>
      </w:pPr>
      <w:bookmarkStart w:id="9" w:name="_Toc14610532"/>
      <w:r w:rsidRPr="003D41D7">
        <w:rPr>
          <w:rFonts w:ascii="Garamond" w:hAnsi="Garamond"/>
          <w:lang w:val="en-US"/>
        </w:rPr>
        <w:t>Willingness to Pay for Green Products</w:t>
      </w:r>
      <w:bookmarkEnd w:id="9"/>
    </w:p>
    <w:p w14:paraId="30D7AC76" w14:textId="5D00095A" w:rsidR="00E22F89" w:rsidRDefault="00E22F89" w:rsidP="00E22F89">
      <w:pPr>
        <w:ind w:firstLine="720"/>
        <w:rPr>
          <w:lang w:val="en-US"/>
        </w:rPr>
      </w:pPr>
    </w:p>
    <w:p w14:paraId="2809E6B6" w14:textId="4BFC647D" w:rsidR="000C5706" w:rsidRPr="00864165" w:rsidRDefault="000C5706" w:rsidP="000C5706">
      <w:pPr>
        <w:spacing w:line="360" w:lineRule="auto"/>
        <w:ind w:firstLine="720"/>
        <w:jc w:val="both"/>
        <w:rPr>
          <w:rFonts w:ascii="Garamond" w:hAnsi="Garamond" w:cs="Euphemia UCAS"/>
          <w:lang w:val="en-US"/>
        </w:rPr>
      </w:pPr>
      <w:r w:rsidRPr="00864165">
        <w:rPr>
          <w:rFonts w:ascii="Garamond" w:hAnsi="Garamond" w:cs="Euphemia UCAS"/>
          <w:lang w:val="en-US"/>
        </w:rPr>
        <w:t xml:space="preserve">The price of a green product is an </w:t>
      </w:r>
      <w:r w:rsidR="00D93CD5" w:rsidRPr="00864165">
        <w:rPr>
          <w:rFonts w:ascii="Garamond" w:hAnsi="Garamond" w:cs="Euphemia UCAS"/>
          <w:lang w:val="en-US"/>
        </w:rPr>
        <w:t>important factor</w:t>
      </w:r>
      <w:r w:rsidR="00D93CD5">
        <w:rPr>
          <w:rFonts w:ascii="Garamond" w:hAnsi="Garamond" w:cs="Euphemia UCAS"/>
          <w:lang w:val="en-US"/>
        </w:rPr>
        <w:t xml:space="preserve"> that</w:t>
      </w:r>
      <w:r w:rsidR="00D93CD5" w:rsidRPr="00864165">
        <w:rPr>
          <w:rFonts w:ascii="Garamond" w:hAnsi="Garamond" w:cs="Euphemia UCAS"/>
          <w:lang w:val="en-US"/>
        </w:rPr>
        <w:t xml:space="preserve"> consumer</w:t>
      </w:r>
      <w:r w:rsidR="00D93CD5">
        <w:rPr>
          <w:rFonts w:ascii="Garamond" w:hAnsi="Garamond" w:cs="Euphemia UCAS"/>
          <w:lang w:val="en-US"/>
        </w:rPr>
        <w:t xml:space="preserve">s </w:t>
      </w:r>
      <w:r w:rsidRPr="00864165">
        <w:rPr>
          <w:rFonts w:ascii="Garamond" w:hAnsi="Garamond" w:cs="Euphemia UCAS"/>
          <w:lang w:val="en-US"/>
        </w:rPr>
        <w:t>consider when deciding whether to buy the</w:t>
      </w:r>
      <w:r w:rsidR="00D93CD5">
        <w:rPr>
          <w:rFonts w:ascii="Garamond" w:hAnsi="Garamond" w:cs="Euphemia UCAS"/>
          <w:lang w:val="en-US"/>
        </w:rPr>
        <w:t xml:space="preserve"> green</w:t>
      </w:r>
      <w:r w:rsidRPr="00864165">
        <w:rPr>
          <w:rFonts w:ascii="Garamond" w:hAnsi="Garamond" w:cs="Euphemia UCAS"/>
          <w:lang w:val="en-US"/>
        </w:rPr>
        <w:t xml:space="preserve"> product or not (Carrington</w:t>
      </w:r>
      <w:r w:rsidR="00F36C5D">
        <w:rPr>
          <w:rFonts w:ascii="Garamond" w:hAnsi="Garamond" w:cs="Euphemia UCAS"/>
          <w:lang w:val="en-US"/>
        </w:rPr>
        <w:t xml:space="preserve"> et al.</w:t>
      </w:r>
      <w:r w:rsidRPr="00864165">
        <w:rPr>
          <w:rFonts w:ascii="Garamond" w:hAnsi="Garamond" w:cs="Euphemia UCAS"/>
          <w:lang w:val="en-US"/>
        </w:rPr>
        <w:t xml:space="preserve">, 2010; </w:t>
      </w:r>
      <w:proofErr w:type="spellStart"/>
      <w:r w:rsidRPr="00864165">
        <w:rPr>
          <w:rFonts w:ascii="Garamond" w:hAnsi="Garamond" w:cs="Euphemia UCAS"/>
          <w:lang w:val="en-US"/>
        </w:rPr>
        <w:t>Wiederhold</w:t>
      </w:r>
      <w:proofErr w:type="spellEnd"/>
      <w:r w:rsidRPr="00864165">
        <w:rPr>
          <w:rFonts w:ascii="Garamond" w:hAnsi="Garamond" w:cs="Euphemia UCAS"/>
          <w:lang w:val="en-US"/>
        </w:rPr>
        <w:t xml:space="preserve"> &amp; Martinez, 2018; Joshi &amp; Rahman, 201</w:t>
      </w:r>
      <w:r>
        <w:rPr>
          <w:rFonts w:ascii="Garamond" w:hAnsi="Garamond" w:cs="Euphemia UCAS"/>
          <w:lang w:val="en-US"/>
        </w:rPr>
        <w:t>5</w:t>
      </w:r>
      <w:r w:rsidRPr="00864165">
        <w:rPr>
          <w:rFonts w:ascii="Garamond" w:hAnsi="Garamond" w:cs="Euphemia UCAS"/>
          <w:lang w:val="en-US"/>
        </w:rPr>
        <w:t xml:space="preserve">; </w:t>
      </w:r>
      <w:proofErr w:type="spellStart"/>
      <w:r w:rsidRPr="00864165">
        <w:rPr>
          <w:rFonts w:ascii="Garamond" w:hAnsi="Garamond" w:cs="Euphemia UCAS"/>
          <w:lang w:val="en-US"/>
        </w:rPr>
        <w:t>Aschemann-Witzel</w:t>
      </w:r>
      <w:proofErr w:type="spellEnd"/>
      <w:r w:rsidRPr="00864165">
        <w:rPr>
          <w:rFonts w:ascii="Garamond" w:hAnsi="Garamond" w:cs="Euphemia UCAS"/>
          <w:lang w:val="en-US"/>
        </w:rPr>
        <w:t xml:space="preserve"> &amp; Niebuhr </w:t>
      </w:r>
      <w:proofErr w:type="spellStart"/>
      <w:r w:rsidRPr="00864165">
        <w:rPr>
          <w:rFonts w:ascii="Garamond" w:hAnsi="Garamond" w:cs="Euphemia UCAS"/>
          <w:lang w:val="en-US"/>
        </w:rPr>
        <w:t>Aagaard</w:t>
      </w:r>
      <w:proofErr w:type="spellEnd"/>
      <w:r>
        <w:rPr>
          <w:rFonts w:ascii="Garamond" w:hAnsi="Garamond" w:cs="Euphemia UCAS"/>
          <w:lang w:val="en-US"/>
        </w:rPr>
        <w:t>, 2014</w:t>
      </w:r>
      <w:r w:rsidRPr="00864165">
        <w:rPr>
          <w:rFonts w:ascii="Garamond" w:hAnsi="Garamond" w:cs="Euphemia UCAS"/>
          <w:lang w:val="en-US"/>
        </w:rPr>
        <w:t>). A lot of research on how consumer</w:t>
      </w:r>
      <w:r w:rsidR="00D93CD5">
        <w:rPr>
          <w:rFonts w:ascii="Garamond" w:hAnsi="Garamond" w:cs="Euphemia UCAS"/>
          <w:lang w:val="en-US"/>
        </w:rPr>
        <w:t>s</w:t>
      </w:r>
      <w:r w:rsidRPr="00864165">
        <w:rPr>
          <w:rFonts w:ascii="Garamond" w:hAnsi="Garamond" w:cs="Euphemia UCAS"/>
          <w:lang w:val="en-US"/>
        </w:rPr>
        <w:t xml:space="preserve"> value green products and who is willing to pay for them has been done in the field of marketing. The aim being to reach the right consumer with the right message and to determine the right pricing strategy (</w:t>
      </w:r>
      <w:r w:rsidRPr="00864165">
        <w:rPr>
          <w:rFonts w:ascii="Garamond" w:hAnsi="Garamond" w:cs="Arial"/>
          <w:color w:val="222222"/>
          <w:shd w:val="clear" w:color="auto" w:fill="FFFFFF"/>
          <w:lang w:val="en-US"/>
        </w:rPr>
        <w:t xml:space="preserve">Laroche, Bergeron &amp; </w:t>
      </w:r>
      <w:proofErr w:type="spellStart"/>
      <w:r w:rsidRPr="00864165">
        <w:rPr>
          <w:rFonts w:ascii="Garamond" w:hAnsi="Garamond" w:cs="Arial"/>
          <w:color w:val="222222"/>
          <w:shd w:val="clear" w:color="auto" w:fill="FFFFFF"/>
          <w:lang w:val="en-US"/>
        </w:rPr>
        <w:t>Barbaro-Forleo</w:t>
      </w:r>
      <w:proofErr w:type="spellEnd"/>
      <w:r w:rsidRPr="00864165">
        <w:rPr>
          <w:rFonts w:ascii="Garamond" w:hAnsi="Garamond" w:cs="Arial"/>
          <w:color w:val="222222"/>
          <w:shd w:val="clear" w:color="auto" w:fill="FFFFFF"/>
          <w:lang w:val="en-US"/>
        </w:rPr>
        <w:t xml:space="preserve">, 2001; </w:t>
      </w:r>
      <w:proofErr w:type="spellStart"/>
      <w:r w:rsidRPr="00864165">
        <w:rPr>
          <w:rFonts w:ascii="Garamond" w:hAnsi="Garamond" w:cs="Euphemia UCAS"/>
          <w:lang w:val="en-US"/>
        </w:rPr>
        <w:t>Royne</w:t>
      </w:r>
      <w:proofErr w:type="spellEnd"/>
      <w:r w:rsidRPr="00864165">
        <w:rPr>
          <w:rFonts w:ascii="Garamond" w:hAnsi="Garamond" w:cs="Euphemia UCAS"/>
          <w:lang w:val="en-US"/>
        </w:rPr>
        <w:t xml:space="preserve">, Levy &amp; Martinez, 2011). </w:t>
      </w:r>
    </w:p>
    <w:p w14:paraId="1EE4A617" w14:textId="45CF6E09" w:rsidR="000C5706" w:rsidRDefault="000C5706" w:rsidP="000C5706">
      <w:pPr>
        <w:spacing w:line="360" w:lineRule="auto"/>
        <w:ind w:firstLine="720"/>
        <w:jc w:val="both"/>
        <w:rPr>
          <w:rFonts w:ascii="Garamond" w:hAnsi="Garamond" w:cs="Arial"/>
          <w:color w:val="222222"/>
          <w:shd w:val="clear" w:color="auto" w:fill="FFFFFF"/>
          <w:lang w:val="en-US"/>
        </w:rPr>
      </w:pPr>
      <w:r w:rsidRPr="00864165">
        <w:rPr>
          <w:rFonts w:ascii="Garamond" w:hAnsi="Garamond" w:cs="Euphemia UCAS"/>
          <w:lang w:val="en-US"/>
        </w:rPr>
        <w:t>It has generally been found that consumers who indicated a high concern for issues related to the environment and personal health also indicated a higher willingness to pay (WTP) for</w:t>
      </w:r>
      <w:r>
        <w:rPr>
          <w:rFonts w:ascii="Garamond" w:hAnsi="Garamond" w:cs="Euphemia UCAS"/>
          <w:lang w:val="en-US"/>
        </w:rPr>
        <w:t>,</w:t>
      </w:r>
      <w:r w:rsidRPr="00864165">
        <w:rPr>
          <w:rFonts w:ascii="Garamond" w:hAnsi="Garamond" w:cs="Euphemia UCAS"/>
          <w:lang w:val="en-US"/>
        </w:rPr>
        <w:t xml:space="preserve"> or valuation of products reducing these risks</w:t>
      </w:r>
      <w:r w:rsidR="00C904DC">
        <w:rPr>
          <w:rFonts w:ascii="Garamond" w:hAnsi="Garamond" w:cs="Euphemia UCAS"/>
          <w:lang w:val="en-US"/>
        </w:rPr>
        <w:t xml:space="preserve"> </w:t>
      </w:r>
      <w:r w:rsidRPr="00864165">
        <w:rPr>
          <w:rFonts w:ascii="Garamond" w:hAnsi="Garamond" w:cs="Arial"/>
          <w:color w:val="222222"/>
          <w:shd w:val="clear" w:color="auto" w:fill="FFFFFF"/>
          <w:lang w:val="en-US"/>
        </w:rPr>
        <w:t>(Moon &amp; Balasubramanian, 2003;</w:t>
      </w:r>
      <w:r w:rsidRPr="00864165">
        <w:rPr>
          <w:rFonts w:ascii="Garamond" w:hAnsi="Garamond" w:cs="Euphemia UCAS"/>
          <w:lang w:val="en-US"/>
        </w:rPr>
        <w:t xml:space="preserve"> </w:t>
      </w:r>
      <w:proofErr w:type="spellStart"/>
      <w:r w:rsidRPr="00864165">
        <w:rPr>
          <w:rFonts w:ascii="Garamond" w:hAnsi="Garamond" w:cs="Euphemia UCAS"/>
          <w:lang w:val="en-US"/>
        </w:rPr>
        <w:t>Royne</w:t>
      </w:r>
      <w:proofErr w:type="spellEnd"/>
      <w:r w:rsidRPr="00864165">
        <w:rPr>
          <w:rFonts w:ascii="Garamond" w:hAnsi="Garamond" w:cs="Euphemia UCAS"/>
          <w:lang w:val="en-US"/>
        </w:rPr>
        <w:t>, et al, 2011;</w:t>
      </w:r>
      <w:r w:rsidRPr="00864165">
        <w:rPr>
          <w:rFonts w:ascii="Garamond" w:hAnsi="Garamond" w:cs="Arial"/>
          <w:color w:val="222222"/>
          <w:shd w:val="clear" w:color="auto" w:fill="FFFFFF"/>
          <w:lang w:val="en-US"/>
        </w:rPr>
        <w:t xml:space="preserve"> Laroche et al., 2001, Michaud &amp; </w:t>
      </w:r>
      <w:proofErr w:type="spellStart"/>
      <w:r w:rsidRPr="00864165">
        <w:rPr>
          <w:rFonts w:ascii="Garamond" w:hAnsi="Garamond" w:cs="Arial"/>
          <w:color w:val="222222"/>
          <w:shd w:val="clear" w:color="auto" w:fill="FFFFFF"/>
          <w:lang w:val="en-US"/>
        </w:rPr>
        <w:t>Llerena</w:t>
      </w:r>
      <w:proofErr w:type="spellEnd"/>
      <w:r w:rsidRPr="00864165">
        <w:rPr>
          <w:rFonts w:ascii="Garamond" w:hAnsi="Garamond" w:cs="Arial"/>
          <w:color w:val="222222"/>
          <w:shd w:val="clear" w:color="auto" w:fill="FFFFFF"/>
          <w:lang w:val="en-US"/>
        </w:rPr>
        <w:t>. 2011)</w:t>
      </w:r>
      <w:r>
        <w:rPr>
          <w:rFonts w:ascii="Garamond" w:hAnsi="Garamond" w:cs="Arial"/>
          <w:color w:val="222222"/>
          <w:shd w:val="clear" w:color="auto" w:fill="FFFFFF"/>
          <w:lang w:val="en-US"/>
        </w:rPr>
        <w:t>.</w:t>
      </w:r>
    </w:p>
    <w:p w14:paraId="5CE1061A" w14:textId="2E25423C" w:rsidR="00421365" w:rsidRPr="00864165" w:rsidRDefault="00421365" w:rsidP="00421365">
      <w:pPr>
        <w:spacing w:line="360" w:lineRule="auto"/>
        <w:ind w:firstLine="720"/>
        <w:jc w:val="both"/>
        <w:rPr>
          <w:rFonts w:ascii="Garamond" w:hAnsi="Garamond" w:cs="Euphemia UCAS"/>
          <w:lang w:val="en-US"/>
        </w:rPr>
      </w:pPr>
      <w:r w:rsidRPr="00864165">
        <w:rPr>
          <w:rFonts w:ascii="Garamond" w:hAnsi="Garamond" w:cs="Arial"/>
          <w:color w:val="000000" w:themeColor="text1"/>
          <w:shd w:val="clear" w:color="auto" w:fill="FFFFFF"/>
          <w:lang w:val="en-US"/>
        </w:rPr>
        <w:t xml:space="preserve">Moon &amp; Balasubramanian (2003) discovered that consumers were willing to pay a premium for non-biotech food when they perceived the food grown and produced with biotechnology to </w:t>
      </w:r>
      <w:r w:rsidRPr="00864165">
        <w:rPr>
          <w:rFonts w:ascii="Garamond" w:hAnsi="Garamond" w:cs="Arial"/>
          <w:color w:val="000000" w:themeColor="text1"/>
          <w:shd w:val="clear" w:color="auto" w:fill="FFFFFF"/>
          <w:lang w:val="en-US"/>
        </w:rPr>
        <w:lastRenderedPageBreak/>
        <w:t>be posing a risk to their health or the environment. Further, consumers were less willing to pay a premium for non-biotech food</w:t>
      </w:r>
      <w:r w:rsidR="00396A46" w:rsidRPr="00864165">
        <w:rPr>
          <w:rFonts w:ascii="Garamond" w:hAnsi="Garamond" w:cs="Arial"/>
          <w:color w:val="000000" w:themeColor="text1"/>
          <w:shd w:val="clear" w:color="auto" w:fill="FFFFFF"/>
          <w:lang w:val="en-US"/>
        </w:rPr>
        <w:t xml:space="preserve"> </w:t>
      </w:r>
      <w:r w:rsidR="00396A46">
        <w:rPr>
          <w:rFonts w:ascii="Garamond" w:hAnsi="Garamond" w:cs="Arial"/>
          <w:color w:val="000000" w:themeColor="text1"/>
          <w:shd w:val="clear" w:color="auto" w:fill="FFFFFF"/>
          <w:lang w:val="en-US"/>
        </w:rPr>
        <w:t>w</w:t>
      </w:r>
      <w:r w:rsidRPr="00864165">
        <w:rPr>
          <w:rFonts w:ascii="Garamond" w:hAnsi="Garamond" w:cs="Arial"/>
          <w:color w:val="000000" w:themeColor="text1"/>
          <w:shd w:val="clear" w:color="auto" w:fill="FFFFFF"/>
          <w:lang w:val="en-US"/>
        </w:rPr>
        <w:t xml:space="preserve">hen they associated the food grown and produced with biotechnology with creating benefits for public or personal health </w:t>
      </w:r>
      <w:r>
        <w:rPr>
          <w:rFonts w:ascii="Garamond" w:hAnsi="Garamond" w:cs="Arial"/>
          <w:color w:val="000000" w:themeColor="text1"/>
          <w:shd w:val="clear" w:color="auto" w:fill="FFFFFF"/>
          <w:lang w:val="en-US"/>
        </w:rPr>
        <w:t>or</w:t>
      </w:r>
      <w:r w:rsidRPr="00864165">
        <w:rPr>
          <w:rFonts w:ascii="Garamond" w:hAnsi="Garamond" w:cs="Arial"/>
          <w:color w:val="000000" w:themeColor="text1"/>
          <w:shd w:val="clear" w:color="auto" w:fill="FFFFFF"/>
          <w:lang w:val="en-US"/>
        </w:rPr>
        <w:t xml:space="preserve"> the environment. </w:t>
      </w:r>
      <w:r w:rsidR="00396A46">
        <w:rPr>
          <w:rFonts w:ascii="Garamond" w:hAnsi="Garamond" w:cs="Arial"/>
          <w:color w:val="000000" w:themeColor="text1"/>
          <w:shd w:val="clear" w:color="auto" w:fill="FFFFFF"/>
          <w:lang w:val="en-US"/>
        </w:rPr>
        <w:t xml:space="preserve">In contrast, </w:t>
      </w:r>
      <w:r w:rsidRPr="00864165">
        <w:rPr>
          <w:rFonts w:ascii="Garamond" w:hAnsi="Garamond" w:cs="Euphemia UCAS"/>
          <w:lang w:val="en-US"/>
        </w:rPr>
        <w:t xml:space="preserve">Michaud &amp; </w:t>
      </w:r>
      <w:proofErr w:type="spellStart"/>
      <w:r w:rsidRPr="00864165">
        <w:rPr>
          <w:rFonts w:ascii="Garamond" w:hAnsi="Garamond" w:cs="Euphemia UCAS"/>
          <w:lang w:val="en-US"/>
        </w:rPr>
        <w:t>Llerena</w:t>
      </w:r>
      <w:proofErr w:type="spellEnd"/>
      <w:r w:rsidRPr="00864165">
        <w:rPr>
          <w:rFonts w:ascii="Garamond" w:hAnsi="Garamond" w:cs="Euphemia UCAS"/>
          <w:lang w:val="en-US"/>
        </w:rPr>
        <w:t xml:space="preserve"> (2011) studying the willingness to pay for remanufactured single-use cameras. Their study showed that when consumers were informed about the environmental impact of both a new and the remanufactured camera, they were not willing to pay more for the remanufactured product </w:t>
      </w:r>
      <w:r>
        <w:rPr>
          <w:rFonts w:ascii="Garamond" w:hAnsi="Garamond" w:cs="Euphemia UCAS"/>
          <w:lang w:val="en-US"/>
        </w:rPr>
        <w:t xml:space="preserve">(more environmentally friendly) </w:t>
      </w:r>
      <w:r w:rsidRPr="00864165">
        <w:rPr>
          <w:rFonts w:ascii="Garamond" w:hAnsi="Garamond" w:cs="Euphemia UCAS"/>
          <w:lang w:val="en-US"/>
        </w:rPr>
        <w:t xml:space="preserve">but reduced their willingness to pay for the new product (less environmentally friendly). </w:t>
      </w:r>
    </w:p>
    <w:p w14:paraId="3FB3EF28" w14:textId="666AB6CF" w:rsidR="00421365" w:rsidRPr="00864165" w:rsidRDefault="00421365" w:rsidP="00421365">
      <w:pPr>
        <w:spacing w:line="360" w:lineRule="auto"/>
        <w:ind w:firstLine="720"/>
        <w:jc w:val="both"/>
        <w:rPr>
          <w:rFonts w:ascii="Garamond" w:hAnsi="Garamond" w:cs="Euphemia UCAS"/>
          <w:lang w:val="en-US"/>
        </w:rPr>
      </w:pPr>
      <w:r w:rsidRPr="00864165">
        <w:rPr>
          <w:rFonts w:ascii="Garamond" w:hAnsi="Garamond" w:cs="Euphemia UCAS"/>
          <w:lang w:val="en-US"/>
        </w:rPr>
        <w:t>With regards to the demographics of consumer</w:t>
      </w:r>
      <w:r w:rsidR="00396A46">
        <w:rPr>
          <w:rFonts w:ascii="Garamond" w:hAnsi="Garamond" w:cs="Euphemia UCAS"/>
          <w:lang w:val="en-US"/>
        </w:rPr>
        <w:t>s</w:t>
      </w:r>
      <w:r w:rsidRPr="00864165">
        <w:rPr>
          <w:rFonts w:ascii="Garamond" w:hAnsi="Garamond" w:cs="Euphemia UCAS"/>
          <w:lang w:val="en-US"/>
        </w:rPr>
        <w:t xml:space="preserve"> who value eco-friendly products, studies have yielded different results. Both </w:t>
      </w:r>
      <w:r w:rsidRPr="00864165">
        <w:rPr>
          <w:rFonts w:ascii="Garamond" w:hAnsi="Garamond" w:cs="Arial"/>
          <w:color w:val="222222"/>
          <w:shd w:val="clear" w:color="auto" w:fill="FFFFFF"/>
          <w:lang w:val="en-US"/>
        </w:rPr>
        <w:t xml:space="preserve">Laroche et al. (2001) and Loureiro, McCluskey &amp; </w:t>
      </w:r>
      <w:proofErr w:type="spellStart"/>
      <w:r w:rsidRPr="00864165">
        <w:rPr>
          <w:rFonts w:ascii="Garamond" w:hAnsi="Garamond" w:cs="Arial"/>
          <w:color w:val="222222"/>
          <w:shd w:val="clear" w:color="auto" w:fill="FFFFFF"/>
          <w:lang w:val="en-US"/>
        </w:rPr>
        <w:t>Mittelhammer</w:t>
      </w:r>
      <w:proofErr w:type="spellEnd"/>
      <w:r w:rsidRPr="00864165">
        <w:rPr>
          <w:rFonts w:ascii="Garamond" w:hAnsi="Garamond" w:cs="Arial"/>
          <w:color w:val="222222"/>
          <w:shd w:val="clear" w:color="auto" w:fill="FFFFFF"/>
          <w:lang w:val="en-US"/>
        </w:rPr>
        <w:t xml:space="preserve"> (2002) found that women with at least one child were the most willing to pay for more eco-friendly products. </w:t>
      </w:r>
      <w:r w:rsidRPr="00864165">
        <w:rPr>
          <w:rFonts w:ascii="Garamond" w:hAnsi="Garamond" w:cs="Euphemia UCAS"/>
          <w:lang w:val="en-US"/>
        </w:rPr>
        <w:t>Another study by</w:t>
      </w:r>
      <w:r w:rsidRPr="00864165">
        <w:rPr>
          <w:rFonts w:ascii="Garamond" w:hAnsi="Garamond" w:cs="Arial"/>
          <w:color w:val="222222"/>
          <w:shd w:val="clear" w:color="auto" w:fill="FFFFFF"/>
          <w:lang w:val="en-US"/>
        </w:rPr>
        <w:t xml:space="preserve"> </w:t>
      </w:r>
      <w:proofErr w:type="spellStart"/>
      <w:r w:rsidRPr="00864165">
        <w:rPr>
          <w:rFonts w:ascii="Garamond" w:hAnsi="Garamond" w:cs="Euphemia UCAS"/>
          <w:lang w:val="en-US"/>
        </w:rPr>
        <w:t>Royne</w:t>
      </w:r>
      <w:proofErr w:type="spellEnd"/>
      <w:r w:rsidRPr="00864165">
        <w:rPr>
          <w:rFonts w:ascii="Garamond" w:hAnsi="Garamond" w:cs="Euphemia UCAS"/>
          <w:lang w:val="en-US"/>
        </w:rPr>
        <w:t xml:space="preserve">, Levy &amp; Martinez (2011) found that younger and African-American subjects indicated a higher willingness to pay for environmentally friendly products. What is important to mention here is that all three studies looked at products with possible health implications for the consumer. Research by </w:t>
      </w:r>
      <w:r w:rsidRPr="00864165">
        <w:rPr>
          <w:rFonts w:ascii="Garamond" w:hAnsi="Garamond" w:cs="Arial"/>
          <w:color w:val="222222"/>
          <w:shd w:val="clear" w:color="auto" w:fill="FFFFFF"/>
          <w:lang w:val="en-US"/>
        </w:rPr>
        <w:t xml:space="preserve">De </w:t>
      </w:r>
      <w:proofErr w:type="spellStart"/>
      <w:r w:rsidRPr="00864165">
        <w:rPr>
          <w:rFonts w:ascii="Garamond" w:hAnsi="Garamond" w:cs="Arial"/>
          <w:color w:val="222222"/>
          <w:shd w:val="clear" w:color="auto" w:fill="FFFFFF"/>
          <w:lang w:val="en-US"/>
        </w:rPr>
        <w:t>Pelsmacker</w:t>
      </w:r>
      <w:proofErr w:type="spellEnd"/>
      <w:r w:rsidRPr="00864165">
        <w:rPr>
          <w:rFonts w:ascii="Garamond" w:hAnsi="Garamond" w:cs="Arial"/>
          <w:color w:val="222222"/>
          <w:shd w:val="clear" w:color="auto" w:fill="FFFFFF"/>
          <w:lang w:val="en-US"/>
        </w:rPr>
        <w:t xml:space="preserve">, </w:t>
      </w:r>
      <w:proofErr w:type="spellStart"/>
      <w:r w:rsidRPr="00864165">
        <w:rPr>
          <w:rFonts w:ascii="Garamond" w:hAnsi="Garamond" w:cs="Arial"/>
          <w:color w:val="222222"/>
          <w:shd w:val="clear" w:color="auto" w:fill="FFFFFF"/>
          <w:lang w:val="en-US"/>
        </w:rPr>
        <w:t>Driesen</w:t>
      </w:r>
      <w:proofErr w:type="spellEnd"/>
      <w:r w:rsidRPr="00864165">
        <w:rPr>
          <w:rFonts w:ascii="Garamond" w:hAnsi="Garamond" w:cs="Arial"/>
          <w:color w:val="222222"/>
          <w:shd w:val="clear" w:color="auto" w:fill="FFFFFF"/>
          <w:lang w:val="en-US"/>
        </w:rPr>
        <w:t xml:space="preserve"> &amp; </w:t>
      </w:r>
      <w:proofErr w:type="spellStart"/>
      <w:r w:rsidRPr="00864165">
        <w:rPr>
          <w:rFonts w:ascii="Garamond" w:hAnsi="Garamond" w:cs="Arial"/>
          <w:color w:val="222222"/>
          <w:shd w:val="clear" w:color="auto" w:fill="FFFFFF"/>
          <w:lang w:val="en-US"/>
        </w:rPr>
        <w:t>Rayp</w:t>
      </w:r>
      <w:proofErr w:type="spellEnd"/>
      <w:r w:rsidRPr="00864165">
        <w:rPr>
          <w:rFonts w:ascii="Garamond" w:hAnsi="Garamond" w:cs="Arial"/>
          <w:color w:val="222222"/>
          <w:shd w:val="clear" w:color="auto" w:fill="FFFFFF"/>
          <w:lang w:val="en-US"/>
        </w:rPr>
        <w:t xml:space="preserve"> (2005) on the willingness to pay for fair-trade coffee found no significant difference in demographics between the groups indicating they </w:t>
      </w:r>
      <w:r w:rsidR="00814666">
        <w:rPr>
          <w:rFonts w:ascii="Garamond" w:hAnsi="Garamond" w:cs="Arial"/>
          <w:color w:val="222222"/>
          <w:shd w:val="clear" w:color="auto" w:fill="FFFFFF"/>
          <w:lang w:val="en-US"/>
        </w:rPr>
        <w:t>were</w:t>
      </w:r>
      <w:r w:rsidRPr="00864165">
        <w:rPr>
          <w:rFonts w:ascii="Garamond" w:hAnsi="Garamond" w:cs="Arial"/>
          <w:color w:val="222222"/>
          <w:shd w:val="clear" w:color="auto" w:fill="FFFFFF"/>
          <w:lang w:val="en-US"/>
        </w:rPr>
        <w:t xml:space="preserve"> willing to pay a premium for the fair-trade product and the group that </w:t>
      </w:r>
      <w:r w:rsidR="00814666">
        <w:rPr>
          <w:rFonts w:ascii="Garamond" w:hAnsi="Garamond" w:cs="Arial"/>
          <w:color w:val="222222"/>
          <w:shd w:val="clear" w:color="auto" w:fill="FFFFFF"/>
          <w:lang w:val="en-US"/>
        </w:rPr>
        <w:t>was not</w:t>
      </w:r>
      <w:r w:rsidRPr="00864165">
        <w:rPr>
          <w:rFonts w:ascii="Garamond" w:hAnsi="Garamond" w:cs="Arial"/>
          <w:color w:val="222222"/>
          <w:shd w:val="clear" w:color="auto" w:fill="FFFFFF"/>
          <w:lang w:val="en-US"/>
        </w:rPr>
        <w:t>. Regardless of the type of benefit attributed to the product, previous research has found that of the people who indicated to be willing to pay premium, most were willing to pay up to 10% premium for the more eco-friendly good (</w:t>
      </w:r>
      <w:proofErr w:type="spellStart"/>
      <w:r w:rsidRPr="00864165">
        <w:rPr>
          <w:rFonts w:ascii="Garamond" w:hAnsi="Garamond" w:cs="Euphemia UCAS"/>
          <w:lang w:val="en-US"/>
        </w:rPr>
        <w:t>Royne</w:t>
      </w:r>
      <w:proofErr w:type="spellEnd"/>
      <w:r w:rsidRPr="00864165">
        <w:rPr>
          <w:rFonts w:ascii="Garamond" w:hAnsi="Garamond" w:cs="Euphemia UCAS"/>
          <w:lang w:val="en-US"/>
        </w:rPr>
        <w:t xml:space="preserve">, Levy &amp; Martinez, 2011; </w:t>
      </w:r>
      <w:r w:rsidRPr="00864165">
        <w:rPr>
          <w:rFonts w:ascii="Garamond" w:hAnsi="Garamond" w:cs="Arial"/>
          <w:color w:val="222222"/>
          <w:shd w:val="clear" w:color="auto" w:fill="FFFFFF"/>
          <w:lang w:val="en-US"/>
        </w:rPr>
        <w:t xml:space="preserve">Loureiro, McCluskey &amp; </w:t>
      </w:r>
      <w:proofErr w:type="spellStart"/>
      <w:r w:rsidRPr="00864165">
        <w:rPr>
          <w:rFonts w:ascii="Garamond" w:hAnsi="Garamond" w:cs="Arial"/>
          <w:color w:val="222222"/>
          <w:shd w:val="clear" w:color="auto" w:fill="FFFFFF"/>
          <w:lang w:val="en-US"/>
        </w:rPr>
        <w:t>Mittelhammer</w:t>
      </w:r>
      <w:proofErr w:type="spellEnd"/>
      <w:r w:rsidRPr="00864165">
        <w:rPr>
          <w:rFonts w:ascii="Garamond" w:hAnsi="Garamond" w:cs="Arial"/>
          <w:color w:val="222222"/>
          <w:shd w:val="clear" w:color="auto" w:fill="FFFFFF"/>
          <w:lang w:val="en-US"/>
        </w:rPr>
        <w:t xml:space="preserve">, 2002; De </w:t>
      </w:r>
      <w:proofErr w:type="spellStart"/>
      <w:r w:rsidRPr="00864165">
        <w:rPr>
          <w:rFonts w:ascii="Garamond" w:hAnsi="Garamond" w:cs="Arial"/>
          <w:color w:val="222222"/>
          <w:shd w:val="clear" w:color="auto" w:fill="FFFFFF"/>
          <w:lang w:val="en-US"/>
        </w:rPr>
        <w:t>Pelsmacker</w:t>
      </w:r>
      <w:proofErr w:type="spellEnd"/>
      <w:r w:rsidRPr="00864165">
        <w:rPr>
          <w:rFonts w:ascii="Garamond" w:hAnsi="Garamond" w:cs="Arial"/>
          <w:color w:val="222222"/>
          <w:shd w:val="clear" w:color="auto" w:fill="FFFFFF"/>
          <w:lang w:val="en-US"/>
        </w:rPr>
        <w:t xml:space="preserve">, </w:t>
      </w:r>
      <w:proofErr w:type="spellStart"/>
      <w:r w:rsidRPr="00864165">
        <w:rPr>
          <w:rFonts w:ascii="Garamond" w:hAnsi="Garamond" w:cs="Arial"/>
          <w:color w:val="222222"/>
          <w:shd w:val="clear" w:color="auto" w:fill="FFFFFF"/>
          <w:lang w:val="en-US"/>
        </w:rPr>
        <w:t>Driesen</w:t>
      </w:r>
      <w:proofErr w:type="spellEnd"/>
      <w:r w:rsidRPr="00864165">
        <w:rPr>
          <w:rFonts w:ascii="Garamond" w:hAnsi="Garamond" w:cs="Arial"/>
          <w:color w:val="222222"/>
          <w:shd w:val="clear" w:color="auto" w:fill="FFFFFF"/>
          <w:lang w:val="en-US"/>
        </w:rPr>
        <w:t xml:space="preserve"> &amp; </w:t>
      </w:r>
      <w:proofErr w:type="spellStart"/>
      <w:r w:rsidRPr="00864165">
        <w:rPr>
          <w:rFonts w:ascii="Garamond" w:hAnsi="Garamond" w:cs="Arial"/>
          <w:color w:val="222222"/>
          <w:shd w:val="clear" w:color="auto" w:fill="FFFFFF"/>
          <w:lang w:val="en-US"/>
        </w:rPr>
        <w:t>Rayp</w:t>
      </w:r>
      <w:proofErr w:type="spellEnd"/>
      <w:r w:rsidRPr="00864165">
        <w:rPr>
          <w:rFonts w:ascii="Garamond" w:hAnsi="Garamond" w:cs="Arial"/>
          <w:color w:val="222222"/>
          <w:shd w:val="clear" w:color="auto" w:fill="FFFFFF"/>
          <w:lang w:val="en-US"/>
        </w:rPr>
        <w:t>, 2005</w:t>
      </w:r>
      <w:r w:rsidRPr="00864165">
        <w:rPr>
          <w:rFonts w:ascii="Garamond" w:hAnsi="Garamond" w:cs="Euphemia UCAS"/>
          <w:lang w:val="en-US"/>
        </w:rPr>
        <w:t>).</w:t>
      </w:r>
    </w:p>
    <w:p w14:paraId="74EAB7F5" w14:textId="2649C079" w:rsidR="00421365" w:rsidRDefault="00421365" w:rsidP="00421365">
      <w:pPr>
        <w:spacing w:line="360" w:lineRule="auto"/>
        <w:ind w:firstLine="720"/>
        <w:jc w:val="both"/>
        <w:rPr>
          <w:rFonts w:ascii="Garamond" w:hAnsi="Garamond" w:cs="Euphemia UCAS"/>
          <w:lang w:val="en-US"/>
        </w:rPr>
      </w:pPr>
      <w:r w:rsidRPr="00864165">
        <w:rPr>
          <w:rFonts w:ascii="Garamond" w:hAnsi="Garamond" w:cs="Euphemia UCAS"/>
          <w:lang w:val="en-US"/>
        </w:rPr>
        <w:t>Interesting for this current research are findings by Moser</w:t>
      </w:r>
      <w:r w:rsidR="00F36C5D">
        <w:rPr>
          <w:rFonts w:ascii="Garamond" w:hAnsi="Garamond" w:cs="Euphemia UCAS"/>
          <w:lang w:val="en-US"/>
        </w:rPr>
        <w:t xml:space="preserve"> </w:t>
      </w:r>
      <w:r w:rsidRPr="00864165">
        <w:rPr>
          <w:rFonts w:ascii="Garamond" w:hAnsi="Garamond" w:cs="Euphemia UCAS"/>
          <w:lang w:val="en-US"/>
        </w:rPr>
        <w:t>(2015) who</w:t>
      </w:r>
      <w:r w:rsidRPr="00864165">
        <w:rPr>
          <w:rFonts w:ascii="Garamond" w:hAnsi="Garamond" w:cs="Arial"/>
          <w:color w:val="222222"/>
          <w:shd w:val="clear" w:color="auto" w:fill="FFFFFF"/>
          <w:lang w:val="en-US"/>
        </w:rPr>
        <w:t xml:space="preserve"> used data from the</w:t>
      </w:r>
      <w:r w:rsidRPr="00864165">
        <w:rPr>
          <w:rFonts w:ascii="Garamond" w:hAnsi="Garamond" w:cs="Euphemia UCAS"/>
          <w:lang w:val="en-US"/>
        </w:rPr>
        <w:t xml:space="preserve"> 2012 national household panel survey of the German market research institute GfK to research the factors </w:t>
      </w:r>
      <w:r w:rsidRPr="00D333C1">
        <w:rPr>
          <w:rFonts w:ascii="Garamond" w:hAnsi="Garamond" w:cs="Euphemia UCAS"/>
          <w:color w:val="000000" w:themeColor="text1"/>
          <w:lang w:val="en-US"/>
        </w:rPr>
        <w:t>influencing</w:t>
      </w:r>
      <w:r w:rsidRPr="00864165">
        <w:rPr>
          <w:rFonts w:ascii="Garamond" w:hAnsi="Garamond" w:cs="Euphemia UCAS"/>
          <w:lang w:val="en-US"/>
        </w:rPr>
        <w:t xml:space="preserve"> green purchasing </w:t>
      </w:r>
      <w:proofErr w:type="spellStart"/>
      <w:r w:rsidRPr="00864165">
        <w:rPr>
          <w:rFonts w:ascii="Garamond" w:hAnsi="Garamond" w:cs="Euphemia UCAS"/>
          <w:lang w:val="en-US"/>
        </w:rPr>
        <w:t>behavio</w:t>
      </w:r>
      <w:r w:rsidR="00393860">
        <w:rPr>
          <w:rFonts w:ascii="Garamond" w:hAnsi="Garamond" w:cs="Euphemia UCAS"/>
          <w:lang w:val="en-US"/>
        </w:rPr>
        <w:t>u</w:t>
      </w:r>
      <w:r w:rsidRPr="00864165">
        <w:rPr>
          <w:rFonts w:ascii="Garamond" w:hAnsi="Garamond" w:cs="Euphemia UCAS"/>
          <w:lang w:val="en-US"/>
        </w:rPr>
        <w:t>r</w:t>
      </w:r>
      <w:proofErr w:type="spellEnd"/>
      <w:r w:rsidRPr="00864165">
        <w:rPr>
          <w:rFonts w:ascii="Garamond" w:hAnsi="Garamond" w:cs="Euphemia UCAS"/>
          <w:lang w:val="en-US"/>
        </w:rPr>
        <w:t xml:space="preserve">. </w:t>
      </w:r>
      <w:r w:rsidRPr="00864165">
        <w:rPr>
          <w:rFonts w:ascii="Garamond" w:hAnsi="Garamond" w:cs="Euphemia UCAS"/>
          <w:color w:val="000000" w:themeColor="text1"/>
          <w:lang w:val="en-US"/>
        </w:rPr>
        <w:t xml:space="preserve">Incorporating WTP as measure of perceived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ral</w:t>
      </w:r>
      <w:proofErr w:type="spellEnd"/>
      <w:r w:rsidRPr="00864165">
        <w:rPr>
          <w:rFonts w:ascii="Garamond" w:hAnsi="Garamond" w:cs="Euphemia UCAS"/>
          <w:color w:val="000000" w:themeColor="text1"/>
          <w:lang w:val="en-US"/>
        </w:rPr>
        <w:t xml:space="preserve"> control into her model, she found that WTP was the strongest predictor of </w:t>
      </w:r>
      <w:proofErr w:type="spellStart"/>
      <w:r w:rsidRPr="00864165">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864165">
        <w:rPr>
          <w:rFonts w:ascii="Garamond" w:hAnsi="Garamond" w:cs="Euphemia UCAS"/>
          <w:color w:val="000000" w:themeColor="text1"/>
          <w:lang w:val="en-US"/>
        </w:rPr>
        <w:t>r</w:t>
      </w:r>
      <w:proofErr w:type="spellEnd"/>
      <w:r w:rsidRPr="00864165">
        <w:rPr>
          <w:rFonts w:ascii="Garamond" w:hAnsi="Garamond" w:cs="Euphemia UCAS"/>
          <w:color w:val="000000" w:themeColor="text1"/>
          <w:lang w:val="en-US"/>
        </w:rPr>
        <w:t xml:space="preserve"> when compared to norms and attitudes (Moser, 2015). </w:t>
      </w:r>
      <w:r>
        <w:rPr>
          <w:rFonts w:ascii="Garamond" w:hAnsi="Garamond" w:cs="Euphemia UCAS"/>
          <w:color w:val="000000" w:themeColor="text1"/>
          <w:lang w:val="en-US"/>
        </w:rPr>
        <w:t>The</w:t>
      </w:r>
      <w:r w:rsidRPr="00864165">
        <w:rPr>
          <w:rFonts w:ascii="Garamond" w:hAnsi="Garamond" w:cs="Euphemia UCAS"/>
          <w:color w:val="000000" w:themeColor="text1"/>
          <w:lang w:val="en-US"/>
        </w:rPr>
        <w:t xml:space="preserve"> present survey will use subjects stated willingness to pay a premium for the green product option </w:t>
      </w:r>
      <w:r>
        <w:rPr>
          <w:rFonts w:ascii="Garamond" w:hAnsi="Garamond" w:cs="Euphemia UCAS"/>
          <w:color w:val="000000" w:themeColor="text1"/>
          <w:lang w:val="en-US"/>
        </w:rPr>
        <w:t>to elicit</w:t>
      </w:r>
      <w:r w:rsidRPr="00864165">
        <w:rPr>
          <w:rFonts w:ascii="Garamond" w:hAnsi="Garamond" w:cs="Euphemia UCAS"/>
          <w:color w:val="000000" w:themeColor="text1"/>
          <w:lang w:val="en-US"/>
        </w:rPr>
        <w:t xml:space="preserve"> </w:t>
      </w:r>
      <w:r>
        <w:rPr>
          <w:rFonts w:ascii="Garamond" w:hAnsi="Garamond" w:cs="Euphemia UCAS"/>
          <w:color w:val="000000" w:themeColor="text1"/>
          <w:lang w:val="en-US"/>
        </w:rPr>
        <w:t>subjects stated preference</w:t>
      </w:r>
      <w:r w:rsidRPr="00864165">
        <w:rPr>
          <w:rFonts w:ascii="Garamond" w:hAnsi="Garamond" w:cs="Euphemia UCAS"/>
          <w:color w:val="000000" w:themeColor="text1"/>
          <w:lang w:val="en-US"/>
        </w:rPr>
        <w:t xml:space="preserve"> in the presented social dilemma.</w:t>
      </w:r>
      <w:r w:rsidRPr="00864165">
        <w:rPr>
          <w:rFonts w:ascii="Garamond" w:hAnsi="Garamond" w:cs="Euphemia UCAS"/>
          <w:lang w:val="en-US"/>
        </w:rPr>
        <w:t xml:space="preserve"> The hypothesis that follow</w:t>
      </w:r>
      <w:r>
        <w:rPr>
          <w:rFonts w:ascii="Garamond" w:hAnsi="Garamond" w:cs="Euphemia UCAS"/>
          <w:lang w:val="en-US"/>
        </w:rPr>
        <w:t>s</w:t>
      </w:r>
      <w:r w:rsidRPr="00864165">
        <w:rPr>
          <w:rFonts w:ascii="Garamond" w:hAnsi="Garamond" w:cs="Euphemia UCAS"/>
          <w:lang w:val="en-US"/>
        </w:rPr>
        <w:t xml:space="preserve"> </w:t>
      </w:r>
      <w:r>
        <w:rPr>
          <w:rFonts w:ascii="Garamond" w:hAnsi="Garamond" w:cs="Euphemia UCAS"/>
          <w:lang w:val="en-US"/>
        </w:rPr>
        <w:t>is:</w:t>
      </w:r>
    </w:p>
    <w:p w14:paraId="6BA01774" w14:textId="77777777" w:rsidR="00421365" w:rsidRDefault="00421365" w:rsidP="00421365">
      <w:pPr>
        <w:spacing w:line="360" w:lineRule="auto"/>
        <w:ind w:firstLine="720"/>
        <w:jc w:val="both"/>
        <w:rPr>
          <w:rFonts w:ascii="Garamond" w:hAnsi="Garamond" w:cs="Euphemia UCAS"/>
          <w:lang w:val="en-US"/>
        </w:rPr>
      </w:pPr>
    </w:p>
    <w:p w14:paraId="77B0BB3E" w14:textId="4101EC25" w:rsidR="00421365" w:rsidRPr="00E20BA4" w:rsidRDefault="00421365" w:rsidP="00421365">
      <w:pPr>
        <w:spacing w:line="360" w:lineRule="auto"/>
        <w:ind w:left="720"/>
        <w:jc w:val="both"/>
        <w:rPr>
          <w:rFonts w:ascii="Garamond" w:hAnsi="Garamond" w:cs="Euphemia UCAS"/>
          <w:lang w:val="en-US"/>
        </w:rPr>
      </w:pPr>
      <w:r w:rsidRPr="00864165">
        <w:rPr>
          <w:rFonts w:ascii="Garamond" w:hAnsi="Garamond" w:cs="Euphemia UCAS"/>
          <w:i/>
          <w:iCs/>
          <w:lang w:val="en-US"/>
        </w:rPr>
        <w:t>H</w:t>
      </w:r>
      <w:r>
        <w:rPr>
          <w:rFonts w:ascii="Garamond" w:hAnsi="Garamond" w:cs="Euphemia UCAS"/>
          <w:i/>
          <w:iCs/>
          <w:lang w:val="en-US"/>
        </w:rPr>
        <w:t>1</w:t>
      </w:r>
      <w:r w:rsidRPr="00864165">
        <w:rPr>
          <w:rFonts w:ascii="Garamond" w:hAnsi="Garamond" w:cs="Euphemia UCAS"/>
          <w:i/>
          <w:iCs/>
          <w:lang w:val="en-US"/>
        </w:rPr>
        <w:t>: Subject</w:t>
      </w:r>
      <w:r w:rsidR="00396A46">
        <w:rPr>
          <w:rFonts w:ascii="Garamond" w:hAnsi="Garamond" w:cs="Euphemia UCAS"/>
          <w:i/>
          <w:iCs/>
          <w:lang w:val="en-US"/>
        </w:rPr>
        <w:t>s’</w:t>
      </w:r>
      <w:r w:rsidRPr="00864165">
        <w:rPr>
          <w:rFonts w:ascii="Garamond" w:hAnsi="Garamond" w:cs="Euphemia UCAS"/>
          <w:i/>
          <w:iCs/>
          <w:lang w:val="en-US"/>
        </w:rPr>
        <w:t xml:space="preserve"> stated concern for the environment </w:t>
      </w:r>
      <w:r>
        <w:rPr>
          <w:rFonts w:ascii="Garamond" w:hAnsi="Garamond" w:cs="Euphemia UCAS"/>
          <w:i/>
          <w:iCs/>
          <w:lang w:val="en-US"/>
        </w:rPr>
        <w:t>has</w:t>
      </w:r>
      <w:r w:rsidRPr="00864165">
        <w:rPr>
          <w:rFonts w:ascii="Garamond" w:hAnsi="Garamond" w:cs="Euphemia UCAS"/>
          <w:i/>
          <w:iCs/>
          <w:lang w:val="en-US"/>
        </w:rPr>
        <w:t xml:space="preserve"> a positive effect on their </w:t>
      </w:r>
      <w:r>
        <w:rPr>
          <w:rFonts w:ascii="Garamond" w:hAnsi="Garamond" w:cs="Euphemia UCAS"/>
          <w:i/>
          <w:iCs/>
          <w:lang w:val="en-US"/>
        </w:rPr>
        <w:t>preferences</w:t>
      </w:r>
      <w:r w:rsidRPr="00864165">
        <w:rPr>
          <w:rFonts w:ascii="Garamond" w:hAnsi="Garamond" w:cs="Euphemia UCAS"/>
          <w:i/>
          <w:iCs/>
          <w:lang w:val="en-US"/>
        </w:rPr>
        <w:t xml:space="preserve"> for the </w:t>
      </w:r>
      <w:r>
        <w:rPr>
          <w:rFonts w:ascii="Garamond" w:hAnsi="Garamond" w:cs="Euphemia UCAS"/>
          <w:i/>
          <w:iCs/>
          <w:lang w:val="en-US"/>
        </w:rPr>
        <w:t>green product.</w:t>
      </w:r>
      <w:r w:rsidRPr="00864165">
        <w:rPr>
          <w:rFonts w:ascii="Garamond" w:hAnsi="Garamond" w:cs="Euphemia UCAS"/>
          <w:i/>
          <w:iCs/>
          <w:lang w:val="en-US"/>
        </w:rPr>
        <w:t xml:space="preserve"> </w:t>
      </w:r>
      <w:r>
        <w:rPr>
          <w:rFonts w:ascii="Garamond" w:hAnsi="Garamond" w:cs="Euphemia UCAS"/>
          <w:i/>
          <w:iCs/>
          <w:lang w:val="en-US"/>
        </w:rPr>
        <w:t>It will positively affect either their consideration to buy and/or their WTP for the product</w:t>
      </w:r>
      <w:r w:rsidR="00A639B8">
        <w:rPr>
          <w:rFonts w:ascii="Garamond" w:hAnsi="Garamond" w:cs="Euphemia UCAS"/>
          <w:i/>
          <w:iCs/>
          <w:lang w:val="en-US"/>
        </w:rPr>
        <w:t>.</w:t>
      </w:r>
    </w:p>
    <w:p w14:paraId="6FF6FD43" w14:textId="715EE9E0" w:rsidR="00421365" w:rsidRPr="00E20BA4" w:rsidRDefault="004F1C90" w:rsidP="004F1C90">
      <w:pPr>
        <w:rPr>
          <w:rFonts w:ascii="Garamond" w:hAnsi="Garamond" w:cs="Euphemia UCAS"/>
          <w:lang w:val="en-US"/>
        </w:rPr>
      </w:pPr>
      <w:r>
        <w:rPr>
          <w:rFonts w:ascii="Garamond" w:hAnsi="Garamond" w:cs="Euphemia UCAS"/>
          <w:lang w:val="en-US"/>
        </w:rPr>
        <w:br w:type="page"/>
      </w:r>
    </w:p>
    <w:p w14:paraId="321B5036" w14:textId="56431A0B" w:rsidR="00421365" w:rsidRDefault="00421365" w:rsidP="00A639B8">
      <w:pPr>
        <w:spacing w:line="360" w:lineRule="auto"/>
        <w:jc w:val="both"/>
        <w:rPr>
          <w:rFonts w:ascii="Garamond" w:hAnsi="Garamond" w:cs="Euphemia UCAS"/>
          <w:lang w:val="en-US"/>
        </w:rPr>
      </w:pPr>
      <w:r>
        <w:rPr>
          <w:rFonts w:ascii="Garamond" w:hAnsi="Garamond" w:cs="Euphemia UCAS"/>
          <w:lang w:val="en-US"/>
        </w:rPr>
        <w:lastRenderedPageBreak/>
        <w:t xml:space="preserve">In the following section the theory and logic of social dilemmas will be explored and put into context of </w:t>
      </w:r>
      <w:r w:rsidR="00687C56">
        <w:rPr>
          <w:rFonts w:ascii="Garamond" w:hAnsi="Garamond" w:cs="Euphemia UCAS"/>
          <w:lang w:val="en-US"/>
        </w:rPr>
        <w:t>g</w:t>
      </w:r>
      <w:r>
        <w:rPr>
          <w:rFonts w:ascii="Garamond" w:hAnsi="Garamond" w:cs="Euphemia UCAS"/>
          <w:lang w:val="en-US"/>
        </w:rPr>
        <w:t xml:space="preserve">reen consumerism. First the definition and different kinds of social dilemmas will be explained. Second, literature </w:t>
      </w:r>
      <w:proofErr w:type="spellStart"/>
      <w:r>
        <w:rPr>
          <w:rFonts w:ascii="Garamond" w:hAnsi="Garamond" w:cs="Euphemia UCAS"/>
          <w:lang w:val="en-US"/>
        </w:rPr>
        <w:t>analy</w:t>
      </w:r>
      <w:r w:rsidR="00687C56">
        <w:rPr>
          <w:rFonts w:ascii="Garamond" w:hAnsi="Garamond" w:cs="Euphemia UCAS"/>
          <w:lang w:val="en-US"/>
        </w:rPr>
        <w:t>s</w:t>
      </w:r>
      <w:r>
        <w:rPr>
          <w:rFonts w:ascii="Garamond" w:hAnsi="Garamond" w:cs="Euphemia UCAS"/>
          <w:lang w:val="en-US"/>
        </w:rPr>
        <w:t>ing</w:t>
      </w:r>
      <w:proofErr w:type="spellEnd"/>
      <w:r>
        <w:rPr>
          <w:rFonts w:ascii="Garamond" w:hAnsi="Garamond" w:cs="Euphemia UCAS"/>
          <w:lang w:val="en-US"/>
        </w:rPr>
        <w:t xml:space="preserve"> green consumption </w:t>
      </w:r>
      <w:proofErr w:type="spellStart"/>
      <w:r>
        <w:rPr>
          <w:rFonts w:ascii="Garamond" w:hAnsi="Garamond" w:cs="Euphemia UCAS"/>
          <w:lang w:val="en-US"/>
        </w:rPr>
        <w:t>behavio</w:t>
      </w:r>
      <w:r w:rsidR="00393860">
        <w:rPr>
          <w:rFonts w:ascii="Garamond" w:hAnsi="Garamond" w:cs="Euphemia UCAS"/>
          <w:lang w:val="en-US"/>
        </w:rPr>
        <w:t>u</w:t>
      </w:r>
      <w:r>
        <w:rPr>
          <w:rFonts w:ascii="Garamond" w:hAnsi="Garamond" w:cs="Euphemia UCAS"/>
          <w:lang w:val="en-US"/>
        </w:rPr>
        <w:t>r</w:t>
      </w:r>
      <w:proofErr w:type="spellEnd"/>
      <w:r>
        <w:rPr>
          <w:rFonts w:ascii="Garamond" w:hAnsi="Garamond" w:cs="Euphemia UCAS"/>
          <w:lang w:val="en-US"/>
        </w:rPr>
        <w:t xml:space="preserve"> using a social dilemma perspective will be </w:t>
      </w:r>
      <w:proofErr w:type="spellStart"/>
      <w:r>
        <w:rPr>
          <w:rFonts w:ascii="Garamond" w:hAnsi="Garamond" w:cs="Euphemia UCAS"/>
          <w:lang w:val="en-US"/>
        </w:rPr>
        <w:t>summari</w:t>
      </w:r>
      <w:r w:rsidR="00DD55EF">
        <w:rPr>
          <w:rFonts w:ascii="Garamond" w:hAnsi="Garamond" w:cs="Euphemia UCAS"/>
          <w:lang w:val="en-US"/>
        </w:rPr>
        <w:t>s</w:t>
      </w:r>
      <w:r>
        <w:rPr>
          <w:rFonts w:ascii="Garamond" w:hAnsi="Garamond" w:cs="Euphemia UCAS"/>
          <w:lang w:val="en-US"/>
        </w:rPr>
        <w:t>ed</w:t>
      </w:r>
      <w:proofErr w:type="spellEnd"/>
      <w:r>
        <w:rPr>
          <w:rFonts w:ascii="Garamond" w:hAnsi="Garamond" w:cs="Euphemia UCAS"/>
          <w:lang w:val="en-US"/>
        </w:rPr>
        <w:t xml:space="preserve">. Lastly, research on the different factors influencing people’s </w:t>
      </w:r>
      <w:proofErr w:type="spellStart"/>
      <w:r>
        <w:rPr>
          <w:rFonts w:ascii="Garamond" w:hAnsi="Garamond" w:cs="Euphemia UCAS"/>
          <w:lang w:val="en-US"/>
        </w:rPr>
        <w:t>behavio</w:t>
      </w:r>
      <w:r w:rsidR="00393860">
        <w:rPr>
          <w:rFonts w:ascii="Garamond" w:hAnsi="Garamond" w:cs="Euphemia UCAS"/>
          <w:lang w:val="en-US"/>
        </w:rPr>
        <w:t>u</w:t>
      </w:r>
      <w:r>
        <w:rPr>
          <w:rFonts w:ascii="Garamond" w:hAnsi="Garamond" w:cs="Euphemia UCAS"/>
          <w:lang w:val="en-US"/>
        </w:rPr>
        <w:t>r</w:t>
      </w:r>
      <w:proofErr w:type="spellEnd"/>
      <w:r>
        <w:rPr>
          <w:rFonts w:ascii="Garamond" w:hAnsi="Garamond" w:cs="Euphemia UCAS"/>
          <w:lang w:val="en-US"/>
        </w:rPr>
        <w:t xml:space="preserve"> in a social dilemma situation will be explored.</w:t>
      </w:r>
    </w:p>
    <w:p w14:paraId="6D11D914" w14:textId="60C1D2D1" w:rsidR="00A639B8" w:rsidRDefault="00A639B8" w:rsidP="00A639B8">
      <w:pPr>
        <w:spacing w:line="360" w:lineRule="auto"/>
        <w:jc w:val="both"/>
        <w:rPr>
          <w:rFonts w:ascii="Garamond" w:hAnsi="Garamond" w:cs="Euphemia UCAS"/>
          <w:lang w:val="en-US"/>
        </w:rPr>
      </w:pPr>
    </w:p>
    <w:p w14:paraId="06C19431" w14:textId="7D2DCE94" w:rsidR="00A639B8" w:rsidRPr="003D41D7" w:rsidRDefault="00A639B8" w:rsidP="00A639B8">
      <w:pPr>
        <w:pStyle w:val="Heading2"/>
        <w:rPr>
          <w:rFonts w:ascii="Garamond" w:hAnsi="Garamond"/>
        </w:rPr>
      </w:pPr>
      <w:bookmarkStart w:id="10" w:name="_Toc14610533"/>
      <w:r w:rsidRPr="003D41D7">
        <w:rPr>
          <w:rFonts w:ascii="Garamond" w:hAnsi="Garamond"/>
        </w:rPr>
        <w:t>Social Dilemma</w:t>
      </w:r>
      <w:bookmarkEnd w:id="10"/>
    </w:p>
    <w:p w14:paraId="65739D68" w14:textId="615AF26F" w:rsidR="00E22F89" w:rsidRDefault="00E22F89" w:rsidP="00E22F89">
      <w:pPr>
        <w:ind w:firstLine="720"/>
        <w:rPr>
          <w:lang w:val="en-US"/>
        </w:rPr>
      </w:pPr>
    </w:p>
    <w:p w14:paraId="3C40E97C" w14:textId="41995F21" w:rsidR="00370DFA" w:rsidRDefault="00370DFA" w:rsidP="00370DFA">
      <w:pPr>
        <w:spacing w:line="360" w:lineRule="auto"/>
        <w:ind w:firstLine="720"/>
        <w:jc w:val="both"/>
        <w:rPr>
          <w:rFonts w:ascii="Garamond" w:hAnsi="Garamond" w:cs="Euphemia UCAS"/>
          <w:color w:val="000000" w:themeColor="text1"/>
          <w:lang w:val="en-US"/>
        </w:rPr>
      </w:pPr>
      <w:r w:rsidRPr="00C5121D">
        <w:rPr>
          <w:rFonts w:ascii="Garamond" w:hAnsi="Garamond" w:cs="Euphemia UCAS"/>
          <w:color w:val="000000" w:themeColor="text1"/>
          <w:lang w:val="en-US"/>
        </w:rPr>
        <w:t xml:space="preserve">A social dilemma is “a situation in which a non-cooperative course of action is (at times) tempting for each individual in that it yields superior (often short-term) outcomes for self, and if all pursue this non-cooperative course of action, all are (often in the longer-term) worse off than if all had cooperated.” (Van Lange, </w:t>
      </w:r>
      <w:proofErr w:type="spellStart"/>
      <w:r w:rsidRPr="00C5121D">
        <w:rPr>
          <w:rFonts w:ascii="Garamond" w:hAnsi="Garamond" w:cs="Euphemia UCAS"/>
          <w:color w:val="000000" w:themeColor="text1"/>
          <w:lang w:val="en-US"/>
        </w:rPr>
        <w:t>Joireman</w:t>
      </w:r>
      <w:proofErr w:type="spellEnd"/>
      <w:r w:rsidRPr="00C5121D">
        <w:rPr>
          <w:rFonts w:ascii="Garamond" w:hAnsi="Garamond" w:cs="Euphemia UCAS"/>
          <w:color w:val="000000" w:themeColor="text1"/>
          <w:lang w:val="en-US"/>
        </w:rPr>
        <w:t xml:space="preserve">, Parks &amp; Van Dijk, 2013). In short it is “a situation in which members of a group face a choice either to cooperate in order to maximize group gain or to defect for self-interest” (Gupta &amp; Ogden, 2009; Messick &amp; Brewer, 2005). From a classic economic perspective using the expected utility framework, </w:t>
      </w:r>
      <w:r w:rsidR="00C904DC">
        <w:rPr>
          <w:rFonts w:ascii="Garamond" w:hAnsi="Garamond" w:cs="Euphemia UCAS"/>
          <w:color w:val="000000" w:themeColor="text1"/>
          <w:lang w:val="en-US"/>
        </w:rPr>
        <w:t xml:space="preserve">cooperation in </w:t>
      </w:r>
      <w:r w:rsidRPr="00C5121D">
        <w:rPr>
          <w:rFonts w:ascii="Garamond" w:hAnsi="Garamond" w:cs="Euphemia UCAS"/>
          <w:color w:val="000000" w:themeColor="text1"/>
          <w:lang w:val="en-US"/>
        </w:rPr>
        <w:t>a</w:t>
      </w:r>
      <w:r w:rsidR="00C904DC">
        <w:rPr>
          <w:rFonts w:ascii="Garamond" w:hAnsi="Garamond" w:cs="Euphemia UCAS"/>
          <w:color w:val="000000" w:themeColor="text1"/>
          <w:lang w:val="en-US"/>
        </w:rPr>
        <w:t xml:space="preserve"> social dilemma seems irrational.</w:t>
      </w:r>
      <w:r w:rsidRPr="00C5121D">
        <w:rPr>
          <w:rFonts w:ascii="Garamond" w:hAnsi="Garamond" w:cs="Euphemia UCAS"/>
          <w:color w:val="000000" w:themeColor="text1"/>
          <w:lang w:val="en-US"/>
        </w:rPr>
        <w:t xml:space="preserve"> </w:t>
      </w:r>
      <w:r w:rsidR="00C904DC">
        <w:rPr>
          <w:rFonts w:ascii="Garamond" w:hAnsi="Garamond" w:cs="Euphemia UCAS"/>
          <w:color w:val="000000" w:themeColor="text1"/>
          <w:lang w:val="en-US"/>
        </w:rPr>
        <w:t xml:space="preserve">Acting in </w:t>
      </w:r>
      <w:r w:rsidRPr="00C5121D">
        <w:rPr>
          <w:rFonts w:ascii="Garamond" w:hAnsi="Garamond" w:cs="Euphemia UCAS"/>
          <w:color w:val="000000" w:themeColor="text1"/>
          <w:lang w:val="en-US"/>
        </w:rPr>
        <w:t>the group interest</w:t>
      </w:r>
      <w:r w:rsidR="00C904DC">
        <w:rPr>
          <w:rFonts w:ascii="Garamond" w:hAnsi="Garamond" w:cs="Euphemia UCAS"/>
          <w:color w:val="000000" w:themeColor="text1"/>
          <w:lang w:val="en-US"/>
        </w:rPr>
        <w:t xml:space="preserve"> does not guarantee</w:t>
      </w:r>
      <w:r w:rsidRPr="00C5121D">
        <w:rPr>
          <w:rFonts w:ascii="Garamond" w:hAnsi="Garamond" w:cs="Euphemia UCAS"/>
          <w:color w:val="000000" w:themeColor="text1"/>
          <w:lang w:val="en-US"/>
        </w:rPr>
        <w:t xml:space="preserve"> </w:t>
      </w:r>
      <w:r w:rsidR="00C904DC">
        <w:rPr>
          <w:rFonts w:ascii="Garamond" w:hAnsi="Garamond" w:cs="Euphemia UCAS"/>
          <w:color w:val="000000" w:themeColor="text1"/>
          <w:lang w:val="en-US"/>
        </w:rPr>
        <w:t xml:space="preserve">to maximizes the own pay-off because the cooperation of others is uncertain </w:t>
      </w:r>
      <w:r w:rsidRPr="00C5121D">
        <w:rPr>
          <w:rFonts w:ascii="Garamond" w:hAnsi="Garamond" w:cs="Euphemia UCAS"/>
          <w:color w:val="000000" w:themeColor="text1"/>
          <w:lang w:val="en-US"/>
        </w:rPr>
        <w:t>(Dawes, 1980; Dawes &amp; Messick, 2000). Examples of social dilemmas people face in their every-day life include whether to take short showers when water is scarce, to use public transport rather than the own car or to contribute to a common resource pool to fund the provision of a public good (</w:t>
      </w:r>
      <w:proofErr w:type="spellStart"/>
      <w:r w:rsidRPr="00C5121D">
        <w:rPr>
          <w:rFonts w:ascii="Garamond" w:hAnsi="Garamond" w:cs="Euphemia UCAS"/>
          <w:color w:val="000000" w:themeColor="text1"/>
          <w:lang w:val="en-US"/>
        </w:rPr>
        <w:t>Poppe</w:t>
      </w:r>
      <w:proofErr w:type="spellEnd"/>
      <w:r w:rsidRPr="00C5121D">
        <w:rPr>
          <w:rFonts w:ascii="Garamond" w:hAnsi="Garamond" w:cs="Euphemia UCAS"/>
          <w:color w:val="000000" w:themeColor="text1"/>
          <w:lang w:val="en-US"/>
        </w:rPr>
        <w:t xml:space="preserve">, 2005; Van Lange et al. 2013; Brewer &amp; Kramer, 1986). </w:t>
      </w:r>
    </w:p>
    <w:p w14:paraId="1C5297D6" w14:textId="0D092122" w:rsidR="00627B9A" w:rsidRDefault="00627B9A" w:rsidP="00627B9A">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 xml:space="preserve">In their books on social dilemmas </w:t>
      </w:r>
      <w:proofErr w:type="spellStart"/>
      <w:r>
        <w:rPr>
          <w:rFonts w:ascii="Garamond" w:hAnsi="Garamond" w:cs="Euphemia UCAS"/>
          <w:color w:val="000000" w:themeColor="text1"/>
          <w:lang w:val="en-US"/>
        </w:rPr>
        <w:t>Fujii</w:t>
      </w:r>
      <w:proofErr w:type="spellEnd"/>
      <w:r>
        <w:rPr>
          <w:rFonts w:ascii="Garamond" w:hAnsi="Garamond" w:cs="Euphemia UCAS"/>
          <w:color w:val="000000" w:themeColor="text1"/>
          <w:lang w:val="en-US"/>
        </w:rPr>
        <w:t xml:space="preserve"> (2003) and </w:t>
      </w:r>
      <w:proofErr w:type="spellStart"/>
      <w:r>
        <w:rPr>
          <w:rFonts w:ascii="Garamond" w:hAnsi="Garamond" w:cs="Euphemia UCAS"/>
          <w:color w:val="000000" w:themeColor="text1"/>
          <w:lang w:val="en-US"/>
        </w:rPr>
        <w:t>Komorita</w:t>
      </w:r>
      <w:proofErr w:type="spellEnd"/>
      <w:r>
        <w:rPr>
          <w:rFonts w:ascii="Garamond" w:hAnsi="Garamond" w:cs="Euphemia UCAS"/>
          <w:color w:val="000000" w:themeColor="text1"/>
          <w:lang w:val="en-US"/>
        </w:rPr>
        <w:t xml:space="preserve"> (2019) have described the different types of social dilemmas that have been identified in the past. These include </w:t>
      </w:r>
      <w:r w:rsidRPr="0009605B">
        <w:rPr>
          <w:rFonts w:ascii="Garamond" w:hAnsi="Garamond" w:cs="Euphemia UCAS"/>
          <w:lang w:val="en-US"/>
        </w:rPr>
        <w:t>the prisoner’s dilemma, the commons dilemma, the public goods dilemma, the chicken dilemma and social fences and social traps</w:t>
      </w:r>
      <w:r>
        <w:rPr>
          <w:rFonts w:ascii="Garamond" w:hAnsi="Garamond" w:cs="Euphemia UCAS"/>
          <w:lang w:val="en-US"/>
        </w:rPr>
        <w:t>.</w:t>
      </w:r>
    </w:p>
    <w:p w14:paraId="2797A71D" w14:textId="77777777" w:rsidR="00627B9A" w:rsidRDefault="00627B9A" w:rsidP="00627B9A">
      <w:pPr>
        <w:spacing w:line="360" w:lineRule="auto"/>
        <w:ind w:firstLine="720"/>
        <w:jc w:val="both"/>
        <w:rPr>
          <w:rFonts w:ascii="Garamond" w:hAnsi="Garamond" w:cs="Euphemia UCAS"/>
          <w:lang w:val="en-US"/>
        </w:rPr>
      </w:pPr>
      <w:r>
        <w:rPr>
          <w:rFonts w:ascii="Garamond" w:hAnsi="Garamond" w:cs="Euphemia UCAS"/>
          <w:lang w:val="en-US"/>
        </w:rPr>
        <w:t>All types share the trade-off decision between personal vs. group gain but further vary in their decision and social structure (</w:t>
      </w:r>
      <w:proofErr w:type="spellStart"/>
      <w:r w:rsidRPr="009A2854">
        <w:rPr>
          <w:rFonts w:ascii="Garamond" w:hAnsi="Garamond" w:cs="Euphemia UCAS"/>
          <w:lang w:val="en-US"/>
        </w:rPr>
        <w:t>Poppe</w:t>
      </w:r>
      <w:proofErr w:type="spellEnd"/>
      <w:r w:rsidRPr="009A2854">
        <w:rPr>
          <w:rFonts w:ascii="Garamond" w:hAnsi="Garamond" w:cs="Euphemia UCAS"/>
          <w:lang w:val="en-US"/>
        </w:rPr>
        <w:t>, 2005</w:t>
      </w:r>
      <w:r>
        <w:rPr>
          <w:rFonts w:ascii="Garamond" w:hAnsi="Garamond" w:cs="Euphemia UCAS"/>
          <w:lang w:val="en-US"/>
        </w:rPr>
        <w:t>;</w:t>
      </w:r>
      <w:r w:rsidRPr="00C1005D">
        <w:rPr>
          <w:rFonts w:ascii="Garamond" w:hAnsi="Garamond" w:cs="Euphemia UCAS"/>
          <w:lang w:val="en-US"/>
        </w:rPr>
        <w:t xml:space="preserve"> </w:t>
      </w:r>
      <w:r w:rsidRPr="004556D6">
        <w:rPr>
          <w:rFonts w:ascii="Garamond" w:hAnsi="Garamond" w:cs="Euphemia UCAS"/>
          <w:lang w:val="en-US"/>
        </w:rPr>
        <w:t>Van Lange</w:t>
      </w:r>
      <w:r>
        <w:rPr>
          <w:rFonts w:ascii="Garamond" w:hAnsi="Garamond" w:cs="Euphemia UCAS"/>
          <w:lang w:val="en-US"/>
        </w:rPr>
        <w:t xml:space="preserve"> et al. </w:t>
      </w:r>
      <w:r w:rsidRPr="004556D6">
        <w:rPr>
          <w:rFonts w:ascii="Garamond" w:hAnsi="Garamond" w:cs="Euphemia UCAS"/>
          <w:lang w:val="en-US"/>
        </w:rPr>
        <w:t>2013</w:t>
      </w:r>
      <w:r>
        <w:rPr>
          <w:rFonts w:ascii="Garamond" w:hAnsi="Garamond" w:cs="Euphemia UCAS"/>
          <w:lang w:val="en-US"/>
        </w:rPr>
        <w:t>). The decision structure may concern the size of the pay-offs, the odds assigned to each and whether it is a give some (i.e. pay to a common pool of resources) or take some (i.e. using up common resources like water) scenario. The social structure of a social dilemma among others, includes the group size as well as if and what kind of communication between individuals is possible (</w:t>
      </w:r>
      <w:proofErr w:type="spellStart"/>
      <w:r w:rsidRPr="009A2854">
        <w:rPr>
          <w:rFonts w:ascii="Garamond" w:hAnsi="Garamond" w:cs="Euphemia UCAS"/>
          <w:lang w:val="en-US"/>
        </w:rPr>
        <w:t>Poppe</w:t>
      </w:r>
      <w:proofErr w:type="spellEnd"/>
      <w:r w:rsidRPr="009A2854">
        <w:rPr>
          <w:rFonts w:ascii="Garamond" w:hAnsi="Garamond" w:cs="Euphemia UCAS"/>
          <w:lang w:val="en-US"/>
        </w:rPr>
        <w:t>, 2005</w:t>
      </w:r>
      <w:r>
        <w:rPr>
          <w:rFonts w:ascii="Garamond" w:hAnsi="Garamond" w:cs="Euphemia UCAS"/>
          <w:lang w:val="en-US"/>
        </w:rPr>
        <w:t>).</w:t>
      </w:r>
    </w:p>
    <w:p w14:paraId="48D9CCCB" w14:textId="449C4EDF" w:rsidR="00627B9A" w:rsidRDefault="00627B9A" w:rsidP="00627B9A">
      <w:pPr>
        <w:spacing w:line="360" w:lineRule="auto"/>
        <w:ind w:firstLine="720"/>
        <w:jc w:val="both"/>
        <w:rPr>
          <w:rFonts w:ascii="Arial" w:hAnsi="Arial" w:cs="Arial"/>
          <w:color w:val="222222"/>
          <w:sz w:val="20"/>
          <w:szCs w:val="20"/>
          <w:shd w:val="clear" w:color="auto" w:fill="FFFFFF"/>
          <w:lang w:val="en-US"/>
        </w:rPr>
      </w:pPr>
      <w:r>
        <w:rPr>
          <w:rFonts w:ascii="Garamond" w:hAnsi="Garamond" w:cs="Euphemia UCAS"/>
          <w:lang w:val="en-US"/>
        </w:rPr>
        <w:t>The usage and protection of depleting natural resources as well as the provision of public goods has often been conceptualized as a social dilemma (</w:t>
      </w:r>
      <w:proofErr w:type="spellStart"/>
      <w:r w:rsidRPr="00867BB3">
        <w:rPr>
          <w:rFonts w:ascii="Garamond" w:hAnsi="Garamond" w:cs="Euphemia UCAS"/>
          <w:lang w:val="en-US"/>
        </w:rPr>
        <w:t>Milinski</w:t>
      </w:r>
      <w:proofErr w:type="spellEnd"/>
      <w:r w:rsidR="00A604A6">
        <w:rPr>
          <w:rFonts w:ascii="Garamond" w:hAnsi="Garamond" w:cs="Euphemia UCAS"/>
          <w:lang w:val="en-US"/>
        </w:rPr>
        <w:t xml:space="preserve"> et al.</w:t>
      </w:r>
      <w:r w:rsidRPr="00867BB3">
        <w:rPr>
          <w:rFonts w:ascii="Garamond" w:hAnsi="Garamond" w:cs="Euphemia UCAS"/>
          <w:lang w:val="en-US"/>
        </w:rPr>
        <w:t>, 2006</w:t>
      </w:r>
      <w:r>
        <w:rPr>
          <w:rFonts w:ascii="Garamond" w:hAnsi="Garamond" w:cs="Euphemia UCAS"/>
          <w:lang w:val="en-US"/>
        </w:rPr>
        <w:t xml:space="preserve">; </w:t>
      </w:r>
      <w:r w:rsidRPr="00867BB3">
        <w:rPr>
          <w:rFonts w:ascii="Garamond" w:hAnsi="Garamond" w:cs="Euphemia UCAS"/>
          <w:lang w:val="en-US"/>
        </w:rPr>
        <w:t>Weber,</w:t>
      </w:r>
      <w:r>
        <w:rPr>
          <w:rFonts w:ascii="Garamond" w:hAnsi="Garamond" w:cs="Euphemia UCAS"/>
          <w:lang w:val="en-US"/>
        </w:rPr>
        <w:t xml:space="preserve"> </w:t>
      </w:r>
      <w:r w:rsidRPr="00867BB3">
        <w:rPr>
          <w:rFonts w:ascii="Garamond" w:hAnsi="Garamond" w:cs="Euphemia UCAS"/>
          <w:lang w:val="en-US"/>
        </w:rPr>
        <w:t>Kopelman</w:t>
      </w:r>
      <w:r>
        <w:rPr>
          <w:rFonts w:ascii="Garamond" w:hAnsi="Garamond" w:cs="Euphemia UCAS"/>
          <w:lang w:val="en-US"/>
        </w:rPr>
        <w:t xml:space="preserve"> </w:t>
      </w:r>
      <w:r w:rsidRPr="00867BB3">
        <w:rPr>
          <w:rFonts w:ascii="Garamond" w:hAnsi="Garamond" w:cs="Euphemia UCAS"/>
          <w:lang w:val="en-US"/>
        </w:rPr>
        <w:t>&amp; Messick,</w:t>
      </w:r>
      <w:r>
        <w:rPr>
          <w:rFonts w:ascii="Garamond" w:hAnsi="Garamond" w:cs="Euphemia UCAS"/>
          <w:lang w:val="en-US"/>
        </w:rPr>
        <w:t xml:space="preserve"> </w:t>
      </w:r>
      <w:r w:rsidRPr="00867BB3">
        <w:rPr>
          <w:rFonts w:ascii="Garamond" w:hAnsi="Garamond" w:cs="Euphemia UCAS"/>
          <w:lang w:val="en-US"/>
        </w:rPr>
        <w:t>2004).</w:t>
      </w:r>
      <w:r w:rsidRPr="00867BB3">
        <w:rPr>
          <w:rFonts w:ascii="Arial" w:hAnsi="Arial" w:cs="Arial"/>
          <w:color w:val="222222"/>
          <w:sz w:val="20"/>
          <w:szCs w:val="20"/>
          <w:shd w:val="clear" w:color="auto" w:fill="FFFFFF"/>
          <w:lang w:val="en-US"/>
        </w:rPr>
        <w:t xml:space="preserve"> </w:t>
      </w:r>
      <w:r>
        <w:rPr>
          <w:rFonts w:ascii="Garamond" w:hAnsi="Garamond" w:cs="Euphemia UCAS"/>
          <w:lang w:val="en-US"/>
        </w:rPr>
        <w:t>Green consumerism as well can be conceptualized as a social dilemma (</w:t>
      </w:r>
      <w:r w:rsidRPr="00E30B80">
        <w:rPr>
          <w:rFonts w:ascii="Garamond" w:hAnsi="Garamond" w:cs="Euphemia UCAS"/>
          <w:lang w:val="en-US"/>
        </w:rPr>
        <w:t>Gupta &amp; Ogden</w:t>
      </w:r>
      <w:r>
        <w:rPr>
          <w:rFonts w:ascii="Garamond" w:hAnsi="Garamond" w:cs="Euphemia UCAS"/>
          <w:lang w:val="en-US"/>
        </w:rPr>
        <w:t>, 2009</w:t>
      </w:r>
      <w:r w:rsidRPr="00E30B80">
        <w:rPr>
          <w:rFonts w:ascii="Garamond" w:hAnsi="Garamond" w:cs="Euphemia UCAS"/>
          <w:lang w:val="en-US"/>
        </w:rPr>
        <w:t>)</w:t>
      </w:r>
      <w:r>
        <w:rPr>
          <w:rFonts w:ascii="Garamond" w:hAnsi="Garamond" w:cs="Euphemia UCAS"/>
          <w:lang w:val="en-US"/>
        </w:rPr>
        <w:t xml:space="preserve">, </w:t>
      </w:r>
      <w:r w:rsidRPr="00E30B80">
        <w:rPr>
          <w:rFonts w:ascii="Garamond" w:hAnsi="Garamond" w:cs="Euphemia UCAS"/>
          <w:lang w:val="en-US"/>
        </w:rPr>
        <w:t>namely that of a social fence</w:t>
      </w:r>
      <w:r>
        <w:rPr>
          <w:rFonts w:ascii="Garamond" w:hAnsi="Garamond" w:cs="Euphemia UCAS"/>
          <w:lang w:val="en-US"/>
        </w:rPr>
        <w:t xml:space="preserve"> which is a Public Goods dilemma with </w:t>
      </w:r>
      <w:r w:rsidR="0082604C">
        <w:rPr>
          <w:rFonts w:ascii="Garamond" w:hAnsi="Garamond" w:cs="Euphemia UCAS"/>
          <w:lang w:val="en-US"/>
        </w:rPr>
        <w:t>emphasis</w:t>
      </w:r>
      <w:r>
        <w:rPr>
          <w:rFonts w:ascii="Garamond" w:hAnsi="Garamond" w:cs="Euphemia UCAS"/>
          <w:lang w:val="en-US"/>
        </w:rPr>
        <w:t xml:space="preserve"> on </w:t>
      </w:r>
      <w:r>
        <w:rPr>
          <w:rFonts w:ascii="Garamond" w:hAnsi="Garamond" w:cs="Euphemia UCAS"/>
          <w:lang w:val="en-US"/>
        </w:rPr>
        <w:lastRenderedPageBreak/>
        <w:t>time (</w:t>
      </w:r>
      <w:r w:rsidRPr="004556D6">
        <w:rPr>
          <w:rFonts w:ascii="Garamond" w:hAnsi="Garamond" w:cs="Euphemia UCAS"/>
          <w:lang w:val="en-US"/>
        </w:rPr>
        <w:t>Van Lange</w:t>
      </w:r>
      <w:r>
        <w:rPr>
          <w:rFonts w:ascii="Garamond" w:hAnsi="Garamond" w:cs="Euphemia UCAS"/>
          <w:lang w:val="en-US"/>
        </w:rPr>
        <w:t xml:space="preserve"> et al. </w:t>
      </w:r>
      <w:r w:rsidRPr="004556D6">
        <w:rPr>
          <w:rFonts w:ascii="Garamond" w:hAnsi="Garamond" w:cs="Euphemia UCAS"/>
          <w:lang w:val="en-US"/>
        </w:rPr>
        <w:t>2013</w:t>
      </w:r>
      <w:r>
        <w:rPr>
          <w:rFonts w:ascii="Garamond" w:hAnsi="Garamond" w:cs="Euphemia UCAS"/>
          <w:lang w:val="en-US"/>
        </w:rPr>
        <w:t>)</w:t>
      </w:r>
      <w:r w:rsidRPr="00E30B80">
        <w:rPr>
          <w:rFonts w:ascii="Garamond" w:hAnsi="Garamond" w:cs="Euphemia UCAS"/>
          <w:lang w:val="en-US"/>
        </w:rPr>
        <w:t xml:space="preserve">. </w:t>
      </w:r>
      <w:r>
        <w:rPr>
          <w:rFonts w:ascii="Garamond" w:hAnsi="Garamond" w:cs="Euphemia UCAS"/>
          <w:lang w:val="en-US"/>
        </w:rPr>
        <w:t>The social fence is a “give some” dilemma that, compared to some of the other types of social dilemmas, specifically considers the future implications of one’s actions. This means that cooperation in the particular situation is defined as the decision to incur an immediate cost in order to contribute to a future benefit for the group (</w:t>
      </w:r>
      <w:proofErr w:type="spellStart"/>
      <w:r w:rsidRPr="00D6001B">
        <w:rPr>
          <w:rFonts w:ascii="Garamond" w:hAnsi="Garamond" w:cs="Euphemia UCAS"/>
          <w:lang w:val="en-US"/>
        </w:rPr>
        <w:t>Fujii</w:t>
      </w:r>
      <w:proofErr w:type="spellEnd"/>
      <w:r w:rsidRPr="00D6001B">
        <w:rPr>
          <w:rFonts w:ascii="Garamond" w:hAnsi="Garamond" w:cs="Euphemia UCAS"/>
          <w:lang w:val="en-US"/>
        </w:rPr>
        <w:t>, 2003</w:t>
      </w:r>
      <w:r>
        <w:rPr>
          <w:rFonts w:ascii="Garamond" w:hAnsi="Garamond" w:cs="Euphemia UCAS"/>
          <w:lang w:val="en-US"/>
        </w:rPr>
        <w:t xml:space="preserve">; </w:t>
      </w:r>
      <w:r w:rsidRPr="002A1FC9">
        <w:rPr>
          <w:rFonts w:ascii="Garamond" w:hAnsi="Garamond" w:cs="Euphemia UCAS"/>
          <w:lang w:val="en-US"/>
        </w:rPr>
        <w:t>Brewer</w:t>
      </w:r>
      <w:r>
        <w:rPr>
          <w:rFonts w:ascii="Garamond" w:hAnsi="Garamond" w:cs="Euphemia UCAS"/>
          <w:lang w:val="en-US"/>
        </w:rPr>
        <w:t xml:space="preserve"> </w:t>
      </w:r>
      <w:r w:rsidRPr="002A1FC9">
        <w:rPr>
          <w:rFonts w:ascii="Garamond" w:hAnsi="Garamond" w:cs="Euphemia UCAS"/>
          <w:lang w:val="en-US"/>
        </w:rPr>
        <w:t>&amp; Kramer,</w:t>
      </w:r>
      <w:r>
        <w:rPr>
          <w:rFonts w:ascii="Garamond" w:hAnsi="Garamond" w:cs="Euphemia UCAS"/>
          <w:lang w:val="en-US"/>
        </w:rPr>
        <w:t xml:space="preserve"> </w:t>
      </w:r>
      <w:r w:rsidRPr="002A1FC9">
        <w:rPr>
          <w:rFonts w:ascii="Garamond" w:hAnsi="Garamond" w:cs="Euphemia UCAS"/>
          <w:lang w:val="en-US"/>
        </w:rPr>
        <w:t>1986</w:t>
      </w:r>
      <w:r>
        <w:rPr>
          <w:rFonts w:ascii="Garamond" w:hAnsi="Garamond" w:cs="Euphemia UCAS"/>
          <w:lang w:val="en-US"/>
        </w:rPr>
        <w:t xml:space="preserve">; </w:t>
      </w:r>
      <w:proofErr w:type="spellStart"/>
      <w:r w:rsidRPr="00627B9A">
        <w:rPr>
          <w:rFonts w:ascii="Garamond" w:hAnsi="Garamond" w:cs="Euphemia UCAS"/>
          <w:lang w:val="en-US"/>
        </w:rPr>
        <w:t>Joireman</w:t>
      </w:r>
      <w:proofErr w:type="spellEnd"/>
      <w:r w:rsidRPr="00627B9A">
        <w:rPr>
          <w:rFonts w:ascii="Garamond" w:hAnsi="Garamond" w:cs="Euphemia UCAS"/>
          <w:lang w:val="en-US"/>
        </w:rPr>
        <w:t xml:space="preserve">, </w:t>
      </w:r>
      <w:proofErr w:type="spellStart"/>
      <w:r w:rsidRPr="00627B9A">
        <w:rPr>
          <w:rFonts w:ascii="Garamond" w:hAnsi="Garamond" w:cs="Euphemia UCAS"/>
          <w:lang w:val="en-US"/>
        </w:rPr>
        <w:t>Lasane</w:t>
      </w:r>
      <w:proofErr w:type="spellEnd"/>
      <w:r w:rsidRPr="00627B9A">
        <w:rPr>
          <w:rFonts w:ascii="Garamond" w:hAnsi="Garamond" w:cs="Euphemia UCAS"/>
          <w:lang w:val="en-US"/>
        </w:rPr>
        <w:t>, Bennett, Richards</w:t>
      </w:r>
      <w:r>
        <w:rPr>
          <w:rFonts w:ascii="Garamond" w:hAnsi="Garamond" w:cs="Euphemia UCAS"/>
          <w:lang w:val="en-US"/>
        </w:rPr>
        <w:t xml:space="preserve"> </w:t>
      </w:r>
      <w:r w:rsidRPr="00627B9A">
        <w:rPr>
          <w:rFonts w:ascii="Garamond" w:hAnsi="Garamond" w:cs="Euphemia UCAS"/>
          <w:lang w:val="en-US"/>
        </w:rPr>
        <w:t xml:space="preserve">&amp; </w:t>
      </w:r>
      <w:proofErr w:type="spellStart"/>
      <w:r w:rsidRPr="00627B9A">
        <w:rPr>
          <w:rFonts w:ascii="Garamond" w:hAnsi="Garamond" w:cs="Euphemia UCAS"/>
          <w:lang w:val="en-US"/>
        </w:rPr>
        <w:t>Solaimani</w:t>
      </w:r>
      <w:proofErr w:type="spellEnd"/>
      <w:r w:rsidRPr="00627B9A">
        <w:rPr>
          <w:rFonts w:ascii="Garamond" w:hAnsi="Garamond" w:cs="Euphemia UCAS"/>
          <w:lang w:val="en-US"/>
        </w:rPr>
        <w:t>, 2001).</w:t>
      </w:r>
      <w:r w:rsidRPr="007B1A92">
        <w:rPr>
          <w:rFonts w:ascii="Arial" w:hAnsi="Arial" w:cs="Arial"/>
          <w:color w:val="222222"/>
          <w:sz w:val="20"/>
          <w:szCs w:val="20"/>
          <w:shd w:val="clear" w:color="auto" w:fill="FFFFFF"/>
          <w:lang w:val="en-US"/>
        </w:rPr>
        <w:t xml:space="preserve"> </w:t>
      </w:r>
    </w:p>
    <w:p w14:paraId="7AE8B239" w14:textId="70056B0A" w:rsidR="00627B9A" w:rsidRDefault="00627B9A" w:rsidP="00627B9A">
      <w:pPr>
        <w:spacing w:line="360" w:lineRule="auto"/>
        <w:ind w:firstLine="720"/>
        <w:jc w:val="both"/>
        <w:rPr>
          <w:rFonts w:ascii="Garamond" w:hAnsi="Garamond" w:cs="Euphemia UCAS"/>
          <w:lang w:val="en-US"/>
        </w:rPr>
      </w:pPr>
      <w:r>
        <w:rPr>
          <w:rFonts w:ascii="Garamond" w:hAnsi="Garamond" w:cs="Euphemia UCAS"/>
          <w:color w:val="000000" w:themeColor="text1"/>
          <w:lang w:val="en-US"/>
        </w:rPr>
        <w:t>Contrary to the classic economic perspective, researchers have found that people indeed act in the interest of the group and that there are many factors influencing individual’s decision in the given situation (</w:t>
      </w:r>
      <w:r w:rsidRPr="00004F6C">
        <w:rPr>
          <w:rFonts w:ascii="Garamond" w:hAnsi="Garamond" w:cs="Euphemia UCAS"/>
          <w:lang w:val="en-US"/>
        </w:rPr>
        <w:t>Dawes</w:t>
      </w:r>
      <w:r>
        <w:rPr>
          <w:rFonts w:ascii="Garamond" w:hAnsi="Garamond" w:cs="Euphemia UCAS"/>
          <w:lang w:val="en-US"/>
        </w:rPr>
        <w:t xml:space="preserve"> </w:t>
      </w:r>
      <w:r w:rsidRPr="00004F6C">
        <w:rPr>
          <w:rFonts w:ascii="Garamond" w:hAnsi="Garamond" w:cs="Euphemia UCAS"/>
          <w:lang w:val="en-US"/>
        </w:rPr>
        <w:t>&amp; Messick,</w:t>
      </w:r>
      <w:r>
        <w:rPr>
          <w:rFonts w:ascii="Garamond" w:hAnsi="Garamond" w:cs="Euphemia UCAS"/>
          <w:lang w:val="en-US"/>
        </w:rPr>
        <w:t xml:space="preserve"> </w:t>
      </w:r>
      <w:r w:rsidRPr="00004F6C">
        <w:rPr>
          <w:rFonts w:ascii="Garamond" w:hAnsi="Garamond" w:cs="Euphemia UCAS"/>
          <w:lang w:val="en-US"/>
        </w:rPr>
        <w:t>2000</w:t>
      </w:r>
      <w:r>
        <w:rPr>
          <w:rFonts w:ascii="Garamond" w:hAnsi="Garamond" w:cs="Euphemia UCAS"/>
          <w:lang w:val="en-US"/>
        </w:rPr>
        <w:t>;</w:t>
      </w:r>
      <w:r w:rsidRPr="008974D8">
        <w:rPr>
          <w:rFonts w:ascii="Garamond" w:hAnsi="Garamond" w:cs="Euphemia UCAS"/>
          <w:lang w:val="en-US"/>
        </w:rPr>
        <w:t xml:space="preserve"> </w:t>
      </w:r>
      <w:proofErr w:type="spellStart"/>
      <w:r w:rsidRPr="00864165">
        <w:rPr>
          <w:rFonts w:ascii="Garamond" w:hAnsi="Garamond" w:cs="Euphemia UCAS"/>
          <w:lang w:val="en-US"/>
        </w:rPr>
        <w:t>Griskevicius</w:t>
      </w:r>
      <w:proofErr w:type="spellEnd"/>
      <w:r>
        <w:rPr>
          <w:rFonts w:ascii="Garamond" w:hAnsi="Garamond" w:cs="Euphemia UCAS"/>
          <w:lang w:val="en-US"/>
        </w:rPr>
        <w:t xml:space="preserve"> et al. </w:t>
      </w:r>
      <w:r w:rsidRPr="00864165">
        <w:rPr>
          <w:rFonts w:ascii="Garamond" w:hAnsi="Garamond" w:cs="Euphemia UCAS"/>
          <w:lang w:val="en-US"/>
        </w:rPr>
        <w:t>2010</w:t>
      </w:r>
      <w:r>
        <w:rPr>
          <w:rFonts w:ascii="Garamond" w:hAnsi="Garamond" w:cs="Euphemia UCAS"/>
          <w:lang w:val="en-US"/>
        </w:rPr>
        <w:t>;</w:t>
      </w:r>
      <w:r w:rsidRPr="00B33BA8">
        <w:rPr>
          <w:rFonts w:ascii="Garamond" w:hAnsi="Garamond" w:cs="Euphemia UCAS"/>
          <w:lang w:val="en-US"/>
        </w:rPr>
        <w:t xml:space="preserve"> </w:t>
      </w:r>
      <w:proofErr w:type="spellStart"/>
      <w:r w:rsidRPr="001B0E3B">
        <w:rPr>
          <w:rFonts w:ascii="Garamond" w:hAnsi="Garamond" w:cs="Euphemia UCAS"/>
          <w:lang w:val="en-US"/>
        </w:rPr>
        <w:t>Raub</w:t>
      </w:r>
      <w:proofErr w:type="spellEnd"/>
      <w:r>
        <w:rPr>
          <w:rFonts w:ascii="Garamond" w:hAnsi="Garamond" w:cs="Euphemia UCAS"/>
          <w:lang w:val="en-US"/>
        </w:rPr>
        <w:t xml:space="preserve"> </w:t>
      </w:r>
      <w:r w:rsidRPr="001B0E3B">
        <w:rPr>
          <w:rFonts w:ascii="Garamond" w:hAnsi="Garamond" w:cs="Euphemia UCAS"/>
          <w:lang w:val="en-US"/>
        </w:rPr>
        <w:t xml:space="preserve">&amp; </w:t>
      </w:r>
      <w:proofErr w:type="spellStart"/>
      <w:r w:rsidRPr="001B0E3B">
        <w:rPr>
          <w:rFonts w:ascii="Garamond" w:hAnsi="Garamond" w:cs="Euphemia UCAS"/>
          <w:lang w:val="en-US"/>
        </w:rPr>
        <w:t>Snijders</w:t>
      </w:r>
      <w:proofErr w:type="spellEnd"/>
      <w:r w:rsidRPr="001B0E3B">
        <w:rPr>
          <w:rFonts w:ascii="Garamond" w:hAnsi="Garamond" w:cs="Euphemia UCAS"/>
          <w:lang w:val="en-US"/>
        </w:rPr>
        <w:t>, 1997</w:t>
      </w:r>
      <w:r>
        <w:rPr>
          <w:rFonts w:ascii="Garamond" w:hAnsi="Garamond" w:cs="Euphemia UCAS"/>
          <w:lang w:val="en-US"/>
        </w:rPr>
        <w:t xml:space="preserve">; </w:t>
      </w:r>
      <w:r w:rsidRPr="001B0E3B">
        <w:rPr>
          <w:rFonts w:ascii="Garamond" w:hAnsi="Garamond" w:cs="Euphemia UCAS"/>
          <w:lang w:val="en-US"/>
        </w:rPr>
        <w:t>Brewer &amp; Kramer, 1986</w:t>
      </w:r>
      <w:r>
        <w:rPr>
          <w:rFonts w:ascii="Garamond" w:hAnsi="Garamond" w:cs="Euphemia UCAS"/>
          <w:lang w:val="en-US"/>
        </w:rPr>
        <w:t xml:space="preserve">; </w:t>
      </w:r>
      <w:r w:rsidRPr="001B0E3B">
        <w:rPr>
          <w:rFonts w:ascii="Garamond" w:hAnsi="Garamond" w:cs="Euphemia UCAS"/>
          <w:lang w:val="en-US"/>
        </w:rPr>
        <w:t>De Cremer</w:t>
      </w:r>
      <w:r>
        <w:rPr>
          <w:rFonts w:ascii="Garamond" w:hAnsi="Garamond" w:cs="Euphemia UCAS"/>
          <w:lang w:val="en-US"/>
        </w:rPr>
        <w:t xml:space="preserve"> </w:t>
      </w:r>
      <w:r w:rsidRPr="001B0E3B">
        <w:rPr>
          <w:rFonts w:ascii="Garamond" w:hAnsi="Garamond" w:cs="Euphemia UCAS"/>
          <w:lang w:val="en-US"/>
        </w:rPr>
        <w:t xml:space="preserve">&amp; </w:t>
      </w:r>
      <w:proofErr w:type="spellStart"/>
      <w:r w:rsidRPr="001B0E3B">
        <w:rPr>
          <w:rFonts w:ascii="Garamond" w:hAnsi="Garamond" w:cs="Euphemia UCAS"/>
          <w:lang w:val="en-US"/>
        </w:rPr>
        <w:t>Leonardelli</w:t>
      </w:r>
      <w:proofErr w:type="spellEnd"/>
      <w:r w:rsidRPr="001B0E3B">
        <w:rPr>
          <w:rFonts w:ascii="Garamond" w:hAnsi="Garamond" w:cs="Euphemia UCAS"/>
          <w:lang w:val="en-US"/>
        </w:rPr>
        <w:t>,</w:t>
      </w:r>
      <w:r>
        <w:rPr>
          <w:rFonts w:ascii="Garamond" w:hAnsi="Garamond" w:cs="Euphemia UCAS"/>
          <w:lang w:val="en-US"/>
        </w:rPr>
        <w:t xml:space="preserve"> </w:t>
      </w:r>
      <w:r w:rsidRPr="001B0E3B">
        <w:rPr>
          <w:rFonts w:ascii="Garamond" w:hAnsi="Garamond" w:cs="Euphemia UCAS"/>
          <w:lang w:val="en-US"/>
        </w:rPr>
        <w:t>2003</w:t>
      </w:r>
      <w:r>
        <w:rPr>
          <w:rFonts w:ascii="Garamond" w:hAnsi="Garamond" w:cs="Euphemia UCAS"/>
          <w:lang w:val="en-US"/>
        </w:rPr>
        <w:t xml:space="preserve">; </w:t>
      </w:r>
      <w:r w:rsidRPr="001B0E3B">
        <w:rPr>
          <w:rFonts w:ascii="Garamond" w:hAnsi="Garamond" w:cs="Euphemia UCAS"/>
          <w:lang w:val="en-US"/>
        </w:rPr>
        <w:t>Fleishman, 1988</w:t>
      </w:r>
      <w:r>
        <w:rPr>
          <w:rFonts w:ascii="Garamond" w:hAnsi="Garamond" w:cs="Euphemia UCAS"/>
          <w:lang w:val="en-US"/>
        </w:rPr>
        <w:t xml:space="preserve">; </w:t>
      </w:r>
      <w:proofErr w:type="spellStart"/>
      <w:r w:rsidRPr="00B33BA8">
        <w:rPr>
          <w:rFonts w:ascii="Garamond" w:hAnsi="Garamond" w:cs="Euphemia UCAS"/>
          <w:lang w:val="en-US"/>
        </w:rPr>
        <w:t>Pletzer</w:t>
      </w:r>
      <w:proofErr w:type="spellEnd"/>
      <w:r w:rsidRPr="00B33BA8">
        <w:rPr>
          <w:rFonts w:ascii="Garamond" w:hAnsi="Garamond" w:cs="Euphemia UCAS"/>
          <w:lang w:val="en-US"/>
        </w:rPr>
        <w:t xml:space="preserve">, </w:t>
      </w:r>
      <w:proofErr w:type="spellStart"/>
      <w:r w:rsidRPr="00B33BA8">
        <w:rPr>
          <w:rFonts w:ascii="Garamond" w:hAnsi="Garamond" w:cs="Euphemia UCAS"/>
          <w:lang w:val="en-US"/>
        </w:rPr>
        <w:t>Balliet</w:t>
      </w:r>
      <w:proofErr w:type="spellEnd"/>
      <w:r w:rsidRPr="00B33BA8">
        <w:rPr>
          <w:rFonts w:ascii="Garamond" w:hAnsi="Garamond" w:cs="Euphemia UCAS"/>
          <w:lang w:val="en-US"/>
        </w:rPr>
        <w:t xml:space="preserve">, </w:t>
      </w:r>
      <w:proofErr w:type="spellStart"/>
      <w:r w:rsidRPr="00B33BA8">
        <w:rPr>
          <w:rFonts w:ascii="Garamond" w:hAnsi="Garamond" w:cs="Euphemia UCAS"/>
          <w:lang w:val="en-US"/>
        </w:rPr>
        <w:t>Joireman</w:t>
      </w:r>
      <w:proofErr w:type="spellEnd"/>
      <w:r w:rsidRPr="00B33BA8">
        <w:rPr>
          <w:rFonts w:ascii="Garamond" w:hAnsi="Garamond" w:cs="Euphemia UCAS"/>
          <w:lang w:val="en-US"/>
        </w:rPr>
        <w:t xml:space="preserve">, Kuhlman, </w:t>
      </w:r>
      <w:proofErr w:type="spellStart"/>
      <w:r w:rsidRPr="00B33BA8">
        <w:rPr>
          <w:rFonts w:ascii="Garamond" w:hAnsi="Garamond" w:cs="Euphemia UCAS"/>
          <w:lang w:val="en-US"/>
        </w:rPr>
        <w:t>Voelpel</w:t>
      </w:r>
      <w:proofErr w:type="spellEnd"/>
      <w:r w:rsidRPr="00B33BA8">
        <w:rPr>
          <w:rFonts w:ascii="Garamond" w:hAnsi="Garamond" w:cs="Euphemia UCAS"/>
          <w:lang w:val="en-US"/>
        </w:rPr>
        <w:t xml:space="preserve"> &amp; Van Lange, 2018</w:t>
      </w:r>
      <w:r>
        <w:rPr>
          <w:rFonts w:ascii="Garamond" w:hAnsi="Garamond" w:cs="Euphemia UCAS"/>
          <w:lang w:val="en-US"/>
        </w:rPr>
        <w:t xml:space="preserve">; </w:t>
      </w:r>
      <w:proofErr w:type="spellStart"/>
      <w:r w:rsidRPr="00994082">
        <w:rPr>
          <w:rFonts w:ascii="Garamond" w:hAnsi="Garamond" w:cs="Euphemia UCAS"/>
          <w:lang w:val="en-US"/>
        </w:rPr>
        <w:t>Pillutla</w:t>
      </w:r>
      <w:proofErr w:type="spellEnd"/>
      <w:r>
        <w:rPr>
          <w:rFonts w:ascii="Garamond" w:hAnsi="Garamond" w:cs="Euphemia UCAS"/>
          <w:lang w:val="en-US"/>
        </w:rPr>
        <w:t xml:space="preserve"> &amp; </w:t>
      </w:r>
      <w:r w:rsidRPr="00994082">
        <w:rPr>
          <w:rFonts w:ascii="Garamond" w:hAnsi="Garamond" w:cs="Euphemia UCAS"/>
          <w:lang w:val="en-US"/>
        </w:rPr>
        <w:t>Chen,</w:t>
      </w:r>
      <w:r>
        <w:rPr>
          <w:rFonts w:ascii="Garamond" w:hAnsi="Garamond" w:cs="Euphemia UCAS"/>
          <w:lang w:val="en-US"/>
        </w:rPr>
        <w:t xml:space="preserve"> </w:t>
      </w:r>
      <w:r w:rsidRPr="00994082">
        <w:rPr>
          <w:rFonts w:ascii="Garamond" w:hAnsi="Garamond" w:cs="Euphemia UCAS"/>
          <w:lang w:val="en-US"/>
        </w:rPr>
        <w:t>1999</w:t>
      </w:r>
      <w:r>
        <w:rPr>
          <w:rFonts w:ascii="Garamond" w:hAnsi="Garamond" w:cs="Euphemia UCAS"/>
          <w:lang w:val="en-US"/>
        </w:rPr>
        <w:t xml:space="preserve">; </w:t>
      </w:r>
      <w:proofErr w:type="spellStart"/>
      <w:r w:rsidRPr="00285EFC">
        <w:rPr>
          <w:rFonts w:ascii="Garamond" w:hAnsi="Garamond" w:cs="Euphemia UCAS"/>
          <w:lang w:val="en-US"/>
        </w:rPr>
        <w:t>Milinski</w:t>
      </w:r>
      <w:proofErr w:type="spellEnd"/>
      <w:r w:rsidR="003D41D7">
        <w:rPr>
          <w:rFonts w:ascii="Garamond" w:hAnsi="Garamond" w:cs="Euphemia UCAS"/>
          <w:lang w:val="en-US"/>
        </w:rPr>
        <w:t xml:space="preserve"> et al.</w:t>
      </w:r>
      <w:r w:rsidRPr="00285EFC">
        <w:rPr>
          <w:rFonts w:ascii="Garamond" w:hAnsi="Garamond" w:cs="Euphemia UCAS"/>
          <w:lang w:val="en-US"/>
        </w:rPr>
        <w:t xml:space="preserve"> 2006</w:t>
      </w:r>
      <w:r>
        <w:rPr>
          <w:rFonts w:ascii="Garamond" w:hAnsi="Garamond" w:cs="Euphemia UCAS"/>
          <w:lang w:val="en-US"/>
        </w:rPr>
        <w:t>).</w:t>
      </w:r>
    </w:p>
    <w:p w14:paraId="6F3F23FC" w14:textId="64547B6C" w:rsidR="001D652B" w:rsidRDefault="001D652B" w:rsidP="00627B9A">
      <w:pPr>
        <w:spacing w:line="360" w:lineRule="auto"/>
        <w:ind w:firstLine="720"/>
        <w:jc w:val="both"/>
        <w:rPr>
          <w:rFonts w:ascii="Garamond" w:hAnsi="Garamond" w:cs="Euphemia UCAS"/>
          <w:lang w:val="en-US"/>
        </w:rPr>
      </w:pPr>
    </w:p>
    <w:p w14:paraId="180FC843" w14:textId="2E5B72DE" w:rsidR="001D652B" w:rsidRPr="003D41D7" w:rsidRDefault="001D652B" w:rsidP="001D652B">
      <w:pPr>
        <w:pStyle w:val="Heading3"/>
        <w:rPr>
          <w:rFonts w:ascii="Garamond" w:hAnsi="Garamond"/>
        </w:rPr>
      </w:pPr>
      <w:bookmarkStart w:id="11" w:name="_Toc14610534"/>
      <w:r w:rsidRPr="003D41D7">
        <w:rPr>
          <w:rFonts w:ascii="Garamond" w:hAnsi="Garamond"/>
        </w:rPr>
        <w:t>Factors Influencing the Decision Making in Social Dilemmas</w:t>
      </w:r>
      <w:bookmarkEnd w:id="11"/>
    </w:p>
    <w:p w14:paraId="7913711A" w14:textId="45FB43F5" w:rsidR="00A639B8" w:rsidRDefault="00A639B8" w:rsidP="00627B9A">
      <w:pPr>
        <w:spacing w:line="360" w:lineRule="auto"/>
        <w:ind w:firstLine="720"/>
        <w:rPr>
          <w:lang w:val="en-US"/>
        </w:rPr>
      </w:pPr>
    </w:p>
    <w:p w14:paraId="44D79777" w14:textId="77777777" w:rsidR="001D652B" w:rsidRDefault="001D652B" w:rsidP="001D652B">
      <w:pPr>
        <w:spacing w:line="360" w:lineRule="auto"/>
        <w:ind w:firstLine="720"/>
        <w:jc w:val="both"/>
        <w:rPr>
          <w:rFonts w:ascii="Garamond" w:hAnsi="Garamond" w:cs="Euphemia UCAS"/>
          <w:lang w:val="en-US"/>
        </w:rPr>
      </w:pPr>
      <w:r>
        <w:rPr>
          <w:rFonts w:ascii="Garamond" w:hAnsi="Garamond" w:cs="Euphemia UCAS"/>
          <w:lang w:val="en-US"/>
        </w:rPr>
        <w:t xml:space="preserve">Much research has been dedicated to identifying factors that affect decision making in a social dilemma situation. In the following only factors that are of immediate relevance for this research will be discussed. </w:t>
      </w:r>
      <w:r w:rsidRPr="00955067">
        <w:rPr>
          <w:rFonts w:ascii="Garamond" w:hAnsi="Garamond" w:cs="Euphemia UCAS"/>
          <w:lang w:val="en-US"/>
        </w:rPr>
        <w:t xml:space="preserve">Factors that will not be discussed include group size (Brewer &amp; Kramer, 1986; Kerr, 1989; Barcelo &amp; </w:t>
      </w:r>
      <w:proofErr w:type="spellStart"/>
      <w:r w:rsidRPr="00955067">
        <w:rPr>
          <w:rFonts w:ascii="Garamond" w:hAnsi="Garamond" w:cs="Euphemia UCAS"/>
          <w:lang w:val="en-US"/>
        </w:rPr>
        <w:t>Capraro</w:t>
      </w:r>
      <w:proofErr w:type="spellEnd"/>
      <w:r w:rsidRPr="00955067">
        <w:rPr>
          <w:rFonts w:ascii="Garamond" w:hAnsi="Garamond" w:cs="Euphemia UCAS"/>
          <w:lang w:val="en-US"/>
        </w:rPr>
        <w:t xml:space="preserve">, 2015), punishment </w:t>
      </w:r>
      <w:r>
        <w:rPr>
          <w:rFonts w:ascii="Garamond" w:hAnsi="Garamond" w:cs="Euphemia UCAS"/>
          <w:lang w:val="en-US"/>
        </w:rPr>
        <w:t>(</w:t>
      </w:r>
      <w:r w:rsidRPr="00955067">
        <w:rPr>
          <w:rFonts w:ascii="Garamond" w:hAnsi="Garamond" w:cs="Euphemia UCAS"/>
          <w:lang w:val="en-US"/>
        </w:rPr>
        <w:t>Boyd, Gintis</w:t>
      </w:r>
      <w:r>
        <w:rPr>
          <w:rFonts w:ascii="Garamond" w:hAnsi="Garamond" w:cs="Euphemia UCAS"/>
          <w:lang w:val="en-US"/>
        </w:rPr>
        <w:t>,</w:t>
      </w:r>
      <w:r w:rsidRPr="00955067">
        <w:rPr>
          <w:rFonts w:ascii="Garamond" w:hAnsi="Garamond" w:cs="Euphemia UCAS"/>
          <w:lang w:val="en-US"/>
        </w:rPr>
        <w:t xml:space="preserve"> Bowles &amp; </w:t>
      </w:r>
      <w:proofErr w:type="spellStart"/>
      <w:r w:rsidRPr="00955067">
        <w:rPr>
          <w:rFonts w:ascii="Garamond" w:hAnsi="Garamond" w:cs="Euphemia UCAS"/>
          <w:lang w:val="en-US"/>
        </w:rPr>
        <w:t>Richerson</w:t>
      </w:r>
      <w:proofErr w:type="spellEnd"/>
      <w:r w:rsidRPr="00955067">
        <w:rPr>
          <w:rFonts w:ascii="Garamond" w:hAnsi="Garamond" w:cs="Euphemia UCAS"/>
          <w:lang w:val="en-US"/>
        </w:rPr>
        <w:t>, 2003</w:t>
      </w:r>
      <w:r>
        <w:rPr>
          <w:rFonts w:ascii="Garamond" w:hAnsi="Garamond" w:cs="Euphemia UCAS"/>
          <w:lang w:val="en-US"/>
        </w:rPr>
        <w:t>;</w:t>
      </w:r>
      <w:r w:rsidRPr="00955067">
        <w:rPr>
          <w:rFonts w:ascii="Garamond" w:hAnsi="Garamond" w:cs="Euphemia UCAS"/>
          <w:lang w:val="en-US"/>
        </w:rPr>
        <w:t xml:space="preserve"> </w:t>
      </w:r>
      <w:proofErr w:type="spellStart"/>
      <w:r w:rsidRPr="00955067">
        <w:rPr>
          <w:rFonts w:ascii="Garamond" w:hAnsi="Garamond" w:cs="Euphemia UCAS"/>
          <w:lang w:val="en-US"/>
        </w:rPr>
        <w:t>Denant-Boemont</w:t>
      </w:r>
      <w:proofErr w:type="spellEnd"/>
      <w:r w:rsidRPr="00955067">
        <w:rPr>
          <w:rFonts w:ascii="Garamond" w:hAnsi="Garamond" w:cs="Euphemia UCAS"/>
          <w:lang w:val="en-US"/>
        </w:rPr>
        <w:t xml:space="preserve">, </w:t>
      </w:r>
      <w:proofErr w:type="spellStart"/>
      <w:r w:rsidRPr="00955067">
        <w:rPr>
          <w:rFonts w:ascii="Garamond" w:hAnsi="Garamond" w:cs="Euphemia UCAS"/>
          <w:lang w:val="en-US"/>
        </w:rPr>
        <w:t>Masclet</w:t>
      </w:r>
      <w:proofErr w:type="spellEnd"/>
      <w:r w:rsidRPr="00955067">
        <w:rPr>
          <w:rFonts w:ascii="Garamond" w:hAnsi="Garamond" w:cs="Euphemia UCAS"/>
          <w:lang w:val="en-US"/>
        </w:rPr>
        <w:t xml:space="preserve"> &amp; </w:t>
      </w:r>
      <w:proofErr w:type="spellStart"/>
      <w:r w:rsidRPr="00955067">
        <w:rPr>
          <w:rFonts w:ascii="Garamond" w:hAnsi="Garamond" w:cs="Euphemia UCAS"/>
          <w:lang w:val="en-US"/>
        </w:rPr>
        <w:t>Noussair</w:t>
      </w:r>
      <w:proofErr w:type="spellEnd"/>
      <w:r w:rsidRPr="00955067">
        <w:rPr>
          <w:rFonts w:ascii="Garamond" w:hAnsi="Garamond" w:cs="Euphemia UCAS"/>
          <w:lang w:val="en-US"/>
        </w:rPr>
        <w:t>, 2007) and goal setting (</w:t>
      </w:r>
      <w:proofErr w:type="spellStart"/>
      <w:r w:rsidRPr="00955067">
        <w:rPr>
          <w:rFonts w:ascii="Garamond" w:hAnsi="Garamond" w:cs="Euphemia UCAS"/>
          <w:lang w:val="en-US"/>
        </w:rPr>
        <w:t>Seijts</w:t>
      </w:r>
      <w:proofErr w:type="spellEnd"/>
      <w:r w:rsidRPr="00955067">
        <w:rPr>
          <w:rFonts w:ascii="Garamond" w:hAnsi="Garamond" w:cs="Euphemia UCAS"/>
          <w:lang w:val="en-US"/>
        </w:rPr>
        <w:t xml:space="preserve"> &amp; Latham, 2000;).</w:t>
      </w:r>
    </w:p>
    <w:p w14:paraId="1DDA776A" w14:textId="731A2E02" w:rsidR="001D652B" w:rsidRDefault="001D652B" w:rsidP="00393860">
      <w:pPr>
        <w:spacing w:line="360" w:lineRule="auto"/>
        <w:ind w:firstLine="720"/>
        <w:jc w:val="both"/>
        <w:rPr>
          <w:rFonts w:ascii="Garamond" w:hAnsi="Garamond" w:cs="Euphemia UCAS"/>
          <w:lang w:val="en-US"/>
        </w:rPr>
      </w:pPr>
      <w:r>
        <w:rPr>
          <w:rFonts w:ascii="Garamond" w:hAnsi="Garamond" w:cs="Euphemia UCAS"/>
          <w:lang w:val="en-US"/>
        </w:rPr>
        <w:t xml:space="preserve">Fleishman (1988) and </w:t>
      </w:r>
      <w:r w:rsidRPr="001B0E3B">
        <w:rPr>
          <w:rFonts w:ascii="Garamond" w:hAnsi="Garamond" w:cs="Euphemia UCAS"/>
          <w:lang w:val="en-US"/>
        </w:rPr>
        <w:t>Brewer &amp; Kramer</w:t>
      </w:r>
      <w:r>
        <w:rPr>
          <w:rFonts w:ascii="Garamond" w:hAnsi="Garamond" w:cs="Euphemia UCAS"/>
          <w:lang w:val="en-US"/>
        </w:rPr>
        <w:t xml:space="preserve"> (</w:t>
      </w:r>
      <w:r w:rsidRPr="001B0E3B">
        <w:rPr>
          <w:rFonts w:ascii="Garamond" w:hAnsi="Garamond" w:cs="Euphemia UCAS"/>
          <w:lang w:val="en-US"/>
        </w:rPr>
        <w:t>1986</w:t>
      </w:r>
      <w:r>
        <w:rPr>
          <w:rFonts w:ascii="Garamond" w:hAnsi="Garamond" w:cs="Euphemia UCAS"/>
          <w:lang w:val="en-US"/>
        </w:rPr>
        <w:t>) found that whether the decision is framed in terms of taking or giving to a public pool has an impact on the decision maker. Subjects in their experiments generally decided to act less selfish in the “take some” dilemma than in the “give some” dilemma (</w:t>
      </w:r>
      <w:r w:rsidRPr="001B0E3B">
        <w:rPr>
          <w:rFonts w:ascii="Garamond" w:hAnsi="Garamond" w:cs="Euphemia UCAS"/>
          <w:lang w:val="en-US"/>
        </w:rPr>
        <w:t>Brewer &amp; Kramer</w:t>
      </w:r>
      <w:r>
        <w:rPr>
          <w:rFonts w:ascii="Garamond" w:hAnsi="Garamond" w:cs="Euphemia UCAS"/>
          <w:lang w:val="en-US"/>
        </w:rPr>
        <w:t xml:space="preserve">; </w:t>
      </w:r>
      <w:r w:rsidRPr="001B0E3B">
        <w:rPr>
          <w:rFonts w:ascii="Garamond" w:hAnsi="Garamond" w:cs="Euphemia UCAS"/>
          <w:lang w:val="en-US"/>
        </w:rPr>
        <w:t>1986</w:t>
      </w:r>
      <w:r>
        <w:rPr>
          <w:rFonts w:ascii="Garamond" w:hAnsi="Garamond" w:cs="Euphemia UCAS"/>
          <w:lang w:val="en-US"/>
        </w:rPr>
        <w:t xml:space="preserve">). Further, the decision makers were more likely to adjust their own contribution to others </w:t>
      </w:r>
      <w:proofErr w:type="spellStart"/>
      <w:r>
        <w:rPr>
          <w:rFonts w:ascii="Garamond" w:hAnsi="Garamond" w:cs="Euphemia UCAS"/>
          <w:lang w:val="en-US"/>
        </w:rPr>
        <w:t>behavio</w:t>
      </w:r>
      <w:r w:rsidR="00393860">
        <w:rPr>
          <w:rFonts w:ascii="Garamond" w:hAnsi="Garamond" w:cs="Euphemia UCAS"/>
          <w:lang w:val="en-US"/>
        </w:rPr>
        <w:t>u</w:t>
      </w:r>
      <w:r>
        <w:rPr>
          <w:rFonts w:ascii="Garamond" w:hAnsi="Garamond" w:cs="Euphemia UCAS"/>
          <w:lang w:val="en-US"/>
        </w:rPr>
        <w:t>r</w:t>
      </w:r>
      <w:proofErr w:type="spellEnd"/>
      <w:r>
        <w:rPr>
          <w:rFonts w:ascii="Garamond" w:hAnsi="Garamond" w:cs="Euphemia UCAS"/>
          <w:lang w:val="en-US"/>
        </w:rPr>
        <w:t xml:space="preserve"> in multiple rounds “take some” scenarios than in “give some” scenarios. (</w:t>
      </w:r>
      <w:r w:rsidRPr="001B0E3B">
        <w:rPr>
          <w:rFonts w:ascii="Garamond" w:hAnsi="Garamond" w:cs="Euphemia UCAS"/>
          <w:lang w:val="en-US"/>
        </w:rPr>
        <w:t>Fleishman, 1988</w:t>
      </w:r>
      <w:r>
        <w:rPr>
          <w:rFonts w:ascii="Garamond" w:hAnsi="Garamond" w:cs="Euphemia UCAS"/>
          <w:lang w:val="en-US"/>
        </w:rPr>
        <w:t>). Whether subjects adapted their own to other’s contributions and were willing to cooperate also depended on the communication within the group, reputation and expectations of others cooperation (</w:t>
      </w:r>
      <w:r w:rsidRPr="001B0E3B">
        <w:rPr>
          <w:rFonts w:ascii="Garamond" w:hAnsi="Garamond" w:cs="Euphemia UCAS"/>
          <w:lang w:val="en-US"/>
        </w:rPr>
        <w:t>Brewer &amp; Kramer</w:t>
      </w:r>
      <w:r>
        <w:rPr>
          <w:rFonts w:ascii="Garamond" w:hAnsi="Garamond" w:cs="Euphemia UCAS"/>
          <w:lang w:val="en-US"/>
        </w:rPr>
        <w:t xml:space="preserve">; </w:t>
      </w:r>
      <w:r w:rsidRPr="001B0E3B">
        <w:rPr>
          <w:rFonts w:ascii="Garamond" w:hAnsi="Garamond" w:cs="Euphemia UCAS"/>
          <w:lang w:val="en-US"/>
        </w:rPr>
        <w:t>1986</w:t>
      </w:r>
      <w:r>
        <w:rPr>
          <w:rFonts w:ascii="Garamond" w:hAnsi="Garamond" w:cs="Euphemia UCAS"/>
          <w:lang w:val="en-US"/>
        </w:rPr>
        <w:t>;</w:t>
      </w:r>
      <w:r w:rsidRPr="006C0D47">
        <w:rPr>
          <w:rFonts w:ascii="Roboto" w:hAnsi="Roboto"/>
          <w:color w:val="545454"/>
          <w:sz w:val="22"/>
          <w:szCs w:val="22"/>
          <w:shd w:val="clear" w:color="auto" w:fill="FFFFFF"/>
          <w:lang w:val="en-US"/>
        </w:rPr>
        <w:t xml:space="preserve"> </w:t>
      </w:r>
      <w:proofErr w:type="spellStart"/>
      <w:r w:rsidRPr="006C0D47">
        <w:rPr>
          <w:rFonts w:ascii="Garamond" w:hAnsi="Garamond" w:cs="Euphemia UCAS"/>
          <w:lang w:val="en-US"/>
        </w:rPr>
        <w:t>Seijts</w:t>
      </w:r>
      <w:proofErr w:type="spellEnd"/>
      <w:r w:rsidRPr="006C0D47">
        <w:rPr>
          <w:rFonts w:ascii="Garamond" w:hAnsi="Garamond" w:cs="Euphemia UCAS"/>
          <w:lang w:val="en-US"/>
        </w:rPr>
        <w:t xml:space="preserve"> &amp; Latham,</w:t>
      </w:r>
      <w:r>
        <w:rPr>
          <w:rFonts w:ascii="Garamond" w:hAnsi="Garamond" w:cs="Euphemia UCAS"/>
          <w:lang w:val="en-US"/>
        </w:rPr>
        <w:t xml:space="preserve"> </w:t>
      </w:r>
      <w:r w:rsidRPr="006C0D47">
        <w:rPr>
          <w:rFonts w:ascii="Garamond" w:hAnsi="Garamond" w:cs="Euphemia UCAS"/>
          <w:lang w:val="en-US"/>
        </w:rPr>
        <w:t>2000</w:t>
      </w:r>
      <w:r>
        <w:rPr>
          <w:rFonts w:ascii="Garamond" w:hAnsi="Garamond" w:cs="Euphemia UCAS"/>
          <w:lang w:val="en-US"/>
        </w:rPr>
        <w:t xml:space="preserve">; </w:t>
      </w:r>
      <w:proofErr w:type="spellStart"/>
      <w:r w:rsidRPr="001B0E3B">
        <w:rPr>
          <w:rFonts w:ascii="Garamond" w:hAnsi="Garamond" w:cs="Euphemia UCAS"/>
          <w:lang w:val="en-US"/>
        </w:rPr>
        <w:t>Balliet</w:t>
      </w:r>
      <w:proofErr w:type="spellEnd"/>
      <w:r w:rsidRPr="001B0E3B">
        <w:rPr>
          <w:rFonts w:ascii="Garamond" w:hAnsi="Garamond" w:cs="Euphemia UCAS"/>
          <w:lang w:val="en-US"/>
        </w:rPr>
        <w:t>, Li</w:t>
      </w:r>
      <w:r>
        <w:rPr>
          <w:rFonts w:ascii="Garamond" w:hAnsi="Garamond" w:cs="Euphemia UCAS"/>
          <w:lang w:val="en-US"/>
        </w:rPr>
        <w:t xml:space="preserve">, </w:t>
      </w:r>
      <w:proofErr w:type="spellStart"/>
      <w:r>
        <w:rPr>
          <w:rFonts w:ascii="Garamond" w:hAnsi="Garamond" w:cs="Euphemia UCAS"/>
          <w:lang w:val="en-US"/>
        </w:rPr>
        <w:t>Macfarlan</w:t>
      </w:r>
      <w:proofErr w:type="spellEnd"/>
      <w:r>
        <w:rPr>
          <w:rFonts w:ascii="Garamond" w:hAnsi="Garamond" w:cs="Euphemia UCAS"/>
          <w:lang w:val="en-US"/>
        </w:rPr>
        <w:t xml:space="preserve"> &amp; Van </w:t>
      </w:r>
      <w:proofErr w:type="spellStart"/>
      <w:r>
        <w:rPr>
          <w:rFonts w:ascii="Garamond" w:hAnsi="Garamond" w:cs="Euphemia UCAS"/>
          <w:lang w:val="en-US"/>
        </w:rPr>
        <w:t>Vugt</w:t>
      </w:r>
      <w:proofErr w:type="spellEnd"/>
      <w:r>
        <w:rPr>
          <w:rFonts w:ascii="Garamond" w:hAnsi="Garamond" w:cs="Euphemia UCAS"/>
          <w:lang w:val="en-US"/>
        </w:rPr>
        <w:t xml:space="preserve">, 2011; </w:t>
      </w:r>
      <w:proofErr w:type="spellStart"/>
      <w:r w:rsidRPr="00994082">
        <w:rPr>
          <w:rFonts w:ascii="Garamond" w:hAnsi="Garamond" w:cs="Euphemia UCAS"/>
          <w:lang w:val="en-US"/>
        </w:rPr>
        <w:t>Pletzer</w:t>
      </w:r>
      <w:proofErr w:type="spellEnd"/>
      <w:r>
        <w:rPr>
          <w:rFonts w:ascii="Garamond" w:hAnsi="Garamond" w:cs="Euphemia UCAS"/>
          <w:lang w:val="en-US"/>
        </w:rPr>
        <w:t xml:space="preserve"> et al.</w:t>
      </w:r>
      <w:r w:rsidRPr="00994082">
        <w:rPr>
          <w:rFonts w:ascii="Garamond" w:hAnsi="Garamond" w:cs="Euphemia UCAS"/>
          <w:lang w:val="en-US"/>
        </w:rPr>
        <w:t>, 2018</w:t>
      </w:r>
      <w:r>
        <w:rPr>
          <w:rFonts w:ascii="Garamond" w:hAnsi="Garamond" w:cs="Euphemia UCAS"/>
          <w:lang w:val="en-US"/>
        </w:rPr>
        <w:t xml:space="preserve">). </w:t>
      </w:r>
    </w:p>
    <w:p w14:paraId="4D6EC7EE" w14:textId="7E3F57E0" w:rsidR="004F1C90" w:rsidRDefault="001D652B" w:rsidP="001D652B">
      <w:pPr>
        <w:spacing w:line="360" w:lineRule="auto"/>
        <w:ind w:firstLine="720"/>
        <w:jc w:val="both"/>
        <w:rPr>
          <w:rFonts w:ascii="Garamond" w:hAnsi="Garamond" w:cs="Euphemia UCAS"/>
          <w:lang w:val="en-US"/>
        </w:rPr>
      </w:pPr>
      <w:r>
        <w:rPr>
          <w:rFonts w:ascii="Garamond" w:hAnsi="Garamond" w:cs="Euphemia UCAS"/>
          <w:lang w:val="en-US"/>
        </w:rPr>
        <w:t>Next, communication has been found to be one of the most powerful tools to promote cooperation in a social dilemma (</w:t>
      </w:r>
      <w:proofErr w:type="spellStart"/>
      <w:r w:rsidRPr="00D14A78">
        <w:rPr>
          <w:rFonts w:ascii="Garamond" w:hAnsi="Garamond" w:cs="Euphemia UCAS"/>
          <w:lang w:val="en-US"/>
        </w:rPr>
        <w:t>Balliet</w:t>
      </w:r>
      <w:proofErr w:type="spellEnd"/>
      <w:r w:rsidRPr="00D14A78">
        <w:rPr>
          <w:rFonts w:ascii="Garamond" w:hAnsi="Garamond" w:cs="Euphemia UCAS"/>
          <w:lang w:val="en-US"/>
        </w:rPr>
        <w:t>, 2010</w:t>
      </w:r>
      <w:r>
        <w:rPr>
          <w:rFonts w:ascii="Garamond" w:hAnsi="Garamond" w:cs="Euphemia UCAS"/>
          <w:lang w:val="en-US"/>
        </w:rPr>
        <w:t xml:space="preserve">; </w:t>
      </w:r>
      <w:r w:rsidRPr="002B0BC6">
        <w:rPr>
          <w:rFonts w:ascii="Garamond" w:hAnsi="Garamond" w:cs="Euphemia UCAS"/>
          <w:lang w:val="en-US"/>
        </w:rPr>
        <w:t>Sally, 1995</w:t>
      </w:r>
      <w:r>
        <w:rPr>
          <w:rFonts w:ascii="Garamond" w:hAnsi="Garamond" w:cs="Euphemia UCAS"/>
          <w:lang w:val="en-US"/>
        </w:rPr>
        <w:t>). The effect of different forms of communication has been studied in one-shot as well as multiple rounds experiments (</w:t>
      </w:r>
      <w:proofErr w:type="spellStart"/>
      <w:r w:rsidRPr="00D14A78">
        <w:rPr>
          <w:rFonts w:ascii="Garamond" w:hAnsi="Garamond" w:cs="Euphemia UCAS"/>
          <w:lang w:val="en-US"/>
        </w:rPr>
        <w:t>Balliet</w:t>
      </w:r>
      <w:proofErr w:type="spellEnd"/>
      <w:r w:rsidRPr="00D14A78">
        <w:rPr>
          <w:rFonts w:ascii="Garamond" w:hAnsi="Garamond" w:cs="Euphemia UCAS"/>
          <w:lang w:val="en-US"/>
        </w:rPr>
        <w:t>, 2010</w:t>
      </w:r>
      <w:r>
        <w:rPr>
          <w:rFonts w:ascii="Garamond" w:hAnsi="Garamond" w:cs="Euphemia UCAS"/>
          <w:lang w:val="en-US"/>
        </w:rPr>
        <w:t xml:space="preserve">; </w:t>
      </w:r>
      <w:r w:rsidRPr="0038731F">
        <w:rPr>
          <w:rFonts w:ascii="Garamond" w:hAnsi="Garamond" w:cs="Euphemia UCAS"/>
          <w:lang w:val="en-US"/>
        </w:rPr>
        <w:t>Dawes</w:t>
      </w:r>
      <w:r>
        <w:rPr>
          <w:rFonts w:ascii="Garamond" w:hAnsi="Garamond" w:cs="Euphemia UCAS"/>
          <w:lang w:val="en-US"/>
        </w:rPr>
        <w:t xml:space="preserve">, </w:t>
      </w:r>
      <w:r w:rsidRPr="0038731F">
        <w:rPr>
          <w:rFonts w:ascii="Garamond" w:hAnsi="Garamond" w:cs="Euphemia UCAS"/>
          <w:lang w:val="en-US"/>
        </w:rPr>
        <w:t>McTavish &amp; Shaklee, 1977</w:t>
      </w:r>
      <w:r>
        <w:rPr>
          <w:rFonts w:ascii="Garamond" w:hAnsi="Garamond" w:cs="Euphemia UCAS"/>
          <w:lang w:val="en-US"/>
        </w:rPr>
        <w:t>). Forms of direct communication included face-to-face communication prior to the experiments (</w:t>
      </w:r>
      <w:r w:rsidRPr="0038731F">
        <w:rPr>
          <w:rFonts w:ascii="Garamond" w:hAnsi="Garamond" w:cs="Euphemia UCAS"/>
          <w:lang w:val="en-US"/>
        </w:rPr>
        <w:t>Dawes</w:t>
      </w:r>
      <w:r w:rsidR="00A604A6">
        <w:rPr>
          <w:rFonts w:ascii="Garamond" w:hAnsi="Garamond" w:cs="Euphemia UCAS"/>
          <w:lang w:val="en-US"/>
        </w:rPr>
        <w:t xml:space="preserve"> et al., </w:t>
      </w:r>
      <w:r w:rsidRPr="0038731F">
        <w:rPr>
          <w:rFonts w:ascii="Garamond" w:hAnsi="Garamond" w:cs="Euphemia UCAS"/>
          <w:lang w:val="en-US"/>
        </w:rPr>
        <w:t>1977</w:t>
      </w:r>
      <w:r>
        <w:rPr>
          <w:rFonts w:ascii="Garamond" w:hAnsi="Garamond" w:cs="Euphemia UCAS"/>
          <w:lang w:val="en-US"/>
        </w:rPr>
        <w:t xml:space="preserve">; </w:t>
      </w:r>
      <w:proofErr w:type="spellStart"/>
      <w:r w:rsidRPr="0038731F">
        <w:rPr>
          <w:rFonts w:ascii="Garamond" w:hAnsi="Garamond" w:cs="Euphemia UCAS"/>
          <w:lang w:val="en-US"/>
        </w:rPr>
        <w:t>Bouas</w:t>
      </w:r>
      <w:proofErr w:type="spellEnd"/>
      <w:r>
        <w:rPr>
          <w:rFonts w:ascii="Garamond" w:hAnsi="Garamond" w:cs="Euphemia UCAS"/>
          <w:lang w:val="en-US"/>
        </w:rPr>
        <w:t xml:space="preserve"> </w:t>
      </w:r>
      <w:r w:rsidRPr="0038731F">
        <w:rPr>
          <w:rFonts w:ascii="Garamond" w:hAnsi="Garamond" w:cs="Euphemia UCAS"/>
          <w:lang w:val="en-US"/>
        </w:rPr>
        <w:t xml:space="preserve">&amp; </w:t>
      </w:r>
      <w:proofErr w:type="spellStart"/>
      <w:r w:rsidRPr="0038731F">
        <w:rPr>
          <w:rFonts w:ascii="Garamond" w:hAnsi="Garamond" w:cs="Euphemia UCAS"/>
          <w:lang w:val="en-US"/>
        </w:rPr>
        <w:t>Komorita</w:t>
      </w:r>
      <w:proofErr w:type="spellEnd"/>
      <w:r w:rsidRPr="0038731F">
        <w:rPr>
          <w:rFonts w:ascii="Garamond" w:hAnsi="Garamond" w:cs="Euphemia UCAS"/>
          <w:lang w:val="en-US"/>
        </w:rPr>
        <w:t>,</w:t>
      </w:r>
      <w:r>
        <w:rPr>
          <w:rFonts w:ascii="Garamond" w:hAnsi="Garamond" w:cs="Euphemia UCAS"/>
          <w:lang w:val="en-US"/>
        </w:rPr>
        <w:t xml:space="preserve"> </w:t>
      </w:r>
      <w:r w:rsidRPr="0038731F">
        <w:rPr>
          <w:rFonts w:ascii="Garamond" w:hAnsi="Garamond" w:cs="Euphemia UCAS"/>
          <w:lang w:val="en-US"/>
        </w:rPr>
        <w:t>1996)</w:t>
      </w:r>
      <w:r>
        <w:rPr>
          <w:rFonts w:ascii="Garamond" w:hAnsi="Garamond" w:cs="Euphemia UCAS"/>
          <w:lang w:val="en-US"/>
        </w:rPr>
        <w:t>, standardized messages in form of a pledge (</w:t>
      </w:r>
      <w:r w:rsidRPr="005B0676">
        <w:rPr>
          <w:rFonts w:ascii="Garamond" w:hAnsi="Garamond" w:cs="Euphemia UCAS"/>
          <w:lang w:val="en-US"/>
        </w:rPr>
        <w:t xml:space="preserve">Chen &amp; </w:t>
      </w:r>
      <w:proofErr w:type="spellStart"/>
      <w:r w:rsidRPr="005B0676">
        <w:rPr>
          <w:rFonts w:ascii="Garamond" w:hAnsi="Garamond" w:cs="Euphemia UCAS"/>
          <w:lang w:val="en-US"/>
        </w:rPr>
        <w:t>Komorita</w:t>
      </w:r>
      <w:proofErr w:type="spellEnd"/>
      <w:r w:rsidRPr="005B0676">
        <w:rPr>
          <w:rFonts w:ascii="Garamond" w:hAnsi="Garamond" w:cs="Euphemia UCAS"/>
          <w:lang w:val="en-US"/>
        </w:rPr>
        <w:t>,</w:t>
      </w:r>
      <w:r>
        <w:rPr>
          <w:rFonts w:ascii="Garamond" w:hAnsi="Garamond" w:cs="Euphemia UCAS"/>
          <w:lang w:val="en-US"/>
        </w:rPr>
        <w:t xml:space="preserve"> </w:t>
      </w:r>
      <w:r w:rsidRPr="005B0676">
        <w:rPr>
          <w:rFonts w:ascii="Garamond" w:hAnsi="Garamond" w:cs="Euphemia UCAS"/>
          <w:lang w:val="en-US"/>
        </w:rPr>
        <w:t>1994</w:t>
      </w:r>
      <w:r>
        <w:rPr>
          <w:rFonts w:ascii="Garamond" w:hAnsi="Garamond" w:cs="Euphemia UCAS"/>
          <w:lang w:val="en-US"/>
        </w:rPr>
        <w:t>) and e-mail communication (</w:t>
      </w:r>
      <w:r w:rsidRPr="0038731F">
        <w:rPr>
          <w:rFonts w:ascii="Garamond" w:hAnsi="Garamond" w:cs="Euphemia UCAS"/>
          <w:lang w:val="en-US"/>
        </w:rPr>
        <w:t>Frohlich</w:t>
      </w:r>
      <w:r>
        <w:rPr>
          <w:rFonts w:ascii="Garamond" w:hAnsi="Garamond" w:cs="Euphemia UCAS"/>
          <w:lang w:val="en-US"/>
        </w:rPr>
        <w:t xml:space="preserve"> </w:t>
      </w:r>
      <w:r w:rsidRPr="0038731F">
        <w:rPr>
          <w:rFonts w:ascii="Garamond" w:hAnsi="Garamond" w:cs="Euphemia UCAS"/>
          <w:lang w:val="en-US"/>
        </w:rPr>
        <w:t>&amp; Oppenheimer, 1998)</w:t>
      </w:r>
      <w:r>
        <w:rPr>
          <w:rFonts w:ascii="Garamond" w:hAnsi="Garamond" w:cs="Euphemia UCAS"/>
          <w:lang w:val="en-US"/>
        </w:rPr>
        <w:t xml:space="preserve">. </w:t>
      </w:r>
    </w:p>
    <w:p w14:paraId="27F8A3F7" w14:textId="613F1E00" w:rsidR="001D652B" w:rsidRDefault="001D652B" w:rsidP="004F1C90">
      <w:pPr>
        <w:spacing w:line="360" w:lineRule="auto"/>
        <w:jc w:val="both"/>
        <w:rPr>
          <w:rFonts w:ascii="Garamond" w:hAnsi="Garamond" w:cs="Euphemia UCAS"/>
          <w:lang w:val="en-US"/>
        </w:rPr>
      </w:pPr>
      <w:r>
        <w:rPr>
          <w:rFonts w:ascii="Garamond" w:hAnsi="Garamond" w:cs="Euphemia UCAS"/>
          <w:lang w:val="en-US"/>
        </w:rPr>
        <w:lastRenderedPageBreak/>
        <w:t>Communication allows commitment (</w:t>
      </w:r>
      <w:r w:rsidRPr="005B0676">
        <w:rPr>
          <w:rFonts w:ascii="Garamond" w:hAnsi="Garamond" w:cs="Euphemia UCAS"/>
          <w:lang w:val="en-US"/>
        </w:rPr>
        <w:t xml:space="preserve">Chen &amp; </w:t>
      </w:r>
      <w:proofErr w:type="spellStart"/>
      <w:r w:rsidRPr="005B0676">
        <w:rPr>
          <w:rFonts w:ascii="Garamond" w:hAnsi="Garamond" w:cs="Euphemia UCAS"/>
          <w:lang w:val="en-US"/>
        </w:rPr>
        <w:t>Komorita</w:t>
      </w:r>
      <w:proofErr w:type="spellEnd"/>
      <w:r w:rsidRPr="005B0676">
        <w:rPr>
          <w:rFonts w:ascii="Garamond" w:hAnsi="Garamond" w:cs="Euphemia UCAS"/>
          <w:lang w:val="en-US"/>
        </w:rPr>
        <w:t>,</w:t>
      </w:r>
      <w:r>
        <w:rPr>
          <w:rFonts w:ascii="Garamond" w:hAnsi="Garamond" w:cs="Euphemia UCAS"/>
          <w:lang w:val="en-US"/>
        </w:rPr>
        <w:t xml:space="preserve"> </w:t>
      </w:r>
      <w:r w:rsidRPr="005B0676">
        <w:rPr>
          <w:rFonts w:ascii="Garamond" w:hAnsi="Garamond" w:cs="Euphemia UCAS"/>
          <w:lang w:val="en-US"/>
        </w:rPr>
        <w:t>1994</w:t>
      </w:r>
      <w:r>
        <w:rPr>
          <w:rFonts w:ascii="Garamond" w:hAnsi="Garamond" w:cs="Euphemia UCAS"/>
          <w:lang w:val="en-US"/>
        </w:rPr>
        <w:t>) and the establishing of group identity (</w:t>
      </w:r>
      <w:r w:rsidRPr="00D7271C">
        <w:rPr>
          <w:rFonts w:ascii="Garamond" w:hAnsi="Garamond" w:cs="Euphemia UCAS"/>
          <w:lang w:val="en-US"/>
        </w:rPr>
        <w:t>Dawes,</w:t>
      </w:r>
      <w:r>
        <w:rPr>
          <w:rFonts w:ascii="Garamond" w:hAnsi="Garamond" w:cs="Euphemia UCAS"/>
          <w:lang w:val="en-US"/>
        </w:rPr>
        <w:t xml:space="preserve"> </w:t>
      </w:r>
      <w:r w:rsidRPr="00D7271C">
        <w:rPr>
          <w:rFonts w:ascii="Garamond" w:hAnsi="Garamond" w:cs="Euphemia UCAS"/>
          <w:lang w:val="en-US"/>
        </w:rPr>
        <w:t xml:space="preserve">Van De </w:t>
      </w:r>
      <w:proofErr w:type="spellStart"/>
      <w:r w:rsidRPr="00D7271C">
        <w:rPr>
          <w:rFonts w:ascii="Garamond" w:hAnsi="Garamond" w:cs="Euphemia UCAS"/>
          <w:lang w:val="en-US"/>
        </w:rPr>
        <w:t>Kragt</w:t>
      </w:r>
      <w:proofErr w:type="spellEnd"/>
      <w:r>
        <w:rPr>
          <w:rFonts w:ascii="Garamond" w:hAnsi="Garamond" w:cs="Euphemia UCAS"/>
          <w:lang w:val="en-US"/>
        </w:rPr>
        <w:t xml:space="preserve"> </w:t>
      </w:r>
      <w:r w:rsidRPr="00D7271C">
        <w:rPr>
          <w:rFonts w:ascii="Garamond" w:hAnsi="Garamond" w:cs="Euphemia UCAS"/>
          <w:lang w:val="en-US"/>
        </w:rPr>
        <w:t>&amp; Orbell, 1988</w:t>
      </w:r>
      <w:r>
        <w:rPr>
          <w:rFonts w:ascii="Garamond" w:hAnsi="Garamond" w:cs="Euphemia UCAS"/>
          <w:lang w:val="en-US"/>
        </w:rPr>
        <w:t>), both having a positive effect on cooperation (</w:t>
      </w:r>
      <w:r w:rsidRPr="005B0676">
        <w:rPr>
          <w:rFonts w:ascii="Garamond" w:hAnsi="Garamond" w:cs="Euphemia UCAS"/>
          <w:lang w:val="en-US"/>
        </w:rPr>
        <w:t xml:space="preserve">Chen &amp; </w:t>
      </w:r>
      <w:proofErr w:type="spellStart"/>
      <w:r w:rsidRPr="005B0676">
        <w:rPr>
          <w:rFonts w:ascii="Garamond" w:hAnsi="Garamond" w:cs="Euphemia UCAS"/>
          <w:lang w:val="en-US"/>
        </w:rPr>
        <w:t>Komorita</w:t>
      </w:r>
      <w:proofErr w:type="spellEnd"/>
      <w:r w:rsidRPr="005B0676">
        <w:rPr>
          <w:rFonts w:ascii="Garamond" w:hAnsi="Garamond" w:cs="Euphemia UCAS"/>
          <w:lang w:val="en-US"/>
        </w:rPr>
        <w:t>,</w:t>
      </w:r>
      <w:r>
        <w:rPr>
          <w:rFonts w:ascii="Garamond" w:hAnsi="Garamond" w:cs="Euphemia UCAS"/>
          <w:lang w:val="en-US"/>
        </w:rPr>
        <w:t xml:space="preserve"> </w:t>
      </w:r>
      <w:r w:rsidRPr="005B0676">
        <w:rPr>
          <w:rFonts w:ascii="Garamond" w:hAnsi="Garamond" w:cs="Euphemia UCAS"/>
          <w:lang w:val="en-US"/>
        </w:rPr>
        <w:t>1994</w:t>
      </w:r>
      <w:r>
        <w:rPr>
          <w:rFonts w:ascii="Garamond" w:hAnsi="Garamond" w:cs="Euphemia UCAS"/>
          <w:lang w:val="en-US"/>
        </w:rPr>
        <w:t>; Dawes et al., 1988).</w:t>
      </w:r>
    </w:p>
    <w:p w14:paraId="536AD76F" w14:textId="1A33C5D4" w:rsidR="001D652B" w:rsidRDefault="001D652B" w:rsidP="00627B9A">
      <w:pPr>
        <w:spacing w:line="360" w:lineRule="auto"/>
        <w:ind w:firstLine="720"/>
        <w:rPr>
          <w:lang w:val="en-US"/>
        </w:rPr>
      </w:pPr>
    </w:p>
    <w:p w14:paraId="6466287F" w14:textId="151E2A0A" w:rsidR="003D41D7" w:rsidRDefault="003D41D7" w:rsidP="003D41D7">
      <w:pPr>
        <w:pStyle w:val="Heading3"/>
        <w:rPr>
          <w:rFonts w:ascii="Garamond" w:hAnsi="Garamond"/>
        </w:rPr>
      </w:pPr>
      <w:bookmarkStart w:id="12" w:name="_Toc14610535"/>
      <w:r w:rsidRPr="003D41D7">
        <w:rPr>
          <w:rFonts w:ascii="Garamond" w:hAnsi="Garamond"/>
        </w:rPr>
        <w:t>Costly Signalling</w:t>
      </w:r>
      <w:bookmarkEnd w:id="12"/>
    </w:p>
    <w:p w14:paraId="413F7569" w14:textId="77777777" w:rsidR="003D41D7" w:rsidRPr="003D41D7" w:rsidRDefault="003D41D7" w:rsidP="003D41D7">
      <w:pPr>
        <w:ind w:firstLine="720"/>
      </w:pPr>
    </w:p>
    <w:p w14:paraId="44F32B73" w14:textId="4E63EE40" w:rsidR="003D41D7" w:rsidRPr="0090635F" w:rsidRDefault="003D41D7" w:rsidP="003D41D7">
      <w:pPr>
        <w:spacing w:line="360" w:lineRule="auto"/>
        <w:ind w:firstLine="720"/>
        <w:jc w:val="both"/>
        <w:rPr>
          <w:rFonts w:ascii="Garamond" w:hAnsi="Garamond" w:cstheme="majorBidi"/>
          <w:lang w:val="en-US"/>
        </w:rPr>
      </w:pPr>
      <w:r w:rsidRPr="003D41D7">
        <w:rPr>
          <w:rFonts w:ascii="Garamond" w:hAnsi="Garamond"/>
          <w:lang w:val="en-US"/>
        </w:rPr>
        <w:t>Another form of communication that has received attention in recent literature is that of indirect communication such as costly signaling and reputation (Van Lange et al.,</w:t>
      </w:r>
      <w:r>
        <w:rPr>
          <w:rFonts w:ascii="Garamond" w:hAnsi="Garamond"/>
          <w:lang w:val="en-US"/>
        </w:rPr>
        <w:t xml:space="preserve"> </w:t>
      </w:r>
      <w:r w:rsidRPr="003D41D7">
        <w:rPr>
          <w:rFonts w:ascii="Garamond" w:hAnsi="Garamond"/>
          <w:lang w:val="en-US"/>
        </w:rPr>
        <w:t xml:space="preserve">2013; </w:t>
      </w:r>
      <w:proofErr w:type="spellStart"/>
      <w:r w:rsidRPr="003D41D7">
        <w:rPr>
          <w:rFonts w:ascii="Garamond" w:hAnsi="Garamond"/>
          <w:lang w:val="en-US"/>
        </w:rPr>
        <w:t>Milinski</w:t>
      </w:r>
      <w:proofErr w:type="spellEnd"/>
      <w:r>
        <w:rPr>
          <w:rFonts w:ascii="Garamond" w:hAnsi="Garamond"/>
          <w:lang w:val="en-US"/>
        </w:rPr>
        <w:t xml:space="preserve"> et al. </w:t>
      </w:r>
      <w:r w:rsidRPr="003D41D7">
        <w:rPr>
          <w:rFonts w:ascii="Garamond" w:hAnsi="Garamond"/>
          <w:lang w:val="en-US"/>
        </w:rPr>
        <w:t xml:space="preserve">2006; </w:t>
      </w:r>
      <w:proofErr w:type="spellStart"/>
      <w:r w:rsidRPr="003D41D7">
        <w:rPr>
          <w:rFonts w:ascii="Garamond" w:hAnsi="Garamond"/>
          <w:lang w:val="en-US"/>
        </w:rPr>
        <w:t>Griskevicius</w:t>
      </w:r>
      <w:proofErr w:type="spellEnd"/>
      <w:r w:rsidR="003F437F">
        <w:rPr>
          <w:rFonts w:ascii="Garamond" w:hAnsi="Garamond"/>
          <w:lang w:val="en-US"/>
        </w:rPr>
        <w:t xml:space="preserve"> et al., </w:t>
      </w:r>
      <w:r w:rsidRPr="003D41D7">
        <w:rPr>
          <w:rFonts w:ascii="Garamond" w:hAnsi="Garamond"/>
          <w:lang w:val="en-US"/>
        </w:rPr>
        <w:t xml:space="preserve">2010; Van </w:t>
      </w:r>
      <w:proofErr w:type="spellStart"/>
      <w:r w:rsidRPr="003D41D7">
        <w:rPr>
          <w:rFonts w:ascii="Garamond" w:hAnsi="Garamond"/>
          <w:lang w:val="en-US"/>
        </w:rPr>
        <w:t>Vugt</w:t>
      </w:r>
      <w:proofErr w:type="spellEnd"/>
      <w:r w:rsidRPr="003D41D7">
        <w:rPr>
          <w:rFonts w:ascii="Garamond" w:hAnsi="Garamond"/>
          <w:lang w:val="en-US"/>
        </w:rPr>
        <w:t xml:space="preserve"> &amp; Hardy, 2010). Costly signaling is often researched in combination with “competitive altruism”, trust or status (Barclay, 2004</w:t>
      </w:r>
      <w:r w:rsidRPr="003F437F">
        <w:rPr>
          <w:rFonts w:ascii="Garamond" w:hAnsi="Garamond"/>
          <w:lang w:val="en-US"/>
        </w:rPr>
        <w:t>; Gintis, Smith &amp; Bowles, 2001</w:t>
      </w:r>
      <w:r w:rsidRPr="003D41D7">
        <w:rPr>
          <w:rFonts w:ascii="Garamond" w:hAnsi="Garamond"/>
          <w:lang w:val="en-US"/>
        </w:rPr>
        <w:t xml:space="preserve">). </w:t>
      </w:r>
      <w:proofErr w:type="spellStart"/>
      <w:r w:rsidRPr="003D41D7">
        <w:rPr>
          <w:rFonts w:ascii="Garamond" w:hAnsi="Garamond"/>
          <w:lang w:val="en-US"/>
        </w:rPr>
        <w:t>Milinski</w:t>
      </w:r>
      <w:proofErr w:type="spellEnd"/>
      <w:r w:rsidR="003F437F">
        <w:rPr>
          <w:rFonts w:ascii="Garamond" w:hAnsi="Garamond"/>
          <w:lang w:val="en-US"/>
        </w:rPr>
        <w:t xml:space="preserve"> et al. (</w:t>
      </w:r>
      <w:r w:rsidRPr="003D41D7">
        <w:rPr>
          <w:rFonts w:ascii="Garamond" w:hAnsi="Garamond"/>
          <w:lang w:val="en-US"/>
        </w:rPr>
        <w:t xml:space="preserve">2006) found that the investments in a public good that yielded no personal pay-out at a later stage increased when performed publicly and reputation could be developed. Additionally, Van </w:t>
      </w:r>
      <w:proofErr w:type="spellStart"/>
      <w:r w:rsidRPr="003D41D7">
        <w:rPr>
          <w:rFonts w:ascii="Garamond" w:hAnsi="Garamond"/>
          <w:lang w:val="en-US"/>
        </w:rPr>
        <w:t>Vugt</w:t>
      </w:r>
      <w:proofErr w:type="spellEnd"/>
      <w:r w:rsidRPr="003D41D7">
        <w:rPr>
          <w:rFonts w:ascii="Garamond" w:hAnsi="Garamond"/>
          <w:lang w:val="en-US"/>
        </w:rPr>
        <w:t xml:space="preserve"> &amp; Hardy (2010) demonstrated that in the treatment where contributions to the common pool were made public, contributions continued when the threshold for the provision of the good was either already reached or unattainable. These findings have been used by </w:t>
      </w:r>
      <w:proofErr w:type="spellStart"/>
      <w:r w:rsidRPr="003D41D7">
        <w:rPr>
          <w:rFonts w:ascii="Garamond" w:hAnsi="Garamond"/>
          <w:lang w:val="en-US"/>
        </w:rPr>
        <w:t>Griskevicius</w:t>
      </w:r>
      <w:proofErr w:type="spellEnd"/>
      <w:r w:rsidR="003F437F">
        <w:rPr>
          <w:rFonts w:ascii="Garamond" w:hAnsi="Garamond"/>
          <w:lang w:val="en-US"/>
        </w:rPr>
        <w:t xml:space="preserve"> et al. </w:t>
      </w:r>
      <w:r w:rsidRPr="003D41D7">
        <w:rPr>
          <w:rFonts w:ascii="Garamond" w:hAnsi="Garamond"/>
          <w:lang w:val="en-US"/>
        </w:rPr>
        <w:t>(2010) in their study “Going green to be seen: Status, reputation, and conspicuous conservation”. The authors argue that “voluntary</w:t>
      </w:r>
      <w:r w:rsidRPr="003D41D7">
        <w:rPr>
          <w:rFonts w:ascii="Garamond" w:hAnsi="Garamond"/>
          <w:sz w:val="18"/>
          <w:szCs w:val="18"/>
          <w:lang w:val="en-US"/>
        </w:rPr>
        <w:t xml:space="preserve"> </w:t>
      </w:r>
      <w:r w:rsidRPr="003D41D7">
        <w:rPr>
          <w:rFonts w:ascii="Garamond" w:hAnsi="Garamond"/>
          <w:lang w:val="en-US"/>
        </w:rPr>
        <w:t xml:space="preserve">acts of self-sacrifice and the ability to incur costs are associated with status” and following this argumentation, “status competition can be used to promote pro-environmental </w:t>
      </w:r>
      <w:proofErr w:type="spellStart"/>
      <w:r w:rsidRPr="003D41D7">
        <w:rPr>
          <w:rFonts w:ascii="Garamond" w:hAnsi="Garamond"/>
          <w:lang w:val="en-US"/>
        </w:rPr>
        <w:t>behavio</w:t>
      </w:r>
      <w:r w:rsidR="00393860">
        <w:rPr>
          <w:rFonts w:ascii="Garamond" w:hAnsi="Garamond"/>
          <w:lang w:val="en-US"/>
        </w:rPr>
        <w:t>u</w:t>
      </w:r>
      <w:r w:rsidRPr="003D41D7">
        <w:rPr>
          <w:rFonts w:ascii="Garamond" w:hAnsi="Garamond"/>
          <w:lang w:val="en-US"/>
        </w:rPr>
        <w:t>r</w:t>
      </w:r>
      <w:proofErr w:type="spellEnd"/>
      <w:r w:rsidRPr="003D41D7">
        <w:rPr>
          <w:rFonts w:ascii="Garamond" w:hAnsi="Garamond"/>
          <w:lang w:val="en-US"/>
        </w:rPr>
        <w:t xml:space="preserve">.”, because green goods are often sold at a price premium. From this research follows the hypothesis: </w:t>
      </w:r>
    </w:p>
    <w:p w14:paraId="75B9F97F" w14:textId="7AA57CD0" w:rsidR="003D41D7" w:rsidRPr="0090635F" w:rsidRDefault="003D41D7" w:rsidP="003D41D7">
      <w:pPr>
        <w:spacing w:line="360" w:lineRule="auto"/>
        <w:ind w:firstLine="720"/>
        <w:jc w:val="both"/>
        <w:rPr>
          <w:rFonts w:ascii="Garamond" w:hAnsi="Garamond" w:cstheme="majorBidi"/>
          <w:lang w:val="en-US"/>
        </w:rPr>
      </w:pPr>
    </w:p>
    <w:p w14:paraId="39B2252F" w14:textId="60FCB30A" w:rsidR="003D41D7" w:rsidRDefault="003F437F" w:rsidP="003F437F">
      <w:pPr>
        <w:spacing w:line="360" w:lineRule="auto"/>
        <w:ind w:left="432"/>
        <w:jc w:val="both"/>
        <w:rPr>
          <w:rFonts w:ascii="Garamond" w:hAnsi="Garamond" w:cstheme="majorBidi"/>
          <w:i/>
          <w:iCs/>
        </w:rPr>
      </w:pPr>
      <w:r>
        <w:rPr>
          <w:rFonts w:ascii="Garamond" w:hAnsi="Garamond" w:cstheme="majorBidi"/>
          <w:i/>
          <w:iCs/>
        </w:rPr>
        <w:t xml:space="preserve">H2: A label identifying the </w:t>
      </w:r>
      <w:r w:rsidR="0082604C">
        <w:rPr>
          <w:rFonts w:ascii="Garamond" w:hAnsi="Garamond" w:cstheme="majorBidi"/>
          <w:i/>
          <w:iCs/>
        </w:rPr>
        <w:t>product</w:t>
      </w:r>
      <w:r>
        <w:rPr>
          <w:rFonts w:ascii="Garamond" w:hAnsi="Garamond" w:cstheme="majorBidi"/>
          <w:i/>
          <w:iCs/>
        </w:rPr>
        <w:t xml:space="preserve"> as green, has a positive effect on subjects’ preferences for the green </w:t>
      </w:r>
      <w:r w:rsidR="001B27A6">
        <w:rPr>
          <w:rFonts w:ascii="Garamond" w:hAnsi="Garamond" w:cstheme="majorBidi"/>
          <w:i/>
          <w:iCs/>
        </w:rPr>
        <w:t>product</w:t>
      </w:r>
      <w:r>
        <w:rPr>
          <w:rFonts w:ascii="Garamond" w:hAnsi="Garamond" w:cstheme="majorBidi"/>
          <w:i/>
          <w:iCs/>
        </w:rPr>
        <w:t>. It will positively affect either their consideration to buy and/or their WTP for the product.</w:t>
      </w:r>
    </w:p>
    <w:p w14:paraId="398B66B0" w14:textId="77777777" w:rsidR="003F437F" w:rsidRDefault="003F437F" w:rsidP="003F437F">
      <w:pPr>
        <w:spacing w:line="360" w:lineRule="auto"/>
        <w:ind w:firstLine="720"/>
        <w:jc w:val="both"/>
        <w:rPr>
          <w:rFonts w:ascii="Garamond" w:hAnsi="Garamond" w:cstheme="majorBidi"/>
          <w:i/>
          <w:iCs/>
        </w:rPr>
      </w:pPr>
    </w:p>
    <w:p w14:paraId="2F2EF847" w14:textId="32917AB6" w:rsidR="003F437F" w:rsidRDefault="003F437F" w:rsidP="003F437F">
      <w:pPr>
        <w:spacing w:line="360" w:lineRule="auto"/>
        <w:ind w:firstLine="720"/>
        <w:jc w:val="both"/>
        <w:rPr>
          <w:rFonts w:ascii="Garamond" w:hAnsi="Garamond"/>
          <w:lang w:val="en-US"/>
        </w:rPr>
      </w:pPr>
      <w:r>
        <w:rPr>
          <w:rFonts w:ascii="Garamond" w:hAnsi="Garamond" w:cs="Euphemia UCAS"/>
          <w:lang w:val="en-US"/>
        </w:rPr>
        <w:t xml:space="preserve">The focus of this research is to test the predictive ability of a person’s social value orientation and time preferences for their cooperation in the social dilemma “green consumerism”, once when there is no costly signaling and once where there is. </w:t>
      </w:r>
      <w:r w:rsidRPr="00CC527E">
        <w:rPr>
          <w:rFonts w:ascii="Garamond" w:hAnsi="Garamond"/>
          <w:lang w:val="en-US"/>
        </w:rPr>
        <w:t xml:space="preserve">In the following </w:t>
      </w:r>
      <w:r>
        <w:rPr>
          <w:rFonts w:ascii="Garamond" w:hAnsi="Garamond"/>
          <w:lang w:val="en-US"/>
        </w:rPr>
        <w:t xml:space="preserve">two </w:t>
      </w:r>
      <w:r w:rsidRPr="00CC527E">
        <w:rPr>
          <w:rFonts w:ascii="Garamond" w:hAnsi="Garamond"/>
          <w:lang w:val="en-US"/>
        </w:rPr>
        <w:t>subsecti</w:t>
      </w:r>
      <w:r>
        <w:rPr>
          <w:rFonts w:ascii="Garamond" w:hAnsi="Garamond"/>
          <w:lang w:val="en-US"/>
        </w:rPr>
        <w:t xml:space="preserve">ons, the literature on the influence of these two factors on people’s </w:t>
      </w:r>
      <w:proofErr w:type="spellStart"/>
      <w:r>
        <w:rPr>
          <w:rFonts w:ascii="Garamond" w:hAnsi="Garamond"/>
          <w:lang w:val="en-US"/>
        </w:rPr>
        <w:t>behavio</w:t>
      </w:r>
      <w:r w:rsidR="00393860">
        <w:rPr>
          <w:rFonts w:ascii="Garamond" w:hAnsi="Garamond"/>
          <w:lang w:val="en-US"/>
        </w:rPr>
        <w:t>u</w:t>
      </w:r>
      <w:r>
        <w:rPr>
          <w:rFonts w:ascii="Garamond" w:hAnsi="Garamond"/>
          <w:lang w:val="en-US"/>
        </w:rPr>
        <w:t>r</w:t>
      </w:r>
      <w:proofErr w:type="spellEnd"/>
      <w:r>
        <w:rPr>
          <w:rFonts w:ascii="Garamond" w:hAnsi="Garamond"/>
          <w:lang w:val="en-US"/>
        </w:rPr>
        <w:t xml:space="preserve"> in a social dilemma situation will be discussed and further hypothes</w:t>
      </w:r>
      <w:r w:rsidR="00396A46">
        <w:rPr>
          <w:rFonts w:ascii="Garamond" w:hAnsi="Garamond"/>
          <w:lang w:val="en-US"/>
        </w:rPr>
        <w:t>e</w:t>
      </w:r>
      <w:r>
        <w:rPr>
          <w:rFonts w:ascii="Garamond" w:hAnsi="Garamond"/>
          <w:lang w:val="en-US"/>
        </w:rPr>
        <w:t>s derived.</w:t>
      </w:r>
    </w:p>
    <w:p w14:paraId="16696BB9" w14:textId="147F72C2" w:rsidR="003F437F" w:rsidRDefault="003F437F" w:rsidP="003F437F">
      <w:pPr>
        <w:pStyle w:val="Heading3"/>
        <w:rPr>
          <w:rFonts w:ascii="Garamond" w:hAnsi="Garamond"/>
        </w:rPr>
      </w:pPr>
      <w:bookmarkStart w:id="13" w:name="_Toc14610536"/>
      <w:r w:rsidRPr="003F437F">
        <w:rPr>
          <w:rFonts w:ascii="Garamond" w:hAnsi="Garamond"/>
        </w:rPr>
        <w:t>Social Value Orientation</w:t>
      </w:r>
      <w:bookmarkEnd w:id="13"/>
    </w:p>
    <w:p w14:paraId="78624022" w14:textId="027BE7DB" w:rsidR="003F437F" w:rsidRDefault="003F437F" w:rsidP="003F437F">
      <w:pPr>
        <w:ind w:firstLine="720"/>
      </w:pPr>
    </w:p>
    <w:p w14:paraId="11D246F9" w14:textId="77777777" w:rsidR="00F229AB" w:rsidRDefault="006949B3" w:rsidP="006949B3">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 xml:space="preserve">Social value orientation (SVO) has extensively been studied as an indicator for individuals’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in a social dilemma (</w:t>
      </w:r>
      <w:r w:rsidRPr="00DC593B">
        <w:rPr>
          <w:rFonts w:ascii="Garamond" w:hAnsi="Garamond"/>
          <w:lang w:val="en-US"/>
        </w:rPr>
        <w:t xml:space="preserve">Au &amp; </w:t>
      </w:r>
      <w:proofErr w:type="spellStart"/>
      <w:r w:rsidRPr="00DC593B">
        <w:rPr>
          <w:rFonts w:ascii="Garamond" w:hAnsi="Garamond"/>
          <w:lang w:val="en-US"/>
        </w:rPr>
        <w:t>Kwong</w:t>
      </w:r>
      <w:proofErr w:type="spellEnd"/>
      <w:r w:rsidRPr="00DC593B">
        <w:rPr>
          <w:rFonts w:ascii="Garamond" w:hAnsi="Garamond"/>
          <w:lang w:val="en-US"/>
        </w:rPr>
        <w:t>, 2004).</w:t>
      </w:r>
      <w:r>
        <w:rPr>
          <w:rFonts w:ascii="Garamond" w:hAnsi="Garamond"/>
          <w:lang w:val="en-US"/>
        </w:rPr>
        <w:t xml:space="preserve"> It can be defined as the “</w:t>
      </w:r>
      <w:r w:rsidRPr="00C457A7">
        <w:rPr>
          <w:rFonts w:ascii="Garamond" w:hAnsi="Garamond" w:cs="Euphemia UCAS"/>
          <w:color w:val="000000" w:themeColor="text1"/>
          <w:lang w:val="en-US"/>
        </w:rPr>
        <w:t>preference</w:t>
      </w:r>
      <w:r>
        <w:rPr>
          <w:rFonts w:ascii="Garamond" w:hAnsi="Garamond" w:cs="Euphemia UCAS"/>
          <w:color w:val="000000" w:themeColor="text1"/>
          <w:lang w:val="en-US"/>
        </w:rPr>
        <w:t xml:space="preserve"> </w:t>
      </w:r>
      <w:r w:rsidRPr="00C457A7">
        <w:rPr>
          <w:rFonts w:ascii="Garamond" w:hAnsi="Garamond" w:cs="Euphemia UCAS"/>
          <w:color w:val="000000" w:themeColor="text1"/>
          <w:lang w:val="en-US"/>
        </w:rPr>
        <w:t>for</w:t>
      </w:r>
      <w:r>
        <w:rPr>
          <w:rFonts w:ascii="Garamond" w:hAnsi="Garamond" w:cs="Euphemia UCAS"/>
          <w:color w:val="000000" w:themeColor="text1"/>
          <w:lang w:val="en-US"/>
        </w:rPr>
        <w:t xml:space="preserve"> different distributions of resources for self-and/or others” (</w:t>
      </w:r>
      <w:proofErr w:type="spellStart"/>
      <w:r w:rsidRPr="00C457A7">
        <w:rPr>
          <w:rFonts w:ascii="Garamond" w:hAnsi="Garamond" w:cs="Euphemia UCAS"/>
          <w:color w:val="000000" w:themeColor="text1"/>
          <w:lang w:val="en-US"/>
        </w:rPr>
        <w:t>Liebrand</w:t>
      </w:r>
      <w:proofErr w:type="spellEnd"/>
      <w:r>
        <w:rPr>
          <w:rFonts w:ascii="Garamond" w:hAnsi="Garamond" w:cs="Euphemia UCAS"/>
          <w:color w:val="000000" w:themeColor="text1"/>
          <w:lang w:val="en-US"/>
        </w:rPr>
        <w:t xml:space="preserve"> </w:t>
      </w:r>
      <w:r w:rsidRPr="00C457A7">
        <w:rPr>
          <w:rFonts w:ascii="Garamond" w:hAnsi="Garamond" w:cs="Euphemia UCAS"/>
          <w:color w:val="000000" w:themeColor="text1"/>
          <w:lang w:val="en-US"/>
        </w:rPr>
        <w:t>&amp; McClintock,</w:t>
      </w:r>
      <w:r>
        <w:rPr>
          <w:rFonts w:ascii="Garamond" w:hAnsi="Garamond" w:cs="Euphemia UCAS"/>
          <w:color w:val="000000" w:themeColor="text1"/>
          <w:lang w:val="en-US"/>
        </w:rPr>
        <w:t xml:space="preserve"> </w:t>
      </w:r>
      <w:r w:rsidRPr="00C457A7">
        <w:rPr>
          <w:rFonts w:ascii="Garamond" w:hAnsi="Garamond" w:cs="Euphemia UCAS"/>
          <w:color w:val="000000" w:themeColor="text1"/>
          <w:lang w:val="en-US"/>
        </w:rPr>
        <w:t>1988)</w:t>
      </w:r>
      <w:r>
        <w:rPr>
          <w:rFonts w:ascii="Garamond" w:hAnsi="Garamond" w:cs="Euphemia UCAS"/>
          <w:color w:val="000000" w:themeColor="text1"/>
          <w:lang w:val="en-US"/>
        </w:rPr>
        <w:t xml:space="preserve"> in a situation where outcomes are interdependent (</w:t>
      </w:r>
      <w:r w:rsidRPr="00DC593B">
        <w:rPr>
          <w:rFonts w:ascii="Garamond" w:hAnsi="Garamond"/>
          <w:lang w:val="en-US"/>
        </w:rPr>
        <w:t xml:space="preserve">Au &amp; </w:t>
      </w:r>
      <w:proofErr w:type="spellStart"/>
      <w:r w:rsidRPr="00DC593B">
        <w:rPr>
          <w:rFonts w:ascii="Garamond" w:hAnsi="Garamond"/>
          <w:lang w:val="en-US"/>
        </w:rPr>
        <w:t>Kwong</w:t>
      </w:r>
      <w:proofErr w:type="spellEnd"/>
      <w:r w:rsidRPr="00DC593B">
        <w:rPr>
          <w:rFonts w:ascii="Garamond" w:hAnsi="Garamond"/>
          <w:lang w:val="en-US"/>
        </w:rPr>
        <w:t>, 2004</w:t>
      </w:r>
      <w:r>
        <w:rPr>
          <w:rFonts w:ascii="Garamond" w:hAnsi="Garamond"/>
          <w:lang w:val="en-US"/>
        </w:rPr>
        <w:t>)</w:t>
      </w:r>
      <w:r>
        <w:rPr>
          <w:rFonts w:ascii="Garamond" w:hAnsi="Garamond" w:cs="Euphemia UCAS"/>
          <w:color w:val="000000" w:themeColor="text1"/>
          <w:lang w:val="en-US"/>
        </w:rPr>
        <w:t xml:space="preserve">. Several classifications have </w:t>
      </w:r>
      <w:r>
        <w:rPr>
          <w:rFonts w:ascii="Garamond" w:hAnsi="Garamond" w:cs="Euphemia UCAS"/>
          <w:color w:val="000000" w:themeColor="text1"/>
          <w:lang w:val="en-US"/>
        </w:rPr>
        <w:lastRenderedPageBreak/>
        <w:t>been proposed, ranging from three to ten differentiated orientations (</w:t>
      </w:r>
      <w:r w:rsidRPr="00D57223">
        <w:rPr>
          <w:rFonts w:ascii="Garamond" w:hAnsi="Garamond" w:cs="Euphemia UCAS"/>
          <w:color w:val="000000" w:themeColor="text1"/>
          <w:lang w:val="en-US"/>
        </w:rPr>
        <w:t>Deutsch, 1958; McClintock, 1972;</w:t>
      </w:r>
      <w:r w:rsidRPr="00D57223">
        <w:rPr>
          <w:rFonts w:ascii="Arial" w:hAnsi="Arial" w:cs="Arial"/>
          <w:color w:val="222222"/>
          <w:sz w:val="20"/>
          <w:szCs w:val="20"/>
          <w:lang w:val="en-US"/>
        </w:rPr>
        <w:t xml:space="preserve"> </w:t>
      </w:r>
      <w:r w:rsidRPr="00D57223">
        <w:rPr>
          <w:rFonts w:ascii="Garamond" w:hAnsi="Garamond" w:cs="Euphemia UCAS"/>
          <w:color w:val="000000" w:themeColor="text1"/>
          <w:lang w:val="en-US"/>
        </w:rPr>
        <w:t>Kelley</w:t>
      </w:r>
      <w:r>
        <w:rPr>
          <w:rFonts w:ascii="Garamond" w:hAnsi="Garamond" w:cs="Euphemia UCAS"/>
          <w:color w:val="000000" w:themeColor="text1"/>
          <w:lang w:val="en-US"/>
        </w:rPr>
        <w:t xml:space="preserve"> </w:t>
      </w:r>
      <w:r w:rsidRPr="00D57223">
        <w:rPr>
          <w:rFonts w:ascii="Garamond" w:hAnsi="Garamond" w:cs="Euphemia UCAS"/>
          <w:color w:val="000000" w:themeColor="text1"/>
          <w:lang w:val="en-US"/>
        </w:rPr>
        <w:t>&amp; Thibaut,</w:t>
      </w:r>
      <w:r>
        <w:rPr>
          <w:rFonts w:ascii="Garamond" w:hAnsi="Garamond" w:cs="Euphemia UCAS"/>
          <w:color w:val="000000" w:themeColor="text1"/>
          <w:lang w:val="en-US"/>
        </w:rPr>
        <w:t xml:space="preserve"> </w:t>
      </w:r>
      <w:r w:rsidRPr="00D57223">
        <w:rPr>
          <w:rFonts w:ascii="Garamond" w:hAnsi="Garamond" w:cs="Euphemia UCAS"/>
          <w:color w:val="000000" w:themeColor="text1"/>
          <w:lang w:val="en-US"/>
        </w:rPr>
        <w:t>1978</w:t>
      </w:r>
      <w:r>
        <w:rPr>
          <w:rFonts w:ascii="Garamond" w:hAnsi="Garamond" w:cs="Euphemia UCAS"/>
          <w:color w:val="000000" w:themeColor="text1"/>
          <w:lang w:val="en-US"/>
        </w:rPr>
        <w:t xml:space="preserve">; </w:t>
      </w:r>
      <w:proofErr w:type="spellStart"/>
      <w:r w:rsidRPr="00D57223">
        <w:rPr>
          <w:rFonts w:ascii="Garamond" w:hAnsi="Garamond" w:cs="Euphemia UCAS"/>
          <w:color w:val="000000" w:themeColor="text1"/>
          <w:lang w:val="en-US"/>
        </w:rPr>
        <w:t>MacCrimmon</w:t>
      </w:r>
      <w:proofErr w:type="spellEnd"/>
      <w:r w:rsidRPr="00D57223">
        <w:rPr>
          <w:rFonts w:ascii="Garamond" w:hAnsi="Garamond" w:cs="Euphemia UCAS"/>
          <w:color w:val="000000" w:themeColor="text1"/>
          <w:lang w:val="en-US"/>
        </w:rPr>
        <w:t xml:space="preserve"> &amp; Messick, 1976)</w:t>
      </w:r>
      <w:r>
        <w:rPr>
          <w:rFonts w:ascii="Garamond" w:hAnsi="Garamond" w:cs="Euphemia UCAS"/>
          <w:color w:val="000000" w:themeColor="text1"/>
          <w:lang w:val="en-US"/>
        </w:rPr>
        <w:t>. Most commonly used is the differentiation between four orientations</w:t>
      </w:r>
      <w:r w:rsidR="00BD6BE3">
        <w:rPr>
          <w:rFonts w:ascii="Garamond" w:hAnsi="Garamond" w:cs="Euphemia UCAS"/>
          <w:color w:val="000000" w:themeColor="text1"/>
          <w:lang w:val="en-US"/>
        </w:rPr>
        <w:t xml:space="preserve">: </w:t>
      </w:r>
      <w:r>
        <w:rPr>
          <w:rFonts w:ascii="Garamond" w:hAnsi="Garamond" w:cs="Euphemia UCAS"/>
          <w:color w:val="000000" w:themeColor="text1"/>
          <w:lang w:val="en-US"/>
        </w:rPr>
        <w:t>individualistic, competitive, cooperative/prosocial and altruistic (</w:t>
      </w:r>
      <w:r w:rsidRPr="00D57223">
        <w:rPr>
          <w:rFonts w:ascii="Garamond" w:hAnsi="Garamond" w:cs="Euphemia UCAS"/>
          <w:color w:val="000000" w:themeColor="text1"/>
          <w:lang w:val="en-US"/>
        </w:rPr>
        <w:t>McClintock, 1972</w:t>
      </w:r>
      <w:r>
        <w:rPr>
          <w:rFonts w:ascii="Garamond" w:hAnsi="Garamond" w:cs="Euphemia UCAS"/>
          <w:color w:val="000000" w:themeColor="text1"/>
          <w:lang w:val="en-US"/>
        </w:rPr>
        <w:t xml:space="preserve">; </w:t>
      </w:r>
      <w:r w:rsidRPr="00841C61">
        <w:rPr>
          <w:rFonts w:ascii="Garamond" w:hAnsi="Garamond" w:cs="Euphemia UCAS"/>
          <w:color w:val="000000" w:themeColor="text1"/>
          <w:lang w:val="en-US"/>
        </w:rPr>
        <w:t>Murphy</w:t>
      </w:r>
    </w:p>
    <w:p w14:paraId="21569CAE" w14:textId="345A9351" w:rsidR="006949B3" w:rsidRDefault="006949B3" w:rsidP="006949B3">
      <w:pPr>
        <w:spacing w:line="360" w:lineRule="auto"/>
        <w:ind w:firstLine="720"/>
        <w:jc w:val="both"/>
        <w:rPr>
          <w:rFonts w:ascii="Garamond" w:hAnsi="Garamond" w:cs="Euphemia UCAS"/>
          <w:color w:val="000000" w:themeColor="text1"/>
          <w:lang w:val="en-US"/>
        </w:rPr>
      </w:pPr>
      <w:r w:rsidRPr="00841C61">
        <w:rPr>
          <w:rFonts w:ascii="Garamond" w:hAnsi="Garamond" w:cs="Euphemia UCAS"/>
          <w:color w:val="000000" w:themeColor="text1"/>
          <w:lang w:val="en-US"/>
        </w:rPr>
        <w:t>,</w:t>
      </w:r>
      <w:r>
        <w:rPr>
          <w:rFonts w:ascii="Garamond" w:hAnsi="Garamond" w:cs="Euphemia UCAS"/>
          <w:color w:val="000000" w:themeColor="text1"/>
          <w:lang w:val="en-US"/>
        </w:rPr>
        <w:t xml:space="preserve"> </w:t>
      </w:r>
      <w:r w:rsidRPr="00841C61">
        <w:rPr>
          <w:rFonts w:ascii="Garamond" w:hAnsi="Garamond" w:cs="Euphemia UCAS"/>
          <w:color w:val="000000" w:themeColor="text1"/>
          <w:lang w:val="en-US"/>
        </w:rPr>
        <w:t xml:space="preserve">Ackermann &amp; </w:t>
      </w:r>
      <w:proofErr w:type="spellStart"/>
      <w:r w:rsidRPr="00841C61">
        <w:rPr>
          <w:rFonts w:ascii="Garamond" w:hAnsi="Garamond" w:cs="Euphemia UCAS"/>
          <w:color w:val="000000" w:themeColor="text1"/>
          <w:lang w:val="en-US"/>
        </w:rPr>
        <w:t>Handgraaf</w:t>
      </w:r>
      <w:proofErr w:type="spellEnd"/>
      <w:r w:rsidRPr="00841C61">
        <w:rPr>
          <w:rFonts w:ascii="Garamond" w:hAnsi="Garamond" w:cs="Euphemia UCAS"/>
          <w:color w:val="000000" w:themeColor="text1"/>
          <w:lang w:val="en-US"/>
        </w:rPr>
        <w:t>,</w:t>
      </w:r>
      <w:r>
        <w:rPr>
          <w:rFonts w:ascii="Garamond" w:hAnsi="Garamond" w:cs="Euphemia UCAS"/>
          <w:color w:val="000000" w:themeColor="text1"/>
          <w:lang w:val="en-US"/>
        </w:rPr>
        <w:t xml:space="preserve"> </w:t>
      </w:r>
      <w:r w:rsidRPr="00841C61">
        <w:rPr>
          <w:rFonts w:ascii="Garamond" w:hAnsi="Garamond" w:cs="Euphemia UCAS"/>
          <w:color w:val="000000" w:themeColor="text1"/>
          <w:lang w:val="en-US"/>
        </w:rPr>
        <w:t>2011)</w:t>
      </w:r>
      <w:r>
        <w:rPr>
          <w:rFonts w:ascii="Garamond" w:hAnsi="Garamond" w:cs="Euphemia UCAS"/>
          <w:color w:val="000000" w:themeColor="text1"/>
          <w:lang w:val="en-US"/>
        </w:rPr>
        <w:t>. Individualists seek to maximize their own pay-off, competitors try to maximize their pay-off relative to others, cooperators seek to maximize joint pay-off and altruists would allocate more to others th</w:t>
      </w:r>
      <w:r w:rsidR="00396A46">
        <w:rPr>
          <w:rFonts w:ascii="Garamond" w:hAnsi="Garamond" w:cs="Euphemia UCAS"/>
          <w:color w:val="000000" w:themeColor="text1"/>
          <w:lang w:val="en-US"/>
        </w:rPr>
        <w:t>a</w:t>
      </w:r>
      <w:r>
        <w:rPr>
          <w:rFonts w:ascii="Garamond" w:hAnsi="Garamond" w:cs="Euphemia UCAS"/>
          <w:color w:val="000000" w:themeColor="text1"/>
          <w:lang w:val="en-US"/>
        </w:rPr>
        <w:t xml:space="preserve">n to </w:t>
      </w:r>
      <w:r w:rsidR="00396A46">
        <w:rPr>
          <w:rFonts w:ascii="Garamond" w:hAnsi="Garamond" w:cs="Euphemia UCAS"/>
          <w:color w:val="000000" w:themeColor="text1"/>
          <w:lang w:val="en-US"/>
        </w:rPr>
        <w:t xml:space="preserve">themselves </w:t>
      </w:r>
      <w:r>
        <w:rPr>
          <w:rFonts w:ascii="Garamond" w:hAnsi="Garamond" w:cs="Euphemia UCAS"/>
          <w:color w:val="000000" w:themeColor="text1"/>
          <w:lang w:val="en-US"/>
        </w:rPr>
        <w:t>(</w:t>
      </w:r>
      <w:proofErr w:type="spellStart"/>
      <w:r w:rsidRPr="001237B0">
        <w:rPr>
          <w:rFonts w:ascii="Garamond" w:hAnsi="Garamond" w:cs="Euphemia UCAS"/>
          <w:color w:val="000000" w:themeColor="text1"/>
          <w:lang w:val="en-US"/>
        </w:rPr>
        <w:t>Balliet</w:t>
      </w:r>
      <w:proofErr w:type="spellEnd"/>
      <w:r w:rsidR="00BD6BE3">
        <w:rPr>
          <w:rFonts w:ascii="Garamond" w:hAnsi="Garamond" w:cs="Euphemia UCAS"/>
          <w:color w:val="000000" w:themeColor="text1"/>
          <w:lang w:val="en-US"/>
        </w:rPr>
        <w:t>, Parks &amp;</w:t>
      </w:r>
      <w:r w:rsidRPr="001237B0">
        <w:rPr>
          <w:rFonts w:ascii="Garamond" w:hAnsi="Garamond" w:cs="Euphemia UCAS"/>
          <w:color w:val="000000" w:themeColor="text1"/>
          <w:lang w:val="en-US"/>
        </w:rPr>
        <w:t xml:space="preserve"> </w:t>
      </w:r>
      <w:proofErr w:type="spellStart"/>
      <w:r w:rsidRPr="001237B0">
        <w:rPr>
          <w:rFonts w:ascii="Garamond" w:hAnsi="Garamond" w:cs="Euphemia UCAS"/>
          <w:color w:val="000000" w:themeColor="text1"/>
          <w:lang w:val="en-US"/>
        </w:rPr>
        <w:t>Joireman</w:t>
      </w:r>
      <w:proofErr w:type="spellEnd"/>
      <w:r w:rsidRPr="001237B0">
        <w:rPr>
          <w:rFonts w:ascii="Garamond" w:hAnsi="Garamond" w:cs="Euphemia UCAS"/>
          <w:color w:val="000000" w:themeColor="text1"/>
          <w:lang w:val="en-US"/>
        </w:rPr>
        <w:t>, 2009</w:t>
      </w:r>
      <w:r>
        <w:rPr>
          <w:rFonts w:ascii="Garamond" w:hAnsi="Garamond" w:cs="Euphemia UCAS"/>
          <w:color w:val="000000" w:themeColor="text1"/>
          <w:lang w:val="en-US"/>
        </w:rPr>
        <w:t xml:space="preserve">; </w:t>
      </w:r>
      <w:r w:rsidRPr="00841C61">
        <w:rPr>
          <w:rFonts w:ascii="Garamond" w:hAnsi="Garamond" w:cs="Euphemia UCAS"/>
          <w:color w:val="000000" w:themeColor="text1"/>
          <w:lang w:val="en-US"/>
        </w:rPr>
        <w:t>Murphy</w:t>
      </w:r>
      <w:r w:rsidR="00BD6BE3">
        <w:rPr>
          <w:rFonts w:ascii="Garamond" w:hAnsi="Garamond" w:cs="Euphemia UCAS"/>
          <w:color w:val="000000" w:themeColor="text1"/>
          <w:lang w:val="en-US"/>
        </w:rPr>
        <w:t xml:space="preserve"> et al., </w:t>
      </w:r>
      <w:r w:rsidRPr="00841C61">
        <w:rPr>
          <w:rFonts w:ascii="Garamond" w:hAnsi="Garamond" w:cs="Euphemia UCAS"/>
          <w:color w:val="000000" w:themeColor="text1"/>
          <w:lang w:val="en-US"/>
        </w:rPr>
        <w:t>2011</w:t>
      </w:r>
      <w:r w:rsidRPr="001237B0">
        <w:rPr>
          <w:rFonts w:ascii="Garamond" w:hAnsi="Garamond" w:cs="Euphemia UCAS"/>
          <w:color w:val="000000" w:themeColor="text1"/>
          <w:lang w:val="en-US"/>
        </w:rPr>
        <w:t>).</w:t>
      </w:r>
      <w:r>
        <w:rPr>
          <w:rFonts w:ascii="Garamond" w:hAnsi="Garamond" w:cs="Euphemia UCAS"/>
          <w:color w:val="000000" w:themeColor="text1"/>
          <w:lang w:val="en-US"/>
        </w:rPr>
        <w:t xml:space="preserve"> Many studies have looked at the impact of social value orientation on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in various social dilemma situations</w:t>
      </w:r>
      <w:r w:rsidR="00BD6BE3">
        <w:rPr>
          <w:rFonts w:ascii="Garamond" w:hAnsi="Garamond" w:cs="Euphemia UCAS"/>
          <w:color w:val="000000" w:themeColor="text1"/>
          <w:lang w:val="en-US"/>
        </w:rPr>
        <w:t xml:space="preserve"> </w:t>
      </w:r>
      <w:r>
        <w:rPr>
          <w:rFonts w:ascii="Garamond" w:hAnsi="Garamond" w:cs="Euphemia UCAS"/>
          <w:color w:val="000000" w:themeColor="text1"/>
          <w:lang w:val="en-US"/>
        </w:rPr>
        <w:t>have found a strong effect (</w:t>
      </w:r>
      <w:proofErr w:type="spellStart"/>
      <w:r w:rsidRPr="00133704">
        <w:rPr>
          <w:rFonts w:ascii="Garamond" w:hAnsi="Garamond" w:cs="Euphemia UCAS"/>
          <w:color w:val="000000" w:themeColor="text1"/>
          <w:lang w:val="en-US"/>
        </w:rPr>
        <w:t>Balliet</w:t>
      </w:r>
      <w:proofErr w:type="spellEnd"/>
      <w:r w:rsidR="00BD6BE3">
        <w:rPr>
          <w:rFonts w:ascii="Garamond" w:hAnsi="Garamond" w:cs="Euphemia UCAS"/>
          <w:color w:val="000000" w:themeColor="text1"/>
          <w:lang w:val="en-US"/>
        </w:rPr>
        <w:t xml:space="preserve"> et al., </w:t>
      </w:r>
      <w:r w:rsidRPr="00133704">
        <w:rPr>
          <w:rFonts w:ascii="Garamond" w:hAnsi="Garamond" w:cs="Euphemia UCAS"/>
          <w:color w:val="000000" w:themeColor="text1"/>
          <w:lang w:val="en-US"/>
        </w:rPr>
        <w:t>2009</w:t>
      </w:r>
      <w:r>
        <w:rPr>
          <w:rFonts w:ascii="Garamond" w:hAnsi="Garamond" w:cs="Euphemia UCAS"/>
          <w:color w:val="000000" w:themeColor="text1"/>
          <w:lang w:val="en-US"/>
        </w:rPr>
        <w:t xml:space="preserve">; </w:t>
      </w:r>
      <w:r w:rsidRPr="004256E5">
        <w:rPr>
          <w:rFonts w:ascii="Garamond" w:hAnsi="Garamond" w:cs="Euphemia UCAS"/>
          <w:color w:val="000000" w:themeColor="text1"/>
          <w:lang w:val="en-US"/>
        </w:rPr>
        <w:t xml:space="preserve">Parks &amp; Vu, 1994; </w:t>
      </w:r>
      <w:proofErr w:type="spellStart"/>
      <w:r w:rsidRPr="004256E5">
        <w:rPr>
          <w:rFonts w:ascii="Garamond" w:hAnsi="Garamond" w:cs="Euphemia UCAS"/>
          <w:color w:val="000000" w:themeColor="text1"/>
          <w:lang w:val="en-US"/>
        </w:rPr>
        <w:t>Joireman</w:t>
      </w:r>
      <w:proofErr w:type="spellEnd"/>
      <w:r w:rsidRPr="004256E5">
        <w:rPr>
          <w:rFonts w:ascii="Garamond" w:hAnsi="Garamond" w:cs="Euphemia UCAS"/>
          <w:color w:val="000000" w:themeColor="text1"/>
          <w:lang w:val="en-US"/>
        </w:rPr>
        <w:t xml:space="preserve"> </w:t>
      </w:r>
      <w:r w:rsidR="00224EAE">
        <w:rPr>
          <w:rFonts w:ascii="Garamond" w:hAnsi="Garamond" w:cs="Euphemia UCAS"/>
          <w:color w:val="000000" w:themeColor="text1"/>
          <w:lang w:val="en-US"/>
        </w:rPr>
        <w:t xml:space="preserve">et al., </w:t>
      </w:r>
      <w:r w:rsidRPr="004256E5">
        <w:rPr>
          <w:rFonts w:ascii="Garamond" w:hAnsi="Garamond" w:cs="Euphemia UCAS"/>
          <w:color w:val="000000" w:themeColor="text1"/>
          <w:lang w:val="en-US"/>
        </w:rPr>
        <w:t>2001; G</w:t>
      </w:r>
      <w:r w:rsidR="00224EAE">
        <w:rPr>
          <w:rFonts w:ascii="Garamond" w:hAnsi="Garamond" w:cs="Euphemia UCAS"/>
          <w:color w:val="000000" w:themeColor="text1"/>
          <w:lang w:val="en-US"/>
        </w:rPr>
        <w:t>e</w:t>
      </w:r>
      <w:r w:rsidRPr="004256E5">
        <w:rPr>
          <w:rFonts w:ascii="Garamond" w:hAnsi="Garamond" w:cs="Euphemia UCAS"/>
          <w:color w:val="000000" w:themeColor="text1"/>
          <w:lang w:val="en-US"/>
        </w:rPr>
        <w:t xml:space="preserve">rling, </w:t>
      </w:r>
      <w:proofErr w:type="spellStart"/>
      <w:r w:rsidRPr="004256E5">
        <w:rPr>
          <w:rFonts w:ascii="Garamond" w:hAnsi="Garamond" w:cs="Euphemia UCAS"/>
          <w:color w:val="000000" w:themeColor="text1"/>
          <w:lang w:val="en-US"/>
        </w:rPr>
        <w:t>Fujii</w:t>
      </w:r>
      <w:proofErr w:type="spellEnd"/>
      <w:r w:rsidRPr="004256E5">
        <w:rPr>
          <w:rFonts w:ascii="Garamond" w:hAnsi="Garamond" w:cs="Euphemia UCAS"/>
          <w:color w:val="000000" w:themeColor="text1"/>
          <w:lang w:val="en-US"/>
        </w:rPr>
        <w:t xml:space="preserve">, </w:t>
      </w:r>
      <w:proofErr w:type="spellStart"/>
      <w:r w:rsidRPr="004256E5">
        <w:rPr>
          <w:rFonts w:ascii="Garamond" w:hAnsi="Garamond" w:cs="Euphemia UCAS"/>
          <w:color w:val="000000" w:themeColor="text1"/>
          <w:lang w:val="en-US"/>
        </w:rPr>
        <w:t>Ga</w:t>
      </w:r>
      <w:r w:rsidRPr="004256E5">
        <w:rPr>
          <w:color w:val="000000" w:themeColor="text1"/>
          <w:lang w:val="en-US"/>
        </w:rPr>
        <w:t>̈</w:t>
      </w:r>
      <w:r w:rsidRPr="004256E5">
        <w:rPr>
          <w:rFonts w:ascii="Garamond" w:hAnsi="Garamond" w:cs="Euphemia UCAS"/>
          <w:color w:val="000000" w:themeColor="text1"/>
          <w:lang w:val="en-US"/>
        </w:rPr>
        <w:t>rling</w:t>
      </w:r>
      <w:proofErr w:type="spellEnd"/>
      <w:r w:rsidRPr="004256E5">
        <w:rPr>
          <w:rFonts w:ascii="Garamond" w:hAnsi="Garamond" w:cs="Euphemia UCAS"/>
          <w:color w:val="000000" w:themeColor="text1"/>
          <w:lang w:val="en-US"/>
        </w:rPr>
        <w:t xml:space="preserve"> &amp; Jakobsson, 2003</w:t>
      </w:r>
      <w:r>
        <w:rPr>
          <w:rFonts w:ascii="Garamond" w:hAnsi="Garamond" w:cs="Euphemia UCAS"/>
          <w:color w:val="000000" w:themeColor="text1"/>
          <w:lang w:val="en-US"/>
        </w:rPr>
        <w:t xml:space="preserve">; </w:t>
      </w:r>
      <w:r w:rsidRPr="000C7344">
        <w:rPr>
          <w:rFonts w:ascii="Garamond" w:hAnsi="Garamond" w:cs="Euphemia UCAS"/>
          <w:color w:val="000000" w:themeColor="text1"/>
          <w:lang w:val="en-US"/>
        </w:rPr>
        <w:t xml:space="preserve">Van Lange, </w:t>
      </w:r>
      <w:proofErr w:type="spellStart"/>
      <w:r w:rsidRPr="000C7344">
        <w:rPr>
          <w:rFonts w:ascii="Garamond" w:hAnsi="Garamond" w:cs="Euphemia UCAS"/>
          <w:color w:val="000000" w:themeColor="text1"/>
          <w:lang w:val="en-US"/>
        </w:rPr>
        <w:t>Bekkers</w:t>
      </w:r>
      <w:proofErr w:type="spellEnd"/>
      <w:r w:rsidRPr="000C7344">
        <w:rPr>
          <w:rFonts w:ascii="Garamond" w:hAnsi="Garamond" w:cs="Euphemia UCAS"/>
          <w:color w:val="000000" w:themeColor="text1"/>
          <w:lang w:val="en-US"/>
        </w:rPr>
        <w:t xml:space="preserve">, </w:t>
      </w:r>
      <w:proofErr w:type="spellStart"/>
      <w:r w:rsidRPr="000C7344">
        <w:rPr>
          <w:rFonts w:ascii="Garamond" w:hAnsi="Garamond" w:cs="Euphemia UCAS"/>
          <w:color w:val="000000" w:themeColor="text1"/>
          <w:lang w:val="en-US"/>
        </w:rPr>
        <w:t>Schuyt</w:t>
      </w:r>
      <w:proofErr w:type="spellEnd"/>
      <w:r w:rsidRPr="000C7344">
        <w:rPr>
          <w:rFonts w:ascii="Garamond" w:hAnsi="Garamond" w:cs="Euphemia UCAS"/>
          <w:color w:val="000000" w:themeColor="text1"/>
          <w:lang w:val="en-US"/>
        </w:rPr>
        <w:t xml:space="preserve"> &amp; </w:t>
      </w:r>
      <w:proofErr w:type="spellStart"/>
      <w:r w:rsidRPr="000C7344">
        <w:rPr>
          <w:rFonts w:ascii="Garamond" w:hAnsi="Garamond" w:cs="Euphemia UCAS"/>
          <w:color w:val="000000" w:themeColor="text1"/>
          <w:lang w:val="en-US"/>
        </w:rPr>
        <w:t>Vugt</w:t>
      </w:r>
      <w:proofErr w:type="spellEnd"/>
      <w:r w:rsidRPr="000C7344">
        <w:rPr>
          <w:rFonts w:ascii="Garamond" w:hAnsi="Garamond" w:cs="Euphemia UCAS"/>
          <w:color w:val="000000" w:themeColor="text1"/>
          <w:lang w:val="en-US"/>
        </w:rPr>
        <w:t>, 2007</w:t>
      </w:r>
      <w:r w:rsidRPr="004256E5">
        <w:rPr>
          <w:rFonts w:ascii="Garamond" w:hAnsi="Garamond" w:cs="Euphemia UCAS"/>
          <w:color w:val="000000" w:themeColor="text1"/>
          <w:lang w:val="en-US"/>
        </w:rPr>
        <w:t>)</w:t>
      </w:r>
      <w:r>
        <w:rPr>
          <w:rFonts w:ascii="Garamond" w:hAnsi="Garamond" w:cs="Euphemia UCAS"/>
          <w:color w:val="000000" w:themeColor="text1"/>
          <w:lang w:val="en-US"/>
        </w:rPr>
        <w:t xml:space="preserve">. For example, </w:t>
      </w:r>
      <w:r w:rsidRPr="004256E5">
        <w:rPr>
          <w:rFonts w:ascii="Garamond" w:hAnsi="Garamond" w:cs="Euphemia UCAS"/>
          <w:color w:val="000000" w:themeColor="text1"/>
          <w:lang w:val="en-US"/>
        </w:rPr>
        <w:t>G</w:t>
      </w:r>
      <w:r w:rsidR="00224EAE">
        <w:rPr>
          <w:rFonts w:ascii="Garamond" w:hAnsi="Garamond" w:cs="Euphemia UCAS"/>
          <w:color w:val="000000" w:themeColor="text1"/>
          <w:lang w:val="en-US"/>
        </w:rPr>
        <w:t>e</w:t>
      </w:r>
      <w:r w:rsidRPr="004256E5">
        <w:rPr>
          <w:rFonts w:ascii="Garamond" w:hAnsi="Garamond" w:cs="Euphemia UCAS"/>
          <w:color w:val="000000" w:themeColor="text1"/>
          <w:lang w:val="en-US"/>
        </w:rPr>
        <w:t>rling</w:t>
      </w:r>
      <w:r w:rsidR="00224EAE">
        <w:rPr>
          <w:rFonts w:ascii="Garamond" w:hAnsi="Garamond" w:cs="Euphemia UCAS"/>
          <w:color w:val="000000" w:themeColor="text1"/>
          <w:lang w:val="en-US"/>
        </w:rPr>
        <w:t xml:space="preserve"> et al. </w:t>
      </w:r>
      <w:r>
        <w:rPr>
          <w:rFonts w:ascii="Garamond" w:hAnsi="Garamond" w:cs="Euphemia UCAS"/>
          <w:color w:val="000000" w:themeColor="text1"/>
          <w:lang w:val="en-US"/>
        </w:rPr>
        <w:t>(</w:t>
      </w:r>
      <w:r w:rsidRPr="004256E5">
        <w:rPr>
          <w:rFonts w:ascii="Garamond" w:hAnsi="Garamond" w:cs="Euphemia UCAS"/>
          <w:color w:val="000000" w:themeColor="text1"/>
          <w:lang w:val="en-US"/>
        </w:rPr>
        <w:t>2003</w:t>
      </w:r>
      <w:r>
        <w:rPr>
          <w:rFonts w:ascii="Garamond" w:hAnsi="Garamond" w:cs="Euphemia UCAS"/>
          <w:color w:val="000000" w:themeColor="text1"/>
          <w:lang w:val="en-US"/>
        </w:rPr>
        <w:t>)</w:t>
      </w:r>
      <w:r w:rsidRPr="00136E36">
        <w:rPr>
          <w:rFonts w:ascii="Roboto" w:hAnsi="Roboto"/>
          <w:color w:val="545454"/>
          <w:sz w:val="22"/>
          <w:szCs w:val="22"/>
          <w:shd w:val="clear" w:color="auto" w:fill="FFFFFF"/>
          <w:lang w:val="en-US"/>
        </w:rPr>
        <w:t xml:space="preserve"> </w:t>
      </w:r>
      <w:r w:rsidRPr="00136E36">
        <w:rPr>
          <w:rFonts w:ascii="Garamond" w:hAnsi="Garamond" w:cs="Euphemia UCAS"/>
          <w:color w:val="000000" w:themeColor="text1"/>
          <w:lang w:val="en-US"/>
        </w:rPr>
        <w:t>and Van Lange</w:t>
      </w:r>
      <w:r w:rsidR="00015328">
        <w:rPr>
          <w:rFonts w:ascii="Garamond" w:hAnsi="Garamond" w:cs="Euphemia UCAS"/>
          <w:color w:val="000000" w:themeColor="text1"/>
          <w:lang w:val="en-US"/>
        </w:rPr>
        <w:t xml:space="preserve"> et al. </w:t>
      </w:r>
      <w:r>
        <w:rPr>
          <w:rFonts w:ascii="Garamond" w:hAnsi="Garamond" w:cs="Euphemia UCAS"/>
          <w:color w:val="000000" w:themeColor="text1"/>
          <w:lang w:val="en-US"/>
        </w:rPr>
        <w:t>(</w:t>
      </w:r>
      <w:r w:rsidRPr="00136E36">
        <w:rPr>
          <w:rFonts w:ascii="Garamond" w:hAnsi="Garamond" w:cs="Euphemia UCAS"/>
          <w:color w:val="000000" w:themeColor="text1"/>
          <w:lang w:val="en-US"/>
        </w:rPr>
        <w:t>2007)</w:t>
      </w:r>
      <w:r>
        <w:rPr>
          <w:rFonts w:ascii="Garamond" w:hAnsi="Garamond" w:cs="Euphemia UCAS"/>
          <w:color w:val="000000" w:themeColor="text1"/>
          <w:lang w:val="en-US"/>
        </w:rPr>
        <w:t xml:space="preserve"> both studied the effect of social value orientation in a real-life social dilemma situation. </w:t>
      </w:r>
      <w:r w:rsidRPr="006C3F6B">
        <w:rPr>
          <w:rFonts w:ascii="Garamond" w:hAnsi="Garamond" w:cs="Euphemia UCAS"/>
          <w:color w:val="000000" w:themeColor="text1"/>
          <w:lang w:val="en-US"/>
        </w:rPr>
        <w:t xml:space="preserve">Van Lange et al. (2007) used an online administered survey in the Netherlands to study the effect of SVO on charitable giving. </w:t>
      </w:r>
      <w:r>
        <w:rPr>
          <w:rFonts w:ascii="Garamond" w:hAnsi="Garamond" w:cs="Euphemia UCAS"/>
          <w:color w:val="000000" w:themeColor="text1"/>
          <w:lang w:val="en-US"/>
        </w:rPr>
        <w:t xml:space="preserve">The results supported their hypothesis that pro-socials, compared to individualists and competitors, donated </w:t>
      </w:r>
      <w:r w:rsidR="004265FE">
        <w:rPr>
          <w:rFonts w:ascii="Garamond" w:hAnsi="Garamond" w:cs="Euphemia UCAS"/>
          <w:color w:val="000000" w:themeColor="text1"/>
          <w:lang w:val="en-US"/>
        </w:rPr>
        <w:t xml:space="preserve">larger amounts </w:t>
      </w:r>
      <w:r>
        <w:rPr>
          <w:rFonts w:ascii="Garamond" w:hAnsi="Garamond" w:cs="Euphemia UCAS"/>
          <w:color w:val="000000" w:themeColor="text1"/>
          <w:lang w:val="en-US"/>
        </w:rPr>
        <w:t xml:space="preserve">or more frequently to charities. Moreover, they found that those donations were more often made to charities helping the “the poor and the ill”. In a similar study </w:t>
      </w:r>
      <w:r w:rsidRPr="004256E5">
        <w:rPr>
          <w:rFonts w:ascii="Garamond" w:hAnsi="Garamond" w:cs="Euphemia UCAS"/>
          <w:color w:val="000000" w:themeColor="text1"/>
          <w:lang w:val="en-US"/>
        </w:rPr>
        <w:t>G</w:t>
      </w:r>
      <w:r w:rsidR="00015328">
        <w:rPr>
          <w:rFonts w:ascii="Garamond" w:hAnsi="Garamond" w:cs="Euphemia UCAS"/>
          <w:color w:val="000000" w:themeColor="text1"/>
          <w:lang w:val="en-US"/>
        </w:rPr>
        <w:t>e</w:t>
      </w:r>
      <w:r w:rsidRPr="004256E5">
        <w:rPr>
          <w:rFonts w:ascii="Garamond" w:hAnsi="Garamond" w:cs="Euphemia UCAS"/>
          <w:color w:val="000000" w:themeColor="text1"/>
          <w:lang w:val="en-US"/>
        </w:rPr>
        <w:t>rling</w:t>
      </w:r>
      <w:r>
        <w:rPr>
          <w:rFonts w:ascii="Garamond" w:hAnsi="Garamond" w:cs="Euphemia UCAS"/>
          <w:color w:val="000000" w:themeColor="text1"/>
          <w:lang w:val="en-US"/>
        </w:rPr>
        <w:t xml:space="preserve"> et al. (2013) surveyed Swedish car owners about their intentions to perform pro-environmental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They found that for car owners identified as pro-socials, the social-altruistic consequences of the actions were more important and the egoistic consequences less important as compared to car owners identified as pro-</w:t>
      </w:r>
      <w:proofErr w:type="spellStart"/>
      <w:r>
        <w:rPr>
          <w:rFonts w:ascii="Garamond" w:hAnsi="Garamond" w:cs="Euphemia UCAS"/>
          <w:color w:val="000000" w:themeColor="text1"/>
          <w:lang w:val="en-US"/>
        </w:rPr>
        <w:t>selfs</w:t>
      </w:r>
      <w:proofErr w:type="spellEnd"/>
      <w:r>
        <w:rPr>
          <w:rFonts w:ascii="Garamond" w:hAnsi="Garamond" w:cs="Euphemia UCAS"/>
          <w:color w:val="000000" w:themeColor="text1"/>
          <w:lang w:val="en-US"/>
        </w:rPr>
        <w:t xml:space="preserve">. </w:t>
      </w:r>
    </w:p>
    <w:p w14:paraId="12C57E9A" w14:textId="463E2888" w:rsidR="006949B3" w:rsidRDefault="006949B3" w:rsidP="006949B3">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 xml:space="preserve">In line with these findings are the results from </w:t>
      </w:r>
      <w:r w:rsidRPr="00D91BBE">
        <w:rPr>
          <w:rFonts w:ascii="Garamond" w:hAnsi="Garamond" w:cs="Euphemia UCAS"/>
          <w:color w:val="000000" w:themeColor="text1"/>
          <w:lang w:val="en-US"/>
        </w:rPr>
        <w:t>Parks &amp; Vu</w:t>
      </w:r>
      <w:r>
        <w:rPr>
          <w:rFonts w:ascii="Garamond" w:hAnsi="Garamond" w:cs="Euphemia UCAS"/>
          <w:color w:val="000000" w:themeColor="text1"/>
          <w:lang w:val="en-US"/>
        </w:rPr>
        <w:t xml:space="preserve"> (</w:t>
      </w:r>
      <w:r w:rsidRPr="00D91BBE">
        <w:rPr>
          <w:rFonts w:ascii="Garamond" w:hAnsi="Garamond" w:cs="Euphemia UCAS"/>
          <w:color w:val="000000" w:themeColor="text1"/>
          <w:lang w:val="en-US"/>
        </w:rPr>
        <w:t>1994</w:t>
      </w:r>
      <w:r>
        <w:rPr>
          <w:rFonts w:ascii="Garamond" w:hAnsi="Garamond" w:cs="Euphemia UCAS"/>
          <w:color w:val="000000" w:themeColor="text1"/>
          <w:lang w:val="en-US"/>
        </w:rPr>
        <w:t xml:space="preserve">) who studied the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of Americans in comparison to Vietnamese participants in a laboratory administered public goods game. The results of the experiment showed that the Vietnamese participants, who were born and raised in </w:t>
      </w:r>
      <w:r w:rsidR="00015328">
        <w:rPr>
          <w:rFonts w:ascii="Garamond" w:hAnsi="Garamond" w:cs="Euphemia UCAS"/>
          <w:color w:val="000000" w:themeColor="text1"/>
          <w:lang w:val="en-US"/>
        </w:rPr>
        <w:t xml:space="preserve">a </w:t>
      </w:r>
      <w:r>
        <w:rPr>
          <w:rFonts w:ascii="Garamond" w:hAnsi="Garamond" w:cs="Euphemia UCAS"/>
          <w:color w:val="000000" w:themeColor="text1"/>
          <w:lang w:val="en-US"/>
        </w:rPr>
        <w:t>very collectivist culture, compared to Americans who live in a very individualistic culture, cooperated significantly more. From this, the third hypothesis is derived:</w:t>
      </w:r>
    </w:p>
    <w:p w14:paraId="091C41CE" w14:textId="77777777" w:rsidR="00015328" w:rsidRDefault="00015328" w:rsidP="006949B3">
      <w:pPr>
        <w:spacing w:line="360" w:lineRule="auto"/>
        <w:ind w:firstLine="720"/>
        <w:jc w:val="both"/>
        <w:rPr>
          <w:rFonts w:ascii="Garamond" w:hAnsi="Garamond" w:cs="Euphemia UCAS"/>
          <w:color w:val="000000" w:themeColor="text1"/>
          <w:lang w:val="en-US"/>
        </w:rPr>
      </w:pPr>
    </w:p>
    <w:p w14:paraId="67A4BBD1" w14:textId="45D5018B" w:rsidR="00CF477F" w:rsidRPr="004265FE" w:rsidRDefault="00015328" w:rsidP="00015328">
      <w:pPr>
        <w:spacing w:line="360" w:lineRule="auto"/>
        <w:ind w:left="432"/>
        <w:jc w:val="both"/>
        <w:rPr>
          <w:rFonts w:ascii="Garamond" w:hAnsi="Garamond" w:cs="Euphemia UCAS"/>
          <w:i/>
          <w:iCs/>
          <w:lang w:val="en-US"/>
        </w:rPr>
      </w:pPr>
      <w:r>
        <w:rPr>
          <w:rFonts w:ascii="Garamond" w:hAnsi="Garamond" w:cs="Euphemia UCAS"/>
          <w:i/>
          <w:iCs/>
          <w:color w:val="000000" w:themeColor="text1"/>
          <w:lang w:val="en-US"/>
        </w:rPr>
        <w:t xml:space="preserve">H3: </w:t>
      </w:r>
      <w:r w:rsidR="004265FE" w:rsidRPr="004265FE">
        <w:rPr>
          <w:rFonts w:ascii="Garamond" w:hAnsi="Garamond"/>
          <w:i/>
          <w:iCs/>
        </w:rPr>
        <w:t xml:space="preserve">Individuals identified as pro-social will have higher consideration to buy </w:t>
      </w:r>
      <w:r w:rsidR="004265FE">
        <w:rPr>
          <w:rFonts w:ascii="Garamond" w:hAnsi="Garamond"/>
          <w:i/>
          <w:iCs/>
        </w:rPr>
        <w:t>and/</w:t>
      </w:r>
      <w:r w:rsidR="004265FE" w:rsidRPr="004265FE">
        <w:rPr>
          <w:rFonts w:ascii="Garamond" w:hAnsi="Garamond"/>
          <w:i/>
          <w:iCs/>
        </w:rPr>
        <w:t xml:space="preserve">or WTP </w:t>
      </w:r>
      <w:r w:rsidR="004265FE">
        <w:rPr>
          <w:rFonts w:ascii="Garamond" w:hAnsi="Garamond"/>
          <w:i/>
          <w:iCs/>
        </w:rPr>
        <w:t xml:space="preserve">for the green product </w:t>
      </w:r>
      <w:r w:rsidR="004265FE" w:rsidRPr="004265FE">
        <w:rPr>
          <w:rFonts w:ascii="Garamond" w:hAnsi="Garamond"/>
          <w:i/>
          <w:iCs/>
        </w:rPr>
        <w:t>compared to individuals identified as pro-self.</w:t>
      </w:r>
    </w:p>
    <w:p w14:paraId="0DB4EE52" w14:textId="77777777" w:rsidR="00015328" w:rsidRDefault="00015328" w:rsidP="00015328">
      <w:pPr>
        <w:spacing w:line="360" w:lineRule="auto"/>
        <w:ind w:firstLine="720"/>
        <w:jc w:val="both"/>
        <w:rPr>
          <w:rFonts w:ascii="Garamond" w:hAnsi="Garamond" w:cs="Euphemia UCAS"/>
          <w:color w:val="000000" w:themeColor="text1"/>
          <w:lang w:val="en-US"/>
        </w:rPr>
      </w:pPr>
    </w:p>
    <w:p w14:paraId="667A8144" w14:textId="33E33C3F" w:rsidR="003F437F" w:rsidRDefault="00015328" w:rsidP="00015328">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 xml:space="preserve">Finally, it is important to mention that SVO mediates subjects expectations of others cooperation and that the degree to which social value orientation is predictive of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is moderated by whether people have a monetary incentive and whether it is a “take some” or “give some” dilemma situation (</w:t>
      </w:r>
      <w:proofErr w:type="spellStart"/>
      <w:r w:rsidRPr="00E900FC">
        <w:rPr>
          <w:rFonts w:ascii="Garamond" w:hAnsi="Garamond" w:cs="Euphemia UCAS"/>
          <w:color w:val="000000" w:themeColor="text1"/>
          <w:lang w:val="en-US"/>
        </w:rPr>
        <w:t>Pletzer</w:t>
      </w:r>
      <w:proofErr w:type="spellEnd"/>
      <w:r>
        <w:rPr>
          <w:rFonts w:ascii="Garamond" w:hAnsi="Garamond" w:cs="Euphemia UCAS"/>
          <w:color w:val="000000" w:themeColor="text1"/>
          <w:lang w:val="en-US"/>
        </w:rPr>
        <w:t xml:space="preserve"> et al., </w:t>
      </w:r>
      <w:r w:rsidRPr="00E900FC">
        <w:rPr>
          <w:rFonts w:ascii="Garamond" w:hAnsi="Garamond" w:cs="Euphemia UCAS"/>
          <w:color w:val="000000" w:themeColor="text1"/>
          <w:lang w:val="en-US"/>
        </w:rPr>
        <w:t>2018;</w:t>
      </w:r>
      <w:r w:rsidRPr="00330AD6">
        <w:rPr>
          <w:rFonts w:ascii="Garamond" w:hAnsi="Garamond" w:cs="Euphemia UCAS"/>
          <w:color w:val="000000" w:themeColor="text1"/>
          <w:lang w:val="en-US"/>
        </w:rPr>
        <w:t xml:space="preserve"> </w:t>
      </w:r>
      <w:proofErr w:type="spellStart"/>
      <w:r w:rsidRPr="00133704">
        <w:rPr>
          <w:rFonts w:ascii="Garamond" w:hAnsi="Garamond" w:cs="Euphemia UCAS"/>
          <w:color w:val="000000" w:themeColor="text1"/>
          <w:lang w:val="en-US"/>
        </w:rPr>
        <w:t>Balliet</w:t>
      </w:r>
      <w:proofErr w:type="spellEnd"/>
      <w:r>
        <w:rPr>
          <w:rFonts w:ascii="Garamond" w:hAnsi="Garamond" w:cs="Euphemia UCAS"/>
          <w:color w:val="000000" w:themeColor="text1"/>
          <w:lang w:val="en-US"/>
        </w:rPr>
        <w:t xml:space="preserve"> et al., </w:t>
      </w:r>
      <w:r w:rsidRPr="00133704">
        <w:rPr>
          <w:rFonts w:ascii="Garamond" w:hAnsi="Garamond" w:cs="Euphemia UCAS"/>
          <w:color w:val="000000" w:themeColor="text1"/>
          <w:lang w:val="en-US"/>
        </w:rPr>
        <w:t>2009</w:t>
      </w:r>
      <w:r w:rsidRPr="00330AD6">
        <w:rPr>
          <w:rFonts w:ascii="Garamond" w:hAnsi="Garamond" w:cs="Euphemia UCAS"/>
          <w:color w:val="000000" w:themeColor="text1"/>
          <w:lang w:val="en-US"/>
        </w:rPr>
        <w:t xml:space="preserve">). </w:t>
      </w:r>
      <w:proofErr w:type="spellStart"/>
      <w:r w:rsidRPr="00330AD6">
        <w:rPr>
          <w:rFonts w:ascii="Garamond" w:hAnsi="Garamond" w:cs="Euphemia UCAS"/>
          <w:color w:val="000000" w:themeColor="text1"/>
          <w:lang w:val="en-US"/>
        </w:rPr>
        <w:t>Pletzer</w:t>
      </w:r>
      <w:proofErr w:type="spellEnd"/>
      <w:r w:rsidRPr="00330AD6">
        <w:rPr>
          <w:rFonts w:ascii="Garamond" w:hAnsi="Garamond" w:cs="Euphemia UCAS"/>
          <w:color w:val="000000" w:themeColor="text1"/>
          <w:lang w:val="en-US"/>
        </w:rPr>
        <w:t xml:space="preserve"> et al.</w:t>
      </w:r>
      <w:r>
        <w:rPr>
          <w:rFonts w:ascii="Garamond" w:hAnsi="Garamond" w:cs="Euphemia UCAS"/>
          <w:color w:val="000000" w:themeColor="text1"/>
          <w:lang w:val="en-US"/>
        </w:rPr>
        <w:t xml:space="preserve"> discovered that while “</w:t>
      </w:r>
      <w:proofErr w:type="spellStart"/>
      <w:r>
        <w:rPr>
          <w:rFonts w:ascii="Garamond" w:hAnsi="Garamond" w:cs="Euphemia UCAS"/>
          <w:color w:val="000000" w:themeColor="text1"/>
          <w:lang w:val="en-US"/>
        </w:rPr>
        <w:t>prosocials</w:t>
      </w:r>
      <w:proofErr w:type="spellEnd"/>
      <w:r>
        <w:rPr>
          <w:rFonts w:ascii="Garamond" w:hAnsi="Garamond" w:cs="Euphemia UCAS"/>
          <w:color w:val="000000" w:themeColor="text1"/>
          <w:lang w:val="en-US"/>
        </w:rPr>
        <w:t xml:space="preserve"> expect more cooperation from others”, even “</w:t>
      </w:r>
      <w:proofErr w:type="spellStart"/>
      <w:r>
        <w:rPr>
          <w:rFonts w:ascii="Garamond" w:hAnsi="Garamond" w:cs="Euphemia UCAS"/>
          <w:color w:val="000000" w:themeColor="text1"/>
          <w:lang w:val="en-US"/>
        </w:rPr>
        <w:t>proselfs</w:t>
      </w:r>
      <w:proofErr w:type="spellEnd"/>
      <w:r>
        <w:rPr>
          <w:rFonts w:ascii="Garamond" w:hAnsi="Garamond" w:cs="Euphemia UCAS"/>
          <w:color w:val="000000" w:themeColor="text1"/>
          <w:lang w:val="en-US"/>
        </w:rPr>
        <w:t xml:space="preserve"> are more likely to cooperate </w:t>
      </w:r>
      <w:r>
        <w:rPr>
          <w:rFonts w:ascii="Garamond" w:hAnsi="Garamond" w:cs="Euphemia UCAS"/>
          <w:color w:val="000000" w:themeColor="text1"/>
          <w:lang w:val="en-US"/>
        </w:rPr>
        <w:lastRenderedPageBreak/>
        <w:t xml:space="preserve">when they expect their partner to cooperate”. </w:t>
      </w:r>
      <w:proofErr w:type="spellStart"/>
      <w:r w:rsidRPr="00133704">
        <w:rPr>
          <w:rFonts w:ascii="Garamond" w:hAnsi="Garamond" w:cs="Euphemia UCAS"/>
          <w:color w:val="000000" w:themeColor="text1"/>
          <w:lang w:val="en-US"/>
        </w:rPr>
        <w:t>Balliet</w:t>
      </w:r>
      <w:proofErr w:type="spellEnd"/>
      <w:r>
        <w:rPr>
          <w:rFonts w:ascii="Garamond" w:hAnsi="Garamond" w:cs="Euphemia UCAS"/>
          <w:color w:val="000000" w:themeColor="text1"/>
          <w:lang w:val="en-US"/>
        </w:rPr>
        <w:t xml:space="preserve"> et al.</w:t>
      </w:r>
      <w:r w:rsidRPr="00133704">
        <w:rPr>
          <w:rFonts w:ascii="Garamond" w:hAnsi="Garamond" w:cs="Euphemia UCAS"/>
          <w:color w:val="000000" w:themeColor="text1"/>
          <w:lang w:val="en-US"/>
        </w:rPr>
        <w:t xml:space="preserve"> </w:t>
      </w:r>
      <w:r>
        <w:rPr>
          <w:rFonts w:ascii="Garamond" w:hAnsi="Garamond" w:cs="Euphemia UCAS"/>
          <w:color w:val="000000" w:themeColor="text1"/>
          <w:lang w:val="en-US"/>
        </w:rPr>
        <w:t>(</w:t>
      </w:r>
      <w:r w:rsidRPr="00133704">
        <w:rPr>
          <w:rFonts w:ascii="Garamond" w:hAnsi="Garamond" w:cs="Euphemia UCAS"/>
          <w:color w:val="000000" w:themeColor="text1"/>
          <w:lang w:val="en-US"/>
        </w:rPr>
        <w:t>2009</w:t>
      </w:r>
      <w:r w:rsidRPr="00330AD6">
        <w:rPr>
          <w:rFonts w:ascii="Garamond" w:hAnsi="Garamond" w:cs="Euphemia UCAS"/>
          <w:color w:val="000000" w:themeColor="text1"/>
          <w:lang w:val="en-US"/>
        </w:rPr>
        <w:t xml:space="preserve">) </w:t>
      </w:r>
      <w:r>
        <w:rPr>
          <w:rFonts w:ascii="Garamond" w:hAnsi="Garamond" w:cs="Euphemia UCAS"/>
          <w:color w:val="000000" w:themeColor="text1"/>
          <w:lang w:val="en-US"/>
        </w:rPr>
        <w:t>conducted a meta-analysis and found that when participants were not payed or when the scenario was framed as a “give some” situation, the effect size of the predictive ability of SVO was larger than for when participants were paid or the scenario was framed as a “take some” situation.</w:t>
      </w:r>
    </w:p>
    <w:p w14:paraId="6F90F198" w14:textId="26914609" w:rsidR="00015328" w:rsidRDefault="00015328" w:rsidP="00015328">
      <w:pPr>
        <w:spacing w:line="360" w:lineRule="auto"/>
        <w:ind w:firstLine="720"/>
        <w:jc w:val="both"/>
        <w:rPr>
          <w:rFonts w:ascii="Garamond" w:hAnsi="Garamond" w:cs="Euphemia UCAS"/>
          <w:color w:val="000000" w:themeColor="text1"/>
          <w:lang w:val="en-US"/>
        </w:rPr>
      </w:pPr>
    </w:p>
    <w:p w14:paraId="2E389DD0" w14:textId="3A1F57F9" w:rsidR="00015328" w:rsidRDefault="00015328" w:rsidP="00015328">
      <w:pPr>
        <w:pStyle w:val="Heading3"/>
        <w:rPr>
          <w:rFonts w:ascii="Garamond" w:hAnsi="Garamond"/>
        </w:rPr>
      </w:pPr>
      <w:bookmarkStart w:id="14" w:name="_Toc14610537"/>
      <w:r w:rsidRPr="00015328">
        <w:rPr>
          <w:rFonts w:ascii="Garamond" w:hAnsi="Garamond"/>
        </w:rPr>
        <w:t>Consideration of Future Consequences</w:t>
      </w:r>
      <w:bookmarkEnd w:id="14"/>
    </w:p>
    <w:p w14:paraId="609FED81" w14:textId="72675EDA" w:rsidR="00015328" w:rsidRDefault="00015328" w:rsidP="00015328">
      <w:pPr>
        <w:ind w:firstLine="720"/>
      </w:pPr>
    </w:p>
    <w:p w14:paraId="1C06293F" w14:textId="54A07F6B" w:rsidR="000033B4" w:rsidRDefault="000033B4" w:rsidP="000033B4">
      <w:pPr>
        <w:spacing w:line="360" w:lineRule="auto"/>
        <w:ind w:firstLine="720"/>
        <w:jc w:val="both"/>
        <w:rPr>
          <w:rFonts w:ascii="Garamond" w:hAnsi="Garamond" w:cs="Euphemia UCAS"/>
          <w:color w:val="000000" w:themeColor="text1"/>
          <w:lang w:val="en-US"/>
        </w:rPr>
      </w:pPr>
      <w:r w:rsidRPr="00ED0E20">
        <w:rPr>
          <w:rFonts w:ascii="Garamond" w:hAnsi="Garamond" w:cs="Euphemia UCAS"/>
          <w:color w:val="000000" w:themeColor="text1"/>
          <w:lang w:val="en-US"/>
        </w:rPr>
        <w:t>A</w:t>
      </w:r>
      <w:r>
        <w:rPr>
          <w:rFonts w:ascii="Garamond" w:hAnsi="Garamond" w:cs="Euphemia UCAS"/>
          <w:color w:val="000000" w:themeColor="text1"/>
          <w:lang w:val="en-US"/>
        </w:rPr>
        <w:t>nother</w:t>
      </w:r>
      <w:r w:rsidRPr="00ED0E20">
        <w:rPr>
          <w:rFonts w:ascii="Garamond" w:hAnsi="Garamond" w:cs="Euphemia UCAS"/>
          <w:color w:val="000000" w:themeColor="text1"/>
          <w:lang w:val="en-US"/>
        </w:rPr>
        <w:t xml:space="preserve"> factor that has </w:t>
      </w:r>
      <w:r>
        <w:rPr>
          <w:rFonts w:ascii="Garamond" w:hAnsi="Garamond" w:cs="Euphemia UCAS"/>
          <w:color w:val="000000" w:themeColor="text1"/>
          <w:lang w:val="en-US"/>
        </w:rPr>
        <w:t xml:space="preserve">an effect on </w:t>
      </w:r>
      <w:r w:rsidRPr="00ED0E20">
        <w:rPr>
          <w:rFonts w:ascii="Garamond" w:hAnsi="Garamond" w:cs="Euphemia UCAS"/>
          <w:color w:val="000000" w:themeColor="text1"/>
          <w:lang w:val="en-US"/>
        </w:rPr>
        <w:t xml:space="preserve">the </w:t>
      </w:r>
      <w:r>
        <w:rPr>
          <w:rFonts w:ascii="Garamond" w:hAnsi="Garamond" w:cs="Euphemia UCAS"/>
          <w:color w:val="000000" w:themeColor="text1"/>
          <w:lang w:val="en-US"/>
        </w:rPr>
        <w:t xml:space="preserve">decision making in </w:t>
      </w:r>
      <w:r w:rsidRPr="00ED0E20">
        <w:rPr>
          <w:rFonts w:ascii="Garamond" w:hAnsi="Garamond" w:cs="Euphemia UCAS"/>
          <w:color w:val="000000" w:themeColor="text1"/>
          <w:lang w:val="en-US"/>
        </w:rPr>
        <w:t>social dilemma</w:t>
      </w:r>
      <w:r>
        <w:rPr>
          <w:rFonts w:ascii="Garamond" w:hAnsi="Garamond" w:cs="Euphemia UCAS"/>
          <w:color w:val="000000" w:themeColor="text1"/>
          <w:lang w:val="en-US"/>
        </w:rPr>
        <w:t>s</w:t>
      </w:r>
      <w:r w:rsidRPr="00ED0E20">
        <w:rPr>
          <w:rFonts w:ascii="Garamond" w:hAnsi="Garamond" w:cs="Euphemia UCAS"/>
          <w:color w:val="000000" w:themeColor="text1"/>
          <w:lang w:val="en-US"/>
        </w:rPr>
        <w:t xml:space="preserve"> is subjects</w:t>
      </w:r>
      <w:r>
        <w:rPr>
          <w:rFonts w:ascii="Garamond" w:hAnsi="Garamond" w:cs="Euphemia UCAS"/>
          <w:color w:val="000000" w:themeColor="text1"/>
          <w:lang w:val="en-US"/>
        </w:rPr>
        <w:t>’</w:t>
      </w:r>
      <w:r w:rsidRPr="00ED0E20">
        <w:rPr>
          <w:rFonts w:ascii="Garamond" w:hAnsi="Garamond" w:cs="Euphemia UCAS"/>
          <w:color w:val="000000" w:themeColor="text1"/>
          <w:lang w:val="en-US"/>
        </w:rPr>
        <w:t xml:space="preserve"> time </w:t>
      </w:r>
      <w:r>
        <w:rPr>
          <w:rFonts w:ascii="Garamond" w:hAnsi="Garamond" w:cs="Euphemia UCAS"/>
          <w:color w:val="000000" w:themeColor="text1"/>
          <w:lang w:val="en-US"/>
        </w:rPr>
        <w:t xml:space="preserve">orientation </w:t>
      </w:r>
      <w:r w:rsidRPr="00ED0E20">
        <w:rPr>
          <w:rFonts w:ascii="Garamond" w:hAnsi="Garamond" w:cs="Euphemia UCAS"/>
          <w:color w:val="000000" w:themeColor="text1"/>
          <w:lang w:val="en-US"/>
        </w:rPr>
        <w:t>or their consideration of future consequences</w:t>
      </w:r>
      <w:r>
        <w:rPr>
          <w:rFonts w:ascii="Garamond" w:hAnsi="Garamond" w:cs="Euphemia UCAS"/>
          <w:color w:val="000000" w:themeColor="text1"/>
          <w:lang w:val="en-US"/>
        </w:rPr>
        <w:t xml:space="preserve"> (CFC). Peoples</w:t>
      </w:r>
      <w:r w:rsidR="004265FE">
        <w:rPr>
          <w:rFonts w:ascii="Garamond" w:hAnsi="Garamond" w:cs="Euphemia UCAS"/>
          <w:color w:val="000000" w:themeColor="text1"/>
          <w:lang w:val="en-US"/>
        </w:rPr>
        <w:t>’</w:t>
      </w:r>
      <w:r>
        <w:rPr>
          <w:rFonts w:ascii="Garamond" w:hAnsi="Garamond" w:cs="Euphemia UCAS"/>
          <w:color w:val="000000" w:themeColor="text1"/>
          <w:lang w:val="en-US"/>
        </w:rPr>
        <w:t xml:space="preserve"> consideration of future consequences captures “</w:t>
      </w:r>
      <w:r w:rsidRPr="00437661">
        <w:rPr>
          <w:rFonts w:ascii="Garamond" w:hAnsi="Garamond" w:cs="Euphemia UCAS"/>
          <w:color w:val="000000" w:themeColor="text1"/>
          <w:lang w:val="en-US"/>
        </w:rPr>
        <w:t xml:space="preserve">the extent to which people consider the potential distant outcomes of their current </w:t>
      </w:r>
      <w:proofErr w:type="spellStart"/>
      <w:r w:rsidRPr="00437661">
        <w:rPr>
          <w:rFonts w:ascii="Garamond" w:hAnsi="Garamond" w:cs="Euphemia UCAS"/>
          <w:color w:val="000000" w:themeColor="text1"/>
          <w:lang w:val="en-US"/>
        </w:rPr>
        <w:t>behavio</w:t>
      </w:r>
      <w:r w:rsidR="00393860">
        <w:rPr>
          <w:rFonts w:ascii="Garamond" w:hAnsi="Garamond" w:cs="Euphemia UCAS"/>
          <w:color w:val="000000" w:themeColor="text1"/>
          <w:lang w:val="en-US"/>
        </w:rPr>
        <w:t>u</w:t>
      </w:r>
      <w:r w:rsidRPr="00437661">
        <w:rPr>
          <w:rFonts w:ascii="Garamond" w:hAnsi="Garamond" w:cs="Euphemia UCAS"/>
          <w:color w:val="000000" w:themeColor="text1"/>
          <w:lang w:val="en-US"/>
        </w:rPr>
        <w:t>rs</w:t>
      </w:r>
      <w:proofErr w:type="spellEnd"/>
      <w:r w:rsidRPr="00437661">
        <w:rPr>
          <w:rFonts w:ascii="Garamond" w:hAnsi="Garamond" w:cs="Euphemia UCAS"/>
          <w:color w:val="000000" w:themeColor="text1"/>
          <w:lang w:val="en-US"/>
        </w:rPr>
        <w:t xml:space="preserve"> and are influenced by those potential outcomes</w:t>
      </w:r>
      <w:r>
        <w:rPr>
          <w:rFonts w:ascii="Garamond" w:hAnsi="Garamond" w:cs="Euphemia UCAS"/>
          <w:color w:val="000000" w:themeColor="text1"/>
          <w:lang w:val="en-US"/>
        </w:rPr>
        <w:t>” (</w:t>
      </w:r>
      <w:proofErr w:type="spellStart"/>
      <w:r w:rsidRPr="00437661">
        <w:rPr>
          <w:rFonts w:ascii="Garamond" w:hAnsi="Garamond" w:cs="Euphemia UCAS"/>
          <w:color w:val="000000" w:themeColor="text1"/>
          <w:lang w:val="en-US"/>
        </w:rPr>
        <w:t>Strathman</w:t>
      </w:r>
      <w:proofErr w:type="spellEnd"/>
      <w:r w:rsidRPr="00437661">
        <w:rPr>
          <w:rFonts w:ascii="Garamond" w:hAnsi="Garamond" w:cs="Euphemia UCAS"/>
          <w:color w:val="000000" w:themeColor="text1"/>
          <w:lang w:val="en-US"/>
        </w:rPr>
        <w:t xml:space="preserve">, </w:t>
      </w:r>
      <w:proofErr w:type="spellStart"/>
      <w:r w:rsidRPr="00437661">
        <w:rPr>
          <w:rFonts w:ascii="Garamond" w:hAnsi="Garamond" w:cs="Euphemia UCAS"/>
          <w:color w:val="000000" w:themeColor="text1"/>
          <w:lang w:val="en-US"/>
        </w:rPr>
        <w:t>Gleicher</w:t>
      </w:r>
      <w:proofErr w:type="spellEnd"/>
      <w:r w:rsidRPr="00437661">
        <w:rPr>
          <w:rFonts w:ascii="Garamond" w:hAnsi="Garamond" w:cs="Euphemia UCAS"/>
          <w:color w:val="000000" w:themeColor="text1"/>
          <w:lang w:val="en-US"/>
        </w:rPr>
        <w:t xml:space="preserve">, </w:t>
      </w:r>
      <w:proofErr w:type="spellStart"/>
      <w:r w:rsidRPr="00437661">
        <w:rPr>
          <w:rFonts w:ascii="Garamond" w:hAnsi="Garamond" w:cs="Euphemia UCAS"/>
          <w:color w:val="000000" w:themeColor="text1"/>
          <w:lang w:val="en-US"/>
        </w:rPr>
        <w:t>Boninger</w:t>
      </w:r>
      <w:proofErr w:type="spellEnd"/>
      <w:r w:rsidRPr="00437661">
        <w:rPr>
          <w:rFonts w:ascii="Garamond" w:hAnsi="Garamond" w:cs="Euphemia UCAS"/>
          <w:color w:val="000000" w:themeColor="text1"/>
          <w:lang w:val="en-US"/>
        </w:rPr>
        <w:t>, &amp; Edwards, 1994</w:t>
      </w:r>
      <w:r>
        <w:rPr>
          <w:rFonts w:ascii="Garamond" w:hAnsi="Garamond" w:cs="Euphemia UCAS"/>
          <w:color w:val="000000" w:themeColor="text1"/>
          <w:lang w:val="en-US"/>
        </w:rPr>
        <w:t>). Subjects can generally be identified as future or p</w:t>
      </w:r>
      <w:r w:rsidRPr="006A30A8">
        <w:rPr>
          <w:rFonts w:ascii="Garamond" w:hAnsi="Garamond" w:cs="Euphemia UCAS"/>
          <w:color w:val="000000" w:themeColor="text1"/>
          <w:lang w:val="en-US"/>
        </w:rPr>
        <w:t>resent</w:t>
      </w:r>
      <w:r>
        <w:rPr>
          <w:rFonts w:ascii="Garamond" w:hAnsi="Garamond" w:cs="Euphemia UCAS"/>
          <w:color w:val="000000" w:themeColor="text1"/>
          <w:lang w:val="en-US"/>
        </w:rPr>
        <w:t xml:space="preserve"> oriented and this preference has an effect on their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in a given social dilemma situation (</w:t>
      </w:r>
      <w:proofErr w:type="spellStart"/>
      <w:r w:rsidRPr="006A30A8">
        <w:rPr>
          <w:rFonts w:ascii="Garamond" w:hAnsi="Garamond" w:cs="Euphemia UCAS"/>
          <w:color w:val="000000" w:themeColor="text1"/>
          <w:lang w:val="en-US"/>
        </w:rPr>
        <w:t>Bruderer</w:t>
      </w:r>
      <w:proofErr w:type="spellEnd"/>
      <w:r w:rsidRPr="006A30A8">
        <w:rPr>
          <w:rFonts w:ascii="Garamond" w:hAnsi="Garamond" w:cs="Euphemia UCAS"/>
          <w:color w:val="000000" w:themeColor="text1"/>
          <w:lang w:val="en-US"/>
        </w:rPr>
        <w:t xml:space="preserve"> </w:t>
      </w:r>
      <w:proofErr w:type="spellStart"/>
      <w:r w:rsidRPr="006A30A8">
        <w:rPr>
          <w:rFonts w:ascii="Garamond" w:hAnsi="Garamond" w:cs="Euphemia UCAS"/>
          <w:color w:val="000000" w:themeColor="text1"/>
          <w:lang w:val="en-US"/>
        </w:rPr>
        <w:t>Enzler</w:t>
      </w:r>
      <w:proofErr w:type="spellEnd"/>
      <w:r w:rsidRPr="006A30A8">
        <w:rPr>
          <w:rFonts w:ascii="Garamond" w:hAnsi="Garamond" w:cs="Euphemia UCAS"/>
          <w:color w:val="000000" w:themeColor="text1"/>
          <w:lang w:val="en-US"/>
        </w:rPr>
        <w:t xml:space="preserve">, 2015; </w:t>
      </w:r>
      <w:proofErr w:type="spellStart"/>
      <w:r w:rsidRPr="00ED0E20">
        <w:rPr>
          <w:rFonts w:ascii="Garamond" w:hAnsi="Garamond" w:cs="Euphemia UCAS"/>
          <w:color w:val="000000" w:themeColor="text1"/>
          <w:lang w:val="en-US"/>
        </w:rPr>
        <w:t>Joireman</w:t>
      </w:r>
      <w:proofErr w:type="spellEnd"/>
      <w:r w:rsidRPr="00ED0E20">
        <w:rPr>
          <w:rFonts w:ascii="Garamond" w:hAnsi="Garamond" w:cs="Euphemia UCAS"/>
          <w:color w:val="000000" w:themeColor="text1"/>
          <w:lang w:val="en-US"/>
        </w:rPr>
        <w:t xml:space="preserve">, Shaffer, </w:t>
      </w:r>
      <w:proofErr w:type="spellStart"/>
      <w:r w:rsidRPr="00ED0E20">
        <w:rPr>
          <w:rFonts w:ascii="Garamond" w:hAnsi="Garamond" w:cs="Euphemia UCAS"/>
          <w:color w:val="000000" w:themeColor="text1"/>
          <w:lang w:val="en-US"/>
        </w:rPr>
        <w:t>Balliet</w:t>
      </w:r>
      <w:proofErr w:type="spellEnd"/>
      <w:r w:rsidRPr="00ED0E20">
        <w:rPr>
          <w:rFonts w:ascii="Garamond" w:hAnsi="Garamond" w:cs="Euphemia UCAS"/>
          <w:color w:val="000000" w:themeColor="text1"/>
          <w:lang w:val="en-US"/>
        </w:rPr>
        <w:t xml:space="preserve"> &amp; </w:t>
      </w:r>
      <w:proofErr w:type="spellStart"/>
      <w:r w:rsidRPr="00ED0E20">
        <w:rPr>
          <w:rFonts w:ascii="Garamond" w:hAnsi="Garamond" w:cs="Euphemia UCAS"/>
          <w:color w:val="000000" w:themeColor="text1"/>
          <w:lang w:val="en-US"/>
        </w:rPr>
        <w:t>Strathman</w:t>
      </w:r>
      <w:proofErr w:type="spellEnd"/>
      <w:r w:rsidRPr="00ED0E20">
        <w:rPr>
          <w:rFonts w:ascii="Garamond" w:hAnsi="Garamond" w:cs="Euphemia UCAS"/>
          <w:color w:val="000000" w:themeColor="text1"/>
          <w:lang w:val="en-US"/>
        </w:rPr>
        <w:t>, 201</w:t>
      </w:r>
      <w:r>
        <w:rPr>
          <w:rFonts w:ascii="Garamond" w:hAnsi="Garamond" w:cs="Euphemia UCAS"/>
          <w:color w:val="000000" w:themeColor="text1"/>
          <w:lang w:val="en-US"/>
        </w:rPr>
        <w:t xml:space="preserve">2; </w:t>
      </w:r>
      <w:proofErr w:type="spellStart"/>
      <w:r w:rsidRPr="00ED0E20">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w:t>
      </w:r>
      <w:r w:rsidRPr="00ED0E20">
        <w:rPr>
          <w:rFonts w:ascii="Garamond" w:hAnsi="Garamond" w:cs="Euphemia UCAS"/>
          <w:color w:val="000000" w:themeColor="text1"/>
          <w:lang w:val="en-US"/>
        </w:rPr>
        <w:t>200</w:t>
      </w:r>
      <w:r>
        <w:rPr>
          <w:rFonts w:ascii="Garamond" w:hAnsi="Garamond" w:cs="Euphemia UCAS"/>
          <w:color w:val="000000" w:themeColor="text1"/>
          <w:lang w:val="en-US"/>
        </w:rPr>
        <w:t>1;</w:t>
      </w:r>
      <w:r w:rsidRPr="008611D5">
        <w:rPr>
          <w:rFonts w:ascii="Garamond" w:hAnsi="Garamond" w:cs="Euphemia UCAS"/>
          <w:color w:val="000000" w:themeColor="text1"/>
          <w:lang w:val="en-US"/>
        </w:rPr>
        <w:t xml:space="preserve"> </w:t>
      </w:r>
      <w:proofErr w:type="spellStart"/>
      <w:r w:rsidRPr="00ED0E20">
        <w:rPr>
          <w:rFonts w:ascii="Garamond" w:hAnsi="Garamond" w:cs="Euphemia UCAS"/>
          <w:color w:val="000000" w:themeColor="text1"/>
          <w:lang w:val="en-US"/>
        </w:rPr>
        <w:t>Joireman</w:t>
      </w:r>
      <w:proofErr w:type="spellEnd"/>
      <w:r w:rsidRPr="00ED0E20">
        <w:rPr>
          <w:rFonts w:ascii="Garamond" w:hAnsi="Garamond" w:cs="Euphemia UCAS"/>
          <w:color w:val="000000" w:themeColor="text1"/>
          <w:lang w:val="en-US"/>
        </w:rPr>
        <w:t xml:space="preserve">, Van Lange &amp; Van </w:t>
      </w:r>
      <w:proofErr w:type="spellStart"/>
      <w:r w:rsidRPr="00ED0E20">
        <w:rPr>
          <w:rFonts w:ascii="Garamond" w:hAnsi="Garamond" w:cs="Euphemia UCAS"/>
          <w:color w:val="000000" w:themeColor="text1"/>
          <w:lang w:val="en-US"/>
        </w:rPr>
        <w:t>Vugt</w:t>
      </w:r>
      <w:proofErr w:type="spellEnd"/>
      <w:r w:rsidRPr="00ED0E20">
        <w:rPr>
          <w:rFonts w:ascii="Garamond" w:hAnsi="Garamond" w:cs="Euphemia UCAS"/>
          <w:color w:val="000000" w:themeColor="text1"/>
          <w:lang w:val="en-US"/>
        </w:rPr>
        <w:t>, 2004</w:t>
      </w:r>
      <w:r>
        <w:rPr>
          <w:rFonts w:ascii="Garamond" w:hAnsi="Garamond" w:cs="Euphemia UCAS"/>
          <w:color w:val="000000" w:themeColor="text1"/>
          <w:lang w:val="en-US"/>
        </w:rPr>
        <w:t xml:space="preserve">; Van Lange et al., 2013). Most research on the effect of a person’s CFC has been done within the domain of personal health, finding that the CFC is a strong predictor of people’s health related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like exercising (</w:t>
      </w:r>
      <w:r w:rsidRPr="003F0AA5">
        <w:rPr>
          <w:rFonts w:ascii="Garamond" w:hAnsi="Garamond" w:cs="Euphemia UCAS"/>
          <w:color w:val="000000" w:themeColor="text1"/>
          <w:lang w:val="en-US"/>
        </w:rPr>
        <w:t xml:space="preserve">Van </w:t>
      </w:r>
      <w:proofErr w:type="spellStart"/>
      <w:r w:rsidRPr="003F0AA5">
        <w:rPr>
          <w:rFonts w:ascii="Garamond" w:hAnsi="Garamond" w:cs="Euphemia UCAS"/>
          <w:color w:val="000000" w:themeColor="text1"/>
          <w:lang w:val="en-US"/>
        </w:rPr>
        <w:t>Beek</w:t>
      </w:r>
      <w:proofErr w:type="spellEnd"/>
      <w:r w:rsidRPr="003F0AA5">
        <w:rPr>
          <w:rFonts w:ascii="Garamond" w:hAnsi="Garamond" w:cs="Euphemia UCAS"/>
          <w:color w:val="000000" w:themeColor="text1"/>
          <w:lang w:val="en-US"/>
        </w:rPr>
        <w:t>,</w:t>
      </w:r>
      <w:r>
        <w:rPr>
          <w:rFonts w:ascii="Garamond" w:hAnsi="Garamond" w:cs="Euphemia UCAS"/>
          <w:color w:val="000000" w:themeColor="text1"/>
          <w:lang w:val="en-US"/>
        </w:rPr>
        <w:t xml:space="preserve"> </w:t>
      </w:r>
      <w:proofErr w:type="spellStart"/>
      <w:r w:rsidRPr="003F0AA5">
        <w:rPr>
          <w:rFonts w:ascii="Garamond" w:hAnsi="Garamond" w:cs="Euphemia UCAS"/>
          <w:color w:val="000000" w:themeColor="text1"/>
          <w:lang w:val="en-US"/>
        </w:rPr>
        <w:t>Antonides</w:t>
      </w:r>
      <w:proofErr w:type="spellEnd"/>
      <w:r w:rsidRPr="003F0AA5">
        <w:rPr>
          <w:rFonts w:ascii="Garamond" w:hAnsi="Garamond" w:cs="Euphemia UCAS"/>
          <w:color w:val="000000" w:themeColor="text1"/>
          <w:lang w:val="en-US"/>
        </w:rPr>
        <w:t xml:space="preserve"> &amp; </w:t>
      </w:r>
      <w:proofErr w:type="spellStart"/>
      <w:r w:rsidRPr="003F0AA5">
        <w:rPr>
          <w:rFonts w:ascii="Garamond" w:hAnsi="Garamond" w:cs="Euphemia UCAS"/>
          <w:color w:val="000000" w:themeColor="text1"/>
          <w:lang w:val="en-US"/>
        </w:rPr>
        <w:t>Handgraaf</w:t>
      </w:r>
      <w:proofErr w:type="spellEnd"/>
      <w:r w:rsidRPr="003F0AA5">
        <w:rPr>
          <w:rFonts w:ascii="Garamond" w:hAnsi="Garamond" w:cs="Euphemia UCAS"/>
          <w:color w:val="000000" w:themeColor="text1"/>
          <w:lang w:val="en-US"/>
        </w:rPr>
        <w:t>, 2013)</w:t>
      </w:r>
      <w:r>
        <w:rPr>
          <w:rFonts w:ascii="Garamond" w:hAnsi="Garamond" w:cs="Euphemia UCAS"/>
          <w:color w:val="000000" w:themeColor="text1"/>
          <w:lang w:val="en-US"/>
        </w:rPr>
        <w:t>, sun exposure (</w:t>
      </w:r>
      <w:r w:rsidRPr="000C18D9">
        <w:rPr>
          <w:rFonts w:ascii="Garamond" w:hAnsi="Garamond" w:cs="Euphemia UCAS"/>
          <w:color w:val="000000" w:themeColor="text1"/>
          <w:lang w:val="en-US"/>
        </w:rPr>
        <w:t>Heckman, Wilson</w:t>
      </w:r>
      <w:r>
        <w:rPr>
          <w:rFonts w:ascii="Garamond" w:hAnsi="Garamond" w:cs="Euphemia UCAS"/>
          <w:color w:val="000000" w:themeColor="text1"/>
          <w:lang w:val="en-US"/>
        </w:rPr>
        <w:t xml:space="preserve"> </w:t>
      </w:r>
      <w:r w:rsidRPr="000C18D9">
        <w:rPr>
          <w:rFonts w:ascii="Garamond" w:hAnsi="Garamond" w:cs="Euphemia UCAS"/>
          <w:color w:val="000000" w:themeColor="text1"/>
          <w:lang w:val="en-US"/>
        </w:rPr>
        <w:t>&amp; Ingersoll, 2009)</w:t>
      </w:r>
      <w:r>
        <w:rPr>
          <w:rFonts w:ascii="Garamond" w:hAnsi="Garamond" w:cs="Euphemia UCAS"/>
          <w:color w:val="000000" w:themeColor="text1"/>
          <w:lang w:val="en-US"/>
        </w:rPr>
        <w:t xml:space="preserve"> or the use of alcohol (</w:t>
      </w:r>
      <w:r w:rsidRPr="000C18D9">
        <w:rPr>
          <w:rFonts w:ascii="Garamond" w:hAnsi="Garamond" w:cs="Euphemia UCAS"/>
          <w:color w:val="000000" w:themeColor="text1"/>
          <w:lang w:val="en-US"/>
        </w:rPr>
        <w:t>McKay, Percy</w:t>
      </w:r>
      <w:r>
        <w:rPr>
          <w:rFonts w:ascii="Garamond" w:hAnsi="Garamond" w:cs="Euphemia UCAS"/>
          <w:color w:val="000000" w:themeColor="text1"/>
          <w:lang w:val="en-US"/>
        </w:rPr>
        <w:t xml:space="preserve"> </w:t>
      </w:r>
      <w:r w:rsidRPr="000C18D9">
        <w:rPr>
          <w:rFonts w:ascii="Garamond" w:hAnsi="Garamond" w:cs="Euphemia UCAS"/>
          <w:color w:val="000000" w:themeColor="text1"/>
          <w:lang w:val="en-US"/>
        </w:rPr>
        <w:t>&amp; Cole, 2013)</w:t>
      </w:r>
      <w:r>
        <w:rPr>
          <w:rFonts w:ascii="Garamond" w:hAnsi="Garamond" w:cs="Euphemia UCAS"/>
          <w:color w:val="000000" w:themeColor="text1"/>
          <w:lang w:val="en-US"/>
        </w:rPr>
        <w:t xml:space="preserve">. However, a growing literature pioneered by Jeff </w:t>
      </w:r>
      <w:proofErr w:type="spellStart"/>
      <w:r w:rsidRPr="00ED0E20">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looks at the influence time orientation has on to pro-environmental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w:t>
      </w:r>
      <w:proofErr w:type="spellStart"/>
      <w:r w:rsidRPr="004F025E">
        <w:rPr>
          <w:rFonts w:ascii="Garamond" w:hAnsi="Garamond" w:cs="Euphemia UCAS"/>
          <w:color w:val="000000" w:themeColor="text1"/>
          <w:lang w:val="en-US"/>
        </w:rPr>
        <w:t>Milfont</w:t>
      </w:r>
      <w:proofErr w:type="spellEnd"/>
      <w:r w:rsidRPr="004F025E">
        <w:rPr>
          <w:rFonts w:ascii="Garamond" w:hAnsi="Garamond" w:cs="Euphemia UCAS"/>
          <w:color w:val="000000" w:themeColor="text1"/>
          <w:lang w:val="en-US"/>
        </w:rPr>
        <w:t xml:space="preserve"> &amp; Wilson, 2012</w:t>
      </w:r>
      <w:r w:rsidRPr="006A30A8">
        <w:rPr>
          <w:rFonts w:ascii="Garamond" w:hAnsi="Garamond" w:cs="Euphemia UCAS"/>
          <w:color w:val="000000" w:themeColor="text1"/>
          <w:lang w:val="en-US"/>
        </w:rPr>
        <w:t>;</w:t>
      </w:r>
      <w:r w:rsidRPr="004F0657">
        <w:rPr>
          <w:rFonts w:ascii="Garamond" w:hAnsi="Garamond" w:cs="Euphemia UCAS"/>
          <w:color w:val="000000" w:themeColor="text1"/>
          <w:lang w:val="en-US"/>
        </w:rPr>
        <w:t xml:space="preserve"> Lindsay &amp; </w:t>
      </w:r>
      <w:proofErr w:type="spellStart"/>
      <w:r w:rsidRPr="004F0657">
        <w:rPr>
          <w:rFonts w:ascii="Garamond" w:hAnsi="Garamond" w:cs="Euphemia UCAS"/>
          <w:color w:val="000000" w:themeColor="text1"/>
          <w:lang w:val="en-US"/>
        </w:rPr>
        <w:t>Strathman</w:t>
      </w:r>
      <w:proofErr w:type="spellEnd"/>
      <w:r w:rsidRPr="004F0657">
        <w:rPr>
          <w:rFonts w:ascii="Garamond" w:hAnsi="Garamond" w:cs="Euphemia UCAS"/>
          <w:color w:val="000000" w:themeColor="text1"/>
          <w:lang w:val="en-US"/>
        </w:rPr>
        <w:t xml:space="preserve">, 1997; </w:t>
      </w:r>
      <w:proofErr w:type="spellStart"/>
      <w:r w:rsidRPr="00ED0E20">
        <w:rPr>
          <w:rFonts w:ascii="Garamond" w:hAnsi="Garamond" w:cs="Euphemia UCAS"/>
          <w:color w:val="000000" w:themeColor="text1"/>
          <w:lang w:val="en-US"/>
        </w:rPr>
        <w:t>Joireman</w:t>
      </w:r>
      <w:proofErr w:type="spellEnd"/>
      <w:r w:rsidR="00A02408">
        <w:rPr>
          <w:rFonts w:ascii="Garamond" w:hAnsi="Garamond" w:cs="Euphemia UCAS"/>
          <w:color w:val="000000" w:themeColor="text1"/>
          <w:lang w:val="en-US"/>
        </w:rPr>
        <w:t xml:space="preserve"> et al.</w:t>
      </w:r>
      <w:r w:rsidRPr="00ED0E20">
        <w:rPr>
          <w:rFonts w:ascii="Garamond" w:hAnsi="Garamond" w:cs="Euphemia UCAS"/>
          <w:color w:val="000000" w:themeColor="text1"/>
          <w:lang w:val="en-US"/>
        </w:rPr>
        <w:t>, 200</w:t>
      </w:r>
      <w:r>
        <w:rPr>
          <w:rFonts w:ascii="Garamond" w:hAnsi="Garamond" w:cs="Euphemia UCAS"/>
          <w:color w:val="000000" w:themeColor="text1"/>
          <w:lang w:val="en-US"/>
        </w:rPr>
        <w:t>1;</w:t>
      </w:r>
      <w:r w:rsidRPr="008611D5">
        <w:rPr>
          <w:rFonts w:ascii="Garamond" w:hAnsi="Garamond" w:cs="Euphemia UCAS"/>
          <w:color w:val="000000" w:themeColor="text1"/>
          <w:lang w:val="en-US"/>
        </w:rPr>
        <w:t xml:space="preserve"> </w:t>
      </w:r>
      <w:proofErr w:type="spellStart"/>
      <w:r w:rsidRPr="00ED0E20">
        <w:rPr>
          <w:rFonts w:ascii="Garamond" w:hAnsi="Garamond" w:cs="Euphemia UCAS"/>
          <w:color w:val="000000" w:themeColor="text1"/>
          <w:lang w:val="en-US"/>
        </w:rPr>
        <w:t>Joireman</w:t>
      </w:r>
      <w:proofErr w:type="spellEnd"/>
      <w:r w:rsidR="000014D0">
        <w:rPr>
          <w:rFonts w:ascii="Garamond" w:hAnsi="Garamond" w:cs="Euphemia UCAS"/>
          <w:color w:val="000000" w:themeColor="text1"/>
          <w:lang w:val="en-US"/>
        </w:rPr>
        <w:t xml:space="preserve"> et al., </w:t>
      </w:r>
      <w:r w:rsidRPr="00ED0E20">
        <w:rPr>
          <w:rFonts w:ascii="Garamond" w:hAnsi="Garamond" w:cs="Euphemia UCAS"/>
          <w:color w:val="000000" w:themeColor="text1"/>
          <w:lang w:val="en-US"/>
        </w:rPr>
        <w:t>2004</w:t>
      </w:r>
      <w:r>
        <w:rPr>
          <w:rFonts w:ascii="Garamond" w:hAnsi="Garamond" w:cs="Euphemia UCAS"/>
          <w:color w:val="000000" w:themeColor="text1"/>
          <w:lang w:val="en-US"/>
        </w:rPr>
        <w:t>; Van Lange et al., 2013).</w:t>
      </w:r>
    </w:p>
    <w:p w14:paraId="33690A1D" w14:textId="4A0ED3A6" w:rsidR="000033B4" w:rsidRDefault="000033B4" w:rsidP="000033B4">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 xml:space="preserve">In one of the first studies in 1997, </w:t>
      </w:r>
      <w:r w:rsidRPr="004F0657">
        <w:rPr>
          <w:rFonts w:ascii="Garamond" w:hAnsi="Garamond" w:cs="Euphemia UCAS"/>
          <w:color w:val="000000" w:themeColor="text1"/>
          <w:lang w:val="en-US"/>
        </w:rPr>
        <w:t xml:space="preserve">Lindsay &amp; </w:t>
      </w:r>
      <w:proofErr w:type="spellStart"/>
      <w:r w:rsidRPr="004F0657">
        <w:rPr>
          <w:rFonts w:ascii="Garamond" w:hAnsi="Garamond" w:cs="Euphemia UCAS"/>
          <w:color w:val="000000" w:themeColor="text1"/>
          <w:lang w:val="en-US"/>
        </w:rPr>
        <w:t>Strathman</w:t>
      </w:r>
      <w:proofErr w:type="spellEnd"/>
      <w:r>
        <w:rPr>
          <w:rFonts w:ascii="Garamond" w:hAnsi="Garamond" w:cs="Euphemia UCAS"/>
          <w:color w:val="000000" w:themeColor="text1"/>
          <w:lang w:val="en-US"/>
        </w:rPr>
        <w:t xml:space="preserve"> found a significant relationship between subjects</w:t>
      </w:r>
      <w:r w:rsidR="004265FE">
        <w:rPr>
          <w:rFonts w:ascii="Garamond" w:hAnsi="Garamond" w:cs="Euphemia UCAS"/>
          <w:color w:val="000000" w:themeColor="text1"/>
          <w:lang w:val="en-US"/>
        </w:rPr>
        <w:t>’</w:t>
      </w:r>
      <w:r>
        <w:rPr>
          <w:rFonts w:ascii="Garamond" w:hAnsi="Garamond" w:cs="Euphemia UCAS"/>
          <w:color w:val="000000" w:themeColor="text1"/>
          <w:lang w:val="en-US"/>
        </w:rPr>
        <w:t xml:space="preserve"> consideration of future consequences and their recycling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Similar results were obtained by </w:t>
      </w:r>
      <w:proofErr w:type="spellStart"/>
      <w:r w:rsidRPr="008B2A04">
        <w:rPr>
          <w:rFonts w:ascii="Garamond" w:hAnsi="Garamond" w:cs="Euphemia UCAS"/>
          <w:color w:val="000000" w:themeColor="text1"/>
          <w:lang w:val="en-US"/>
        </w:rPr>
        <w:t>Bruderer</w:t>
      </w:r>
      <w:proofErr w:type="spellEnd"/>
      <w:r w:rsidRPr="008B2A04">
        <w:rPr>
          <w:rFonts w:ascii="Garamond" w:hAnsi="Garamond" w:cs="Euphemia UCAS"/>
          <w:color w:val="000000" w:themeColor="text1"/>
          <w:lang w:val="en-US"/>
        </w:rPr>
        <w:t xml:space="preserve"> </w:t>
      </w:r>
      <w:proofErr w:type="spellStart"/>
      <w:r w:rsidRPr="008B2A04">
        <w:rPr>
          <w:rFonts w:ascii="Garamond" w:hAnsi="Garamond" w:cs="Euphemia UCAS"/>
          <w:color w:val="000000" w:themeColor="text1"/>
          <w:lang w:val="en-US"/>
        </w:rPr>
        <w:t>Enzler</w:t>
      </w:r>
      <w:proofErr w:type="spellEnd"/>
      <w:r>
        <w:rPr>
          <w:rFonts w:ascii="Garamond" w:hAnsi="Garamond" w:cs="Euphemia UCAS"/>
          <w:color w:val="000000" w:themeColor="text1"/>
          <w:lang w:val="en-US"/>
        </w:rPr>
        <w:t xml:space="preserve"> in </w:t>
      </w:r>
      <w:r w:rsidRPr="008B2A04">
        <w:rPr>
          <w:rFonts w:ascii="Garamond" w:hAnsi="Garamond" w:cs="Euphemia UCAS"/>
          <w:color w:val="000000" w:themeColor="text1"/>
          <w:lang w:val="en-US"/>
        </w:rPr>
        <w:t>2015</w:t>
      </w:r>
      <w:r>
        <w:rPr>
          <w:rFonts w:ascii="Garamond" w:hAnsi="Garamond" w:cs="Euphemia UCAS"/>
          <w:color w:val="000000" w:themeColor="text1"/>
          <w:lang w:val="en-US"/>
        </w:rPr>
        <w:t xml:space="preserve">, who survey </w:t>
      </w:r>
      <w:r w:rsidR="004265FE">
        <w:rPr>
          <w:rFonts w:ascii="Garamond" w:hAnsi="Garamond" w:cs="Euphemia UCAS"/>
          <w:color w:val="000000" w:themeColor="text1"/>
          <w:lang w:val="en-US"/>
        </w:rPr>
        <w:t>S</w:t>
      </w:r>
      <w:r>
        <w:rPr>
          <w:rFonts w:ascii="Garamond" w:hAnsi="Garamond" w:cs="Euphemia UCAS"/>
          <w:color w:val="000000" w:themeColor="text1"/>
          <w:lang w:val="en-US"/>
        </w:rPr>
        <w:t xml:space="preserve">wiss citizens on their every-day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and found a strong relationship between respondent’s CFC and subjects energy saving habits. In both studies a high CFC, which indicates a strong consideration of future consequences was related to pro-environmental </w:t>
      </w:r>
      <w:proofErr w:type="spellStart"/>
      <w:r>
        <w:rPr>
          <w:rFonts w:ascii="Garamond" w:hAnsi="Garamond" w:cs="Euphemia UCAS"/>
          <w:color w:val="000000" w:themeColor="text1"/>
          <w:lang w:val="en-US"/>
        </w:rPr>
        <w:t>behavi</w:t>
      </w:r>
      <w:r w:rsidR="00393860">
        <w:rPr>
          <w:rFonts w:ascii="Garamond" w:hAnsi="Garamond" w:cs="Euphemia UCAS"/>
          <w:color w:val="000000" w:themeColor="text1"/>
          <w:lang w:val="en-US"/>
        </w:rPr>
        <w:t>ou</w:t>
      </w:r>
      <w:r>
        <w:rPr>
          <w:rFonts w:ascii="Garamond" w:hAnsi="Garamond" w:cs="Euphemia UCAS"/>
          <w:color w:val="000000" w:themeColor="text1"/>
          <w:lang w:val="en-US"/>
        </w:rPr>
        <w:t>r</w:t>
      </w:r>
      <w:proofErr w:type="spellEnd"/>
      <w:r>
        <w:rPr>
          <w:rFonts w:ascii="Garamond" w:hAnsi="Garamond" w:cs="Euphemia UCAS"/>
          <w:color w:val="000000" w:themeColor="text1"/>
          <w:lang w:val="en-US"/>
        </w:rPr>
        <w:t>.</w:t>
      </w:r>
      <w:r w:rsidR="00CF7201">
        <w:rPr>
          <w:rFonts w:ascii="Garamond" w:hAnsi="Garamond" w:cs="Euphemia UCAS"/>
          <w:color w:val="000000" w:themeColor="text1"/>
          <w:lang w:val="en-US"/>
        </w:rPr>
        <w:t xml:space="preserve"> It follows that:</w:t>
      </w:r>
    </w:p>
    <w:p w14:paraId="7A58D442" w14:textId="77777777" w:rsidR="00CF7201" w:rsidRDefault="00CF7201" w:rsidP="000033B4">
      <w:pPr>
        <w:spacing w:line="360" w:lineRule="auto"/>
        <w:ind w:firstLine="720"/>
        <w:jc w:val="both"/>
        <w:rPr>
          <w:rFonts w:ascii="Garamond" w:hAnsi="Garamond" w:cs="Euphemia UCAS"/>
          <w:color w:val="000000" w:themeColor="text1"/>
          <w:lang w:val="en-US"/>
        </w:rPr>
      </w:pPr>
    </w:p>
    <w:p w14:paraId="02AECE1B" w14:textId="160E70E2" w:rsidR="00015328" w:rsidRDefault="00CF7201" w:rsidP="00CF7201">
      <w:pPr>
        <w:ind w:left="432"/>
        <w:rPr>
          <w:rFonts w:ascii="Garamond" w:hAnsi="Garamond" w:cs="Euphemia UCAS"/>
          <w:i/>
          <w:iCs/>
          <w:lang w:val="en-US"/>
        </w:rPr>
      </w:pPr>
      <w:r w:rsidRPr="000532C9">
        <w:rPr>
          <w:rFonts w:ascii="Garamond" w:hAnsi="Garamond" w:cs="Euphemia UCAS"/>
          <w:i/>
          <w:iCs/>
          <w:color w:val="000000" w:themeColor="text1"/>
          <w:lang w:val="en-US"/>
        </w:rPr>
        <w:t>H</w:t>
      </w:r>
      <w:r>
        <w:rPr>
          <w:rFonts w:ascii="Garamond" w:hAnsi="Garamond" w:cs="Euphemia UCAS"/>
          <w:i/>
          <w:iCs/>
          <w:color w:val="000000" w:themeColor="text1"/>
          <w:lang w:val="en-US"/>
        </w:rPr>
        <w:t xml:space="preserve">4: </w:t>
      </w:r>
      <w:r w:rsidR="004265FE">
        <w:rPr>
          <w:rFonts w:ascii="Garamond" w:hAnsi="Garamond" w:cs="Euphemia UCAS"/>
          <w:i/>
          <w:iCs/>
          <w:color w:val="000000" w:themeColor="text1"/>
          <w:lang w:val="en-US"/>
        </w:rPr>
        <w:t xml:space="preserve">Subjects who score high on the CFC will have higher consideration to buy and/or WTP for the green product than subjects who </w:t>
      </w:r>
      <w:r w:rsidR="00AE4424">
        <w:rPr>
          <w:rFonts w:ascii="Garamond" w:hAnsi="Garamond" w:cs="Euphemia UCAS"/>
          <w:i/>
          <w:iCs/>
          <w:color w:val="000000" w:themeColor="text1"/>
          <w:lang w:val="en-US"/>
        </w:rPr>
        <w:t xml:space="preserve">score </w:t>
      </w:r>
      <w:proofErr w:type="gramStart"/>
      <w:r w:rsidR="00AE4424">
        <w:rPr>
          <w:rFonts w:ascii="Garamond" w:hAnsi="Garamond" w:cs="Euphemia UCAS"/>
          <w:i/>
          <w:iCs/>
          <w:color w:val="000000" w:themeColor="text1"/>
          <w:lang w:val="en-US"/>
        </w:rPr>
        <w:t>more lowly</w:t>
      </w:r>
      <w:proofErr w:type="gramEnd"/>
      <w:r w:rsidR="004265FE">
        <w:rPr>
          <w:rFonts w:ascii="Garamond" w:hAnsi="Garamond" w:cs="Euphemia UCAS"/>
          <w:i/>
          <w:iCs/>
          <w:color w:val="000000" w:themeColor="text1"/>
          <w:lang w:val="en-US"/>
        </w:rPr>
        <w:t>.</w:t>
      </w:r>
    </w:p>
    <w:p w14:paraId="1D068A56" w14:textId="3415AA4F" w:rsidR="00CF7201" w:rsidRDefault="00CF7201" w:rsidP="00CF7201">
      <w:pPr>
        <w:ind w:left="432"/>
      </w:pPr>
    </w:p>
    <w:p w14:paraId="3E337742" w14:textId="71683C1A" w:rsidR="00CF7201" w:rsidRDefault="00CF7201" w:rsidP="00CF7201">
      <w:pPr>
        <w:spacing w:line="360" w:lineRule="auto"/>
        <w:ind w:firstLine="720"/>
        <w:jc w:val="both"/>
        <w:rPr>
          <w:rFonts w:ascii="Garamond" w:hAnsi="Garamond" w:cs="Euphemia UCAS"/>
          <w:lang w:val="en-US"/>
        </w:rPr>
      </w:pPr>
      <w:r>
        <w:rPr>
          <w:rFonts w:ascii="Garamond" w:hAnsi="Garamond" w:cs="Euphemia UCAS"/>
          <w:color w:val="000000" w:themeColor="text1"/>
          <w:lang w:val="en-US"/>
        </w:rPr>
        <w:t>Only</w:t>
      </w:r>
      <w:r w:rsidR="00AE4424">
        <w:rPr>
          <w:rFonts w:ascii="Garamond" w:hAnsi="Garamond" w:cs="Euphemia UCAS"/>
          <w:color w:val="000000" w:themeColor="text1"/>
          <w:lang w:val="en-US"/>
        </w:rPr>
        <w:t xml:space="preserve"> a</w:t>
      </w:r>
      <w:r>
        <w:rPr>
          <w:rFonts w:ascii="Garamond" w:hAnsi="Garamond" w:cs="Euphemia UCAS"/>
          <w:color w:val="000000" w:themeColor="text1"/>
          <w:lang w:val="en-US"/>
        </w:rPr>
        <w:t xml:space="preserve"> few studies have considered both subjects SVO and CFC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2001;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2004;).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(2001) and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(2004) have conducted studies looking at both factors in regard to pro-environmental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in the form of political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and the attitude towards public transport, respectively. In the latter, only CFC was predictive of preferences for public transport, while SVO had no impact. Again, a high CFC was related to a </w:t>
      </w:r>
      <w:r>
        <w:rPr>
          <w:rFonts w:ascii="Garamond" w:hAnsi="Garamond" w:cs="Euphemia UCAS"/>
          <w:color w:val="000000" w:themeColor="text1"/>
          <w:lang w:val="en-US"/>
        </w:rPr>
        <w:lastRenderedPageBreak/>
        <w:t>positive attitude towards public transport</w:t>
      </w:r>
      <w:r w:rsidRPr="006675FB">
        <w:rPr>
          <w:rFonts w:ascii="Garamond" w:hAnsi="Garamond" w:cs="Euphemia UCAS"/>
          <w:color w:val="000000" w:themeColor="text1"/>
          <w:lang w:val="en-US"/>
        </w:rPr>
        <w:t xml:space="preserve"> </w:t>
      </w:r>
      <w:r>
        <w:rPr>
          <w:rFonts w:ascii="Garamond" w:hAnsi="Garamond" w:cs="Euphemia UCAS"/>
          <w:color w:val="000000" w:themeColor="text1"/>
          <w:lang w:val="en-US"/>
        </w:rPr>
        <w:t>(</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2004). In the study looking at subject’s engagement in pro-environmental political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the authors found that pro-socials “expressed stronger pro-environmental intentions and a stronger belief in the social consequences of environmental conditions” when compared to pro-selves. Further, the results of their analysis showed that individuals scoring high on the CFC engaged in more pro-environmental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and were more concerned with the “personal, social and </w:t>
      </w:r>
      <w:proofErr w:type="spellStart"/>
      <w:r>
        <w:rPr>
          <w:rFonts w:ascii="Garamond" w:hAnsi="Garamond" w:cs="Euphemia UCAS"/>
          <w:color w:val="000000" w:themeColor="text1"/>
          <w:lang w:val="en-US"/>
        </w:rPr>
        <w:t>biospheric</w:t>
      </w:r>
      <w:proofErr w:type="spellEnd"/>
      <w:r>
        <w:rPr>
          <w:rFonts w:ascii="Garamond" w:hAnsi="Garamond" w:cs="Euphemia UCAS"/>
          <w:color w:val="000000" w:themeColor="text1"/>
          <w:lang w:val="en-US"/>
        </w:rPr>
        <w:t xml:space="preserve"> consequences of environmental conditions.”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2001). With th</w:t>
      </w:r>
      <w:r w:rsidR="00896E6B">
        <w:rPr>
          <w:rFonts w:ascii="Garamond" w:hAnsi="Garamond" w:cs="Euphemia UCAS"/>
          <w:color w:val="000000" w:themeColor="text1"/>
          <w:lang w:val="en-US"/>
        </w:rPr>
        <w:t>is mediation model</w:t>
      </w:r>
      <w:r>
        <w:rPr>
          <w:rFonts w:ascii="Garamond" w:hAnsi="Garamond" w:cs="Euphemia UCAS"/>
          <w:color w:val="000000" w:themeColor="text1"/>
          <w:lang w:val="en-US"/>
        </w:rPr>
        <w:t xml:space="preserve"> in mind</w:t>
      </w:r>
      <w:r w:rsidR="00896E6B">
        <w:rPr>
          <w:rFonts w:ascii="Garamond" w:hAnsi="Garamond" w:cs="Euphemia UCAS"/>
          <w:color w:val="000000" w:themeColor="text1"/>
          <w:lang w:val="en-US"/>
        </w:rPr>
        <w:t>,</w:t>
      </w:r>
      <w:r>
        <w:rPr>
          <w:rFonts w:ascii="Garamond" w:hAnsi="Garamond" w:cs="Euphemia UCAS"/>
          <w:color w:val="000000" w:themeColor="text1"/>
          <w:lang w:val="en-US"/>
        </w:rPr>
        <w:t xml:space="preserve"> </w:t>
      </w:r>
      <w:r>
        <w:rPr>
          <w:rFonts w:ascii="Garamond" w:hAnsi="Garamond" w:cs="Euphemia UCAS"/>
          <w:lang w:val="en-US"/>
        </w:rPr>
        <w:t>the following hypothesis will be tested:</w:t>
      </w:r>
    </w:p>
    <w:p w14:paraId="76986479" w14:textId="4F5375DC" w:rsidR="00CF7201" w:rsidRDefault="00CF7201" w:rsidP="00CF7201">
      <w:pPr>
        <w:spacing w:line="360" w:lineRule="auto"/>
        <w:ind w:firstLine="720"/>
        <w:jc w:val="both"/>
        <w:rPr>
          <w:rFonts w:ascii="Garamond" w:hAnsi="Garamond" w:cs="Euphemia UCAS"/>
          <w:lang w:val="en-US"/>
        </w:rPr>
      </w:pPr>
    </w:p>
    <w:p w14:paraId="13F5415F" w14:textId="45A40840" w:rsidR="003008EC" w:rsidRDefault="00CF7201" w:rsidP="00896E6B">
      <w:pPr>
        <w:spacing w:line="360" w:lineRule="auto"/>
        <w:ind w:left="720"/>
        <w:rPr>
          <w:rFonts w:ascii="Garamond" w:hAnsi="Garamond" w:cs="Euphemia UCAS"/>
          <w:i/>
          <w:iCs/>
          <w:lang w:val="en-US"/>
        </w:rPr>
      </w:pPr>
      <w:r w:rsidRPr="00AC1097">
        <w:rPr>
          <w:rFonts w:ascii="Garamond" w:hAnsi="Garamond" w:cs="Euphemia UCAS"/>
          <w:i/>
          <w:iCs/>
          <w:lang w:val="en-US"/>
        </w:rPr>
        <w:t>H5: The interaction of a pro-social value orientation and high score on CFC will have a</w:t>
      </w:r>
      <w:r>
        <w:rPr>
          <w:rFonts w:ascii="Garamond" w:hAnsi="Garamond" w:cs="Euphemia UCAS"/>
          <w:lang w:val="en-US"/>
        </w:rPr>
        <w:t xml:space="preserve"> </w:t>
      </w:r>
      <w:r>
        <w:rPr>
          <w:rFonts w:ascii="Garamond" w:hAnsi="Garamond" w:cs="Euphemia UCAS"/>
          <w:i/>
          <w:iCs/>
          <w:color w:val="000000" w:themeColor="text1"/>
          <w:lang w:val="en-US"/>
        </w:rPr>
        <w:t xml:space="preserve">positive effect on subjects’ preferences for the green </w:t>
      </w:r>
      <w:r w:rsidR="001B27A6">
        <w:rPr>
          <w:rFonts w:ascii="Garamond" w:hAnsi="Garamond" w:cs="Euphemia UCAS"/>
          <w:i/>
          <w:iCs/>
          <w:color w:val="000000" w:themeColor="text1"/>
          <w:lang w:val="en-US"/>
        </w:rPr>
        <w:t>product</w:t>
      </w:r>
      <w:r>
        <w:rPr>
          <w:rFonts w:ascii="Garamond" w:hAnsi="Garamond" w:cs="Euphemia UCAS"/>
          <w:i/>
          <w:iCs/>
          <w:color w:val="000000" w:themeColor="text1"/>
          <w:lang w:val="en-US"/>
        </w:rPr>
        <w:t xml:space="preserve">. </w:t>
      </w:r>
      <w:r>
        <w:rPr>
          <w:rFonts w:ascii="Garamond" w:hAnsi="Garamond" w:cs="Euphemia UCAS"/>
          <w:i/>
          <w:iCs/>
          <w:lang w:val="en-US"/>
        </w:rPr>
        <w:t>It will positively affect either their consideration to buy and/or their WTP for the product</w:t>
      </w:r>
    </w:p>
    <w:p w14:paraId="775B8D27" w14:textId="77777777" w:rsidR="00055626" w:rsidRPr="003008EC" w:rsidRDefault="00055626" w:rsidP="00896E6B">
      <w:pPr>
        <w:spacing w:line="360" w:lineRule="auto"/>
        <w:ind w:left="720"/>
        <w:rPr>
          <w:rFonts w:ascii="Garamond" w:hAnsi="Garamond" w:cs="Euphemia UCAS"/>
          <w:i/>
          <w:iCs/>
          <w:lang w:val="en-US"/>
        </w:rPr>
      </w:pPr>
    </w:p>
    <w:p w14:paraId="25703D85" w14:textId="3C9D5732" w:rsidR="0003064B" w:rsidRDefault="00B2430F" w:rsidP="0003064B">
      <w:pPr>
        <w:pStyle w:val="Heading1"/>
        <w:rPr>
          <w:rFonts w:ascii="Garamond" w:hAnsi="Garamond"/>
          <w:lang w:val="en-US"/>
        </w:rPr>
      </w:pPr>
      <w:bookmarkStart w:id="15" w:name="_Toc14610538"/>
      <w:r>
        <w:rPr>
          <w:rFonts w:ascii="Garamond" w:hAnsi="Garamond"/>
          <w:lang w:val="en-US"/>
        </w:rPr>
        <w:t>Methods</w:t>
      </w:r>
      <w:bookmarkEnd w:id="15"/>
    </w:p>
    <w:p w14:paraId="1C55CF95" w14:textId="77777777" w:rsidR="00231638" w:rsidRPr="00231638" w:rsidRDefault="00231638" w:rsidP="00231638">
      <w:pPr>
        <w:rPr>
          <w:lang w:val="en-US"/>
        </w:rPr>
      </w:pPr>
    </w:p>
    <w:p w14:paraId="21FFEB1F" w14:textId="75861B85" w:rsidR="00B2430F" w:rsidRDefault="00B2430F" w:rsidP="00B2430F">
      <w:pPr>
        <w:spacing w:line="360" w:lineRule="auto"/>
        <w:ind w:firstLine="720"/>
        <w:jc w:val="both"/>
        <w:rPr>
          <w:rFonts w:ascii="Garamond" w:hAnsi="Garamond"/>
          <w:lang w:val="en-US"/>
        </w:rPr>
      </w:pPr>
      <w:r w:rsidRPr="001C4F11">
        <w:rPr>
          <w:rFonts w:ascii="Garamond" w:hAnsi="Garamond"/>
          <w:lang w:val="en-US"/>
        </w:rPr>
        <w:t>In this section</w:t>
      </w:r>
      <w:r>
        <w:rPr>
          <w:lang w:val="en-US"/>
        </w:rPr>
        <w:t xml:space="preserve">, </w:t>
      </w:r>
      <w:r>
        <w:rPr>
          <w:rFonts w:ascii="Garamond" w:hAnsi="Garamond"/>
          <w:lang w:val="en-US"/>
        </w:rPr>
        <w:t xml:space="preserve">the methods used to answer the research question and test the five hypotheses will be explained. The first subsection expounds the research design used to elicit subjects’ preferences for the green good, consideration of future consequences, social value orientation and concern for the environment. The second subsection discusses the statistical estimation strategy applied to the data to test the hypotheses. </w:t>
      </w:r>
      <w:r>
        <w:rPr>
          <w:rFonts w:ascii="Garamond" w:hAnsi="Garamond"/>
        </w:rPr>
        <w:t>The whole survey can be found in Appendix I.</w:t>
      </w:r>
    </w:p>
    <w:p w14:paraId="6345DCFB" w14:textId="0DBC04BB" w:rsidR="00343EA0" w:rsidRDefault="00343EA0">
      <w:pPr>
        <w:rPr>
          <w:rFonts w:ascii="Garamond" w:eastAsiaTheme="majorEastAsia" w:hAnsi="Garamond" w:cstheme="majorBidi"/>
          <w:color w:val="2F5496" w:themeColor="accent1" w:themeShade="BF"/>
          <w:sz w:val="26"/>
          <w:szCs w:val="26"/>
        </w:rPr>
      </w:pPr>
    </w:p>
    <w:p w14:paraId="7E8FCCB7" w14:textId="0EF189F3" w:rsidR="00343EA0" w:rsidRDefault="00343EA0" w:rsidP="00343EA0">
      <w:pPr>
        <w:pStyle w:val="Heading2"/>
        <w:rPr>
          <w:rFonts w:ascii="Garamond" w:hAnsi="Garamond"/>
        </w:rPr>
      </w:pPr>
      <w:bookmarkStart w:id="16" w:name="_Toc14610539"/>
      <w:r w:rsidRPr="00343EA0">
        <w:rPr>
          <w:rFonts w:ascii="Garamond" w:hAnsi="Garamond"/>
        </w:rPr>
        <w:t>Experimental Design and Procedure</w:t>
      </w:r>
      <w:bookmarkEnd w:id="16"/>
    </w:p>
    <w:p w14:paraId="702B2040" w14:textId="4181326F" w:rsidR="00343EA0" w:rsidRDefault="00343EA0" w:rsidP="00343EA0"/>
    <w:p w14:paraId="22CAF930" w14:textId="02599924" w:rsidR="00343EA0" w:rsidRDefault="00343EA0" w:rsidP="00343EA0">
      <w:pPr>
        <w:spacing w:line="360" w:lineRule="auto"/>
        <w:ind w:firstLine="720"/>
        <w:jc w:val="both"/>
        <w:rPr>
          <w:rFonts w:ascii="Garamond" w:hAnsi="Garamond"/>
        </w:rPr>
      </w:pPr>
      <w:r>
        <w:rPr>
          <w:rFonts w:ascii="Garamond" w:hAnsi="Garamond"/>
        </w:rPr>
        <w:t xml:space="preserve">Drawing on the reviewed literature, a survey to answer the main research question and test the </w:t>
      </w:r>
      <w:r w:rsidR="00AE4424">
        <w:rPr>
          <w:rFonts w:ascii="Garamond" w:hAnsi="Garamond"/>
        </w:rPr>
        <w:t>five</w:t>
      </w:r>
      <w:r>
        <w:rPr>
          <w:rFonts w:ascii="Garamond" w:hAnsi="Garamond"/>
        </w:rPr>
        <w:t xml:space="preserve"> hypotheses was set-up and carried out using the online survey tool Qualtrics. Respondents were recruited via the personal social media accounts of myself and Job van Exel. Further the survey was distributed via Facebook forums and surveyswap.io. A total of 162 responses were collected over a period of two weeks in June 2019. The main part of the survey consists of four parts eliciting subjects’ </w:t>
      </w:r>
      <w:r>
        <w:rPr>
          <w:rFonts w:ascii="Garamond" w:hAnsi="Garamond"/>
          <w:lang w:val="en-US"/>
        </w:rPr>
        <w:t>preferences for sneaker</w:t>
      </w:r>
      <w:r w:rsidR="00BE08B5">
        <w:rPr>
          <w:rFonts w:ascii="Garamond" w:hAnsi="Garamond"/>
          <w:lang w:val="en-US"/>
        </w:rPr>
        <w:t>s</w:t>
      </w:r>
      <w:r>
        <w:rPr>
          <w:rFonts w:ascii="Garamond" w:hAnsi="Garamond"/>
          <w:lang w:val="en-US"/>
        </w:rPr>
        <w:t xml:space="preserve"> made from recycled plastic, their consideration of future consequences, social value orientation and concern for the environment. </w:t>
      </w:r>
      <w:r>
        <w:rPr>
          <w:rFonts w:ascii="Garamond" w:hAnsi="Garamond"/>
        </w:rPr>
        <w:t xml:space="preserve">In the order as they appear in the survey, each method and/or instrument will be discussed in the following subsections. </w:t>
      </w:r>
    </w:p>
    <w:p w14:paraId="3F8893E0" w14:textId="77777777" w:rsidR="004F1C90" w:rsidRDefault="00343EA0" w:rsidP="00343EA0">
      <w:pPr>
        <w:spacing w:line="360" w:lineRule="auto"/>
        <w:ind w:firstLine="720"/>
        <w:jc w:val="both"/>
        <w:rPr>
          <w:rFonts w:ascii="Garamond" w:hAnsi="Garamond"/>
        </w:rPr>
      </w:pPr>
      <w:r>
        <w:rPr>
          <w:rFonts w:ascii="Garamond" w:hAnsi="Garamond"/>
        </w:rPr>
        <w:lastRenderedPageBreak/>
        <w:t xml:space="preserve">Before starting the main part of the survey, subjects were informed about the anonymity of their responses and the possibility to voluntarily enter a lottery with the chance to win one of two 15€ gift cards of their choosing. </w:t>
      </w:r>
    </w:p>
    <w:p w14:paraId="5FC65EA2" w14:textId="2DF8DED0" w:rsidR="00343EA0" w:rsidRDefault="00343EA0" w:rsidP="004F1C90">
      <w:pPr>
        <w:spacing w:line="360" w:lineRule="auto"/>
        <w:jc w:val="both"/>
        <w:rPr>
          <w:rFonts w:ascii="Garamond" w:hAnsi="Garamond"/>
        </w:rPr>
      </w:pPr>
      <w:r>
        <w:rPr>
          <w:rFonts w:ascii="Garamond" w:hAnsi="Garamond"/>
        </w:rPr>
        <w:t>Following the main part of the survey, demographics of the respondents were collected including age, gender, country of origin, education and household income.</w:t>
      </w:r>
    </w:p>
    <w:p w14:paraId="27ED39D4" w14:textId="77777777" w:rsidR="00343EA0" w:rsidRPr="00A85C96" w:rsidRDefault="00343EA0" w:rsidP="00343EA0">
      <w:pPr>
        <w:spacing w:line="360" w:lineRule="auto"/>
        <w:ind w:firstLine="720"/>
        <w:jc w:val="both"/>
        <w:rPr>
          <w:rFonts w:ascii="Garamond" w:hAnsi="Garamond"/>
        </w:rPr>
      </w:pPr>
    </w:p>
    <w:p w14:paraId="1478977B" w14:textId="23143ED4" w:rsidR="00343EA0" w:rsidRPr="00B2430F" w:rsidRDefault="00343EA0" w:rsidP="00B2430F">
      <w:pPr>
        <w:pStyle w:val="Heading3"/>
        <w:rPr>
          <w:rFonts w:ascii="Garamond" w:hAnsi="Garamond"/>
        </w:rPr>
      </w:pPr>
      <w:bookmarkStart w:id="17" w:name="_Toc14610540"/>
      <w:r w:rsidRPr="00B2430F">
        <w:rPr>
          <w:rFonts w:ascii="Garamond" w:hAnsi="Garamond"/>
        </w:rPr>
        <w:t>Preferences for the Green Good</w:t>
      </w:r>
      <w:bookmarkEnd w:id="17"/>
    </w:p>
    <w:p w14:paraId="7260869A" w14:textId="77777777" w:rsidR="00231638" w:rsidRPr="00231638" w:rsidRDefault="00231638" w:rsidP="00231638">
      <w:pPr>
        <w:rPr>
          <w:lang w:val="en-US"/>
        </w:rPr>
      </w:pPr>
    </w:p>
    <w:p w14:paraId="3A077F8B" w14:textId="68D5FB80" w:rsidR="003946C2" w:rsidRDefault="003946C2" w:rsidP="007135D6">
      <w:pPr>
        <w:pStyle w:val="NormalWeb"/>
        <w:spacing w:before="0" w:beforeAutospacing="0" w:line="360" w:lineRule="auto"/>
        <w:ind w:firstLine="720"/>
        <w:contextualSpacing/>
        <w:jc w:val="both"/>
        <w:rPr>
          <w:rFonts w:ascii="Garamond" w:hAnsi="Garamond"/>
        </w:rPr>
      </w:pPr>
      <w:r>
        <w:rPr>
          <w:rFonts w:ascii="Garamond" w:hAnsi="Garamond"/>
        </w:rPr>
        <w:t xml:space="preserve">In the first part of the survey, subjects are confronted with a realistic, green consumerism social dilemma situation. The scenario was constructed to elicits subjects’ preferences for regular sport shoes/sneakers and a </w:t>
      </w:r>
      <w:r w:rsidR="007135D6">
        <w:rPr>
          <w:rFonts w:ascii="Garamond" w:hAnsi="Garamond"/>
        </w:rPr>
        <w:t>“</w:t>
      </w:r>
      <w:r>
        <w:rPr>
          <w:rFonts w:ascii="Garamond" w:hAnsi="Garamond"/>
        </w:rPr>
        <w:t>green</w:t>
      </w:r>
      <w:r w:rsidR="007135D6">
        <w:rPr>
          <w:rFonts w:ascii="Garamond" w:hAnsi="Garamond"/>
        </w:rPr>
        <w:t>”</w:t>
      </w:r>
      <w:r>
        <w:rPr>
          <w:rFonts w:ascii="Garamond" w:hAnsi="Garamond"/>
        </w:rPr>
        <w:t xml:space="preserve"> version made from recycled plastic in the form of a willingness to pay question. To promote subject’s engagement with the topic, the survey first asked how often and for what purpose subjects usually buy new sport shoes/sneakers. Next, a three-step question design was used to elicit their general willingness to pay for regular sneaker</w:t>
      </w:r>
      <w:r w:rsidR="00BE08B5">
        <w:rPr>
          <w:rFonts w:ascii="Garamond" w:hAnsi="Garamond"/>
        </w:rPr>
        <w:t>s</w:t>
      </w:r>
      <w:r>
        <w:rPr>
          <w:rFonts w:ascii="Garamond" w:hAnsi="Garamond"/>
        </w:rPr>
        <w:t>. First subjects were asked about their upper and lower spending boundaries and lastly, about the amount they were most likely to spend within that range. After respondents ha</w:t>
      </w:r>
      <w:r w:rsidR="00BE08B5">
        <w:rPr>
          <w:rFonts w:ascii="Garamond" w:hAnsi="Garamond"/>
        </w:rPr>
        <w:t>d</w:t>
      </w:r>
      <w:r>
        <w:rPr>
          <w:rFonts w:ascii="Garamond" w:hAnsi="Garamond"/>
        </w:rPr>
        <w:t xml:space="preserve"> answered these general questions, they were presented with one of two social dilemma scenarios representing treatment and control group. Subjects in the control group were presented with the following scenario: </w:t>
      </w:r>
    </w:p>
    <w:p w14:paraId="4CB4CB1E" w14:textId="5FACD055" w:rsidR="003946C2" w:rsidRPr="005D37D2" w:rsidRDefault="003946C2" w:rsidP="001B27A6">
      <w:pPr>
        <w:rPr>
          <w:rFonts w:ascii="Garamond" w:hAnsi="Garamond"/>
          <w:i/>
          <w:iCs/>
        </w:rPr>
      </w:pPr>
      <w:r>
        <w:rPr>
          <w:rFonts w:ascii="Garamond" w:hAnsi="Garamond"/>
          <w:i/>
          <w:iCs/>
        </w:rPr>
        <w:t>S</w:t>
      </w:r>
      <w:r w:rsidRPr="005D37D2">
        <w:rPr>
          <w:rFonts w:ascii="Garamond" w:hAnsi="Garamond"/>
          <w:i/>
          <w:iCs/>
        </w:rPr>
        <w:t>uppose you are at the store and have chosen a new pair of shoes, costing</w:t>
      </w:r>
      <w:r>
        <w:rPr>
          <w:rFonts w:ascii="Garamond" w:hAnsi="Garamond"/>
          <w:i/>
          <w:iCs/>
        </w:rPr>
        <w:t xml:space="preserve"> </w:t>
      </w:r>
      <w:r w:rsidR="00BE08B5">
        <w:rPr>
          <w:rFonts w:ascii="Garamond" w:hAnsi="Garamond"/>
          <w:i/>
          <w:iCs/>
        </w:rPr>
        <w:t>(</w:t>
      </w:r>
      <w:r>
        <w:rPr>
          <w:rFonts w:ascii="Garamond" w:hAnsi="Garamond"/>
          <w:i/>
          <w:iCs/>
        </w:rPr>
        <w:t>the amount subjects have indicated to usually spend on a pair of new sneakers</w:t>
      </w:r>
      <w:r w:rsidR="00BE08B5">
        <w:rPr>
          <w:rFonts w:ascii="Garamond" w:hAnsi="Garamond"/>
          <w:i/>
          <w:iCs/>
        </w:rPr>
        <w:t>)</w:t>
      </w:r>
    </w:p>
    <w:p w14:paraId="17B4D9FB" w14:textId="5200333A" w:rsidR="00A12752" w:rsidRDefault="001B27A6" w:rsidP="0079794A">
      <w:pPr>
        <w:shd w:val="clear" w:color="auto" w:fill="FFFFFF"/>
        <w:rPr>
          <w:rFonts w:ascii="Garamond" w:hAnsi="Garamond"/>
          <w:i/>
          <w:iCs/>
        </w:rPr>
      </w:pPr>
      <w:r>
        <w:rPr>
          <w:rFonts w:ascii="Garamond" w:hAnsi="Garamond"/>
          <w:i/>
          <w:iCs/>
        </w:rPr>
        <w:br/>
      </w:r>
      <w:r w:rsidR="003946C2" w:rsidRPr="005D37D2">
        <w:rPr>
          <w:rFonts w:ascii="Garamond" w:hAnsi="Garamond"/>
          <w:i/>
          <w:iCs/>
        </w:rPr>
        <w:t>Imagine that the salesperson offers you the same shoes you chose but made from recycled plastic. They are identical in looks and performance but produced more environmentally friendly.</w:t>
      </w:r>
      <w:r w:rsidR="00A12752">
        <w:rPr>
          <w:rFonts w:ascii="Garamond" w:hAnsi="Garamond"/>
          <w:i/>
          <w:iCs/>
        </w:rPr>
        <w:t xml:space="preserve"> - </w:t>
      </w:r>
    </w:p>
    <w:p w14:paraId="77840277" w14:textId="77777777" w:rsidR="00A12752" w:rsidRDefault="00A12752" w:rsidP="0079794A">
      <w:pPr>
        <w:shd w:val="clear" w:color="auto" w:fill="FFFFFF"/>
        <w:rPr>
          <w:rFonts w:ascii="Garamond" w:hAnsi="Garamond"/>
          <w:i/>
          <w:iCs/>
        </w:rPr>
      </w:pPr>
    </w:p>
    <w:p w14:paraId="06E3B41B" w14:textId="00AB4CEA" w:rsidR="00A12752" w:rsidRPr="00A12752" w:rsidRDefault="003946C2" w:rsidP="00A12752">
      <w:pPr>
        <w:pStyle w:val="ListParagraph"/>
        <w:numPr>
          <w:ilvl w:val="0"/>
          <w:numId w:val="6"/>
        </w:numPr>
        <w:shd w:val="clear" w:color="auto" w:fill="FFFFFF"/>
        <w:rPr>
          <w:rFonts w:ascii="Garamond" w:hAnsi="Garamond"/>
          <w:i/>
          <w:iCs/>
        </w:rPr>
      </w:pPr>
      <w:r w:rsidRPr="00A12752">
        <w:rPr>
          <w:rFonts w:ascii="Garamond" w:hAnsi="Garamond"/>
          <w:i/>
          <w:iCs/>
        </w:rPr>
        <w:t>If you did not know that the shoes are made from recycled plastic, you could not see or feel the difference</w:t>
      </w:r>
      <w:r w:rsidR="00A12752" w:rsidRPr="00A12752">
        <w:rPr>
          <w:rFonts w:ascii="Garamond" w:hAnsi="Garamond"/>
        </w:rPr>
        <w:t xml:space="preserve"> (</w:t>
      </w:r>
      <w:r w:rsidR="00A12752" w:rsidRPr="00A12752">
        <w:rPr>
          <w:rFonts w:ascii="Garamond" w:hAnsi="Garamond"/>
          <w:i/>
          <w:iCs/>
        </w:rPr>
        <w:t>Control).</w:t>
      </w:r>
    </w:p>
    <w:p w14:paraId="51DD5B01" w14:textId="77777777" w:rsidR="00A12752" w:rsidRPr="00A12752" w:rsidRDefault="00A12752" w:rsidP="0079794A">
      <w:pPr>
        <w:shd w:val="clear" w:color="auto" w:fill="FFFFFF"/>
        <w:rPr>
          <w:rFonts w:ascii="Garamond" w:hAnsi="Garamond"/>
          <w:i/>
          <w:iCs/>
        </w:rPr>
      </w:pPr>
    </w:p>
    <w:p w14:paraId="328B470B" w14:textId="57818352" w:rsidR="0079794A" w:rsidRPr="00A12752" w:rsidRDefault="0079794A" w:rsidP="00A12752">
      <w:pPr>
        <w:pStyle w:val="ListParagraph"/>
        <w:numPr>
          <w:ilvl w:val="0"/>
          <w:numId w:val="6"/>
        </w:numPr>
        <w:shd w:val="clear" w:color="auto" w:fill="FFFFFF"/>
        <w:rPr>
          <w:rFonts w:ascii="Garamond" w:hAnsi="Garamond"/>
          <w:b/>
          <w:bCs/>
          <w:i/>
          <w:iCs/>
        </w:rPr>
      </w:pPr>
      <w:r w:rsidRPr="00A12752">
        <w:rPr>
          <w:rFonts w:ascii="Garamond" w:hAnsi="Garamond"/>
          <w:i/>
          <w:iCs/>
        </w:rPr>
        <w:t>The only thing that is different is that the pair made from recycled plastic has a clearly visible label indicating that these shoes are produced more environmentally friendly</w:t>
      </w:r>
      <w:r w:rsidR="00A12752" w:rsidRPr="00A12752">
        <w:rPr>
          <w:rFonts w:ascii="Garamond" w:hAnsi="Garamond"/>
          <w:i/>
          <w:iCs/>
        </w:rPr>
        <w:t xml:space="preserve"> (Treatment)</w:t>
      </w:r>
      <w:r w:rsidRPr="00A12752">
        <w:rPr>
          <w:rFonts w:ascii="Garamond" w:hAnsi="Garamond"/>
          <w:i/>
          <w:iCs/>
        </w:rPr>
        <w:t>.</w:t>
      </w:r>
    </w:p>
    <w:p w14:paraId="4EE10CA6" w14:textId="3994770A" w:rsidR="003946C2" w:rsidRPr="00A12752" w:rsidRDefault="0079794A" w:rsidP="001B27A6">
      <w:pPr>
        <w:shd w:val="clear" w:color="auto" w:fill="FFFFFF"/>
        <w:rPr>
          <w:rFonts w:ascii="Helvetica Neue" w:hAnsi="Helvetica Neue"/>
          <w:color w:val="404040"/>
          <w:sz w:val="23"/>
          <w:szCs w:val="23"/>
          <w:lang w:val="en-US"/>
        </w:rPr>
      </w:pPr>
      <w:r w:rsidRPr="0079794A">
        <w:rPr>
          <w:rFonts w:ascii="Helvetica Neue" w:hAnsi="Helvetica Neue"/>
          <w:color w:val="404040"/>
          <w:sz w:val="23"/>
          <w:szCs w:val="23"/>
          <w:lang w:val="en-US"/>
        </w:rPr>
        <w:t> </w:t>
      </w:r>
    </w:p>
    <w:p w14:paraId="2AAF1279" w14:textId="77777777" w:rsidR="003946C2" w:rsidRPr="00A12752" w:rsidRDefault="003946C2" w:rsidP="003946C2">
      <w:pPr>
        <w:shd w:val="clear" w:color="auto" w:fill="FFFFFF"/>
        <w:ind w:left="720"/>
        <w:rPr>
          <w:rFonts w:ascii="Garamond" w:hAnsi="Garamond"/>
        </w:rPr>
      </w:pPr>
    </w:p>
    <w:p w14:paraId="19648174" w14:textId="77777777" w:rsidR="003946C2" w:rsidRDefault="003946C2" w:rsidP="003946C2">
      <w:pPr>
        <w:shd w:val="clear" w:color="auto" w:fill="FFFFFF"/>
        <w:spacing w:line="360" w:lineRule="auto"/>
        <w:ind w:firstLine="720"/>
        <w:jc w:val="both"/>
        <w:rPr>
          <w:rFonts w:ascii="Garamond" w:hAnsi="Garamond"/>
        </w:rPr>
      </w:pPr>
      <w:r>
        <w:rPr>
          <w:rFonts w:ascii="Garamond" w:hAnsi="Garamond"/>
        </w:rPr>
        <w:t>The treatment group is presented with the same scenario but a label indicating that the shoes are produced more environmentally friendly is added to the shoe. This addition to the scenario was designed to test hypothesis 2, concerning costly signalling theory. Subjects were randomly assigned to either of the two scenarios.</w:t>
      </w:r>
    </w:p>
    <w:p w14:paraId="3FC6FC48" w14:textId="3D1E3006" w:rsidR="003946C2" w:rsidRPr="002A37A5" w:rsidRDefault="003946C2" w:rsidP="003946C2">
      <w:pPr>
        <w:shd w:val="clear" w:color="auto" w:fill="FFFFFF"/>
        <w:spacing w:line="360" w:lineRule="auto"/>
        <w:ind w:firstLine="720"/>
        <w:jc w:val="both"/>
        <w:rPr>
          <w:rFonts w:ascii="Arial" w:hAnsi="Arial" w:cs="Arial"/>
          <w:color w:val="222222"/>
          <w:sz w:val="20"/>
          <w:szCs w:val="20"/>
          <w:shd w:val="clear" w:color="auto" w:fill="FFFFFF"/>
          <w:lang w:val="en-US"/>
        </w:rPr>
      </w:pPr>
      <w:r>
        <w:rPr>
          <w:rFonts w:ascii="Garamond" w:hAnsi="Garamond"/>
        </w:rPr>
        <w:t>After being presented with the scenario subjects in each group were asked if they would consider buying the shoes made from recycled plastic</w:t>
      </w:r>
      <w:r w:rsidR="00BE08B5">
        <w:rPr>
          <w:rFonts w:ascii="Garamond" w:hAnsi="Garamond"/>
        </w:rPr>
        <w:t>,</w:t>
      </w:r>
      <w:r>
        <w:rPr>
          <w:rFonts w:ascii="Garamond" w:hAnsi="Garamond"/>
        </w:rPr>
        <w:t xml:space="preserve"> and if</w:t>
      </w:r>
      <w:r w:rsidR="00BE08B5">
        <w:rPr>
          <w:rFonts w:ascii="Garamond" w:hAnsi="Garamond"/>
        </w:rPr>
        <w:t xml:space="preserve"> so, whether</w:t>
      </w:r>
      <w:r>
        <w:rPr>
          <w:rFonts w:ascii="Garamond" w:hAnsi="Garamond"/>
        </w:rPr>
        <w:t xml:space="preserve"> they would be willing to pay an extra amount for them. Depending on their answers to these two questions, subjects were subsequently asked either why they did not consider buying or paying more for the shoes made </w:t>
      </w:r>
      <w:r>
        <w:rPr>
          <w:rFonts w:ascii="Garamond" w:hAnsi="Garamond"/>
        </w:rPr>
        <w:lastRenderedPageBreak/>
        <w:t xml:space="preserve">from recycled plastic or how much they were willing to pay extra for them. </w:t>
      </w:r>
      <w:r w:rsidR="00AE4424">
        <w:rPr>
          <w:rFonts w:ascii="Garamond" w:hAnsi="Garamond"/>
        </w:rPr>
        <w:t xml:space="preserve">If </w:t>
      </w:r>
      <w:r>
        <w:rPr>
          <w:rFonts w:ascii="Garamond" w:hAnsi="Garamond"/>
        </w:rPr>
        <w:t>subjects express to not be willing to pay extra for the shoes, they were presented with five reasons to choose from, including “I don’t see why I am the one having to pay for environmentally friendly products” and “ The shoes being made from recycled plastic does not add any additional value for me”. This measure was taken to differentiate “protest zeros” from “true zeros” and later on decide which and how to include these in the analysis (</w:t>
      </w:r>
      <w:r w:rsidRPr="009B6E8F">
        <w:rPr>
          <w:rFonts w:ascii="Garamond" w:hAnsi="Garamond"/>
        </w:rPr>
        <w:t>Rankin,</w:t>
      </w:r>
      <w:r>
        <w:rPr>
          <w:rFonts w:ascii="Garamond" w:hAnsi="Garamond"/>
        </w:rPr>
        <w:t xml:space="preserve"> </w:t>
      </w:r>
      <w:r w:rsidRPr="009B6E8F">
        <w:rPr>
          <w:rFonts w:ascii="Garamond" w:hAnsi="Garamond"/>
        </w:rPr>
        <w:t>&amp; Robinson, 2018).</w:t>
      </w:r>
      <w:r w:rsidRPr="009B6E8F">
        <w:rPr>
          <w:rFonts w:ascii="Arial" w:hAnsi="Arial" w:cs="Arial"/>
          <w:color w:val="222222"/>
          <w:sz w:val="20"/>
          <w:szCs w:val="20"/>
          <w:shd w:val="clear" w:color="auto" w:fill="FFFFFF"/>
          <w:lang w:val="en-US"/>
        </w:rPr>
        <w:t> </w:t>
      </w:r>
      <w:r w:rsidR="00AE4424">
        <w:rPr>
          <w:rFonts w:ascii="Garamond" w:hAnsi="Garamond"/>
        </w:rPr>
        <w:t xml:space="preserve">If </w:t>
      </w:r>
      <w:r>
        <w:rPr>
          <w:rFonts w:ascii="Garamond" w:hAnsi="Garamond"/>
        </w:rPr>
        <w:t>subjects indicate to be willing to pay extra for the shoes, they were presented with an open question asking them what amount in Euros (€) they were willing to pay extra for the shoes.</w:t>
      </w:r>
    </w:p>
    <w:p w14:paraId="2B9691EE" w14:textId="3D259038" w:rsidR="00A12752" w:rsidRDefault="003946C2" w:rsidP="00A12752">
      <w:pPr>
        <w:pStyle w:val="NormalWeb"/>
        <w:spacing w:before="0" w:beforeAutospacing="0" w:line="360" w:lineRule="auto"/>
        <w:ind w:firstLine="720"/>
        <w:contextualSpacing/>
        <w:jc w:val="both"/>
        <w:rPr>
          <w:rFonts w:ascii="Garamond" w:hAnsi="Garamond"/>
        </w:rPr>
      </w:pPr>
      <w:r>
        <w:rPr>
          <w:rFonts w:ascii="Garamond" w:hAnsi="Garamond"/>
        </w:rPr>
        <w:t>Sport shoes have been chosen for three main reasons. First, it is a product that subjects can relate to and have most likely bought at least once in their life; either for working out or for leisure and lifestyle. Second, regular and “green” sneakers objectively do not differ in performance or looks (if not intended to) and therefore only subjects personal preferences and beliefs affect their decision. Third, sneakers made from recycled plastic are a “real” option that subjects are confronted with in the marketplace. At this point in time, the “real” option is often marketed as an individual line and therefore differs from the regular shoe in optics. However, for this research the shoes made from recycled plastic are presented as non-differentiable from the regular shoe. No pictures are provided to ensure that subjects focus on the environmental attributes and do not base their willingness to pay on optics or brand.</w:t>
      </w:r>
    </w:p>
    <w:p w14:paraId="651A88C9" w14:textId="77777777" w:rsidR="00A12752" w:rsidRDefault="00A12752" w:rsidP="00A12752">
      <w:pPr>
        <w:pStyle w:val="NormalWeb"/>
        <w:spacing w:before="0" w:beforeAutospacing="0"/>
        <w:contextualSpacing/>
        <w:jc w:val="both"/>
        <w:rPr>
          <w:rFonts w:ascii="Garamond" w:hAnsi="Garamond"/>
        </w:rPr>
      </w:pPr>
    </w:p>
    <w:p w14:paraId="408C6B20" w14:textId="425AB980" w:rsidR="003946C2" w:rsidRDefault="003946C2" w:rsidP="00A12752">
      <w:pPr>
        <w:pStyle w:val="Heading3"/>
        <w:rPr>
          <w:rFonts w:ascii="Garamond" w:hAnsi="Garamond"/>
        </w:rPr>
      </w:pPr>
      <w:bookmarkStart w:id="18" w:name="_Toc14610541"/>
      <w:r w:rsidRPr="00A12752">
        <w:rPr>
          <w:rFonts w:ascii="Garamond" w:hAnsi="Garamond"/>
        </w:rPr>
        <w:t>Consideration of Future Consequences</w:t>
      </w:r>
      <w:bookmarkEnd w:id="18"/>
    </w:p>
    <w:p w14:paraId="2D8B4941" w14:textId="77777777" w:rsidR="00A12752" w:rsidRPr="00A12752" w:rsidRDefault="00A12752" w:rsidP="00A12752"/>
    <w:p w14:paraId="3B0648F3" w14:textId="30E035DA" w:rsidR="00975ACF" w:rsidRDefault="00975ACF" w:rsidP="00975ACF">
      <w:pPr>
        <w:spacing w:line="360" w:lineRule="auto"/>
        <w:ind w:firstLine="720"/>
        <w:jc w:val="both"/>
        <w:rPr>
          <w:rFonts w:ascii="Garamond" w:hAnsi="Garamond"/>
          <w:lang w:val="en-US"/>
        </w:rPr>
      </w:pPr>
      <w:r w:rsidRPr="00AC3F8F">
        <w:rPr>
          <w:rFonts w:ascii="Garamond" w:hAnsi="Garamond"/>
          <w:lang w:val="en-US"/>
        </w:rPr>
        <w:t>The second part of the survey elicits subject</w:t>
      </w:r>
      <w:r w:rsidR="00AE4424">
        <w:rPr>
          <w:rFonts w:ascii="Garamond" w:hAnsi="Garamond"/>
          <w:lang w:val="en-US"/>
        </w:rPr>
        <w:t xml:space="preserve">s’ </w:t>
      </w:r>
      <w:r w:rsidRPr="00AC3F8F">
        <w:rPr>
          <w:rFonts w:ascii="Garamond" w:hAnsi="Garamond"/>
          <w:lang w:val="en-US"/>
        </w:rPr>
        <w:t>consideration of future consequences using the two-factor CFC-14 scale (</w:t>
      </w:r>
      <w:proofErr w:type="spellStart"/>
      <w:r w:rsidRPr="00AC3F8F">
        <w:rPr>
          <w:rFonts w:ascii="Garamond" w:hAnsi="Garamond"/>
          <w:lang w:val="en-US"/>
        </w:rPr>
        <w:t>Joireman</w:t>
      </w:r>
      <w:proofErr w:type="spellEnd"/>
      <w:r w:rsidRPr="00AC3F8F">
        <w:rPr>
          <w:rFonts w:ascii="Garamond" w:hAnsi="Garamond"/>
          <w:lang w:val="en-US"/>
        </w:rPr>
        <w:t xml:space="preserve"> et al. 2012). </w:t>
      </w:r>
      <w:r>
        <w:rPr>
          <w:rFonts w:ascii="Garamond" w:hAnsi="Garamond"/>
          <w:lang w:val="en-US"/>
        </w:rPr>
        <w:t>The advantage of the CFC</w:t>
      </w:r>
      <w:r w:rsidR="00AE4424">
        <w:rPr>
          <w:rFonts w:ascii="Garamond" w:hAnsi="Garamond"/>
          <w:lang w:val="en-US"/>
        </w:rPr>
        <w:t>-</w:t>
      </w:r>
      <w:r>
        <w:rPr>
          <w:rFonts w:ascii="Garamond" w:hAnsi="Garamond"/>
          <w:lang w:val="en-US"/>
        </w:rPr>
        <w:t xml:space="preserve">14 is that is does not limit respondents to be either future or present oriented but gives them a score for both. In the later analysis researchers are therefore able to identify which concern drives or explains the </w:t>
      </w:r>
      <w:proofErr w:type="spellStart"/>
      <w:r>
        <w:rPr>
          <w:rFonts w:ascii="Garamond" w:hAnsi="Garamond"/>
          <w:lang w:val="en-US"/>
        </w:rPr>
        <w:t>behaviour</w:t>
      </w:r>
      <w:proofErr w:type="spellEnd"/>
      <w:r>
        <w:rPr>
          <w:rFonts w:ascii="Garamond" w:hAnsi="Garamond"/>
          <w:lang w:val="en-US"/>
        </w:rPr>
        <w:t xml:space="preserve"> of interest better </w:t>
      </w:r>
      <w:r w:rsidRPr="00AC3F8F">
        <w:rPr>
          <w:rFonts w:ascii="Garamond" w:hAnsi="Garamond"/>
          <w:lang w:val="en-US"/>
        </w:rPr>
        <w:t>(</w:t>
      </w:r>
      <w:proofErr w:type="spellStart"/>
      <w:r w:rsidRPr="00AC3F8F">
        <w:rPr>
          <w:rFonts w:ascii="Garamond" w:hAnsi="Garamond"/>
          <w:lang w:val="en-US"/>
        </w:rPr>
        <w:t>Joireman</w:t>
      </w:r>
      <w:proofErr w:type="spellEnd"/>
      <w:r w:rsidRPr="00AC3F8F">
        <w:rPr>
          <w:rFonts w:ascii="Garamond" w:hAnsi="Garamond"/>
          <w:lang w:val="en-US"/>
        </w:rPr>
        <w:t xml:space="preserve"> et al. 2012</w:t>
      </w:r>
      <w:r>
        <w:rPr>
          <w:rFonts w:ascii="Garamond" w:hAnsi="Garamond"/>
          <w:lang w:val="en-US"/>
        </w:rPr>
        <w:t xml:space="preserve">; </w:t>
      </w:r>
      <w:proofErr w:type="spellStart"/>
      <w:r w:rsidRPr="00216A25">
        <w:rPr>
          <w:rFonts w:ascii="Garamond" w:hAnsi="Garamond"/>
          <w:lang w:val="en-US"/>
        </w:rPr>
        <w:t>Joireman</w:t>
      </w:r>
      <w:proofErr w:type="spellEnd"/>
      <w:r w:rsidRPr="00216A25">
        <w:rPr>
          <w:rFonts w:ascii="Garamond" w:hAnsi="Garamond"/>
          <w:lang w:val="en-US"/>
        </w:rPr>
        <w:t xml:space="preserve">, </w:t>
      </w:r>
      <w:proofErr w:type="spellStart"/>
      <w:r w:rsidRPr="00216A25">
        <w:rPr>
          <w:rFonts w:ascii="Garamond" w:hAnsi="Garamond"/>
          <w:lang w:val="en-US"/>
        </w:rPr>
        <w:t>Balliet</w:t>
      </w:r>
      <w:proofErr w:type="spellEnd"/>
      <w:r w:rsidRPr="00216A25">
        <w:rPr>
          <w:rFonts w:ascii="Garamond" w:hAnsi="Garamond"/>
          <w:lang w:val="en-US"/>
        </w:rPr>
        <w:t xml:space="preserve">, </w:t>
      </w:r>
      <w:proofErr w:type="spellStart"/>
      <w:r w:rsidRPr="00216A25">
        <w:rPr>
          <w:rFonts w:ascii="Garamond" w:hAnsi="Garamond"/>
          <w:lang w:val="en-US"/>
        </w:rPr>
        <w:t>Sprott</w:t>
      </w:r>
      <w:proofErr w:type="spellEnd"/>
      <w:r>
        <w:rPr>
          <w:rFonts w:ascii="Garamond" w:hAnsi="Garamond"/>
          <w:lang w:val="en-US"/>
        </w:rPr>
        <w:t xml:space="preserve">, </w:t>
      </w:r>
      <w:r w:rsidRPr="00216A25">
        <w:rPr>
          <w:rFonts w:ascii="Garamond" w:hAnsi="Garamond"/>
          <w:lang w:val="en-US"/>
        </w:rPr>
        <w:t>Spangenberg</w:t>
      </w:r>
      <w:r>
        <w:rPr>
          <w:rFonts w:ascii="Garamond" w:hAnsi="Garamond"/>
          <w:lang w:val="en-US"/>
        </w:rPr>
        <w:t xml:space="preserve"> </w:t>
      </w:r>
      <w:r w:rsidRPr="00216A25">
        <w:rPr>
          <w:rFonts w:ascii="Garamond" w:hAnsi="Garamond"/>
          <w:lang w:val="en-US"/>
        </w:rPr>
        <w:t>&amp;</w:t>
      </w:r>
      <w:r>
        <w:rPr>
          <w:rFonts w:ascii="Garamond" w:hAnsi="Garamond"/>
          <w:lang w:val="en-US"/>
        </w:rPr>
        <w:t xml:space="preserve"> </w:t>
      </w:r>
      <w:r w:rsidRPr="00216A25">
        <w:rPr>
          <w:rFonts w:ascii="Garamond" w:hAnsi="Garamond"/>
          <w:lang w:val="en-US"/>
        </w:rPr>
        <w:t xml:space="preserve">Schultz, 2008). </w:t>
      </w:r>
    </w:p>
    <w:p w14:paraId="5E4FEB64" w14:textId="33F11ABB" w:rsidR="00975ACF" w:rsidRDefault="00975ACF" w:rsidP="00975ACF">
      <w:pPr>
        <w:spacing w:line="360" w:lineRule="auto"/>
        <w:ind w:firstLine="720"/>
        <w:jc w:val="both"/>
        <w:rPr>
          <w:rFonts w:ascii="Garamond" w:hAnsi="Garamond"/>
          <w:lang w:val="en-US"/>
        </w:rPr>
      </w:pPr>
      <w:r>
        <w:rPr>
          <w:rFonts w:ascii="Garamond" w:hAnsi="Garamond"/>
          <w:lang w:val="en-US"/>
        </w:rPr>
        <w:t xml:space="preserve">As the name reveals, the CFC-14 scale consists of 14 statements regarding the consideration of the immediate and future consequences of one’s decisions and actions. An example of such is: </w:t>
      </w:r>
      <w:r w:rsidRPr="00E63DE2">
        <w:rPr>
          <w:rFonts w:ascii="Garamond" w:hAnsi="Garamond"/>
          <w:i/>
          <w:iCs/>
          <w:lang w:val="en-US"/>
        </w:rPr>
        <w:t xml:space="preserve">I consider how things might be in the future and try to influence those things with my day to day </w:t>
      </w:r>
      <w:proofErr w:type="spellStart"/>
      <w:r w:rsidRPr="00E63DE2">
        <w:rPr>
          <w:rFonts w:ascii="Garamond" w:hAnsi="Garamond"/>
          <w:i/>
          <w:iCs/>
          <w:lang w:val="en-US"/>
        </w:rPr>
        <w:t>behaviour</w:t>
      </w:r>
      <w:proofErr w:type="spellEnd"/>
      <w:r>
        <w:rPr>
          <w:rFonts w:ascii="Garamond" w:hAnsi="Garamond"/>
          <w:i/>
          <w:iCs/>
          <w:lang w:val="en-US"/>
        </w:rPr>
        <w:t>.</w:t>
      </w:r>
      <w:r w:rsidR="00AE4424">
        <w:rPr>
          <w:rFonts w:ascii="Garamond" w:hAnsi="Garamond"/>
          <w:i/>
          <w:iCs/>
          <w:lang w:val="en-US"/>
        </w:rPr>
        <w:t xml:space="preserve"> </w:t>
      </w:r>
      <w:r>
        <w:rPr>
          <w:rFonts w:ascii="Garamond" w:hAnsi="Garamond"/>
          <w:lang w:val="en-US"/>
        </w:rPr>
        <w:t xml:space="preserve">Participants of the survey are presented with the 14 statements in the order provided by </w:t>
      </w:r>
      <w:proofErr w:type="spellStart"/>
      <w:r w:rsidRPr="00AC3F8F">
        <w:rPr>
          <w:rFonts w:ascii="Garamond" w:hAnsi="Garamond"/>
          <w:lang w:val="en-US"/>
        </w:rPr>
        <w:t>Joireman</w:t>
      </w:r>
      <w:proofErr w:type="spellEnd"/>
      <w:r w:rsidRPr="00AC3F8F">
        <w:rPr>
          <w:rFonts w:ascii="Garamond" w:hAnsi="Garamond"/>
          <w:lang w:val="en-US"/>
        </w:rPr>
        <w:t xml:space="preserve"> et al. </w:t>
      </w:r>
      <w:r>
        <w:rPr>
          <w:rFonts w:ascii="Garamond" w:hAnsi="Garamond"/>
          <w:lang w:val="en-US"/>
        </w:rPr>
        <w:t>(</w:t>
      </w:r>
      <w:r w:rsidRPr="00AC3F8F">
        <w:rPr>
          <w:rFonts w:ascii="Garamond" w:hAnsi="Garamond"/>
          <w:lang w:val="en-US"/>
        </w:rPr>
        <w:t>2012</w:t>
      </w:r>
      <w:r>
        <w:rPr>
          <w:rFonts w:ascii="Garamond" w:hAnsi="Garamond"/>
          <w:lang w:val="en-US"/>
        </w:rPr>
        <w:t xml:space="preserve">) who developed the scale. They are asked to indicate whether the statement is characteristic of them or not on a 7-point </w:t>
      </w:r>
      <w:proofErr w:type="spellStart"/>
      <w:r>
        <w:rPr>
          <w:rFonts w:ascii="Garamond" w:hAnsi="Garamond"/>
          <w:lang w:val="en-US"/>
        </w:rPr>
        <w:t>likert</w:t>
      </w:r>
      <w:proofErr w:type="spellEnd"/>
      <w:r>
        <w:rPr>
          <w:rFonts w:ascii="Garamond" w:hAnsi="Garamond"/>
          <w:lang w:val="en-US"/>
        </w:rPr>
        <w:t xml:space="preserve"> scale ranging from “extremely uncharacteristic of me”, to “extremely characteristic of me”. From the given answers, three scores are calculated </w:t>
      </w:r>
      <w:r>
        <w:rPr>
          <w:rFonts w:ascii="Garamond" w:hAnsi="Garamond"/>
          <w:lang w:val="en-US"/>
        </w:rPr>
        <w:lastRenderedPageBreak/>
        <w:t xml:space="preserve">for each subject – </w:t>
      </w:r>
      <w:r w:rsidR="00AE4424">
        <w:rPr>
          <w:rFonts w:ascii="Garamond" w:hAnsi="Garamond"/>
          <w:lang w:val="en-US"/>
        </w:rPr>
        <w:t>a</w:t>
      </w:r>
      <w:r>
        <w:rPr>
          <w:rFonts w:ascii="Garamond" w:hAnsi="Garamond"/>
          <w:lang w:val="en-US"/>
        </w:rPr>
        <w:t xml:space="preserve"> scores for the future </w:t>
      </w:r>
      <w:r w:rsidR="00AE4424">
        <w:rPr>
          <w:rFonts w:ascii="Garamond" w:hAnsi="Garamond"/>
          <w:lang w:val="en-US"/>
        </w:rPr>
        <w:t xml:space="preserve">subscale, </w:t>
      </w:r>
      <w:r>
        <w:rPr>
          <w:rFonts w:ascii="Garamond" w:hAnsi="Garamond"/>
          <w:lang w:val="en-US"/>
        </w:rPr>
        <w:t>a</w:t>
      </w:r>
      <w:r w:rsidR="00AE4424">
        <w:rPr>
          <w:rFonts w:ascii="Garamond" w:hAnsi="Garamond"/>
          <w:lang w:val="en-US"/>
        </w:rPr>
        <w:t xml:space="preserve"> score for the </w:t>
      </w:r>
      <w:r>
        <w:rPr>
          <w:rFonts w:ascii="Garamond" w:hAnsi="Garamond"/>
          <w:lang w:val="en-US"/>
        </w:rPr>
        <w:t>immediate sub-scale and one total score using reverse coding on the immediate items</w:t>
      </w:r>
      <w:r>
        <w:rPr>
          <w:rStyle w:val="FootnoteReference"/>
          <w:rFonts w:ascii="Garamond" w:hAnsi="Garamond"/>
          <w:lang w:val="en-US"/>
        </w:rPr>
        <w:footnoteReference w:id="1"/>
      </w:r>
      <w:r>
        <w:rPr>
          <w:rFonts w:ascii="Garamond" w:hAnsi="Garamond"/>
          <w:lang w:val="en-US"/>
        </w:rPr>
        <w:t xml:space="preserve">. </w:t>
      </w:r>
    </w:p>
    <w:p w14:paraId="2C0A0312" w14:textId="77777777" w:rsidR="00A12752" w:rsidRPr="00975ACF" w:rsidRDefault="00A12752" w:rsidP="00A12752">
      <w:pPr>
        <w:jc w:val="both"/>
        <w:rPr>
          <w:rFonts w:ascii="Garamond" w:hAnsi="Garamond"/>
          <w:lang w:val="en-US"/>
        </w:rPr>
      </w:pPr>
    </w:p>
    <w:p w14:paraId="1C2C7FED" w14:textId="15748113" w:rsidR="0090635F" w:rsidRPr="00B2430F" w:rsidRDefault="00E60851" w:rsidP="00B2430F">
      <w:pPr>
        <w:pStyle w:val="Heading3"/>
        <w:rPr>
          <w:rFonts w:ascii="Garamond" w:hAnsi="Garamond"/>
        </w:rPr>
      </w:pPr>
      <w:bookmarkStart w:id="19" w:name="_Toc14610542"/>
      <w:r w:rsidRPr="00B2430F">
        <w:rPr>
          <w:rFonts w:ascii="Garamond" w:hAnsi="Garamond"/>
        </w:rPr>
        <w:t>Social Value Orientation</w:t>
      </w:r>
      <w:bookmarkEnd w:id="19"/>
    </w:p>
    <w:p w14:paraId="31886243" w14:textId="582E6C32" w:rsidR="00E60851" w:rsidRDefault="00E60851" w:rsidP="00E60851"/>
    <w:p w14:paraId="27DD0599" w14:textId="498DF77A" w:rsidR="00C52789" w:rsidRDefault="00C52789" w:rsidP="00C52789">
      <w:pPr>
        <w:spacing w:line="360" w:lineRule="auto"/>
        <w:ind w:firstLine="720"/>
        <w:jc w:val="both"/>
        <w:rPr>
          <w:rFonts w:ascii="Garamond" w:hAnsi="Garamond"/>
          <w:lang w:val="en-US"/>
        </w:rPr>
      </w:pPr>
      <w:r>
        <w:rPr>
          <w:rFonts w:ascii="Garamond" w:hAnsi="Garamond"/>
          <w:lang w:val="en-US"/>
        </w:rPr>
        <w:t>In the third part of the survey, subjects</w:t>
      </w:r>
      <w:r w:rsidR="00AE4424">
        <w:rPr>
          <w:rFonts w:ascii="Garamond" w:hAnsi="Garamond"/>
          <w:lang w:val="en-US"/>
        </w:rPr>
        <w:t>’</w:t>
      </w:r>
      <w:r>
        <w:rPr>
          <w:rFonts w:ascii="Garamond" w:hAnsi="Garamond"/>
          <w:lang w:val="en-US"/>
        </w:rPr>
        <w:t xml:space="preserve"> social value orientation is identified using the 6 primary sliders of Murphy, Ackermann and </w:t>
      </w:r>
      <w:proofErr w:type="spellStart"/>
      <w:r>
        <w:rPr>
          <w:rFonts w:ascii="Garamond" w:hAnsi="Garamond"/>
          <w:lang w:val="en-US"/>
        </w:rPr>
        <w:t>Handgraaf’s</w:t>
      </w:r>
      <w:proofErr w:type="spellEnd"/>
      <w:r>
        <w:rPr>
          <w:rFonts w:ascii="Garamond" w:hAnsi="Garamond"/>
          <w:lang w:val="en-US"/>
        </w:rPr>
        <w:t xml:space="preserve"> SVO Slider Measure (2011). Each slider represents an allocation task where subjects have the option to choose from nine different allocations of money between themselves and a hypothetical second person. The different allocations are constructed in a way that makes it possible to deduce subjects’ preferences for their own payoff in relation to the second persons payoff (</w:t>
      </w:r>
      <w:r w:rsidRPr="00E70C3D">
        <w:rPr>
          <w:rFonts w:ascii="Garamond" w:hAnsi="Garamond"/>
          <w:lang w:val="en-US"/>
        </w:rPr>
        <w:t xml:space="preserve">Fiedler, </w:t>
      </w:r>
      <w:proofErr w:type="spellStart"/>
      <w:r w:rsidRPr="00E70C3D">
        <w:rPr>
          <w:rFonts w:ascii="Garamond" w:hAnsi="Garamond"/>
          <w:lang w:val="en-US"/>
        </w:rPr>
        <w:t>Glöckner</w:t>
      </w:r>
      <w:proofErr w:type="spellEnd"/>
      <w:r w:rsidRPr="00E70C3D">
        <w:rPr>
          <w:rFonts w:ascii="Garamond" w:hAnsi="Garamond"/>
          <w:lang w:val="en-US"/>
        </w:rPr>
        <w:t xml:space="preserve">, </w:t>
      </w:r>
      <w:proofErr w:type="spellStart"/>
      <w:r w:rsidRPr="00E70C3D">
        <w:rPr>
          <w:rFonts w:ascii="Garamond" w:hAnsi="Garamond"/>
          <w:lang w:val="en-US"/>
        </w:rPr>
        <w:t>Nicklisch</w:t>
      </w:r>
      <w:proofErr w:type="spellEnd"/>
      <w:r>
        <w:rPr>
          <w:rFonts w:ascii="Garamond" w:hAnsi="Garamond"/>
          <w:lang w:val="en-US"/>
        </w:rPr>
        <w:t xml:space="preserve"> </w:t>
      </w:r>
      <w:r w:rsidRPr="00E70C3D">
        <w:rPr>
          <w:rFonts w:ascii="Garamond" w:hAnsi="Garamond"/>
          <w:lang w:val="en-US"/>
        </w:rPr>
        <w:t xml:space="preserve">&amp; </w:t>
      </w:r>
      <w:proofErr w:type="spellStart"/>
      <w:r w:rsidRPr="00E70C3D">
        <w:rPr>
          <w:rFonts w:ascii="Garamond" w:hAnsi="Garamond"/>
          <w:lang w:val="en-US"/>
        </w:rPr>
        <w:t>Dickert</w:t>
      </w:r>
      <w:proofErr w:type="spellEnd"/>
      <w:r w:rsidRPr="00E70C3D">
        <w:rPr>
          <w:rFonts w:ascii="Garamond" w:hAnsi="Garamond"/>
          <w:lang w:val="en-US"/>
        </w:rPr>
        <w:t>, 2013</w:t>
      </w:r>
      <w:r>
        <w:rPr>
          <w:rFonts w:ascii="Garamond" w:hAnsi="Garamond"/>
          <w:lang w:val="en-US"/>
        </w:rPr>
        <w:t>).</w:t>
      </w:r>
    </w:p>
    <w:p w14:paraId="19D551AC" w14:textId="1169908B" w:rsidR="0090635F" w:rsidRDefault="004F1C90" w:rsidP="00C52789">
      <w:pPr>
        <w:spacing w:line="360" w:lineRule="auto"/>
        <w:ind w:firstLine="720"/>
        <w:jc w:val="both"/>
        <w:rPr>
          <w:rFonts w:ascii="Garamond" w:hAnsi="Garamond"/>
          <w:lang w:val="en-US"/>
        </w:rPr>
      </w:pPr>
      <w:r>
        <w:rPr>
          <w:noProof/>
          <w:lang w:val="en-US"/>
        </w:rPr>
        <w:drawing>
          <wp:anchor distT="0" distB="0" distL="114300" distR="114300" simplePos="0" relativeHeight="251663360" behindDoc="0" locked="0" layoutInCell="1" allowOverlap="1" wp14:anchorId="65C6074A" wp14:editId="1CBB49CC">
            <wp:simplePos x="0" y="0"/>
            <wp:positionH relativeFrom="margin">
              <wp:posOffset>-1905</wp:posOffset>
            </wp:positionH>
            <wp:positionV relativeFrom="paragraph">
              <wp:posOffset>974725</wp:posOffset>
            </wp:positionV>
            <wp:extent cx="4087799" cy="2465614"/>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6-26 at 16.36.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7799" cy="2465614"/>
                    </a:xfrm>
                    <a:prstGeom prst="rect">
                      <a:avLst/>
                    </a:prstGeom>
                  </pic:spPr>
                </pic:pic>
              </a:graphicData>
            </a:graphic>
            <wp14:sizeRelH relativeFrom="page">
              <wp14:pctWidth>0</wp14:pctWidth>
            </wp14:sizeRelH>
            <wp14:sizeRelV relativeFrom="page">
              <wp14:pctHeight>0</wp14:pctHeight>
            </wp14:sizeRelV>
          </wp:anchor>
        </w:drawing>
      </w:r>
      <w:r w:rsidR="00C52789">
        <w:rPr>
          <w:rFonts w:ascii="Garamond" w:hAnsi="Garamond"/>
          <w:lang w:val="en-US"/>
        </w:rPr>
        <w:t>Based on their answers a score is calculated that categorizes subjects as altruistic, prosocial, individualistic or competitive on a continuous scale</w:t>
      </w:r>
      <w:r w:rsidR="00C52789">
        <w:rPr>
          <w:rStyle w:val="FootnoteReference"/>
          <w:rFonts w:ascii="Garamond" w:hAnsi="Garamond"/>
          <w:lang w:val="en-US"/>
        </w:rPr>
        <w:footnoteReference w:id="2"/>
      </w:r>
      <w:r w:rsidR="00C52789">
        <w:rPr>
          <w:rFonts w:ascii="Garamond" w:hAnsi="Garamond"/>
          <w:lang w:val="en-US"/>
        </w:rPr>
        <w:t>. In the survey subjects are presented with the different allocation options in the form of a multiple-choice question:</w:t>
      </w:r>
    </w:p>
    <w:p w14:paraId="42A0DE14" w14:textId="19DACC23" w:rsidR="004F1C90" w:rsidRDefault="004F1C90" w:rsidP="00C52789">
      <w:pPr>
        <w:spacing w:line="360" w:lineRule="auto"/>
        <w:ind w:firstLine="720"/>
        <w:jc w:val="both"/>
        <w:rPr>
          <w:rFonts w:ascii="Garamond" w:hAnsi="Garamond"/>
          <w:lang w:val="en-US"/>
        </w:rPr>
      </w:pPr>
    </w:p>
    <w:p w14:paraId="79D6118F" w14:textId="77777777" w:rsidR="004F1C90" w:rsidRDefault="004F1C90" w:rsidP="00C52789">
      <w:pPr>
        <w:spacing w:line="360" w:lineRule="auto"/>
        <w:ind w:firstLine="720"/>
        <w:jc w:val="both"/>
        <w:rPr>
          <w:rFonts w:ascii="Garamond" w:hAnsi="Garamond"/>
          <w:lang w:val="en-US"/>
        </w:rPr>
      </w:pPr>
    </w:p>
    <w:p w14:paraId="2E8CE71A" w14:textId="2F8B0CC3" w:rsidR="004F1C90" w:rsidRDefault="001E79F5" w:rsidP="00A12752">
      <w:pPr>
        <w:spacing w:line="360" w:lineRule="auto"/>
        <w:ind w:firstLine="720"/>
        <w:jc w:val="both"/>
        <w:rPr>
          <w:rFonts w:ascii="Garamond" w:hAnsi="Garamond" w:cs="Euphemia UCAS"/>
          <w:color w:val="000000" w:themeColor="text1"/>
          <w:lang w:val="en-US"/>
        </w:rPr>
      </w:pPr>
      <w:r>
        <w:rPr>
          <w:rFonts w:ascii="Garamond" w:hAnsi="Garamond"/>
          <w:lang w:val="en-US"/>
        </w:rPr>
        <w:t>In the above slider example, an altruist, who values the others outcome above his own, and a cooperator who maximizes the joint pay-off, would have chosen the first option allocating 85€ to himself and others.</w:t>
      </w:r>
      <w:r w:rsidR="006A5F8A">
        <w:rPr>
          <w:rFonts w:ascii="Garamond" w:hAnsi="Garamond"/>
          <w:lang w:val="en-US"/>
        </w:rPr>
        <w:t xml:space="preserve"> An individualist, seeking to maximize his own pay-off could have chosen any of the options and a competitor, trying to maximize his own outcome relative to the others, would have chosen the last option allocating 85€ to himself and only 15€ to the other </w:t>
      </w:r>
      <w:r w:rsidR="006A5F8A">
        <w:rPr>
          <w:rFonts w:ascii="Garamond" w:hAnsi="Garamond" w:cs="Euphemia UCAS"/>
          <w:color w:val="000000" w:themeColor="text1"/>
          <w:lang w:val="en-US"/>
        </w:rPr>
        <w:t>(</w:t>
      </w:r>
      <w:proofErr w:type="spellStart"/>
      <w:r w:rsidR="006A5F8A" w:rsidRPr="001237B0">
        <w:rPr>
          <w:rFonts w:ascii="Garamond" w:hAnsi="Garamond" w:cs="Euphemia UCAS"/>
          <w:color w:val="000000" w:themeColor="text1"/>
          <w:lang w:val="en-US"/>
        </w:rPr>
        <w:t>Balliet</w:t>
      </w:r>
      <w:proofErr w:type="spellEnd"/>
      <w:r w:rsidR="006A5F8A">
        <w:rPr>
          <w:rFonts w:ascii="Garamond" w:hAnsi="Garamond" w:cs="Euphemia UCAS"/>
          <w:color w:val="000000" w:themeColor="text1"/>
          <w:lang w:val="en-US"/>
        </w:rPr>
        <w:t xml:space="preserve"> et al. </w:t>
      </w:r>
      <w:r w:rsidR="006A5F8A" w:rsidRPr="001237B0">
        <w:rPr>
          <w:rFonts w:ascii="Garamond" w:hAnsi="Garamond" w:cs="Euphemia UCAS"/>
          <w:color w:val="000000" w:themeColor="text1"/>
          <w:lang w:val="en-US"/>
        </w:rPr>
        <w:t>2009</w:t>
      </w:r>
      <w:r w:rsidR="006A5F8A">
        <w:rPr>
          <w:rFonts w:ascii="Garamond" w:hAnsi="Garamond" w:cs="Euphemia UCAS"/>
          <w:color w:val="000000" w:themeColor="text1"/>
          <w:lang w:val="en-US"/>
        </w:rPr>
        <w:t xml:space="preserve">; </w:t>
      </w:r>
      <w:r w:rsidR="006A5F8A" w:rsidRPr="00841C61">
        <w:rPr>
          <w:rFonts w:ascii="Garamond" w:hAnsi="Garamond" w:cs="Euphemia UCAS"/>
          <w:color w:val="000000" w:themeColor="text1"/>
          <w:lang w:val="en-US"/>
        </w:rPr>
        <w:t>Murphy</w:t>
      </w:r>
      <w:r w:rsidR="006A5F8A">
        <w:rPr>
          <w:rFonts w:ascii="Garamond" w:hAnsi="Garamond" w:cs="Euphemia UCAS"/>
          <w:color w:val="000000" w:themeColor="text1"/>
          <w:lang w:val="en-US"/>
        </w:rPr>
        <w:t xml:space="preserve"> et al., </w:t>
      </w:r>
      <w:r w:rsidR="006A5F8A" w:rsidRPr="00841C61">
        <w:rPr>
          <w:rFonts w:ascii="Garamond" w:hAnsi="Garamond" w:cs="Euphemia UCAS"/>
          <w:color w:val="000000" w:themeColor="text1"/>
          <w:lang w:val="en-US"/>
        </w:rPr>
        <w:t>2011</w:t>
      </w:r>
      <w:r w:rsidR="006A5F8A" w:rsidRPr="001237B0">
        <w:rPr>
          <w:rFonts w:ascii="Garamond" w:hAnsi="Garamond" w:cs="Euphemia UCAS"/>
          <w:color w:val="000000" w:themeColor="text1"/>
          <w:lang w:val="en-US"/>
        </w:rPr>
        <w:t>).</w:t>
      </w:r>
      <w:r w:rsidR="006A5F8A">
        <w:rPr>
          <w:rFonts w:ascii="Garamond" w:hAnsi="Garamond" w:cs="Euphemia UCAS"/>
          <w:color w:val="000000" w:themeColor="text1"/>
          <w:lang w:val="en-US"/>
        </w:rPr>
        <w:t xml:space="preserve"> </w:t>
      </w:r>
    </w:p>
    <w:p w14:paraId="4A9BB8F2" w14:textId="46F7E159" w:rsidR="006A5F8A" w:rsidRDefault="006A5F8A" w:rsidP="004F1C90">
      <w:pPr>
        <w:spacing w:line="360" w:lineRule="auto"/>
        <w:jc w:val="both"/>
        <w:rPr>
          <w:rFonts w:ascii="Garamond" w:hAnsi="Garamond"/>
          <w:lang w:val="en-US"/>
        </w:rPr>
      </w:pPr>
      <w:r>
        <w:rPr>
          <w:rFonts w:ascii="Garamond" w:hAnsi="Garamond"/>
          <w:lang w:val="en-US"/>
        </w:rPr>
        <w:lastRenderedPageBreak/>
        <w:t xml:space="preserve">In this manner, all six sliders are designed with the aim to place respondents in either of the four categories. </w:t>
      </w:r>
      <w:r w:rsidR="001E79F5">
        <w:rPr>
          <w:rFonts w:ascii="Garamond" w:hAnsi="Garamond"/>
          <w:lang w:val="en-US"/>
        </w:rPr>
        <w:t>The slider method has been proven to be a short and accurate method to assess peoples social value orientation (Murphy et al., 20011;</w:t>
      </w:r>
      <w:r w:rsidR="001E79F5" w:rsidRPr="00E70C3D">
        <w:rPr>
          <w:rFonts w:ascii="Arial" w:hAnsi="Arial" w:cs="Arial"/>
          <w:color w:val="222222"/>
          <w:sz w:val="20"/>
          <w:szCs w:val="20"/>
          <w:shd w:val="clear" w:color="auto" w:fill="FFFFFF"/>
          <w:lang w:val="en-US"/>
        </w:rPr>
        <w:t xml:space="preserve"> </w:t>
      </w:r>
      <w:r w:rsidR="001E79F5" w:rsidRPr="00E70C3D">
        <w:rPr>
          <w:rFonts w:ascii="Garamond" w:hAnsi="Garamond"/>
          <w:lang w:val="en-US"/>
        </w:rPr>
        <w:t>Fiedler</w:t>
      </w:r>
      <w:r w:rsidR="004B18FF">
        <w:rPr>
          <w:rFonts w:ascii="Garamond" w:hAnsi="Garamond"/>
          <w:lang w:val="en-US"/>
        </w:rPr>
        <w:t xml:space="preserve"> et al., </w:t>
      </w:r>
      <w:r w:rsidR="001E79F5" w:rsidRPr="00E70C3D">
        <w:rPr>
          <w:rFonts w:ascii="Garamond" w:hAnsi="Garamond"/>
          <w:lang w:val="en-US"/>
        </w:rPr>
        <w:t>2013</w:t>
      </w:r>
      <w:r w:rsidR="001E79F5">
        <w:rPr>
          <w:rFonts w:ascii="Garamond" w:hAnsi="Garamond"/>
          <w:lang w:val="en-US"/>
        </w:rPr>
        <w:t>)</w:t>
      </w:r>
      <w:r>
        <w:rPr>
          <w:rFonts w:ascii="Garamond" w:hAnsi="Garamond"/>
          <w:lang w:val="en-US"/>
        </w:rPr>
        <w:t>.</w:t>
      </w:r>
    </w:p>
    <w:p w14:paraId="0A6494A2" w14:textId="23EC8008" w:rsidR="006A5F8A" w:rsidRPr="00B2430F" w:rsidRDefault="006A5F8A" w:rsidP="00B2430F">
      <w:pPr>
        <w:pStyle w:val="Heading3"/>
        <w:rPr>
          <w:rFonts w:ascii="Garamond" w:hAnsi="Garamond"/>
        </w:rPr>
      </w:pPr>
      <w:bookmarkStart w:id="20" w:name="_Toc14610543"/>
      <w:r w:rsidRPr="00B2430F">
        <w:rPr>
          <w:rFonts w:ascii="Garamond" w:hAnsi="Garamond"/>
        </w:rPr>
        <w:t>Concern for the Environment</w:t>
      </w:r>
      <w:bookmarkEnd w:id="20"/>
    </w:p>
    <w:p w14:paraId="4DE7B8A8" w14:textId="258D3C8D" w:rsidR="00C52789" w:rsidRDefault="00C52789" w:rsidP="00C52789">
      <w:pPr>
        <w:spacing w:line="360" w:lineRule="auto"/>
        <w:ind w:firstLine="720"/>
        <w:jc w:val="both"/>
        <w:rPr>
          <w:lang w:val="en-US"/>
        </w:rPr>
      </w:pPr>
    </w:p>
    <w:p w14:paraId="3658B3CE" w14:textId="552F240F" w:rsidR="002651CB" w:rsidRDefault="002651CB" w:rsidP="00C52789">
      <w:pPr>
        <w:spacing w:line="360" w:lineRule="auto"/>
        <w:ind w:firstLine="720"/>
        <w:jc w:val="both"/>
        <w:rPr>
          <w:rFonts w:ascii="Garamond" w:hAnsi="Garamond" w:cs="Arial"/>
          <w:color w:val="222222"/>
          <w:shd w:val="clear" w:color="auto" w:fill="FFFFFF"/>
          <w:lang w:val="en-US"/>
        </w:rPr>
      </w:pPr>
      <w:r>
        <w:rPr>
          <w:rFonts w:ascii="Garamond" w:hAnsi="Garamond"/>
          <w:lang w:val="en-US"/>
        </w:rPr>
        <w:t>For the last part of the survey, the chosen instrument to elicit subjects concern for the environment is an abbreviated 9-item version of the N</w:t>
      </w:r>
      <w:r w:rsidRPr="00AA2829">
        <w:rPr>
          <w:rFonts w:ascii="Garamond" w:hAnsi="Garamond"/>
          <w:lang w:val="en-US"/>
        </w:rPr>
        <w:t xml:space="preserve">ew </w:t>
      </w:r>
      <w:r>
        <w:rPr>
          <w:rFonts w:ascii="Garamond" w:hAnsi="Garamond"/>
          <w:lang w:val="en-US"/>
        </w:rPr>
        <w:t xml:space="preserve">Environmental Paradigm Scale (NEP). This abbreviated version was constructed by </w:t>
      </w:r>
      <w:proofErr w:type="spellStart"/>
      <w:r w:rsidRPr="00AA2829">
        <w:rPr>
          <w:rFonts w:ascii="Garamond" w:hAnsi="Garamond"/>
          <w:lang w:val="en-US"/>
        </w:rPr>
        <w:t>Cordano</w:t>
      </w:r>
      <w:proofErr w:type="spellEnd"/>
      <w:r w:rsidRPr="00AA2829">
        <w:rPr>
          <w:rFonts w:ascii="Garamond" w:hAnsi="Garamond"/>
          <w:lang w:val="en-US"/>
        </w:rPr>
        <w:t xml:space="preserve">, </w:t>
      </w:r>
      <w:proofErr w:type="spellStart"/>
      <w:r w:rsidRPr="00AA2829">
        <w:rPr>
          <w:rFonts w:ascii="Garamond" w:hAnsi="Garamond"/>
          <w:lang w:val="en-US"/>
        </w:rPr>
        <w:t>Welcomer</w:t>
      </w:r>
      <w:proofErr w:type="spellEnd"/>
      <w:r w:rsidRPr="00AA2829">
        <w:rPr>
          <w:rFonts w:ascii="Garamond" w:hAnsi="Garamond"/>
          <w:lang w:val="en-US"/>
        </w:rPr>
        <w:t xml:space="preserve">, Scherer, </w:t>
      </w:r>
      <w:proofErr w:type="spellStart"/>
      <w:r w:rsidRPr="00AA2829">
        <w:rPr>
          <w:rFonts w:ascii="Garamond" w:hAnsi="Garamond"/>
          <w:lang w:val="en-US"/>
        </w:rPr>
        <w:t>Pradenas</w:t>
      </w:r>
      <w:proofErr w:type="spellEnd"/>
      <w:r w:rsidRPr="00AA2829">
        <w:rPr>
          <w:rFonts w:ascii="Garamond" w:hAnsi="Garamond"/>
          <w:lang w:val="en-US"/>
        </w:rPr>
        <w:t>, &amp; Parada</w:t>
      </w:r>
      <w:r>
        <w:rPr>
          <w:rFonts w:ascii="Garamond" w:hAnsi="Garamond"/>
          <w:lang w:val="en-US"/>
        </w:rPr>
        <w:t xml:space="preserve"> in </w:t>
      </w:r>
      <w:r w:rsidRPr="00AA2829">
        <w:rPr>
          <w:rFonts w:ascii="Garamond" w:hAnsi="Garamond"/>
          <w:lang w:val="en-US"/>
        </w:rPr>
        <w:t>2010</w:t>
      </w:r>
      <w:r>
        <w:rPr>
          <w:rFonts w:ascii="Garamond" w:hAnsi="Garamond"/>
          <w:lang w:val="en-US"/>
        </w:rPr>
        <w:t>, using both the original NEP (</w:t>
      </w:r>
      <w:r w:rsidRPr="00AA2829">
        <w:rPr>
          <w:rFonts w:ascii="Garamond" w:hAnsi="Garamond" w:cs="Arial"/>
          <w:color w:val="222222"/>
          <w:shd w:val="clear" w:color="auto" w:fill="FFFFFF"/>
          <w:lang w:val="en-US"/>
        </w:rPr>
        <w:t xml:space="preserve">Dunlap &amp; Van </w:t>
      </w:r>
      <w:proofErr w:type="spellStart"/>
      <w:r w:rsidRPr="00AA2829">
        <w:rPr>
          <w:rFonts w:ascii="Garamond" w:hAnsi="Garamond" w:cs="Arial"/>
          <w:color w:val="222222"/>
          <w:shd w:val="clear" w:color="auto" w:fill="FFFFFF"/>
          <w:lang w:val="en-US"/>
        </w:rPr>
        <w:t>Liere</w:t>
      </w:r>
      <w:proofErr w:type="spellEnd"/>
      <w:r w:rsidRPr="00AA2829">
        <w:rPr>
          <w:rFonts w:ascii="Garamond" w:hAnsi="Garamond" w:cs="Arial"/>
          <w:color w:val="222222"/>
          <w:shd w:val="clear" w:color="auto" w:fill="FFFFFF"/>
          <w:lang w:val="en-US"/>
        </w:rPr>
        <w:t>, 1978)</w:t>
      </w:r>
      <w:r>
        <w:rPr>
          <w:rFonts w:ascii="Garamond" w:hAnsi="Garamond" w:cs="Arial"/>
          <w:color w:val="222222"/>
          <w:shd w:val="clear" w:color="auto" w:fill="FFFFFF"/>
          <w:lang w:val="en-US"/>
        </w:rPr>
        <w:t xml:space="preserve"> as well as the revised version (</w:t>
      </w:r>
      <w:r w:rsidRPr="00AA2829">
        <w:rPr>
          <w:rFonts w:ascii="Garamond" w:hAnsi="Garamond" w:cs="Arial"/>
          <w:color w:val="222222"/>
          <w:shd w:val="clear" w:color="auto" w:fill="FFFFFF"/>
          <w:lang w:val="en-US"/>
        </w:rPr>
        <w:t xml:space="preserve">Dunlap, Van </w:t>
      </w:r>
      <w:proofErr w:type="spellStart"/>
      <w:r w:rsidRPr="00AA2829">
        <w:rPr>
          <w:rFonts w:ascii="Garamond" w:hAnsi="Garamond" w:cs="Arial"/>
          <w:color w:val="222222"/>
          <w:shd w:val="clear" w:color="auto" w:fill="FFFFFF"/>
          <w:lang w:val="en-US"/>
        </w:rPr>
        <w:t>Liere</w:t>
      </w:r>
      <w:proofErr w:type="spellEnd"/>
      <w:r w:rsidRPr="00AA2829">
        <w:rPr>
          <w:rFonts w:ascii="Garamond" w:hAnsi="Garamond" w:cs="Arial"/>
          <w:color w:val="222222"/>
          <w:shd w:val="clear" w:color="auto" w:fill="FFFFFF"/>
          <w:lang w:val="en-US"/>
        </w:rPr>
        <w:t xml:space="preserve">, </w:t>
      </w:r>
      <w:proofErr w:type="spellStart"/>
      <w:r w:rsidRPr="00AA2829">
        <w:rPr>
          <w:rFonts w:ascii="Garamond" w:hAnsi="Garamond" w:cs="Arial"/>
          <w:color w:val="222222"/>
          <w:shd w:val="clear" w:color="auto" w:fill="FFFFFF"/>
          <w:lang w:val="en-US"/>
        </w:rPr>
        <w:t>Mertig</w:t>
      </w:r>
      <w:proofErr w:type="spellEnd"/>
      <w:r>
        <w:rPr>
          <w:rFonts w:ascii="Garamond" w:hAnsi="Garamond" w:cs="Arial"/>
          <w:color w:val="222222"/>
          <w:shd w:val="clear" w:color="auto" w:fill="FFFFFF"/>
          <w:lang w:val="en-US"/>
        </w:rPr>
        <w:t xml:space="preserve"> </w:t>
      </w:r>
      <w:r w:rsidRPr="00AA2829">
        <w:rPr>
          <w:rFonts w:ascii="Garamond" w:hAnsi="Garamond" w:cs="Arial"/>
          <w:color w:val="222222"/>
          <w:shd w:val="clear" w:color="auto" w:fill="FFFFFF"/>
          <w:lang w:val="en-US"/>
        </w:rPr>
        <w:t>&amp; Jones, 2000)</w:t>
      </w:r>
      <w:r>
        <w:rPr>
          <w:rFonts w:ascii="Garamond" w:hAnsi="Garamond" w:cs="Arial"/>
          <w:color w:val="222222"/>
          <w:shd w:val="clear" w:color="auto" w:fill="FFFFFF"/>
          <w:lang w:val="en-US"/>
        </w:rPr>
        <w:t xml:space="preserve"> for their research “Understanding cultural differences in the antecedents of pro-environmental </w:t>
      </w:r>
      <w:proofErr w:type="spellStart"/>
      <w:r>
        <w:rPr>
          <w:rFonts w:ascii="Garamond" w:hAnsi="Garamond" w:cs="Arial"/>
          <w:color w:val="222222"/>
          <w:shd w:val="clear" w:color="auto" w:fill="FFFFFF"/>
          <w:lang w:val="en-US"/>
        </w:rPr>
        <w:t>behaviour</w:t>
      </w:r>
      <w:proofErr w:type="spellEnd"/>
      <w:r>
        <w:rPr>
          <w:rFonts w:ascii="Garamond" w:hAnsi="Garamond" w:cs="Arial"/>
          <w:color w:val="222222"/>
          <w:shd w:val="clear" w:color="auto" w:fill="FFFFFF"/>
          <w:lang w:val="en-US"/>
        </w:rPr>
        <w:t>”</w:t>
      </w:r>
      <w:r w:rsidRPr="00AA2829">
        <w:rPr>
          <w:rFonts w:ascii="Garamond" w:hAnsi="Garamond" w:cs="Arial"/>
          <w:color w:val="222222"/>
          <w:shd w:val="clear" w:color="auto" w:fill="FFFFFF"/>
          <w:lang w:val="en-US"/>
        </w:rPr>
        <w:t>.</w:t>
      </w:r>
      <w:r>
        <w:rPr>
          <w:rFonts w:ascii="Garamond" w:hAnsi="Garamond" w:cs="Arial"/>
          <w:color w:val="222222"/>
          <w:shd w:val="clear" w:color="auto" w:fill="FFFFFF"/>
          <w:lang w:val="en-US"/>
        </w:rPr>
        <w:t xml:space="preserve"> The NEP is a widely used instrument used to capture people’s attitudes and </w:t>
      </w:r>
      <w:proofErr w:type="spellStart"/>
      <w:r>
        <w:rPr>
          <w:rFonts w:ascii="Garamond" w:hAnsi="Garamond" w:cs="Arial"/>
          <w:color w:val="222222"/>
          <w:shd w:val="clear" w:color="auto" w:fill="FFFFFF"/>
          <w:lang w:val="en-US"/>
        </w:rPr>
        <w:t>behaviour</w:t>
      </w:r>
      <w:proofErr w:type="spellEnd"/>
      <w:r>
        <w:rPr>
          <w:rFonts w:ascii="Garamond" w:hAnsi="Garamond" w:cs="Arial"/>
          <w:color w:val="222222"/>
          <w:shd w:val="clear" w:color="auto" w:fill="FFFFFF"/>
          <w:lang w:val="en-US"/>
        </w:rPr>
        <w:t xml:space="preserve"> in regard to the environment</w:t>
      </w:r>
      <w:r>
        <w:rPr>
          <w:rFonts w:ascii="Arial" w:hAnsi="Arial" w:cs="Arial"/>
          <w:color w:val="222222"/>
          <w:sz w:val="20"/>
          <w:szCs w:val="20"/>
          <w:shd w:val="clear" w:color="auto" w:fill="FFFFFF"/>
          <w:lang w:val="en-US"/>
        </w:rPr>
        <w:t>.</w:t>
      </w:r>
      <w:r w:rsidRPr="000D6FB1">
        <w:rPr>
          <w:rFonts w:ascii="Garamond" w:hAnsi="Garamond" w:cs="Arial"/>
          <w:color w:val="222222"/>
          <w:shd w:val="clear" w:color="auto" w:fill="FFFFFF"/>
          <w:lang w:val="en-US"/>
        </w:rPr>
        <w:t xml:space="preserve"> </w:t>
      </w:r>
      <w:r>
        <w:rPr>
          <w:rFonts w:ascii="Garamond" w:hAnsi="Garamond" w:cs="Arial"/>
          <w:color w:val="222222"/>
          <w:shd w:val="clear" w:color="auto" w:fill="FFFFFF"/>
          <w:lang w:val="en-US"/>
        </w:rPr>
        <w:t>T</w:t>
      </w:r>
      <w:r w:rsidRPr="000D6FB1">
        <w:rPr>
          <w:rFonts w:ascii="Garamond" w:hAnsi="Garamond" w:cs="Arial"/>
          <w:color w:val="222222"/>
          <w:shd w:val="clear" w:color="auto" w:fill="FFFFFF"/>
          <w:lang w:val="en-US"/>
        </w:rPr>
        <w:t xml:space="preserve">he full as well as </w:t>
      </w:r>
      <w:r>
        <w:rPr>
          <w:rFonts w:ascii="Garamond" w:hAnsi="Garamond" w:cs="Arial"/>
          <w:color w:val="222222"/>
          <w:shd w:val="clear" w:color="auto" w:fill="FFFFFF"/>
          <w:lang w:val="en-US"/>
        </w:rPr>
        <w:t xml:space="preserve">the </w:t>
      </w:r>
      <w:r w:rsidRPr="000D6FB1">
        <w:rPr>
          <w:rFonts w:ascii="Garamond" w:hAnsi="Garamond" w:cs="Arial"/>
          <w:color w:val="222222"/>
          <w:shd w:val="clear" w:color="auto" w:fill="FFFFFF"/>
          <w:lang w:val="en-US"/>
        </w:rPr>
        <w:t>abbreviated versions have been proven to</w:t>
      </w:r>
      <w:r>
        <w:rPr>
          <w:rFonts w:ascii="Garamond" w:hAnsi="Garamond" w:cs="Arial"/>
          <w:color w:val="222222"/>
          <w:shd w:val="clear" w:color="auto" w:fill="FFFFFF"/>
          <w:lang w:val="en-US"/>
        </w:rPr>
        <w:t xml:space="preserve"> produce results of similar validity </w:t>
      </w:r>
      <w:r>
        <w:rPr>
          <w:rFonts w:ascii="Arial" w:hAnsi="Arial" w:cs="Arial"/>
          <w:color w:val="222222"/>
          <w:sz w:val="20"/>
          <w:szCs w:val="20"/>
          <w:shd w:val="clear" w:color="auto" w:fill="FFFFFF"/>
          <w:lang w:val="en-US"/>
        </w:rPr>
        <w:t>(</w:t>
      </w:r>
      <w:proofErr w:type="spellStart"/>
      <w:r w:rsidRPr="00413977">
        <w:rPr>
          <w:rFonts w:ascii="Garamond" w:hAnsi="Garamond" w:cs="Arial"/>
          <w:color w:val="222222"/>
          <w:shd w:val="clear" w:color="auto" w:fill="FFFFFF"/>
          <w:lang w:val="en-US"/>
        </w:rPr>
        <w:t>Cordano</w:t>
      </w:r>
      <w:proofErr w:type="spellEnd"/>
      <w:r w:rsidRPr="00413977">
        <w:rPr>
          <w:rFonts w:ascii="Garamond" w:hAnsi="Garamond" w:cs="Arial"/>
          <w:color w:val="222222"/>
          <w:shd w:val="clear" w:color="auto" w:fill="FFFFFF"/>
          <w:lang w:val="en-US"/>
        </w:rPr>
        <w:t>,</w:t>
      </w:r>
      <w:r>
        <w:rPr>
          <w:rFonts w:ascii="Garamond" w:hAnsi="Garamond" w:cs="Arial"/>
          <w:color w:val="222222"/>
          <w:shd w:val="clear" w:color="auto" w:fill="FFFFFF"/>
          <w:lang w:val="en-US"/>
        </w:rPr>
        <w:t xml:space="preserve"> </w:t>
      </w:r>
      <w:proofErr w:type="spellStart"/>
      <w:r w:rsidRPr="00413977">
        <w:rPr>
          <w:rFonts w:ascii="Garamond" w:hAnsi="Garamond" w:cs="Arial"/>
          <w:color w:val="222222"/>
          <w:shd w:val="clear" w:color="auto" w:fill="FFFFFF"/>
          <w:lang w:val="en-US"/>
        </w:rPr>
        <w:t>Welcomer</w:t>
      </w:r>
      <w:proofErr w:type="spellEnd"/>
      <w:r w:rsidRPr="00413977">
        <w:rPr>
          <w:rFonts w:ascii="Garamond" w:hAnsi="Garamond" w:cs="Arial"/>
          <w:color w:val="222222"/>
          <w:shd w:val="clear" w:color="auto" w:fill="FFFFFF"/>
          <w:lang w:val="en-US"/>
        </w:rPr>
        <w:t xml:space="preserve"> &amp; Scherer, 2003).</w:t>
      </w:r>
      <w:r>
        <w:rPr>
          <w:rFonts w:ascii="Garamond" w:hAnsi="Garamond" w:cs="Arial"/>
          <w:color w:val="222222"/>
          <w:shd w:val="clear" w:color="auto" w:fill="FFFFFF"/>
          <w:lang w:val="en-US"/>
        </w:rPr>
        <w:t xml:space="preserve"> Each item represents a statement concerning the relation between the environment and humankind. Subjects were asked to indicate whether they agree or disagree with the statements on a 7-point </w:t>
      </w:r>
      <w:proofErr w:type="spellStart"/>
      <w:r>
        <w:rPr>
          <w:rFonts w:ascii="Garamond" w:hAnsi="Garamond" w:cs="Arial"/>
          <w:color w:val="222222"/>
          <w:shd w:val="clear" w:color="auto" w:fill="FFFFFF"/>
          <w:lang w:val="en-US"/>
        </w:rPr>
        <w:t>likert</w:t>
      </w:r>
      <w:proofErr w:type="spellEnd"/>
      <w:r>
        <w:rPr>
          <w:rFonts w:ascii="Garamond" w:hAnsi="Garamond" w:cs="Arial"/>
          <w:color w:val="222222"/>
          <w:shd w:val="clear" w:color="auto" w:fill="FFFFFF"/>
          <w:lang w:val="en-US"/>
        </w:rPr>
        <w:t xml:space="preserve"> scale. Items included statements such as: </w:t>
      </w:r>
      <w:r w:rsidRPr="009B7CDA">
        <w:rPr>
          <w:rFonts w:ascii="Garamond" w:hAnsi="Garamond" w:cs="Arial"/>
          <w:i/>
          <w:iCs/>
          <w:color w:val="222222"/>
          <w:shd w:val="clear" w:color="auto" w:fill="FFFFFF"/>
          <w:lang w:val="en-US"/>
        </w:rPr>
        <w:t>The balance of nature is very delicate and easily upset</w:t>
      </w:r>
      <w:r>
        <w:rPr>
          <w:rFonts w:ascii="Garamond" w:hAnsi="Garamond" w:cs="Arial"/>
          <w:color w:val="222222"/>
          <w:shd w:val="clear" w:color="auto" w:fill="FFFFFF"/>
          <w:lang w:val="en-US"/>
        </w:rPr>
        <w:t xml:space="preserve"> and </w:t>
      </w:r>
      <w:r w:rsidRPr="009B7CDA">
        <w:rPr>
          <w:rFonts w:ascii="Garamond" w:hAnsi="Garamond" w:cs="Arial"/>
          <w:i/>
          <w:iCs/>
          <w:color w:val="222222"/>
          <w:shd w:val="clear" w:color="auto" w:fill="FFFFFF"/>
          <w:lang w:val="en-US"/>
        </w:rPr>
        <w:t>Humans are severely abusing the environment.</w:t>
      </w:r>
      <w:r>
        <w:rPr>
          <w:rFonts w:ascii="Garamond" w:hAnsi="Garamond" w:cs="Arial"/>
          <w:color w:val="222222"/>
          <w:shd w:val="clear" w:color="auto" w:fill="FFFFFF"/>
          <w:lang w:val="en-US"/>
        </w:rPr>
        <w:t xml:space="preserve"> An abbreviated version was chosen for this research also to keep the survey within a length of 12 to 15 minutes.</w:t>
      </w:r>
    </w:p>
    <w:p w14:paraId="76E89126" w14:textId="5D1D5C61" w:rsidR="00ED76CE" w:rsidRPr="00840555" w:rsidRDefault="00ED76CE" w:rsidP="00ED76CE">
      <w:pPr>
        <w:spacing w:line="360" w:lineRule="auto"/>
        <w:ind w:firstLine="720"/>
        <w:jc w:val="both"/>
        <w:rPr>
          <w:rFonts w:ascii="Garamond" w:hAnsi="Garamond" w:cs="Arial"/>
          <w:color w:val="222222"/>
          <w:shd w:val="clear" w:color="auto" w:fill="FFFFFF"/>
          <w:lang w:val="en-US"/>
        </w:rPr>
      </w:pPr>
      <w:r>
        <w:rPr>
          <w:rFonts w:ascii="Garamond" w:hAnsi="Garamond" w:cs="Arial"/>
          <w:color w:val="222222"/>
          <w:shd w:val="clear" w:color="auto" w:fill="FFFFFF"/>
          <w:lang w:val="en-US"/>
        </w:rPr>
        <w:t xml:space="preserve">Complementing the NEP scale, four questions concerning subjects every-day green </w:t>
      </w:r>
      <w:r w:rsidRPr="00976691">
        <w:rPr>
          <w:rFonts w:ascii="Garamond" w:hAnsi="Garamond" w:cs="Arial"/>
          <w:color w:val="222222"/>
          <w:shd w:val="clear" w:color="auto" w:fill="FFFFFF"/>
        </w:rPr>
        <w:t>behaviour</w:t>
      </w:r>
      <w:r>
        <w:rPr>
          <w:rFonts w:ascii="Garamond" w:hAnsi="Garamond" w:cs="Arial"/>
          <w:color w:val="222222"/>
          <w:shd w:val="clear" w:color="auto" w:fill="FFFFFF"/>
          <w:lang w:val="en-US"/>
        </w:rPr>
        <w:t xml:space="preserve"> were added to this part of the survey. The four questions ask subjects about the frequency with which they perform certain</w:t>
      </w:r>
      <w:r w:rsidR="0075294D">
        <w:rPr>
          <w:rFonts w:ascii="Garamond" w:hAnsi="Garamond" w:cs="Arial"/>
          <w:color w:val="222222"/>
          <w:shd w:val="clear" w:color="auto" w:fill="FFFFFF"/>
          <w:lang w:val="en-US"/>
        </w:rPr>
        <w:t xml:space="preserve"> conservation</w:t>
      </w:r>
      <w:r>
        <w:rPr>
          <w:rFonts w:ascii="Garamond" w:hAnsi="Garamond" w:cs="Arial"/>
          <w:color w:val="222222"/>
          <w:shd w:val="clear" w:color="auto" w:fill="FFFFFF"/>
          <w:lang w:val="en-US"/>
        </w:rPr>
        <w:t xml:space="preserve"> </w:t>
      </w:r>
      <w:proofErr w:type="spellStart"/>
      <w:r>
        <w:rPr>
          <w:rFonts w:ascii="Garamond" w:hAnsi="Garamond" w:cs="Arial"/>
          <w:color w:val="222222"/>
          <w:shd w:val="clear" w:color="auto" w:fill="FFFFFF"/>
          <w:lang w:val="en-US"/>
        </w:rPr>
        <w:t>behaviour</w:t>
      </w:r>
      <w:proofErr w:type="spellEnd"/>
      <w:r>
        <w:rPr>
          <w:rFonts w:ascii="Garamond" w:hAnsi="Garamond" w:cs="Arial"/>
          <w:color w:val="222222"/>
          <w:shd w:val="clear" w:color="auto" w:fill="FFFFFF"/>
          <w:lang w:val="en-US"/>
        </w:rPr>
        <w:t xml:space="preserve">, such as taking short showers and turning off the light in their daily lives. </w:t>
      </w:r>
      <w:r w:rsidR="0075294D">
        <w:rPr>
          <w:rFonts w:ascii="Garamond" w:hAnsi="Garamond" w:cs="Arial"/>
          <w:color w:val="222222"/>
          <w:shd w:val="clear" w:color="auto" w:fill="FFFFFF"/>
          <w:lang w:val="en-US"/>
        </w:rPr>
        <w:t xml:space="preserve">Subjects indicate the frequency with which they perform the </w:t>
      </w:r>
      <w:proofErr w:type="spellStart"/>
      <w:r w:rsidR="0075294D">
        <w:rPr>
          <w:rFonts w:ascii="Garamond" w:hAnsi="Garamond" w:cs="Arial"/>
          <w:color w:val="222222"/>
          <w:shd w:val="clear" w:color="auto" w:fill="FFFFFF"/>
          <w:lang w:val="en-US"/>
        </w:rPr>
        <w:t>behaviour</w:t>
      </w:r>
      <w:proofErr w:type="spellEnd"/>
      <w:r w:rsidR="0075294D">
        <w:rPr>
          <w:rFonts w:ascii="Garamond" w:hAnsi="Garamond" w:cs="Arial"/>
          <w:color w:val="222222"/>
          <w:shd w:val="clear" w:color="auto" w:fill="FFFFFF"/>
          <w:lang w:val="en-US"/>
        </w:rPr>
        <w:t xml:space="preserve"> on a 7-point </w:t>
      </w:r>
      <w:proofErr w:type="spellStart"/>
      <w:r w:rsidR="0075294D">
        <w:rPr>
          <w:rFonts w:ascii="Garamond" w:hAnsi="Garamond" w:cs="Arial"/>
          <w:color w:val="222222"/>
          <w:shd w:val="clear" w:color="auto" w:fill="FFFFFF"/>
          <w:lang w:val="en-US"/>
        </w:rPr>
        <w:t>likert</w:t>
      </w:r>
      <w:proofErr w:type="spellEnd"/>
      <w:r w:rsidR="0075294D">
        <w:rPr>
          <w:rFonts w:ascii="Garamond" w:hAnsi="Garamond" w:cs="Arial"/>
          <w:color w:val="222222"/>
          <w:shd w:val="clear" w:color="auto" w:fill="FFFFFF"/>
          <w:lang w:val="en-US"/>
        </w:rPr>
        <w:t xml:space="preserve"> scale ranging from </w:t>
      </w:r>
      <w:r w:rsidR="0075294D" w:rsidRPr="0075294D">
        <w:rPr>
          <w:rFonts w:ascii="Garamond" w:hAnsi="Garamond" w:cs="Arial"/>
          <w:i/>
          <w:iCs/>
          <w:color w:val="222222"/>
          <w:shd w:val="clear" w:color="auto" w:fill="FFFFFF"/>
          <w:lang w:val="en-US"/>
        </w:rPr>
        <w:t>never</w:t>
      </w:r>
      <w:r w:rsidR="0075294D">
        <w:rPr>
          <w:rFonts w:ascii="Garamond" w:hAnsi="Garamond" w:cs="Arial"/>
          <w:color w:val="222222"/>
          <w:shd w:val="clear" w:color="auto" w:fill="FFFFFF"/>
          <w:lang w:val="en-US"/>
        </w:rPr>
        <w:t xml:space="preserve"> to </w:t>
      </w:r>
      <w:r w:rsidR="0075294D" w:rsidRPr="0075294D">
        <w:rPr>
          <w:rFonts w:ascii="Garamond" w:hAnsi="Garamond" w:cs="Arial"/>
          <w:i/>
          <w:iCs/>
          <w:color w:val="222222"/>
          <w:shd w:val="clear" w:color="auto" w:fill="FFFFFF"/>
          <w:lang w:val="en-US"/>
        </w:rPr>
        <w:t>always</w:t>
      </w:r>
      <w:r w:rsidR="0075294D">
        <w:rPr>
          <w:rFonts w:ascii="Garamond" w:hAnsi="Garamond" w:cs="Arial"/>
          <w:color w:val="222222"/>
          <w:shd w:val="clear" w:color="auto" w:fill="FFFFFF"/>
          <w:lang w:val="en-US"/>
        </w:rPr>
        <w:t xml:space="preserve">. </w:t>
      </w:r>
      <w:r>
        <w:rPr>
          <w:rFonts w:ascii="Garamond" w:hAnsi="Garamond" w:cs="Arial"/>
          <w:color w:val="222222"/>
          <w:shd w:val="clear" w:color="auto" w:fill="FFFFFF"/>
          <w:lang w:val="en-US"/>
        </w:rPr>
        <w:t xml:space="preserve">They were included in the survey as a validation measure for the stated preferences elicited in the first part of the survey. While subjects are still self-reporting their </w:t>
      </w:r>
      <w:proofErr w:type="spellStart"/>
      <w:r>
        <w:rPr>
          <w:rFonts w:ascii="Garamond" w:hAnsi="Garamond" w:cs="Arial"/>
          <w:color w:val="222222"/>
          <w:shd w:val="clear" w:color="auto" w:fill="FFFFFF"/>
          <w:lang w:val="en-US"/>
        </w:rPr>
        <w:t>behavio</w:t>
      </w:r>
      <w:r w:rsidR="00393860">
        <w:rPr>
          <w:rFonts w:ascii="Garamond" w:hAnsi="Garamond" w:cs="Arial"/>
          <w:color w:val="222222"/>
          <w:shd w:val="clear" w:color="auto" w:fill="FFFFFF"/>
          <w:lang w:val="en-US"/>
        </w:rPr>
        <w:t>u</w:t>
      </w:r>
      <w:r>
        <w:rPr>
          <w:rFonts w:ascii="Garamond" w:hAnsi="Garamond" w:cs="Arial"/>
          <w:color w:val="222222"/>
          <w:shd w:val="clear" w:color="auto" w:fill="FFFFFF"/>
          <w:lang w:val="en-US"/>
        </w:rPr>
        <w:t>r</w:t>
      </w:r>
      <w:proofErr w:type="spellEnd"/>
      <w:r>
        <w:rPr>
          <w:rFonts w:ascii="Garamond" w:hAnsi="Garamond" w:cs="Arial"/>
          <w:color w:val="222222"/>
          <w:shd w:val="clear" w:color="auto" w:fill="FFFFFF"/>
          <w:lang w:val="en-US"/>
        </w:rPr>
        <w:t xml:space="preserve">, the questions ask about having performed the </w:t>
      </w:r>
      <w:proofErr w:type="spellStart"/>
      <w:r>
        <w:rPr>
          <w:rFonts w:ascii="Garamond" w:hAnsi="Garamond" w:cs="Arial"/>
          <w:color w:val="222222"/>
          <w:shd w:val="clear" w:color="auto" w:fill="FFFFFF"/>
          <w:lang w:val="en-US"/>
        </w:rPr>
        <w:t>behavio</w:t>
      </w:r>
      <w:r w:rsidR="00393860">
        <w:rPr>
          <w:rFonts w:ascii="Garamond" w:hAnsi="Garamond" w:cs="Arial"/>
          <w:color w:val="222222"/>
          <w:shd w:val="clear" w:color="auto" w:fill="FFFFFF"/>
          <w:lang w:val="en-US"/>
        </w:rPr>
        <w:t>u</w:t>
      </w:r>
      <w:r>
        <w:rPr>
          <w:rFonts w:ascii="Garamond" w:hAnsi="Garamond" w:cs="Arial"/>
          <w:color w:val="222222"/>
          <w:shd w:val="clear" w:color="auto" w:fill="FFFFFF"/>
          <w:lang w:val="en-US"/>
        </w:rPr>
        <w:t>r</w:t>
      </w:r>
      <w:proofErr w:type="spellEnd"/>
      <w:r>
        <w:rPr>
          <w:rFonts w:ascii="Garamond" w:hAnsi="Garamond" w:cs="Arial"/>
          <w:color w:val="222222"/>
          <w:shd w:val="clear" w:color="auto" w:fill="FFFFFF"/>
          <w:lang w:val="en-US"/>
        </w:rPr>
        <w:t xml:space="preserve"> in the past, giving an indication of actual observed pro-environmental </w:t>
      </w:r>
      <w:proofErr w:type="spellStart"/>
      <w:r>
        <w:rPr>
          <w:rFonts w:ascii="Garamond" w:hAnsi="Garamond" w:cs="Arial"/>
          <w:color w:val="222222"/>
          <w:shd w:val="clear" w:color="auto" w:fill="FFFFFF"/>
          <w:lang w:val="en-US"/>
        </w:rPr>
        <w:t>behavio</w:t>
      </w:r>
      <w:r w:rsidR="00393860">
        <w:rPr>
          <w:rFonts w:ascii="Garamond" w:hAnsi="Garamond" w:cs="Arial"/>
          <w:color w:val="222222"/>
          <w:shd w:val="clear" w:color="auto" w:fill="FFFFFF"/>
          <w:lang w:val="en-US"/>
        </w:rPr>
        <w:t>u</w:t>
      </w:r>
      <w:r>
        <w:rPr>
          <w:rFonts w:ascii="Garamond" w:hAnsi="Garamond" w:cs="Arial"/>
          <w:color w:val="222222"/>
          <w:shd w:val="clear" w:color="auto" w:fill="FFFFFF"/>
          <w:lang w:val="en-US"/>
        </w:rPr>
        <w:t>r</w:t>
      </w:r>
      <w:proofErr w:type="spellEnd"/>
      <w:r>
        <w:rPr>
          <w:rFonts w:ascii="Garamond" w:hAnsi="Garamond" w:cs="Arial"/>
          <w:color w:val="222222"/>
          <w:shd w:val="clear" w:color="auto" w:fill="FFFFFF"/>
          <w:lang w:val="en-US"/>
        </w:rPr>
        <w:t xml:space="preserve">. </w:t>
      </w:r>
    </w:p>
    <w:p w14:paraId="531546E1" w14:textId="6E8AAD21" w:rsidR="00ED76CE" w:rsidRDefault="00ED76CE" w:rsidP="00ED76CE">
      <w:pPr>
        <w:spacing w:line="360" w:lineRule="auto"/>
        <w:jc w:val="both"/>
        <w:rPr>
          <w:rFonts w:ascii="Garamond" w:hAnsi="Garamond" w:cs="Arial"/>
          <w:color w:val="222222"/>
          <w:shd w:val="clear" w:color="auto" w:fill="FFFFFF"/>
          <w:lang w:val="en-US"/>
        </w:rPr>
      </w:pPr>
      <w:r>
        <w:rPr>
          <w:rFonts w:ascii="Garamond" w:hAnsi="Garamond" w:cs="Arial"/>
          <w:color w:val="222222"/>
          <w:shd w:val="clear" w:color="auto" w:fill="FFFFFF"/>
          <w:lang w:val="en-US"/>
        </w:rPr>
        <w:t xml:space="preserve">The questions were taken from the second Minnesota Report Card on Environmental Literacy (2004) and personal experience. </w:t>
      </w:r>
    </w:p>
    <w:p w14:paraId="5920BF47" w14:textId="6B8CAB51" w:rsidR="004F1C90" w:rsidRDefault="004F1C90" w:rsidP="00ED76CE">
      <w:pPr>
        <w:spacing w:line="360" w:lineRule="auto"/>
        <w:jc w:val="both"/>
        <w:rPr>
          <w:rFonts w:ascii="Garamond" w:hAnsi="Garamond" w:cs="Arial"/>
          <w:color w:val="222222"/>
          <w:shd w:val="clear" w:color="auto" w:fill="FFFFFF"/>
          <w:lang w:val="en-US"/>
        </w:rPr>
      </w:pPr>
    </w:p>
    <w:p w14:paraId="0E952509" w14:textId="0ABA7F3F" w:rsidR="004F1C90" w:rsidRDefault="004F1C90" w:rsidP="00ED76CE">
      <w:pPr>
        <w:spacing w:line="360" w:lineRule="auto"/>
        <w:jc w:val="both"/>
        <w:rPr>
          <w:rFonts w:ascii="Garamond" w:hAnsi="Garamond" w:cs="Arial"/>
          <w:color w:val="222222"/>
          <w:shd w:val="clear" w:color="auto" w:fill="FFFFFF"/>
          <w:lang w:val="en-US"/>
        </w:rPr>
      </w:pPr>
    </w:p>
    <w:p w14:paraId="2FB05779" w14:textId="1B1890A8" w:rsidR="004F1C90" w:rsidRDefault="004F1C90" w:rsidP="00ED76CE">
      <w:pPr>
        <w:spacing w:line="360" w:lineRule="auto"/>
        <w:jc w:val="both"/>
        <w:rPr>
          <w:rFonts w:ascii="Garamond" w:hAnsi="Garamond" w:cs="Arial"/>
          <w:color w:val="222222"/>
          <w:shd w:val="clear" w:color="auto" w:fill="FFFFFF"/>
          <w:lang w:val="en-US"/>
        </w:rPr>
      </w:pPr>
    </w:p>
    <w:p w14:paraId="18722C64" w14:textId="6F1DA402" w:rsidR="004F1C90" w:rsidRDefault="004F1C90" w:rsidP="00ED76CE">
      <w:pPr>
        <w:spacing w:line="360" w:lineRule="auto"/>
        <w:jc w:val="both"/>
        <w:rPr>
          <w:rFonts w:ascii="Garamond" w:hAnsi="Garamond" w:cs="Arial"/>
          <w:color w:val="222222"/>
          <w:shd w:val="clear" w:color="auto" w:fill="FFFFFF"/>
          <w:lang w:val="en-US"/>
        </w:rPr>
      </w:pPr>
    </w:p>
    <w:p w14:paraId="5F29DCF5" w14:textId="77777777" w:rsidR="004F1C90" w:rsidRPr="00840555" w:rsidRDefault="004F1C90" w:rsidP="00ED76CE">
      <w:pPr>
        <w:spacing w:line="360" w:lineRule="auto"/>
        <w:jc w:val="both"/>
        <w:rPr>
          <w:rFonts w:ascii="Garamond" w:hAnsi="Garamond" w:cs="Arial"/>
          <w:color w:val="222222"/>
          <w:shd w:val="clear" w:color="auto" w:fill="FFFFFF"/>
          <w:lang w:val="en-US"/>
        </w:rPr>
      </w:pPr>
    </w:p>
    <w:p w14:paraId="4E3A0D33" w14:textId="5D02AA76" w:rsidR="00B2430F" w:rsidRDefault="00B2430F" w:rsidP="00B2430F">
      <w:pPr>
        <w:rPr>
          <w:lang w:val="en-US"/>
        </w:rPr>
      </w:pPr>
    </w:p>
    <w:p w14:paraId="4A525366" w14:textId="571C2AF4" w:rsidR="00B2430F" w:rsidRDefault="00B2430F" w:rsidP="00B2430F">
      <w:pPr>
        <w:pStyle w:val="Heading2"/>
        <w:rPr>
          <w:rFonts w:ascii="Garamond" w:hAnsi="Garamond"/>
          <w:lang w:val="en-US"/>
        </w:rPr>
      </w:pPr>
      <w:bookmarkStart w:id="21" w:name="_Toc14610544"/>
      <w:r w:rsidRPr="00B2430F">
        <w:rPr>
          <w:rFonts w:ascii="Garamond" w:hAnsi="Garamond"/>
          <w:lang w:val="en-US"/>
        </w:rPr>
        <w:lastRenderedPageBreak/>
        <w:t>Estimation Strategy</w:t>
      </w:r>
      <w:bookmarkEnd w:id="21"/>
    </w:p>
    <w:p w14:paraId="6EA8A549" w14:textId="56D9C8C5" w:rsidR="00B2430F" w:rsidRDefault="00B2430F" w:rsidP="00B2430F">
      <w:pPr>
        <w:rPr>
          <w:lang w:val="en-US"/>
        </w:rPr>
      </w:pPr>
    </w:p>
    <w:p w14:paraId="20BFA58F" w14:textId="2BC38949" w:rsidR="005B39F3" w:rsidRPr="00880739" w:rsidRDefault="005B39F3" w:rsidP="005B39F3">
      <w:pPr>
        <w:spacing w:line="360" w:lineRule="auto"/>
        <w:ind w:firstLine="720"/>
        <w:jc w:val="both"/>
        <w:rPr>
          <w:rFonts w:ascii="Garamond" w:hAnsi="Garamond"/>
        </w:rPr>
      </w:pPr>
      <w:r>
        <w:rPr>
          <w:rFonts w:ascii="Garamond" w:hAnsi="Garamond"/>
        </w:rPr>
        <w:t>The aim of this thesis is to analyse how subjects social value orientation and consideration of future consequences influence their consideration to buy, and their willingness to pay for sneakers made from recycled plastic. To explore this relationship</w:t>
      </w:r>
      <w:r w:rsidR="00AE4424">
        <w:rPr>
          <w:rFonts w:ascii="Garamond" w:hAnsi="Garamond"/>
        </w:rPr>
        <w:t xml:space="preserve"> and test the five hypotheses,</w:t>
      </w:r>
      <w:r>
        <w:rPr>
          <w:rFonts w:ascii="Garamond" w:hAnsi="Garamond"/>
        </w:rPr>
        <w:t xml:space="preserve"> </w:t>
      </w:r>
      <w:r w:rsidR="00AE4424">
        <w:rPr>
          <w:rFonts w:ascii="Garamond" w:hAnsi="Garamond"/>
        </w:rPr>
        <w:t>two</w:t>
      </w:r>
      <w:r>
        <w:rPr>
          <w:rFonts w:ascii="Garamond" w:hAnsi="Garamond"/>
        </w:rPr>
        <w:t xml:space="preserve"> multivariate </w:t>
      </w:r>
      <w:r w:rsidRPr="00DF4356">
        <w:rPr>
          <w:rFonts w:ascii="Garamond" w:hAnsi="Garamond"/>
          <w:color w:val="000000" w:themeColor="text1"/>
        </w:rPr>
        <w:t>logit</w:t>
      </w:r>
      <w:r>
        <w:rPr>
          <w:rFonts w:ascii="Garamond" w:hAnsi="Garamond"/>
          <w:color w:val="000000" w:themeColor="text1"/>
        </w:rPr>
        <w:t xml:space="preserve"> and </w:t>
      </w:r>
      <w:r w:rsidR="00AE4424">
        <w:rPr>
          <w:rFonts w:ascii="Garamond" w:hAnsi="Garamond"/>
          <w:color w:val="000000" w:themeColor="text1"/>
        </w:rPr>
        <w:t xml:space="preserve">one </w:t>
      </w:r>
      <w:r>
        <w:rPr>
          <w:rFonts w:ascii="Garamond" w:hAnsi="Garamond"/>
          <w:color w:val="000000" w:themeColor="text1"/>
        </w:rPr>
        <w:t xml:space="preserve">ordinary least square (OLS) </w:t>
      </w:r>
      <w:r>
        <w:rPr>
          <w:rFonts w:ascii="Garamond" w:hAnsi="Garamond"/>
        </w:rPr>
        <w:t>regression</w:t>
      </w:r>
      <w:r w:rsidR="00AE4424">
        <w:rPr>
          <w:rFonts w:ascii="Garamond" w:hAnsi="Garamond"/>
        </w:rPr>
        <w:t>s</w:t>
      </w:r>
      <w:r>
        <w:rPr>
          <w:rFonts w:ascii="Garamond" w:hAnsi="Garamond"/>
        </w:rPr>
        <w:t xml:space="preserve"> are estimated. </w:t>
      </w:r>
      <w:r w:rsidR="00AE4424">
        <w:rPr>
          <w:rFonts w:ascii="Garamond" w:hAnsi="Garamond"/>
        </w:rPr>
        <w:t>The t</w:t>
      </w:r>
      <w:r>
        <w:rPr>
          <w:rFonts w:ascii="Garamond" w:hAnsi="Garamond"/>
        </w:rPr>
        <w:t>hree general regression models are</w:t>
      </w:r>
      <w:r w:rsidR="00AE4424">
        <w:rPr>
          <w:rFonts w:ascii="Garamond" w:hAnsi="Garamond"/>
        </w:rPr>
        <w:t>:</w:t>
      </w:r>
    </w:p>
    <w:p w14:paraId="733F15A5" w14:textId="77777777" w:rsidR="005B39F3" w:rsidRDefault="005B39F3" w:rsidP="005B39F3">
      <w:pPr>
        <w:spacing w:line="360" w:lineRule="auto"/>
        <w:rPr>
          <w:rFonts w:ascii="Garamond" w:hAnsi="Garamond"/>
          <w:color w:val="000000" w:themeColor="text1"/>
        </w:rPr>
      </w:pPr>
    </w:p>
    <w:p w14:paraId="562E4BB5" w14:textId="77648969" w:rsidR="005B39F3" w:rsidRPr="005D2660" w:rsidRDefault="005B39F3" w:rsidP="005B39F3">
      <w:pPr>
        <w:spacing w:line="360" w:lineRule="auto"/>
        <w:rPr>
          <w:rFonts w:ascii="Garamond" w:hAnsi="Garamond"/>
          <w:sz w:val="20"/>
          <w:szCs w:val="20"/>
        </w:rPr>
      </w:pPr>
      <m:oMath>
        <m:r>
          <w:rPr>
            <w:rFonts w:ascii="Cambria Math" w:hAnsi="Cambria Math"/>
            <w:sz w:val="20"/>
            <w:szCs w:val="20"/>
          </w:rPr>
          <m:t>Consid. to buy=</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*SVO+</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*CFC+</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w:rPr>
            <w:rFonts w:ascii="Cambria Math" w:hAnsi="Cambria Math"/>
            <w:sz w:val="20"/>
            <w:szCs w:val="20"/>
          </w:rPr>
          <m:t>*NEP+</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4</m:t>
            </m:r>
          </m:sub>
        </m:sSub>
        <m:r>
          <w:rPr>
            <w:rFonts w:ascii="Cambria Math" w:hAnsi="Cambria Math"/>
            <w:sz w:val="20"/>
            <w:szCs w:val="20"/>
          </w:rPr>
          <m:t>*costly sig.+</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control var.</m:t>
            </m:r>
          </m:e>
          <m:sub>
            <m:r>
              <w:rPr>
                <w:rFonts w:ascii="Cambria Math" w:hAnsi="Cambria Math"/>
                <w:sz w:val="20"/>
                <w:szCs w:val="20"/>
              </w:rPr>
              <m:t>i</m:t>
            </m:r>
          </m:sub>
        </m:sSub>
        <m:r>
          <w:rPr>
            <w:rFonts w:ascii="Cambria Math" w:hAnsi="Cambria Math"/>
            <w:sz w:val="20"/>
            <w:szCs w:val="20"/>
          </w:rPr>
          <m:t>+ε</m:t>
        </m:r>
      </m:oMath>
      <w:r w:rsidRPr="005D2660">
        <w:rPr>
          <w:rFonts w:ascii="Garamond" w:hAnsi="Garamond"/>
          <w:sz w:val="20"/>
          <w:szCs w:val="20"/>
        </w:rPr>
        <w:t xml:space="preserve">         </w:t>
      </w:r>
      <w:r w:rsidRPr="005D2660">
        <w:rPr>
          <w:rFonts w:ascii="Garamond" w:hAnsi="Garamond"/>
          <w:sz w:val="20"/>
          <w:szCs w:val="20"/>
        </w:rPr>
        <w:br/>
      </w:r>
    </w:p>
    <w:p w14:paraId="491B46D4" w14:textId="2B6D90CF" w:rsidR="005B39F3" w:rsidRPr="00C42ED1" w:rsidRDefault="005B39F3" w:rsidP="005B39F3">
      <w:pPr>
        <w:spacing w:line="360" w:lineRule="auto"/>
        <w:rPr>
          <w:rFonts w:ascii="Garamond" w:hAnsi="Garamond"/>
          <w:sz w:val="20"/>
          <w:szCs w:val="20"/>
        </w:rPr>
      </w:pPr>
      <m:oMath>
        <m:r>
          <w:rPr>
            <w:rFonts w:ascii="Cambria Math" w:hAnsi="Cambria Math"/>
            <w:sz w:val="20"/>
            <w:szCs w:val="20"/>
          </w:rPr>
          <m:t>WTP extra=</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*SVO+</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*CFC+</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w:rPr>
            <w:rFonts w:ascii="Cambria Math" w:hAnsi="Cambria Math"/>
            <w:sz w:val="20"/>
            <w:szCs w:val="20"/>
          </w:rPr>
          <m:t>*NEP+</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4</m:t>
            </m:r>
          </m:sub>
        </m:sSub>
        <m:r>
          <w:rPr>
            <w:rFonts w:ascii="Cambria Math" w:hAnsi="Cambria Math"/>
            <w:sz w:val="20"/>
            <w:szCs w:val="20"/>
          </w:rPr>
          <m:t>*costly sig.</m:t>
        </m:r>
        <m:sSub>
          <m:sSubPr>
            <m:ctrlPr>
              <w:rPr>
                <w:rFonts w:ascii="Cambria Math" w:hAnsi="Cambria Math"/>
                <w:i/>
                <w:sz w:val="20"/>
                <w:szCs w:val="20"/>
              </w:rPr>
            </m:ctrlPr>
          </m:sSub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i</m:t>
                </m:r>
              </m:sub>
            </m:sSub>
            <m:r>
              <w:rPr>
                <w:rFonts w:ascii="Cambria Math" w:hAnsi="Cambria Math"/>
                <w:sz w:val="20"/>
                <w:szCs w:val="20"/>
              </w:rPr>
              <m:t>*control var.</m:t>
            </m:r>
          </m:e>
          <m:sub>
            <m:r>
              <w:rPr>
                <w:rFonts w:ascii="Cambria Math" w:hAnsi="Cambria Math"/>
                <w:sz w:val="20"/>
                <w:szCs w:val="20"/>
              </w:rPr>
              <m:t>i</m:t>
            </m:r>
          </m:sub>
        </m:sSub>
        <m:r>
          <w:rPr>
            <w:rFonts w:ascii="Cambria Math" w:hAnsi="Cambria Math"/>
            <w:sz w:val="20"/>
            <w:szCs w:val="20"/>
          </w:rPr>
          <m:t>+ε</m:t>
        </m:r>
      </m:oMath>
      <w:r>
        <w:rPr>
          <w:rFonts w:ascii="Garamond" w:hAnsi="Garamond"/>
          <w:sz w:val="20"/>
          <w:szCs w:val="20"/>
        </w:rPr>
        <w:t xml:space="preserve">               </w:t>
      </w:r>
      <w:r w:rsidRPr="00C42ED1">
        <w:rPr>
          <w:rFonts w:ascii="Garamond" w:hAnsi="Garamond"/>
          <w:sz w:val="20"/>
          <w:szCs w:val="20"/>
        </w:rPr>
        <w:br/>
      </w:r>
    </w:p>
    <w:p w14:paraId="36791852" w14:textId="6920C7CB" w:rsidR="005B39F3" w:rsidRPr="00F47566" w:rsidRDefault="005B39F3" w:rsidP="005B39F3">
      <w:pPr>
        <w:spacing w:line="360" w:lineRule="auto"/>
        <w:rPr>
          <w:rFonts w:ascii="Garamond" w:hAnsi="Garamond"/>
          <w:sz w:val="20"/>
          <w:szCs w:val="20"/>
        </w:rPr>
      </w:pPr>
      <m:oMath>
        <m:r>
          <w:rPr>
            <w:rFonts w:ascii="Cambria Math" w:hAnsi="Cambria Math"/>
            <w:sz w:val="20"/>
            <w:szCs w:val="20"/>
          </w:rPr>
          <m:t>WTP extra (€)=</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*SVO+</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*CFC+</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w:rPr>
            <w:rFonts w:ascii="Cambria Math" w:hAnsi="Cambria Math"/>
            <w:sz w:val="20"/>
            <w:szCs w:val="20"/>
          </w:rPr>
          <m:t>*NEP+</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4</m:t>
            </m:r>
          </m:sub>
        </m:sSub>
        <m:r>
          <w:rPr>
            <w:rFonts w:ascii="Cambria Math" w:hAnsi="Cambria Math"/>
            <w:sz w:val="20"/>
            <w:szCs w:val="20"/>
          </w:rPr>
          <m:t>*costly sig.</m:t>
        </m:r>
        <m:sSub>
          <m:sSubPr>
            <m:ctrlPr>
              <w:rPr>
                <w:rFonts w:ascii="Cambria Math" w:hAnsi="Cambria Math"/>
                <w:i/>
                <w:sz w:val="20"/>
                <w:szCs w:val="20"/>
              </w:rPr>
            </m:ctrlPr>
          </m:sSubPr>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i</m:t>
                </m:r>
              </m:sub>
            </m:sSub>
            <m:r>
              <w:rPr>
                <w:rFonts w:ascii="Cambria Math" w:hAnsi="Cambria Math"/>
                <w:sz w:val="20"/>
                <w:szCs w:val="20"/>
              </w:rPr>
              <m:t>*control var.</m:t>
            </m:r>
          </m:e>
          <m:sub>
            <m:r>
              <w:rPr>
                <w:rFonts w:ascii="Cambria Math" w:hAnsi="Cambria Math"/>
                <w:sz w:val="20"/>
                <w:szCs w:val="20"/>
              </w:rPr>
              <m:t>i</m:t>
            </m:r>
          </m:sub>
        </m:sSub>
        <m:r>
          <w:rPr>
            <w:rFonts w:ascii="Cambria Math" w:hAnsi="Cambria Math"/>
            <w:sz w:val="20"/>
            <w:szCs w:val="20"/>
          </w:rPr>
          <m:t>+ε</m:t>
        </m:r>
      </m:oMath>
      <w:r w:rsidRPr="00F47566">
        <w:rPr>
          <w:rFonts w:ascii="Garamond" w:hAnsi="Garamond"/>
          <w:sz w:val="20"/>
          <w:szCs w:val="20"/>
        </w:rPr>
        <w:t xml:space="preserve">     </w:t>
      </w:r>
      <w:r>
        <w:rPr>
          <w:rFonts w:ascii="Garamond" w:hAnsi="Garamond"/>
          <w:sz w:val="20"/>
          <w:szCs w:val="20"/>
        </w:rPr>
        <w:t xml:space="preserve">  </w:t>
      </w:r>
    </w:p>
    <w:p w14:paraId="750D9CE7" w14:textId="77777777" w:rsidR="005B39F3" w:rsidRDefault="005B39F3" w:rsidP="005B39F3">
      <w:pPr>
        <w:spacing w:line="360" w:lineRule="auto"/>
        <w:ind w:firstLine="720"/>
        <w:jc w:val="both"/>
        <w:rPr>
          <w:rFonts w:ascii="Garamond" w:hAnsi="Garamond"/>
          <w:color w:val="000000" w:themeColor="text1"/>
        </w:rPr>
      </w:pPr>
    </w:p>
    <w:p w14:paraId="4BE7C4C3" w14:textId="61A2F98D" w:rsidR="005B39F3" w:rsidRDefault="005B39F3" w:rsidP="00DD2937">
      <w:pPr>
        <w:spacing w:line="360" w:lineRule="auto"/>
        <w:ind w:firstLine="720"/>
        <w:jc w:val="both"/>
        <w:rPr>
          <w:rFonts w:ascii="Garamond" w:hAnsi="Garamond"/>
        </w:rPr>
      </w:pPr>
      <w:r>
        <w:rPr>
          <w:rFonts w:ascii="Garamond" w:hAnsi="Garamond"/>
        </w:rPr>
        <w:t>In the first and second model ordinary logit regressions are estimated to assess the effect of SVO, CFC and the NEP on subject’s stated preferences for the green good. The</w:t>
      </w:r>
      <w:r w:rsidRPr="009B62A1">
        <w:rPr>
          <w:rFonts w:ascii="Garamond" w:hAnsi="Garamond"/>
        </w:rPr>
        <w:t xml:space="preserve"> dependent variable</w:t>
      </w:r>
      <w:r>
        <w:rPr>
          <w:rFonts w:ascii="Garamond" w:hAnsi="Garamond"/>
        </w:rPr>
        <w:t xml:space="preserve"> in both regressions</w:t>
      </w:r>
      <w:r w:rsidRPr="009B62A1">
        <w:rPr>
          <w:rFonts w:ascii="Garamond" w:hAnsi="Garamond"/>
        </w:rPr>
        <w:t xml:space="preserve"> is</w:t>
      </w:r>
      <w:r>
        <w:rPr>
          <w:rFonts w:ascii="Garamond" w:hAnsi="Garamond"/>
        </w:rPr>
        <w:t xml:space="preserve"> a dummy taking 1 if subjects indicate to consider buying the sneakers made from recycled plastic or if subjects are willing to pay extra for the shoes, </w:t>
      </w:r>
      <w:r w:rsidRPr="003306CC">
        <w:rPr>
          <w:rFonts w:ascii="Garamond" w:hAnsi="Garamond"/>
          <w:color w:val="000000" w:themeColor="text1"/>
        </w:rPr>
        <w:t>and zero otherwise.</w:t>
      </w:r>
      <w:r>
        <w:rPr>
          <w:rFonts w:ascii="Garamond" w:hAnsi="Garamond"/>
        </w:rPr>
        <w:t xml:space="preserve"> The third model uses an ordinary least square </w:t>
      </w:r>
      <w:r w:rsidRPr="00792E81">
        <w:rPr>
          <w:rFonts w:ascii="Garamond" w:hAnsi="Garamond"/>
          <w:color w:val="000000" w:themeColor="text1"/>
        </w:rPr>
        <w:t xml:space="preserve">regression to estimate the effect SVO, </w:t>
      </w:r>
      <w:r>
        <w:rPr>
          <w:rFonts w:ascii="Garamond" w:hAnsi="Garamond"/>
        </w:rPr>
        <w:t>CFC and the NEP have on the amount subjects are willing to pay extra for the sneakers made from recycled plastic</w:t>
      </w:r>
      <w:r w:rsidR="00BE08B5">
        <w:rPr>
          <w:rStyle w:val="FootnoteReference"/>
          <w:rFonts w:ascii="Garamond" w:hAnsi="Garamond"/>
        </w:rPr>
        <w:footnoteReference w:id="3"/>
      </w:r>
      <w:r>
        <w:rPr>
          <w:rFonts w:ascii="Garamond" w:hAnsi="Garamond"/>
        </w:rPr>
        <w:t>. The regression will be run twice. Once using all responses and once using only response between 0and 50€</w:t>
      </w:r>
      <w:r>
        <w:rPr>
          <w:rStyle w:val="FootnoteReference"/>
          <w:rFonts w:ascii="Garamond" w:hAnsi="Garamond"/>
        </w:rPr>
        <w:footnoteReference w:id="4"/>
      </w:r>
      <w:r>
        <w:rPr>
          <w:rFonts w:ascii="Garamond" w:hAnsi="Garamond"/>
        </w:rPr>
        <w:t xml:space="preserve"> to test how sensitive the analysis is to outliers.</w:t>
      </w:r>
    </w:p>
    <w:p w14:paraId="157448EE" w14:textId="77777777" w:rsidR="005B39F3" w:rsidRDefault="005B39F3" w:rsidP="005B39F3">
      <w:pPr>
        <w:spacing w:line="360" w:lineRule="auto"/>
        <w:ind w:firstLine="720"/>
        <w:jc w:val="both"/>
        <w:rPr>
          <w:rFonts w:ascii="Garamond" w:hAnsi="Garamond"/>
        </w:rPr>
      </w:pPr>
      <w:r>
        <w:rPr>
          <w:rFonts w:ascii="Garamond" w:hAnsi="Garamond"/>
        </w:rPr>
        <w:t xml:space="preserve"> The explanatory variables of interest in all three models are SVO, CFC, the concern for the environment and a costly signalling treatment dummy. Social value orientation is a binary variable taking 1 if subjects are identified as prosocial and zero if identified as pro-self. Following hypothesis 3,</w:t>
      </w:r>
      <w:r w:rsidRPr="00660483">
        <w:rPr>
          <w:rFonts w:ascii="Garamond" w:hAnsi="Garamond"/>
        </w:rPr>
        <w:t xml:space="preserve"> </w:t>
      </w:r>
      <w:r>
        <w:rPr>
          <w:rFonts w:ascii="Garamond" w:hAnsi="Garamond"/>
        </w:rPr>
        <w:t xml:space="preserve">SVO is expected to have a positive coefficient expressing a positive relationship between a pro-social value orientation and preferences for environmentally friendly products. Pro-socials assign a higher value to the outcomes of others and therefore care more for the effect their purchase decision </w:t>
      </w:r>
      <w:r w:rsidRPr="00880739">
        <w:rPr>
          <w:rFonts w:ascii="Garamond" w:hAnsi="Garamond"/>
          <w:color w:val="000000" w:themeColor="text1"/>
        </w:rPr>
        <w:t xml:space="preserve">has on </w:t>
      </w:r>
      <w:r>
        <w:rPr>
          <w:rFonts w:ascii="Garamond" w:hAnsi="Garamond"/>
        </w:rPr>
        <w:t xml:space="preserve">others. As a consequence, pro-socials are expected to consider buying and paying for the sneakers made from recycled plastic more often than pro-selves. </w:t>
      </w:r>
    </w:p>
    <w:p w14:paraId="0DCCC97A" w14:textId="77777777" w:rsidR="003C62E5" w:rsidRDefault="005B39F3" w:rsidP="006645A8">
      <w:pPr>
        <w:spacing w:line="360" w:lineRule="auto"/>
        <w:ind w:firstLine="720"/>
        <w:jc w:val="both"/>
        <w:rPr>
          <w:rFonts w:ascii="Garamond" w:hAnsi="Garamond"/>
        </w:rPr>
      </w:pPr>
      <w:r>
        <w:rPr>
          <w:rFonts w:ascii="Garamond" w:hAnsi="Garamond"/>
        </w:rPr>
        <w:t xml:space="preserve">The second explanatory variable of interest is the consideration of future consequences. The correlation estimates have been used to determine which CFC score to include in which regression. Some of the regressions are estimated twice to test multiple scores. </w:t>
      </w:r>
    </w:p>
    <w:p w14:paraId="0CDCC8C1" w14:textId="397FCC6A" w:rsidR="006645A8" w:rsidRDefault="005B39F3" w:rsidP="003C62E5">
      <w:pPr>
        <w:spacing w:line="360" w:lineRule="auto"/>
        <w:jc w:val="both"/>
        <w:rPr>
          <w:rFonts w:ascii="Garamond" w:hAnsi="Garamond"/>
        </w:rPr>
      </w:pPr>
      <w:r>
        <w:rPr>
          <w:rFonts w:ascii="Garamond" w:hAnsi="Garamond"/>
        </w:rPr>
        <w:lastRenderedPageBreak/>
        <w:t xml:space="preserve">The total and sub-scale scores are continuous variables ranging from 1 to 7. Additionally, a CFC total score dummy will be tested. </w:t>
      </w:r>
      <w:r w:rsidR="006645A8">
        <w:rPr>
          <w:rFonts w:ascii="Garamond" w:hAnsi="Garamond"/>
        </w:rPr>
        <w:t>This dummy takes 1 if the score is equal to or above the median, and zero otherwise</w:t>
      </w:r>
      <w:r w:rsidR="00F229AB">
        <w:rPr>
          <w:rFonts w:ascii="Garamond" w:hAnsi="Garamond"/>
        </w:rPr>
        <w:t>.</w:t>
      </w:r>
      <w:r w:rsidR="006645A8">
        <w:rPr>
          <w:rFonts w:ascii="Garamond" w:hAnsi="Garamond"/>
        </w:rPr>
        <w:t xml:space="preserve"> The dummy identifies subjects as being more future oriented compared to being less future oriented </w:t>
      </w:r>
      <w:r w:rsidR="006645A8" w:rsidRPr="001A21E8">
        <w:rPr>
          <w:rFonts w:ascii="Garamond" w:hAnsi="Garamond"/>
          <w:color w:val="000000" w:themeColor="text1"/>
        </w:rPr>
        <w:t xml:space="preserve">with respect to </w:t>
      </w:r>
      <w:r w:rsidR="006645A8">
        <w:rPr>
          <w:rFonts w:ascii="Garamond" w:hAnsi="Garamond"/>
        </w:rPr>
        <w:t>the rest of the sample.</w:t>
      </w:r>
    </w:p>
    <w:p w14:paraId="291E8F01" w14:textId="0F3C06C7" w:rsidR="005B39F3" w:rsidRDefault="005B39F3" w:rsidP="005B39F3">
      <w:pPr>
        <w:spacing w:line="360" w:lineRule="auto"/>
        <w:ind w:firstLine="720"/>
        <w:jc w:val="both"/>
        <w:rPr>
          <w:rFonts w:ascii="Garamond" w:hAnsi="Garamond"/>
        </w:rPr>
      </w:pPr>
      <w:r>
        <w:rPr>
          <w:rFonts w:ascii="Garamond" w:hAnsi="Garamond"/>
        </w:rPr>
        <w:t xml:space="preserve">In line with hypothesis 4, the total CFC score/dummy and the future sub-scale score are expected to show a positive coefficient estimate, indicating a positive relationship between being future oriented and the consideration to buy and pay for the environmentally friendly produced sneaker. Scoring high on the CFC total and/or future sub-scale suggests a high awareness and concern for the future implications of one’s actions, which in turn should make the environmentally friendly produced sneaker more appealing as a product. </w:t>
      </w:r>
    </w:p>
    <w:p w14:paraId="1460EA37" w14:textId="1C0BF028" w:rsidR="005B39F3" w:rsidRDefault="005B39F3" w:rsidP="005B39F3">
      <w:pPr>
        <w:spacing w:line="360" w:lineRule="auto"/>
        <w:ind w:firstLine="720"/>
        <w:jc w:val="both"/>
        <w:rPr>
          <w:rFonts w:ascii="Garamond" w:hAnsi="Garamond"/>
          <w:color w:val="000000" w:themeColor="text1"/>
        </w:rPr>
      </w:pPr>
      <w:r>
        <w:rPr>
          <w:rFonts w:ascii="Garamond" w:hAnsi="Garamond"/>
        </w:rPr>
        <w:t>Next, the predictive ability of respondents</w:t>
      </w:r>
      <w:r w:rsidR="00AE4424">
        <w:rPr>
          <w:rFonts w:ascii="Garamond" w:hAnsi="Garamond"/>
        </w:rPr>
        <w:t>’</w:t>
      </w:r>
      <w:r>
        <w:rPr>
          <w:rFonts w:ascii="Garamond" w:hAnsi="Garamond"/>
        </w:rPr>
        <w:t xml:space="preserve"> concern for the environment is analysed. The NEP (new environmental paradigm) is a continuous variable between 1 and 7</w:t>
      </w:r>
      <w:r w:rsidRPr="009C7FD3">
        <w:rPr>
          <w:rFonts w:ascii="Garamond" w:hAnsi="Garamond"/>
          <w:color w:val="000000" w:themeColor="text1"/>
        </w:rPr>
        <w:t>.</w:t>
      </w:r>
      <w:r w:rsidRPr="00880739">
        <w:rPr>
          <w:rFonts w:ascii="Garamond" w:hAnsi="Garamond"/>
          <w:color w:val="FF0000"/>
        </w:rPr>
        <w:t xml:space="preserve"> </w:t>
      </w:r>
      <w:r>
        <w:rPr>
          <w:rFonts w:ascii="Garamond" w:hAnsi="Garamond"/>
        </w:rPr>
        <w:t xml:space="preserve">As stated in hypothesis 1, the relationship is expected to be positive in all three models as concern for the environment has been established as a predictor of pro-environmental behaviour in previous research </w:t>
      </w:r>
      <w:r w:rsidRPr="00880739">
        <w:rPr>
          <w:rFonts w:ascii="Garamond" w:hAnsi="Garamond"/>
          <w:color w:val="000000" w:themeColor="text1"/>
        </w:rPr>
        <w:t xml:space="preserve">(see section 2.1.2). </w:t>
      </w:r>
    </w:p>
    <w:p w14:paraId="6505F314" w14:textId="32B54FB3" w:rsidR="005B39F3" w:rsidRDefault="005B39F3" w:rsidP="005B39F3">
      <w:pPr>
        <w:spacing w:line="360" w:lineRule="auto"/>
        <w:ind w:firstLine="720"/>
        <w:jc w:val="both"/>
        <w:rPr>
          <w:rFonts w:ascii="Garamond" w:hAnsi="Garamond"/>
          <w:color w:val="000000" w:themeColor="text1"/>
        </w:rPr>
      </w:pPr>
      <w:r>
        <w:rPr>
          <w:rFonts w:ascii="Garamond" w:hAnsi="Garamond"/>
          <w:color w:val="000000" w:themeColor="text1"/>
        </w:rPr>
        <w:t xml:space="preserve">The last variable of interest is the binary variable “costly signalling” indicating whether the subject was in the costly signalling treatment or not. According to costly signalling theory </w:t>
      </w:r>
      <w:r w:rsidRPr="009C7FD3">
        <w:rPr>
          <w:rFonts w:ascii="Garamond" w:hAnsi="Garamond"/>
          <w:color w:val="000000" w:themeColor="text1"/>
        </w:rPr>
        <w:t>(see section 2.2.2)</w:t>
      </w:r>
      <w:r>
        <w:rPr>
          <w:rFonts w:ascii="Garamond" w:hAnsi="Garamond"/>
          <w:color w:val="000000" w:themeColor="text1"/>
        </w:rPr>
        <w:t xml:space="preserve"> the added label indicating that the good is produced environmentally friendly and therefore implying a higher price, will increase subjects’ preferences for the sneaker made from recycled plastic. </w:t>
      </w:r>
    </w:p>
    <w:p w14:paraId="304B41D3" w14:textId="07768BC4" w:rsidR="005B39F3" w:rsidRDefault="005B39F3" w:rsidP="005B39F3">
      <w:pPr>
        <w:spacing w:line="360" w:lineRule="auto"/>
        <w:ind w:firstLine="720"/>
        <w:jc w:val="both"/>
        <w:rPr>
          <w:rFonts w:ascii="Garamond" w:hAnsi="Garamond"/>
        </w:rPr>
      </w:pPr>
      <w:r w:rsidRPr="00C97EE6">
        <w:rPr>
          <w:rFonts w:ascii="Garamond" w:hAnsi="Garamond"/>
        </w:rPr>
        <w:t xml:space="preserve"> </w:t>
      </w:r>
      <w:r>
        <w:rPr>
          <w:rFonts w:ascii="Garamond" w:hAnsi="Garamond"/>
        </w:rPr>
        <w:t>To test hypothesis 5 an interaction term of the CFC future subscale score and the SVO dummy will be added to the three models specified above.</w:t>
      </w:r>
      <w:r>
        <w:rPr>
          <w:rFonts w:ascii="Garamond" w:hAnsi="Garamond"/>
          <w:color w:val="000000" w:themeColor="text1"/>
        </w:rPr>
        <w:t xml:space="preserve"> The control variables included in all the models are gender, age, education, nationality and making ends meet</w:t>
      </w:r>
      <w:r w:rsidR="00AE4424">
        <w:rPr>
          <w:rFonts w:ascii="Garamond" w:hAnsi="Garamond"/>
          <w:color w:val="000000" w:themeColor="text1"/>
        </w:rPr>
        <w:t>.</w:t>
      </w:r>
    </w:p>
    <w:p w14:paraId="0A5C351D" w14:textId="6EFE1BB0" w:rsidR="00B2430F" w:rsidRPr="005B39F3" w:rsidRDefault="003C62E5" w:rsidP="00982755">
      <w:r>
        <w:br w:type="page"/>
      </w:r>
    </w:p>
    <w:p w14:paraId="17F16405" w14:textId="3E441740" w:rsidR="0003064B" w:rsidRDefault="0003064B" w:rsidP="0003064B">
      <w:pPr>
        <w:pStyle w:val="Heading1"/>
        <w:rPr>
          <w:rFonts w:ascii="Garamond" w:hAnsi="Garamond"/>
          <w:lang w:val="en-US"/>
        </w:rPr>
      </w:pPr>
      <w:bookmarkStart w:id="22" w:name="_Toc11408931"/>
      <w:bookmarkStart w:id="23" w:name="_Toc14610545"/>
      <w:r w:rsidRPr="00332C21">
        <w:rPr>
          <w:rFonts w:ascii="Garamond" w:hAnsi="Garamond"/>
          <w:lang w:val="en-US"/>
        </w:rPr>
        <w:lastRenderedPageBreak/>
        <w:t>Results</w:t>
      </w:r>
      <w:bookmarkEnd w:id="22"/>
      <w:bookmarkEnd w:id="23"/>
    </w:p>
    <w:p w14:paraId="003886F1" w14:textId="77777777" w:rsidR="00982755" w:rsidRDefault="00982755" w:rsidP="00982755">
      <w:pPr>
        <w:rPr>
          <w:rFonts w:ascii="Garamond" w:hAnsi="Garamond"/>
          <w:lang w:val="en-US"/>
        </w:rPr>
      </w:pPr>
    </w:p>
    <w:p w14:paraId="139D7B22" w14:textId="69DC944D" w:rsidR="00982755" w:rsidRDefault="00982755" w:rsidP="00DD2937">
      <w:pPr>
        <w:spacing w:line="360" w:lineRule="auto"/>
        <w:ind w:firstLine="720"/>
        <w:jc w:val="both"/>
        <w:rPr>
          <w:rFonts w:ascii="Garamond" w:hAnsi="Garamond"/>
          <w:lang w:val="en-US"/>
        </w:rPr>
      </w:pPr>
      <w:r>
        <w:rPr>
          <w:rFonts w:ascii="Garamond" w:hAnsi="Garamond"/>
          <w:lang w:val="en-US"/>
        </w:rPr>
        <w:t>In this section the collected data and the results of the analysis are presented. The first subsection describes</w:t>
      </w:r>
      <w:r w:rsidRPr="009C09F1">
        <w:rPr>
          <w:rFonts w:ascii="Garamond" w:hAnsi="Garamond"/>
          <w:lang w:val="en-US"/>
        </w:rPr>
        <w:t xml:space="preserve"> </w:t>
      </w:r>
      <w:r>
        <w:rPr>
          <w:rFonts w:ascii="Garamond" w:hAnsi="Garamond"/>
          <w:lang w:val="en-US"/>
        </w:rPr>
        <w:t>the collected data and presents descriptive statistics of the treatment and control group</w:t>
      </w:r>
      <w:r w:rsidR="00AE4424">
        <w:rPr>
          <w:rFonts w:ascii="Garamond" w:hAnsi="Garamond"/>
          <w:lang w:val="en-US"/>
        </w:rPr>
        <w:t>s</w:t>
      </w:r>
      <w:r>
        <w:rPr>
          <w:rFonts w:ascii="Garamond" w:hAnsi="Garamond"/>
          <w:lang w:val="en-US"/>
        </w:rPr>
        <w:t>. In the second subsection the results of the analysis are presented.</w:t>
      </w:r>
    </w:p>
    <w:p w14:paraId="14D7C3A6" w14:textId="77777777" w:rsidR="00982755" w:rsidRDefault="00982755" w:rsidP="00982755">
      <w:pPr>
        <w:ind w:firstLine="720"/>
        <w:rPr>
          <w:lang w:val="en-US"/>
        </w:rPr>
      </w:pPr>
    </w:p>
    <w:p w14:paraId="4EF79DBA" w14:textId="17E9C127" w:rsidR="00982755" w:rsidRDefault="00982755" w:rsidP="00982755">
      <w:pPr>
        <w:pStyle w:val="Heading2"/>
        <w:rPr>
          <w:rFonts w:ascii="Garamond" w:hAnsi="Garamond"/>
          <w:lang w:val="en-US"/>
        </w:rPr>
      </w:pPr>
      <w:bookmarkStart w:id="24" w:name="_Toc14610546"/>
      <w:r w:rsidRPr="00982755">
        <w:rPr>
          <w:rFonts w:ascii="Garamond" w:hAnsi="Garamond"/>
          <w:lang w:val="en-US"/>
        </w:rPr>
        <w:t>Data and Descriptive Statistics</w:t>
      </w:r>
      <w:bookmarkEnd w:id="24"/>
    </w:p>
    <w:p w14:paraId="7DA3A4F8" w14:textId="09FCB9F4" w:rsidR="00982755" w:rsidRDefault="00982755" w:rsidP="00982755">
      <w:pPr>
        <w:rPr>
          <w:lang w:val="en-US"/>
        </w:rPr>
      </w:pPr>
    </w:p>
    <w:p w14:paraId="3F7682DB" w14:textId="2A0E0DCB" w:rsidR="00982755" w:rsidRDefault="00982755" w:rsidP="00982755">
      <w:pPr>
        <w:pStyle w:val="Heading3"/>
        <w:rPr>
          <w:rFonts w:ascii="Garamond" w:hAnsi="Garamond"/>
          <w:lang w:val="en-US"/>
        </w:rPr>
      </w:pPr>
      <w:bookmarkStart w:id="25" w:name="_Toc14610547"/>
      <w:r w:rsidRPr="00982755">
        <w:rPr>
          <w:rFonts w:ascii="Garamond" w:hAnsi="Garamond"/>
          <w:lang w:val="en-US"/>
        </w:rPr>
        <w:t>Demographics</w:t>
      </w:r>
      <w:bookmarkEnd w:id="25"/>
    </w:p>
    <w:p w14:paraId="7833F3F1" w14:textId="02330C38" w:rsidR="00982755" w:rsidRDefault="00982755" w:rsidP="00982755">
      <w:pPr>
        <w:rPr>
          <w:lang w:val="en-US"/>
        </w:rPr>
      </w:pPr>
    </w:p>
    <w:p w14:paraId="65E5ECF8" w14:textId="5C06B2CE" w:rsidR="00982755" w:rsidRDefault="0048396F" w:rsidP="00982755">
      <w:pPr>
        <w:spacing w:line="360" w:lineRule="auto"/>
        <w:ind w:firstLine="720"/>
        <w:jc w:val="both"/>
        <w:rPr>
          <w:rFonts w:ascii="Garamond" w:hAnsi="Garamond"/>
        </w:rPr>
      </w:pPr>
      <w:r>
        <w:rPr>
          <w:rFonts w:ascii="Garamond" w:hAnsi="Garamond"/>
        </w:rPr>
        <w:t xml:space="preserve">Table 1 provides an overview of the demographics of the total sample as well as the two subsamples. </w:t>
      </w:r>
      <w:r w:rsidR="00982755">
        <w:rPr>
          <w:rFonts w:ascii="Garamond" w:hAnsi="Garamond"/>
        </w:rPr>
        <w:t xml:space="preserve">A total of 162 responses were collected in the first two weeks of June 2019. Of the 162 respondents 43 did not complete the whole survey and were removed from the sample. The final count of observations is 119, with 60 observations in the control group and 59 in the costly signalling treatment. Of the 119 respondents, 64 (53.7%) are female, 45 (37.8%) are male and 9 (7.5%) preferred not to say. The gender distribution within the treatment and control group is similar to that of the whole sample. Respondents age ranges between 17 and 56 with an average age of 23 for the total sample as well as for the treatment and control group. </w:t>
      </w:r>
    </w:p>
    <w:p w14:paraId="40C0D450" w14:textId="71CCA0AF" w:rsidR="00982755" w:rsidRPr="00FA1FB6" w:rsidRDefault="00982755" w:rsidP="00982755">
      <w:pPr>
        <w:spacing w:line="360" w:lineRule="auto"/>
        <w:ind w:firstLine="720"/>
        <w:jc w:val="both"/>
        <w:rPr>
          <w:rFonts w:ascii="Garamond" w:hAnsi="Garamond"/>
        </w:rPr>
      </w:pPr>
      <w:r>
        <w:rPr>
          <w:rFonts w:ascii="Garamond" w:hAnsi="Garamond"/>
        </w:rPr>
        <w:t xml:space="preserve">About 77% of the whole sample has either completed high school or obtained a bachelor’s degree. </w:t>
      </w:r>
      <w:r w:rsidRPr="00ED5C08">
        <w:rPr>
          <w:rFonts w:ascii="Garamond" w:hAnsi="Garamond"/>
          <w:lang w:val="en-US"/>
        </w:rPr>
        <w:t>In the control group this number is slightly lower</w:t>
      </w:r>
      <w:r w:rsidR="00ED5C08" w:rsidRPr="00ED5C08">
        <w:rPr>
          <w:rFonts w:ascii="Garamond" w:hAnsi="Garamond"/>
          <w:lang w:val="en-US"/>
        </w:rPr>
        <w:t xml:space="preserve"> (74</w:t>
      </w:r>
      <w:r w:rsidR="00AE4424" w:rsidRPr="00ED5C08">
        <w:rPr>
          <w:rFonts w:ascii="Garamond" w:hAnsi="Garamond"/>
          <w:lang w:val="en-US"/>
        </w:rPr>
        <w:t>%</w:t>
      </w:r>
      <w:r w:rsidR="00AE4424">
        <w:rPr>
          <w:rFonts w:ascii="Garamond" w:hAnsi="Garamond"/>
          <w:lang w:val="en-US"/>
        </w:rPr>
        <w:t>)</w:t>
      </w:r>
      <w:r w:rsidR="00AE4424" w:rsidRPr="00ED5C08">
        <w:rPr>
          <w:rFonts w:ascii="Garamond" w:hAnsi="Garamond"/>
          <w:lang w:val="en-US"/>
        </w:rPr>
        <w:t xml:space="preserve"> than</w:t>
      </w:r>
      <w:r w:rsidRPr="00ED5C08">
        <w:rPr>
          <w:rFonts w:ascii="Garamond" w:hAnsi="Garamond"/>
          <w:lang w:val="en-US"/>
        </w:rPr>
        <w:t xml:space="preserve"> in the treatment group </w:t>
      </w:r>
      <w:r w:rsidR="00ED5C08">
        <w:rPr>
          <w:rFonts w:ascii="Garamond" w:hAnsi="Garamond"/>
          <w:lang w:val="en-US"/>
        </w:rPr>
        <w:t>(</w:t>
      </w:r>
      <w:r w:rsidRPr="00ED5C08">
        <w:rPr>
          <w:rFonts w:ascii="Garamond" w:hAnsi="Garamond"/>
          <w:lang w:val="en-US"/>
        </w:rPr>
        <w:t>80%</w:t>
      </w:r>
      <w:r w:rsidR="00ED5C08">
        <w:rPr>
          <w:rFonts w:ascii="Garamond" w:hAnsi="Garamond"/>
          <w:lang w:val="en-US"/>
        </w:rPr>
        <w:t>)</w:t>
      </w:r>
      <w:r w:rsidRPr="00ED5C08">
        <w:rPr>
          <w:rFonts w:ascii="Garamond" w:hAnsi="Garamond"/>
          <w:lang w:val="en-US"/>
        </w:rPr>
        <w:t xml:space="preserve">. The three countries representing the largest groups of respondents are Malaysia with 58 responses, the Netherlands with 18 responses and Germany with 14 responses in total. </w:t>
      </w:r>
      <w:r>
        <w:rPr>
          <w:rFonts w:ascii="Garamond" w:hAnsi="Garamond"/>
        </w:rPr>
        <w:t>The responses from these countries are spread almost equally over the control and treatment group. Respondent also answered the question with what ease or difficulty the household they live in can make ends meet. In</w:t>
      </w:r>
      <w:r w:rsidRPr="00FA1FB6">
        <w:rPr>
          <w:rFonts w:ascii="Garamond" w:hAnsi="Garamond"/>
        </w:rPr>
        <w:t xml:space="preserve"> </w:t>
      </w:r>
      <w:r>
        <w:rPr>
          <w:rFonts w:ascii="Garamond" w:hAnsi="Garamond"/>
        </w:rPr>
        <w:t xml:space="preserve">both the control and treatment group only a small amount of 11 to 14 percent indicated to make ends meet easily. Further, 40% of the control group and 34% of the treatment group answered to make ends meet fairly easy, 38% and 47% answered to make ends meet with some difficulty and 10% and 5% indicated to make ends meet with great difficulty. </w:t>
      </w:r>
    </w:p>
    <w:p w14:paraId="409DE252" w14:textId="77777777" w:rsidR="00982755" w:rsidRPr="00D1296D" w:rsidRDefault="00982755" w:rsidP="00982755">
      <w:pPr>
        <w:spacing w:line="360" w:lineRule="auto"/>
        <w:ind w:firstLine="720"/>
        <w:jc w:val="both"/>
        <w:rPr>
          <w:rFonts w:ascii="Garamond" w:hAnsi="Garamond"/>
          <w:color w:val="000000" w:themeColor="text1"/>
        </w:rPr>
      </w:pPr>
      <w:r w:rsidRPr="00717C98">
        <w:rPr>
          <w:rFonts w:ascii="Garamond" w:hAnsi="Garamond"/>
          <w:color w:val="000000" w:themeColor="text1"/>
        </w:rPr>
        <w:t>Mann-Whitney</w:t>
      </w:r>
      <w:r>
        <w:rPr>
          <w:rFonts w:ascii="Garamond" w:hAnsi="Garamond"/>
          <w:color w:val="000000" w:themeColor="text1"/>
        </w:rPr>
        <w:t xml:space="preserve"> U</w:t>
      </w:r>
      <w:r w:rsidRPr="00717C98">
        <w:rPr>
          <w:rFonts w:ascii="Garamond" w:hAnsi="Garamond"/>
          <w:color w:val="000000" w:themeColor="text1"/>
        </w:rPr>
        <w:t xml:space="preserve"> test</w:t>
      </w:r>
      <w:r>
        <w:rPr>
          <w:rFonts w:ascii="Garamond" w:hAnsi="Garamond"/>
          <w:color w:val="000000" w:themeColor="text1"/>
        </w:rPr>
        <w:t>s</w:t>
      </w:r>
      <w:r w:rsidRPr="00717C98">
        <w:rPr>
          <w:rFonts w:ascii="Garamond" w:hAnsi="Garamond"/>
          <w:color w:val="000000" w:themeColor="text1"/>
        </w:rPr>
        <w:t xml:space="preserve"> w</w:t>
      </w:r>
      <w:r>
        <w:rPr>
          <w:rFonts w:ascii="Garamond" w:hAnsi="Garamond"/>
          <w:color w:val="000000" w:themeColor="text1"/>
        </w:rPr>
        <w:t>ere</w:t>
      </w:r>
      <w:r w:rsidRPr="00717C98">
        <w:rPr>
          <w:rFonts w:ascii="Garamond" w:hAnsi="Garamond"/>
          <w:color w:val="000000" w:themeColor="text1"/>
        </w:rPr>
        <w:t xml:space="preserve"> performed for all demographic</w:t>
      </w:r>
      <w:r>
        <w:rPr>
          <w:rFonts w:ascii="Garamond" w:hAnsi="Garamond"/>
          <w:color w:val="000000" w:themeColor="text1"/>
        </w:rPr>
        <w:t xml:space="preserve"> </w:t>
      </w:r>
      <w:r w:rsidRPr="00717C98">
        <w:rPr>
          <w:rFonts w:ascii="Garamond" w:hAnsi="Garamond"/>
          <w:color w:val="000000" w:themeColor="text1"/>
        </w:rPr>
        <w:t>variables t</w:t>
      </w:r>
      <w:r>
        <w:rPr>
          <w:rFonts w:ascii="Garamond" w:hAnsi="Garamond"/>
          <w:color w:val="000000" w:themeColor="text1"/>
        </w:rPr>
        <w:t>o t</w:t>
      </w:r>
      <w:r w:rsidRPr="00717C98">
        <w:rPr>
          <w:rFonts w:ascii="Garamond" w:hAnsi="Garamond"/>
          <w:color w:val="000000" w:themeColor="text1"/>
        </w:rPr>
        <w:t xml:space="preserve">est whether the subsamples come from the same population or vary significantly. The test showed no significant difference between the </w:t>
      </w:r>
      <w:r>
        <w:rPr>
          <w:rFonts w:ascii="Garamond" w:hAnsi="Garamond"/>
          <w:color w:val="000000" w:themeColor="text1"/>
        </w:rPr>
        <w:t>subsamples</w:t>
      </w:r>
      <w:r w:rsidRPr="00717C98">
        <w:rPr>
          <w:rFonts w:ascii="Garamond" w:hAnsi="Garamond"/>
          <w:color w:val="000000" w:themeColor="text1"/>
        </w:rPr>
        <w:t>.</w:t>
      </w:r>
    </w:p>
    <w:p w14:paraId="0F8279A9" w14:textId="1FECF23F" w:rsidR="00982755" w:rsidRPr="00DF7404" w:rsidRDefault="00982755" w:rsidP="00982755">
      <w:pPr>
        <w:rPr>
          <w:rFonts w:ascii="Garamond" w:hAnsi="Garamond"/>
        </w:rPr>
      </w:pPr>
    </w:p>
    <w:p w14:paraId="6BBB32C5" w14:textId="2100DE50" w:rsidR="00982755" w:rsidRPr="00982755" w:rsidRDefault="00982755" w:rsidP="00982755">
      <w:pPr>
        <w:spacing w:line="360" w:lineRule="auto"/>
        <w:rPr>
          <w:rFonts w:ascii="Garamond" w:hAnsi="Garamond"/>
          <w:color w:val="000000" w:themeColor="text1"/>
          <w:sz w:val="22"/>
          <w:szCs w:val="22"/>
        </w:rPr>
      </w:pPr>
      <w:r>
        <w:rPr>
          <w:rFonts w:ascii="Garamond" w:hAnsi="Garamond"/>
          <w:b/>
          <w:bCs/>
          <w:noProof/>
          <w:color w:val="000000" w:themeColor="text1"/>
          <w:sz w:val="22"/>
          <w:szCs w:val="22"/>
        </w:rPr>
        <w:lastRenderedPageBreak/>
        <w:drawing>
          <wp:anchor distT="0" distB="0" distL="114300" distR="114300" simplePos="0" relativeHeight="251673600" behindDoc="0" locked="0" layoutInCell="1" allowOverlap="1" wp14:anchorId="2E228004" wp14:editId="44D29E77">
            <wp:simplePos x="0" y="0"/>
            <wp:positionH relativeFrom="column">
              <wp:posOffset>436245</wp:posOffset>
            </wp:positionH>
            <wp:positionV relativeFrom="paragraph">
              <wp:posOffset>161199</wp:posOffset>
            </wp:positionV>
            <wp:extent cx="4888230" cy="3235325"/>
            <wp:effectExtent l="0" t="0" r="127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7-11 at 11.36.44.png"/>
                    <pic:cNvPicPr/>
                  </pic:nvPicPr>
                  <pic:blipFill>
                    <a:blip r:embed="rId18">
                      <a:extLst>
                        <a:ext uri="{28A0092B-C50C-407E-A947-70E740481C1C}">
                          <a14:useLocalDpi xmlns:a14="http://schemas.microsoft.com/office/drawing/2010/main" val="0"/>
                        </a:ext>
                      </a:extLst>
                    </a:blip>
                    <a:stretch>
                      <a:fillRect/>
                    </a:stretch>
                  </pic:blipFill>
                  <pic:spPr>
                    <a:xfrm>
                      <a:off x="0" y="0"/>
                      <a:ext cx="4888230" cy="323532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color w:val="000000" w:themeColor="text1"/>
        </w:rPr>
        <w:t xml:space="preserve">            </w:t>
      </w:r>
      <w:r w:rsidRPr="00036AB8">
        <w:rPr>
          <w:rFonts w:ascii="Garamond" w:hAnsi="Garamond"/>
          <w:b/>
          <w:bCs/>
          <w:color w:val="000000" w:themeColor="text1"/>
          <w:sz w:val="22"/>
          <w:szCs w:val="22"/>
        </w:rPr>
        <w:t xml:space="preserve">Table 1: </w:t>
      </w:r>
      <w:r w:rsidRPr="00036AB8">
        <w:rPr>
          <w:rFonts w:ascii="Garamond" w:hAnsi="Garamond"/>
          <w:color w:val="000000" w:themeColor="text1"/>
          <w:sz w:val="22"/>
          <w:szCs w:val="22"/>
        </w:rPr>
        <w:t>Summary: Demographics</w:t>
      </w:r>
    </w:p>
    <w:p w14:paraId="732EFE2F" w14:textId="17728FBC" w:rsidR="00982755" w:rsidRPr="00AB4E29" w:rsidRDefault="00982755" w:rsidP="00982755">
      <w:pPr>
        <w:rPr>
          <w:rFonts w:ascii="Garamond" w:hAnsi="Garamond"/>
          <w:color w:val="000000" w:themeColor="text1"/>
          <w:sz w:val="20"/>
          <w:szCs w:val="20"/>
        </w:rPr>
      </w:pPr>
      <w:r w:rsidRPr="00BF1E5C">
        <w:rPr>
          <w:rFonts w:ascii="Garamond" w:hAnsi="Garamond"/>
          <w:color w:val="000000" w:themeColor="text1"/>
        </w:rPr>
        <w:t xml:space="preserve">            </w:t>
      </w:r>
      <w:r w:rsidRPr="00AB4E29">
        <w:rPr>
          <w:rFonts w:ascii="Garamond" w:hAnsi="Garamond"/>
          <w:color w:val="000000" w:themeColor="text1"/>
          <w:sz w:val="20"/>
          <w:szCs w:val="20"/>
        </w:rPr>
        <w:t>Note: Mann-Whitney U tests</w:t>
      </w:r>
      <w:r>
        <w:rPr>
          <w:rFonts w:ascii="Garamond" w:hAnsi="Garamond"/>
          <w:color w:val="000000" w:themeColor="text1"/>
          <w:sz w:val="20"/>
          <w:szCs w:val="20"/>
        </w:rPr>
        <w:t xml:space="preserve"> found</w:t>
      </w:r>
      <w:r w:rsidRPr="00AB4E29">
        <w:rPr>
          <w:rFonts w:ascii="Garamond" w:hAnsi="Garamond"/>
          <w:color w:val="000000" w:themeColor="text1"/>
          <w:sz w:val="20"/>
          <w:szCs w:val="20"/>
        </w:rPr>
        <w:t xml:space="preserve"> </w:t>
      </w:r>
      <w:r>
        <w:rPr>
          <w:rFonts w:ascii="Garamond" w:hAnsi="Garamond"/>
          <w:color w:val="000000" w:themeColor="text1"/>
          <w:sz w:val="20"/>
          <w:szCs w:val="20"/>
        </w:rPr>
        <w:t>n</w:t>
      </w:r>
      <w:r w:rsidRPr="00AB4E29">
        <w:rPr>
          <w:rFonts w:ascii="Garamond" w:hAnsi="Garamond"/>
          <w:color w:val="000000" w:themeColor="text1"/>
          <w:sz w:val="20"/>
          <w:szCs w:val="20"/>
        </w:rPr>
        <w:t xml:space="preserve">o significant differences </w:t>
      </w:r>
      <w:r>
        <w:rPr>
          <w:rFonts w:ascii="Garamond" w:hAnsi="Garamond"/>
          <w:color w:val="000000" w:themeColor="text1"/>
          <w:sz w:val="20"/>
          <w:szCs w:val="20"/>
        </w:rPr>
        <w:t>between subsamples.</w:t>
      </w:r>
    </w:p>
    <w:p w14:paraId="4E77722C" w14:textId="395D73B0" w:rsidR="00982755" w:rsidRDefault="00982755" w:rsidP="00982755">
      <w:pPr>
        <w:rPr>
          <w:lang w:val="en-US"/>
        </w:rPr>
      </w:pPr>
    </w:p>
    <w:p w14:paraId="512BEB7F" w14:textId="77777777" w:rsidR="00BF1E5C" w:rsidRDefault="00BF1E5C" w:rsidP="00982755">
      <w:pPr>
        <w:rPr>
          <w:lang w:val="en-US"/>
        </w:rPr>
      </w:pPr>
    </w:p>
    <w:p w14:paraId="7CDD85E3" w14:textId="77777777" w:rsidR="00FB238C" w:rsidRPr="009C09F1" w:rsidRDefault="00FB238C" w:rsidP="00FB238C">
      <w:pPr>
        <w:pStyle w:val="Heading3"/>
        <w:rPr>
          <w:rFonts w:ascii="Garamond" w:hAnsi="Garamond"/>
          <w:lang w:val="en-US"/>
        </w:rPr>
      </w:pPr>
      <w:bookmarkStart w:id="26" w:name="_Toc14610548"/>
      <w:r w:rsidRPr="009C09F1">
        <w:rPr>
          <w:rFonts w:ascii="Garamond" w:hAnsi="Garamond"/>
          <w:lang w:val="en-US"/>
        </w:rPr>
        <w:t>SVO, CFC and Concern for the Environment</w:t>
      </w:r>
      <w:bookmarkEnd w:id="26"/>
    </w:p>
    <w:p w14:paraId="4D66D3F0" w14:textId="2D677086" w:rsidR="00FB238C" w:rsidRDefault="00FB238C" w:rsidP="00FB238C">
      <w:pPr>
        <w:pStyle w:val="Heading3"/>
        <w:numPr>
          <w:ilvl w:val="0"/>
          <w:numId w:val="0"/>
        </w:numPr>
        <w:ind w:left="720"/>
        <w:rPr>
          <w:lang w:val="en-US"/>
        </w:rPr>
      </w:pPr>
    </w:p>
    <w:p w14:paraId="68F6D82A" w14:textId="5B6530AD" w:rsidR="00D073EC" w:rsidRDefault="00D073EC" w:rsidP="00D073EC">
      <w:pPr>
        <w:spacing w:line="360" w:lineRule="auto"/>
        <w:ind w:firstLine="720"/>
        <w:jc w:val="both"/>
        <w:rPr>
          <w:rFonts w:ascii="Garamond" w:hAnsi="Garamond"/>
        </w:rPr>
      </w:pPr>
      <w:r w:rsidRPr="001A21E8">
        <w:rPr>
          <w:rFonts w:ascii="Garamond" w:hAnsi="Garamond"/>
          <w:color w:val="000000" w:themeColor="text1"/>
        </w:rPr>
        <w:t xml:space="preserve">For the further analysis in part 4.3, </w:t>
      </w:r>
      <w:r>
        <w:rPr>
          <w:rFonts w:ascii="Garamond" w:hAnsi="Garamond"/>
        </w:rPr>
        <w:t xml:space="preserve">subjects social value orientation, consideration of future consequences and concern for the environment were identified using their answers given in part 2, 3 and 4 of the survey. </w:t>
      </w:r>
    </w:p>
    <w:p w14:paraId="60CFB6DF" w14:textId="599D618A" w:rsidR="00D073EC" w:rsidRDefault="00D073EC" w:rsidP="00D073EC">
      <w:pPr>
        <w:spacing w:line="360" w:lineRule="auto"/>
        <w:ind w:firstLine="720"/>
        <w:jc w:val="both"/>
        <w:rPr>
          <w:rFonts w:ascii="Garamond" w:hAnsi="Garamond"/>
        </w:rPr>
      </w:pPr>
      <w:r>
        <w:rPr>
          <w:rFonts w:ascii="Garamond" w:hAnsi="Garamond"/>
        </w:rPr>
        <w:t>The calculation of subject’s social value orientation revealed</w:t>
      </w:r>
      <w:r>
        <w:rPr>
          <w:rFonts w:ascii="Garamond" w:hAnsi="Garamond"/>
          <w:color w:val="FF0000"/>
        </w:rPr>
        <w:t xml:space="preserve"> </w:t>
      </w:r>
      <w:r>
        <w:rPr>
          <w:rFonts w:ascii="Garamond" w:hAnsi="Garamond"/>
        </w:rPr>
        <w:t>an imbalanced distribution across the four classifications altruistic, prosocial, individualistic and competitive. No respondent was categorized as altruistic, 80 respondents were identified as prosocial, 38 respondents made individualistic choices and only 1 person was categorized as competitive. In line with previous studies (</w:t>
      </w:r>
      <w:proofErr w:type="spellStart"/>
      <w:r w:rsidRPr="00842C9A">
        <w:rPr>
          <w:rFonts w:ascii="Garamond" w:hAnsi="Garamond"/>
        </w:rPr>
        <w:t>Joireman</w:t>
      </w:r>
      <w:proofErr w:type="spellEnd"/>
      <w:r w:rsidRPr="00842C9A">
        <w:rPr>
          <w:rFonts w:ascii="Garamond" w:hAnsi="Garamond"/>
        </w:rPr>
        <w:t xml:space="preserve"> et al., 2001;</w:t>
      </w:r>
      <w:r>
        <w:rPr>
          <w:rFonts w:ascii="Garamond" w:hAnsi="Garamond"/>
        </w:rPr>
        <w:t xml:space="preserve"> </w:t>
      </w:r>
      <w:r w:rsidRPr="00842C9A">
        <w:rPr>
          <w:rFonts w:ascii="Garamond" w:hAnsi="Garamond"/>
        </w:rPr>
        <w:t xml:space="preserve">Van </w:t>
      </w:r>
      <w:proofErr w:type="spellStart"/>
      <w:r w:rsidRPr="00842C9A">
        <w:rPr>
          <w:rFonts w:ascii="Garamond" w:hAnsi="Garamond"/>
        </w:rPr>
        <w:t>Vugt</w:t>
      </w:r>
      <w:proofErr w:type="spellEnd"/>
      <w:r w:rsidRPr="00842C9A">
        <w:rPr>
          <w:rFonts w:ascii="Garamond" w:hAnsi="Garamond"/>
        </w:rPr>
        <w:t xml:space="preserve">, </w:t>
      </w:r>
      <w:proofErr w:type="spellStart"/>
      <w:r w:rsidRPr="00842C9A">
        <w:rPr>
          <w:rFonts w:ascii="Garamond" w:hAnsi="Garamond"/>
        </w:rPr>
        <w:t>Meertens</w:t>
      </w:r>
      <w:proofErr w:type="spellEnd"/>
      <w:r w:rsidRPr="00842C9A">
        <w:rPr>
          <w:rFonts w:ascii="Garamond" w:hAnsi="Garamond"/>
        </w:rPr>
        <w:t xml:space="preserve"> &amp; Van Lange, 1995</w:t>
      </w:r>
      <w:r>
        <w:rPr>
          <w:rFonts w:ascii="Garamond" w:hAnsi="Garamond"/>
        </w:rPr>
        <w:t>;</w:t>
      </w:r>
      <w:r w:rsidRPr="00842C9A">
        <w:rPr>
          <w:rFonts w:ascii="Garamond" w:hAnsi="Garamond"/>
          <w:lang w:val="en-US"/>
        </w:rPr>
        <w:t xml:space="preserve"> </w:t>
      </w:r>
      <w:bookmarkStart w:id="27" w:name="_GoBack"/>
      <w:proofErr w:type="spellStart"/>
      <w:r w:rsidRPr="00842C9A">
        <w:rPr>
          <w:rFonts w:ascii="Garamond" w:hAnsi="Garamond"/>
          <w:lang w:val="en-US"/>
        </w:rPr>
        <w:t>Roch</w:t>
      </w:r>
      <w:bookmarkEnd w:id="27"/>
      <w:proofErr w:type="spellEnd"/>
      <w:r>
        <w:rPr>
          <w:rFonts w:ascii="Garamond" w:hAnsi="Garamond"/>
          <w:lang w:val="en-US"/>
        </w:rPr>
        <w:t xml:space="preserve"> </w:t>
      </w:r>
      <w:r w:rsidRPr="00842C9A">
        <w:rPr>
          <w:rFonts w:ascii="Garamond" w:hAnsi="Garamond"/>
          <w:lang w:val="en-US"/>
        </w:rPr>
        <w:t>&amp; Samuelson,</w:t>
      </w:r>
      <w:r>
        <w:rPr>
          <w:rFonts w:ascii="Garamond" w:hAnsi="Garamond"/>
          <w:lang w:val="en-US"/>
        </w:rPr>
        <w:t xml:space="preserve"> </w:t>
      </w:r>
      <w:r w:rsidRPr="00842C9A">
        <w:rPr>
          <w:rFonts w:ascii="Garamond" w:hAnsi="Garamond"/>
          <w:lang w:val="en-US"/>
        </w:rPr>
        <w:t>1997</w:t>
      </w:r>
      <w:r>
        <w:rPr>
          <w:rFonts w:ascii="Garamond" w:hAnsi="Garamond"/>
          <w:lang w:val="en-US"/>
        </w:rPr>
        <w:t xml:space="preserve">), </w:t>
      </w:r>
      <w:r>
        <w:rPr>
          <w:rFonts w:ascii="Garamond" w:hAnsi="Garamond"/>
        </w:rPr>
        <w:t>the further analysis will divide the sample into two groups. The first called “pro-socials” and consisting of the 80 prosocial responses and a second group called “pro-self” consisting of the 39 responses categorized as individualistic and competitive. Within the control group 7</w:t>
      </w:r>
      <w:r w:rsidR="00C503A2">
        <w:rPr>
          <w:rFonts w:ascii="Garamond" w:hAnsi="Garamond"/>
        </w:rPr>
        <w:t>2</w:t>
      </w:r>
      <w:r>
        <w:rPr>
          <w:rFonts w:ascii="Garamond" w:hAnsi="Garamond"/>
        </w:rPr>
        <w:t xml:space="preserve"> % are prosocial and 28</w:t>
      </w:r>
      <w:r w:rsidR="00C503A2">
        <w:rPr>
          <w:rFonts w:ascii="Garamond" w:hAnsi="Garamond"/>
        </w:rPr>
        <w:t xml:space="preserve"> </w:t>
      </w:r>
      <w:r>
        <w:rPr>
          <w:rFonts w:ascii="Garamond" w:hAnsi="Garamond"/>
        </w:rPr>
        <w:t>% pro-self. In the costly signalling treatment 6</w:t>
      </w:r>
      <w:r w:rsidR="00C503A2">
        <w:rPr>
          <w:rFonts w:ascii="Garamond" w:hAnsi="Garamond"/>
        </w:rPr>
        <w:t>3</w:t>
      </w:r>
      <w:r>
        <w:rPr>
          <w:rFonts w:ascii="Garamond" w:hAnsi="Garamond"/>
        </w:rPr>
        <w:t xml:space="preserve"> % are prosocial and 37</w:t>
      </w:r>
      <w:r w:rsidR="00871D1C">
        <w:rPr>
          <w:rFonts w:ascii="Garamond" w:hAnsi="Garamond"/>
        </w:rPr>
        <w:t xml:space="preserve"> </w:t>
      </w:r>
      <w:r w:rsidR="00324B7A">
        <w:rPr>
          <w:rFonts w:ascii="Garamond" w:hAnsi="Garamond"/>
        </w:rPr>
        <w:t>%</w:t>
      </w:r>
      <w:r>
        <w:rPr>
          <w:rFonts w:ascii="Garamond" w:hAnsi="Garamond"/>
        </w:rPr>
        <w:t xml:space="preserve"> are pro-self.</w:t>
      </w:r>
    </w:p>
    <w:p w14:paraId="1BA76D45" w14:textId="36785805" w:rsidR="00D073EC" w:rsidRDefault="00D073EC" w:rsidP="00D073EC">
      <w:pPr>
        <w:spacing w:line="360" w:lineRule="auto"/>
        <w:ind w:firstLine="720"/>
        <w:jc w:val="both"/>
        <w:rPr>
          <w:rFonts w:ascii="Garamond" w:hAnsi="Garamond"/>
        </w:rPr>
      </w:pPr>
      <w:r>
        <w:rPr>
          <w:rFonts w:ascii="Garamond" w:hAnsi="Garamond"/>
        </w:rPr>
        <w:t>For the consideration of future consequences</w:t>
      </w:r>
      <w:r w:rsidR="00F66FC9">
        <w:rPr>
          <w:rFonts w:ascii="Garamond" w:hAnsi="Garamond"/>
        </w:rPr>
        <w:t>,</w:t>
      </w:r>
      <w:r>
        <w:rPr>
          <w:rFonts w:ascii="Garamond" w:hAnsi="Garamond"/>
        </w:rPr>
        <w:t xml:space="preserve"> </w:t>
      </w:r>
      <w:r w:rsidR="00F66FC9" w:rsidRPr="00F66FC9">
        <w:rPr>
          <w:rFonts w:ascii="Garamond" w:hAnsi="Garamond"/>
        </w:rPr>
        <w:t>future and immediate subscale scores as well as the total score were generated</w:t>
      </w:r>
      <w:r>
        <w:rPr>
          <w:rFonts w:ascii="Garamond" w:hAnsi="Garamond"/>
        </w:rPr>
        <w:t xml:space="preserve">. With a possible range from 1 to 7, the mean total CFC score is 4.3 for the whole sample, control group and treatment group. The average score of the CFC future sub-scale is a little higher than average score of the CFC immediate sub-scale for all three groups. The average future score ranges between 4.89 and 4.92 and the average immediate score between </w:t>
      </w:r>
      <w:r>
        <w:rPr>
          <w:rFonts w:ascii="Garamond" w:hAnsi="Garamond"/>
        </w:rPr>
        <w:lastRenderedPageBreak/>
        <w:t>3.72 and 3.75. Cronbach’s alpha for the</w:t>
      </w:r>
      <w:r w:rsidR="00F66FC9">
        <w:rPr>
          <w:rFonts w:ascii="Garamond" w:hAnsi="Garamond"/>
        </w:rPr>
        <w:t xml:space="preserve"> </w:t>
      </w:r>
      <w:r>
        <w:rPr>
          <w:rFonts w:ascii="Garamond" w:hAnsi="Garamond"/>
        </w:rPr>
        <w:t>future subscale</w:t>
      </w:r>
      <w:r w:rsidR="00F66FC9">
        <w:rPr>
          <w:rFonts w:ascii="Garamond" w:hAnsi="Garamond"/>
        </w:rPr>
        <w:t xml:space="preserve">, </w:t>
      </w:r>
      <w:r>
        <w:rPr>
          <w:rFonts w:ascii="Garamond" w:hAnsi="Garamond"/>
        </w:rPr>
        <w:t xml:space="preserve">immediate subscale </w:t>
      </w:r>
      <w:r w:rsidR="00F66FC9">
        <w:rPr>
          <w:rFonts w:ascii="Garamond" w:hAnsi="Garamond"/>
        </w:rPr>
        <w:t>and total scale</w:t>
      </w:r>
      <w:r>
        <w:rPr>
          <w:rFonts w:ascii="Garamond" w:hAnsi="Garamond"/>
        </w:rPr>
        <w:t>,</w:t>
      </w:r>
      <w:r w:rsidR="00F66FC9">
        <w:rPr>
          <w:rFonts w:ascii="Garamond" w:hAnsi="Garamond"/>
        </w:rPr>
        <w:t xml:space="preserve"> is</w:t>
      </w:r>
      <w:r>
        <w:rPr>
          <w:rFonts w:ascii="Garamond" w:hAnsi="Garamond"/>
        </w:rPr>
        <w:t xml:space="preserve"> 0.84</w:t>
      </w:r>
      <w:r w:rsidR="00F66FC9">
        <w:rPr>
          <w:rFonts w:ascii="Garamond" w:hAnsi="Garamond"/>
        </w:rPr>
        <w:t xml:space="preserve">, </w:t>
      </w:r>
      <w:r>
        <w:rPr>
          <w:rFonts w:ascii="Garamond" w:hAnsi="Garamond"/>
        </w:rPr>
        <w:t>0.73</w:t>
      </w:r>
      <w:r w:rsidR="00F66FC9">
        <w:rPr>
          <w:rFonts w:ascii="Garamond" w:hAnsi="Garamond"/>
        </w:rPr>
        <w:t xml:space="preserve"> and 0.74</w:t>
      </w:r>
      <w:r>
        <w:rPr>
          <w:rFonts w:ascii="Garamond" w:hAnsi="Garamond"/>
        </w:rPr>
        <w:t xml:space="preserve">, respectively. In addition to the continuous variable of the total score, a dummy was created taking 1 if the score is equal to or above the median, and zero otherwise (Please refer to Appendix 2 for a histogram and the Kernel Density Distribution of the total CFC score). The dummy identifies subjects as being more future oriented compared to being less future oriented </w:t>
      </w:r>
      <w:r w:rsidRPr="001A21E8">
        <w:rPr>
          <w:rFonts w:ascii="Garamond" w:hAnsi="Garamond"/>
          <w:color w:val="000000" w:themeColor="text1"/>
        </w:rPr>
        <w:t xml:space="preserve">with respect to </w:t>
      </w:r>
      <w:r>
        <w:rPr>
          <w:rFonts w:ascii="Garamond" w:hAnsi="Garamond"/>
        </w:rPr>
        <w:t>the rest of the sample.</w:t>
      </w:r>
    </w:p>
    <w:p w14:paraId="0117A4E5" w14:textId="26A210FC" w:rsidR="00D073EC" w:rsidRDefault="00D073EC" w:rsidP="00D073EC">
      <w:pPr>
        <w:spacing w:line="360" w:lineRule="auto"/>
        <w:ind w:firstLine="720"/>
        <w:jc w:val="both"/>
        <w:rPr>
          <w:rFonts w:ascii="Garamond" w:hAnsi="Garamond"/>
        </w:rPr>
      </w:pPr>
      <w:r w:rsidRPr="00BA2164">
        <w:rPr>
          <w:rFonts w:ascii="Garamond" w:hAnsi="Garamond"/>
        </w:rPr>
        <w:t>The mean score obtained by the New Environmental Paradigm Scale ranges between 4.</w:t>
      </w:r>
      <w:r w:rsidR="00BA2164" w:rsidRPr="00BA2164">
        <w:rPr>
          <w:rFonts w:ascii="Garamond" w:hAnsi="Garamond"/>
        </w:rPr>
        <w:t>04</w:t>
      </w:r>
      <w:r w:rsidRPr="00BA2164">
        <w:rPr>
          <w:rFonts w:ascii="Garamond" w:hAnsi="Garamond"/>
        </w:rPr>
        <w:t xml:space="preserve"> and 4.</w:t>
      </w:r>
      <w:r w:rsidR="00BA2164" w:rsidRPr="00BA2164">
        <w:rPr>
          <w:rFonts w:ascii="Garamond" w:hAnsi="Garamond"/>
        </w:rPr>
        <w:t>17</w:t>
      </w:r>
      <w:r w:rsidRPr="00BA2164">
        <w:rPr>
          <w:rFonts w:ascii="Garamond" w:hAnsi="Garamond"/>
        </w:rPr>
        <w:t xml:space="preserve"> for the total sample, treatment and control group.</w:t>
      </w:r>
      <w:r>
        <w:rPr>
          <w:rFonts w:ascii="Garamond" w:hAnsi="Garamond"/>
        </w:rPr>
        <w:t xml:space="preserve"> Cronbach’s alpha for the NEP is 0.77. As for the CFC total score an additional dummy was created for the NEP score indicating whether subjects are more or less concerned for the environment relative to the rest of the sample (Please refer to Appendix 2 for a histogram and the Kernel Density Distribution of the NEP score). </w:t>
      </w:r>
    </w:p>
    <w:p w14:paraId="031D9AD8" w14:textId="77777777" w:rsidR="00D073EC" w:rsidRPr="00AB4E29" w:rsidRDefault="00D073EC" w:rsidP="00D073EC">
      <w:pPr>
        <w:spacing w:line="360" w:lineRule="auto"/>
        <w:ind w:firstLine="720"/>
        <w:jc w:val="both"/>
        <w:rPr>
          <w:rFonts w:ascii="Garamond" w:hAnsi="Garamond"/>
          <w:color w:val="FF0000"/>
        </w:rPr>
      </w:pPr>
      <w:r>
        <w:rPr>
          <w:rFonts w:ascii="Garamond" w:hAnsi="Garamond"/>
        </w:rPr>
        <w:t xml:space="preserve">The mean score calculated from the every-day green behaviour questions ranges between 4.26 and 4.48 across the total sample and sub-samples. However, Cronbach’s alpha is only 0.52, suggesting that the inter-item correlation between the four questions is low and that the scores cannot be averaged out to get a single score. </w:t>
      </w:r>
      <w:r w:rsidRPr="00AB4E29">
        <w:rPr>
          <w:rFonts w:ascii="Garamond" w:hAnsi="Garamond"/>
          <w:color w:val="000000" w:themeColor="text1"/>
        </w:rPr>
        <w:t xml:space="preserve">In order to use the everyday behaviour questions as </w:t>
      </w:r>
      <w:r>
        <w:rPr>
          <w:rFonts w:ascii="Garamond" w:hAnsi="Garamond"/>
          <w:color w:val="000000" w:themeColor="text1"/>
        </w:rPr>
        <w:t>a means to</w:t>
      </w:r>
      <w:r w:rsidRPr="00AB4E29">
        <w:rPr>
          <w:rFonts w:ascii="Garamond" w:hAnsi="Garamond"/>
          <w:color w:val="000000" w:themeColor="text1"/>
        </w:rPr>
        <w:t xml:space="preserve"> validat</w:t>
      </w:r>
      <w:r>
        <w:rPr>
          <w:rFonts w:ascii="Garamond" w:hAnsi="Garamond"/>
          <w:color w:val="000000" w:themeColor="text1"/>
        </w:rPr>
        <w:t>e</w:t>
      </w:r>
      <w:r w:rsidRPr="00AB4E29">
        <w:rPr>
          <w:rFonts w:ascii="Garamond" w:hAnsi="Garamond"/>
          <w:color w:val="000000" w:themeColor="text1"/>
        </w:rPr>
        <w:t xml:space="preserve"> subjects stated preferences for the green sneakers, a dummy was created taking 1 if the subjects indicated to perform at least three of the behaviours frequently and zero otherwise.</w:t>
      </w:r>
    </w:p>
    <w:p w14:paraId="21CA060C" w14:textId="48F77808" w:rsidR="004752EE" w:rsidRDefault="00D073EC" w:rsidP="00D073EC">
      <w:pPr>
        <w:spacing w:line="360" w:lineRule="auto"/>
        <w:ind w:firstLine="720"/>
        <w:jc w:val="both"/>
        <w:rPr>
          <w:rFonts w:ascii="Garamond" w:hAnsi="Garamond"/>
        </w:rPr>
      </w:pPr>
      <w:r>
        <w:rPr>
          <w:rFonts w:ascii="Garamond" w:hAnsi="Garamond"/>
        </w:rPr>
        <w:t>A summary of the results can be found in Table 2. Again, Mann-Whitney U tests were performed to detect differences between the distributions of all described variables between treatment and control group. No significant differences were found.</w:t>
      </w:r>
    </w:p>
    <w:p w14:paraId="51BFDFBF" w14:textId="05B3C487" w:rsidR="00D073EC" w:rsidRDefault="00D073EC" w:rsidP="004752EE">
      <w:pPr>
        <w:rPr>
          <w:rFonts w:ascii="Garamond" w:hAnsi="Garamond"/>
        </w:rPr>
      </w:pPr>
    </w:p>
    <w:p w14:paraId="52226D3E" w14:textId="1ED84FB8" w:rsidR="004752EE" w:rsidRPr="004752EE" w:rsidRDefault="004752EE" w:rsidP="00D073EC">
      <w:pPr>
        <w:spacing w:line="360" w:lineRule="auto"/>
        <w:jc w:val="both"/>
        <w:rPr>
          <w:rFonts w:ascii="Garamond" w:hAnsi="Garamond"/>
          <w:sz w:val="22"/>
          <w:szCs w:val="22"/>
        </w:rPr>
      </w:pPr>
      <w:r>
        <w:rPr>
          <w:rFonts w:ascii="Garamond" w:hAnsi="Garamond"/>
          <w:b/>
          <w:bCs/>
          <w:noProof/>
          <w:sz w:val="22"/>
          <w:szCs w:val="22"/>
        </w:rPr>
        <w:lastRenderedPageBreak/>
        <w:drawing>
          <wp:anchor distT="0" distB="0" distL="114300" distR="114300" simplePos="0" relativeHeight="251674624" behindDoc="0" locked="0" layoutInCell="1" allowOverlap="1" wp14:anchorId="675373F2" wp14:editId="4EDA2E48">
            <wp:simplePos x="0" y="0"/>
            <wp:positionH relativeFrom="column">
              <wp:posOffset>2540</wp:posOffset>
            </wp:positionH>
            <wp:positionV relativeFrom="paragraph">
              <wp:posOffset>177891</wp:posOffset>
            </wp:positionV>
            <wp:extent cx="5756275" cy="38430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07-11 at 12.10.4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275" cy="384302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sz w:val="22"/>
          <w:szCs w:val="22"/>
        </w:rPr>
        <w:t xml:space="preserve"> </w:t>
      </w:r>
      <w:r w:rsidR="00D073EC" w:rsidRPr="00036AB8">
        <w:rPr>
          <w:rFonts w:ascii="Garamond" w:hAnsi="Garamond"/>
          <w:b/>
          <w:bCs/>
          <w:sz w:val="22"/>
          <w:szCs w:val="22"/>
        </w:rPr>
        <w:t xml:space="preserve">Table 2: </w:t>
      </w:r>
      <w:r w:rsidR="00D073EC" w:rsidRPr="00036AB8">
        <w:rPr>
          <w:rFonts w:ascii="Garamond" w:hAnsi="Garamond"/>
          <w:sz w:val="22"/>
          <w:szCs w:val="22"/>
        </w:rPr>
        <w:t>Summary: SVO, CFC and Environmental Concern</w:t>
      </w:r>
    </w:p>
    <w:p w14:paraId="3CE70BD9" w14:textId="5969C22F" w:rsidR="00D073EC" w:rsidRDefault="00D073EC" w:rsidP="00D073EC">
      <w:pPr>
        <w:rPr>
          <w:rFonts w:ascii="Garamond" w:hAnsi="Garamond"/>
          <w:color w:val="000000" w:themeColor="text1"/>
          <w:sz w:val="20"/>
          <w:szCs w:val="20"/>
        </w:rPr>
      </w:pPr>
      <w:r>
        <w:rPr>
          <w:rFonts w:ascii="Garamond" w:hAnsi="Garamond"/>
          <w:b/>
          <w:bCs/>
          <w:color w:val="000000" w:themeColor="text1"/>
        </w:rPr>
        <w:t xml:space="preserve"> </w:t>
      </w:r>
      <w:r w:rsidR="004752EE">
        <w:rPr>
          <w:rFonts w:ascii="Garamond" w:hAnsi="Garamond"/>
          <w:b/>
          <w:bCs/>
          <w:color w:val="000000" w:themeColor="text1"/>
        </w:rPr>
        <w:t xml:space="preserve"> </w:t>
      </w:r>
      <w:r w:rsidRPr="00AB4E29">
        <w:rPr>
          <w:rFonts w:ascii="Garamond" w:hAnsi="Garamond"/>
          <w:color w:val="000000" w:themeColor="text1"/>
          <w:sz w:val="20"/>
          <w:szCs w:val="20"/>
        </w:rPr>
        <w:t>Note: Standard deviation of the mean values in squared brackets. Mann-Whitney U tests</w:t>
      </w:r>
      <w:r>
        <w:rPr>
          <w:rFonts w:ascii="Garamond" w:hAnsi="Garamond"/>
          <w:color w:val="000000" w:themeColor="text1"/>
          <w:sz w:val="20"/>
          <w:szCs w:val="20"/>
        </w:rPr>
        <w:t xml:space="preserve"> found</w:t>
      </w:r>
      <w:r w:rsidRPr="00AB4E29">
        <w:rPr>
          <w:rFonts w:ascii="Garamond" w:hAnsi="Garamond"/>
          <w:color w:val="000000" w:themeColor="text1"/>
          <w:sz w:val="20"/>
          <w:szCs w:val="20"/>
        </w:rPr>
        <w:t xml:space="preserve"> </w:t>
      </w:r>
      <w:r>
        <w:rPr>
          <w:rFonts w:ascii="Garamond" w:hAnsi="Garamond"/>
          <w:color w:val="000000" w:themeColor="text1"/>
          <w:sz w:val="20"/>
          <w:szCs w:val="20"/>
        </w:rPr>
        <w:t>n</w:t>
      </w:r>
      <w:r w:rsidRPr="00AB4E29">
        <w:rPr>
          <w:rFonts w:ascii="Garamond" w:hAnsi="Garamond"/>
          <w:color w:val="000000" w:themeColor="text1"/>
          <w:sz w:val="20"/>
          <w:szCs w:val="20"/>
        </w:rPr>
        <w:t>o significant</w:t>
      </w:r>
      <w:r w:rsidR="004752EE">
        <w:rPr>
          <w:rFonts w:ascii="Garamond" w:hAnsi="Garamond"/>
          <w:color w:val="000000" w:themeColor="text1"/>
          <w:sz w:val="20"/>
          <w:szCs w:val="20"/>
        </w:rPr>
        <w:t xml:space="preserve">  </w:t>
      </w:r>
      <w:r w:rsidR="004752EE">
        <w:rPr>
          <w:rFonts w:ascii="Garamond" w:hAnsi="Garamond"/>
          <w:color w:val="000000" w:themeColor="text1"/>
          <w:sz w:val="20"/>
          <w:szCs w:val="20"/>
        </w:rPr>
        <w:br/>
      </w:r>
      <w:r w:rsidR="004752EE" w:rsidRPr="00BF1E5C">
        <w:rPr>
          <w:rFonts w:ascii="Garamond" w:hAnsi="Garamond"/>
          <w:color w:val="000000" w:themeColor="text1"/>
        </w:rPr>
        <w:t xml:space="preserve">  </w:t>
      </w:r>
      <w:r w:rsidR="004752EE">
        <w:rPr>
          <w:rFonts w:ascii="Garamond" w:hAnsi="Garamond"/>
          <w:color w:val="000000" w:themeColor="text1"/>
          <w:sz w:val="20"/>
          <w:szCs w:val="20"/>
        </w:rPr>
        <w:t>differ</w:t>
      </w:r>
      <w:r w:rsidR="004752EE" w:rsidRPr="00AB4E29">
        <w:rPr>
          <w:rFonts w:ascii="Garamond" w:hAnsi="Garamond"/>
          <w:color w:val="000000" w:themeColor="text1"/>
          <w:sz w:val="20"/>
          <w:szCs w:val="20"/>
        </w:rPr>
        <w:t>ences</w:t>
      </w:r>
      <w:r w:rsidRPr="00AB4E29">
        <w:rPr>
          <w:rFonts w:ascii="Garamond" w:hAnsi="Garamond"/>
          <w:color w:val="000000" w:themeColor="text1"/>
          <w:sz w:val="20"/>
          <w:szCs w:val="20"/>
        </w:rPr>
        <w:t xml:space="preserve"> </w:t>
      </w:r>
      <w:r>
        <w:rPr>
          <w:rFonts w:ascii="Garamond" w:hAnsi="Garamond"/>
          <w:color w:val="000000" w:themeColor="text1"/>
          <w:sz w:val="20"/>
          <w:szCs w:val="20"/>
        </w:rPr>
        <w:t xml:space="preserve">between </w:t>
      </w:r>
      <w:r w:rsidR="004752EE">
        <w:rPr>
          <w:rFonts w:ascii="Garamond" w:hAnsi="Garamond"/>
          <w:color w:val="000000" w:themeColor="text1"/>
          <w:sz w:val="20"/>
          <w:szCs w:val="20"/>
        </w:rPr>
        <w:t xml:space="preserve">the </w:t>
      </w:r>
      <w:r>
        <w:rPr>
          <w:rFonts w:ascii="Garamond" w:hAnsi="Garamond"/>
          <w:color w:val="000000" w:themeColor="text1"/>
          <w:sz w:val="20"/>
          <w:szCs w:val="20"/>
        </w:rPr>
        <w:t>subsamples.</w:t>
      </w:r>
    </w:p>
    <w:p w14:paraId="494B6A87" w14:textId="18EC8FB3" w:rsidR="00136416" w:rsidRPr="00BF1E5C" w:rsidRDefault="00136416" w:rsidP="00D073EC">
      <w:pPr>
        <w:rPr>
          <w:rFonts w:ascii="Garamond" w:hAnsi="Garamond"/>
          <w:color w:val="000000" w:themeColor="text1"/>
        </w:rPr>
      </w:pPr>
    </w:p>
    <w:p w14:paraId="46517F92" w14:textId="77777777" w:rsidR="00722B40" w:rsidRPr="00BF1E5C" w:rsidRDefault="00722B40" w:rsidP="00D073EC">
      <w:pPr>
        <w:rPr>
          <w:rFonts w:ascii="Garamond" w:hAnsi="Garamond"/>
          <w:color w:val="000000" w:themeColor="text1"/>
        </w:rPr>
      </w:pPr>
    </w:p>
    <w:p w14:paraId="2E4CF1A8" w14:textId="5544E8CE" w:rsidR="00136416" w:rsidRDefault="00136416" w:rsidP="00136416">
      <w:pPr>
        <w:pStyle w:val="Heading3"/>
        <w:rPr>
          <w:rFonts w:ascii="Garamond" w:hAnsi="Garamond"/>
        </w:rPr>
      </w:pPr>
      <w:bookmarkStart w:id="28" w:name="_Toc14610549"/>
      <w:r w:rsidRPr="00136416">
        <w:rPr>
          <w:rFonts w:ascii="Garamond" w:hAnsi="Garamond"/>
        </w:rPr>
        <w:t>Willingness to Pay</w:t>
      </w:r>
      <w:bookmarkEnd w:id="28"/>
    </w:p>
    <w:p w14:paraId="4FA4161B" w14:textId="64F0D988" w:rsidR="00136416" w:rsidRDefault="00136416" w:rsidP="00136416"/>
    <w:p w14:paraId="6A735550" w14:textId="0134AB97" w:rsidR="00136416" w:rsidRDefault="00136416" w:rsidP="00136416">
      <w:pPr>
        <w:spacing w:line="360" w:lineRule="auto"/>
        <w:ind w:firstLine="720"/>
        <w:jc w:val="both"/>
        <w:rPr>
          <w:rFonts w:ascii="Garamond" w:hAnsi="Garamond"/>
        </w:rPr>
      </w:pPr>
      <w:r>
        <w:rPr>
          <w:rFonts w:ascii="Garamond" w:hAnsi="Garamond"/>
        </w:rPr>
        <w:t xml:space="preserve">In the next step towards the final analysis an overview of subject’s preferences for sneakers and their green counterparts is presented Table: 3. When asked about their general willingness to pay for sneakers and their purchase frequency, respondents predominantly answered to buy sneakers no more than twice a year and reported an average willingness to pay between 125€ and 135€ for a new pair. Following the questions about their WTP for regular sneakers, subjects were asked about their consideration to buy and willingness to pay for sneakers made from recycled plastic. Of all 119 subjects, 93 answered they would consider buying the shoes but only 49 were willing to pay extra for them. </w:t>
      </w:r>
      <w:r w:rsidRPr="00795F51">
        <w:rPr>
          <w:rFonts w:ascii="Garamond" w:hAnsi="Garamond"/>
          <w:color w:val="000000" w:themeColor="text1"/>
        </w:rPr>
        <w:t>Contrary</w:t>
      </w:r>
      <w:r w:rsidRPr="00795F51">
        <w:rPr>
          <w:rFonts w:ascii="Garamond" w:hAnsi="Garamond"/>
          <w:color w:val="FF0000"/>
        </w:rPr>
        <w:t xml:space="preserve"> </w:t>
      </w:r>
      <w:r>
        <w:rPr>
          <w:rFonts w:ascii="Garamond" w:hAnsi="Garamond"/>
        </w:rPr>
        <w:t xml:space="preserve">to expectations from costly signalling theory, 29 people in the control group answered to be willing to pay extra for the shoes made from recycled plastic as compared to only 20 people in the costly signalling treatment. </w:t>
      </w:r>
    </w:p>
    <w:p w14:paraId="1D8206C1" w14:textId="51CA7F7F" w:rsidR="00486053" w:rsidRPr="00ED5C08" w:rsidRDefault="00486053" w:rsidP="00486053">
      <w:pPr>
        <w:spacing w:line="360" w:lineRule="auto"/>
        <w:ind w:firstLine="720"/>
        <w:jc w:val="both"/>
        <w:rPr>
          <w:rFonts w:ascii="Garamond" w:hAnsi="Garamond"/>
          <w:lang w:val="en-US"/>
        </w:rPr>
      </w:pPr>
      <w:r>
        <w:rPr>
          <w:rFonts w:ascii="Garamond" w:hAnsi="Garamond"/>
        </w:rPr>
        <w:t xml:space="preserve">The respondents who indicated not to be willing to pay extra for the shoes were divided into “protest” and “true” zero responses based on their answer given to the question why they didn’t want to pay extra for the shoes. Only the reason “The shoes being made from recycled plastic does not add any additional value for me” was regarded as a “true” zero response, meaning that subjects do not assign any additional value to the more environmentally friendly produced </w:t>
      </w:r>
      <w:r>
        <w:rPr>
          <w:rFonts w:ascii="Garamond" w:hAnsi="Garamond"/>
        </w:rPr>
        <w:lastRenderedPageBreak/>
        <w:t xml:space="preserve">shoes. The true zero responses are reported under the “0€” WTP category in Table 3. </w:t>
      </w:r>
      <w:r w:rsidRPr="00ED5C08">
        <w:rPr>
          <w:rFonts w:ascii="Garamond" w:hAnsi="Garamond"/>
          <w:lang w:val="en-US"/>
        </w:rPr>
        <w:t xml:space="preserve">All other zero responses were regarded as “protest” zeros, meaning that subjects stated a zero valuation for the shoes, but it is not clear whether or not they might actually value the shoes made from recycled plastic higher than the regular sneakers (Rankin, &amp; Robinson, 2018). </w:t>
      </w:r>
      <w:r>
        <w:rPr>
          <w:rFonts w:ascii="Garamond" w:hAnsi="Garamond"/>
        </w:rPr>
        <w:t>These subjects indicated for example, “</w:t>
      </w:r>
      <w:r w:rsidRPr="00E141C7">
        <w:rPr>
          <w:rFonts w:ascii="Garamond" w:hAnsi="Garamond"/>
        </w:rPr>
        <w:t>I do not see why I am the one having to pay for more environmentally friendly products</w:t>
      </w:r>
      <w:r>
        <w:rPr>
          <w:rFonts w:ascii="Garamond" w:hAnsi="Garamond"/>
        </w:rPr>
        <w:t xml:space="preserve">” (for a full list of the responses please refer to Appendix I). </w:t>
      </w:r>
      <w:r w:rsidRPr="00ED5C08">
        <w:rPr>
          <w:rFonts w:ascii="Garamond" w:hAnsi="Garamond"/>
          <w:lang w:val="en-US"/>
        </w:rPr>
        <w:t>From this answer it is not clear whether the subject does not engage with the topic and therefore does not see the benefit of the shoe (i.e. actual zero re</w:t>
      </w:r>
      <w:r w:rsidR="00324B7A" w:rsidRPr="00ED5C08">
        <w:rPr>
          <w:rFonts w:ascii="Garamond" w:hAnsi="Garamond"/>
          <w:lang w:val="en-US"/>
        </w:rPr>
        <w:t>s</w:t>
      </w:r>
      <w:r w:rsidRPr="00ED5C08">
        <w:rPr>
          <w:rFonts w:ascii="Garamond" w:hAnsi="Garamond"/>
          <w:lang w:val="en-US"/>
        </w:rPr>
        <w:t>pon</w:t>
      </w:r>
      <w:r w:rsidR="00324B7A" w:rsidRPr="00ED5C08">
        <w:rPr>
          <w:rFonts w:ascii="Garamond" w:hAnsi="Garamond"/>
          <w:lang w:val="en-US"/>
        </w:rPr>
        <w:t>s</w:t>
      </w:r>
      <w:r w:rsidRPr="00ED5C08">
        <w:rPr>
          <w:rFonts w:ascii="Garamond" w:hAnsi="Garamond"/>
          <w:lang w:val="en-US"/>
        </w:rPr>
        <w:t>es), or if the subject values the shoes made from recycled plastic higher but does not think he or she is the one who should pay for it.</w:t>
      </w:r>
      <w:r w:rsidR="00ED5C08" w:rsidRPr="00ED5C08">
        <w:rPr>
          <w:rFonts w:ascii="Garamond" w:hAnsi="Garamond"/>
          <w:lang w:val="en-US"/>
        </w:rPr>
        <w:t xml:space="preserve"> </w:t>
      </w:r>
      <w:r w:rsidR="00ED5C08">
        <w:rPr>
          <w:rFonts w:ascii="Garamond" w:hAnsi="Garamond"/>
          <w:lang w:val="en-US"/>
        </w:rPr>
        <w:t>Following, protest zeros are disregarded in the third regression (Table 6).</w:t>
      </w:r>
      <w:r w:rsidR="00324B7A" w:rsidRPr="00ED5C08">
        <w:rPr>
          <w:rFonts w:ascii="Garamond" w:hAnsi="Garamond"/>
          <w:lang w:val="en-US"/>
        </w:rPr>
        <w:t xml:space="preserve"> </w:t>
      </w:r>
    </w:p>
    <w:p w14:paraId="286BFBBA" w14:textId="322EEC05" w:rsidR="00290D59" w:rsidRDefault="00290D59" w:rsidP="00290D59">
      <w:pPr>
        <w:spacing w:line="360" w:lineRule="auto"/>
        <w:ind w:firstLine="720"/>
        <w:jc w:val="both"/>
        <w:rPr>
          <w:rFonts w:ascii="Garamond" w:hAnsi="Garamond"/>
        </w:rPr>
      </w:pPr>
      <w:r>
        <w:rPr>
          <w:rFonts w:ascii="Garamond" w:hAnsi="Garamond"/>
        </w:rPr>
        <w:t xml:space="preserve">The amount subjects are willing to pay extra for the shoes made from recycled plastic range from 0€ to 251€. </w:t>
      </w:r>
      <w:r w:rsidRPr="00085595">
        <w:rPr>
          <w:rFonts w:ascii="Garamond" w:hAnsi="Garamond"/>
        </w:rPr>
        <w:t xml:space="preserve">However, looking at the distribution of the amounts and the </w:t>
      </w:r>
      <w:r>
        <w:rPr>
          <w:rFonts w:ascii="Garamond" w:hAnsi="Garamond"/>
        </w:rPr>
        <w:t xml:space="preserve">subjects </w:t>
      </w:r>
      <w:r w:rsidRPr="00085595">
        <w:rPr>
          <w:rFonts w:ascii="Garamond" w:hAnsi="Garamond"/>
        </w:rPr>
        <w:t xml:space="preserve">corresponding WTP </w:t>
      </w:r>
      <w:r>
        <w:rPr>
          <w:rFonts w:ascii="Garamond" w:hAnsi="Garamond"/>
        </w:rPr>
        <w:t>for regular sneaker, it is assumed that some respondents did not fully understand the question and indicated the total amount they would be willing to pay for the shoes made from recycled plastic and not the extra amount.</w:t>
      </w:r>
    </w:p>
    <w:p w14:paraId="4D2147DE" w14:textId="77777777" w:rsidR="00E72471" w:rsidRDefault="00E72471" w:rsidP="00290D59">
      <w:pPr>
        <w:spacing w:line="360" w:lineRule="auto"/>
        <w:ind w:firstLine="720"/>
        <w:jc w:val="both"/>
        <w:rPr>
          <w:rFonts w:ascii="Garamond" w:hAnsi="Garamond"/>
        </w:rPr>
      </w:pPr>
    </w:p>
    <w:p w14:paraId="06D61A70" w14:textId="1CF648B2" w:rsidR="00136416" w:rsidRPr="00BF1E5C" w:rsidRDefault="00A214CD" w:rsidP="00BF1E5C">
      <w:pPr>
        <w:spacing w:line="360" w:lineRule="auto"/>
        <w:ind w:firstLine="720"/>
        <w:jc w:val="both"/>
        <w:rPr>
          <w:rFonts w:ascii="Garamond" w:hAnsi="Garamond"/>
        </w:rPr>
      </w:pPr>
      <w:r>
        <w:rPr>
          <w:rFonts w:ascii="Garamond" w:hAnsi="Garamond"/>
          <w:noProof/>
        </w:rPr>
        <w:drawing>
          <wp:anchor distT="0" distB="0" distL="114300" distR="114300" simplePos="0" relativeHeight="251675648" behindDoc="0" locked="0" layoutInCell="1" allowOverlap="1" wp14:anchorId="11B322A1" wp14:editId="1CBCD884">
            <wp:simplePos x="0" y="0"/>
            <wp:positionH relativeFrom="column">
              <wp:posOffset>844550</wp:posOffset>
            </wp:positionH>
            <wp:positionV relativeFrom="paragraph">
              <wp:posOffset>189230</wp:posOffset>
            </wp:positionV>
            <wp:extent cx="4066851" cy="29520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7-11 at 13.51.5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6851" cy="2952000"/>
                    </a:xfrm>
                    <a:prstGeom prst="rect">
                      <a:avLst/>
                    </a:prstGeom>
                  </pic:spPr>
                </pic:pic>
              </a:graphicData>
            </a:graphic>
            <wp14:sizeRelH relativeFrom="page">
              <wp14:pctWidth>0</wp14:pctWidth>
            </wp14:sizeRelH>
            <wp14:sizeRelV relativeFrom="page">
              <wp14:pctHeight>0</wp14:pctHeight>
            </wp14:sizeRelV>
          </wp:anchor>
        </w:drawing>
      </w:r>
      <w:r w:rsidR="00C31FD3">
        <w:rPr>
          <w:rFonts w:ascii="Garamond" w:hAnsi="Garamond"/>
          <w:b/>
          <w:bCs/>
          <w:sz w:val="22"/>
          <w:szCs w:val="22"/>
        </w:rPr>
        <w:t xml:space="preserve">           </w:t>
      </w:r>
      <w:r>
        <w:rPr>
          <w:rFonts w:ascii="Garamond" w:hAnsi="Garamond"/>
          <w:b/>
          <w:bCs/>
          <w:sz w:val="22"/>
          <w:szCs w:val="22"/>
        </w:rPr>
        <w:t xml:space="preserve"> </w:t>
      </w:r>
      <w:r w:rsidR="00C31FD3" w:rsidRPr="00036AB8">
        <w:rPr>
          <w:rFonts w:ascii="Garamond" w:hAnsi="Garamond"/>
          <w:b/>
          <w:bCs/>
          <w:sz w:val="22"/>
          <w:szCs w:val="22"/>
        </w:rPr>
        <w:t xml:space="preserve">Graph 1: </w:t>
      </w:r>
      <w:r w:rsidR="00C31FD3" w:rsidRPr="00036AB8">
        <w:rPr>
          <w:rFonts w:ascii="Garamond" w:hAnsi="Garamond"/>
          <w:sz w:val="22"/>
          <w:szCs w:val="22"/>
        </w:rPr>
        <w:t>Histogram of subject’s willingness to pay extra (€)</w:t>
      </w:r>
    </w:p>
    <w:p w14:paraId="4307B14E" w14:textId="77777777" w:rsidR="00722B40" w:rsidRDefault="00722B40" w:rsidP="00A214CD">
      <w:pPr>
        <w:spacing w:line="360" w:lineRule="auto"/>
        <w:ind w:firstLine="720"/>
        <w:jc w:val="both"/>
        <w:rPr>
          <w:rFonts w:ascii="Garamond" w:hAnsi="Garamond"/>
        </w:rPr>
      </w:pPr>
    </w:p>
    <w:p w14:paraId="095239E1" w14:textId="3F97F10F" w:rsidR="00A214CD" w:rsidRDefault="00A214CD" w:rsidP="00A214CD">
      <w:pPr>
        <w:spacing w:line="360" w:lineRule="auto"/>
        <w:ind w:firstLine="720"/>
        <w:jc w:val="both"/>
        <w:rPr>
          <w:rFonts w:ascii="Garamond" w:hAnsi="Garamond"/>
        </w:rPr>
      </w:pPr>
      <w:r>
        <w:rPr>
          <w:rFonts w:ascii="Garamond" w:hAnsi="Garamond"/>
        </w:rPr>
        <w:t xml:space="preserve">The amounts of subjects who indicated to be willing to pay more than 100% of their general WTP extra, were corrected by subtracting the general amount they are willing to pay for regular sneakers from the amount they indicated to be willing to pay extra for the sneakers made from recycled plastic. After the correction, 34 out of 49 people are willing to pay between 1€ and 25€ </w:t>
      </w:r>
      <w:r>
        <w:rPr>
          <w:rFonts w:ascii="Garamond" w:hAnsi="Garamond"/>
        </w:rPr>
        <w:lastRenderedPageBreak/>
        <w:t>extra for the shoes, seven to pay between 26€ and 50€ extra and the remaining six between 51€ and 250€. The corrected amounts will be used for the further analysis.</w:t>
      </w:r>
    </w:p>
    <w:p w14:paraId="09D20995" w14:textId="2B619548" w:rsidR="009D5D1F" w:rsidRPr="00CB5B0C" w:rsidRDefault="009D5D1F" w:rsidP="00CB5B0C">
      <w:pPr>
        <w:spacing w:line="360" w:lineRule="auto"/>
        <w:ind w:firstLine="720"/>
        <w:jc w:val="both"/>
        <w:rPr>
          <w:rFonts w:ascii="Garamond" w:hAnsi="Garamond"/>
          <w:color w:val="000000" w:themeColor="text1"/>
        </w:rPr>
      </w:pPr>
      <w:r>
        <w:rPr>
          <w:rFonts w:ascii="Garamond" w:hAnsi="Garamond"/>
        </w:rPr>
        <w:t xml:space="preserve">Mann-Whitney U tests performed to detect differences in the distributions between the treatment and control group generated one significant z statistic of 0.045 for the WTP category 51€ to 75€. This result most likely stems from the zero observations of this category in the costly signalling treatment. Further a low z-score of 0.11 for the dummy variable indicating whether people are willing to pay extra for the shoes made from recycled plastic and a score of 0.22 for the dummy of the 1€ to 25€ category suggest that there is a difference between the control and treatment group, however in the opposite direction as hypothesized. </w:t>
      </w:r>
      <w:r w:rsidR="00CB5B0C">
        <w:rPr>
          <w:rFonts w:ascii="Garamond" w:hAnsi="Garamond"/>
        </w:rPr>
        <w:t xml:space="preserve">Therefore, </w:t>
      </w:r>
      <w:r w:rsidR="00CB5B0C">
        <w:rPr>
          <w:rFonts w:ascii="Garamond" w:hAnsi="Garamond"/>
          <w:color w:val="000000" w:themeColor="text1"/>
        </w:rPr>
        <w:t>c</w:t>
      </w:r>
      <w:r w:rsidR="00CB5B0C" w:rsidRPr="00CB5B0C">
        <w:rPr>
          <w:rFonts w:ascii="Garamond" w:hAnsi="Garamond"/>
          <w:color w:val="000000" w:themeColor="text1"/>
        </w:rPr>
        <w:t>lose attention will be paid to the sign and significance of the estimated coefficient</w:t>
      </w:r>
      <w:r w:rsidR="00CB5B0C">
        <w:rPr>
          <w:rFonts w:ascii="Garamond" w:hAnsi="Garamond"/>
          <w:color w:val="000000" w:themeColor="text1"/>
        </w:rPr>
        <w:t xml:space="preserve"> in the following regression analysis.</w:t>
      </w:r>
    </w:p>
    <w:p w14:paraId="3F004E8B" w14:textId="2D75D12D" w:rsidR="009D5D1F" w:rsidRPr="009D5D1F" w:rsidRDefault="009D5D1F" w:rsidP="00A214CD">
      <w:pPr>
        <w:spacing w:line="360" w:lineRule="auto"/>
        <w:ind w:firstLine="720"/>
        <w:jc w:val="both"/>
        <w:rPr>
          <w:rFonts w:ascii="Garamond" w:hAnsi="Garamond"/>
          <w:sz w:val="22"/>
          <w:szCs w:val="22"/>
        </w:rPr>
      </w:pPr>
    </w:p>
    <w:p w14:paraId="6FAD2302" w14:textId="7BF4E3C6" w:rsidR="00D97404" w:rsidRPr="009D5D1F" w:rsidRDefault="00D97404" w:rsidP="009D5D1F">
      <w:pPr>
        <w:spacing w:line="360" w:lineRule="auto"/>
        <w:jc w:val="both"/>
        <w:rPr>
          <w:rFonts w:ascii="Garamond" w:hAnsi="Garamond"/>
          <w:sz w:val="22"/>
          <w:szCs w:val="22"/>
        </w:rPr>
      </w:pPr>
      <w:r>
        <w:rPr>
          <w:rFonts w:ascii="Garamond" w:hAnsi="Garamond"/>
          <w:noProof/>
          <w:sz w:val="22"/>
          <w:szCs w:val="22"/>
        </w:rPr>
        <w:drawing>
          <wp:anchor distT="0" distB="0" distL="114300" distR="114300" simplePos="0" relativeHeight="251676672" behindDoc="0" locked="0" layoutInCell="1" allowOverlap="1" wp14:anchorId="0DE7088B" wp14:editId="216FC105">
            <wp:simplePos x="0" y="0"/>
            <wp:positionH relativeFrom="column">
              <wp:posOffset>-8890</wp:posOffset>
            </wp:positionH>
            <wp:positionV relativeFrom="paragraph">
              <wp:posOffset>173856</wp:posOffset>
            </wp:positionV>
            <wp:extent cx="5770245" cy="3376930"/>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TP Preferenc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0245" cy="3376930"/>
                    </a:xfrm>
                    <a:prstGeom prst="rect">
                      <a:avLst/>
                    </a:prstGeom>
                  </pic:spPr>
                </pic:pic>
              </a:graphicData>
            </a:graphic>
            <wp14:sizeRelH relativeFrom="page">
              <wp14:pctWidth>0</wp14:pctWidth>
            </wp14:sizeRelH>
            <wp14:sizeRelV relativeFrom="page">
              <wp14:pctHeight>0</wp14:pctHeight>
            </wp14:sizeRelV>
          </wp:anchor>
        </w:drawing>
      </w:r>
      <w:r w:rsidR="009D5D1F" w:rsidRPr="009D5D1F">
        <w:rPr>
          <w:rFonts w:ascii="Garamond" w:hAnsi="Garamond"/>
          <w:b/>
          <w:bCs/>
          <w:sz w:val="22"/>
          <w:szCs w:val="22"/>
        </w:rPr>
        <w:t xml:space="preserve"> Table 3: </w:t>
      </w:r>
      <w:r w:rsidR="009D5D1F" w:rsidRPr="009D5D1F">
        <w:rPr>
          <w:rFonts w:ascii="Garamond" w:hAnsi="Garamond"/>
          <w:sz w:val="22"/>
          <w:szCs w:val="22"/>
        </w:rPr>
        <w:t>Summary: Willingness to Pay</w:t>
      </w:r>
    </w:p>
    <w:p w14:paraId="0301EA6A" w14:textId="6D62A22F" w:rsidR="009D5D1F" w:rsidRPr="00D65611" w:rsidRDefault="009D5D1F" w:rsidP="009D5D1F">
      <w:pPr>
        <w:rPr>
          <w:rFonts w:ascii="Garamond" w:hAnsi="Garamond"/>
          <w:color w:val="000000" w:themeColor="text1"/>
          <w:sz w:val="20"/>
          <w:szCs w:val="20"/>
        </w:rPr>
      </w:pPr>
      <w:r w:rsidRPr="00D65611">
        <w:rPr>
          <w:rFonts w:ascii="Garamond" w:hAnsi="Garamond"/>
          <w:color w:val="000000" w:themeColor="text1"/>
          <w:sz w:val="20"/>
          <w:szCs w:val="20"/>
        </w:rPr>
        <w:t xml:space="preserve"> Note: Standard deviation of the mean values in squared brackets Mann-Whitney U teste found a significant </w:t>
      </w:r>
      <w:r>
        <w:rPr>
          <w:rFonts w:ascii="Garamond" w:hAnsi="Garamond"/>
          <w:color w:val="000000" w:themeColor="text1"/>
          <w:sz w:val="20"/>
          <w:szCs w:val="20"/>
        </w:rPr>
        <w:br/>
      </w:r>
      <w:r w:rsidRPr="00BF1E5C">
        <w:rPr>
          <w:rFonts w:ascii="Garamond" w:hAnsi="Garamond"/>
          <w:color w:val="000000" w:themeColor="text1"/>
        </w:rPr>
        <w:t xml:space="preserve"> </w:t>
      </w:r>
      <w:r w:rsidRPr="00D65611">
        <w:rPr>
          <w:rFonts w:ascii="Garamond" w:hAnsi="Garamond"/>
          <w:color w:val="000000" w:themeColor="text1"/>
          <w:sz w:val="20"/>
          <w:szCs w:val="20"/>
        </w:rPr>
        <w:t xml:space="preserve">difference (p&lt;0.05) for the WTP category 51€ to 75€ between the control and treatment group. </w:t>
      </w:r>
    </w:p>
    <w:p w14:paraId="6414E45B" w14:textId="2F4F9B2C" w:rsidR="009D5D1F" w:rsidRDefault="009D5D1F" w:rsidP="00BF1E5C">
      <w:pPr>
        <w:ind w:firstLine="720"/>
        <w:jc w:val="both"/>
        <w:rPr>
          <w:rFonts w:ascii="Garamond" w:hAnsi="Garamond"/>
        </w:rPr>
      </w:pPr>
    </w:p>
    <w:p w14:paraId="28A8EB1C" w14:textId="73504984" w:rsidR="00BF1E5C" w:rsidRDefault="00ED5C08" w:rsidP="00ED5C08">
      <w:pPr>
        <w:rPr>
          <w:rFonts w:ascii="Garamond" w:hAnsi="Garamond"/>
        </w:rPr>
      </w:pPr>
      <w:r>
        <w:rPr>
          <w:rFonts w:ascii="Garamond" w:hAnsi="Garamond"/>
        </w:rPr>
        <w:br w:type="page"/>
      </w:r>
    </w:p>
    <w:p w14:paraId="74548172" w14:textId="7A3EB6A1" w:rsidR="00D073EC" w:rsidRDefault="00722B40" w:rsidP="00722B40">
      <w:pPr>
        <w:pStyle w:val="Heading2"/>
        <w:rPr>
          <w:rFonts w:ascii="Garamond" w:hAnsi="Garamond"/>
        </w:rPr>
      </w:pPr>
      <w:bookmarkStart w:id="29" w:name="_Toc14610550"/>
      <w:r w:rsidRPr="00722B40">
        <w:rPr>
          <w:rFonts w:ascii="Garamond" w:hAnsi="Garamond"/>
        </w:rPr>
        <w:lastRenderedPageBreak/>
        <w:t>Regression and Correlation Analysis</w:t>
      </w:r>
      <w:bookmarkEnd w:id="29"/>
    </w:p>
    <w:p w14:paraId="52F13805" w14:textId="0AFF09A3" w:rsidR="000A4504" w:rsidRDefault="000A4504" w:rsidP="000A4504"/>
    <w:p w14:paraId="75216251" w14:textId="54C2FC82" w:rsidR="000A4504" w:rsidRPr="000A4504" w:rsidRDefault="000A4504" w:rsidP="000A4504">
      <w:pPr>
        <w:pStyle w:val="Heading3"/>
        <w:rPr>
          <w:rFonts w:ascii="Garamond" w:hAnsi="Garamond"/>
        </w:rPr>
      </w:pPr>
      <w:bookmarkStart w:id="30" w:name="_Toc14610551"/>
      <w:r w:rsidRPr="000A4504">
        <w:rPr>
          <w:rFonts w:ascii="Garamond" w:hAnsi="Garamond"/>
        </w:rPr>
        <w:t>Correlation Analysis</w:t>
      </w:r>
      <w:bookmarkEnd w:id="30"/>
    </w:p>
    <w:p w14:paraId="13884D7D" w14:textId="2C821AA4" w:rsidR="00722B40" w:rsidRDefault="00722B40" w:rsidP="00722B40"/>
    <w:p w14:paraId="03EDC00A" w14:textId="561B2027" w:rsidR="00CB5B0C" w:rsidRPr="00CB5B0C" w:rsidRDefault="00CB5B0C" w:rsidP="00CB5B0C">
      <w:pPr>
        <w:spacing w:line="360" w:lineRule="auto"/>
        <w:ind w:firstLine="720"/>
        <w:jc w:val="both"/>
        <w:rPr>
          <w:rFonts w:ascii="Garamond" w:hAnsi="Garamond"/>
        </w:rPr>
      </w:pPr>
      <w:r w:rsidRPr="00CB5B0C">
        <w:rPr>
          <w:rFonts w:ascii="Garamond" w:hAnsi="Garamond"/>
        </w:rPr>
        <w:t xml:space="preserve">Before </w:t>
      </w:r>
      <w:r>
        <w:rPr>
          <w:rFonts w:ascii="Garamond" w:hAnsi="Garamond"/>
        </w:rPr>
        <w:t>running</w:t>
      </w:r>
      <w:r w:rsidRPr="00CB5B0C">
        <w:rPr>
          <w:rFonts w:ascii="Garamond" w:hAnsi="Garamond"/>
        </w:rPr>
        <w:t xml:space="preserve"> the regression </w:t>
      </w:r>
      <w:r>
        <w:rPr>
          <w:rFonts w:ascii="Garamond" w:hAnsi="Garamond"/>
        </w:rPr>
        <w:t>analysis</w:t>
      </w:r>
      <w:r w:rsidRPr="00CB5B0C">
        <w:rPr>
          <w:rFonts w:ascii="Garamond" w:hAnsi="Garamond"/>
        </w:rPr>
        <w:t>, the correlation coefficients of all dependent and independent variables of interest were computed. While the correlations are not sufficient to accept or reject the hypothesis, they help get a general understanding of the relationship between each variable pair and are used to specify the regression models (the full correlation matrices as well as the corresponding p-values can be found in Appe</w:t>
      </w:r>
      <w:r>
        <w:rPr>
          <w:rFonts w:ascii="Garamond" w:hAnsi="Garamond"/>
        </w:rPr>
        <w:t>n</w:t>
      </w:r>
      <w:r w:rsidRPr="00CB5B0C">
        <w:rPr>
          <w:rFonts w:ascii="Garamond" w:hAnsi="Garamond"/>
        </w:rPr>
        <w:t>dix I</w:t>
      </w:r>
      <w:r>
        <w:rPr>
          <w:rFonts w:ascii="Garamond" w:hAnsi="Garamond"/>
        </w:rPr>
        <w:t>II</w:t>
      </w:r>
      <w:r w:rsidRPr="00CB5B0C">
        <w:rPr>
          <w:rFonts w:ascii="Garamond" w:hAnsi="Garamond"/>
        </w:rPr>
        <w:t xml:space="preserve">). </w:t>
      </w:r>
    </w:p>
    <w:p w14:paraId="64D8C621" w14:textId="0001FCAE" w:rsidR="00CB5B0C" w:rsidRPr="00CB5B0C" w:rsidRDefault="00CB5B0C" w:rsidP="00CB5B0C">
      <w:pPr>
        <w:spacing w:line="360" w:lineRule="auto"/>
        <w:ind w:firstLine="720"/>
        <w:jc w:val="both"/>
        <w:rPr>
          <w:rFonts w:ascii="Garamond" w:hAnsi="Garamond"/>
        </w:rPr>
      </w:pPr>
      <w:r w:rsidRPr="00CB5B0C">
        <w:rPr>
          <w:rFonts w:ascii="Garamond" w:hAnsi="Garamond"/>
        </w:rPr>
        <w:t xml:space="preserve">The correlation estimates show that each of the dependent variables is significantly correlated with either the CFC immediate or future subscale score, supporting the use of the two-factor CFC construct. Moreover, in support of hypothesis 4, the CFC immediate subscale is negatively correlated (p&lt;0.05) with the </w:t>
      </w:r>
      <w:r w:rsidRPr="00CB5B0C">
        <w:rPr>
          <w:rFonts w:ascii="Garamond" w:hAnsi="Garamond"/>
          <w:i/>
          <w:iCs/>
        </w:rPr>
        <w:t>consideration to buy</w:t>
      </w:r>
      <w:r w:rsidRPr="00CB5B0C">
        <w:rPr>
          <w:rFonts w:ascii="Garamond" w:hAnsi="Garamond"/>
        </w:rPr>
        <w:t xml:space="preserve"> the green sneakers</w:t>
      </w:r>
      <w:r>
        <w:rPr>
          <w:rFonts w:ascii="Garamond" w:hAnsi="Garamond"/>
        </w:rPr>
        <w:t xml:space="preserve"> and</w:t>
      </w:r>
      <w:r w:rsidRPr="00CB5B0C">
        <w:rPr>
          <w:rFonts w:ascii="Garamond" w:hAnsi="Garamond"/>
        </w:rPr>
        <w:t xml:space="preserve"> the </w:t>
      </w:r>
      <w:r w:rsidRPr="00CB5B0C">
        <w:rPr>
          <w:rFonts w:ascii="Garamond" w:hAnsi="Garamond"/>
          <w:i/>
          <w:iCs/>
        </w:rPr>
        <w:t>willingness to pay dummy</w:t>
      </w:r>
      <w:r>
        <w:rPr>
          <w:rFonts w:ascii="Garamond" w:hAnsi="Garamond"/>
        </w:rPr>
        <w:t xml:space="preserve">, </w:t>
      </w:r>
      <w:r w:rsidRPr="00CB5B0C">
        <w:rPr>
          <w:rFonts w:ascii="Garamond" w:hAnsi="Garamond"/>
        </w:rPr>
        <w:t xml:space="preserve">while the CFC future subscale is positively correlated (p&lt;0.05) with </w:t>
      </w:r>
      <w:r w:rsidRPr="00CB5B0C">
        <w:rPr>
          <w:rFonts w:ascii="Garamond" w:hAnsi="Garamond"/>
          <w:i/>
          <w:iCs/>
        </w:rPr>
        <w:t>the willingness to pay dummy</w:t>
      </w:r>
      <w:r>
        <w:rPr>
          <w:rFonts w:ascii="Garamond" w:hAnsi="Garamond"/>
        </w:rPr>
        <w:t xml:space="preserve">. </w:t>
      </w:r>
      <w:r w:rsidRPr="00CB5B0C">
        <w:rPr>
          <w:rFonts w:ascii="Garamond" w:hAnsi="Garamond"/>
        </w:rPr>
        <w:t xml:space="preserve">The CFC total score and CFC dummy variable are negatively correlated (p&lt;0.05) with either one or both of the dependent dummy variables </w:t>
      </w:r>
      <w:r w:rsidRPr="00CB5B0C">
        <w:rPr>
          <w:rFonts w:ascii="Garamond" w:hAnsi="Garamond"/>
          <w:i/>
          <w:iCs/>
        </w:rPr>
        <w:t>consideration to buy</w:t>
      </w:r>
      <w:r w:rsidRPr="00CB5B0C">
        <w:rPr>
          <w:rFonts w:ascii="Garamond" w:hAnsi="Garamond"/>
        </w:rPr>
        <w:t xml:space="preserve"> and </w:t>
      </w:r>
      <w:r w:rsidRPr="00CB5B0C">
        <w:rPr>
          <w:rFonts w:ascii="Garamond" w:hAnsi="Garamond"/>
          <w:i/>
          <w:iCs/>
        </w:rPr>
        <w:t>willingness to pay</w:t>
      </w:r>
      <w:r w:rsidRPr="00CB5B0C">
        <w:rPr>
          <w:rFonts w:ascii="Garamond" w:hAnsi="Garamond"/>
        </w:rPr>
        <w:t xml:space="preserve"> extra.</w:t>
      </w:r>
    </w:p>
    <w:p w14:paraId="6B35D2ED" w14:textId="577139F9" w:rsidR="00CB5B0C" w:rsidRPr="00F45FFC" w:rsidRDefault="00CB5B0C" w:rsidP="00CB5B0C">
      <w:pPr>
        <w:spacing w:line="360" w:lineRule="auto"/>
        <w:ind w:firstLine="720"/>
        <w:jc w:val="both"/>
        <w:rPr>
          <w:rFonts w:ascii="Garamond" w:hAnsi="Garamond"/>
        </w:rPr>
      </w:pPr>
      <w:r w:rsidRPr="00CB5B0C">
        <w:rPr>
          <w:rFonts w:ascii="Garamond" w:hAnsi="Garamond"/>
        </w:rPr>
        <w:t xml:space="preserve">Against expectations, the NEP score and social value orientation dummy are not significantly correlated with either of the three main dependent variables. Supporting hypothesis 5, social value orientation is significantly (p&lt;0.05) correlated with the CFC future subscale and the CFC total dummy variable. The every-day green behaviour dummy is positively correlated (p&lt;0.05) with the dependent variable </w:t>
      </w:r>
      <w:r w:rsidRPr="00CB5B0C">
        <w:rPr>
          <w:rFonts w:ascii="Garamond" w:hAnsi="Garamond"/>
          <w:i/>
          <w:iCs/>
        </w:rPr>
        <w:t>consideration to buy</w:t>
      </w:r>
      <w:r>
        <w:rPr>
          <w:rFonts w:ascii="Garamond" w:hAnsi="Garamond"/>
        </w:rPr>
        <w:t xml:space="preserve"> and </w:t>
      </w:r>
      <w:r w:rsidRPr="00CB5B0C">
        <w:rPr>
          <w:rFonts w:ascii="Garamond" w:hAnsi="Garamond"/>
        </w:rPr>
        <w:t xml:space="preserve">the </w:t>
      </w:r>
      <w:r w:rsidRPr="00CB5B0C">
        <w:rPr>
          <w:rFonts w:ascii="Garamond" w:hAnsi="Garamond"/>
          <w:i/>
          <w:iCs/>
        </w:rPr>
        <w:t>willingness to pay</w:t>
      </w:r>
      <w:r w:rsidRPr="00CB5B0C">
        <w:rPr>
          <w:rFonts w:ascii="Garamond" w:hAnsi="Garamond"/>
        </w:rPr>
        <w:t xml:space="preserve"> </w:t>
      </w:r>
      <w:r w:rsidRPr="00CB5B0C">
        <w:rPr>
          <w:rFonts w:ascii="Garamond" w:hAnsi="Garamond"/>
          <w:i/>
          <w:iCs/>
        </w:rPr>
        <w:t>dummy</w:t>
      </w:r>
      <w:r>
        <w:rPr>
          <w:rFonts w:ascii="Garamond" w:hAnsi="Garamond"/>
          <w:i/>
          <w:iCs/>
        </w:rPr>
        <w:t xml:space="preserve">. </w:t>
      </w:r>
      <w:r w:rsidRPr="00CB5B0C">
        <w:rPr>
          <w:rFonts w:ascii="Garamond" w:hAnsi="Garamond"/>
        </w:rPr>
        <w:t>Further it is significantly (p&lt;0.05) correlated with the independent variables of the CFC future score and the NEP score. This measure of observed behaviour was included as a means to validate subjects stated preferences and the f</w:t>
      </w:r>
      <w:r>
        <w:rPr>
          <w:rFonts w:ascii="Garamond" w:hAnsi="Garamond"/>
        </w:rPr>
        <w:t>our</w:t>
      </w:r>
      <w:r w:rsidRPr="00CB5B0C">
        <w:rPr>
          <w:rFonts w:ascii="Garamond" w:hAnsi="Garamond"/>
        </w:rPr>
        <w:t xml:space="preserve"> significant correlation estimates including </w:t>
      </w:r>
      <w:r>
        <w:rPr>
          <w:rFonts w:ascii="Garamond" w:hAnsi="Garamond"/>
        </w:rPr>
        <w:t>two</w:t>
      </w:r>
      <w:r w:rsidRPr="00CB5B0C">
        <w:rPr>
          <w:rFonts w:ascii="Garamond" w:hAnsi="Garamond"/>
        </w:rPr>
        <w:t xml:space="preserve"> of the dependent variables give an indication </w:t>
      </w:r>
      <w:r>
        <w:rPr>
          <w:rFonts w:ascii="Garamond" w:hAnsi="Garamond"/>
        </w:rPr>
        <w:t>for the</w:t>
      </w:r>
      <w:r w:rsidRPr="00CB5B0C">
        <w:rPr>
          <w:rFonts w:ascii="Garamond" w:hAnsi="Garamond"/>
        </w:rPr>
        <w:t xml:space="preserve"> consistency</w:t>
      </w:r>
      <w:r>
        <w:rPr>
          <w:rFonts w:ascii="Garamond" w:hAnsi="Garamond"/>
        </w:rPr>
        <w:t xml:space="preserve"> of subject’s answers </w:t>
      </w:r>
      <w:r w:rsidRPr="00CB5B0C">
        <w:rPr>
          <w:rFonts w:ascii="Garamond" w:hAnsi="Garamond"/>
        </w:rPr>
        <w:t>and support for the validity of the research design.</w:t>
      </w:r>
      <w:r>
        <w:rPr>
          <w:rFonts w:ascii="Garamond" w:hAnsi="Garamond"/>
        </w:rPr>
        <w:t xml:space="preserve"> </w:t>
      </w:r>
    </w:p>
    <w:p w14:paraId="1644BFCD" w14:textId="575DEFD3" w:rsidR="00CB5B0C" w:rsidRDefault="00CB5B0C" w:rsidP="00722B40"/>
    <w:p w14:paraId="49C6615F" w14:textId="76011942" w:rsidR="000A4504" w:rsidRDefault="000A4504" w:rsidP="000A4504">
      <w:pPr>
        <w:pStyle w:val="Heading3"/>
        <w:rPr>
          <w:rFonts w:ascii="Garamond" w:hAnsi="Garamond"/>
        </w:rPr>
      </w:pPr>
      <w:bookmarkStart w:id="31" w:name="_Toc14610552"/>
      <w:r w:rsidRPr="000A4504">
        <w:rPr>
          <w:rFonts w:ascii="Garamond" w:hAnsi="Garamond"/>
        </w:rPr>
        <w:t>Regression Analysis</w:t>
      </w:r>
      <w:bookmarkEnd w:id="31"/>
    </w:p>
    <w:p w14:paraId="2332E2A1" w14:textId="722CF275" w:rsidR="000A4504" w:rsidRDefault="000A4504" w:rsidP="000A4504"/>
    <w:p w14:paraId="5CDC9991" w14:textId="7ED70CBF" w:rsidR="000F142C" w:rsidRPr="0054549E" w:rsidRDefault="000F142C" w:rsidP="000F142C">
      <w:pPr>
        <w:spacing w:line="360" w:lineRule="auto"/>
        <w:ind w:firstLine="720"/>
        <w:jc w:val="both"/>
        <w:rPr>
          <w:rFonts w:ascii="Garamond" w:hAnsi="Garamond"/>
        </w:rPr>
      </w:pPr>
      <w:r>
        <w:rPr>
          <w:rFonts w:ascii="Garamond" w:hAnsi="Garamond"/>
        </w:rPr>
        <w:t xml:space="preserve">For each of the three general </w:t>
      </w:r>
      <w:r w:rsidR="0099045D">
        <w:rPr>
          <w:rFonts w:ascii="Garamond" w:hAnsi="Garamond"/>
        </w:rPr>
        <w:t>regressions</w:t>
      </w:r>
      <w:r>
        <w:rPr>
          <w:rFonts w:ascii="Garamond" w:hAnsi="Garamond"/>
        </w:rPr>
        <w:t>, the</w:t>
      </w:r>
      <w:r w:rsidRPr="00C7347F">
        <w:rPr>
          <w:rFonts w:ascii="Garamond" w:hAnsi="Garamond"/>
        </w:rPr>
        <w:t xml:space="preserve"> personality </w:t>
      </w:r>
      <w:r>
        <w:rPr>
          <w:rFonts w:ascii="Garamond" w:hAnsi="Garamond"/>
        </w:rPr>
        <w:t xml:space="preserve">traits </w:t>
      </w:r>
      <w:r w:rsidRPr="00C7347F">
        <w:rPr>
          <w:rFonts w:ascii="Garamond" w:hAnsi="Garamond"/>
        </w:rPr>
        <w:t>were first individually regressed on the dependent variable</w:t>
      </w:r>
      <w:r>
        <w:rPr>
          <w:rFonts w:ascii="Garamond" w:hAnsi="Garamond"/>
        </w:rPr>
        <w:t xml:space="preserve"> (Model 1 to 3) and later in a joint regression (Model 4). A fifth </w:t>
      </w:r>
      <w:r w:rsidR="0066569B">
        <w:rPr>
          <w:rFonts w:ascii="Garamond" w:hAnsi="Garamond"/>
        </w:rPr>
        <w:t xml:space="preserve">and sixth </w:t>
      </w:r>
      <w:r>
        <w:rPr>
          <w:rFonts w:ascii="Garamond" w:hAnsi="Garamond"/>
        </w:rPr>
        <w:t>model w</w:t>
      </w:r>
      <w:r w:rsidR="0066569B">
        <w:rPr>
          <w:rFonts w:ascii="Garamond" w:hAnsi="Garamond"/>
        </w:rPr>
        <w:t>ere</w:t>
      </w:r>
      <w:r>
        <w:rPr>
          <w:rFonts w:ascii="Garamond" w:hAnsi="Garamond"/>
        </w:rPr>
        <w:t xml:space="preserve"> estimated </w:t>
      </w:r>
      <w:r w:rsidR="0066569B">
        <w:rPr>
          <w:rFonts w:ascii="Garamond" w:hAnsi="Garamond"/>
        </w:rPr>
        <w:t>testing</w:t>
      </w:r>
      <w:r>
        <w:rPr>
          <w:rFonts w:ascii="Garamond" w:hAnsi="Garamond"/>
        </w:rPr>
        <w:t xml:space="preserve"> the interaction term of the CFC future sub-scale and SVO</w:t>
      </w:r>
      <w:r w:rsidR="0066569B">
        <w:rPr>
          <w:rFonts w:ascii="Garamond" w:hAnsi="Garamond"/>
        </w:rPr>
        <w:t xml:space="preserve"> and the interaction term of the CFC total score dummy and SVO.</w:t>
      </w:r>
      <w:r>
        <w:rPr>
          <w:rFonts w:ascii="Garamond" w:hAnsi="Garamond"/>
        </w:rPr>
        <w:t xml:space="preserve"> </w:t>
      </w:r>
      <w:r w:rsidR="0066569B">
        <w:rPr>
          <w:rFonts w:ascii="Garamond" w:hAnsi="Garamond"/>
        </w:rPr>
        <w:t xml:space="preserve">Both models did not produce any meaningful results </w:t>
      </w:r>
      <w:r>
        <w:rPr>
          <w:rFonts w:ascii="Garamond" w:hAnsi="Garamond"/>
        </w:rPr>
        <w:t>and will therefore be disregarded in the following tables.</w:t>
      </w:r>
    </w:p>
    <w:p w14:paraId="15FC2639" w14:textId="3756C0EF" w:rsidR="000F142C" w:rsidRPr="000C06B2" w:rsidRDefault="000F142C" w:rsidP="000F142C">
      <w:pPr>
        <w:pStyle w:val="FootnoteText"/>
        <w:spacing w:line="360" w:lineRule="auto"/>
        <w:ind w:firstLine="720"/>
        <w:jc w:val="both"/>
        <w:rPr>
          <w:rFonts w:ascii="Garamond" w:hAnsi="Garamond"/>
          <w:sz w:val="24"/>
          <w:szCs w:val="24"/>
        </w:rPr>
      </w:pPr>
      <w:r w:rsidRPr="000C06B2">
        <w:rPr>
          <w:rFonts w:ascii="Garamond" w:hAnsi="Garamond"/>
          <w:sz w:val="24"/>
          <w:szCs w:val="24"/>
        </w:rPr>
        <w:t>Table 4 presents the results obtained from the first logit regression. Individually regressed on subjects</w:t>
      </w:r>
      <w:r w:rsidR="00F66FC9">
        <w:rPr>
          <w:rFonts w:ascii="Garamond" w:hAnsi="Garamond"/>
          <w:sz w:val="24"/>
          <w:szCs w:val="24"/>
        </w:rPr>
        <w:t>’</w:t>
      </w:r>
      <w:r w:rsidRPr="000C06B2">
        <w:rPr>
          <w:rFonts w:ascii="Garamond" w:hAnsi="Garamond"/>
          <w:sz w:val="24"/>
          <w:szCs w:val="24"/>
        </w:rPr>
        <w:t xml:space="preserve"> stated consideration to buy the sneakers made from recycled plastic (Yes =1; No=0), </w:t>
      </w:r>
      <w:r w:rsidRPr="000C06B2">
        <w:rPr>
          <w:rFonts w:ascii="Garamond" w:hAnsi="Garamond"/>
          <w:sz w:val="24"/>
          <w:szCs w:val="24"/>
        </w:rPr>
        <w:lastRenderedPageBreak/>
        <w:t>neither of the independent variables is significant at p&lt;0.1. However, when regressed in a joint model both subjects social value orientation (p&lt;0.1) and the consideration of future consequences dummy (p&lt;0.1) are significant</w:t>
      </w:r>
      <w:r>
        <w:rPr>
          <w:rStyle w:val="FootnoteReference"/>
          <w:rFonts w:ascii="Garamond" w:hAnsi="Garamond"/>
          <w:sz w:val="24"/>
          <w:szCs w:val="24"/>
        </w:rPr>
        <w:footnoteReference w:id="5"/>
      </w:r>
      <w:r w:rsidRPr="000C06B2">
        <w:rPr>
          <w:rFonts w:ascii="Garamond" w:hAnsi="Garamond"/>
          <w:sz w:val="24"/>
          <w:szCs w:val="24"/>
        </w:rPr>
        <w:t xml:space="preserve">. The SVO coefficient estimate provides support for hypothesis 3, stating that being pro-social has a positive effect on preferences for the green good, as compared to being pro-self. Contrary to what was expected, the CFC dummy shows a negative coefficient estimate, meaning that being above the median of the CFC score has a negative effect on the consideration to buy the </w:t>
      </w:r>
      <w:r w:rsidR="007135D6">
        <w:rPr>
          <w:rFonts w:ascii="Garamond" w:hAnsi="Garamond"/>
          <w:sz w:val="24"/>
          <w:szCs w:val="24"/>
        </w:rPr>
        <w:t>“</w:t>
      </w:r>
      <w:r w:rsidRPr="000C06B2">
        <w:rPr>
          <w:rFonts w:ascii="Garamond" w:hAnsi="Garamond"/>
          <w:sz w:val="24"/>
          <w:szCs w:val="24"/>
        </w:rPr>
        <w:t>green</w:t>
      </w:r>
      <w:r w:rsidR="007135D6">
        <w:rPr>
          <w:rFonts w:ascii="Garamond" w:hAnsi="Garamond"/>
          <w:sz w:val="24"/>
          <w:szCs w:val="24"/>
        </w:rPr>
        <w:t>”</w:t>
      </w:r>
      <w:r w:rsidRPr="000C06B2">
        <w:rPr>
          <w:rFonts w:ascii="Garamond" w:hAnsi="Garamond"/>
          <w:sz w:val="24"/>
          <w:szCs w:val="24"/>
        </w:rPr>
        <w:t xml:space="preserve"> sneakers, relative to being below the median CFC score. This result is surprising but not backed by the results of the second and third regression</w:t>
      </w:r>
      <w:r w:rsidR="0099045D">
        <w:rPr>
          <w:rFonts w:ascii="Garamond" w:hAnsi="Garamond"/>
          <w:sz w:val="24"/>
          <w:szCs w:val="24"/>
        </w:rPr>
        <w:t xml:space="preserve"> whose results are </w:t>
      </w:r>
      <w:r w:rsidR="00ED5C08">
        <w:rPr>
          <w:rFonts w:ascii="Garamond" w:hAnsi="Garamond"/>
          <w:sz w:val="24"/>
          <w:szCs w:val="24"/>
        </w:rPr>
        <w:t>presented</w:t>
      </w:r>
      <w:r w:rsidR="0099045D">
        <w:rPr>
          <w:rFonts w:ascii="Garamond" w:hAnsi="Garamond"/>
          <w:sz w:val="24"/>
          <w:szCs w:val="24"/>
        </w:rPr>
        <w:t xml:space="preserve"> in table 5 and 6</w:t>
      </w:r>
      <w:r w:rsidRPr="000C06B2">
        <w:rPr>
          <w:rFonts w:ascii="Garamond" w:hAnsi="Garamond"/>
          <w:sz w:val="24"/>
          <w:szCs w:val="24"/>
        </w:rPr>
        <w:t xml:space="preserve">. </w:t>
      </w:r>
      <w:r w:rsidR="0099045D">
        <w:rPr>
          <w:rFonts w:ascii="Garamond" w:hAnsi="Garamond"/>
          <w:sz w:val="24"/>
          <w:szCs w:val="24"/>
        </w:rPr>
        <w:t>All models of this regression (Model 1 through 6) were additionally</w:t>
      </w:r>
      <w:r w:rsidRPr="000C06B2">
        <w:rPr>
          <w:rFonts w:ascii="Garamond" w:hAnsi="Garamond"/>
          <w:sz w:val="24"/>
          <w:szCs w:val="24"/>
        </w:rPr>
        <w:t xml:space="preserve"> run with the CFC future and immediate subscale scores. The results were insignificant.</w:t>
      </w:r>
    </w:p>
    <w:p w14:paraId="05530452" w14:textId="77777777" w:rsidR="000F142C" w:rsidRDefault="000F142C" w:rsidP="000F142C">
      <w:pPr>
        <w:spacing w:line="360" w:lineRule="auto"/>
        <w:ind w:firstLine="720"/>
        <w:jc w:val="both"/>
        <w:rPr>
          <w:rFonts w:ascii="Garamond" w:hAnsi="Garamond"/>
        </w:rPr>
      </w:pPr>
      <w:r>
        <w:rPr>
          <w:rFonts w:ascii="Garamond" w:hAnsi="Garamond"/>
        </w:rPr>
        <w:t xml:space="preserve"> Further, neither the NEP score nor the costly signalling dummy or interaction term are significant, failing to provide evidence in support of hypothesis 1 and 2 and 5. Also included in the table is the control variable education, which in this regression is significant at p&lt;0.1 in every model. The coefficient estimate suggests that the more educated subjects are the more often they consider buying the sneakers made from recycled plastic.</w:t>
      </w:r>
    </w:p>
    <w:p w14:paraId="5CD96653" w14:textId="4400A9DF" w:rsidR="000F142C" w:rsidRPr="002D6E1B" w:rsidRDefault="000F142C" w:rsidP="00857F59">
      <w:pPr>
        <w:spacing w:line="360" w:lineRule="auto"/>
      </w:pPr>
    </w:p>
    <w:p w14:paraId="15438E88" w14:textId="777A88C2" w:rsidR="00B61AEE" w:rsidRDefault="00B61AEE" w:rsidP="0060644B">
      <w:pPr>
        <w:rPr>
          <w:rFonts w:ascii="Garamond" w:hAnsi="Garamond"/>
          <w:sz w:val="22"/>
          <w:szCs w:val="22"/>
        </w:rPr>
      </w:pPr>
      <w:r>
        <w:rPr>
          <w:noProof/>
        </w:rPr>
        <w:drawing>
          <wp:anchor distT="0" distB="0" distL="114300" distR="114300" simplePos="0" relativeHeight="251677696" behindDoc="0" locked="0" layoutInCell="1" allowOverlap="1" wp14:anchorId="25FED247" wp14:editId="6409C88C">
            <wp:simplePos x="0" y="0"/>
            <wp:positionH relativeFrom="column">
              <wp:posOffset>3175</wp:posOffset>
            </wp:positionH>
            <wp:positionV relativeFrom="paragraph">
              <wp:posOffset>353701</wp:posOffset>
            </wp:positionV>
            <wp:extent cx="5756275" cy="2217420"/>
            <wp:effectExtent l="0" t="0" r="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it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275" cy="2217420"/>
                    </a:xfrm>
                    <a:prstGeom prst="rect">
                      <a:avLst/>
                    </a:prstGeom>
                  </pic:spPr>
                </pic:pic>
              </a:graphicData>
            </a:graphic>
            <wp14:sizeRelH relativeFrom="page">
              <wp14:pctWidth>0</wp14:pctWidth>
            </wp14:sizeRelH>
            <wp14:sizeRelV relativeFrom="page">
              <wp14:pctHeight>0</wp14:pctHeight>
            </wp14:sizeRelV>
          </wp:anchor>
        </w:drawing>
      </w:r>
      <w:r w:rsidR="0060644B">
        <w:t xml:space="preserve"> </w:t>
      </w:r>
      <w:r w:rsidR="000F142C" w:rsidRPr="006E217D">
        <w:rPr>
          <w:rFonts w:ascii="Garamond" w:hAnsi="Garamond"/>
          <w:b/>
          <w:bCs/>
          <w:sz w:val="22"/>
          <w:szCs w:val="22"/>
        </w:rPr>
        <w:t>Table 4:</w:t>
      </w:r>
      <w:r w:rsidR="000F142C" w:rsidRPr="006E217D">
        <w:rPr>
          <w:rFonts w:ascii="Garamond" w:hAnsi="Garamond"/>
          <w:sz w:val="22"/>
          <w:szCs w:val="22"/>
        </w:rPr>
        <w:t xml:space="preserve"> Logit regression subject’s consideration to</w:t>
      </w:r>
      <w:r w:rsidR="000F142C">
        <w:rPr>
          <w:rFonts w:ascii="Garamond" w:hAnsi="Garamond"/>
          <w:sz w:val="22"/>
          <w:szCs w:val="22"/>
        </w:rPr>
        <w:t xml:space="preserve"> b</w:t>
      </w:r>
      <w:r w:rsidR="000F142C" w:rsidRPr="006E217D">
        <w:rPr>
          <w:rFonts w:ascii="Garamond" w:hAnsi="Garamond"/>
          <w:sz w:val="22"/>
          <w:szCs w:val="22"/>
        </w:rPr>
        <w:t>u</w:t>
      </w:r>
      <w:r w:rsidR="000F142C">
        <w:rPr>
          <w:rFonts w:ascii="Garamond" w:hAnsi="Garamond"/>
          <w:sz w:val="22"/>
          <w:szCs w:val="22"/>
        </w:rPr>
        <w:t>y the sneakers</w:t>
      </w:r>
      <w:r w:rsidR="0060644B">
        <w:rPr>
          <w:rFonts w:ascii="Garamond" w:hAnsi="Garamond"/>
          <w:sz w:val="22"/>
          <w:szCs w:val="22"/>
        </w:rPr>
        <w:t xml:space="preserve"> </w:t>
      </w:r>
      <w:r w:rsidR="000F142C">
        <w:rPr>
          <w:rFonts w:ascii="Garamond" w:hAnsi="Garamond"/>
          <w:sz w:val="22"/>
          <w:szCs w:val="22"/>
        </w:rPr>
        <w:t>made</w:t>
      </w:r>
      <w:r>
        <w:rPr>
          <w:rFonts w:ascii="Garamond" w:hAnsi="Garamond"/>
          <w:sz w:val="22"/>
          <w:szCs w:val="22"/>
        </w:rPr>
        <w:t xml:space="preserve"> </w:t>
      </w:r>
      <w:r w:rsidR="000F142C">
        <w:rPr>
          <w:rFonts w:ascii="Garamond" w:hAnsi="Garamond"/>
          <w:sz w:val="22"/>
          <w:szCs w:val="22"/>
        </w:rPr>
        <w:t>from recycled plasti</w:t>
      </w:r>
      <w:r>
        <w:rPr>
          <w:rFonts w:ascii="Garamond" w:hAnsi="Garamond"/>
          <w:sz w:val="22"/>
          <w:szCs w:val="22"/>
        </w:rPr>
        <w:t>c</w:t>
      </w:r>
      <w:r w:rsidR="00857F59">
        <w:rPr>
          <w:rFonts w:ascii="Garamond" w:hAnsi="Garamond"/>
          <w:sz w:val="22"/>
          <w:szCs w:val="22"/>
        </w:rPr>
        <w:t xml:space="preserve"> </w:t>
      </w:r>
      <w:r w:rsidR="00857F59">
        <w:rPr>
          <w:rFonts w:ascii="Garamond" w:hAnsi="Garamond"/>
          <w:sz w:val="22"/>
          <w:szCs w:val="22"/>
        </w:rPr>
        <w:br/>
      </w:r>
      <w:r w:rsidR="00857F59" w:rsidRPr="00857F59">
        <w:t xml:space="preserve"> </w:t>
      </w:r>
      <w:r w:rsidR="00857F59">
        <w:rPr>
          <w:rFonts w:ascii="Garamond" w:hAnsi="Garamond"/>
          <w:sz w:val="22"/>
          <w:szCs w:val="22"/>
        </w:rPr>
        <w:t>(N=119)</w:t>
      </w:r>
    </w:p>
    <w:p w14:paraId="415E66A5" w14:textId="6731B536" w:rsidR="000A4504" w:rsidRDefault="00B61AEE" w:rsidP="0060644B">
      <w:pPr>
        <w:rPr>
          <w:rFonts w:ascii="Garamond" w:hAnsi="Garamond"/>
          <w:sz w:val="20"/>
          <w:szCs w:val="20"/>
          <w:lang w:val="en-US"/>
        </w:rPr>
      </w:pPr>
      <w:r>
        <w:rPr>
          <w:rFonts w:ascii="Garamond" w:hAnsi="Garamond"/>
          <w:sz w:val="22"/>
          <w:szCs w:val="22"/>
        </w:rPr>
        <w:t xml:space="preserve"> </w:t>
      </w:r>
      <w:r w:rsidR="000F142C">
        <w:rPr>
          <w:rFonts w:ascii="Garamond" w:hAnsi="Garamond"/>
          <w:sz w:val="20"/>
          <w:szCs w:val="20"/>
        </w:rPr>
        <w:t>Note:</w:t>
      </w:r>
      <w:r w:rsidR="0060644B">
        <w:rPr>
          <w:rFonts w:ascii="Garamond" w:hAnsi="Garamond"/>
          <w:sz w:val="20"/>
          <w:szCs w:val="20"/>
        </w:rPr>
        <w:t xml:space="preserve"> Std. Errors are reported in brackets below the coefficients.</w:t>
      </w:r>
      <w:r w:rsidR="000F142C">
        <w:rPr>
          <w:rFonts w:ascii="Garamond" w:hAnsi="Garamond"/>
          <w:sz w:val="20"/>
          <w:szCs w:val="20"/>
        </w:rPr>
        <w:t xml:space="preserve"> </w:t>
      </w:r>
      <w:r w:rsidR="0060644B">
        <w:rPr>
          <w:rFonts w:ascii="Garamond" w:hAnsi="Garamond"/>
          <w:sz w:val="20"/>
          <w:szCs w:val="20"/>
        </w:rPr>
        <w:t>P</w:t>
      </w:r>
      <w:r w:rsidR="000F142C">
        <w:rPr>
          <w:rFonts w:ascii="Garamond" w:hAnsi="Garamond"/>
          <w:sz w:val="20"/>
          <w:szCs w:val="20"/>
        </w:rPr>
        <w:t xml:space="preserve">-values are reported in </w:t>
      </w:r>
      <w:r w:rsidR="0060644B">
        <w:rPr>
          <w:rFonts w:ascii="Garamond" w:hAnsi="Garamond"/>
          <w:sz w:val="20"/>
          <w:szCs w:val="20"/>
        </w:rPr>
        <w:t xml:space="preserve">square </w:t>
      </w:r>
      <w:r w:rsidR="000F142C">
        <w:rPr>
          <w:rFonts w:ascii="Garamond" w:hAnsi="Garamond"/>
          <w:sz w:val="20"/>
          <w:szCs w:val="20"/>
        </w:rPr>
        <w:t xml:space="preserve">brackets. </w:t>
      </w:r>
      <w:r w:rsidR="0060644B" w:rsidRPr="002D6E1B">
        <w:rPr>
          <w:rFonts w:ascii="Garamond" w:hAnsi="Garamond"/>
          <w:sz w:val="20"/>
          <w:szCs w:val="20"/>
          <w:lang w:val="en-US"/>
        </w:rPr>
        <w:t>**p&lt;0.05</w:t>
      </w:r>
      <w:r w:rsidR="0060644B">
        <w:rPr>
          <w:rFonts w:ascii="Garamond" w:hAnsi="Garamond"/>
          <w:sz w:val="20"/>
          <w:szCs w:val="20"/>
        </w:rPr>
        <w:br/>
      </w:r>
      <w:r w:rsidR="0060644B">
        <w:rPr>
          <w:rFonts w:ascii="Garamond" w:hAnsi="Garamond"/>
          <w:sz w:val="20"/>
          <w:szCs w:val="20"/>
          <w:lang w:val="en-US"/>
        </w:rPr>
        <w:t xml:space="preserve"> </w:t>
      </w:r>
      <w:r w:rsidR="000F142C" w:rsidRPr="002D6E1B">
        <w:rPr>
          <w:rFonts w:ascii="Garamond" w:hAnsi="Garamond"/>
          <w:sz w:val="20"/>
          <w:szCs w:val="20"/>
          <w:lang w:val="en-US"/>
        </w:rPr>
        <w:t>* p&lt;0.</w:t>
      </w:r>
      <w:r w:rsidR="000F142C">
        <w:rPr>
          <w:rFonts w:ascii="Garamond" w:hAnsi="Garamond"/>
          <w:sz w:val="20"/>
          <w:szCs w:val="20"/>
          <w:lang w:val="en-US"/>
        </w:rPr>
        <w:t>1. Only significant control</w:t>
      </w:r>
      <w:r w:rsidR="0060644B">
        <w:rPr>
          <w:rFonts w:ascii="Garamond" w:hAnsi="Garamond"/>
          <w:sz w:val="20"/>
          <w:szCs w:val="20"/>
          <w:lang w:val="en-US"/>
        </w:rPr>
        <w:t xml:space="preserve"> </w:t>
      </w:r>
      <w:r w:rsidR="000F142C">
        <w:rPr>
          <w:rFonts w:ascii="Garamond" w:hAnsi="Garamond"/>
          <w:sz w:val="20"/>
          <w:szCs w:val="20"/>
          <w:lang w:val="en-US"/>
        </w:rPr>
        <w:t xml:space="preserve">variables are reported in the table. (SVO = social value orientation; CFC </w:t>
      </w:r>
      <w:r w:rsidR="0060644B">
        <w:rPr>
          <w:rFonts w:ascii="Garamond" w:hAnsi="Garamond"/>
          <w:sz w:val="20"/>
          <w:szCs w:val="20"/>
          <w:lang w:val="en-US"/>
        </w:rPr>
        <w:t xml:space="preserve">  </w:t>
      </w:r>
      <w:r w:rsidR="0060644B">
        <w:rPr>
          <w:rFonts w:ascii="Garamond" w:hAnsi="Garamond"/>
          <w:sz w:val="20"/>
          <w:szCs w:val="20"/>
          <w:lang w:val="en-US"/>
        </w:rPr>
        <w:br/>
        <w:t xml:space="preserve"> </w:t>
      </w:r>
      <w:r w:rsidR="000F142C">
        <w:rPr>
          <w:rFonts w:ascii="Garamond" w:hAnsi="Garamond"/>
          <w:sz w:val="20"/>
          <w:szCs w:val="20"/>
          <w:lang w:val="en-US"/>
        </w:rPr>
        <w:t>= consideration of future consequences; NEP = new environmental paradigm)</w:t>
      </w:r>
    </w:p>
    <w:p w14:paraId="17CA40D7" w14:textId="5466BB26" w:rsidR="0060644B" w:rsidRPr="00B61AEE" w:rsidRDefault="0060644B" w:rsidP="00B61AEE">
      <w:pPr>
        <w:spacing w:line="360" w:lineRule="auto"/>
        <w:rPr>
          <w:rFonts w:ascii="Garamond" w:hAnsi="Garamond"/>
          <w:lang w:val="en-US"/>
        </w:rPr>
      </w:pPr>
    </w:p>
    <w:p w14:paraId="6E744BC7" w14:textId="4B378372" w:rsidR="00B61AEE" w:rsidRDefault="00B61AEE" w:rsidP="00637797">
      <w:pPr>
        <w:widowControl w:val="0"/>
        <w:autoSpaceDE w:val="0"/>
        <w:autoSpaceDN w:val="0"/>
        <w:adjustRightInd w:val="0"/>
        <w:spacing w:line="360" w:lineRule="auto"/>
        <w:ind w:firstLine="720"/>
        <w:jc w:val="both"/>
        <w:rPr>
          <w:rFonts w:ascii="Garamond" w:hAnsi="Garamond"/>
        </w:rPr>
      </w:pPr>
      <w:r>
        <w:rPr>
          <w:rFonts w:ascii="Garamond" w:hAnsi="Garamond"/>
          <w:lang w:val="en-US"/>
        </w:rPr>
        <w:t>Next, the independent variables are regressed on subject’s willingness to pay extra (</w:t>
      </w:r>
      <w:r>
        <w:rPr>
          <w:rFonts w:ascii="Garamond" w:hAnsi="Garamond"/>
        </w:rPr>
        <w:t xml:space="preserve">Yes =1; No=0) in a second logit regression. As can be seen in table 5 none of the personality variables are significant in any of the models. The closest to being significant is subjects social value orientation </w:t>
      </w:r>
      <w:r>
        <w:rPr>
          <w:rFonts w:ascii="Garamond" w:hAnsi="Garamond"/>
        </w:rPr>
        <w:lastRenderedPageBreak/>
        <w:t xml:space="preserve">in the first and fourth model with a p-value of 0.14 and 0.16, respectively. This result does not provide statistically sufficient evidence in favour of hypothesis 3 but supports the findings of the first logit regression. Interestingly, in this regression the coefficient estimate of the costly signalling dummy is negative and significant (p&lt;0.1) in every model. This suggests that an added label displaying to others that the shoe is made from recycled plastic has a negative effect on subjects’ willingness to pay extra, which is the opposite effect to what was expected. These results are somewhat supported by the Mann-Whitney U test performed prior to running the regression. The test was performed to test for differences in the distribution of yes and no answers between the treatment and control group. It failed to reach </w:t>
      </w:r>
      <w:r w:rsidR="00F66FC9">
        <w:rPr>
          <w:rFonts w:ascii="Garamond" w:hAnsi="Garamond"/>
        </w:rPr>
        <w:t>p&lt;0.1 but was very close to being significant</w:t>
      </w:r>
      <w:r>
        <w:rPr>
          <w:rFonts w:ascii="Garamond" w:hAnsi="Garamond"/>
        </w:rPr>
        <w:t xml:space="preserve"> with p=0.1</w:t>
      </w:r>
      <w:r w:rsidR="00F66FC9">
        <w:rPr>
          <w:rFonts w:ascii="Garamond" w:hAnsi="Garamond"/>
        </w:rPr>
        <w:t>1</w:t>
      </w:r>
      <w:r>
        <w:rPr>
          <w:rFonts w:ascii="Garamond" w:hAnsi="Garamond"/>
        </w:rPr>
        <w:t xml:space="preserve">. </w:t>
      </w:r>
    </w:p>
    <w:p w14:paraId="5F83AA02" w14:textId="77777777" w:rsidR="00B61AEE" w:rsidRDefault="00B61AEE" w:rsidP="00B61AEE">
      <w:pPr>
        <w:widowControl w:val="0"/>
        <w:autoSpaceDE w:val="0"/>
        <w:autoSpaceDN w:val="0"/>
        <w:adjustRightInd w:val="0"/>
        <w:spacing w:line="360" w:lineRule="auto"/>
        <w:ind w:firstLine="720"/>
        <w:jc w:val="both"/>
        <w:rPr>
          <w:rFonts w:ascii="Garamond" w:hAnsi="Garamond"/>
        </w:rPr>
      </w:pPr>
      <w:r>
        <w:rPr>
          <w:rFonts w:ascii="Garamond" w:hAnsi="Garamond"/>
        </w:rPr>
        <w:t xml:space="preserve">Moreover, being Dutch has a significant positive effect on subject’s willingness to pay in all models and making ends meet is significant in model three. Making ends meet is coded such that </w:t>
      </w:r>
      <w:r w:rsidRPr="00A73827">
        <w:rPr>
          <w:rFonts w:ascii="Garamond" w:hAnsi="Garamond"/>
          <w:i/>
          <w:iCs/>
        </w:rPr>
        <w:t>making ends meet easily</w:t>
      </w:r>
      <w:r>
        <w:rPr>
          <w:rFonts w:ascii="Garamond" w:hAnsi="Garamond"/>
        </w:rPr>
        <w:t xml:space="preserve"> is equal to one and </w:t>
      </w:r>
      <w:r w:rsidRPr="00A73827">
        <w:rPr>
          <w:rFonts w:ascii="Garamond" w:hAnsi="Garamond"/>
          <w:i/>
          <w:iCs/>
        </w:rPr>
        <w:t>making ends meet with great difficulty</w:t>
      </w:r>
      <w:r>
        <w:rPr>
          <w:rFonts w:ascii="Garamond" w:hAnsi="Garamond"/>
        </w:rPr>
        <w:t xml:space="preserve"> is equal to four. Therefore, the negative coefficient estimate means that with an increase in the difficulty subjects have to make ends meet, their willingness to pay for the sneakers decreases.</w:t>
      </w:r>
    </w:p>
    <w:p w14:paraId="591DE69E" w14:textId="16CBC41D" w:rsidR="00B61AEE" w:rsidRDefault="00B61AEE" w:rsidP="00B61AEE">
      <w:pPr>
        <w:widowControl w:val="0"/>
        <w:autoSpaceDE w:val="0"/>
        <w:autoSpaceDN w:val="0"/>
        <w:adjustRightInd w:val="0"/>
        <w:spacing w:line="360" w:lineRule="auto"/>
        <w:ind w:firstLine="720"/>
        <w:jc w:val="both"/>
        <w:rPr>
          <w:rFonts w:ascii="Garamond" w:hAnsi="Garamond"/>
        </w:rPr>
      </w:pPr>
    </w:p>
    <w:p w14:paraId="6B2517B5" w14:textId="21DAF136" w:rsidR="00B61AEE" w:rsidRPr="00080FD0" w:rsidRDefault="00B61AEE" w:rsidP="00B61AEE">
      <w:pPr>
        <w:rPr>
          <w:rFonts w:ascii="Garamond" w:hAnsi="Garamond"/>
          <w:sz w:val="22"/>
          <w:szCs w:val="22"/>
        </w:rPr>
      </w:pPr>
      <w:r>
        <w:rPr>
          <w:rFonts w:ascii="Garamond" w:hAnsi="Garamond"/>
          <w:b/>
          <w:bCs/>
          <w:noProof/>
          <w:sz w:val="22"/>
          <w:szCs w:val="22"/>
        </w:rPr>
        <w:drawing>
          <wp:anchor distT="0" distB="0" distL="114300" distR="114300" simplePos="0" relativeHeight="251678720" behindDoc="0" locked="0" layoutInCell="1" allowOverlap="1" wp14:anchorId="295B51DD" wp14:editId="2DA70523">
            <wp:simplePos x="0" y="0"/>
            <wp:positionH relativeFrom="column">
              <wp:posOffset>424815</wp:posOffset>
            </wp:positionH>
            <wp:positionV relativeFrom="paragraph">
              <wp:posOffset>341630</wp:posOffset>
            </wp:positionV>
            <wp:extent cx="4868021" cy="25164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it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8021" cy="251640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sz w:val="22"/>
          <w:szCs w:val="22"/>
        </w:rPr>
        <w:t xml:space="preserve">             </w:t>
      </w:r>
      <w:r w:rsidRPr="00080FD0">
        <w:rPr>
          <w:rFonts w:ascii="Garamond" w:hAnsi="Garamond"/>
          <w:b/>
          <w:bCs/>
          <w:sz w:val="22"/>
          <w:szCs w:val="22"/>
        </w:rPr>
        <w:t>Table 5</w:t>
      </w:r>
      <w:r>
        <w:rPr>
          <w:rFonts w:ascii="Garamond" w:hAnsi="Garamond"/>
          <w:b/>
          <w:bCs/>
          <w:sz w:val="22"/>
          <w:szCs w:val="22"/>
        </w:rPr>
        <w:t xml:space="preserve">: </w:t>
      </w:r>
      <w:r w:rsidRPr="006E217D">
        <w:rPr>
          <w:rFonts w:ascii="Garamond" w:hAnsi="Garamond"/>
          <w:sz w:val="22"/>
          <w:szCs w:val="22"/>
        </w:rPr>
        <w:t xml:space="preserve">Logit regression on subject’s </w:t>
      </w:r>
      <w:r>
        <w:rPr>
          <w:rFonts w:ascii="Garamond" w:hAnsi="Garamond"/>
          <w:sz w:val="22"/>
          <w:szCs w:val="22"/>
        </w:rPr>
        <w:t>willingness to pay</w:t>
      </w:r>
      <w:r w:rsidRPr="006E217D">
        <w:rPr>
          <w:rFonts w:ascii="Garamond" w:hAnsi="Garamond"/>
          <w:sz w:val="22"/>
          <w:szCs w:val="22"/>
        </w:rPr>
        <w:t xml:space="preserve"> </w:t>
      </w:r>
      <w:r>
        <w:rPr>
          <w:rFonts w:ascii="Garamond" w:hAnsi="Garamond"/>
          <w:sz w:val="22"/>
          <w:szCs w:val="22"/>
        </w:rPr>
        <w:t xml:space="preserve">extra (0/1) for the sneakers </w:t>
      </w:r>
      <w:r>
        <w:rPr>
          <w:rFonts w:ascii="Garamond" w:hAnsi="Garamond"/>
          <w:sz w:val="22"/>
          <w:szCs w:val="22"/>
        </w:rPr>
        <w:br/>
        <w:t xml:space="preserve">             made from recycled plastic.</w:t>
      </w:r>
      <w:r w:rsidR="00857F59">
        <w:rPr>
          <w:rFonts w:ascii="Garamond" w:hAnsi="Garamond"/>
          <w:sz w:val="22"/>
          <w:szCs w:val="22"/>
        </w:rPr>
        <w:t xml:space="preserve"> (N=119)</w:t>
      </w:r>
    </w:p>
    <w:p w14:paraId="090B7291" w14:textId="5DF3469D" w:rsidR="00B61AEE" w:rsidRDefault="00B61AEE" w:rsidP="00B61AEE">
      <w:pPr>
        <w:tabs>
          <w:tab w:val="left" w:pos="4127"/>
        </w:tabs>
        <w:rPr>
          <w:rFonts w:ascii="Garamond" w:hAnsi="Garamond"/>
          <w:sz w:val="20"/>
          <w:szCs w:val="20"/>
        </w:rPr>
      </w:pPr>
      <w:r>
        <w:rPr>
          <w:rFonts w:ascii="Garamond" w:hAnsi="Garamond"/>
          <w:sz w:val="20"/>
          <w:szCs w:val="20"/>
        </w:rPr>
        <w:t xml:space="preserve">              Note:</w:t>
      </w:r>
      <w:r w:rsidRPr="00B61AEE">
        <w:rPr>
          <w:rFonts w:ascii="Garamond" w:hAnsi="Garamond"/>
          <w:sz w:val="20"/>
          <w:szCs w:val="20"/>
        </w:rPr>
        <w:t xml:space="preserve"> </w:t>
      </w:r>
      <w:r>
        <w:rPr>
          <w:rFonts w:ascii="Garamond" w:hAnsi="Garamond"/>
          <w:sz w:val="20"/>
          <w:szCs w:val="20"/>
        </w:rPr>
        <w:t xml:space="preserve">Std. Errors are reported in brackets below the coefficients. P-values are reported in square </w:t>
      </w:r>
      <w:r>
        <w:rPr>
          <w:rFonts w:ascii="Garamond" w:hAnsi="Garamond"/>
          <w:sz w:val="20"/>
          <w:szCs w:val="20"/>
        </w:rPr>
        <w:br/>
        <w:t xml:space="preserve">              brackets. </w:t>
      </w:r>
      <w:r w:rsidRPr="002D6E1B">
        <w:rPr>
          <w:rFonts w:ascii="Garamond" w:hAnsi="Garamond"/>
          <w:sz w:val="20"/>
          <w:szCs w:val="20"/>
          <w:lang w:val="en-US"/>
        </w:rPr>
        <w:t>** p&lt;0.05, * p&lt;0.</w:t>
      </w:r>
      <w:r>
        <w:rPr>
          <w:rFonts w:ascii="Garamond" w:hAnsi="Garamond"/>
          <w:sz w:val="20"/>
          <w:szCs w:val="20"/>
          <w:lang w:val="en-US"/>
        </w:rPr>
        <w:t xml:space="preserve">1. Only significant control variables are reported in the table. (SVO = </w:t>
      </w:r>
      <w:r>
        <w:rPr>
          <w:rFonts w:ascii="Garamond" w:hAnsi="Garamond"/>
          <w:sz w:val="20"/>
          <w:szCs w:val="20"/>
          <w:lang w:val="en-US"/>
        </w:rPr>
        <w:br/>
        <w:t xml:space="preserve">              social value orientation; CFC = consideration of future consequences; NEP = new environment-</w:t>
      </w:r>
      <w:r>
        <w:rPr>
          <w:rFonts w:ascii="Garamond" w:hAnsi="Garamond"/>
          <w:sz w:val="20"/>
          <w:szCs w:val="20"/>
          <w:lang w:val="en-US"/>
        </w:rPr>
        <w:br/>
        <w:t xml:space="preserve">              </w:t>
      </w:r>
      <w:proofErr w:type="spellStart"/>
      <w:r>
        <w:rPr>
          <w:rFonts w:ascii="Garamond" w:hAnsi="Garamond"/>
          <w:sz w:val="20"/>
          <w:szCs w:val="20"/>
          <w:lang w:val="en-US"/>
        </w:rPr>
        <w:t>tal</w:t>
      </w:r>
      <w:proofErr w:type="spellEnd"/>
      <w:r>
        <w:rPr>
          <w:rFonts w:ascii="Garamond" w:hAnsi="Garamond"/>
          <w:sz w:val="20"/>
          <w:szCs w:val="20"/>
          <w:lang w:val="en-US"/>
        </w:rPr>
        <w:t xml:space="preserve"> paradigm)</w:t>
      </w:r>
      <w:r w:rsidR="001B39EC">
        <w:rPr>
          <w:rFonts w:ascii="Garamond" w:hAnsi="Garamond"/>
          <w:sz w:val="20"/>
          <w:szCs w:val="20"/>
          <w:lang w:val="en-US"/>
        </w:rPr>
        <w:t xml:space="preserve"> </w:t>
      </w:r>
      <w:r>
        <w:rPr>
          <w:rFonts w:ascii="Garamond" w:hAnsi="Garamond"/>
          <w:sz w:val="20"/>
          <w:szCs w:val="20"/>
          <w:lang w:val="en-US"/>
        </w:rPr>
        <w:t xml:space="preserve">* The nationality significant in this model is Dutch. Being German is significant in </w:t>
      </w:r>
      <w:r>
        <w:rPr>
          <w:rFonts w:ascii="Garamond" w:hAnsi="Garamond"/>
          <w:sz w:val="20"/>
          <w:szCs w:val="20"/>
          <w:lang w:val="en-US"/>
        </w:rPr>
        <w:br/>
        <w:t xml:space="preserve">              Model 1 &amp; 3 at p&lt;0.1.</w:t>
      </w:r>
    </w:p>
    <w:p w14:paraId="53D10B4E" w14:textId="15ABA1E7" w:rsidR="0060644B" w:rsidRDefault="0099045D" w:rsidP="0099045D">
      <w:pPr>
        <w:rPr>
          <w:rFonts w:ascii="Garamond" w:hAnsi="Garamond"/>
          <w:sz w:val="22"/>
          <w:szCs w:val="22"/>
        </w:rPr>
      </w:pPr>
      <w:r>
        <w:rPr>
          <w:rFonts w:ascii="Garamond" w:hAnsi="Garamond"/>
          <w:sz w:val="22"/>
          <w:szCs w:val="22"/>
        </w:rPr>
        <w:br w:type="page"/>
      </w:r>
    </w:p>
    <w:p w14:paraId="4A60AEDA" w14:textId="18C4E53F" w:rsidR="001B39EC" w:rsidRDefault="00857F59" w:rsidP="001B39EC">
      <w:pPr>
        <w:tabs>
          <w:tab w:val="left" w:pos="4127"/>
        </w:tabs>
        <w:spacing w:line="360" w:lineRule="auto"/>
        <w:ind w:firstLine="720"/>
        <w:jc w:val="both"/>
        <w:rPr>
          <w:rFonts w:ascii="Garamond" w:hAnsi="Garamond"/>
        </w:rPr>
      </w:pPr>
      <w:r>
        <w:rPr>
          <w:rFonts w:ascii="Garamond" w:hAnsi="Garamond"/>
        </w:rPr>
        <w:lastRenderedPageBreak/>
        <w:t>Table 6 reports the results of the first OLS regression on subject’s willingness to pay (€) using all answers ranging from 0€ to 250€. As can be seen in the table, none of the results are significant</w:t>
      </w:r>
      <w:r w:rsidR="001B39EC">
        <w:rPr>
          <w:rFonts w:ascii="Garamond" w:hAnsi="Garamond"/>
        </w:rPr>
        <w:t>. T</w:t>
      </w:r>
      <w:r>
        <w:rPr>
          <w:rFonts w:ascii="Garamond" w:hAnsi="Garamond"/>
        </w:rPr>
        <w:t xml:space="preserve">he standard errors are extremely high and the goodness of fit measure of the model </w:t>
      </w:r>
      <w:r w:rsidR="00324B7A">
        <w:rPr>
          <w:rFonts w:ascii="Garamond" w:hAnsi="Garamond"/>
        </w:rPr>
        <w:t>is</w:t>
      </w:r>
      <w:r>
        <w:rPr>
          <w:rFonts w:ascii="Garamond" w:hAnsi="Garamond"/>
        </w:rPr>
        <w:t xml:space="preserve"> low.</w:t>
      </w:r>
      <w:r w:rsidR="001B39EC">
        <w:rPr>
          <w:rFonts w:ascii="Garamond" w:hAnsi="Garamond"/>
        </w:rPr>
        <w:t xml:space="preserve"> Referring back to the distribution of the WTP responses (Graph 1; Table 3), a second OLS regression using only responses ranging from 0€ to 50€</w:t>
      </w:r>
      <w:r w:rsidR="00596D3F">
        <w:rPr>
          <w:rFonts w:ascii="Garamond" w:hAnsi="Garamond"/>
        </w:rPr>
        <w:t xml:space="preserve"> </w:t>
      </w:r>
      <w:r w:rsidR="001B39EC">
        <w:rPr>
          <w:rFonts w:ascii="Garamond" w:hAnsi="Garamond"/>
        </w:rPr>
        <w:t xml:space="preserve">is estimated to test the sensitivity </w:t>
      </w:r>
      <w:r w:rsidR="00596D3F">
        <w:rPr>
          <w:rFonts w:ascii="Garamond" w:hAnsi="Garamond"/>
        </w:rPr>
        <w:t xml:space="preserve">of the results to </w:t>
      </w:r>
      <w:r w:rsidR="001B39EC">
        <w:rPr>
          <w:rFonts w:ascii="Garamond" w:hAnsi="Garamond"/>
        </w:rPr>
        <w:t>outliers</w:t>
      </w:r>
      <w:r w:rsidR="0099045D">
        <w:rPr>
          <w:rFonts w:ascii="Garamond" w:hAnsi="Garamond"/>
        </w:rPr>
        <w:t>.</w:t>
      </w:r>
      <w:r w:rsidR="00596D3F">
        <w:rPr>
          <w:rFonts w:ascii="Garamond" w:hAnsi="Garamond"/>
        </w:rPr>
        <w:t xml:space="preserve"> </w:t>
      </w:r>
    </w:p>
    <w:p w14:paraId="52743813" w14:textId="216ED32B" w:rsidR="007855BE" w:rsidRPr="00857F59" w:rsidRDefault="007855BE" w:rsidP="001B39EC">
      <w:pPr>
        <w:tabs>
          <w:tab w:val="left" w:pos="4127"/>
        </w:tabs>
        <w:spacing w:line="360" w:lineRule="auto"/>
        <w:ind w:firstLine="720"/>
        <w:jc w:val="both"/>
        <w:rPr>
          <w:rFonts w:ascii="Garamond" w:hAnsi="Garamond"/>
        </w:rPr>
      </w:pPr>
    </w:p>
    <w:p w14:paraId="0CF972A4" w14:textId="33A7CCD9" w:rsidR="00857F59" w:rsidRDefault="007855BE" w:rsidP="0060644B">
      <w:pPr>
        <w:rPr>
          <w:rFonts w:ascii="Garamond" w:hAnsi="Garamond"/>
          <w:sz w:val="22"/>
          <w:szCs w:val="22"/>
        </w:rPr>
      </w:pPr>
      <w:r>
        <w:rPr>
          <w:rFonts w:ascii="Garamond" w:hAnsi="Garamond"/>
          <w:noProof/>
        </w:rPr>
        <w:drawing>
          <wp:anchor distT="0" distB="0" distL="114300" distR="114300" simplePos="0" relativeHeight="251689984" behindDoc="0" locked="0" layoutInCell="1" allowOverlap="1" wp14:anchorId="24FE1BB6" wp14:editId="5145C5EC">
            <wp:simplePos x="0" y="0"/>
            <wp:positionH relativeFrom="margin">
              <wp:align>center</wp:align>
            </wp:positionH>
            <wp:positionV relativeFrom="paragraph">
              <wp:posOffset>328295</wp:posOffset>
            </wp:positionV>
            <wp:extent cx="4890135" cy="234886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7-21 at 12.03.31.png"/>
                    <pic:cNvPicPr/>
                  </pic:nvPicPr>
                  <pic:blipFill>
                    <a:blip r:embed="rId24">
                      <a:extLst>
                        <a:ext uri="{28A0092B-C50C-407E-A947-70E740481C1C}">
                          <a14:useLocalDpi xmlns:a14="http://schemas.microsoft.com/office/drawing/2010/main" val="0"/>
                        </a:ext>
                      </a:extLst>
                    </a:blip>
                    <a:stretch>
                      <a:fillRect/>
                    </a:stretch>
                  </pic:blipFill>
                  <pic:spPr>
                    <a:xfrm>
                      <a:off x="0" y="0"/>
                      <a:ext cx="4890135" cy="2348865"/>
                    </a:xfrm>
                    <a:prstGeom prst="rect">
                      <a:avLst/>
                    </a:prstGeom>
                  </pic:spPr>
                </pic:pic>
              </a:graphicData>
            </a:graphic>
            <wp14:sizeRelH relativeFrom="page">
              <wp14:pctWidth>0</wp14:pctWidth>
            </wp14:sizeRelH>
            <wp14:sizeRelV relativeFrom="page">
              <wp14:pctHeight>0</wp14:pctHeight>
            </wp14:sizeRelV>
          </wp:anchor>
        </w:drawing>
      </w:r>
      <w:r w:rsidR="00857F59">
        <w:rPr>
          <w:rFonts w:ascii="Garamond" w:hAnsi="Garamond"/>
          <w:b/>
          <w:bCs/>
          <w:sz w:val="22"/>
          <w:szCs w:val="22"/>
        </w:rPr>
        <w:t xml:space="preserve">             </w:t>
      </w:r>
      <w:r w:rsidR="00857F59" w:rsidRPr="00857F59">
        <w:rPr>
          <w:rFonts w:ascii="Garamond" w:hAnsi="Garamond"/>
          <w:b/>
          <w:bCs/>
          <w:sz w:val="22"/>
          <w:szCs w:val="22"/>
        </w:rPr>
        <w:t>Table 6:</w:t>
      </w:r>
      <w:r w:rsidR="00857F59">
        <w:rPr>
          <w:rFonts w:ascii="Garamond" w:hAnsi="Garamond"/>
          <w:sz w:val="22"/>
          <w:szCs w:val="22"/>
        </w:rPr>
        <w:t xml:space="preserve"> OLS regression on </w:t>
      </w:r>
      <w:r w:rsidR="0071414D">
        <w:rPr>
          <w:rFonts w:ascii="Garamond" w:hAnsi="Garamond"/>
          <w:sz w:val="22"/>
          <w:szCs w:val="22"/>
        </w:rPr>
        <w:t>subjects’</w:t>
      </w:r>
      <w:r w:rsidR="00857F59">
        <w:rPr>
          <w:rFonts w:ascii="Garamond" w:hAnsi="Garamond"/>
          <w:sz w:val="22"/>
          <w:szCs w:val="22"/>
        </w:rPr>
        <w:t xml:space="preserve"> willingness to pay</w:t>
      </w:r>
      <w:r w:rsidR="0071414D">
        <w:rPr>
          <w:rFonts w:ascii="Garamond" w:hAnsi="Garamond"/>
          <w:sz w:val="22"/>
          <w:szCs w:val="22"/>
        </w:rPr>
        <w:t xml:space="preserve"> extra</w:t>
      </w:r>
      <w:r w:rsidR="00857F59">
        <w:rPr>
          <w:rFonts w:ascii="Garamond" w:hAnsi="Garamond"/>
          <w:sz w:val="22"/>
          <w:szCs w:val="22"/>
        </w:rPr>
        <w:t xml:space="preserve"> (€) for sneakers made from </w:t>
      </w:r>
      <w:r w:rsidR="00857F59">
        <w:rPr>
          <w:rFonts w:ascii="Garamond" w:hAnsi="Garamond"/>
          <w:sz w:val="22"/>
          <w:szCs w:val="22"/>
        </w:rPr>
        <w:br/>
      </w:r>
      <w:r w:rsidR="00857F59" w:rsidRPr="00857F59">
        <w:rPr>
          <w:rFonts w:ascii="Garamond" w:hAnsi="Garamond"/>
        </w:rPr>
        <w:t xml:space="preserve">            </w:t>
      </w:r>
      <w:r w:rsidR="00857F59">
        <w:rPr>
          <w:rFonts w:ascii="Garamond" w:hAnsi="Garamond"/>
          <w:sz w:val="22"/>
          <w:szCs w:val="22"/>
        </w:rPr>
        <w:t>recycled plastic (N=66)</w:t>
      </w:r>
    </w:p>
    <w:p w14:paraId="6226CBE6" w14:textId="273FAB8C" w:rsidR="00857F59" w:rsidRDefault="00857F59" w:rsidP="00857F59">
      <w:pPr>
        <w:rPr>
          <w:rFonts w:ascii="Garamond" w:hAnsi="Garamond"/>
          <w:sz w:val="20"/>
          <w:szCs w:val="20"/>
          <w:lang w:val="en-US"/>
        </w:rPr>
      </w:pPr>
      <w:r>
        <w:rPr>
          <w:rFonts w:ascii="Garamond" w:hAnsi="Garamond"/>
          <w:sz w:val="20"/>
          <w:szCs w:val="20"/>
        </w:rPr>
        <w:t xml:space="preserve">              Note: Std. Errors are reported in brackets below the coefficients. P-values are reported in brackets </w:t>
      </w:r>
      <w:r>
        <w:rPr>
          <w:rFonts w:ascii="Garamond" w:hAnsi="Garamond"/>
          <w:sz w:val="20"/>
          <w:szCs w:val="20"/>
        </w:rPr>
        <w:br/>
        <w:t xml:space="preserve">              below the coefficients. </w:t>
      </w:r>
      <w:r w:rsidRPr="002D6E1B">
        <w:rPr>
          <w:rFonts w:ascii="Garamond" w:hAnsi="Garamond"/>
          <w:sz w:val="20"/>
          <w:szCs w:val="20"/>
          <w:lang w:val="en-US"/>
        </w:rPr>
        <w:t>** p&lt;0.05, * p&lt;0.</w:t>
      </w:r>
      <w:r>
        <w:rPr>
          <w:rFonts w:ascii="Garamond" w:hAnsi="Garamond"/>
          <w:sz w:val="20"/>
          <w:szCs w:val="20"/>
          <w:lang w:val="en-US"/>
        </w:rPr>
        <w:t xml:space="preserve">1. (SVO = social value orientation; CFC = consideration </w:t>
      </w:r>
      <w:r>
        <w:rPr>
          <w:rFonts w:ascii="Garamond" w:hAnsi="Garamond"/>
          <w:sz w:val="20"/>
          <w:szCs w:val="20"/>
          <w:lang w:val="en-US"/>
        </w:rPr>
        <w:br/>
        <w:t xml:space="preserve">              of future consequences; NEP = new environ-mental paradigm) </w:t>
      </w:r>
      <w:r>
        <w:rPr>
          <w:rFonts w:ascii="Garamond" w:hAnsi="Garamond"/>
          <w:sz w:val="20"/>
          <w:szCs w:val="20"/>
          <w:lang w:val="en-US"/>
        </w:rPr>
        <w:br/>
        <w:t xml:space="preserve">              * The nationality reported in this model is German.</w:t>
      </w:r>
    </w:p>
    <w:p w14:paraId="3993D29D" w14:textId="0B4D90C0" w:rsidR="00857F59" w:rsidRPr="001B39EC" w:rsidRDefault="00857F59" w:rsidP="001B39EC">
      <w:pPr>
        <w:spacing w:line="360" w:lineRule="auto"/>
        <w:rPr>
          <w:rFonts w:ascii="Garamond" w:hAnsi="Garamond"/>
          <w:lang w:val="en-US"/>
        </w:rPr>
      </w:pPr>
    </w:p>
    <w:p w14:paraId="39B6CA93" w14:textId="1556811C" w:rsidR="001B39EC" w:rsidRPr="001B39EC" w:rsidRDefault="001B39EC" w:rsidP="00496219">
      <w:pPr>
        <w:spacing w:line="360" w:lineRule="auto"/>
        <w:ind w:firstLine="720"/>
        <w:jc w:val="both"/>
        <w:rPr>
          <w:rFonts w:ascii="Garamond" w:hAnsi="Garamond"/>
        </w:rPr>
      </w:pPr>
      <w:r>
        <w:rPr>
          <w:rFonts w:ascii="Garamond" w:hAnsi="Garamond"/>
        </w:rPr>
        <w:t xml:space="preserve">Table 7 reports the results of the second OLS on all willingness to pay responses between 0€ and 50€. The </w:t>
      </w:r>
      <w:r w:rsidR="00596D3F">
        <w:rPr>
          <w:rFonts w:ascii="Garamond" w:hAnsi="Garamond"/>
        </w:rPr>
        <w:t xml:space="preserve">new </w:t>
      </w:r>
      <w:r>
        <w:rPr>
          <w:rFonts w:ascii="Garamond" w:hAnsi="Garamond"/>
        </w:rPr>
        <w:t xml:space="preserve">coefficient </w:t>
      </w:r>
      <w:r w:rsidR="00596D3F">
        <w:rPr>
          <w:rFonts w:ascii="Garamond" w:hAnsi="Garamond"/>
        </w:rPr>
        <w:t>estimates,</w:t>
      </w:r>
      <w:r>
        <w:rPr>
          <w:rFonts w:ascii="Garamond" w:hAnsi="Garamond"/>
        </w:rPr>
        <w:t xml:space="preserve"> and corresponding p-values </w:t>
      </w:r>
      <w:r w:rsidR="00596D3F">
        <w:rPr>
          <w:rFonts w:ascii="Garamond" w:hAnsi="Garamond"/>
        </w:rPr>
        <w:t>display</w:t>
      </w:r>
      <w:r>
        <w:rPr>
          <w:rFonts w:ascii="Garamond" w:hAnsi="Garamond"/>
        </w:rPr>
        <w:t xml:space="preserve"> </w:t>
      </w:r>
      <w:r w:rsidR="00596D3F">
        <w:rPr>
          <w:rFonts w:ascii="Garamond" w:hAnsi="Garamond"/>
        </w:rPr>
        <w:t xml:space="preserve">that </w:t>
      </w:r>
      <w:r>
        <w:rPr>
          <w:rFonts w:ascii="Garamond" w:hAnsi="Garamond"/>
        </w:rPr>
        <w:t xml:space="preserve">the results are </w:t>
      </w:r>
      <w:r w:rsidR="00596D3F">
        <w:rPr>
          <w:rFonts w:ascii="Garamond" w:hAnsi="Garamond"/>
        </w:rPr>
        <w:t xml:space="preserve">very </w:t>
      </w:r>
      <w:r>
        <w:rPr>
          <w:rFonts w:ascii="Garamond" w:hAnsi="Garamond"/>
        </w:rPr>
        <w:t>sensitive to outliers</w:t>
      </w:r>
      <w:r w:rsidR="00596D3F">
        <w:rPr>
          <w:rFonts w:ascii="Garamond" w:hAnsi="Garamond"/>
        </w:rPr>
        <w:t>.</w:t>
      </w:r>
      <w:r>
        <w:rPr>
          <w:rFonts w:ascii="Garamond" w:hAnsi="Garamond"/>
        </w:rPr>
        <w:t xml:space="preserve"> </w:t>
      </w:r>
      <w:r w:rsidR="00596D3F">
        <w:rPr>
          <w:rFonts w:ascii="Garamond" w:hAnsi="Garamond"/>
        </w:rPr>
        <w:t xml:space="preserve">All </w:t>
      </w:r>
      <w:r>
        <w:rPr>
          <w:rFonts w:ascii="Garamond" w:hAnsi="Garamond"/>
        </w:rPr>
        <w:t>R-square ha</w:t>
      </w:r>
      <w:r w:rsidR="00596D3F">
        <w:rPr>
          <w:rFonts w:ascii="Garamond" w:hAnsi="Garamond"/>
        </w:rPr>
        <w:t>ve</w:t>
      </w:r>
      <w:r>
        <w:rPr>
          <w:rFonts w:ascii="Garamond" w:hAnsi="Garamond"/>
        </w:rPr>
        <w:t xml:space="preserve"> drastically increased, and the standard errors </w:t>
      </w:r>
      <w:r w:rsidR="00596D3F">
        <w:rPr>
          <w:rFonts w:ascii="Garamond" w:hAnsi="Garamond"/>
        </w:rPr>
        <w:t xml:space="preserve">have </w:t>
      </w:r>
      <w:r>
        <w:rPr>
          <w:rFonts w:ascii="Garamond" w:hAnsi="Garamond"/>
        </w:rPr>
        <w:t>decreased</w:t>
      </w:r>
      <w:r w:rsidR="00596D3F">
        <w:rPr>
          <w:rFonts w:ascii="Garamond" w:hAnsi="Garamond"/>
        </w:rPr>
        <w:t xml:space="preserve"> in this regression.</w:t>
      </w:r>
      <w:r w:rsidR="0099045D">
        <w:rPr>
          <w:rFonts w:ascii="Garamond" w:hAnsi="Garamond"/>
        </w:rPr>
        <w:t xml:space="preserve"> </w:t>
      </w:r>
      <w:r>
        <w:rPr>
          <w:rFonts w:ascii="Garamond" w:hAnsi="Garamond"/>
        </w:rPr>
        <w:t>Opposite to the previous regressions, this model fails to support hypothesis 3 as all of the SVO coefficients are insignificant and two of them even negative. The costly signalling coefficient estimate in this model is positive which is in line with costly signalling theory and hypothesis 2. Nevertheless, the p-value</w:t>
      </w:r>
      <w:r w:rsidR="00F66FC9">
        <w:rPr>
          <w:rFonts w:ascii="Garamond" w:hAnsi="Garamond"/>
        </w:rPr>
        <w:t>s</w:t>
      </w:r>
      <w:r>
        <w:rPr>
          <w:rFonts w:ascii="Garamond" w:hAnsi="Garamond"/>
        </w:rPr>
        <w:t xml:space="preserve"> fail to come close to being significant and </w:t>
      </w:r>
      <w:r w:rsidR="00F66FC9">
        <w:rPr>
          <w:rFonts w:ascii="Garamond" w:hAnsi="Garamond"/>
        </w:rPr>
        <w:t xml:space="preserve">therefore do not provide evidence </w:t>
      </w:r>
      <w:r>
        <w:rPr>
          <w:rFonts w:ascii="Garamond" w:hAnsi="Garamond"/>
        </w:rPr>
        <w:t xml:space="preserve">in favour of hypothesis 2. In this regression the CFC future subscale score is positive and significant in all models. </w:t>
      </w:r>
      <w:r w:rsidR="0071414D">
        <w:rPr>
          <w:rFonts w:ascii="Garamond" w:hAnsi="Garamond"/>
        </w:rPr>
        <w:t xml:space="preserve">In model 2 and 4 the coefficient estimate is significant at the 0.05 level, providing support for hypothesis 4 that being future oriented has a positive effect on subject’s preferences for the green good. Additionally, it promotes </w:t>
      </w:r>
      <w:proofErr w:type="spellStart"/>
      <w:r w:rsidR="0071414D" w:rsidRPr="00AC3F8F">
        <w:rPr>
          <w:rFonts w:ascii="Garamond" w:hAnsi="Garamond"/>
          <w:lang w:val="en-US"/>
        </w:rPr>
        <w:t>Joireman</w:t>
      </w:r>
      <w:proofErr w:type="spellEnd"/>
      <w:r w:rsidR="0071414D" w:rsidRPr="00AC3F8F">
        <w:rPr>
          <w:rFonts w:ascii="Garamond" w:hAnsi="Garamond"/>
          <w:lang w:val="en-US"/>
        </w:rPr>
        <w:t xml:space="preserve"> et al.</w:t>
      </w:r>
      <w:r w:rsidR="0071414D">
        <w:rPr>
          <w:rFonts w:ascii="Garamond" w:hAnsi="Garamond"/>
          <w:lang w:val="en-US"/>
        </w:rPr>
        <w:t>’s</w:t>
      </w:r>
      <w:r w:rsidR="0071414D" w:rsidRPr="00AC3F8F">
        <w:rPr>
          <w:rFonts w:ascii="Garamond" w:hAnsi="Garamond"/>
          <w:lang w:val="en-US"/>
        </w:rPr>
        <w:t xml:space="preserve"> </w:t>
      </w:r>
      <w:r w:rsidR="0071414D">
        <w:rPr>
          <w:rFonts w:ascii="Garamond" w:hAnsi="Garamond"/>
          <w:lang w:val="en-US"/>
        </w:rPr>
        <w:t>(</w:t>
      </w:r>
      <w:r w:rsidR="0071414D" w:rsidRPr="00AC3F8F">
        <w:rPr>
          <w:rFonts w:ascii="Garamond" w:hAnsi="Garamond"/>
          <w:lang w:val="en-US"/>
        </w:rPr>
        <w:t>2012)</w:t>
      </w:r>
      <w:r w:rsidR="0071414D">
        <w:rPr>
          <w:rFonts w:ascii="Garamond" w:hAnsi="Garamond"/>
          <w:lang w:val="en-US"/>
        </w:rPr>
        <w:t xml:space="preserve"> argument that the two-factor CFC scale generates more meaningful results as it helps distinguish what subscale score (future or immediate) drives the choices of the decision maker.</w:t>
      </w:r>
    </w:p>
    <w:p w14:paraId="25E37119" w14:textId="50F71DCA" w:rsidR="001B39EC" w:rsidRDefault="001B39EC" w:rsidP="001B39EC">
      <w:pPr>
        <w:rPr>
          <w:rFonts w:ascii="Garamond" w:hAnsi="Garamond"/>
          <w:sz w:val="22"/>
          <w:szCs w:val="22"/>
        </w:rPr>
      </w:pPr>
      <w:r>
        <w:rPr>
          <w:rFonts w:ascii="ArialMT" w:hAnsi="ArialMT"/>
          <w:noProof/>
          <w:sz w:val="22"/>
          <w:szCs w:val="22"/>
          <w:lang w:val="en-US"/>
        </w:rPr>
        <w:lastRenderedPageBreak/>
        <w:drawing>
          <wp:anchor distT="0" distB="0" distL="114300" distR="114300" simplePos="0" relativeHeight="251682816" behindDoc="0" locked="0" layoutInCell="1" allowOverlap="1" wp14:anchorId="2176A420" wp14:editId="787B30AA">
            <wp:simplePos x="0" y="0"/>
            <wp:positionH relativeFrom="column">
              <wp:posOffset>1132205</wp:posOffset>
            </wp:positionH>
            <wp:positionV relativeFrom="paragraph">
              <wp:posOffset>369570</wp:posOffset>
            </wp:positionV>
            <wp:extent cx="3888000" cy="2822751"/>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9-07-03 at 18.40.3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8000" cy="2822751"/>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sz w:val="22"/>
          <w:szCs w:val="22"/>
        </w:rPr>
        <w:t xml:space="preserve">                                 </w:t>
      </w:r>
      <w:r w:rsidRPr="00080FD0">
        <w:rPr>
          <w:rFonts w:ascii="Garamond" w:hAnsi="Garamond"/>
          <w:b/>
          <w:bCs/>
          <w:sz w:val="22"/>
          <w:szCs w:val="22"/>
        </w:rPr>
        <w:t>Graph 2:</w:t>
      </w:r>
      <w:r>
        <w:rPr>
          <w:rFonts w:ascii="Garamond" w:hAnsi="Garamond"/>
          <w:sz w:val="22"/>
          <w:szCs w:val="22"/>
        </w:rPr>
        <w:t xml:space="preserve"> Scatterplot of subjects Willingness to Pay (0€ to 50€) and the</w:t>
      </w:r>
      <w:r>
        <w:rPr>
          <w:rFonts w:ascii="Garamond" w:hAnsi="Garamond"/>
          <w:sz w:val="22"/>
          <w:szCs w:val="22"/>
        </w:rPr>
        <w:br/>
        <w:t xml:space="preserve">                                 corresponding future subscale score</w:t>
      </w:r>
    </w:p>
    <w:p w14:paraId="50EEBC2F" w14:textId="71B63D80" w:rsidR="00947C2E" w:rsidRDefault="00947C2E" w:rsidP="00947C2E">
      <w:pPr>
        <w:spacing w:line="360" w:lineRule="auto"/>
        <w:rPr>
          <w:rFonts w:ascii="Garamond" w:hAnsi="Garamond"/>
          <w:sz w:val="22"/>
          <w:szCs w:val="22"/>
        </w:rPr>
      </w:pPr>
    </w:p>
    <w:p w14:paraId="7C1D6D60" w14:textId="4B4AB42D" w:rsidR="00947C2E" w:rsidRDefault="00947C2E" w:rsidP="00947C2E">
      <w:pPr>
        <w:spacing w:line="360" w:lineRule="auto"/>
        <w:jc w:val="both"/>
        <w:rPr>
          <w:rFonts w:ascii="Garamond" w:hAnsi="Garamond"/>
        </w:rPr>
      </w:pPr>
      <w:r>
        <w:rPr>
          <w:rFonts w:ascii="Garamond" w:hAnsi="Garamond"/>
        </w:rPr>
        <w:t xml:space="preserve">Again, only nationality of the control variables is significant in this regression. This time being German has a large positive effect of subject’s willingness to pay. The regression does not provide any evidence in favour of hypothesis 1 and 5. </w:t>
      </w:r>
    </w:p>
    <w:p w14:paraId="0FFA0838" w14:textId="7C956CD9" w:rsidR="00947C2E" w:rsidRDefault="00947C2E" w:rsidP="00947C2E">
      <w:pPr>
        <w:spacing w:line="360" w:lineRule="auto"/>
        <w:ind w:firstLine="720"/>
        <w:jc w:val="both"/>
        <w:rPr>
          <w:rFonts w:ascii="Garamond" w:hAnsi="Garamond"/>
        </w:rPr>
      </w:pPr>
      <w:r>
        <w:rPr>
          <w:rFonts w:ascii="Garamond" w:hAnsi="Garamond"/>
        </w:rPr>
        <w:t>For this regression an additional RESET test for omitted variable bias was performed. The result was positive, implying that there is omitted variable bias and/or that there are other measures that are better suited to explain and predict subject’s willingness to pay.</w:t>
      </w:r>
    </w:p>
    <w:p w14:paraId="311A717F" w14:textId="552D3B0C" w:rsidR="00A561F1" w:rsidRDefault="00A561F1" w:rsidP="00F36043">
      <w:pPr>
        <w:rPr>
          <w:rFonts w:ascii="Garamond" w:hAnsi="Garamond"/>
        </w:rPr>
      </w:pPr>
    </w:p>
    <w:p w14:paraId="6F239FAA" w14:textId="433F0D7B" w:rsidR="0071414D" w:rsidRDefault="00A561F1" w:rsidP="006153A3">
      <w:pPr>
        <w:rPr>
          <w:rFonts w:ascii="Garamond" w:hAnsi="Garamond"/>
          <w:sz w:val="22"/>
          <w:szCs w:val="22"/>
        </w:rPr>
      </w:pPr>
      <w:r>
        <w:rPr>
          <w:rFonts w:ascii="Garamond" w:hAnsi="Garamond"/>
          <w:noProof/>
        </w:rPr>
        <w:drawing>
          <wp:anchor distT="0" distB="0" distL="114300" distR="114300" simplePos="0" relativeHeight="251691008" behindDoc="0" locked="0" layoutInCell="1" allowOverlap="1" wp14:anchorId="161267AA" wp14:editId="45857B54">
            <wp:simplePos x="0" y="0"/>
            <wp:positionH relativeFrom="margin">
              <wp:posOffset>333466</wp:posOffset>
            </wp:positionH>
            <wp:positionV relativeFrom="paragraph">
              <wp:posOffset>336550</wp:posOffset>
            </wp:positionV>
            <wp:extent cx="5072400" cy="2342313"/>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7-21 at 12.03.43.png"/>
                    <pic:cNvPicPr/>
                  </pic:nvPicPr>
                  <pic:blipFill>
                    <a:blip r:embed="rId26">
                      <a:extLst>
                        <a:ext uri="{28A0092B-C50C-407E-A947-70E740481C1C}">
                          <a14:useLocalDpi xmlns:a14="http://schemas.microsoft.com/office/drawing/2010/main" val="0"/>
                        </a:ext>
                      </a:extLst>
                    </a:blip>
                    <a:stretch>
                      <a:fillRect/>
                    </a:stretch>
                  </pic:blipFill>
                  <pic:spPr>
                    <a:xfrm>
                      <a:off x="0" y="0"/>
                      <a:ext cx="5072400" cy="2342313"/>
                    </a:xfrm>
                    <a:prstGeom prst="rect">
                      <a:avLst/>
                    </a:prstGeom>
                  </pic:spPr>
                </pic:pic>
              </a:graphicData>
            </a:graphic>
            <wp14:sizeRelH relativeFrom="page">
              <wp14:pctWidth>0</wp14:pctWidth>
            </wp14:sizeRelH>
            <wp14:sizeRelV relativeFrom="page">
              <wp14:pctHeight>0</wp14:pctHeight>
            </wp14:sizeRelV>
          </wp:anchor>
        </w:drawing>
      </w:r>
      <w:r w:rsidR="0071414D">
        <w:rPr>
          <w:rFonts w:ascii="Garamond" w:hAnsi="Garamond"/>
          <w:b/>
          <w:bCs/>
          <w:sz w:val="22"/>
          <w:szCs w:val="22"/>
        </w:rPr>
        <w:t xml:space="preserve">          </w:t>
      </w:r>
      <w:r w:rsidR="0071414D" w:rsidRPr="00254843">
        <w:rPr>
          <w:rFonts w:ascii="Garamond" w:hAnsi="Garamond"/>
          <w:b/>
          <w:bCs/>
          <w:sz w:val="22"/>
          <w:szCs w:val="22"/>
        </w:rPr>
        <w:t xml:space="preserve">Table </w:t>
      </w:r>
      <w:r w:rsidR="0071414D">
        <w:rPr>
          <w:rFonts w:ascii="Garamond" w:hAnsi="Garamond"/>
          <w:b/>
          <w:bCs/>
          <w:sz w:val="22"/>
          <w:szCs w:val="22"/>
        </w:rPr>
        <w:t>7</w:t>
      </w:r>
      <w:r w:rsidR="0071414D" w:rsidRPr="00254843">
        <w:rPr>
          <w:rFonts w:ascii="Garamond" w:hAnsi="Garamond"/>
          <w:b/>
          <w:bCs/>
          <w:sz w:val="22"/>
          <w:szCs w:val="22"/>
        </w:rPr>
        <w:t>:</w:t>
      </w:r>
      <w:r w:rsidR="0071414D">
        <w:rPr>
          <w:rFonts w:ascii="Garamond" w:hAnsi="Garamond"/>
          <w:b/>
          <w:bCs/>
          <w:sz w:val="22"/>
          <w:szCs w:val="22"/>
        </w:rPr>
        <w:t xml:space="preserve"> </w:t>
      </w:r>
      <w:r w:rsidR="0071414D">
        <w:rPr>
          <w:rFonts w:ascii="Garamond" w:hAnsi="Garamond"/>
          <w:sz w:val="22"/>
          <w:szCs w:val="22"/>
        </w:rPr>
        <w:t xml:space="preserve">OLS regression </w:t>
      </w:r>
      <w:r w:rsidR="0071414D" w:rsidRPr="006E217D">
        <w:rPr>
          <w:rFonts w:ascii="Garamond" w:hAnsi="Garamond"/>
          <w:sz w:val="22"/>
          <w:szCs w:val="22"/>
        </w:rPr>
        <w:t xml:space="preserve">on subject’s </w:t>
      </w:r>
      <w:r w:rsidR="0071414D">
        <w:rPr>
          <w:rFonts w:ascii="Garamond" w:hAnsi="Garamond"/>
          <w:sz w:val="22"/>
          <w:szCs w:val="22"/>
        </w:rPr>
        <w:t>willingness to pay</w:t>
      </w:r>
      <w:r w:rsidR="0071414D" w:rsidRPr="006E217D">
        <w:rPr>
          <w:rFonts w:ascii="Garamond" w:hAnsi="Garamond"/>
          <w:sz w:val="22"/>
          <w:szCs w:val="22"/>
        </w:rPr>
        <w:t xml:space="preserve"> </w:t>
      </w:r>
      <w:r w:rsidR="0071414D">
        <w:rPr>
          <w:rFonts w:ascii="Garamond" w:hAnsi="Garamond"/>
          <w:sz w:val="22"/>
          <w:szCs w:val="22"/>
        </w:rPr>
        <w:t xml:space="preserve">extra (0€ to 50€) for the sneakers </w:t>
      </w:r>
      <w:r w:rsidR="006153A3">
        <w:rPr>
          <w:rFonts w:ascii="Garamond" w:hAnsi="Garamond"/>
          <w:sz w:val="22"/>
          <w:szCs w:val="22"/>
        </w:rPr>
        <w:br/>
      </w:r>
      <w:r w:rsidR="006153A3" w:rsidRPr="006153A3">
        <w:rPr>
          <w:rFonts w:ascii="Garamond" w:hAnsi="Garamond"/>
        </w:rPr>
        <w:t xml:space="preserve">         </w:t>
      </w:r>
      <w:r w:rsidR="0071414D">
        <w:rPr>
          <w:rFonts w:ascii="Garamond" w:hAnsi="Garamond"/>
          <w:sz w:val="22"/>
          <w:szCs w:val="22"/>
        </w:rPr>
        <w:t>made</w:t>
      </w:r>
      <w:r w:rsidR="006153A3">
        <w:rPr>
          <w:rFonts w:ascii="Garamond" w:hAnsi="Garamond"/>
          <w:sz w:val="22"/>
          <w:szCs w:val="22"/>
        </w:rPr>
        <w:t xml:space="preserve"> </w:t>
      </w:r>
      <w:r w:rsidR="0071414D">
        <w:rPr>
          <w:rFonts w:ascii="Garamond" w:hAnsi="Garamond"/>
          <w:sz w:val="22"/>
          <w:szCs w:val="22"/>
        </w:rPr>
        <w:t>from</w:t>
      </w:r>
      <w:r w:rsidR="0071414D" w:rsidRPr="0071414D">
        <w:rPr>
          <w:rFonts w:ascii="Garamond" w:hAnsi="Garamond"/>
        </w:rPr>
        <w:t xml:space="preserve"> </w:t>
      </w:r>
      <w:r w:rsidR="0071414D">
        <w:rPr>
          <w:rFonts w:ascii="Garamond" w:hAnsi="Garamond"/>
          <w:sz w:val="22"/>
          <w:szCs w:val="22"/>
        </w:rPr>
        <w:t>recycled plastic. (N=53)</w:t>
      </w:r>
    </w:p>
    <w:p w14:paraId="5B0A02BE" w14:textId="744ECD57" w:rsidR="0071414D" w:rsidRDefault="0071414D" w:rsidP="0071414D">
      <w:pPr>
        <w:rPr>
          <w:rFonts w:ascii="Garamond" w:hAnsi="Garamond"/>
          <w:sz w:val="20"/>
          <w:szCs w:val="20"/>
          <w:lang w:val="en-US"/>
        </w:rPr>
      </w:pPr>
      <w:r>
        <w:rPr>
          <w:rFonts w:ascii="Garamond" w:hAnsi="Garamond"/>
          <w:sz w:val="20"/>
          <w:szCs w:val="20"/>
        </w:rPr>
        <w:t xml:space="preserve">           Note: p-values are reported in brackets below the coefficients. </w:t>
      </w:r>
      <w:r w:rsidRPr="002D6E1B">
        <w:rPr>
          <w:rFonts w:ascii="Garamond" w:hAnsi="Garamond"/>
          <w:sz w:val="20"/>
          <w:szCs w:val="20"/>
          <w:lang w:val="en-US"/>
        </w:rPr>
        <w:t>** p&lt;0.05, * p&lt;0.</w:t>
      </w:r>
      <w:r>
        <w:rPr>
          <w:rFonts w:ascii="Garamond" w:hAnsi="Garamond"/>
          <w:sz w:val="20"/>
          <w:szCs w:val="20"/>
          <w:lang w:val="en-US"/>
        </w:rPr>
        <w:t xml:space="preserve">1. Only significant </w:t>
      </w:r>
      <w:r>
        <w:rPr>
          <w:rFonts w:ascii="Garamond" w:hAnsi="Garamond"/>
          <w:sz w:val="20"/>
          <w:szCs w:val="20"/>
          <w:lang w:val="en-US"/>
        </w:rPr>
        <w:br/>
        <w:t xml:space="preserve">           control variables are re-ported in the table. (SVO = social value orientation; CFC = consideration of </w:t>
      </w:r>
      <w:r>
        <w:rPr>
          <w:rFonts w:ascii="Garamond" w:hAnsi="Garamond"/>
          <w:sz w:val="20"/>
          <w:szCs w:val="20"/>
          <w:lang w:val="en-US"/>
        </w:rPr>
        <w:br/>
        <w:t xml:space="preserve">           future consequences; NEP = new environ-mental paradigm). Models marked with an </w:t>
      </w:r>
      <w:r w:rsidR="00843782">
        <w:rPr>
          <w:rFonts w:ascii="Garamond" w:hAnsi="Garamond"/>
          <w:sz w:val="20"/>
          <w:szCs w:val="20"/>
          <w:lang w:val="en-US"/>
        </w:rPr>
        <w:t>Asterix</w:t>
      </w:r>
      <w:r>
        <w:rPr>
          <w:rFonts w:ascii="Garamond" w:hAnsi="Garamond"/>
          <w:sz w:val="20"/>
          <w:szCs w:val="20"/>
          <w:lang w:val="en-US"/>
        </w:rPr>
        <w:t xml:space="preserve"> have a   </w:t>
      </w:r>
      <w:r>
        <w:rPr>
          <w:rFonts w:ascii="Garamond" w:hAnsi="Garamond"/>
          <w:sz w:val="20"/>
          <w:szCs w:val="20"/>
          <w:lang w:val="en-US"/>
        </w:rPr>
        <w:br/>
        <w:t xml:space="preserve">           significant constant.</w:t>
      </w:r>
      <w:r>
        <w:rPr>
          <w:rFonts w:ascii="Garamond" w:hAnsi="Garamond"/>
          <w:sz w:val="20"/>
          <w:szCs w:val="20"/>
          <w:lang w:val="en-US"/>
        </w:rPr>
        <w:br/>
        <w:t xml:space="preserve">           * The nationality significant in this model is German. Some other nationalities with only one response </w:t>
      </w:r>
      <w:r>
        <w:rPr>
          <w:rFonts w:ascii="Garamond" w:hAnsi="Garamond"/>
          <w:sz w:val="20"/>
          <w:szCs w:val="20"/>
          <w:lang w:val="en-US"/>
        </w:rPr>
        <w:br/>
        <w:t xml:space="preserve">           in the sample reach a significant level.</w:t>
      </w:r>
    </w:p>
    <w:p w14:paraId="3935925A" w14:textId="4FB708BE" w:rsidR="00AF41E4" w:rsidRDefault="00AF41E4" w:rsidP="00AF41E4">
      <w:pPr>
        <w:spacing w:line="360" w:lineRule="auto"/>
        <w:ind w:firstLine="720"/>
        <w:jc w:val="both"/>
        <w:rPr>
          <w:rFonts w:ascii="Garamond" w:hAnsi="Garamond"/>
          <w:lang w:val="en-US"/>
        </w:rPr>
      </w:pPr>
      <w:r>
        <w:rPr>
          <w:rFonts w:ascii="Garamond" w:hAnsi="Garamond"/>
          <w:lang w:val="en-US"/>
        </w:rPr>
        <w:lastRenderedPageBreak/>
        <w:t xml:space="preserve">Overall the four regression models fail to provide enough evidence to reject the null hypothesis of any of the five hypotheses. The first and second regression produce some support for the influence of subject’s social value orientation, but the results couldn’t be replicated in the last regression. The last regression then provides some support for the fourth hypothesis, namely the positive </w:t>
      </w:r>
      <w:r w:rsidR="00F66FC9">
        <w:rPr>
          <w:rFonts w:ascii="Garamond" w:hAnsi="Garamond"/>
          <w:lang w:val="en-US"/>
        </w:rPr>
        <w:t>e</w:t>
      </w:r>
      <w:r>
        <w:rPr>
          <w:rFonts w:ascii="Garamond" w:hAnsi="Garamond"/>
          <w:lang w:val="en-US"/>
        </w:rPr>
        <w:t xml:space="preserve">ffect that being future oriented has on subjects’ preferences for the </w:t>
      </w:r>
      <w:r w:rsidR="007135D6">
        <w:rPr>
          <w:rFonts w:ascii="Garamond" w:hAnsi="Garamond"/>
          <w:lang w:val="en-US"/>
        </w:rPr>
        <w:t>“</w:t>
      </w:r>
      <w:r>
        <w:rPr>
          <w:rFonts w:ascii="Garamond" w:hAnsi="Garamond"/>
          <w:lang w:val="en-US"/>
        </w:rPr>
        <w:t>green</w:t>
      </w:r>
      <w:r w:rsidR="007135D6">
        <w:rPr>
          <w:rFonts w:ascii="Garamond" w:hAnsi="Garamond"/>
          <w:lang w:val="en-US"/>
        </w:rPr>
        <w:t>”</w:t>
      </w:r>
      <w:r>
        <w:rPr>
          <w:rFonts w:ascii="Garamond" w:hAnsi="Garamond"/>
          <w:lang w:val="en-US"/>
        </w:rPr>
        <w:t xml:space="preserve"> sneaker. No results to support hypothesis 1, 2 and 5 were generated by the regression analysis.</w:t>
      </w:r>
    </w:p>
    <w:p w14:paraId="28776BCD" w14:textId="77777777" w:rsidR="007E177F" w:rsidRPr="001B39EC" w:rsidRDefault="007E177F" w:rsidP="0060644B">
      <w:pPr>
        <w:rPr>
          <w:rFonts w:ascii="Garamond" w:hAnsi="Garamond"/>
          <w:sz w:val="22"/>
          <w:szCs w:val="22"/>
        </w:rPr>
      </w:pPr>
    </w:p>
    <w:p w14:paraId="63C1EA7B" w14:textId="495E143C" w:rsidR="0003064B" w:rsidRDefault="007E177F" w:rsidP="00D764B7">
      <w:pPr>
        <w:pStyle w:val="Heading1"/>
        <w:rPr>
          <w:rFonts w:ascii="Garamond" w:hAnsi="Garamond"/>
          <w:lang w:val="en-US"/>
        </w:rPr>
      </w:pPr>
      <w:bookmarkStart w:id="32" w:name="_Toc11408932"/>
      <w:bookmarkStart w:id="33" w:name="_Toc14610553"/>
      <w:r>
        <w:rPr>
          <w:rFonts w:ascii="Garamond" w:hAnsi="Garamond"/>
          <w:lang w:val="en-US"/>
        </w:rPr>
        <w:t xml:space="preserve">Discussion, </w:t>
      </w:r>
      <w:r w:rsidR="00D764B7" w:rsidRPr="00332C21">
        <w:rPr>
          <w:rFonts w:ascii="Garamond" w:hAnsi="Garamond"/>
          <w:lang w:val="en-US"/>
        </w:rPr>
        <w:t>Conclusion</w:t>
      </w:r>
      <w:bookmarkEnd w:id="32"/>
      <w:r>
        <w:rPr>
          <w:rFonts w:ascii="Garamond" w:hAnsi="Garamond"/>
          <w:lang w:val="en-US"/>
        </w:rPr>
        <w:t xml:space="preserve"> &amp; Limitations</w:t>
      </w:r>
      <w:bookmarkEnd w:id="33"/>
    </w:p>
    <w:p w14:paraId="393B1C89" w14:textId="2BC28C56" w:rsidR="007E177F" w:rsidRDefault="007E177F" w:rsidP="007E177F">
      <w:pPr>
        <w:rPr>
          <w:lang w:val="en-US"/>
        </w:rPr>
      </w:pPr>
    </w:p>
    <w:p w14:paraId="49FBA9C0" w14:textId="7B41ED5F" w:rsidR="00637797" w:rsidRPr="00637797" w:rsidRDefault="0066569B" w:rsidP="00637797">
      <w:pPr>
        <w:pStyle w:val="Heading2"/>
        <w:rPr>
          <w:rFonts w:ascii="Garamond" w:hAnsi="Garamond"/>
          <w:lang w:val="en-US"/>
        </w:rPr>
      </w:pPr>
      <w:bookmarkStart w:id="34" w:name="_Toc14610554"/>
      <w:r w:rsidRPr="0066569B">
        <w:rPr>
          <w:rFonts w:ascii="Garamond" w:hAnsi="Garamond"/>
          <w:lang w:val="en-US"/>
        </w:rPr>
        <w:t>Discussion</w:t>
      </w:r>
      <w:bookmarkEnd w:id="34"/>
    </w:p>
    <w:p w14:paraId="1CDF68F2" w14:textId="41C9DD36" w:rsidR="0066569B" w:rsidRDefault="0066569B" w:rsidP="0066569B">
      <w:pPr>
        <w:rPr>
          <w:lang w:val="en-US"/>
        </w:rPr>
      </w:pPr>
    </w:p>
    <w:p w14:paraId="2B3C5E7B" w14:textId="38CC0A72" w:rsidR="00637797" w:rsidRDefault="00637797" w:rsidP="00637797">
      <w:pPr>
        <w:spacing w:line="360" w:lineRule="auto"/>
        <w:ind w:firstLine="720"/>
        <w:jc w:val="both"/>
        <w:rPr>
          <w:rFonts w:ascii="Garamond" w:hAnsi="Garamond" w:cs="Arial"/>
          <w:lang w:val="en-US"/>
        </w:rPr>
      </w:pPr>
      <w:r w:rsidRPr="007D5675">
        <w:rPr>
          <w:rFonts w:ascii="Garamond" w:hAnsi="Garamond" w:cs="Arial"/>
          <w:lang w:val="en-US"/>
        </w:rPr>
        <w:t xml:space="preserve">The </w:t>
      </w:r>
      <w:r>
        <w:rPr>
          <w:rFonts w:ascii="Garamond" w:hAnsi="Garamond" w:cs="Arial"/>
          <w:lang w:val="en-US"/>
        </w:rPr>
        <w:t>goal of this thesis was to establish how peoples</w:t>
      </w:r>
      <w:r w:rsidR="00F66FC9">
        <w:rPr>
          <w:rFonts w:ascii="Garamond" w:hAnsi="Garamond" w:cs="Arial"/>
          <w:lang w:val="en-US"/>
        </w:rPr>
        <w:t>’</w:t>
      </w:r>
      <w:r>
        <w:rPr>
          <w:rFonts w:ascii="Garamond" w:hAnsi="Garamond" w:cs="Arial"/>
          <w:lang w:val="en-US"/>
        </w:rPr>
        <w:t xml:space="preserve"> social value orientation and consideration of future consequences influence their willingness to pay for sneakers made from recycled plastic. Reviewing previous literature on green consumption and </w:t>
      </w:r>
      <w:proofErr w:type="spellStart"/>
      <w:r>
        <w:rPr>
          <w:rFonts w:ascii="Garamond" w:hAnsi="Garamond" w:cs="Arial"/>
          <w:lang w:val="en-US"/>
        </w:rPr>
        <w:t>behavio</w:t>
      </w:r>
      <w:r w:rsidR="00393860">
        <w:rPr>
          <w:rFonts w:ascii="Garamond" w:hAnsi="Garamond" w:cs="Arial"/>
          <w:lang w:val="en-US"/>
        </w:rPr>
        <w:t>u</w:t>
      </w:r>
      <w:r>
        <w:rPr>
          <w:rFonts w:ascii="Garamond" w:hAnsi="Garamond" w:cs="Arial"/>
          <w:lang w:val="en-US"/>
        </w:rPr>
        <w:t>r</w:t>
      </w:r>
      <w:proofErr w:type="spellEnd"/>
      <w:r>
        <w:rPr>
          <w:rFonts w:ascii="Garamond" w:hAnsi="Garamond" w:cs="Arial"/>
          <w:lang w:val="en-US"/>
        </w:rPr>
        <w:t xml:space="preserve"> in social dilemma situations, five hypotheses regarding the impact of subject’s social value orientation, consideration of future consequences and costly signaling theory were derived and tested. The conducted survey and following regression analysis produced mixed results. </w:t>
      </w:r>
    </w:p>
    <w:p w14:paraId="46017005" w14:textId="67E57122" w:rsidR="00637797" w:rsidRDefault="00637797" w:rsidP="00637797">
      <w:pPr>
        <w:spacing w:line="360" w:lineRule="auto"/>
        <w:ind w:firstLine="720"/>
        <w:jc w:val="both"/>
        <w:rPr>
          <w:rFonts w:ascii="Garamond" w:hAnsi="Garamond" w:cs="Arial"/>
          <w:lang w:val="en-US"/>
        </w:rPr>
      </w:pPr>
      <w:r>
        <w:rPr>
          <w:rFonts w:ascii="Garamond" w:hAnsi="Garamond" w:cs="Arial"/>
          <w:lang w:val="en-US"/>
        </w:rPr>
        <w:t>While the analysis failed to provide sufficient support to fully accept any of the five hypotheses, it confirmed the existence of an attitude-</w:t>
      </w:r>
      <w:r w:rsidRPr="00637797">
        <w:rPr>
          <w:rFonts w:ascii="Garamond" w:hAnsi="Garamond" w:cs="Arial"/>
        </w:rPr>
        <w:t>behaviour</w:t>
      </w:r>
      <w:r>
        <w:rPr>
          <w:rFonts w:ascii="Garamond" w:hAnsi="Garamond" w:cs="Arial"/>
          <w:lang w:val="en-US"/>
        </w:rPr>
        <w:t xml:space="preserve"> gap and produced some evidence for the influence of subject’s consideration of future consequences and social value orientation on their purchase decision. Somewhat contrary to predictions, being future oriented had a slightly negative or no effect on respondents’ overall intentions to buy the sneakers, suggesting that other factors play a larger role when developing general preferences for </w:t>
      </w:r>
      <w:r w:rsidR="00554ED4">
        <w:rPr>
          <w:rFonts w:ascii="Garamond" w:hAnsi="Garamond" w:cs="Arial"/>
          <w:lang w:val="en-US"/>
        </w:rPr>
        <w:t>sneakers made from recycled plastic</w:t>
      </w:r>
      <w:r>
        <w:rPr>
          <w:rFonts w:ascii="Garamond" w:hAnsi="Garamond" w:cs="Arial"/>
          <w:lang w:val="en-US"/>
        </w:rPr>
        <w:t>. Yet, when it came to the willingness to pay for the sneakers</w:t>
      </w:r>
      <w:r w:rsidR="001A1D74">
        <w:rPr>
          <w:rFonts w:ascii="Garamond" w:hAnsi="Garamond" w:cs="Arial"/>
          <w:lang w:val="en-US"/>
        </w:rPr>
        <w:t xml:space="preserve"> (0€ to 50€)</w:t>
      </w:r>
      <w:r>
        <w:rPr>
          <w:rFonts w:ascii="Garamond" w:hAnsi="Garamond" w:cs="Arial"/>
          <w:lang w:val="en-US"/>
        </w:rPr>
        <w:t xml:space="preserve">, the future subscale score had a significant positive effect on subjects stated amount. This confirms the predictions that people who care about the future implication of their actions are more inclined and able to forego some immediate benefit and pay extra for environmentally friendly products that benefit them in the long-run. Further, the results of the correlation and regression analysis contribute to the literature advocating for the use of the two factor CFC scale. The sign of the coefficient estimates of the future and immediate subscale were in line with previous research and significance level supported the relevancy of the future sub-scale in the presented decision scenario. Nevertheless, these results have to be viewed with caution as for the WTP analysis protest zeros are excluded, which reduced the sample size (and increases the average WTP amount) as compared to the general consideration to buy analysis. With regards to subject’s consideration of future consequences, it </w:t>
      </w:r>
      <w:r>
        <w:rPr>
          <w:rFonts w:ascii="Garamond" w:hAnsi="Garamond" w:cs="Arial"/>
          <w:lang w:val="en-US"/>
        </w:rPr>
        <w:lastRenderedPageBreak/>
        <w:t xml:space="preserve">would be interesting to see how the influence of promotion versus prevention orientation, as suggested by </w:t>
      </w:r>
      <w:proofErr w:type="spellStart"/>
      <w:r w:rsidRPr="00F96E26">
        <w:rPr>
          <w:rFonts w:ascii="Garamond" w:hAnsi="Garamond" w:cs="Arial"/>
          <w:lang w:val="en-US"/>
        </w:rPr>
        <w:t>Joireman</w:t>
      </w:r>
      <w:proofErr w:type="spellEnd"/>
      <w:r>
        <w:rPr>
          <w:rFonts w:ascii="Garamond" w:hAnsi="Garamond" w:cs="Arial"/>
          <w:lang w:val="en-US"/>
        </w:rPr>
        <w:t xml:space="preserve"> et al. (2012)</w:t>
      </w:r>
      <w:r w:rsidRPr="00F96E26">
        <w:rPr>
          <w:rFonts w:ascii="Garamond" w:hAnsi="Garamond" w:cs="Arial"/>
          <w:lang w:val="en-US"/>
        </w:rPr>
        <w:t>,</w:t>
      </w:r>
      <w:r>
        <w:rPr>
          <w:rFonts w:ascii="Garamond" w:hAnsi="Garamond" w:cs="Arial"/>
          <w:lang w:val="en-US"/>
        </w:rPr>
        <w:t xml:space="preserve"> factors into subjects’ choices in this decision scenario.</w:t>
      </w:r>
    </w:p>
    <w:p w14:paraId="403359C4" w14:textId="745FE4E5" w:rsidR="00637797" w:rsidRPr="007122B1" w:rsidRDefault="00637797" w:rsidP="00637797">
      <w:pPr>
        <w:spacing w:line="360" w:lineRule="auto"/>
        <w:ind w:firstLine="720"/>
        <w:jc w:val="both"/>
        <w:rPr>
          <w:rFonts w:ascii="Garamond" w:hAnsi="Garamond" w:cs="Euphemia UCAS"/>
          <w:color w:val="FF0000"/>
          <w:lang w:val="en-US"/>
        </w:rPr>
      </w:pPr>
      <w:r>
        <w:rPr>
          <w:rFonts w:ascii="Garamond" w:hAnsi="Garamond" w:cs="Arial"/>
          <w:lang w:val="en-US"/>
        </w:rPr>
        <w:t xml:space="preserve">Subject’s social value orientation had a positive, yet only barely significant effect on their consideration to purchase the sneaker made from recycled plastic and it did not influence their actual willingness to pay (€). These results are in line with previous research by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(2001), </w:t>
      </w:r>
      <w:proofErr w:type="spellStart"/>
      <w:r>
        <w:rPr>
          <w:rFonts w:ascii="Garamond" w:hAnsi="Garamond" w:cs="Euphemia UCAS"/>
          <w:color w:val="000000" w:themeColor="text1"/>
          <w:lang w:val="en-US"/>
        </w:rPr>
        <w:t>Joireman</w:t>
      </w:r>
      <w:proofErr w:type="spellEnd"/>
      <w:r>
        <w:rPr>
          <w:rFonts w:ascii="Garamond" w:hAnsi="Garamond" w:cs="Euphemia UCAS"/>
          <w:color w:val="000000" w:themeColor="text1"/>
          <w:lang w:val="en-US"/>
        </w:rPr>
        <w:t xml:space="preserve"> et al. (2004) and </w:t>
      </w:r>
      <w:proofErr w:type="spellStart"/>
      <w:r w:rsidRPr="004256E5">
        <w:rPr>
          <w:rFonts w:ascii="Garamond" w:hAnsi="Garamond" w:cs="Euphemia UCAS"/>
          <w:color w:val="000000" w:themeColor="text1"/>
          <w:lang w:val="en-US"/>
        </w:rPr>
        <w:t>Ga</w:t>
      </w:r>
      <w:r w:rsidRPr="004256E5">
        <w:rPr>
          <w:color w:val="000000" w:themeColor="text1"/>
          <w:lang w:val="en-US"/>
        </w:rPr>
        <w:t>̈</w:t>
      </w:r>
      <w:r w:rsidRPr="004256E5">
        <w:rPr>
          <w:rFonts w:ascii="Garamond" w:hAnsi="Garamond" w:cs="Euphemia UCAS"/>
          <w:color w:val="000000" w:themeColor="text1"/>
          <w:lang w:val="en-US"/>
        </w:rPr>
        <w:t>rling</w:t>
      </w:r>
      <w:proofErr w:type="spellEnd"/>
      <w:r>
        <w:rPr>
          <w:rFonts w:ascii="Garamond" w:hAnsi="Garamond" w:cs="Euphemia UCAS"/>
          <w:color w:val="000000" w:themeColor="text1"/>
          <w:lang w:val="en-US"/>
        </w:rPr>
        <w:t xml:space="preserve"> et al. (2013), who found a positive or no effect of SVO on subjects’ intention to perform, or attitude towards, pro-environmental </w:t>
      </w:r>
      <w:proofErr w:type="spellStart"/>
      <w:r>
        <w:rPr>
          <w:rFonts w:ascii="Garamond" w:hAnsi="Garamond" w:cs="Euphemia UCAS"/>
          <w:color w:val="000000" w:themeColor="text1"/>
          <w:lang w:val="en-US"/>
        </w:rPr>
        <w:t>behavio</w:t>
      </w:r>
      <w:r w:rsidR="00393860">
        <w:rPr>
          <w:rFonts w:ascii="Garamond" w:hAnsi="Garamond" w:cs="Euphemia UCAS"/>
          <w:color w:val="000000" w:themeColor="text1"/>
          <w:lang w:val="en-US"/>
        </w:rPr>
        <w:t>u</w:t>
      </w:r>
      <w:r>
        <w:rPr>
          <w:rFonts w:ascii="Garamond" w:hAnsi="Garamond" w:cs="Euphemia UCAS"/>
          <w:color w:val="000000" w:themeColor="text1"/>
          <w:lang w:val="en-US"/>
        </w:rPr>
        <w:t>r</w:t>
      </w:r>
      <w:proofErr w:type="spellEnd"/>
      <w:r>
        <w:rPr>
          <w:rFonts w:ascii="Garamond" w:hAnsi="Garamond" w:cs="Euphemia UCAS"/>
          <w:color w:val="000000" w:themeColor="text1"/>
          <w:lang w:val="en-US"/>
        </w:rPr>
        <w:t xml:space="preserve">. Contrary to predictions, the interaction of being future oriented and pro-social did not have any influence on either subject’s intention to buy or actual willingness to pay (€). There are a couple of reasons that might help explain these results. </w:t>
      </w:r>
    </w:p>
    <w:p w14:paraId="0D0787E7" w14:textId="49A0759E" w:rsidR="00637797" w:rsidRDefault="00637797" w:rsidP="00F66FC9">
      <w:pPr>
        <w:spacing w:line="360" w:lineRule="auto"/>
        <w:ind w:firstLine="720"/>
        <w:jc w:val="both"/>
        <w:rPr>
          <w:rFonts w:ascii="Garamond" w:hAnsi="Garamond" w:cs="Euphemia UCAS"/>
          <w:color w:val="000000" w:themeColor="text1"/>
          <w:lang w:val="en-US"/>
        </w:rPr>
      </w:pPr>
      <w:r>
        <w:rPr>
          <w:rFonts w:ascii="Garamond" w:hAnsi="Garamond" w:cs="Euphemia UCAS"/>
          <w:color w:val="000000" w:themeColor="text1"/>
          <w:lang w:val="en-US"/>
        </w:rPr>
        <w:t>First,</w:t>
      </w:r>
      <w:r w:rsidR="00554ED4">
        <w:rPr>
          <w:rFonts w:ascii="Garamond" w:hAnsi="Garamond" w:cs="Euphemia UCAS"/>
          <w:color w:val="000000" w:themeColor="text1"/>
          <w:lang w:val="en-US"/>
        </w:rPr>
        <w:t xml:space="preserve"> </w:t>
      </w:r>
      <w:r>
        <w:rPr>
          <w:rFonts w:ascii="Garamond" w:hAnsi="Garamond" w:cs="Euphemia UCAS"/>
          <w:color w:val="000000" w:themeColor="text1"/>
          <w:lang w:val="en-US"/>
        </w:rPr>
        <w:t xml:space="preserve">the </w:t>
      </w:r>
      <w:r w:rsidR="00554ED4">
        <w:rPr>
          <w:rFonts w:ascii="Garamond" w:hAnsi="Garamond" w:cs="Euphemia UCAS"/>
          <w:color w:val="000000" w:themeColor="text1"/>
          <w:lang w:val="en-US"/>
        </w:rPr>
        <w:t>collected data</w:t>
      </w:r>
      <w:r>
        <w:rPr>
          <w:rFonts w:ascii="Garamond" w:hAnsi="Garamond" w:cs="Euphemia UCAS"/>
          <w:color w:val="000000" w:themeColor="text1"/>
          <w:lang w:val="en-US"/>
        </w:rPr>
        <w:t xml:space="preserve"> </w:t>
      </w:r>
      <w:r w:rsidR="00F66FC9">
        <w:rPr>
          <w:rFonts w:ascii="Garamond" w:hAnsi="Garamond" w:cs="Euphemia UCAS"/>
          <w:color w:val="000000" w:themeColor="text1"/>
          <w:lang w:val="en-US"/>
        </w:rPr>
        <w:t>could only</w:t>
      </w:r>
      <w:r>
        <w:rPr>
          <w:rFonts w:ascii="Garamond" w:hAnsi="Garamond" w:cs="Euphemia UCAS"/>
          <w:color w:val="000000" w:themeColor="text1"/>
          <w:lang w:val="en-US"/>
        </w:rPr>
        <w:t xml:space="preserve"> distinguish between</w:t>
      </w:r>
      <w:r w:rsidR="00C07E21">
        <w:rPr>
          <w:rFonts w:ascii="Garamond" w:hAnsi="Garamond" w:cs="Euphemia UCAS"/>
          <w:color w:val="000000" w:themeColor="text1"/>
          <w:lang w:val="en-US"/>
        </w:rPr>
        <w:t xml:space="preserve"> a</w:t>
      </w:r>
      <w:r>
        <w:rPr>
          <w:rFonts w:ascii="Garamond" w:hAnsi="Garamond" w:cs="Euphemia UCAS"/>
          <w:color w:val="000000" w:themeColor="text1"/>
          <w:lang w:val="en-US"/>
        </w:rPr>
        <w:t xml:space="preserve"> pro-social and pro-</w:t>
      </w:r>
      <w:proofErr w:type="spellStart"/>
      <w:r>
        <w:rPr>
          <w:rFonts w:ascii="Garamond" w:hAnsi="Garamond" w:cs="Euphemia UCAS"/>
          <w:color w:val="000000" w:themeColor="text1"/>
          <w:lang w:val="en-US"/>
        </w:rPr>
        <w:t>self</w:t>
      </w:r>
      <w:r w:rsidR="00C07E21">
        <w:rPr>
          <w:rFonts w:ascii="Garamond" w:hAnsi="Garamond" w:cs="Euphemia UCAS"/>
          <w:color w:val="000000" w:themeColor="text1"/>
          <w:lang w:val="en-US"/>
        </w:rPr>
        <w:t xml:space="preserve"> value</w:t>
      </w:r>
      <w:proofErr w:type="spellEnd"/>
      <w:r w:rsidR="00C07E21">
        <w:rPr>
          <w:rFonts w:ascii="Garamond" w:hAnsi="Garamond" w:cs="Euphemia UCAS"/>
          <w:color w:val="000000" w:themeColor="text1"/>
          <w:lang w:val="en-US"/>
        </w:rPr>
        <w:t xml:space="preserve"> orientation</w:t>
      </w:r>
      <w:r w:rsidR="00554ED4">
        <w:rPr>
          <w:rFonts w:ascii="Garamond" w:hAnsi="Garamond" w:cs="Euphemia UCAS"/>
          <w:color w:val="000000" w:themeColor="text1"/>
          <w:lang w:val="en-US"/>
        </w:rPr>
        <w:t>. M</w:t>
      </w:r>
      <w:r>
        <w:rPr>
          <w:rFonts w:ascii="Garamond" w:hAnsi="Garamond" w:cs="Euphemia UCAS"/>
          <w:color w:val="000000" w:themeColor="text1"/>
          <w:lang w:val="en-US"/>
        </w:rPr>
        <w:t xml:space="preserve">ost of the </w:t>
      </w:r>
      <w:r w:rsidR="00554ED4">
        <w:rPr>
          <w:rFonts w:ascii="Garamond" w:hAnsi="Garamond" w:cs="Euphemia UCAS"/>
          <w:color w:val="000000" w:themeColor="text1"/>
          <w:lang w:val="en-US"/>
        </w:rPr>
        <w:t xml:space="preserve">calculated SVO scores </w:t>
      </w:r>
      <w:r>
        <w:rPr>
          <w:rFonts w:ascii="Garamond" w:hAnsi="Garamond" w:cs="Euphemia UCAS"/>
          <w:color w:val="000000" w:themeColor="text1"/>
          <w:lang w:val="en-US"/>
        </w:rPr>
        <w:t xml:space="preserve">were close to the cut-off point </w:t>
      </w:r>
      <w:r w:rsidR="00554ED4">
        <w:rPr>
          <w:rFonts w:ascii="Garamond" w:hAnsi="Garamond" w:cs="Euphemia UCAS"/>
          <w:color w:val="000000" w:themeColor="text1"/>
          <w:lang w:val="en-US"/>
        </w:rPr>
        <w:t xml:space="preserve">between the two orientations </w:t>
      </w:r>
      <w:r>
        <w:rPr>
          <w:rFonts w:ascii="Garamond" w:hAnsi="Garamond" w:cs="Euphemia UCAS"/>
          <w:color w:val="000000" w:themeColor="text1"/>
          <w:lang w:val="en-US"/>
        </w:rPr>
        <w:t>rather than to the more extreme ends of the spectrum</w:t>
      </w:r>
      <w:r w:rsidR="00C07E21">
        <w:rPr>
          <w:rFonts w:ascii="Garamond" w:hAnsi="Garamond" w:cs="Euphemia UCAS"/>
          <w:color w:val="000000" w:themeColor="text1"/>
          <w:lang w:val="en-US"/>
        </w:rPr>
        <w:t>,</w:t>
      </w:r>
      <w:r w:rsidR="00554ED4">
        <w:rPr>
          <w:rFonts w:ascii="Garamond" w:hAnsi="Garamond" w:cs="Euphemia UCAS"/>
          <w:color w:val="000000" w:themeColor="text1"/>
          <w:lang w:val="en-US"/>
        </w:rPr>
        <w:t xml:space="preserve"> which</w:t>
      </w:r>
      <w:r>
        <w:rPr>
          <w:rFonts w:ascii="Garamond" w:hAnsi="Garamond" w:cs="Euphemia UCAS"/>
          <w:color w:val="000000" w:themeColor="text1"/>
          <w:lang w:val="en-US"/>
        </w:rPr>
        <w:t xml:space="preserve"> might have caused the differences </w:t>
      </w:r>
      <w:r w:rsidR="001A1D74">
        <w:rPr>
          <w:rFonts w:ascii="Garamond" w:hAnsi="Garamond" w:cs="Euphemia UCAS"/>
          <w:color w:val="000000" w:themeColor="text1"/>
          <w:lang w:val="en-US"/>
        </w:rPr>
        <w:t>of</w:t>
      </w:r>
      <w:r>
        <w:rPr>
          <w:rFonts w:ascii="Garamond" w:hAnsi="Garamond" w:cs="Euphemia UCAS"/>
          <w:color w:val="000000" w:themeColor="text1"/>
          <w:lang w:val="en-US"/>
        </w:rPr>
        <w:t xml:space="preserve"> the answers between the two groups not to be pronounced enough</w:t>
      </w:r>
      <w:r w:rsidR="00554ED4">
        <w:rPr>
          <w:rFonts w:ascii="Garamond" w:hAnsi="Garamond" w:cs="Euphemia UCAS"/>
          <w:color w:val="000000" w:themeColor="text1"/>
          <w:lang w:val="en-US"/>
        </w:rPr>
        <w:t xml:space="preserve">. </w:t>
      </w:r>
      <w:r w:rsidR="00C07E21">
        <w:rPr>
          <w:rFonts w:ascii="Garamond" w:hAnsi="Garamond" w:cs="Euphemia UCAS"/>
          <w:color w:val="000000" w:themeColor="text1"/>
          <w:lang w:val="en-US"/>
        </w:rPr>
        <w:t xml:space="preserve">To keep the survey at a reasonable length </w:t>
      </w:r>
      <w:r w:rsidR="00554ED4">
        <w:rPr>
          <w:rFonts w:ascii="Garamond" w:hAnsi="Garamond" w:cs="Euphemia UCAS"/>
          <w:color w:val="000000" w:themeColor="text1"/>
          <w:lang w:val="en-US"/>
        </w:rPr>
        <w:t>only the six primary</w:t>
      </w:r>
      <w:r w:rsidR="00C07E21">
        <w:rPr>
          <w:rFonts w:ascii="Garamond" w:hAnsi="Garamond" w:cs="Euphemia UCAS"/>
          <w:color w:val="000000" w:themeColor="text1"/>
          <w:lang w:val="en-US"/>
        </w:rPr>
        <w:t xml:space="preserve"> SVO sliders were used. </w:t>
      </w:r>
      <w:r w:rsidR="00C07E21" w:rsidRPr="008551DD">
        <w:rPr>
          <w:rFonts w:ascii="Garamond" w:hAnsi="Garamond" w:cs="Euphemia UCAS"/>
          <w:color w:val="000000" w:themeColor="text1"/>
          <w:lang w:val="en-US"/>
        </w:rPr>
        <w:t>Using all 15 sliders (primary and secondary) might have helped obtain results that are spread wider across the SVO spectrum.</w:t>
      </w:r>
    </w:p>
    <w:p w14:paraId="74F55845" w14:textId="2A52432B" w:rsidR="00637797" w:rsidRDefault="00637797" w:rsidP="00637797">
      <w:pPr>
        <w:spacing w:line="360" w:lineRule="auto"/>
        <w:ind w:firstLine="720"/>
        <w:jc w:val="both"/>
        <w:rPr>
          <w:rFonts w:ascii="Garamond" w:hAnsi="Garamond" w:cs="Euphemia UCAS"/>
          <w:lang w:val="en-US"/>
        </w:rPr>
      </w:pPr>
      <w:r>
        <w:rPr>
          <w:rFonts w:ascii="Garamond" w:hAnsi="Garamond" w:cs="Euphemia UCAS"/>
          <w:color w:val="000000" w:themeColor="text1"/>
          <w:lang w:val="en-US"/>
        </w:rPr>
        <w:t>Second, social value orientation captures the preferences an individual has for the distribution of a resource between him or herself and another person. The purchase of sneakers made from recycled plastic does not relate to that concept in a very straight forward manner. In the long run the purchase of the sneakers would help promote a healthier environment for oneself and others, but it is not the respondent who directly allocates a good. Depending on subject</w:t>
      </w:r>
      <w:r w:rsidR="00F66FC9">
        <w:rPr>
          <w:rFonts w:ascii="Garamond" w:hAnsi="Garamond" w:cs="Euphemia UCAS"/>
          <w:color w:val="000000" w:themeColor="text1"/>
          <w:lang w:val="en-US"/>
        </w:rPr>
        <w:t>s’</w:t>
      </w:r>
      <w:r>
        <w:rPr>
          <w:rFonts w:ascii="Garamond" w:hAnsi="Garamond" w:cs="Euphemia UCAS"/>
          <w:color w:val="000000" w:themeColor="text1"/>
          <w:lang w:val="en-US"/>
        </w:rPr>
        <w:t xml:space="preserve"> engagement with the survey topic and the time they allocated to answer the survey</w:t>
      </w:r>
      <w:r w:rsidR="00F66FC9">
        <w:rPr>
          <w:rFonts w:ascii="Garamond" w:hAnsi="Garamond" w:cs="Euphemia UCAS"/>
          <w:color w:val="000000" w:themeColor="text1"/>
          <w:lang w:val="en-US"/>
        </w:rPr>
        <w:t>,</w:t>
      </w:r>
      <w:r>
        <w:rPr>
          <w:rFonts w:ascii="Garamond" w:hAnsi="Garamond" w:cs="Euphemia UCAS"/>
          <w:color w:val="000000" w:themeColor="text1"/>
          <w:lang w:val="en-US"/>
        </w:rPr>
        <w:t xml:space="preserve"> the aforementioned indirect relation was more or less apparent to the subject. Further, research by </w:t>
      </w:r>
      <w:r w:rsidRPr="00864165">
        <w:rPr>
          <w:rFonts w:ascii="Garamond" w:hAnsi="Garamond" w:cs="Euphemia UCAS"/>
          <w:lang w:val="en-US"/>
        </w:rPr>
        <w:t xml:space="preserve">Auger &amp; </w:t>
      </w:r>
      <w:proofErr w:type="spellStart"/>
      <w:r w:rsidRPr="00864165">
        <w:rPr>
          <w:rFonts w:ascii="Garamond" w:hAnsi="Garamond" w:cs="Euphemia UCAS"/>
          <w:lang w:val="en-US"/>
        </w:rPr>
        <w:t>Devinney</w:t>
      </w:r>
      <w:proofErr w:type="spellEnd"/>
      <w:r>
        <w:rPr>
          <w:rFonts w:ascii="Garamond" w:hAnsi="Garamond" w:cs="Euphemia UCAS"/>
          <w:lang w:val="en-US"/>
        </w:rPr>
        <w:t xml:space="preserve"> (</w:t>
      </w:r>
      <w:r w:rsidRPr="00864165">
        <w:rPr>
          <w:rFonts w:ascii="Garamond" w:hAnsi="Garamond" w:cs="Euphemia UCAS"/>
          <w:lang w:val="en-US"/>
        </w:rPr>
        <w:t>2007</w:t>
      </w:r>
      <w:r>
        <w:rPr>
          <w:rFonts w:ascii="Garamond" w:hAnsi="Garamond" w:cs="Euphemia UCAS"/>
          <w:lang w:val="en-US"/>
        </w:rPr>
        <w:t>) highlights that it makes sense to differentiate between ethical and environmental attributes of a product. In light of their findings, SVO as it is measure</w:t>
      </w:r>
      <w:r w:rsidR="00C40660">
        <w:rPr>
          <w:rFonts w:ascii="Garamond" w:hAnsi="Garamond" w:cs="Euphemia UCAS"/>
          <w:lang w:val="en-US"/>
        </w:rPr>
        <w:t>d</w:t>
      </w:r>
      <w:r>
        <w:rPr>
          <w:rFonts w:ascii="Garamond" w:hAnsi="Garamond" w:cs="Euphemia UCAS"/>
          <w:lang w:val="en-US"/>
        </w:rPr>
        <w:t xml:space="preserve"> in the present survey might find more meaningful results for </w:t>
      </w:r>
      <w:r w:rsidR="008551DD">
        <w:rPr>
          <w:rFonts w:ascii="Garamond" w:hAnsi="Garamond" w:cs="Euphemia UCAS"/>
          <w:lang w:val="en-US"/>
        </w:rPr>
        <w:t>sneakers</w:t>
      </w:r>
      <w:r>
        <w:rPr>
          <w:rFonts w:ascii="Garamond" w:hAnsi="Garamond" w:cs="Euphemia UCAS"/>
          <w:lang w:val="en-US"/>
        </w:rPr>
        <w:t xml:space="preserve"> promoting ethical attributes </w:t>
      </w:r>
      <w:r w:rsidR="008551DD">
        <w:rPr>
          <w:rFonts w:ascii="Garamond" w:hAnsi="Garamond" w:cs="Euphemia UCAS"/>
          <w:lang w:val="en-US"/>
        </w:rPr>
        <w:t xml:space="preserve">of the production process </w:t>
      </w:r>
      <w:r>
        <w:rPr>
          <w:rFonts w:ascii="Garamond" w:hAnsi="Garamond" w:cs="Euphemia UCAS"/>
          <w:lang w:val="en-US"/>
        </w:rPr>
        <w:t>such as working condition</w:t>
      </w:r>
      <w:r w:rsidR="00C40660">
        <w:rPr>
          <w:rFonts w:ascii="Garamond" w:hAnsi="Garamond" w:cs="Euphemia UCAS"/>
          <w:lang w:val="en-US"/>
        </w:rPr>
        <w:t>s</w:t>
      </w:r>
      <w:r>
        <w:rPr>
          <w:rFonts w:ascii="Garamond" w:hAnsi="Garamond" w:cs="Euphemia UCAS"/>
          <w:lang w:val="en-US"/>
        </w:rPr>
        <w:t xml:space="preserve"> and salary of the factory workers</w:t>
      </w:r>
      <w:r w:rsidR="008551DD">
        <w:rPr>
          <w:rStyle w:val="CommentReference"/>
        </w:rPr>
        <w:t>.</w:t>
      </w:r>
    </w:p>
    <w:p w14:paraId="0348477B" w14:textId="0B6594B4" w:rsidR="00637797" w:rsidRDefault="00F66FC9" w:rsidP="00637797">
      <w:pPr>
        <w:spacing w:line="360" w:lineRule="auto"/>
        <w:ind w:firstLine="720"/>
        <w:jc w:val="both"/>
        <w:rPr>
          <w:rFonts w:ascii="Garamond" w:hAnsi="Garamond" w:cs="Euphemia UCAS"/>
          <w:lang w:val="en-US"/>
        </w:rPr>
      </w:pPr>
      <w:r>
        <w:rPr>
          <w:rFonts w:ascii="Garamond" w:hAnsi="Garamond" w:cs="Euphemia UCAS"/>
          <w:lang w:val="en-US"/>
        </w:rPr>
        <w:t xml:space="preserve">Contrary </w:t>
      </w:r>
      <w:r w:rsidR="00637797">
        <w:rPr>
          <w:rFonts w:ascii="Garamond" w:hAnsi="Garamond" w:cs="Euphemia UCAS"/>
          <w:lang w:val="en-US"/>
        </w:rPr>
        <w:t xml:space="preserve">to expectations, the results of the analysis showed that respondents in the costly signaling treatment were no different, or as in the second logit regression, even less inclined to pay for the sneakers made from recycled plastic. These results might be due to the hypothetical nature of the question and the fact that no pictures of the shoes or the label were provided to respondents. Additionally, the set-up of the question might have not been ideal to test the costly signaling hypothesis. Rather than being confronted with a higher price for the sneakers made from recycled </w:t>
      </w:r>
      <w:r w:rsidR="00637797">
        <w:rPr>
          <w:rFonts w:ascii="Garamond" w:hAnsi="Garamond" w:cs="Euphemia UCAS"/>
          <w:lang w:val="en-US"/>
        </w:rPr>
        <w:lastRenderedPageBreak/>
        <w:t xml:space="preserve">plastic subjects were asked if they were willing to pay extra. Consequently, subjects most likely did not internalize the extra cost associate with the </w:t>
      </w:r>
      <w:r w:rsidR="001A1D74">
        <w:rPr>
          <w:rFonts w:ascii="Garamond" w:hAnsi="Garamond" w:cs="Euphemia UCAS"/>
          <w:lang w:val="en-US"/>
        </w:rPr>
        <w:t>“</w:t>
      </w:r>
      <w:r w:rsidR="00637797">
        <w:rPr>
          <w:rFonts w:ascii="Garamond" w:hAnsi="Garamond" w:cs="Euphemia UCAS"/>
          <w:lang w:val="en-US"/>
        </w:rPr>
        <w:t>green</w:t>
      </w:r>
      <w:r w:rsidR="001A1D74">
        <w:rPr>
          <w:rFonts w:ascii="Garamond" w:hAnsi="Garamond" w:cs="Euphemia UCAS"/>
          <w:lang w:val="en-US"/>
        </w:rPr>
        <w:t>”</w:t>
      </w:r>
      <w:r w:rsidR="00637797">
        <w:rPr>
          <w:rFonts w:ascii="Garamond" w:hAnsi="Garamond" w:cs="Euphemia UCAS"/>
          <w:lang w:val="en-US"/>
        </w:rPr>
        <w:t xml:space="preserve"> </w:t>
      </w:r>
      <w:r w:rsidR="001A1D74">
        <w:rPr>
          <w:rFonts w:ascii="Garamond" w:hAnsi="Garamond" w:cs="Euphemia UCAS"/>
          <w:lang w:val="en-US"/>
        </w:rPr>
        <w:t>sneaker</w:t>
      </w:r>
      <w:r w:rsidR="00637797">
        <w:rPr>
          <w:rFonts w:ascii="Garamond" w:hAnsi="Garamond" w:cs="Euphemia UCAS"/>
          <w:lang w:val="en-US"/>
        </w:rPr>
        <w:t xml:space="preserve"> and the “sacrifice” they would be making for the greater good.</w:t>
      </w:r>
    </w:p>
    <w:p w14:paraId="06EAE944" w14:textId="4B85BAA3" w:rsidR="00637797" w:rsidRDefault="00637797" w:rsidP="00637797">
      <w:pPr>
        <w:spacing w:line="360" w:lineRule="auto"/>
        <w:ind w:firstLine="720"/>
        <w:jc w:val="both"/>
        <w:rPr>
          <w:rFonts w:ascii="Garamond" w:hAnsi="Garamond" w:cs="Euphemia UCAS"/>
          <w:lang w:val="en-US"/>
        </w:rPr>
      </w:pPr>
      <w:r>
        <w:rPr>
          <w:rFonts w:ascii="Garamond" w:hAnsi="Garamond" w:cs="Euphemia UCAS"/>
          <w:lang w:val="en-US"/>
        </w:rPr>
        <w:t xml:space="preserve">The negative coefficient of the NEP in the WTP (0/1) regression was unanticipated but may be caused by the high amount of protest zeros. 52 of 70 respondents who indicated not </w:t>
      </w:r>
      <w:r w:rsidR="001A1D74">
        <w:rPr>
          <w:rFonts w:ascii="Garamond" w:hAnsi="Garamond" w:cs="Euphemia UCAS"/>
          <w:lang w:val="en-US"/>
        </w:rPr>
        <w:t xml:space="preserve">to </w:t>
      </w:r>
      <w:r>
        <w:rPr>
          <w:rFonts w:ascii="Garamond" w:hAnsi="Garamond" w:cs="Euphemia UCAS"/>
          <w:lang w:val="en-US"/>
        </w:rPr>
        <w:t xml:space="preserve">be willing to pay extra for the sneakers made from recycled plastic were categorized as “protest” zero. </w:t>
      </w:r>
      <w:r w:rsidR="001A1D74">
        <w:rPr>
          <w:rFonts w:ascii="Garamond" w:hAnsi="Garamond" w:cs="Euphemia UCAS"/>
          <w:lang w:val="en-US"/>
        </w:rPr>
        <w:t>For t</w:t>
      </w:r>
      <w:r>
        <w:rPr>
          <w:rFonts w:ascii="Garamond" w:hAnsi="Garamond" w:cs="Euphemia UCAS"/>
          <w:lang w:val="en-US"/>
        </w:rPr>
        <w:t xml:space="preserve">hese subjects </w:t>
      </w:r>
      <w:r w:rsidR="001A1D74">
        <w:rPr>
          <w:rFonts w:ascii="Garamond" w:hAnsi="Garamond" w:cs="Euphemia UCAS"/>
          <w:lang w:val="en-US"/>
        </w:rPr>
        <w:t xml:space="preserve">it is not clear whether they </w:t>
      </w:r>
      <w:r>
        <w:rPr>
          <w:rFonts w:ascii="Garamond" w:hAnsi="Garamond" w:cs="Euphemia UCAS"/>
          <w:lang w:val="en-US"/>
        </w:rPr>
        <w:t>value the environmentally friendly produced sneakers above 0, but for some other reason are not willing to pay for them</w:t>
      </w:r>
      <w:r w:rsidR="001A1D74">
        <w:rPr>
          <w:rFonts w:ascii="Garamond" w:hAnsi="Garamond" w:cs="Euphemia UCAS"/>
          <w:lang w:val="en-US"/>
        </w:rPr>
        <w:t>, or if they actually do not assign any additional value to them</w:t>
      </w:r>
      <w:r>
        <w:rPr>
          <w:rFonts w:ascii="Garamond" w:hAnsi="Garamond" w:cs="Euphemia UCAS"/>
          <w:lang w:val="en-US"/>
        </w:rPr>
        <w:t>.</w:t>
      </w:r>
      <w:r w:rsidR="001A1D74">
        <w:rPr>
          <w:rFonts w:ascii="Garamond" w:hAnsi="Garamond" w:cs="Euphemia UCAS"/>
          <w:lang w:val="en-US"/>
        </w:rPr>
        <w:t xml:space="preserve"> T</w:t>
      </w:r>
      <w:r>
        <w:rPr>
          <w:rFonts w:ascii="Garamond" w:hAnsi="Garamond" w:cs="Euphemia UCAS"/>
          <w:lang w:val="en-US"/>
        </w:rPr>
        <w:t xml:space="preserve">hey </w:t>
      </w:r>
      <w:r w:rsidR="001A1D74">
        <w:rPr>
          <w:rFonts w:ascii="Garamond" w:hAnsi="Garamond" w:cs="Euphemia UCAS"/>
          <w:lang w:val="en-US"/>
        </w:rPr>
        <w:t xml:space="preserve">indicated for example that they </w:t>
      </w:r>
      <w:r>
        <w:rPr>
          <w:rFonts w:ascii="Garamond" w:hAnsi="Garamond" w:cs="Euphemia UCAS"/>
          <w:lang w:val="en-US"/>
        </w:rPr>
        <w:t xml:space="preserve">think the company producing the sneakers or the government should pay the additional cost, or </w:t>
      </w:r>
      <w:r w:rsidR="001A1D74">
        <w:rPr>
          <w:rFonts w:ascii="Garamond" w:hAnsi="Garamond" w:cs="Euphemia UCAS"/>
          <w:lang w:val="en-US"/>
        </w:rPr>
        <w:t xml:space="preserve">that </w:t>
      </w:r>
      <w:r>
        <w:rPr>
          <w:rFonts w:ascii="Garamond" w:hAnsi="Garamond" w:cs="Euphemia UCAS"/>
          <w:lang w:val="en-US"/>
        </w:rPr>
        <w:t xml:space="preserve">they would rather spend the money on something else to help the environment </w:t>
      </w:r>
      <w:r w:rsidRPr="007C63AA">
        <w:rPr>
          <w:rFonts w:ascii="Garamond" w:hAnsi="Garamond" w:cs="Euphemia UCAS"/>
          <w:lang w:val="en-US"/>
        </w:rPr>
        <w:t>(Rankin, &amp; Robinson, 2018).</w:t>
      </w:r>
      <w:r w:rsidR="001A1D74">
        <w:rPr>
          <w:rFonts w:ascii="Garamond" w:hAnsi="Garamond" w:cs="Euphemia UCAS"/>
          <w:color w:val="FFFFFF" w:themeColor="background1"/>
          <w:lang w:val="en-US"/>
        </w:rPr>
        <w:t xml:space="preserve"> </w:t>
      </w:r>
      <w:r w:rsidRPr="001A1D74">
        <w:rPr>
          <w:rFonts w:ascii="Garamond" w:hAnsi="Garamond" w:cs="Euphemia UCAS"/>
          <w:color w:val="000000" w:themeColor="text1"/>
          <w:lang w:val="en-US"/>
        </w:rPr>
        <w:t xml:space="preserve">It </w:t>
      </w:r>
      <w:r w:rsidR="001A1D74" w:rsidRPr="001A1D74">
        <w:rPr>
          <w:rFonts w:ascii="Garamond" w:hAnsi="Garamond" w:cs="Euphemia UCAS"/>
          <w:color w:val="000000" w:themeColor="text1"/>
          <w:lang w:val="en-US"/>
        </w:rPr>
        <w:t xml:space="preserve">might </w:t>
      </w:r>
      <w:r w:rsidRPr="001A1D74">
        <w:rPr>
          <w:rFonts w:ascii="Garamond" w:hAnsi="Garamond" w:cs="Euphemia UCAS"/>
          <w:color w:val="000000" w:themeColor="text1"/>
          <w:lang w:val="en-US"/>
        </w:rPr>
        <w:t xml:space="preserve">therefore </w:t>
      </w:r>
      <w:r w:rsidR="001A1D74" w:rsidRPr="001A1D74">
        <w:rPr>
          <w:rFonts w:ascii="Garamond" w:hAnsi="Garamond" w:cs="Euphemia UCAS"/>
          <w:color w:val="000000" w:themeColor="text1"/>
          <w:lang w:val="en-US"/>
        </w:rPr>
        <w:t xml:space="preserve">be the case </w:t>
      </w:r>
      <w:r w:rsidRPr="001A1D74">
        <w:rPr>
          <w:rFonts w:ascii="Garamond" w:hAnsi="Garamond" w:cs="Euphemia UCAS"/>
          <w:color w:val="000000" w:themeColor="text1"/>
          <w:lang w:val="en-US"/>
        </w:rPr>
        <w:t>that subjects who score high in the NEP do not see sneakers as the best investments to protect the environment and their score on the</w:t>
      </w:r>
      <w:r w:rsidR="001A1D74">
        <w:rPr>
          <w:rFonts w:ascii="Garamond" w:hAnsi="Garamond" w:cs="Euphemia UCAS"/>
          <w:color w:val="000000" w:themeColor="text1"/>
          <w:lang w:val="en-US"/>
        </w:rPr>
        <w:t xml:space="preserve"> NEP s</w:t>
      </w:r>
      <w:r w:rsidRPr="001A1D74">
        <w:rPr>
          <w:rFonts w:ascii="Garamond" w:hAnsi="Garamond" w:cs="Euphemia UCAS"/>
          <w:color w:val="000000" w:themeColor="text1"/>
          <w:lang w:val="en-US"/>
        </w:rPr>
        <w:t>cale does not translate into action in this scenario.</w:t>
      </w:r>
    </w:p>
    <w:p w14:paraId="7D03964A" w14:textId="473FF004" w:rsidR="00637797" w:rsidRDefault="00637797" w:rsidP="00637797">
      <w:pPr>
        <w:spacing w:line="360" w:lineRule="auto"/>
        <w:ind w:firstLine="720"/>
        <w:jc w:val="both"/>
        <w:rPr>
          <w:rFonts w:ascii="Garamond" w:hAnsi="Garamond" w:cs="Euphemia UCAS"/>
          <w:lang w:val="en-US"/>
        </w:rPr>
      </w:pPr>
      <w:r>
        <w:rPr>
          <w:rFonts w:ascii="Garamond" w:hAnsi="Garamond" w:cs="Euphemia UCAS"/>
          <w:lang w:val="en-US"/>
        </w:rPr>
        <w:t xml:space="preserve">The significance of the control variables education, making ends meet and nationality is not surprising. A further analysis </w:t>
      </w:r>
      <w:r w:rsidRPr="001B03F5">
        <w:rPr>
          <w:rFonts w:ascii="Garamond" w:hAnsi="Garamond" w:cs="Euphemia UCAS"/>
          <w:lang w:val="en-US"/>
        </w:rPr>
        <w:t xml:space="preserve">(see </w:t>
      </w:r>
      <w:r w:rsidR="001B03F5" w:rsidRPr="001B03F5">
        <w:rPr>
          <w:rFonts w:ascii="Garamond" w:hAnsi="Garamond" w:cs="Euphemia UCAS"/>
          <w:lang w:val="en-US"/>
        </w:rPr>
        <w:t>Appendix IV</w:t>
      </w:r>
      <w:r w:rsidRPr="001B03F5">
        <w:rPr>
          <w:rFonts w:ascii="Garamond" w:hAnsi="Garamond" w:cs="Euphemia UCAS"/>
          <w:lang w:val="en-US"/>
        </w:rPr>
        <w:t>)</w:t>
      </w:r>
      <w:r>
        <w:rPr>
          <w:rFonts w:ascii="Garamond" w:hAnsi="Garamond" w:cs="Euphemia UCAS"/>
          <w:lang w:val="en-US"/>
        </w:rPr>
        <w:t xml:space="preserve"> showed that all three are significantly correlated with both subject</w:t>
      </w:r>
      <w:r w:rsidR="00F66FC9">
        <w:rPr>
          <w:rFonts w:ascii="Garamond" w:hAnsi="Garamond" w:cs="Euphemia UCAS"/>
          <w:lang w:val="en-US"/>
        </w:rPr>
        <w:t xml:space="preserve">s’ </w:t>
      </w:r>
      <w:r>
        <w:rPr>
          <w:rFonts w:ascii="Garamond" w:hAnsi="Garamond" w:cs="Euphemia UCAS"/>
          <w:lang w:val="en-US"/>
        </w:rPr>
        <w:t>consideration to buy and willingness to pay for the sneakers, as well as either one or both of their CFC future subscale score and/or NEP score. The control variables may serve as a mediation or restriction to subjects</w:t>
      </w:r>
      <w:r w:rsidR="00F66FC9">
        <w:rPr>
          <w:rFonts w:ascii="Garamond" w:hAnsi="Garamond" w:cs="Euphemia UCAS"/>
          <w:lang w:val="en-US"/>
        </w:rPr>
        <w:t>’</w:t>
      </w:r>
      <w:r>
        <w:rPr>
          <w:rFonts w:ascii="Garamond" w:hAnsi="Garamond" w:cs="Euphemia UCAS"/>
          <w:lang w:val="en-US"/>
        </w:rPr>
        <w:t xml:space="preserve"> ability to develop or act on their beliefs of what is important regarding the environment, they live in</w:t>
      </w:r>
      <w:r w:rsidR="001B03F5">
        <w:rPr>
          <w:rFonts w:ascii="Garamond" w:hAnsi="Garamond" w:cs="Euphemia UCAS"/>
          <w:lang w:val="en-US"/>
        </w:rPr>
        <w:t xml:space="preserve"> </w:t>
      </w:r>
      <w:r w:rsidRPr="001B03F5">
        <w:rPr>
          <w:rFonts w:ascii="Garamond" w:hAnsi="Garamond" w:cs="Euphemia UCAS"/>
          <w:lang w:val="en-US"/>
        </w:rPr>
        <w:t>(</w:t>
      </w:r>
      <w:proofErr w:type="spellStart"/>
      <w:r w:rsidR="001B03F5" w:rsidRPr="001B03F5">
        <w:rPr>
          <w:rFonts w:ascii="Garamond" w:hAnsi="Garamond" w:cs="Euphemia UCAS"/>
          <w:lang w:val="en-US"/>
        </w:rPr>
        <w:t>Joireman</w:t>
      </w:r>
      <w:proofErr w:type="spellEnd"/>
      <w:r w:rsidR="001B03F5">
        <w:rPr>
          <w:rFonts w:ascii="Garamond" w:hAnsi="Garamond" w:cs="Euphemia UCAS"/>
          <w:lang w:val="en-US"/>
        </w:rPr>
        <w:t xml:space="preserve"> et al., 2001).</w:t>
      </w:r>
      <w:r>
        <w:rPr>
          <w:rFonts w:ascii="Garamond" w:hAnsi="Garamond" w:cs="Euphemia UCAS"/>
          <w:lang w:val="en-US"/>
        </w:rPr>
        <w:t xml:space="preserve"> </w:t>
      </w:r>
      <w:r w:rsidR="00EF1708" w:rsidRPr="00EF1708">
        <w:rPr>
          <w:rFonts w:ascii="Garamond" w:hAnsi="Garamond" w:cs="Euphemia UCAS"/>
          <w:lang w:val="en-US"/>
        </w:rPr>
        <w:t>On the one hand, nationality and education may mediate the understanding of environmental consequences, concern for sustainability, and the ability to see consequences of current actions far in the future.</w:t>
      </w:r>
      <w:r>
        <w:rPr>
          <w:rFonts w:ascii="Garamond" w:hAnsi="Garamond" w:cs="Euphemia UCAS"/>
          <w:lang w:val="en-US"/>
        </w:rPr>
        <w:t xml:space="preserve"> Income on the other hand, restricts subjects to act on their beliefs, especially if green products are more expensive than the regular ones.</w:t>
      </w:r>
    </w:p>
    <w:p w14:paraId="0DA99BBF" w14:textId="7ABD0416" w:rsidR="00637797" w:rsidRPr="00A67329" w:rsidRDefault="003926D6" w:rsidP="00A67329">
      <w:pPr>
        <w:spacing w:line="360" w:lineRule="auto"/>
        <w:ind w:firstLine="720"/>
        <w:jc w:val="both"/>
        <w:rPr>
          <w:rFonts w:ascii="Garamond" w:hAnsi="Garamond" w:cs="Arial"/>
          <w:color w:val="222222"/>
          <w:shd w:val="clear" w:color="auto" w:fill="FFFFFF"/>
          <w:lang w:val="en-US"/>
        </w:rPr>
      </w:pPr>
      <w:r>
        <w:rPr>
          <w:rFonts w:ascii="Garamond" w:hAnsi="Garamond" w:cs="Euphemia UCAS"/>
          <w:lang w:val="en-US"/>
        </w:rPr>
        <w:t xml:space="preserve">Green consumerism in general is a specific kind of social dilemma, where a higher cost incurred by the individual now, benefits all in the long run. What is tricky about it, is that there are many different green products including consumer goods such as sneakers but also goods in the sector of food, transportation, finance and energy </w:t>
      </w:r>
      <w:r w:rsidRPr="003926D6">
        <w:rPr>
          <w:rFonts w:ascii="Garamond" w:hAnsi="Garamond" w:cs="Euphemia UCAS"/>
          <w:lang w:val="en-US"/>
        </w:rPr>
        <w:t>(</w:t>
      </w:r>
      <w:proofErr w:type="spellStart"/>
      <w:r w:rsidRPr="003926D6">
        <w:rPr>
          <w:rFonts w:ascii="Garamond" w:hAnsi="Garamond" w:cs="Arial"/>
          <w:color w:val="222222"/>
          <w:shd w:val="clear" w:color="auto" w:fill="FFFFFF"/>
          <w:lang w:val="en-US"/>
        </w:rPr>
        <w:t>Steinemann</w:t>
      </w:r>
      <w:proofErr w:type="spellEnd"/>
      <w:r w:rsidRPr="003926D6">
        <w:rPr>
          <w:rFonts w:ascii="Garamond" w:hAnsi="Garamond" w:cs="Arial"/>
          <w:color w:val="222222"/>
          <w:shd w:val="clear" w:color="auto" w:fill="FFFFFF"/>
          <w:lang w:val="en-US"/>
        </w:rPr>
        <w:t xml:space="preserve">, </w:t>
      </w:r>
      <w:proofErr w:type="spellStart"/>
      <w:r w:rsidRPr="003926D6">
        <w:rPr>
          <w:rFonts w:ascii="Garamond" w:hAnsi="Garamond" w:cs="Arial"/>
          <w:color w:val="222222"/>
          <w:shd w:val="clear" w:color="auto" w:fill="FFFFFF"/>
          <w:lang w:val="en-US"/>
        </w:rPr>
        <w:t>Schwegler</w:t>
      </w:r>
      <w:proofErr w:type="spellEnd"/>
      <w:r w:rsidRPr="003926D6">
        <w:rPr>
          <w:rFonts w:ascii="Garamond" w:hAnsi="Garamond" w:cs="Arial"/>
          <w:color w:val="222222"/>
          <w:shd w:val="clear" w:color="auto" w:fill="FFFFFF"/>
          <w:lang w:val="en-US"/>
        </w:rPr>
        <w:t xml:space="preserve">, </w:t>
      </w:r>
      <w:proofErr w:type="spellStart"/>
      <w:r w:rsidRPr="003926D6">
        <w:rPr>
          <w:rFonts w:ascii="Garamond" w:hAnsi="Garamond" w:cs="Arial"/>
          <w:color w:val="222222"/>
          <w:shd w:val="clear" w:color="auto" w:fill="FFFFFF"/>
          <w:lang w:val="en-US"/>
        </w:rPr>
        <w:t>Spescha</w:t>
      </w:r>
      <w:proofErr w:type="spellEnd"/>
      <w:r w:rsidRPr="003926D6">
        <w:rPr>
          <w:rFonts w:ascii="Garamond" w:hAnsi="Garamond" w:cs="Arial"/>
          <w:color w:val="222222"/>
          <w:shd w:val="clear" w:color="auto" w:fill="FFFFFF"/>
          <w:lang w:val="en-US"/>
        </w:rPr>
        <w:t>, 201</w:t>
      </w:r>
      <w:r w:rsidRPr="003926D6">
        <w:rPr>
          <w:rFonts w:ascii="Garamond" w:hAnsi="Garamond" w:cs="Arial"/>
          <w:color w:val="222222"/>
          <w:shd w:val="clear" w:color="auto" w:fill="FFFFFF"/>
        </w:rPr>
        <w:t>4</w:t>
      </w:r>
      <w:r w:rsidRPr="003926D6">
        <w:rPr>
          <w:rFonts w:ascii="Garamond" w:hAnsi="Garamond" w:cs="Arial"/>
          <w:color w:val="222222"/>
          <w:shd w:val="clear" w:color="auto" w:fill="FFFFFF"/>
          <w:lang w:val="en-US"/>
        </w:rPr>
        <w:t>)</w:t>
      </w:r>
      <w:r>
        <w:rPr>
          <w:rFonts w:ascii="Garamond" w:hAnsi="Garamond" w:cs="Arial"/>
          <w:color w:val="222222"/>
          <w:shd w:val="clear" w:color="auto" w:fill="FFFFFF"/>
          <w:lang w:val="en-US"/>
        </w:rPr>
        <w:t xml:space="preserve">. These goods require different </w:t>
      </w:r>
      <w:r w:rsidR="003C7C55">
        <w:rPr>
          <w:rFonts w:ascii="Garamond" w:hAnsi="Garamond" w:cs="Arial"/>
          <w:color w:val="222222"/>
          <w:shd w:val="clear" w:color="auto" w:fill="FFFFFF"/>
          <w:lang w:val="en-US"/>
        </w:rPr>
        <w:t xml:space="preserve">kinds of </w:t>
      </w:r>
      <w:r>
        <w:rPr>
          <w:rFonts w:ascii="Garamond" w:hAnsi="Garamond" w:cs="Arial"/>
          <w:color w:val="222222"/>
          <w:shd w:val="clear" w:color="auto" w:fill="FFFFFF"/>
          <w:lang w:val="en-US"/>
        </w:rPr>
        <w:t>“sacrifices” in the form of investment</w:t>
      </w:r>
      <w:r w:rsidR="003C7C55">
        <w:rPr>
          <w:rFonts w:ascii="Garamond" w:hAnsi="Garamond" w:cs="Arial"/>
          <w:color w:val="222222"/>
          <w:shd w:val="clear" w:color="auto" w:fill="FFFFFF"/>
          <w:lang w:val="en-US"/>
        </w:rPr>
        <w:t>, performance and/or taste</w:t>
      </w:r>
      <w:r>
        <w:rPr>
          <w:rFonts w:ascii="Garamond" w:hAnsi="Garamond" w:cs="Arial"/>
          <w:color w:val="222222"/>
          <w:shd w:val="clear" w:color="auto" w:fill="FFFFFF"/>
          <w:lang w:val="en-US"/>
        </w:rPr>
        <w:t xml:space="preserve">. </w:t>
      </w:r>
      <w:r w:rsidR="003C7C55">
        <w:rPr>
          <w:rFonts w:ascii="Garamond" w:hAnsi="Garamond" w:cs="Arial"/>
          <w:color w:val="222222"/>
          <w:shd w:val="clear" w:color="auto" w:fill="FFFFFF"/>
          <w:lang w:val="en-US"/>
        </w:rPr>
        <w:t xml:space="preserve">Following, it would be wrong to generalize the results of research in one specific product category/social dilemma and assume that they apply to all. </w:t>
      </w:r>
      <w:r w:rsidR="006B2777">
        <w:rPr>
          <w:rFonts w:ascii="Garamond" w:hAnsi="Garamond" w:cs="Arial"/>
          <w:color w:val="222222"/>
          <w:shd w:val="clear" w:color="auto" w:fill="FFFFFF"/>
          <w:lang w:val="en-US"/>
        </w:rPr>
        <w:t xml:space="preserve">Nevertheless, </w:t>
      </w:r>
      <w:r w:rsidR="003C7C55">
        <w:rPr>
          <w:rFonts w:ascii="Garamond" w:hAnsi="Garamond" w:cs="Arial"/>
          <w:color w:val="222222"/>
          <w:shd w:val="clear" w:color="auto" w:fill="FFFFFF"/>
          <w:lang w:val="en-US"/>
        </w:rPr>
        <w:t>it is striking that</w:t>
      </w:r>
      <w:r w:rsidR="003C7C55">
        <w:rPr>
          <w:rFonts w:ascii="Garamond" w:hAnsi="Garamond" w:cs="Euphemia UCAS"/>
          <w:lang w:val="en-US"/>
        </w:rPr>
        <w:t xml:space="preserve"> </w:t>
      </w:r>
      <w:r w:rsidR="006B2777">
        <w:rPr>
          <w:rFonts w:ascii="Garamond" w:hAnsi="Garamond" w:cs="Arial"/>
          <w:color w:val="222222"/>
          <w:shd w:val="clear" w:color="auto" w:fill="FFFFFF"/>
          <w:lang w:val="en-US"/>
        </w:rPr>
        <w:t xml:space="preserve">within the limited range of this research, the </w:t>
      </w:r>
      <w:r w:rsidR="003C7C55">
        <w:rPr>
          <w:rFonts w:ascii="Garamond" w:hAnsi="Garamond" w:cs="Euphemia UCAS"/>
          <w:lang w:val="en-US"/>
        </w:rPr>
        <w:t xml:space="preserve">more general concepts like social value orientation and consideration of future consequences seem to </w:t>
      </w:r>
      <w:r w:rsidR="006B2777">
        <w:rPr>
          <w:rFonts w:ascii="Garamond" w:hAnsi="Garamond" w:cs="Euphemia UCAS"/>
          <w:lang w:val="en-US"/>
        </w:rPr>
        <w:t xml:space="preserve">have a larger impact on </w:t>
      </w:r>
      <w:r w:rsidR="00A67329">
        <w:rPr>
          <w:rFonts w:ascii="Garamond" w:hAnsi="Garamond" w:cs="Euphemia UCAS"/>
          <w:lang w:val="en-US"/>
        </w:rPr>
        <w:t>subjects’</w:t>
      </w:r>
      <w:r w:rsidR="003C7C55">
        <w:rPr>
          <w:rFonts w:ascii="Garamond" w:hAnsi="Garamond" w:cs="Euphemia UCAS"/>
          <w:lang w:val="en-US"/>
        </w:rPr>
        <w:t xml:space="preserve"> dec</w:t>
      </w:r>
      <w:r w:rsidR="00A67329">
        <w:rPr>
          <w:rFonts w:ascii="Garamond" w:hAnsi="Garamond" w:cs="Euphemia UCAS"/>
          <w:lang w:val="en-US"/>
        </w:rPr>
        <w:t>i</w:t>
      </w:r>
      <w:r w:rsidR="003C7C55">
        <w:rPr>
          <w:rFonts w:ascii="Garamond" w:hAnsi="Garamond" w:cs="Euphemia UCAS"/>
          <w:lang w:val="en-US"/>
        </w:rPr>
        <w:t>sion</w:t>
      </w:r>
      <w:r w:rsidR="00A67329">
        <w:rPr>
          <w:rFonts w:ascii="Garamond" w:hAnsi="Garamond" w:cs="Euphemia UCAS"/>
          <w:lang w:val="en-US"/>
        </w:rPr>
        <w:t xml:space="preserve"> in this specific social dilemma</w:t>
      </w:r>
      <w:r w:rsidR="003C7C55">
        <w:rPr>
          <w:rFonts w:ascii="Garamond" w:hAnsi="Garamond" w:cs="Euphemia UCAS"/>
          <w:lang w:val="en-US"/>
        </w:rPr>
        <w:t xml:space="preserve"> </w:t>
      </w:r>
      <w:r w:rsidR="00A67329">
        <w:rPr>
          <w:rFonts w:ascii="Garamond" w:hAnsi="Garamond" w:cs="Euphemia UCAS"/>
          <w:lang w:val="en-US"/>
        </w:rPr>
        <w:t>than their stated concern for the environment.</w:t>
      </w:r>
      <w:r w:rsidR="00A67329">
        <w:rPr>
          <w:rFonts w:ascii="Garamond" w:hAnsi="Garamond" w:cs="Arial"/>
          <w:color w:val="222222"/>
          <w:shd w:val="clear" w:color="auto" w:fill="FFFFFF"/>
          <w:lang w:val="en-US"/>
        </w:rPr>
        <w:t xml:space="preserve"> </w:t>
      </w:r>
      <w:r w:rsidR="00637797">
        <w:rPr>
          <w:rFonts w:ascii="Garamond" w:hAnsi="Garamond" w:cs="Euphemia UCAS"/>
          <w:lang w:val="en-US"/>
        </w:rPr>
        <w:t xml:space="preserve">Overall the results stress the </w:t>
      </w:r>
      <w:r w:rsidR="00637797">
        <w:rPr>
          <w:rFonts w:ascii="Garamond" w:hAnsi="Garamond" w:cs="Euphemia UCAS"/>
          <w:lang w:val="en-US"/>
        </w:rPr>
        <w:lastRenderedPageBreak/>
        <w:t>importance of future research into this topic in order to better understand consumers motivation to buy or not buy green products</w:t>
      </w:r>
      <w:r w:rsidR="00A67329">
        <w:rPr>
          <w:rFonts w:ascii="Garamond" w:hAnsi="Garamond" w:cs="Euphemia UCAS"/>
          <w:lang w:val="en-US"/>
        </w:rPr>
        <w:t xml:space="preserve"> and</w:t>
      </w:r>
      <w:r w:rsidR="00737739">
        <w:rPr>
          <w:rFonts w:ascii="Garamond" w:hAnsi="Garamond" w:cs="Euphemia UCAS"/>
          <w:lang w:val="en-US"/>
        </w:rPr>
        <w:t xml:space="preserve"> </w:t>
      </w:r>
      <w:r w:rsidR="00BD1D31">
        <w:rPr>
          <w:rFonts w:ascii="Garamond" w:hAnsi="Garamond" w:cs="Euphemia UCAS"/>
          <w:lang w:val="en-US"/>
        </w:rPr>
        <w:t>to</w:t>
      </w:r>
      <w:r w:rsidR="00A67329">
        <w:rPr>
          <w:rFonts w:ascii="Garamond" w:hAnsi="Garamond" w:cs="Euphemia UCAS"/>
          <w:lang w:val="en-US"/>
        </w:rPr>
        <w:t xml:space="preserve"> use these insights for policy design and business strategies</w:t>
      </w:r>
    </w:p>
    <w:p w14:paraId="1868A808" w14:textId="02030085" w:rsidR="00642F5D" w:rsidRDefault="00642F5D" w:rsidP="00637797">
      <w:pPr>
        <w:spacing w:line="360" w:lineRule="auto"/>
        <w:ind w:firstLine="720"/>
        <w:jc w:val="both"/>
        <w:rPr>
          <w:rFonts w:ascii="Garamond" w:hAnsi="Garamond" w:cs="Euphemia UCAS"/>
          <w:lang w:val="en-US"/>
        </w:rPr>
      </w:pPr>
    </w:p>
    <w:p w14:paraId="7B1EB9D5" w14:textId="77777777" w:rsidR="009B004D" w:rsidRDefault="009B004D" w:rsidP="009B004D">
      <w:pPr>
        <w:pStyle w:val="Heading2"/>
        <w:rPr>
          <w:rFonts w:ascii="Garamond" w:hAnsi="Garamond"/>
          <w:lang w:val="en-US"/>
        </w:rPr>
      </w:pPr>
      <w:bookmarkStart w:id="35" w:name="_Toc14610555"/>
      <w:r w:rsidRPr="00286906">
        <w:rPr>
          <w:rFonts w:ascii="Garamond" w:hAnsi="Garamond"/>
          <w:lang w:val="en-US"/>
        </w:rPr>
        <w:t>Limitations</w:t>
      </w:r>
      <w:bookmarkEnd w:id="35"/>
    </w:p>
    <w:p w14:paraId="64CC0AED" w14:textId="77777777" w:rsidR="009B004D" w:rsidRPr="00286906" w:rsidRDefault="009B004D" w:rsidP="009B004D">
      <w:pPr>
        <w:rPr>
          <w:lang w:val="en-US"/>
        </w:rPr>
      </w:pPr>
    </w:p>
    <w:p w14:paraId="02CC0B54" w14:textId="41145661" w:rsidR="009B004D" w:rsidRDefault="009B004D" w:rsidP="009B004D">
      <w:pPr>
        <w:spacing w:line="360" w:lineRule="auto"/>
        <w:ind w:firstLine="720"/>
        <w:jc w:val="both"/>
        <w:rPr>
          <w:rFonts w:ascii="Garamond" w:hAnsi="Garamond" w:cs="Euphemia UCAS"/>
          <w:lang w:val="en-US"/>
        </w:rPr>
      </w:pPr>
      <w:r>
        <w:rPr>
          <w:rFonts w:ascii="Garamond" w:hAnsi="Garamond" w:cs="Euphemia UCAS"/>
          <w:lang w:val="en-US"/>
        </w:rPr>
        <w:t>The present study was subject to limitations that should be addressed in future research. Some of the limitation</w:t>
      </w:r>
      <w:r w:rsidR="00BD1D31">
        <w:rPr>
          <w:rFonts w:ascii="Garamond" w:hAnsi="Garamond" w:cs="Euphemia UCAS"/>
          <w:lang w:val="en-US"/>
        </w:rPr>
        <w:t>s</w:t>
      </w:r>
      <w:r>
        <w:rPr>
          <w:rFonts w:ascii="Garamond" w:hAnsi="Garamond" w:cs="Euphemia UCAS"/>
          <w:lang w:val="en-US"/>
        </w:rPr>
        <w:t xml:space="preserve"> related to the specific set-up of individual questions have already been discussed in section 5.1. The remaining limitation</w:t>
      </w:r>
      <w:r w:rsidR="00BD1D31">
        <w:rPr>
          <w:rFonts w:ascii="Garamond" w:hAnsi="Garamond" w:cs="Euphemia UCAS"/>
          <w:lang w:val="en-US"/>
        </w:rPr>
        <w:t>s</w:t>
      </w:r>
      <w:r>
        <w:rPr>
          <w:rFonts w:ascii="Garamond" w:hAnsi="Garamond" w:cs="Euphemia UCAS"/>
          <w:lang w:val="en-US"/>
        </w:rPr>
        <w:t xml:space="preserve"> include the hypothetical nature of the survey and the incentive structure, the sample size and representativeness, the willingness to pay question design and the true and protest zero responses.</w:t>
      </w:r>
    </w:p>
    <w:p w14:paraId="68DB5833" w14:textId="447C6791" w:rsidR="009B004D" w:rsidRDefault="009B004D" w:rsidP="009B004D">
      <w:pPr>
        <w:spacing w:line="360" w:lineRule="auto"/>
        <w:ind w:firstLine="720"/>
        <w:jc w:val="both"/>
        <w:rPr>
          <w:rFonts w:ascii="Garamond" w:hAnsi="Garamond" w:cs="Euphemia UCAS"/>
          <w:lang w:val="en-US"/>
        </w:rPr>
      </w:pPr>
      <w:r>
        <w:rPr>
          <w:rFonts w:ascii="Garamond" w:hAnsi="Garamond" w:cs="Euphemia UCAS"/>
          <w:lang w:val="en-US"/>
        </w:rPr>
        <w:t>For this research</w:t>
      </w:r>
      <w:r w:rsidR="00BD1D31">
        <w:rPr>
          <w:rFonts w:ascii="Garamond" w:hAnsi="Garamond" w:cs="Euphemia UCAS"/>
          <w:lang w:val="en-US"/>
        </w:rPr>
        <w:t>,</w:t>
      </w:r>
      <w:r>
        <w:rPr>
          <w:rFonts w:ascii="Garamond" w:hAnsi="Garamond" w:cs="Euphemia UCAS"/>
          <w:lang w:val="en-US"/>
        </w:rPr>
        <w:t xml:space="preserve"> subjects answered questions regarding their preferences and willingness to pay for sneakers made from recycled plastic in an online distributed survey. Moreover, this research was part of a master’s thesis, which means that there was no budget to create an incentive structure imitating a real-life scenario. As a result, the presented purchase decision was hypothetical and with no actual consequences (i.e. having to pay for a product and receiving it in return) for the respondent.</w:t>
      </w:r>
      <w:r w:rsidRPr="00286906">
        <w:rPr>
          <w:rFonts w:ascii="Garamond" w:hAnsi="Garamond" w:cs="Euphemia UCAS"/>
          <w:lang w:val="en-US"/>
        </w:rPr>
        <w:t xml:space="preserve"> </w:t>
      </w:r>
      <w:r w:rsidR="00BD1D31" w:rsidRPr="00BD1D31">
        <w:rPr>
          <w:rFonts w:ascii="Garamond" w:hAnsi="Garamond" w:cs="Euphemia UCAS"/>
          <w:lang w:val="en-US"/>
        </w:rPr>
        <w:t>Subjects may not have made the same choices when faced with the decision in a real store.</w:t>
      </w:r>
      <w:r>
        <w:rPr>
          <w:rFonts w:ascii="Garamond" w:hAnsi="Garamond" w:cs="Euphemia UCAS"/>
          <w:lang w:val="en-US"/>
        </w:rPr>
        <w:t xml:space="preserve"> The same is true for the allocations made by the subjects for the social value orientation assessment. Further, subjects self-report on their concern for the environment, their consideration of future consequences and every-day </w:t>
      </w:r>
      <w:proofErr w:type="spellStart"/>
      <w:r>
        <w:rPr>
          <w:rFonts w:ascii="Garamond" w:hAnsi="Garamond" w:cs="Euphemia UCAS"/>
          <w:lang w:val="en-US"/>
        </w:rPr>
        <w:t>behaviour</w:t>
      </w:r>
      <w:proofErr w:type="spellEnd"/>
      <w:r>
        <w:rPr>
          <w:rFonts w:ascii="Garamond" w:hAnsi="Garamond" w:cs="Euphemia UCAS"/>
          <w:lang w:val="en-US"/>
        </w:rPr>
        <w:t xml:space="preserve">. </w:t>
      </w:r>
      <w:r w:rsidR="00A67329">
        <w:rPr>
          <w:rFonts w:ascii="Garamond" w:hAnsi="Garamond" w:cs="Euphemia UCAS"/>
          <w:lang w:val="en-US"/>
        </w:rPr>
        <w:t xml:space="preserve">The possibilities to validate the </w:t>
      </w:r>
      <w:r>
        <w:rPr>
          <w:rFonts w:ascii="Garamond" w:hAnsi="Garamond" w:cs="Euphemia UCAS"/>
          <w:lang w:val="en-US"/>
        </w:rPr>
        <w:t xml:space="preserve">reported answers </w:t>
      </w:r>
      <w:r w:rsidR="00A67329">
        <w:rPr>
          <w:rFonts w:ascii="Garamond" w:hAnsi="Garamond" w:cs="Euphemia UCAS"/>
          <w:lang w:val="en-US"/>
        </w:rPr>
        <w:t>are limited, but a</w:t>
      </w:r>
      <w:r w:rsidR="00F775EE">
        <w:rPr>
          <w:rFonts w:ascii="Garamond" w:hAnsi="Garamond" w:cs="Euphemia UCAS"/>
          <w:lang w:val="en-US"/>
        </w:rPr>
        <w:t>n effort was made to check for consistency between stated preferences to buy and observed preferences of the e</w:t>
      </w:r>
      <w:r w:rsidR="00BD1D31">
        <w:rPr>
          <w:rFonts w:ascii="Garamond" w:hAnsi="Garamond" w:cs="Euphemia UCAS"/>
          <w:lang w:val="en-US"/>
        </w:rPr>
        <w:t>veryda</w:t>
      </w:r>
      <w:r w:rsidR="00F775EE">
        <w:rPr>
          <w:rFonts w:ascii="Garamond" w:hAnsi="Garamond" w:cs="Euphemia UCAS"/>
          <w:lang w:val="en-US"/>
        </w:rPr>
        <w:t xml:space="preserve">y </w:t>
      </w:r>
      <w:proofErr w:type="spellStart"/>
      <w:r w:rsidR="00F775EE">
        <w:rPr>
          <w:rFonts w:ascii="Garamond" w:hAnsi="Garamond" w:cs="Euphemia UCAS"/>
          <w:lang w:val="en-US"/>
        </w:rPr>
        <w:t>behavio</w:t>
      </w:r>
      <w:r w:rsidR="00393860">
        <w:rPr>
          <w:rFonts w:ascii="Garamond" w:hAnsi="Garamond" w:cs="Euphemia UCAS"/>
          <w:lang w:val="en-US"/>
        </w:rPr>
        <w:t>u</w:t>
      </w:r>
      <w:r w:rsidR="00F775EE">
        <w:rPr>
          <w:rFonts w:ascii="Garamond" w:hAnsi="Garamond" w:cs="Euphemia UCAS"/>
          <w:lang w:val="en-US"/>
        </w:rPr>
        <w:t>r</w:t>
      </w:r>
      <w:proofErr w:type="spellEnd"/>
      <w:r w:rsidR="00F775EE">
        <w:rPr>
          <w:rFonts w:ascii="Garamond" w:hAnsi="Garamond" w:cs="Euphemia UCAS"/>
          <w:lang w:val="en-US"/>
        </w:rPr>
        <w:t xml:space="preserve"> questions.</w:t>
      </w:r>
      <w:r>
        <w:rPr>
          <w:rFonts w:ascii="Garamond" w:hAnsi="Garamond" w:cs="Euphemia UCAS"/>
          <w:lang w:val="en-US"/>
        </w:rPr>
        <w:t xml:space="preserve"> Past research has found that concern for the environment is often overstated due to the experimenter effect and </w:t>
      </w:r>
      <w:r w:rsidRPr="00A2404B">
        <w:rPr>
          <w:rFonts w:ascii="Garamond" w:hAnsi="Garamond" w:cs="Euphemia UCAS"/>
          <w:color w:val="000000" w:themeColor="text1"/>
          <w:lang w:val="en-US"/>
        </w:rPr>
        <w:t>social desirability</w:t>
      </w:r>
      <w:r w:rsidRPr="00286906">
        <w:rPr>
          <w:rFonts w:ascii="Garamond" w:hAnsi="Garamond" w:cs="Euphemia UCAS"/>
          <w:color w:val="000000" w:themeColor="text1"/>
          <w:lang w:val="en-US"/>
        </w:rPr>
        <w:t xml:space="preserve"> </w:t>
      </w:r>
      <w:r w:rsidRPr="00864165">
        <w:rPr>
          <w:rFonts w:ascii="Garamond" w:hAnsi="Garamond" w:cs="Euphemia UCAS"/>
          <w:lang w:val="en-US"/>
        </w:rPr>
        <w:t>(Carrigan &amp; Attalla, 2001; Carrington, Neville &amp; Whitwell, 2010).</w:t>
      </w:r>
      <w:r>
        <w:rPr>
          <w:rFonts w:ascii="Garamond" w:hAnsi="Garamond" w:cs="Euphemia UCAS"/>
          <w:lang w:val="en-US"/>
        </w:rPr>
        <w:t xml:space="preserve"> Future research should aim to provide subjects with salient incentives close to actual conditions in the market or collect data in a field experiment.</w:t>
      </w:r>
    </w:p>
    <w:p w14:paraId="41D38FB2" w14:textId="12D278CA" w:rsidR="009B004D" w:rsidRDefault="009B004D" w:rsidP="00F775EE">
      <w:pPr>
        <w:spacing w:line="360" w:lineRule="auto"/>
        <w:ind w:firstLine="720"/>
        <w:jc w:val="both"/>
        <w:rPr>
          <w:rFonts w:ascii="Garamond" w:hAnsi="Garamond" w:cs="Euphemia UCAS"/>
          <w:lang w:val="en-US"/>
        </w:rPr>
      </w:pPr>
      <w:r>
        <w:rPr>
          <w:rFonts w:ascii="Garamond" w:hAnsi="Garamond" w:cs="Euphemia UCAS"/>
          <w:lang w:val="en-US"/>
        </w:rPr>
        <w:t>Next, future research should aim at a larger samples size and more</w:t>
      </w:r>
      <w:r w:rsidR="001452FF">
        <w:rPr>
          <w:rFonts w:ascii="Garamond" w:hAnsi="Garamond" w:cs="Euphemia UCAS"/>
          <w:lang w:val="en-US"/>
        </w:rPr>
        <w:t xml:space="preserve"> balanced sample composition with regards to nationality, age and income groups </w:t>
      </w:r>
      <w:r>
        <w:rPr>
          <w:rFonts w:ascii="Garamond" w:hAnsi="Garamond" w:cs="Euphemia UCAS"/>
          <w:lang w:val="en-US"/>
        </w:rPr>
        <w:t xml:space="preserve">to improve the representativeness of the sample and increase the validity and robustness of the results. The present sample includes 119 responses from subjects representing 26 different nationalities. </w:t>
      </w:r>
      <w:r w:rsidR="00F775EE">
        <w:rPr>
          <w:rFonts w:ascii="Garamond" w:hAnsi="Garamond" w:cs="Euphemia UCAS"/>
          <w:lang w:val="en-US"/>
        </w:rPr>
        <w:t xml:space="preserve">Close to half of the respondents were Malaysian, which had no significant effect on the results, as compared to the second and third largest representing nationalities Dutch and German. </w:t>
      </w:r>
      <w:r>
        <w:rPr>
          <w:rFonts w:ascii="Garamond" w:hAnsi="Garamond" w:cs="Euphemia UCAS"/>
          <w:lang w:val="en-US"/>
        </w:rPr>
        <w:t xml:space="preserve">90 % of the respondents are students between the age of 17 and 27. Students often have tighter budget constraints, which has most likely </w:t>
      </w:r>
      <w:r w:rsidR="00BD1D31">
        <w:rPr>
          <w:rFonts w:ascii="Garamond" w:hAnsi="Garamond" w:cs="Euphemia UCAS"/>
          <w:lang w:val="en-US"/>
        </w:rPr>
        <w:t xml:space="preserve">affected </w:t>
      </w:r>
      <w:r>
        <w:rPr>
          <w:rFonts w:ascii="Garamond" w:hAnsi="Garamond" w:cs="Euphemia UCAS"/>
          <w:lang w:val="en-US"/>
        </w:rPr>
        <w:t xml:space="preserve">some of the results of the present study. </w:t>
      </w:r>
    </w:p>
    <w:p w14:paraId="3EC8B74B" w14:textId="4A2652EB" w:rsidR="00637797" w:rsidRDefault="009B004D" w:rsidP="009B004D">
      <w:pPr>
        <w:spacing w:line="360" w:lineRule="auto"/>
        <w:ind w:firstLine="720"/>
        <w:jc w:val="both"/>
        <w:rPr>
          <w:rFonts w:ascii="Garamond" w:hAnsi="Garamond"/>
          <w:color w:val="000000" w:themeColor="text1"/>
        </w:rPr>
      </w:pPr>
      <w:r>
        <w:rPr>
          <w:rFonts w:ascii="Garamond" w:hAnsi="Garamond" w:cs="Euphemia UCAS"/>
          <w:lang w:val="en-US"/>
        </w:rPr>
        <w:t xml:space="preserve">Lastly, a different set-up of the willingness to pay question in the first part of the survey might help to produce more meaningful results. There are several things that can be improved. </w:t>
      </w:r>
      <w:r>
        <w:rPr>
          <w:rFonts w:ascii="Garamond" w:hAnsi="Garamond" w:cs="Euphemia UCAS"/>
          <w:lang w:val="en-US"/>
        </w:rPr>
        <w:lastRenderedPageBreak/>
        <w:t xml:space="preserve">First, as discussed in section 4.1.3, not all subjects seemed to have correctly understood the question asking how much they would be willing to pay extra for the shoes made from recycled plastic. A different wording should be tried here to increase the number of “correct” answers. Second, for reasons mentioned in section 3.2 no pictures of the shoes made from recycled plastic were presented to the subject. In a future survey this should be considered as it might help subjects engage with the question on a deeper level. Third, future research should spend more time on follow-up question to differentiate between “true” and “protest” zeros and consider more advanced statistical estimations to deal with them (for suggestions see </w:t>
      </w:r>
      <w:r w:rsidRPr="00286906">
        <w:rPr>
          <w:rFonts w:ascii="Garamond" w:hAnsi="Garamond"/>
          <w:color w:val="000000" w:themeColor="text1"/>
        </w:rPr>
        <w:t>Rankin, &amp; Robinson, 201</w:t>
      </w:r>
      <w:r w:rsidRPr="00A2404B">
        <w:rPr>
          <w:rFonts w:ascii="Garamond" w:hAnsi="Garamond"/>
          <w:color w:val="000000" w:themeColor="text1"/>
        </w:rPr>
        <w:t>8)</w:t>
      </w:r>
      <w:r>
        <w:rPr>
          <w:rFonts w:ascii="Garamond" w:hAnsi="Garamond"/>
          <w:color w:val="000000" w:themeColor="text1"/>
        </w:rPr>
        <w:t>.</w:t>
      </w:r>
    </w:p>
    <w:p w14:paraId="3B47ED45" w14:textId="77777777" w:rsidR="009B004D" w:rsidRPr="009B004D" w:rsidRDefault="009B004D" w:rsidP="009B004D">
      <w:pPr>
        <w:spacing w:line="360" w:lineRule="auto"/>
        <w:ind w:firstLine="720"/>
        <w:jc w:val="both"/>
        <w:rPr>
          <w:lang w:val="en-US"/>
        </w:rPr>
      </w:pPr>
    </w:p>
    <w:p w14:paraId="352C87F9" w14:textId="4E23F0CF" w:rsidR="00637797" w:rsidRDefault="00637797" w:rsidP="00637797">
      <w:pPr>
        <w:pStyle w:val="Heading2"/>
        <w:rPr>
          <w:rFonts w:ascii="Garamond" w:hAnsi="Garamond"/>
          <w:lang w:val="en-US"/>
        </w:rPr>
      </w:pPr>
      <w:bookmarkStart w:id="36" w:name="_Toc14610556"/>
      <w:r w:rsidRPr="003A53AF">
        <w:rPr>
          <w:rFonts w:ascii="Garamond" w:hAnsi="Garamond"/>
          <w:lang w:val="en-US"/>
        </w:rPr>
        <w:t>Conclusion</w:t>
      </w:r>
      <w:bookmarkEnd w:id="36"/>
    </w:p>
    <w:p w14:paraId="53DA0765" w14:textId="77777777" w:rsidR="00B03F16" w:rsidRPr="00B03F16" w:rsidRDefault="00B03F16" w:rsidP="00B03F16">
      <w:pPr>
        <w:rPr>
          <w:lang w:val="en-US"/>
        </w:rPr>
      </w:pPr>
    </w:p>
    <w:p w14:paraId="6510FAA8" w14:textId="2C96AFA6" w:rsidR="00637797" w:rsidRDefault="00B03F16" w:rsidP="00637797">
      <w:pPr>
        <w:spacing w:line="360" w:lineRule="auto"/>
        <w:ind w:firstLine="720"/>
        <w:jc w:val="both"/>
        <w:rPr>
          <w:rFonts w:ascii="Garamond" w:hAnsi="Garamond" w:cs="Arial"/>
          <w:lang w:val="en-US"/>
        </w:rPr>
      </w:pPr>
      <w:r>
        <w:rPr>
          <w:rFonts w:ascii="Garamond" w:hAnsi="Garamond" w:cs="Arial"/>
          <w:lang w:val="en-US"/>
        </w:rPr>
        <w:t>Considering the</w:t>
      </w:r>
      <w:r w:rsidR="00D014BC">
        <w:rPr>
          <w:rFonts w:ascii="Garamond" w:hAnsi="Garamond" w:cs="Arial"/>
          <w:lang w:val="en-US"/>
        </w:rPr>
        <w:t xml:space="preserve"> discussed</w:t>
      </w:r>
      <w:r>
        <w:rPr>
          <w:rFonts w:ascii="Garamond" w:hAnsi="Garamond" w:cs="Arial"/>
          <w:lang w:val="en-US"/>
        </w:rPr>
        <w:t xml:space="preserve"> limitations</w:t>
      </w:r>
      <w:r w:rsidR="00D014BC">
        <w:rPr>
          <w:rFonts w:ascii="Garamond" w:hAnsi="Garamond" w:cs="Arial"/>
          <w:lang w:val="en-US"/>
        </w:rPr>
        <w:t xml:space="preserve">, </w:t>
      </w:r>
      <w:r w:rsidR="00637797">
        <w:rPr>
          <w:rFonts w:ascii="Garamond" w:hAnsi="Garamond" w:cs="Arial"/>
          <w:lang w:val="en-US"/>
        </w:rPr>
        <w:t xml:space="preserve">the present research has found that most people decide not to act on their intentions to buy, when asked to pay a higher price for the </w:t>
      </w:r>
      <w:r w:rsidR="001452FF">
        <w:rPr>
          <w:rFonts w:ascii="Garamond" w:hAnsi="Garamond" w:cs="Arial"/>
          <w:lang w:val="en-US"/>
        </w:rPr>
        <w:t>“</w:t>
      </w:r>
      <w:r w:rsidR="00637797">
        <w:rPr>
          <w:rFonts w:ascii="Garamond" w:hAnsi="Garamond" w:cs="Arial"/>
          <w:lang w:val="en-US"/>
        </w:rPr>
        <w:t>green</w:t>
      </w:r>
      <w:r w:rsidR="001452FF">
        <w:rPr>
          <w:rFonts w:ascii="Garamond" w:hAnsi="Garamond" w:cs="Arial"/>
          <w:lang w:val="en-US"/>
        </w:rPr>
        <w:t>”</w:t>
      </w:r>
      <w:r w:rsidR="00637797">
        <w:rPr>
          <w:rFonts w:ascii="Garamond" w:hAnsi="Garamond" w:cs="Arial"/>
          <w:lang w:val="en-US"/>
        </w:rPr>
        <w:t xml:space="preserve"> </w:t>
      </w:r>
      <w:r w:rsidR="001452FF">
        <w:rPr>
          <w:rFonts w:ascii="Garamond" w:hAnsi="Garamond" w:cs="Arial"/>
          <w:lang w:val="en-US"/>
        </w:rPr>
        <w:t>sneaker</w:t>
      </w:r>
      <w:r w:rsidR="00637797">
        <w:rPr>
          <w:rFonts w:ascii="Garamond" w:hAnsi="Garamond" w:cs="Arial"/>
          <w:lang w:val="en-US"/>
        </w:rPr>
        <w:t xml:space="preserve">. </w:t>
      </w:r>
      <w:r>
        <w:rPr>
          <w:rFonts w:ascii="Garamond" w:hAnsi="Garamond" w:cs="Arial"/>
          <w:lang w:val="en-US"/>
        </w:rPr>
        <w:t>In an attempt to shed light on the causes of the attitude-</w:t>
      </w:r>
      <w:proofErr w:type="spellStart"/>
      <w:r>
        <w:rPr>
          <w:rFonts w:ascii="Garamond" w:hAnsi="Garamond" w:cs="Arial"/>
          <w:lang w:val="en-US"/>
        </w:rPr>
        <w:t>behaviour</w:t>
      </w:r>
      <w:proofErr w:type="spellEnd"/>
      <w:r>
        <w:rPr>
          <w:rFonts w:ascii="Garamond" w:hAnsi="Garamond" w:cs="Arial"/>
          <w:lang w:val="en-US"/>
        </w:rPr>
        <w:t xml:space="preserve"> gap</w:t>
      </w:r>
      <w:r w:rsidR="00D014BC">
        <w:rPr>
          <w:rFonts w:ascii="Garamond" w:hAnsi="Garamond" w:cs="Arial"/>
          <w:lang w:val="en-US"/>
        </w:rPr>
        <w:t xml:space="preserve"> and subjects</w:t>
      </w:r>
      <w:r w:rsidR="007D74CE">
        <w:rPr>
          <w:rFonts w:ascii="Garamond" w:hAnsi="Garamond" w:cs="Arial"/>
          <w:lang w:val="en-US"/>
        </w:rPr>
        <w:t>’</w:t>
      </w:r>
      <w:r w:rsidR="00D014BC">
        <w:rPr>
          <w:rFonts w:ascii="Garamond" w:hAnsi="Garamond" w:cs="Arial"/>
          <w:lang w:val="en-US"/>
        </w:rPr>
        <w:t xml:space="preserve"> sensitivity to the price</w:t>
      </w:r>
      <w:r>
        <w:rPr>
          <w:rFonts w:ascii="Garamond" w:hAnsi="Garamond" w:cs="Arial"/>
          <w:lang w:val="en-US"/>
        </w:rPr>
        <w:t xml:space="preserve">, </w:t>
      </w:r>
      <w:r w:rsidR="00637797">
        <w:rPr>
          <w:rFonts w:ascii="Garamond" w:hAnsi="Garamond" w:cs="Arial"/>
          <w:lang w:val="en-US"/>
        </w:rPr>
        <w:t xml:space="preserve">the results showed that social value orientation effects subjects’ consideration to buy (attitude) a green product, while </w:t>
      </w:r>
      <w:r w:rsidR="007D74CE">
        <w:rPr>
          <w:rFonts w:ascii="Garamond" w:hAnsi="Garamond" w:cs="Arial"/>
          <w:lang w:val="en-US"/>
        </w:rPr>
        <w:t xml:space="preserve">the </w:t>
      </w:r>
      <w:r w:rsidR="00637797">
        <w:rPr>
          <w:rFonts w:ascii="Garamond" w:hAnsi="Garamond" w:cs="Arial"/>
          <w:lang w:val="en-US"/>
        </w:rPr>
        <w:t>consideration of future consequences influences their willingness to pay for it (</w:t>
      </w:r>
      <w:proofErr w:type="spellStart"/>
      <w:r w:rsidR="00637797">
        <w:rPr>
          <w:rFonts w:ascii="Garamond" w:hAnsi="Garamond" w:cs="Arial"/>
          <w:lang w:val="en-US"/>
        </w:rPr>
        <w:t>behaviour</w:t>
      </w:r>
      <w:proofErr w:type="spellEnd"/>
      <w:r w:rsidR="00637797">
        <w:rPr>
          <w:rFonts w:ascii="Garamond" w:hAnsi="Garamond" w:cs="Arial"/>
          <w:lang w:val="en-US"/>
        </w:rPr>
        <w:t>). Additionally, demographic factors like education, nationality and income played a significant role in acting or not acting on the intention</w:t>
      </w:r>
      <w:r w:rsidR="00934BC9">
        <w:rPr>
          <w:rFonts w:ascii="Garamond" w:hAnsi="Garamond" w:cs="Arial"/>
          <w:lang w:val="en-US"/>
        </w:rPr>
        <w:t xml:space="preserve">s </w:t>
      </w:r>
      <w:r w:rsidR="00637797">
        <w:rPr>
          <w:rFonts w:ascii="Garamond" w:hAnsi="Garamond" w:cs="Arial"/>
          <w:lang w:val="en-US"/>
        </w:rPr>
        <w:t xml:space="preserve">to buy </w:t>
      </w:r>
      <w:r w:rsidR="00934BC9">
        <w:rPr>
          <w:rFonts w:ascii="Garamond" w:hAnsi="Garamond" w:cs="Arial"/>
          <w:lang w:val="en-US"/>
        </w:rPr>
        <w:t>the</w:t>
      </w:r>
      <w:r w:rsidR="00637797">
        <w:rPr>
          <w:rFonts w:ascii="Garamond" w:hAnsi="Garamond" w:cs="Arial"/>
          <w:lang w:val="en-US"/>
        </w:rPr>
        <w:t xml:space="preserve"> green </w:t>
      </w:r>
      <w:r w:rsidR="00934BC9">
        <w:rPr>
          <w:rFonts w:ascii="Garamond" w:hAnsi="Garamond" w:cs="Arial"/>
          <w:lang w:val="en-US"/>
        </w:rPr>
        <w:t>sneaker</w:t>
      </w:r>
      <w:r w:rsidR="00637797">
        <w:rPr>
          <w:rFonts w:ascii="Garamond" w:hAnsi="Garamond" w:cs="Arial"/>
          <w:lang w:val="en-US"/>
        </w:rPr>
        <w:t xml:space="preserve">. </w:t>
      </w:r>
    </w:p>
    <w:p w14:paraId="576CD9D8" w14:textId="63CB7746" w:rsidR="00637797" w:rsidRDefault="00637797" w:rsidP="00637797">
      <w:pPr>
        <w:spacing w:line="360" w:lineRule="auto"/>
        <w:ind w:firstLine="720"/>
        <w:jc w:val="both"/>
        <w:rPr>
          <w:rFonts w:ascii="Garamond" w:hAnsi="Garamond" w:cs="Arial"/>
          <w:lang w:val="en-US"/>
        </w:rPr>
      </w:pPr>
      <w:r>
        <w:rPr>
          <w:rFonts w:ascii="Garamond" w:hAnsi="Garamond" w:cs="Arial"/>
          <w:lang w:val="en-US"/>
        </w:rPr>
        <w:t>More research into this topic is necessary to fully understand people’s decisions and their underlying motives</w:t>
      </w:r>
      <w:r w:rsidR="00934BC9">
        <w:rPr>
          <w:rFonts w:ascii="Garamond" w:hAnsi="Garamond" w:cs="Arial"/>
          <w:lang w:val="en-US"/>
        </w:rPr>
        <w:t xml:space="preserve"> to buy green products in general</w:t>
      </w:r>
      <w:r>
        <w:rPr>
          <w:rFonts w:ascii="Garamond" w:hAnsi="Garamond" w:cs="Arial"/>
          <w:lang w:val="en-US"/>
        </w:rPr>
        <w:t xml:space="preserve">. </w:t>
      </w:r>
      <w:r w:rsidRPr="00864165">
        <w:rPr>
          <w:rFonts w:ascii="Garamond" w:hAnsi="Garamond"/>
          <w:lang w:val="en-US"/>
        </w:rPr>
        <w:t>Especially within the sustainable fashion industry</w:t>
      </w:r>
      <w:r w:rsidR="007D74CE">
        <w:rPr>
          <w:rFonts w:ascii="Garamond" w:hAnsi="Garamond"/>
          <w:lang w:val="en-US"/>
        </w:rPr>
        <w:t>,</w:t>
      </w:r>
      <w:r w:rsidRPr="00864165">
        <w:rPr>
          <w:rFonts w:ascii="Garamond" w:hAnsi="Garamond"/>
          <w:lang w:val="en-US"/>
        </w:rPr>
        <w:t xml:space="preserve"> </w:t>
      </w:r>
      <w:r>
        <w:rPr>
          <w:rFonts w:ascii="Garamond" w:hAnsi="Garamond"/>
          <w:lang w:val="en-US"/>
        </w:rPr>
        <w:t xml:space="preserve">conducting research that </w:t>
      </w:r>
      <w:r w:rsidRPr="00864165">
        <w:rPr>
          <w:rFonts w:ascii="Garamond" w:hAnsi="Garamond"/>
          <w:lang w:val="en-US"/>
        </w:rPr>
        <w:t>differentia</w:t>
      </w:r>
      <w:r>
        <w:rPr>
          <w:rFonts w:ascii="Garamond" w:hAnsi="Garamond"/>
          <w:lang w:val="en-US"/>
        </w:rPr>
        <w:t>tes</w:t>
      </w:r>
      <w:r w:rsidRPr="00864165">
        <w:rPr>
          <w:rFonts w:ascii="Garamond" w:hAnsi="Garamond"/>
          <w:lang w:val="en-US"/>
        </w:rPr>
        <w:t xml:space="preserve"> between various ethical and sustainable attributes of the products</w:t>
      </w:r>
      <w:r>
        <w:rPr>
          <w:rFonts w:ascii="Garamond" w:hAnsi="Garamond"/>
          <w:lang w:val="en-US"/>
        </w:rPr>
        <w:t xml:space="preserve"> </w:t>
      </w:r>
      <w:r w:rsidR="00B03F16">
        <w:rPr>
          <w:rFonts w:ascii="Garamond" w:hAnsi="Garamond"/>
          <w:lang w:val="en-US"/>
        </w:rPr>
        <w:t>will be</w:t>
      </w:r>
      <w:r>
        <w:rPr>
          <w:rFonts w:ascii="Garamond" w:hAnsi="Garamond"/>
          <w:lang w:val="en-US"/>
        </w:rPr>
        <w:t xml:space="preserve"> of importance</w:t>
      </w:r>
      <w:r w:rsidR="002962AA" w:rsidRPr="002962AA">
        <w:rPr>
          <w:rFonts w:ascii="Garamond" w:hAnsi="Garamond" w:cs="Euphemia UCAS"/>
          <w:lang w:val="en-US"/>
        </w:rPr>
        <w:t xml:space="preserve"> </w:t>
      </w:r>
      <w:r w:rsidR="002962AA">
        <w:rPr>
          <w:rFonts w:ascii="Garamond" w:hAnsi="Garamond" w:cs="Euphemia UCAS"/>
          <w:lang w:val="en-US"/>
        </w:rPr>
        <w:t>(</w:t>
      </w:r>
      <w:r w:rsidR="002962AA" w:rsidRPr="00864165">
        <w:rPr>
          <w:rFonts w:ascii="Garamond" w:hAnsi="Garamond" w:cs="Euphemia UCAS"/>
          <w:lang w:val="en-US"/>
        </w:rPr>
        <w:t xml:space="preserve">Auger &amp; </w:t>
      </w:r>
      <w:proofErr w:type="spellStart"/>
      <w:r w:rsidR="002962AA" w:rsidRPr="00864165">
        <w:rPr>
          <w:rFonts w:ascii="Garamond" w:hAnsi="Garamond" w:cs="Euphemia UCAS"/>
          <w:lang w:val="en-US"/>
        </w:rPr>
        <w:t>Devinney</w:t>
      </w:r>
      <w:proofErr w:type="spellEnd"/>
      <w:r w:rsidR="002962AA">
        <w:rPr>
          <w:rFonts w:ascii="Garamond" w:hAnsi="Garamond" w:cs="Euphemia UCAS"/>
          <w:lang w:val="en-US"/>
        </w:rPr>
        <w:t xml:space="preserve">, </w:t>
      </w:r>
      <w:r w:rsidR="002962AA" w:rsidRPr="00864165">
        <w:rPr>
          <w:rFonts w:ascii="Garamond" w:hAnsi="Garamond" w:cs="Euphemia UCAS"/>
          <w:lang w:val="en-US"/>
        </w:rPr>
        <w:t>2007</w:t>
      </w:r>
      <w:r w:rsidR="002962AA">
        <w:rPr>
          <w:rFonts w:ascii="Garamond" w:hAnsi="Garamond" w:cs="Euphemia UCAS"/>
          <w:lang w:val="en-US"/>
        </w:rPr>
        <w:t>)</w:t>
      </w:r>
      <w:r>
        <w:rPr>
          <w:rFonts w:ascii="Garamond" w:hAnsi="Garamond"/>
          <w:lang w:val="en-US"/>
        </w:rPr>
        <w:t>. For the sports sector</w:t>
      </w:r>
      <w:r w:rsidR="007D74CE">
        <w:rPr>
          <w:rFonts w:ascii="Garamond" w:hAnsi="Garamond"/>
          <w:lang w:val="en-US"/>
        </w:rPr>
        <w:t>,</w:t>
      </w:r>
      <w:r>
        <w:rPr>
          <w:rFonts w:ascii="Garamond" w:hAnsi="Garamond"/>
          <w:lang w:val="en-US"/>
        </w:rPr>
        <w:t xml:space="preserve"> a further exploration into the prevention versus promotion orientation of people might be of use, as it has shown to predict health related </w:t>
      </w:r>
      <w:proofErr w:type="spellStart"/>
      <w:r>
        <w:rPr>
          <w:rFonts w:ascii="Garamond" w:hAnsi="Garamond"/>
          <w:lang w:val="en-US"/>
        </w:rPr>
        <w:t>behavio</w:t>
      </w:r>
      <w:r w:rsidR="00393860">
        <w:rPr>
          <w:rFonts w:ascii="Garamond" w:hAnsi="Garamond"/>
          <w:lang w:val="en-US"/>
        </w:rPr>
        <w:t>u</w:t>
      </w:r>
      <w:r>
        <w:rPr>
          <w:rFonts w:ascii="Garamond" w:hAnsi="Garamond"/>
          <w:lang w:val="en-US"/>
        </w:rPr>
        <w:t>r</w:t>
      </w:r>
      <w:proofErr w:type="spellEnd"/>
      <w:r>
        <w:rPr>
          <w:rFonts w:ascii="Garamond" w:hAnsi="Garamond"/>
          <w:lang w:val="en-US"/>
        </w:rPr>
        <w:t xml:space="preserve"> (</w:t>
      </w:r>
      <w:proofErr w:type="spellStart"/>
      <w:r w:rsidRPr="00F96E26">
        <w:rPr>
          <w:rFonts w:ascii="Garamond" w:hAnsi="Garamond" w:cs="Arial"/>
          <w:lang w:val="en-US"/>
        </w:rPr>
        <w:t>Joireman</w:t>
      </w:r>
      <w:proofErr w:type="spellEnd"/>
      <w:r>
        <w:rPr>
          <w:rFonts w:ascii="Garamond" w:hAnsi="Garamond" w:cs="Arial"/>
          <w:lang w:val="en-US"/>
        </w:rPr>
        <w:t xml:space="preserve"> et al., 2012).</w:t>
      </w:r>
    </w:p>
    <w:p w14:paraId="25676C95" w14:textId="15983275" w:rsidR="009B004D" w:rsidRDefault="00637797" w:rsidP="00B03F16">
      <w:pPr>
        <w:spacing w:line="360" w:lineRule="auto"/>
        <w:ind w:firstLine="720"/>
        <w:jc w:val="both"/>
        <w:rPr>
          <w:rFonts w:ascii="Garamond" w:hAnsi="Garamond"/>
          <w:lang w:val="en-US"/>
        </w:rPr>
      </w:pPr>
      <w:r>
        <w:rPr>
          <w:rFonts w:ascii="Garamond" w:hAnsi="Garamond"/>
          <w:lang w:val="en-US"/>
        </w:rPr>
        <w:t xml:space="preserve">The results of this and future research are of practical use to companies and governments alike. Knowing what matters to the consumer and what drives their decision will aid marketers to </w:t>
      </w:r>
      <w:r w:rsidR="00B03F16">
        <w:rPr>
          <w:rFonts w:ascii="Garamond" w:hAnsi="Garamond"/>
          <w:lang w:val="en-US"/>
        </w:rPr>
        <w:t xml:space="preserve">personalize </w:t>
      </w:r>
      <w:r>
        <w:rPr>
          <w:rFonts w:ascii="Garamond" w:hAnsi="Garamond"/>
          <w:lang w:val="en-US"/>
        </w:rPr>
        <w:t>products</w:t>
      </w:r>
      <w:r w:rsidR="00B03F16">
        <w:rPr>
          <w:rFonts w:ascii="Garamond" w:hAnsi="Garamond"/>
          <w:lang w:val="en-US"/>
        </w:rPr>
        <w:t>, messages and pricing strategies</w:t>
      </w:r>
      <w:r w:rsidR="00934BC9">
        <w:rPr>
          <w:rFonts w:ascii="Garamond" w:hAnsi="Garamond"/>
          <w:lang w:val="en-US"/>
        </w:rPr>
        <w:t xml:space="preserve">. In turn this will help increase the purchase of </w:t>
      </w:r>
      <w:r w:rsidR="00934BC9">
        <w:rPr>
          <w:rFonts w:ascii="Garamond" w:hAnsi="Garamond" w:cs="Euphemia UCAS"/>
          <w:lang w:val="en-US"/>
        </w:rPr>
        <w:t>green products and</w:t>
      </w:r>
      <w:r w:rsidR="00B03F16">
        <w:rPr>
          <w:rFonts w:ascii="Garamond" w:hAnsi="Garamond" w:cs="Euphemia UCAS"/>
          <w:lang w:val="en-US"/>
        </w:rPr>
        <w:t xml:space="preserve"> make investments in new</w:t>
      </w:r>
      <w:r w:rsidR="00B03F16">
        <w:rPr>
          <w:rFonts w:ascii="Garamond" w:hAnsi="Garamond"/>
          <w:lang w:val="en-US"/>
        </w:rPr>
        <w:t xml:space="preserve"> </w:t>
      </w:r>
      <w:r>
        <w:rPr>
          <w:rFonts w:ascii="Garamond" w:hAnsi="Garamond"/>
          <w:lang w:val="en-US"/>
        </w:rPr>
        <w:t xml:space="preserve">environmentally friendly production processes </w:t>
      </w:r>
      <w:r w:rsidR="00934BC9">
        <w:rPr>
          <w:rFonts w:ascii="Garamond" w:hAnsi="Garamond"/>
          <w:lang w:val="en-US"/>
        </w:rPr>
        <w:t>worthwhile</w:t>
      </w:r>
      <w:r>
        <w:rPr>
          <w:rFonts w:ascii="Garamond" w:hAnsi="Garamond"/>
          <w:lang w:val="en-US"/>
        </w:rPr>
        <w:t xml:space="preserve"> (</w:t>
      </w:r>
      <w:r w:rsidRPr="00864165">
        <w:rPr>
          <w:rFonts w:ascii="Garamond" w:hAnsi="Garamond" w:cs="Euphemia UCAS"/>
          <w:lang w:val="en-US"/>
        </w:rPr>
        <w:t xml:space="preserve">Michaud &amp; </w:t>
      </w:r>
      <w:proofErr w:type="spellStart"/>
      <w:r w:rsidRPr="00864165">
        <w:rPr>
          <w:rFonts w:ascii="Garamond" w:hAnsi="Garamond" w:cs="Euphemia UCAS"/>
          <w:lang w:val="en-US"/>
        </w:rPr>
        <w:t>Llerena</w:t>
      </w:r>
      <w:proofErr w:type="spellEnd"/>
      <w:r w:rsidRPr="00864165">
        <w:rPr>
          <w:rFonts w:ascii="Garamond" w:hAnsi="Garamond" w:cs="Euphemia UCAS"/>
          <w:lang w:val="en-US"/>
        </w:rPr>
        <w:t>, 2011</w:t>
      </w:r>
      <w:r>
        <w:rPr>
          <w:rFonts w:ascii="Garamond" w:hAnsi="Garamond" w:cs="Euphemia UCAS"/>
          <w:lang w:val="en-US"/>
        </w:rPr>
        <w:t xml:space="preserve">). </w:t>
      </w:r>
      <w:r>
        <w:rPr>
          <w:rFonts w:ascii="Garamond" w:hAnsi="Garamond"/>
          <w:lang w:val="en-US"/>
        </w:rPr>
        <w:t xml:space="preserve">Governments can make use of the same results to develop policies, campaigns and related marketing aimed </w:t>
      </w:r>
      <w:r w:rsidR="00934BC9">
        <w:rPr>
          <w:rFonts w:ascii="Garamond" w:hAnsi="Garamond"/>
          <w:lang w:val="en-US"/>
        </w:rPr>
        <w:t xml:space="preserve">to promote sustainable consumption </w:t>
      </w:r>
      <w:proofErr w:type="spellStart"/>
      <w:r w:rsidR="00934BC9">
        <w:rPr>
          <w:rFonts w:ascii="Garamond" w:hAnsi="Garamond"/>
          <w:lang w:val="en-US"/>
        </w:rPr>
        <w:t>behavio</w:t>
      </w:r>
      <w:r w:rsidR="00393860">
        <w:rPr>
          <w:rFonts w:ascii="Garamond" w:hAnsi="Garamond"/>
          <w:lang w:val="en-US"/>
        </w:rPr>
        <w:t>u</w:t>
      </w:r>
      <w:r w:rsidR="00934BC9">
        <w:rPr>
          <w:rFonts w:ascii="Garamond" w:hAnsi="Garamond"/>
          <w:lang w:val="en-US"/>
        </w:rPr>
        <w:t>r</w:t>
      </w:r>
      <w:proofErr w:type="spellEnd"/>
      <w:r w:rsidR="00934BC9">
        <w:rPr>
          <w:rFonts w:ascii="Garamond" w:hAnsi="Garamond"/>
          <w:lang w:val="en-US"/>
        </w:rPr>
        <w:t xml:space="preserve"> and</w:t>
      </w:r>
      <w:r>
        <w:rPr>
          <w:rFonts w:ascii="Garamond" w:hAnsi="Garamond"/>
          <w:lang w:val="en-US"/>
        </w:rPr>
        <w:t xml:space="preserve"> the protection of the environment. </w:t>
      </w:r>
    </w:p>
    <w:p w14:paraId="2BABDB9F" w14:textId="7776009E" w:rsidR="00B03F16" w:rsidRDefault="00B03F16" w:rsidP="009B004D">
      <w:pPr>
        <w:spacing w:line="360" w:lineRule="auto"/>
        <w:ind w:firstLine="720"/>
        <w:jc w:val="both"/>
        <w:rPr>
          <w:rFonts w:ascii="Garamond" w:hAnsi="Garamond"/>
          <w:lang w:val="en-US"/>
        </w:rPr>
      </w:pPr>
    </w:p>
    <w:p w14:paraId="0502B399" w14:textId="77777777" w:rsidR="00B03F16" w:rsidRDefault="00B03F16" w:rsidP="009B004D">
      <w:pPr>
        <w:spacing w:line="360" w:lineRule="auto"/>
        <w:ind w:firstLine="720"/>
        <w:jc w:val="both"/>
        <w:rPr>
          <w:rFonts w:ascii="Garamond" w:hAnsi="Garamond"/>
          <w:lang w:val="en-US"/>
        </w:rPr>
      </w:pPr>
    </w:p>
    <w:p w14:paraId="60D68A73" w14:textId="0E3CBF23" w:rsidR="00324B7A" w:rsidRPr="007965BB" w:rsidRDefault="009B004D" w:rsidP="001452FF">
      <w:pPr>
        <w:rPr>
          <w:rFonts w:ascii="Garamond" w:hAnsi="Garamond"/>
          <w:lang w:val="en-US"/>
        </w:rPr>
      </w:pPr>
      <w:r>
        <w:rPr>
          <w:rFonts w:ascii="Garamond" w:hAnsi="Garamond"/>
          <w:lang w:val="en-US"/>
        </w:rPr>
        <w:br w:type="page"/>
      </w:r>
    </w:p>
    <w:p w14:paraId="478084F7" w14:textId="2EBF412B" w:rsidR="00912AC4" w:rsidRPr="0042329D" w:rsidRDefault="00912AC4" w:rsidP="00912AC4">
      <w:pPr>
        <w:pStyle w:val="Heading1"/>
        <w:numPr>
          <w:ilvl w:val="0"/>
          <w:numId w:val="0"/>
        </w:numPr>
        <w:rPr>
          <w:rFonts w:ascii="Garamond" w:hAnsi="Garamond"/>
          <w:lang w:val="de-DE"/>
        </w:rPr>
      </w:pPr>
      <w:bookmarkStart w:id="37" w:name="_Toc14610557"/>
      <w:r w:rsidRPr="0042329D">
        <w:rPr>
          <w:rFonts w:ascii="Garamond" w:hAnsi="Garamond"/>
          <w:lang w:val="de-DE"/>
        </w:rPr>
        <w:lastRenderedPageBreak/>
        <w:t>References</w:t>
      </w:r>
      <w:bookmarkEnd w:id="37"/>
    </w:p>
    <w:p w14:paraId="6F8824B6" w14:textId="421EAF69" w:rsidR="007B2E9B" w:rsidRPr="0042329D" w:rsidRDefault="007B2E9B" w:rsidP="007B2E9B">
      <w:pPr>
        <w:rPr>
          <w:rFonts w:ascii="Garamond" w:hAnsi="Garamond"/>
          <w:sz w:val="22"/>
          <w:szCs w:val="22"/>
          <w:lang w:val="de-DE"/>
        </w:rPr>
      </w:pPr>
    </w:p>
    <w:p w14:paraId="2E3C2C22" w14:textId="4BB19724" w:rsidR="00E934D3" w:rsidRPr="004062CE" w:rsidRDefault="00E934D3" w:rsidP="004062CE">
      <w:pPr>
        <w:ind w:left="720" w:hanging="720"/>
        <w:rPr>
          <w:lang w:val="en-US"/>
        </w:rPr>
      </w:pPr>
      <w:r w:rsidRPr="00E934D3">
        <w:rPr>
          <w:rFonts w:ascii="Garamond" w:hAnsi="Garamond"/>
          <w:sz w:val="22"/>
          <w:szCs w:val="22"/>
          <w:lang w:val="de-DE"/>
        </w:rPr>
        <w:t xml:space="preserve">Adidas. (2019, </w:t>
      </w:r>
      <w:proofErr w:type="spellStart"/>
      <w:r w:rsidRPr="00E934D3">
        <w:rPr>
          <w:rFonts w:ascii="Garamond" w:hAnsi="Garamond"/>
          <w:sz w:val="22"/>
          <w:szCs w:val="22"/>
          <w:lang w:val="de-DE"/>
        </w:rPr>
        <w:t>January</w:t>
      </w:r>
      <w:proofErr w:type="spellEnd"/>
      <w:r w:rsidRPr="00E934D3">
        <w:rPr>
          <w:rFonts w:ascii="Garamond" w:hAnsi="Garamond"/>
          <w:sz w:val="22"/>
          <w:szCs w:val="22"/>
          <w:lang w:val="de-DE"/>
        </w:rPr>
        <w:t xml:space="preserve"> 21). </w:t>
      </w:r>
      <w:r w:rsidRPr="00E934D3">
        <w:rPr>
          <w:rFonts w:ascii="Garamond" w:hAnsi="Garamond"/>
          <w:i/>
          <w:iCs/>
          <w:sz w:val="22"/>
          <w:szCs w:val="22"/>
          <w:lang w:val="de-DE"/>
        </w:rPr>
        <w:t>Für den Erhalt der Weltmeere: adidas will 2019 mehr Schuhe mit recyceltem Plastikmüll herstellen.</w:t>
      </w:r>
      <w:r>
        <w:rPr>
          <w:rFonts w:ascii="Garamond" w:hAnsi="Garamond"/>
          <w:i/>
          <w:iCs/>
          <w:sz w:val="22"/>
          <w:szCs w:val="22"/>
          <w:lang w:val="de-DE"/>
        </w:rPr>
        <w:t xml:space="preserve"> </w:t>
      </w:r>
      <w:r w:rsidRPr="001E11E6">
        <w:rPr>
          <w:rFonts w:ascii="Garamond" w:hAnsi="Garamond" w:cs="Arial"/>
          <w:color w:val="222222"/>
          <w:sz w:val="22"/>
          <w:szCs w:val="22"/>
          <w:shd w:val="clear" w:color="auto" w:fill="FFFFFF"/>
        </w:rPr>
        <w:sym w:font="Symbol" w:char="F05B"/>
      </w:r>
      <w:r>
        <w:rPr>
          <w:rFonts w:ascii="Garamond" w:hAnsi="Garamond" w:cs="Arial"/>
          <w:color w:val="222222"/>
          <w:sz w:val="22"/>
          <w:szCs w:val="22"/>
          <w:shd w:val="clear" w:color="auto" w:fill="FFFFFF"/>
          <w:lang w:val="en-US"/>
        </w:rPr>
        <w:t>Press release</w:t>
      </w:r>
      <w:r w:rsidRPr="001E11E6">
        <w:rPr>
          <w:rFonts w:ascii="Garamond" w:hAnsi="Garamond" w:cs="Arial"/>
          <w:color w:val="222222"/>
          <w:sz w:val="22"/>
          <w:szCs w:val="22"/>
          <w:shd w:val="clear" w:color="auto" w:fill="FFFFFF"/>
        </w:rPr>
        <w:sym w:font="Symbol" w:char="F05D"/>
      </w:r>
      <w:r w:rsidRPr="00E934D3">
        <w:rPr>
          <w:rFonts w:ascii="Garamond" w:hAnsi="Garamond" w:cs="Arial"/>
          <w:color w:val="222222"/>
          <w:sz w:val="22"/>
          <w:szCs w:val="22"/>
          <w:shd w:val="clear" w:color="auto" w:fill="FFFFFF"/>
          <w:lang w:val="en-US"/>
        </w:rPr>
        <w:t xml:space="preserve">. Retrieved from </w:t>
      </w:r>
      <w:r w:rsidR="004062CE" w:rsidRPr="004062CE">
        <w:rPr>
          <w:rFonts w:ascii="Garamond" w:hAnsi="Garamond"/>
          <w:color w:val="000000" w:themeColor="text1"/>
          <w:sz w:val="22"/>
          <w:szCs w:val="22"/>
          <w:lang w:val="en-US"/>
        </w:rPr>
        <w:t>https://www.adidas-group.com/media/filer_public/90</w:t>
      </w:r>
      <w:r w:rsidR="004062CE">
        <w:rPr>
          <w:rFonts w:ascii="Garamond" w:hAnsi="Garamond"/>
          <w:color w:val="000000" w:themeColor="text1"/>
          <w:sz w:val="22"/>
          <w:szCs w:val="22"/>
          <w:lang w:val="en-US"/>
        </w:rPr>
        <w:t xml:space="preserve"> </w:t>
      </w:r>
      <w:r w:rsidRPr="00E934D3">
        <w:rPr>
          <w:rFonts w:ascii="Garamond" w:hAnsi="Garamond"/>
          <w:color w:val="000000" w:themeColor="text1"/>
          <w:sz w:val="22"/>
          <w:szCs w:val="22"/>
          <w:lang w:val="en-US"/>
        </w:rPr>
        <w:t>/92/909</w:t>
      </w:r>
      <w:r>
        <w:rPr>
          <w:rFonts w:ascii="Garamond" w:hAnsi="Garamond"/>
          <w:color w:val="000000" w:themeColor="text1"/>
          <w:sz w:val="22"/>
          <w:szCs w:val="22"/>
          <w:lang w:val="en-US"/>
        </w:rPr>
        <w:t xml:space="preserve"> </w:t>
      </w:r>
      <w:r w:rsidRPr="00E934D3">
        <w:rPr>
          <w:rFonts w:ascii="Garamond" w:hAnsi="Garamond"/>
          <w:color w:val="000000" w:themeColor="text1"/>
          <w:sz w:val="22"/>
          <w:szCs w:val="22"/>
          <w:lang w:val="en-US"/>
        </w:rPr>
        <w:t>2b089-5776-4681-aeb2-d7041c876c96/20190121_press_release_recycled_plastic_adidas</w:t>
      </w:r>
      <w:r w:rsidR="004062CE">
        <w:rPr>
          <w:rFonts w:ascii="Garamond" w:hAnsi="Garamond"/>
          <w:color w:val="000000" w:themeColor="text1"/>
          <w:sz w:val="22"/>
          <w:szCs w:val="22"/>
          <w:lang w:val="en-US"/>
        </w:rPr>
        <w:t xml:space="preserve"> </w:t>
      </w:r>
      <w:r w:rsidRPr="00E934D3">
        <w:rPr>
          <w:rFonts w:ascii="Garamond" w:hAnsi="Garamond"/>
          <w:color w:val="000000" w:themeColor="text1"/>
          <w:sz w:val="22"/>
          <w:szCs w:val="22"/>
          <w:lang w:val="en-US"/>
        </w:rPr>
        <w:t>_de.pdf</w:t>
      </w:r>
    </w:p>
    <w:p w14:paraId="3FDBEA96" w14:textId="77777777" w:rsidR="00E934D3" w:rsidRPr="00E934D3" w:rsidRDefault="00E934D3" w:rsidP="007B2E9B">
      <w:pPr>
        <w:rPr>
          <w:rFonts w:ascii="Garamond" w:hAnsi="Garamond"/>
          <w:sz w:val="22"/>
          <w:szCs w:val="22"/>
          <w:lang w:val="en-US"/>
        </w:rPr>
      </w:pPr>
    </w:p>
    <w:p w14:paraId="1742B312" w14:textId="04A50099" w:rsidR="007B2E9B" w:rsidRDefault="007B2E9B" w:rsidP="00DC7D05">
      <w:pPr>
        <w:ind w:left="720" w:hanging="720"/>
        <w:jc w:val="both"/>
        <w:rPr>
          <w:rFonts w:ascii="Garamond" w:hAnsi="Garamond" w:cs="Arial"/>
          <w:color w:val="222222"/>
          <w:sz w:val="22"/>
          <w:szCs w:val="22"/>
          <w:shd w:val="clear" w:color="auto" w:fill="FFFFFF"/>
          <w:lang w:val="en-US"/>
        </w:rPr>
      </w:pPr>
      <w:r w:rsidRPr="0042329D">
        <w:rPr>
          <w:rFonts w:ascii="Garamond" w:hAnsi="Garamond" w:cs="Arial"/>
          <w:color w:val="222222"/>
          <w:sz w:val="22"/>
          <w:szCs w:val="22"/>
          <w:shd w:val="clear" w:color="auto" w:fill="FFFFFF"/>
          <w:lang w:val="en-US"/>
        </w:rPr>
        <w:t xml:space="preserve">Ajzen, I. (1991). </w:t>
      </w:r>
      <w:r w:rsidRPr="007B2E9B">
        <w:rPr>
          <w:rFonts w:ascii="Garamond" w:hAnsi="Garamond" w:cs="Arial"/>
          <w:color w:val="222222"/>
          <w:sz w:val="22"/>
          <w:szCs w:val="22"/>
          <w:shd w:val="clear" w:color="auto" w:fill="FFFFFF"/>
          <w:lang w:val="en-US"/>
        </w:rPr>
        <w:t>The theory of planned behavior. </w:t>
      </w:r>
      <w:r w:rsidRPr="007B2E9B">
        <w:rPr>
          <w:rFonts w:ascii="Garamond" w:hAnsi="Garamond" w:cs="Arial"/>
          <w:i/>
          <w:iCs/>
          <w:color w:val="222222"/>
          <w:sz w:val="22"/>
          <w:szCs w:val="22"/>
          <w:shd w:val="clear" w:color="auto" w:fill="FFFFFF"/>
          <w:lang w:val="en-US"/>
        </w:rPr>
        <w:t>Organizational behavior and human decision processes</w:t>
      </w:r>
      <w:r w:rsidRPr="007B2E9B">
        <w:rPr>
          <w:rFonts w:ascii="Garamond" w:hAnsi="Garamond" w:cs="Arial"/>
          <w:color w:val="222222"/>
          <w:sz w:val="22"/>
          <w:szCs w:val="22"/>
          <w:shd w:val="clear" w:color="auto" w:fill="FFFFFF"/>
          <w:lang w:val="en-US"/>
        </w:rPr>
        <w:t>, </w:t>
      </w:r>
      <w:r w:rsidRPr="007B2E9B">
        <w:rPr>
          <w:rFonts w:ascii="Garamond" w:hAnsi="Garamond" w:cs="Arial"/>
          <w:i/>
          <w:iCs/>
          <w:color w:val="222222"/>
          <w:sz w:val="22"/>
          <w:szCs w:val="22"/>
          <w:shd w:val="clear" w:color="auto" w:fill="FFFFFF"/>
          <w:lang w:val="en-US"/>
        </w:rPr>
        <w:t>50</w:t>
      </w:r>
      <w:r w:rsidRPr="007B2E9B">
        <w:rPr>
          <w:rFonts w:ascii="Garamond" w:hAnsi="Garamond" w:cs="Arial"/>
          <w:color w:val="222222"/>
          <w:sz w:val="22"/>
          <w:szCs w:val="22"/>
          <w:shd w:val="clear" w:color="auto" w:fill="FFFFFF"/>
          <w:lang w:val="en-US"/>
        </w:rPr>
        <w:t>(2), 179-211.</w:t>
      </w:r>
    </w:p>
    <w:p w14:paraId="4914B0CB" w14:textId="77777777" w:rsidR="00DC7D05" w:rsidRDefault="00DC7D05" w:rsidP="007B2E9B">
      <w:pPr>
        <w:ind w:left="720" w:hanging="720"/>
        <w:rPr>
          <w:rFonts w:ascii="Garamond" w:hAnsi="Garamond" w:cs="Arial"/>
          <w:color w:val="222222"/>
          <w:sz w:val="22"/>
          <w:szCs w:val="22"/>
          <w:shd w:val="clear" w:color="auto" w:fill="FFFFFF"/>
          <w:lang w:val="en-US"/>
        </w:rPr>
      </w:pPr>
    </w:p>
    <w:p w14:paraId="20B290F9" w14:textId="7D705760" w:rsidR="00DC7D05" w:rsidRPr="00DC7D05" w:rsidRDefault="00DC7D05" w:rsidP="00DC7D05">
      <w:pPr>
        <w:ind w:left="720" w:hanging="720"/>
        <w:jc w:val="both"/>
        <w:rPr>
          <w:rFonts w:ascii="Garamond" w:hAnsi="Garamond"/>
          <w:sz w:val="22"/>
          <w:szCs w:val="22"/>
          <w:lang w:val="en-US"/>
        </w:rPr>
      </w:pPr>
      <w:r w:rsidRPr="00DC7D05">
        <w:rPr>
          <w:rFonts w:ascii="Garamond" w:hAnsi="Garamond" w:cs="Arial"/>
          <w:color w:val="222222"/>
          <w:sz w:val="22"/>
          <w:szCs w:val="22"/>
          <w:shd w:val="clear" w:color="auto" w:fill="FFFFFF"/>
          <w:lang w:val="en-US"/>
        </w:rPr>
        <w:t>Ajzen, I. (2002). Perceived behavioral control, self</w:t>
      </w:r>
      <w:r w:rsidRPr="00DC7D05">
        <w:rPr>
          <w:rFonts w:ascii="Cambria Math" w:hAnsi="Cambria Math" w:cs="Cambria Math"/>
          <w:color w:val="222222"/>
          <w:sz w:val="22"/>
          <w:szCs w:val="22"/>
          <w:shd w:val="clear" w:color="auto" w:fill="FFFFFF"/>
          <w:lang w:val="en-US"/>
        </w:rPr>
        <w:t>‐</w:t>
      </w:r>
      <w:r w:rsidRPr="00DC7D05">
        <w:rPr>
          <w:rFonts w:ascii="Garamond" w:hAnsi="Garamond" w:cs="Arial"/>
          <w:color w:val="222222"/>
          <w:sz w:val="22"/>
          <w:szCs w:val="22"/>
          <w:shd w:val="clear" w:color="auto" w:fill="FFFFFF"/>
          <w:lang w:val="en-US"/>
        </w:rPr>
        <w:t>efficacy, locus of control, and the theory of planned behavior 1. </w:t>
      </w:r>
      <w:r w:rsidRPr="00DC7D05">
        <w:rPr>
          <w:rFonts w:ascii="Garamond" w:hAnsi="Garamond" w:cs="Arial"/>
          <w:i/>
          <w:iCs/>
          <w:color w:val="222222"/>
          <w:sz w:val="22"/>
          <w:szCs w:val="22"/>
          <w:shd w:val="clear" w:color="auto" w:fill="FFFFFF"/>
          <w:lang w:val="en-US"/>
        </w:rPr>
        <w:t>Journal of applied social psychology</w:t>
      </w:r>
      <w:r w:rsidRPr="00DC7D05">
        <w:rPr>
          <w:rFonts w:ascii="Garamond" w:hAnsi="Garamond" w:cs="Arial"/>
          <w:color w:val="222222"/>
          <w:sz w:val="22"/>
          <w:szCs w:val="22"/>
          <w:shd w:val="clear" w:color="auto" w:fill="FFFFFF"/>
          <w:lang w:val="en-US"/>
        </w:rPr>
        <w:t>, </w:t>
      </w:r>
      <w:r w:rsidRPr="00DC7D05">
        <w:rPr>
          <w:rFonts w:ascii="Garamond" w:hAnsi="Garamond" w:cs="Arial"/>
          <w:i/>
          <w:iCs/>
          <w:color w:val="222222"/>
          <w:sz w:val="22"/>
          <w:szCs w:val="22"/>
          <w:shd w:val="clear" w:color="auto" w:fill="FFFFFF"/>
          <w:lang w:val="en-US"/>
        </w:rPr>
        <w:t>32</w:t>
      </w:r>
      <w:r w:rsidRPr="00DC7D05">
        <w:rPr>
          <w:rFonts w:ascii="Garamond" w:hAnsi="Garamond" w:cs="Arial"/>
          <w:color w:val="222222"/>
          <w:sz w:val="22"/>
          <w:szCs w:val="22"/>
          <w:shd w:val="clear" w:color="auto" w:fill="FFFFFF"/>
          <w:lang w:val="en-US"/>
        </w:rPr>
        <w:t>(4), 665-683.</w:t>
      </w:r>
    </w:p>
    <w:p w14:paraId="1B473ED8" w14:textId="77777777" w:rsidR="007B2E9B" w:rsidRPr="003A5469" w:rsidRDefault="007B2E9B" w:rsidP="004930D8">
      <w:pPr>
        <w:rPr>
          <w:rFonts w:ascii="Garamond" w:hAnsi="Garamond"/>
          <w:sz w:val="22"/>
          <w:szCs w:val="22"/>
          <w:lang w:val="en-US"/>
        </w:rPr>
      </w:pPr>
    </w:p>
    <w:p w14:paraId="255A1522" w14:textId="5027EF98" w:rsidR="004930D8" w:rsidRPr="004930D8" w:rsidRDefault="004930D8" w:rsidP="004930D8">
      <w:pPr>
        <w:ind w:left="720" w:hanging="720"/>
        <w:jc w:val="both"/>
        <w:rPr>
          <w:rFonts w:ascii="Garamond" w:hAnsi="Garamond" w:cs="Arial"/>
          <w:color w:val="000000" w:themeColor="text1"/>
          <w:sz w:val="22"/>
          <w:szCs w:val="22"/>
          <w:lang w:val="en-US"/>
        </w:rPr>
      </w:pPr>
      <w:proofErr w:type="spellStart"/>
      <w:r w:rsidRPr="00370DFA">
        <w:rPr>
          <w:rFonts w:ascii="Garamond" w:hAnsi="Garamond" w:cs="Arial"/>
          <w:color w:val="000000" w:themeColor="text1"/>
          <w:sz w:val="22"/>
          <w:szCs w:val="22"/>
          <w:shd w:val="clear" w:color="auto" w:fill="FFFFFF"/>
          <w:lang w:val="en-US"/>
        </w:rPr>
        <w:t>Aschemann-Witzel</w:t>
      </w:r>
      <w:proofErr w:type="spellEnd"/>
      <w:r w:rsidRPr="00370DFA">
        <w:rPr>
          <w:rFonts w:ascii="Garamond" w:hAnsi="Garamond" w:cs="Arial"/>
          <w:color w:val="000000" w:themeColor="text1"/>
          <w:sz w:val="22"/>
          <w:szCs w:val="22"/>
          <w:shd w:val="clear" w:color="auto" w:fill="FFFFFF"/>
          <w:lang w:val="en-US"/>
        </w:rPr>
        <w:t xml:space="preserve">, J., &amp; Niebuhr </w:t>
      </w:r>
      <w:proofErr w:type="spellStart"/>
      <w:r w:rsidRPr="00370DFA">
        <w:rPr>
          <w:rFonts w:ascii="Garamond" w:hAnsi="Garamond" w:cs="Arial"/>
          <w:color w:val="000000" w:themeColor="text1"/>
          <w:sz w:val="22"/>
          <w:szCs w:val="22"/>
          <w:shd w:val="clear" w:color="auto" w:fill="FFFFFF"/>
          <w:lang w:val="en-US"/>
        </w:rPr>
        <w:t>Aagaard</w:t>
      </w:r>
      <w:proofErr w:type="spellEnd"/>
      <w:r w:rsidRPr="00370DFA">
        <w:rPr>
          <w:rFonts w:ascii="Garamond" w:hAnsi="Garamond" w:cs="Arial"/>
          <w:color w:val="000000" w:themeColor="text1"/>
          <w:sz w:val="22"/>
          <w:szCs w:val="22"/>
          <w:shd w:val="clear" w:color="auto" w:fill="FFFFFF"/>
          <w:lang w:val="en-US"/>
        </w:rPr>
        <w:t xml:space="preserve">, E. (2014). </w:t>
      </w:r>
      <w:r w:rsidRPr="004930D8">
        <w:rPr>
          <w:rFonts w:ascii="Garamond" w:hAnsi="Garamond" w:cs="Arial"/>
          <w:color w:val="000000" w:themeColor="text1"/>
          <w:sz w:val="22"/>
          <w:szCs w:val="22"/>
          <w:shd w:val="clear" w:color="auto" w:fill="FFFFFF"/>
          <w:lang w:val="en-US"/>
        </w:rPr>
        <w:t>Elaborating on the attitude-</w:t>
      </w:r>
      <w:proofErr w:type="spellStart"/>
      <w:r w:rsidRPr="004930D8">
        <w:rPr>
          <w:rFonts w:ascii="Garamond" w:hAnsi="Garamond" w:cs="Arial"/>
          <w:color w:val="000000" w:themeColor="text1"/>
          <w:sz w:val="22"/>
          <w:szCs w:val="22"/>
          <w:shd w:val="clear" w:color="auto" w:fill="FFFFFF"/>
          <w:lang w:val="en-US"/>
        </w:rPr>
        <w:t>behaviour</w:t>
      </w:r>
      <w:proofErr w:type="spellEnd"/>
      <w:r w:rsidRPr="004930D8">
        <w:rPr>
          <w:rFonts w:ascii="Garamond" w:hAnsi="Garamond" w:cs="Arial"/>
          <w:color w:val="000000" w:themeColor="text1"/>
          <w:sz w:val="22"/>
          <w:szCs w:val="22"/>
          <w:shd w:val="clear" w:color="auto" w:fill="FFFFFF"/>
          <w:lang w:val="en-US"/>
        </w:rPr>
        <w:t xml:space="preserve"> gap regarding organic products: Young </w:t>
      </w:r>
      <w:proofErr w:type="spellStart"/>
      <w:r w:rsidRPr="004930D8">
        <w:rPr>
          <w:rFonts w:ascii="Garamond" w:hAnsi="Garamond" w:cs="Arial"/>
          <w:color w:val="000000" w:themeColor="text1"/>
          <w:sz w:val="22"/>
          <w:szCs w:val="22"/>
          <w:shd w:val="clear" w:color="auto" w:fill="FFFFFF"/>
          <w:lang w:val="en-US"/>
        </w:rPr>
        <w:t>danish</w:t>
      </w:r>
      <w:proofErr w:type="spellEnd"/>
      <w:r w:rsidRPr="004930D8">
        <w:rPr>
          <w:rFonts w:ascii="Garamond" w:hAnsi="Garamond" w:cs="Arial"/>
          <w:color w:val="000000" w:themeColor="text1"/>
          <w:sz w:val="22"/>
          <w:szCs w:val="22"/>
          <w:shd w:val="clear" w:color="auto" w:fill="FFFFFF"/>
          <w:lang w:val="en-US"/>
        </w:rPr>
        <w:t xml:space="preserve"> consumers and in-store food choice. </w:t>
      </w:r>
      <w:r w:rsidRPr="004930D8">
        <w:rPr>
          <w:rFonts w:ascii="Garamond" w:hAnsi="Garamond" w:cs="Arial"/>
          <w:i/>
          <w:iCs/>
          <w:color w:val="000000" w:themeColor="text1"/>
          <w:sz w:val="22"/>
          <w:szCs w:val="22"/>
          <w:shd w:val="clear" w:color="auto" w:fill="FFFFFF"/>
          <w:lang w:val="en-US"/>
        </w:rPr>
        <w:t>International Journal of Consumer Studies,</w:t>
      </w:r>
      <w:r w:rsidRPr="004930D8">
        <w:rPr>
          <w:rFonts w:ascii="Garamond" w:hAnsi="Garamond" w:cs="Arial"/>
          <w:color w:val="000000" w:themeColor="text1"/>
          <w:sz w:val="22"/>
          <w:szCs w:val="22"/>
          <w:shd w:val="clear" w:color="auto" w:fill="FFFFFF"/>
          <w:lang w:val="en-US"/>
        </w:rPr>
        <w:t> </w:t>
      </w:r>
      <w:r w:rsidRPr="004930D8">
        <w:rPr>
          <w:rFonts w:ascii="Garamond" w:hAnsi="Garamond" w:cs="Arial"/>
          <w:i/>
          <w:iCs/>
          <w:color w:val="000000" w:themeColor="text1"/>
          <w:sz w:val="22"/>
          <w:szCs w:val="22"/>
          <w:shd w:val="clear" w:color="auto" w:fill="FFFFFF"/>
          <w:lang w:val="en-US"/>
        </w:rPr>
        <w:t>38</w:t>
      </w:r>
      <w:r w:rsidRPr="004930D8">
        <w:rPr>
          <w:rFonts w:ascii="Garamond" w:hAnsi="Garamond" w:cs="Arial"/>
          <w:color w:val="000000" w:themeColor="text1"/>
          <w:sz w:val="22"/>
          <w:szCs w:val="22"/>
          <w:shd w:val="clear" w:color="auto" w:fill="FFFFFF"/>
          <w:lang w:val="en-US"/>
        </w:rPr>
        <w:t>(5), 550-558. doi:10.1111/ijcs.12115</w:t>
      </w:r>
    </w:p>
    <w:p w14:paraId="2AE88428" w14:textId="67923501" w:rsidR="00EB407F" w:rsidRPr="006949B3" w:rsidRDefault="00EB407F" w:rsidP="006949B3">
      <w:pPr>
        <w:ind w:left="720" w:hanging="720"/>
        <w:jc w:val="both"/>
        <w:rPr>
          <w:rFonts w:ascii="Garamond" w:hAnsi="Garamond"/>
          <w:sz w:val="22"/>
          <w:szCs w:val="22"/>
          <w:lang w:val="en-US"/>
        </w:rPr>
      </w:pPr>
    </w:p>
    <w:p w14:paraId="6F084D1D" w14:textId="44F9A3B6" w:rsidR="006949B3" w:rsidRPr="006949B3" w:rsidRDefault="006949B3" w:rsidP="006949B3">
      <w:pPr>
        <w:ind w:left="720" w:hanging="720"/>
        <w:jc w:val="both"/>
        <w:rPr>
          <w:rFonts w:ascii="Garamond" w:hAnsi="Garamond" w:cs="Arial"/>
          <w:color w:val="222222"/>
          <w:sz w:val="22"/>
          <w:szCs w:val="22"/>
          <w:shd w:val="clear" w:color="auto" w:fill="FFFFFF"/>
          <w:lang w:val="en-US"/>
        </w:rPr>
      </w:pPr>
      <w:r w:rsidRPr="0090635F">
        <w:rPr>
          <w:rFonts w:ascii="Garamond" w:hAnsi="Garamond" w:cs="Arial"/>
          <w:color w:val="222222"/>
          <w:sz w:val="22"/>
          <w:szCs w:val="22"/>
          <w:shd w:val="clear" w:color="auto" w:fill="FFFFFF"/>
          <w:lang w:val="en-US"/>
        </w:rPr>
        <w:t xml:space="preserve">Au, W. T., &amp; </w:t>
      </w:r>
      <w:proofErr w:type="spellStart"/>
      <w:r w:rsidRPr="0090635F">
        <w:rPr>
          <w:rFonts w:ascii="Garamond" w:hAnsi="Garamond" w:cs="Arial"/>
          <w:color w:val="222222"/>
          <w:sz w:val="22"/>
          <w:szCs w:val="22"/>
          <w:shd w:val="clear" w:color="auto" w:fill="FFFFFF"/>
          <w:lang w:val="en-US"/>
        </w:rPr>
        <w:t>Kwong</w:t>
      </w:r>
      <w:proofErr w:type="spellEnd"/>
      <w:r w:rsidRPr="0090635F">
        <w:rPr>
          <w:rFonts w:ascii="Garamond" w:hAnsi="Garamond" w:cs="Arial"/>
          <w:color w:val="222222"/>
          <w:sz w:val="22"/>
          <w:szCs w:val="22"/>
          <w:shd w:val="clear" w:color="auto" w:fill="FFFFFF"/>
          <w:lang w:val="en-US"/>
        </w:rPr>
        <w:t xml:space="preserve">, J. Y. (2004). </w:t>
      </w:r>
      <w:r w:rsidRPr="006949B3">
        <w:rPr>
          <w:rFonts w:ascii="Garamond" w:hAnsi="Garamond" w:cs="Arial"/>
          <w:color w:val="222222"/>
          <w:sz w:val="22"/>
          <w:szCs w:val="22"/>
          <w:shd w:val="clear" w:color="auto" w:fill="FFFFFF"/>
          <w:lang w:val="en-US"/>
        </w:rPr>
        <w:t>Measurements and effects of social-value orientation in social dilemmas. </w:t>
      </w:r>
      <w:r w:rsidRPr="006949B3">
        <w:rPr>
          <w:rFonts w:ascii="Garamond" w:hAnsi="Garamond" w:cs="Arial"/>
          <w:i/>
          <w:iCs/>
          <w:color w:val="222222"/>
          <w:sz w:val="22"/>
          <w:szCs w:val="22"/>
          <w:shd w:val="clear" w:color="auto" w:fill="FFFFFF"/>
          <w:lang w:val="en-US"/>
        </w:rPr>
        <w:t>Contemporary psychological research on social dilemmas</w:t>
      </w:r>
      <w:r w:rsidRPr="006949B3">
        <w:rPr>
          <w:rFonts w:ascii="Garamond" w:hAnsi="Garamond" w:cs="Arial"/>
          <w:color w:val="222222"/>
          <w:sz w:val="22"/>
          <w:szCs w:val="22"/>
          <w:shd w:val="clear" w:color="auto" w:fill="FFFFFF"/>
          <w:lang w:val="en-US"/>
        </w:rPr>
        <w:t>, 71-98.</w:t>
      </w:r>
    </w:p>
    <w:p w14:paraId="380A6079" w14:textId="77777777" w:rsidR="006949B3" w:rsidRPr="003A5469" w:rsidRDefault="006949B3" w:rsidP="001D652B">
      <w:pPr>
        <w:jc w:val="both"/>
        <w:rPr>
          <w:rFonts w:ascii="Garamond" w:hAnsi="Garamond"/>
          <w:sz w:val="22"/>
          <w:szCs w:val="22"/>
          <w:lang w:val="en-US"/>
        </w:rPr>
      </w:pPr>
    </w:p>
    <w:p w14:paraId="69320543" w14:textId="46873FC8" w:rsidR="004930D8" w:rsidRDefault="004930D8" w:rsidP="004930D8">
      <w:pPr>
        <w:ind w:left="720" w:hanging="720"/>
        <w:jc w:val="both"/>
        <w:rPr>
          <w:rFonts w:ascii="Garamond" w:hAnsi="Garamond" w:cs="Arial"/>
          <w:color w:val="222222"/>
          <w:sz w:val="22"/>
          <w:szCs w:val="22"/>
          <w:shd w:val="clear" w:color="auto" w:fill="FFFFFF"/>
          <w:lang w:val="en-US"/>
        </w:rPr>
      </w:pPr>
      <w:r w:rsidRPr="004930D8">
        <w:rPr>
          <w:rFonts w:ascii="Garamond" w:hAnsi="Garamond" w:cs="Arial"/>
          <w:color w:val="222222"/>
          <w:sz w:val="22"/>
          <w:szCs w:val="22"/>
          <w:shd w:val="clear" w:color="auto" w:fill="FFFFFF"/>
          <w:lang w:val="en-US"/>
        </w:rPr>
        <w:t xml:space="preserve">Auger, P., &amp; </w:t>
      </w:r>
      <w:proofErr w:type="spellStart"/>
      <w:r w:rsidRPr="004930D8">
        <w:rPr>
          <w:rFonts w:ascii="Garamond" w:hAnsi="Garamond" w:cs="Arial"/>
          <w:color w:val="222222"/>
          <w:sz w:val="22"/>
          <w:szCs w:val="22"/>
          <w:shd w:val="clear" w:color="auto" w:fill="FFFFFF"/>
          <w:lang w:val="en-US"/>
        </w:rPr>
        <w:t>Devinney</w:t>
      </w:r>
      <w:proofErr w:type="spellEnd"/>
      <w:r w:rsidRPr="004930D8">
        <w:rPr>
          <w:rFonts w:ascii="Garamond" w:hAnsi="Garamond" w:cs="Arial"/>
          <w:color w:val="222222"/>
          <w:sz w:val="22"/>
          <w:szCs w:val="22"/>
          <w:shd w:val="clear" w:color="auto" w:fill="FFFFFF"/>
          <w:lang w:val="en-US"/>
        </w:rPr>
        <w:t>, T. M. (2007). Do what consumers say matter? The misalignment of preferences with unconstrained ethical intentions. </w:t>
      </w:r>
      <w:r w:rsidRPr="004930D8">
        <w:rPr>
          <w:rFonts w:ascii="Garamond" w:hAnsi="Garamond" w:cs="Arial"/>
          <w:i/>
          <w:iCs/>
          <w:color w:val="222222"/>
          <w:sz w:val="22"/>
          <w:szCs w:val="22"/>
          <w:shd w:val="clear" w:color="auto" w:fill="FFFFFF"/>
          <w:lang w:val="en-US"/>
        </w:rPr>
        <w:t>Journal of business ethics</w:t>
      </w:r>
      <w:r w:rsidRPr="004930D8">
        <w:rPr>
          <w:rFonts w:ascii="Garamond" w:hAnsi="Garamond" w:cs="Arial"/>
          <w:color w:val="222222"/>
          <w:sz w:val="22"/>
          <w:szCs w:val="22"/>
          <w:shd w:val="clear" w:color="auto" w:fill="FFFFFF"/>
          <w:lang w:val="en-US"/>
        </w:rPr>
        <w:t>, </w:t>
      </w:r>
      <w:r w:rsidRPr="004930D8">
        <w:rPr>
          <w:rFonts w:ascii="Garamond" w:hAnsi="Garamond" w:cs="Arial"/>
          <w:i/>
          <w:iCs/>
          <w:color w:val="222222"/>
          <w:sz w:val="22"/>
          <w:szCs w:val="22"/>
          <w:shd w:val="clear" w:color="auto" w:fill="FFFFFF"/>
          <w:lang w:val="en-US"/>
        </w:rPr>
        <w:t>76</w:t>
      </w:r>
      <w:r w:rsidRPr="004930D8">
        <w:rPr>
          <w:rFonts w:ascii="Garamond" w:hAnsi="Garamond" w:cs="Arial"/>
          <w:color w:val="222222"/>
          <w:sz w:val="22"/>
          <w:szCs w:val="22"/>
          <w:shd w:val="clear" w:color="auto" w:fill="FFFFFF"/>
          <w:lang w:val="en-US"/>
        </w:rPr>
        <w:t>(4), 361-383.</w:t>
      </w:r>
    </w:p>
    <w:p w14:paraId="4DA6A34A" w14:textId="64001518" w:rsidR="003A5469" w:rsidRDefault="003A5469" w:rsidP="003A5469">
      <w:pPr>
        <w:ind w:left="720" w:hanging="720"/>
        <w:jc w:val="both"/>
        <w:rPr>
          <w:rFonts w:ascii="Garamond" w:hAnsi="Garamond" w:cs="Arial"/>
          <w:color w:val="222222"/>
          <w:sz w:val="22"/>
          <w:szCs w:val="22"/>
          <w:shd w:val="clear" w:color="auto" w:fill="FFFFFF"/>
          <w:lang w:val="en-US"/>
        </w:rPr>
      </w:pPr>
    </w:p>
    <w:p w14:paraId="723619ED" w14:textId="1C6A886F" w:rsidR="005D4C4B" w:rsidRDefault="005D4C4B" w:rsidP="003A5469">
      <w:pPr>
        <w:ind w:left="720" w:hanging="720"/>
        <w:jc w:val="both"/>
        <w:rPr>
          <w:rFonts w:ascii="Garamond" w:hAnsi="Garamond" w:cs="Arial"/>
          <w:color w:val="222222"/>
          <w:sz w:val="22"/>
          <w:szCs w:val="22"/>
          <w:shd w:val="clear" w:color="auto" w:fill="FFFFFF"/>
          <w:lang w:val="en-US"/>
        </w:rPr>
      </w:pPr>
      <w:proofErr w:type="spellStart"/>
      <w:r w:rsidRPr="005D4C4B">
        <w:rPr>
          <w:rFonts w:ascii="Garamond" w:hAnsi="Garamond" w:cs="Arial"/>
          <w:color w:val="222222"/>
          <w:sz w:val="22"/>
          <w:szCs w:val="22"/>
          <w:shd w:val="clear" w:color="auto" w:fill="FFFFFF"/>
          <w:lang w:val="en-US"/>
        </w:rPr>
        <w:t>Balliet</w:t>
      </w:r>
      <w:proofErr w:type="spellEnd"/>
      <w:r w:rsidRPr="005D4C4B">
        <w:rPr>
          <w:rFonts w:ascii="Garamond" w:hAnsi="Garamond" w:cs="Arial"/>
          <w:color w:val="222222"/>
          <w:sz w:val="22"/>
          <w:szCs w:val="22"/>
          <w:shd w:val="clear" w:color="auto" w:fill="FFFFFF"/>
          <w:lang w:val="en-US"/>
        </w:rPr>
        <w:t>, D. (2010). Communication and cooperation in social dilemmas: A meta-analytic review. </w:t>
      </w:r>
      <w:r w:rsidRPr="005D4C4B">
        <w:rPr>
          <w:rFonts w:ascii="Garamond" w:hAnsi="Garamond" w:cs="Arial"/>
          <w:i/>
          <w:iCs/>
          <w:color w:val="222222"/>
          <w:sz w:val="22"/>
          <w:szCs w:val="22"/>
          <w:shd w:val="clear" w:color="auto" w:fill="FFFFFF"/>
          <w:lang w:val="en-US"/>
        </w:rPr>
        <w:t>Journal of Conflict Resolution</w:t>
      </w:r>
      <w:r w:rsidRPr="005D4C4B">
        <w:rPr>
          <w:rFonts w:ascii="Garamond" w:hAnsi="Garamond" w:cs="Arial"/>
          <w:color w:val="222222"/>
          <w:sz w:val="22"/>
          <w:szCs w:val="22"/>
          <w:shd w:val="clear" w:color="auto" w:fill="FFFFFF"/>
          <w:lang w:val="en-US"/>
        </w:rPr>
        <w:t>, </w:t>
      </w:r>
      <w:r w:rsidRPr="005D4C4B">
        <w:rPr>
          <w:rFonts w:ascii="Garamond" w:hAnsi="Garamond" w:cs="Arial"/>
          <w:i/>
          <w:iCs/>
          <w:color w:val="222222"/>
          <w:sz w:val="22"/>
          <w:szCs w:val="22"/>
          <w:shd w:val="clear" w:color="auto" w:fill="FFFFFF"/>
          <w:lang w:val="en-US"/>
        </w:rPr>
        <w:t>54</w:t>
      </w:r>
      <w:r w:rsidRPr="005D4C4B">
        <w:rPr>
          <w:rFonts w:ascii="Garamond" w:hAnsi="Garamond" w:cs="Arial"/>
          <w:color w:val="222222"/>
          <w:sz w:val="22"/>
          <w:szCs w:val="22"/>
          <w:shd w:val="clear" w:color="auto" w:fill="FFFFFF"/>
          <w:lang w:val="en-US"/>
        </w:rPr>
        <w:t>(1), 39-57</w:t>
      </w:r>
    </w:p>
    <w:p w14:paraId="3E00C392" w14:textId="3E5B8930" w:rsidR="00BD6BE3" w:rsidRPr="00BD6BE3" w:rsidRDefault="00BD6BE3" w:rsidP="003A5469">
      <w:pPr>
        <w:ind w:left="720" w:hanging="720"/>
        <w:jc w:val="both"/>
        <w:rPr>
          <w:rFonts w:ascii="Garamond" w:hAnsi="Garamond" w:cs="Arial"/>
          <w:color w:val="222222"/>
          <w:sz w:val="22"/>
          <w:szCs w:val="22"/>
          <w:shd w:val="clear" w:color="auto" w:fill="FFFFFF"/>
          <w:lang w:val="en-US"/>
        </w:rPr>
      </w:pPr>
    </w:p>
    <w:p w14:paraId="58AAC569" w14:textId="2A643838" w:rsidR="00BD6BE3" w:rsidRPr="00BD6BE3" w:rsidRDefault="00BD6BE3" w:rsidP="003A5469">
      <w:pPr>
        <w:ind w:left="720" w:hanging="720"/>
        <w:jc w:val="both"/>
        <w:rPr>
          <w:rFonts w:ascii="Garamond" w:hAnsi="Garamond" w:cs="Arial"/>
          <w:color w:val="222222"/>
          <w:sz w:val="22"/>
          <w:szCs w:val="22"/>
          <w:shd w:val="clear" w:color="auto" w:fill="FFFFFF"/>
          <w:lang w:val="en-US"/>
        </w:rPr>
      </w:pPr>
      <w:proofErr w:type="spellStart"/>
      <w:r w:rsidRPr="00BD6BE3">
        <w:rPr>
          <w:rFonts w:ascii="Garamond" w:hAnsi="Garamond" w:cs="Arial"/>
          <w:color w:val="222222"/>
          <w:sz w:val="22"/>
          <w:szCs w:val="22"/>
          <w:shd w:val="clear" w:color="auto" w:fill="FFFFFF"/>
          <w:lang w:val="en-US"/>
        </w:rPr>
        <w:t>Balliet</w:t>
      </w:r>
      <w:proofErr w:type="spellEnd"/>
      <w:r w:rsidRPr="00BD6BE3">
        <w:rPr>
          <w:rFonts w:ascii="Garamond" w:hAnsi="Garamond" w:cs="Arial"/>
          <w:color w:val="222222"/>
          <w:sz w:val="22"/>
          <w:szCs w:val="22"/>
          <w:shd w:val="clear" w:color="auto" w:fill="FFFFFF"/>
          <w:lang w:val="en-US"/>
        </w:rPr>
        <w:t xml:space="preserve">, D., Parks, C., &amp; </w:t>
      </w:r>
      <w:proofErr w:type="spellStart"/>
      <w:r w:rsidRPr="00BD6BE3">
        <w:rPr>
          <w:rFonts w:ascii="Garamond" w:hAnsi="Garamond" w:cs="Arial"/>
          <w:color w:val="222222"/>
          <w:sz w:val="22"/>
          <w:szCs w:val="22"/>
          <w:shd w:val="clear" w:color="auto" w:fill="FFFFFF"/>
          <w:lang w:val="en-US"/>
        </w:rPr>
        <w:t>Joireman</w:t>
      </w:r>
      <w:proofErr w:type="spellEnd"/>
      <w:r w:rsidRPr="00BD6BE3">
        <w:rPr>
          <w:rFonts w:ascii="Garamond" w:hAnsi="Garamond" w:cs="Arial"/>
          <w:color w:val="222222"/>
          <w:sz w:val="22"/>
          <w:szCs w:val="22"/>
          <w:shd w:val="clear" w:color="auto" w:fill="FFFFFF"/>
          <w:lang w:val="en-US"/>
        </w:rPr>
        <w:t>, J. (2009). Social value orientation and cooperation in social dilemmas: A meta-analysis. </w:t>
      </w:r>
      <w:r w:rsidRPr="00BD6BE3">
        <w:rPr>
          <w:rFonts w:ascii="Garamond" w:hAnsi="Garamond" w:cs="Arial"/>
          <w:i/>
          <w:iCs/>
          <w:color w:val="222222"/>
          <w:sz w:val="22"/>
          <w:szCs w:val="22"/>
          <w:shd w:val="clear" w:color="auto" w:fill="FFFFFF"/>
          <w:lang w:val="en-US"/>
        </w:rPr>
        <w:t>Group Processes &amp; Intergroup Relations</w:t>
      </w:r>
      <w:r w:rsidRPr="00BD6BE3">
        <w:rPr>
          <w:rFonts w:ascii="Garamond" w:hAnsi="Garamond" w:cs="Arial"/>
          <w:color w:val="222222"/>
          <w:sz w:val="22"/>
          <w:szCs w:val="22"/>
          <w:shd w:val="clear" w:color="auto" w:fill="FFFFFF"/>
          <w:lang w:val="en-US"/>
        </w:rPr>
        <w:t>, </w:t>
      </w:r>
      <w:r w:rsidRPr="00BD6BE3">
        <w:rPr>
          <w:rFonts w:ascii="Garamond" w:hAnsi="Garamond" w:cs="Arial"/>
          <w:i/>
          <w:iCs/>
          <w:color w:val="222222"/>
          <w:sz w:val="22"/>
          <w:szCs w:val="22"/>
          <w:shd w:val="clear" w:color="auto" w:fill="FFFFFF"/>
          <w:lang w:val="en-US"/>
        </w:rPr>
        <w:t>12</w:t>
      </w:r>
      <w:r w:rsidRPr="00BD6BE3">
        <w:rPr>
          <w:rFonts w:ascii="Garamond" w:hAnsi="Garamond" w:cs="Arial"/>
          <w:color w:val="222222"/>
          <w:sz w:val="22"/>
          <w:szCs w:val="22"/>
          <w:shd w:val="clear" w:color="auto" w:fill="FFFFFF"/>
          <w:lang w:val="en-US"/>
        </w:rPr>
        <w:t>(4), 533-547</w:t>
      </w:r>
    </w:p>
    <w:p w14:paraId="77415B61" w14:textId="77777777" w:rsidR="005D4C4B" w:rsidRDefault="005D4C4B" w:rsidP="003A5469">
      <w:pPr>
        <w:ind w:left="720" w:hanging="720"/>
        <w:jc w:val="both"/>
        <w:rPr>
          <w:rFonts w:ascii="Garamond" w:hAnsi="Garamond" w:cs="Arial"/>
          <w:color w:val="222222"/>
          <w:sz w:val="22"/>
          <w:szCs w:val="22"/>
          <w:shd w:val="clear" w:color="auto" w:fill="FFFFFF"/>
          <w:lang w:val="en-US"/>
        </w:rPr>
      </w:pPr>
    </w:p>
    <w:p w14:paraId="3F6D7643" w14:textId="77777777" w:rsidR="001D652B" w:rsidRPr="001D652B" w:rsidRDefault="001D652B" w:rsidP="001D652B">
      <w:pPr>
        <w:ind w:left="720" w:hanging="720"/>
        <w:jc w:val="both"/>
        <w:rPr>
          <w:rFonts w:ascii="Garamond" w:hAnsi="Garamond"/>
          <w:sz w:val="22"/>
          <w:szCs w:val="22"/>
          <w:lang w:val="en-US"/>
        </w:rPr>
      </w:pPr>
      <w:proofErr w:type="spellStart"/>
      <w:r w:rsidRPr="0090635F">
        <w:rPr>
          <w:rFonts w:ascii="Garamond" w:hAnsi="Garamond" w:cs="Arial"/>
          <w:color w:val="333333"/>
          <w:sz w:val="22"/>
          <w:szCs w:val="22"/>
          <w:shd w:val="clear" w:color="auto" w:fill="FFFFFF"/>
          <w:lang w:val="en-US"/>
        </w:rPr>
        <w:t>Balliet</w:t>
      </w:r>
      <w:proofErr w:type="spellEnd"/>
      <w:r w:rsidRPr="0090635F">
        <w:rPr>
          <w:rFonts w:ascii="Garamond" w:hAnsi="Garamond" w:cs="Arial"/>
          <w:color w:val="333333"/>
          <w:sz w:val="22"/>
          <w:szCs w:val="22"/>
          <w:shd w:val="clear" w:color="auto" w:fill="FFFFFF"/>
          <w:lang w:val="en-US"/>
        </w:rPr>
        <w:t xml:space="preserve">, D., Li, N. P., </w:t>
      </w:r>
      <w:proofErr w:type="spellStart"/>
      <w:r w:rsidRPr="0090635F">
        <w:rPr>
          <w:rFonts w:ascii="Garamond" w:hAnsi="Garamond" w:cs="Arial"/>
          <w:color w:val="333333"/>
          <w:sz w:val="22"/>
          <w:szCs w:val="22"/>
          <w:shd w:val="clear" w:color="auto" w:fill="FFFFFF"/>
          <w:lang w:val="en-US"/>
        </w:rPr>
        <w:t>Macfarlan</w:t>
      </w:r>
      <w:proofErr w:type="spellEnd"/>
      <w:r w:rsidRPr="0090635F">
        <w:rPr>
          <w:rFonts w:ascii="Garamond" w:hAnsi="Garamond" w:cs="Arial"/>
          <w:color w:val="333333"/>
          <w:sz w:val="22"/>
          <w:szCs w:val="22"/>
          <w:shd w:val="clear" w:color="auto" w:fill="FFFFFF"/>
          <w:lang w:val="en-US"/>
        </w:rPr>
        <w:t xml:space="preserve">, S. J., &amp; Van </w:t>
      </w:r>
      <w:proofErr w:type="spellStart"/>
      <w:r w:rsidRPr="0090635F">
        <w:rPr>
          <w:rFonts w:ascii="Garamond" w:hAnsi="Garamond" w:cs="Arial"/>
          <w:color w:val="333333"/>
          <w:sz w:val="22"/>
          <w:szCs w:val="22"/>
          <w:shd w:val="clear" w:color="auto" w:fill="FFFFFF"/>
          <w:lang w:val="en-US"/>
        </w:rPr>
        <w:t>Vugt</w:t>
      </w:r>
      <w:proofErr w:type="spellEnd"/>
      <w:r w:rsidRPr="0090635F">
        <w:rPr>
          <w:rFonts w:ascii="Garamond" w:hAnsi="Garamond" w:cs="Arial"/>
          <w:color w:val="333333"/>
          <w:sz w:val="22"/>
          <w:szCs w:val="22"/>
          <w:shd w:val="clear" w:color="auto" w:fill="FFFFFF"/>
          <w:lang w:val="en-US"/>
        </w:rPr>
        <w:t xml:space="preserve">, M. (2011). </w:t>
      </w:r>
      <w:r w:rsidRPr="001D652B">
        <w:rPr>
          <w:rFonts w:ascii="Garamond" w:hAnsi="Garamond" w:cs="Arial"/>
          <w:color w:val="333333"/>
          <w:sz w:val="22"/>
          <w:szCs w:val="22"/>
          <w:shd w:val="clear" w:color="auto" w:fill="FFFFFF"/>
          <w:lang w:val="en-US"/>
        </w:rPr>
        <w:t>Sex differences in cooperation: A meta-analytic review of social dilemmas. </w:t>
      </w:r>
      <w:r w:rsidRPr="001D652B">
        <w:rPr>
          <w:rStyle w:val="Emphasis"/>
          <w:rFonts w:ascii="Garamond" w:eastAsiaTheme="majorEastAsia" w:hAnsi="Garamond" w:cs="Arial"/>
          <w:color w:val="333333"/>
          <w:sz w:val="22"/>
          <w:szCs w:val="22"/>
          <w:shd w:val="clear" w:color="auto" w:fill="FFFFFF"/>
          <w:lang w:val="en-US"/>
        </w:rPr>
        <w:t>Psychological Bulletin, 137</w:t>
      </w:r>
      <w:r w:rsidRPr="001D652B">
        <w:rPr>
          <w:rFonts w:ascii="Garamond" w:hAnsi="Garamond" w:cs="Arial"/>
          <w:color w:val="333333"/>
          <w:sz w:val="22"/>
          <w:szCs w:val="22"/>
          <w:shd w:val="clear" w:color="auto" w:fill="FFFFFF"/>
          <w:lang w:val="en-US"/>
        </w:rPr>
        <w:t>(6), 881-909.</w:t>
      </w:r>
    </w:p>
    <w:p w14:paraId="36824A69" w14:textId="77777777" w:rsidR="001D652B" w:rsidRDefault="001D652B" w:rsidP="003A5469">
      <w:pPr>
        <w:ind w:left="720" w:hanging="720"/>
        <w:jc w:val="both"/>
        <w:rPr>
          <w:rFonts w:ascii="Garamond" w:hAnsi="Garamond" w:cs="Arial"/>
          <w:color w:val="222222"/>
          <w:sz w:val="22"/>
          <w:szCs w:val="22"/>
          <w:shd w:val="clear" w:color="auto" w:fill="FFFFFF"/>
          <w:lang w:val="en-US"/>
        </w:rPr>
      </w:pPr>
    </w:p>
    <w:p w14:paraId="7CAF7FC0" w14:textId="77777777" w:rsidR="00CE468C" w:rsidRPr="006A459F" w:rsidRDefault="00CE468C" w:rsidP="00CE468C">
      <w:pPr>
        <w:ind w:left="720" w:hanging="720"/>
        <w:jc w:val="both"/>
        <w:rPr>
          <w:rFonts w:ascii="Garamond" w:hAnsi="Garamond"/>
          <w:sz w:val="22"/>
          <w:szCs w:val="22"/>
          <w:lang w:val="en-US"/>
        </w:rPr>
      </w:pPr>
      <w:r w:rsidRPr="00CE468C">
        <w:rPr>
          <w:rFonts w:ascii="Garamond" w:hAnsi="Garamond" w:cs="Arial"/>
          <w:color w:val="222222"/>
          <w:sz w:val="22"/>
          <w:szCs w:val="22"/>
          <w:shd w:val="clear" w:color="auto" w:fill="FFFFFF"/>
          <w:lang w:val="en-US"/>
        </w:rPr>
        <w:t xml:space="preserve">Barcelo, H., &amp; </w:t>
      </w:r>
      <w:proofErr w:type="spellStart"/>
      <w:r w:rsidRPr="00CE468C">
        <w:rPr>
          <w:rFonts w:ascii="Garamond" w:hAnsi="Garamond" w:cs="Arial"/>
          <w:color w:val="222222"/>
          <w:sz w:val="22"/>
          <w:szCs w:val="22"/>
          <w:shd w:val="clear" w:color="auto" w:fill="FFFFFF"/>
          <w:lang w:val="en-US"/>
        </w:rPr>
        <w:t>Capraro</w:t>
      </w:r>
      <w:proofErr w:type="spellEnd"/>
      <w:r w:rsidRPr="00CE468C">
        <w:rPr>
          <w:rFonts w:ascii="Garamond" w:hAnsi="Garamond" w:cs="Arial"/>
          <w:color w:val="222222"/>
          <w:sz w:val="22"/>
          <w:szCs w:val="22"/>
          <w:shd w:val="clear" w:color="auto" w:fill="FFFFFF"/>
          <w:lang w:val="en-US"/>
        </w:rPr>
        <w:t>, V. (2015). Group size effect on cooperation in one-shot social dilemmas. </w:t>
      </w:r>
      <w:r w:rsidRPr="006A459F">
        <w:rPr>
          <w:rFonts w:ascii="Garamond" w:hAnsi="Garamond" w:cs="Arial"/>
          <w:i/>
          <w:iCs/>
          <w:color w:val="222222"/>
          <w:sz w:val="22"/>
          <w:szCs w:val="22"/>
          <w:shd w:val="clear" w:color="auto" w:fill="FFFFFF"/>
          <w:lang w:val="en-US"/>
        </w:rPr>
        <w:t>Scientific Reports</w:t>
      </w:r>
      <w:r w:rsidRPr="006A459F">
        <w:rPr>
          <w:rFonts w:ascii="Garamond" w:hAnsi="Garamond" w:cs="Arial"/>
          <w:color w:val="222222"/>
          <w:sz w:val="22"/>
          <w:szCs w:val="22"/>
          <w:shd w:val="clear" w:color="auto" w:fill="FFFFFF"/>
          <w:lang w:val="en-US"/>
        </w:rPr>
        <w:t>, </w:t>
      </w:r>
      <w:r w:rsidRPr="006A459F">
        <w:rPr>
          <w:rFonts w:ascii="Garamond" w:hAnsi="Garamond" w:cs="Arial"/>
          <w:i/>
          <w:iCs/>
          <w:color w:val="222222"/>
          <w:sz w:val="22"/>
          <w:szCs w:val="22"/>
          <w:shd w:val="clear" w:color="auto" w:fill="FFFFFF"/>
          <w:lang w:val="en-US"/>
        </w:rPr>
        <w:t>5</w:t>
      </w:r>
      <w:r w:rsidRPr="006A459F">
        <w:rPr>
          <w:rFonts w:ascii="Garamond" w:hAnsi="Garamond" w:cs="Arial"/>
          <w:color w:val="222222"/>
          <w:sz w:val="22"/>
          <w:szCs w:val="22"/>
          <w:shd w:val="clear" w:color="auto" w:fill="FFFFFF"/>
          <w:lang w:val="en-US"/>
        </w:rPr>
        <w:t>, 7937.</w:t>
      </w:r>
    </w:p>
    <w:p w14:paraId="2DD04C54" w14:textId="08412B09" w:rsidR="00CE468C" w:rsidRDefault="00CE468C" w:rsidP="003A5469">
      <w:pPr>
        <w:ind w:left="720" w:hanging="720"/>
        <w:jc w:val="both"/>
        <w:rPr>
          <w:rFonts w:ascii="Garamond" w:hAnsi="Garamond" w:cs="Arial"/>
          <w:color w:val="222222"/>
          <w:sz w:val="22"/>
          <w:szCs w:val="22"/>
          <w:shd w:val="clear" w:color="auto" w:fill="FFFFFF"/>
          <w:lang w:val="en-US"/>
        </w:rPr>
      </w:pPr>
    </w:p>
    <w:p w14:paraId="51183C14" w14:textId="77777777" w:rsidR="003F437F" w:rsidRPr="0090635F" w:rsidRDefault="003F437F" w:rsidP="003F437F">
      <w:pPr>
        <w:ind w:left="720" w:hanging="720"/>
        <w:jc w:val="both"/>
        <w:rPr>
          <w:rFonts w:ascii="Garamond" w:hAnsi="Garamond"/>
          <w:sz w:val="22"/>
          <w:szCs w:val="22"/>
          <w:lang w:val="en-US"/>
        </w:rPr>
      </w:pPr>
      <w:r w:rsidRPr="003F437F">
        <w:rPr>
          <w:rFonts w:ascii="Garamond" w:hAnsi="Garamond" w:cs="Arial"/>
          <w:color w:val="222222"/>
          <w:sz w:val="22"/>
          <w:szCs w:val="22"/>
          <w:shd w:val="clear" w:color="auto" w:fill="FFFFFF"/>
          <w:lang w:val="en-US"/>
        </w:rPr>
        <w:t>Barclay, P. (2004). Trustworthiness and competitive altruism can also solve the “tragedy of the commons”. </w:t>
      </w:r>
      <w:r w:rsidRPr="0090635F">
        <w:rPr>
          <w:rFonts w:ascii="Garamond" w:hAnsi="Garamond" w:cs="Arial"/>
          <w:i/>
          <w:iCs/>
          <w:color w:val="222222"/>
          <w:sz w:val="22"/>
          <w:szCs w:val="22"/>
          <w:shd w:val="clear" w:color="auto" w:fill="FFFFFF"/>
          <w:lang w:val="en-US"/>
        </w:rPr>
        <w:t>Evolution and Human Behavior</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25</w:t>
      </w:r>
      <w:r w:rsidRPr="0090635F">
        <w:rPr>
          <w:rFonts w:ascii="Garamond" w:hAnsi="Garamond" w:cs="Arial"/>
          <w:color w:val="222222"/>
          <w:sz w:val="22"/>
          <w:szCs w:val="22"/>
          <w:shd w:val="clear" w:color="auto" w:fill="FFFFFF"/>
          <w:lang w:val="en-US"/>
        </w:rPr>
        <w:t>(4), 209-220.</w:t>
      </w:r>
    </w:p>
    <w:p w14:paraId="471CA7C6" w14:textId="77777777" w:rsidR="003F437F" w:rsidRPr="003A5469" w:rsidRDefault="003F437F" w:rsidP="003A5469">
      <w:pPr>
        <w:ind w:left="720" w:hanging="720"/>
        <w:jc w:val="both"/>
        <w:rPr>
          <w:rFonts w:ascii="Garamond" w:hAnsi="Garamond" w:cs="Arial"/>
          <w:color w:val="222222"/>
          <w:sz w:val="22"/>
          <w:szCs w:val="22"/>
          <w:shd w:val="clear" w:color="auto" w:fill="FFFFFF"/>
          <w:lang w:val="en-US"/>
        </w:rPr>
      </w:pPr>
    </w:p>
    <w:p w14:paraId="0CD31A3D" w14:textId="5B31A338" w:rsidR="003A5469" w:rsidRDefault="003A5469" w:rsidP="003A5469">
      <w:pPr>
        <w:ind w:left="720" w:hanging="720"/>
        <w:jc w:val="both"/>
        <w:rPr>
          <w:rFonts w:ascii="Garamond" w:hAnsi="Garamond" w:cs="Arial"/>
          <w:color w:val="222222"/>
          <w:sz w:val="22"/>
          <w:szCs w:val="22"/>
          <w:shd w:val="clear" w:color="auto" w:fill="FFFFFF"/>
          <w:lang w:val="en-US"/>
        </w:rPr>
      </w:pPr>
      <w:r w:rsidRPr="003A5469">
        <w:rPr>
          <w:rFonts w:ascii="Garamond" w:hAnsi="Garamond" w:cs="Arial"/>
          <w:color w:val="222222"/>
          <w:sz w:val="22"/>
          <w:szCs w:val="22"/>
          <w:shd w:val="clear" w:color="auto" w:fill="FFFFFF"/>
          <w:lang w:val="en-US"/>
        </w:rPr>
        <w:t>Bateson, M., Nettle, D., &amp; Roberts, G. (2006). Cues of being watched enhance cooperation in a real-world setting. </w:t>
      </w:r>
      <w:r w:rsidRPr="003A5469">
        <w:rPr>
          <w:rFonts w:ascii="Garamond" w:hAnsi="Garamond" w:cs="Arial"/>
          <w:i/>
          <w:iCs/>
          <w:color w:val="222222"/>
          <w:sz w:val="22"/>
          <w:szCs w:val="22"/>
          <w:shd w:val="clear" w:color="auto" w:fill="FFFFFF"/>
          <w:lang w:val="en-US"/>
        </w:rPr>
        <w:t>Biology letters</w:t>
      </w:r>
      <w:r w:rsidRPr="003A5469">
        <w:rPr>
          <w:rFonts w:ascii="Garamond" w:hAnsi="Garamond" w:cs="Arial"/>
          <w:color w:val="222222"/>
          <w:sz w:val="22"/>
          <w:szCs w:val="22"/>
          <w:shd w:val="clear" w:color="auto" w:fill="FFFFFF"/>
          <w:lang w:val="en-US"/>
        </w:rPr>
        <w:t>, </w:t>
      </w:r>
      <w:r w:rsidRPr="003A5469">
        <w:rPr>
          <w:rFonts w:ascii="Garamond" w:hAnsi="Garamond" w:cs="Arial"/>
          <w:i/>
          <w:iCs/>
          <w:color w:val="222222"/>
          <w:sz w:val="22"/>
          <w:szCs w:val="22"/>
          <w:shd w:val="clear" w:color="auto" w:fill="FFFFFF"/>
          <w:lang w:val="en-US"/>
        </w:rPr>
        <w:t>2</w:t>
      </w:r>
      <w:r w:rsidRPr="003A5469">
        <w:rPr>
          <w:rFonts w:ascii="Garamond" w:hAnsi="Garamond" w:cs="Arial"/>
          <w:color w:val="222222"/>
          <w:sz w:val="22"/>
          <w:szCs w:val="22"/>
          <w:shd w:val="clear" w:color="auto" w:fill="FFFFFF"/>
          <w:lang w:val="en-US"/>
        </w:rPr>
        <w:t>(3), 412-414.</w:t>
      </w:r>
    </w:p>
    <w:p w14:paraId="1A4F764F" w14:textId="1D0EFF8C" w:rsidR="00854C7E" w:rsidRDefault="00854C7E" w:rsidP="003A5469">
      <w:pPr>
        <w:ind w:left="720" w:hanging="720"/>
        <w:jc w:val="both"/>
        <w:rPr>
          <w:rFonts w:ascii="Garamond" w:hAnsi="Garamond" w:cs="Arial"/>
          <w:color w:val="222222"/>
          <w:sz w:val="22"/>
          <w:szCs w:val="22"/>
          <w:shd w:val="clear" w:color="auto" w:fill="FFFFFF"/>
          <w:lang w:val="en-US"/>
        </w:rPr>
      </w:pPr>
    </w:p>
    <w:p w14:paraId="636E5827" w14:textId="710ADE7C" w:rsidR="005D4C4B" w:rsidRPr="005D4C4B" w:rsidRDefault="005D4C4B" w:rsidP="003A5469">
      <w:pPr>
        <w:ind w:left="720" w:hanging="720"/>
        <w:jc w:val="both"/>
        <w:rPr>
          <w:rFonts w:ascii="Garamond" w:hAnsi="Garamond" w:cs="Arial"/>
          <w:color w:val="222222"/>
          <w:sz w:val="22"/>
          <w:szCs w:val="22"/>
          <w:shd w:val="clear" w:color="auto" w:fill="FFFFFF"/>
          <w:lang w:val="en-US"/>
        </w:rPr>
      </w:pPr>
      <w:proofErr w:type="spellStart"/>
      <w:r w:rsidRPr="005D4C4B">
        <w:rPr>
          <w:rFonts w:ascii="Garamond" w:hAnsi="Garamond" w:cs="Arial"/>
          <w:color w:val="222222"/>
          <w:sz w:val="22"/>
          <w:szCs w:val="22"/>
          <w:shd w:val="clear" w:color="auto" w:fill="FFFFFF"/>
          <w:lang w:val="en-US"/>
        </w:rPr>
        <w:t>Bouas</w:t>
      </w:r>
      <w:proofErr w:type="spellEnd"/>
      <w:r w:rsidRPr="005D4C4B">
        <w:rPr>
          <w:rFonts w:ascii="Garamond" w:hAnsi="Garamond" w:cs="Arial"/>
          <w:color w:val="222222"/>
          <w:sz w:val="22"/>
          <w:szCs w:val="22"/>
          <w:shd w:val="clear" w:color="auto" w:fill="FFFFFF"/>
          <w:lang w:val="en-US"/>
        </w:rPr>
        <w:t xml:space="preserve">, K. S., &amp; </w:t>
      </w:r>
      <w:proofErr w:type="spellStart"/>
      <w:r w:rsidRPr="005D4C4B">
        <w:rPr>
          <w:rFonts w:ascii="Garamond" w:hAnsi="Garamond" w:cs="Arial"/>
          <w:color w:val="222222"/>
          <w:sz w:val="22"/>
          <w:szCs w:val="22"/>
          <w:shd w:val="clear" w:color="auto" w:fill="FFFFFF"/>
          <w:lang w:val="en-US"/>
        </w:rPr>
        <w:t>Komorita</w:t>
      </w:r>
      <w:proofErr w:type="spellEnd"/>
      <w:r w:rsidRPr="005D4C4B">
        <w:rPr>
          <w:rFonts w:ascii="Garamond" w:hAnsi="Garamond" w:cs="Arial"/>
          <w:color w:val="222222"/>
          <w:sz w:val="22"/>
          <w:szCs w:val="22"/>
          <w:shd w:val="clear" w:color="auto" w:fill="FFFFFF"/>
          <w:lang w:val="en-US"/>
        </w:rPr>
        <w:t>, S. S. (1996). Group discussion and cooperation in social dilemmas. </w:t>
      </w:r>
      <w:r w:rsidRPr="005D4C4B">
        <w:rPr>
          <w:rFonts w:ascii="Garamond" w:hAnsi="Garamond" w:cs="Arial"/>
          <w:i/>
          <w:iCs/>
          <w:color w:val="222222"/>
          <w:sz w:val="22"/>
          <w:szCs w:val="22"/>
          <w:shd w:val="clear" w:color="auto" w:fill="FFFFFF"/>
          <w:lang w:val="en-US"/>
        </w:rPr>
        <w:t>Personality and Social Psychology Bulletin</w:t>
      </w:r>
      <w:r w:rsidRPr="005D4C4B">
        <w:rPr>
          <w:rFonts w:ascii="Garamond" w:hAnsi="Garamond" w:cs="Arial"/>
          <w:color w:val="222222"/>
          <w:sz w:val="22"/>
          <w:szCs w:val="22"/>
          <w:shd w:val="clear" w:color="auto" w:fill="FFFFFF"/>
          <w:lang w:val="en-US"/>
        </w:rPr>
        <w:t>, </w:t>
      </w:r>
      <w:r w:rsidRPr="005D4C4B">
        <w:rPr>
          <w:rFonts w:ascii="Garamond" w:hAnsi="Garamond" w:cs="Arial"/>
          <w:i/>
          <w:iCs/>
          <w:color w:val="222222"/>
          <w:sz w:val="22"/>
          <w:szCs w:val="22"/>
          <w:shd w:val="clear" w:color="auto" w:fill="FFFFFF"/>
          <w:lang w:val="en-US"/>
        </w:rPr>
        <w:t>22</w:t>
      </w:r>
      <w:r w:rsidRPr="005D4C4B">
        <w:rPr>
          <w:rFonts w:ascii="Garamond" w:hAnsi="Garamond" w:cs="Arial"/>
          <w:color w:val="222222"/>
          <w:sz w:val="22"/>
          <w:szCs w:val="22"/>
          <w:shd w:val="clear" w:color="auto" w:fill="FFFFFF"/>
          <w:lang w:val="en-US"/>
        </w:rPr>
        <w:t>(11), 1144-1150.</w:t>
      </w:r>
    </w:p>
    <w:p w14:paraId="4906321C" w14:textId="77777777" w:rsidR="005D4C4B" w:rsidRDefault="005D4C4B" w:rsidP="003A5469">
      <w:pPr>
        <w:ind w:left="720" w:hanging="720"/>
        <w:jc w:val="both"/>
        <w:rPr>
          <w:rFonts w:ascii="Garamond" w:hAnsi="Garamond" w:cs="Arial"/>
          <w:color w:val="222222"/>
          <w:sz w:val="22"/>
          <w:szCs w:val="22"/>
          <w:shd w:val="clear" w:color="auto" w:fill="FFFFFF"/>
          <w:lang w:val="en-US"/>
        </w:rPr>
      </w:pPr>
    </w:p>
    <w:p w14:paraId="1E9F2A97" w14:textId="77777777" w:rsidR="00854C7E" w:rsidRPr="0090635F" w:rsidRDefault="00854C7E" w:rsidP="00854C7E">
      <w:pPr>
        <w:ind w:left="720" w:hanging="720"/>
        <w:jc w:val="both"/>
        <w:rPr>
          <w:rFonts w:ascii="Garamond" w:hAnsi="Garamond"/>
          <w:sz w:val="22"/>
          <w:szCs w:val="22"/>
          <w:lang w:val="en-US"/>
        </w:rPr>
      </w:pPr>
      <w:r w:rsidRPr="00854C7E">
        <w:rPr>
          <w:rFonts w:ascii="Garamond" w:hAnsi="Garamond" w:cs="Arial"/>
          <w:color w:val="222222"/>
          <w:sz w:val="22"/>
          <w:szCs w:val="22"/>
          <w:shd w:val="clear" w:color="auto" w:fill="FFFFFF"/>
          <w:lang w:val="en-US"/>
        </w:rPr>
        <w:t xml:space="preserve">Boyd, R., Gintis, H., Bowles, S., &amp; </w:t>
      </w:r>
      <w:proofErr w:type="spellStart"/>
      <w:r w:rsidRPr="00854C7E">
        <w:rPr>
          <w:rFonts w:ascii="Garamond" w:hAnsi="Garamond" w:cs="Arial"/>
          <w:color w:val="222222"/>
          <w:sz w:val="22"/>
          <w:szCs w:val="22"/>
          <w:shd w:val="clear" w:color="auto" w:fill="FFFFFF"/>
          <w:lang w:val="en-US"/>
        </w:rPr>
        <w:t>Richerson</w:t>
      </w:r>
      <w:proofErr w:type="spellEnd"/>
      <w:r w:rsidRPr="00854C7E">
        <w:rPr>
          <w:rFonts w:ascii="Garamond" w:hAnsi="Garamond" w:cs="Arial"/>
          <w:color w:val="222222"/>
          <w:sz w:val="22"/>
          <w:szCs w:val="22"/>
          <w:shd w:val="clear" w:color="auto" w:fill="FFFFFF"/>
          <w:lang w:val="en-US"/>
        </w:rPr>
        <w:t>, P. J. (2003). The evolution of altruistic punishment. </w:t>
      </w:r>
      <w:r w:rsidRPr="0090635F">
        <w:rPr>
          <w:rFonts w:ascii="Garamond" w:hAnsi="Garamond" w:cs="Arial"/>
          <w:i/>
          <w:iCs/>
          <w:color w:val="222222"/>
          <w:sz w:val="22"/>
          <w:szCs w:val="22"/>
          <w:shd w:val="clear" w:color="auto" w:fill="FFFFFF"/>
          <w:lang w:val="en-US"/>
        </w:rPr>
        <w:t>Proceedings of the National Academy of Sciences</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100</w:t>
      </w:r>
      <w:r w:rsidRPr="0090635F">
        <w:rPr>
          <w:rFonts w:ascii="Garamond" w:hAnsi="Garamond" w:cs="Arial"/>
          <w:color w:val="222222"/>
          <w:sz w:val="22"/>
          <w:szCs w:val="22"/>
          <w:shd w:val="clear" w:color="auto" w:fill="FFFFFF"/>
          <w:lang w:val="en-US"/>
        </w:rPr>
        <w:t>(6), 3531-3535.</w:t>
      </w:r>
    </w:p>
    <w:p w14:paraId="27FA19F7" w14:textId="59EAE095" w:rsidR="004930D8" w:rsidRDefault="004930D8" w:rsidP="004930D8">
      <w:pPr>
        <w:jc w:val="both"/>
        <w:rPr>
          <w:rFonts w:ascii="Garamond" w:hAnsi="Garamond"/>
          <w:sz w:val="22"/>
          <w:szCs w:val="22"/>
          <w:lang w:val="en-US"/>
        </w:rPr>
      </w:pPr>
    </w:p>
    <w:p w14:paraId="22B68AF9" w14:textId="5C5B5768" w:rsidR="00DC4430" w:rsidRPr="00DC4430" w:rsidRDefault="00DC4430" w:rsidP="00DC4430">
      <w:pPr>
        <w:ind w:left="720" w:hanging="720"/>
        <w:jc w:val="both"/>
        <w:rPr>
          <w:rFonts w:ascii="Garamond" w:hAnsi="Garamond" w:cs="Arial"/>
          <w:color w:val="333333"/>
          <w:sz w:val="22"/>
          <w:szCs w:val="22"/>
          <w:shd w:val="clear" w:color="auto" w:fill="FFFFFF"/>
          <w:lang w:val="en-US"/>
        </w:rPr>
      </w:pPr>
      <w:r w:rsidRPr="0090635F">
        <w:rPr>
          <w:rFonts w:ascii="Garamond" w:hAnsi="Garamond" w:cs="Arial"/>
          <w:color w:val="333333"/>
          <w:sz w:val="22"/>
          <w:szCs w:val="22"/>
          <w:shd w:val="clear" w:color="auto" w:fill="FFFFFF"/>
          <w:lang w:val="en-US"/>
        </w:rPr>
        <w:t xml:space="preserve">Brewer, M. B., &amp; Kramer, R. M. (1986). </w:t>
      </w:r>
      <w:r w:rsidRPr="00DC4430">
        <w:rPr>
          <w:rFonts w:ascii="Garamond" w:hAnsi="Garamond" w:cs="Arial"/>
          <w:color w:val="333333"/>
          <w:sz w:val="22"/>
          <w:szCs w:val="22"/>
          <w:shd w:val="clear" w:color="auto" w:fill="FFFFFF"/>
          <w:lang w:val="en-US"/>
        </w:rPr>
        <w:t>Choice behavior in social dilemmas: Effects of social identity, group size, and decision framing. </w:t>
      </w:r>
      <w:r w:rsidRPr="00DC4430">
        <w:rPr>
          <w:rStyle w:val="Emphasis"/>
          <w:rFonts w:ascii="Garamond" w:eastAsiaTheme="majorEastAsia" w:hAnsi="Garamond" w:cs="Arial"/>
          <w:color w:val="333333"/>
          <w:sz w:val="22"/>
          <w:szCs w:val="22"/>
          <w:shd w:val="clear" w:color="auto" w:fill="FFFFFF"/>
          <w:lang w:val="en-US"/>
        </w:rPr>
        <w:t>Journal of Personality and Social Psychology, 50</w:t>
      </w:r>
      <w:r w:rsidRPr="00DC4430">
        <w:rPr>
          <w:rFonts w:ascii="Garamond" w:hAnsi="Garamond" w:cs="Arial"/>
          <w:color w:val="333333"/>
          <w:sz w:val="22"/>
          <w:szCs w:val="22"/>
          <w:shd w:val="clear" w:color="auto" w:fill="FFFFFF"/>
          <w:lang w:val="en-US"/>
        </w:rPr>
        <w:t>(3), 543-549.</w:t>
      </w:r>
    </w:p>
    <w:p w14:paraId="37350F57" w14:textId="2C0FE15D" w:rsidR="00DC4430" w:rsidRDefault="00DC4430" w:rsidP="004930D8">
      <w:pPr>
        <w:jc w:val="both"/>
        <w:rPr>
          <w:rFonts w:ascii="Garamond" w:hAnsi="Garamond"/>
          <w:sz w:val="22"/>
          <w:szCs w:val="22"/>
          <w:lang w:val="en-US"/>
        </w:rPr>
      </w:pPr>
    </w:p>
    <w:p w14:paraId="19D82D03" w14:textId="77777777" w:rsidR="000033B4" w:rsidRPr="000033B4" w:rsidRDefault="000033B4" w:rsidP="000033B4">
      <w:pPr>
        <w:ind w:left="720" w:hanging="720"/>
        <w:jc w:val="both"/>
        <w:rPr>
          <w:rFonts w:ascii="Garamond" w:hAnsi="Garamond"/>
          <w:color w:val="000000" w:themeColor="text1"/>
          <w:sz w:val="22"/>
          <w:szCs w:val="22"/>
          <w:lang w:val="en-US"/>
        </w:rPr>
      </w:pPr>
      <w:proofErr w:type="spellStart"/>
      <w:r w:rsidRPr="000033B4">
        <w:rPr>
          <w:rFonts w:ascii="Garamond" w:hAnsi="Garamond" w:cs="Arial"/>
          <w:color w:val="000000" w:themeColor="text1"/>
          <w:sz w:val="22"/>
          <w:szCs w:val="22"/>
          <w:shd w:val="clear" w:color="auto" w:fill="FFFFFF"/>
          <w:lang w:val="en-US"/>
        </w:rPr>
        <w:t>Bruderer</w:t>
      </w:r>
      <w:proofErr w:type="spellEnd"/>
      <w:r w:rsidRPr="000033B4">
        <w:rPr>
          <w:rFonts w:ascii="Garamond" w:hAnsi="Garamond" w:cs="Arial"/>
          <w:color w:val="000000" w:themeColor="text1"/>
          <w:sz w:val="22"/>
          <w:szCs w:val="22"/>
          <w:shd w:val="clear" w:color="auto" w:fill="FFFFFF"/>
          <w:lang w:val="en-US"/>
        </w:rPr>
        <w:t xml:space="preserve"> </w:t>
      </w:r>
      <w:proofErr w:type="spellStart"/>
      <w:r w:rsidRPr="000033B4">
        <w:rPr>
          <w:rFonts w:ascii="Garamond" w:hAnsi="Garamond" w:cs="Arial"/>
          <w:color w:val="000000" w:themeColor="text1"/>
          <w:sz w:val="22"/>
          <w:szCs w:val="22"/>
          <w:shd w:val="clear" w:color="auto" w:fill="FFFFFF"/>
          <w:lang w:val="en-US"/>
        </w:rPr>
        <w:t>Enzler</w:t>
      </w:r>
      <w:proofErr w:type="spellEnd"/>
      <w:r w:rsidRPr="000033B4">
        <w:rPr>
          <w:rFonts w:ascii="Garamond" w:hAnsi="Garamond" w:cs="Arial"/>
          <w:color w:val="000000" w:themeColor="text1"/>
          <w:sz w:val="22"/>
          <w:szCs w:val="22"/>
          <w:shd w:val="clear" w:color="auto" w:fill="FFFFFF"/>
          <w:lang w:val="en-US"/>
        </w:rPr>
        <w:t>, H. (2015). Consideration of future consequences as a predictor of environmentally responsible behavior: Evidence from a general population study. </w:t>
      </w:r>
      <w:r w:rsidRPr="000033B4">
        <w:rPr>
          <w:rFonts w:ascii="Garamond" w:hAnsi="Garamond" w:cs="Arial"/>
          <w:i/>
          <w:iCs/>
          <w:color w:val="000000" w:themeColor="text1"/>
          <w:sz w:val="22"/>
          <w:szCs w:val="22"/>
          <w:shd w:val="clear" w:color="auto" w:fill="FFFFFF"/>
          <w:lang w:val="en-US"/>
        </w:rPr>
        <w:t>Environment and Behavior</w:t>
      </w:r>
      <w:r w:rsidRPr="000033B4">
        <w:rPr>
          <w:rFonts w:ascii="Garamond" w:hAnsi="Garamond" w:cs="Arial"/>
          <w:color w:val="000000" w:themeColor="text1"/>
          <w:sz w:val="22"/>
          <w:szCs w:val="22"/>
          <w:shd w:val="clear" w:color="auto" w:fill="FFFFFF"/>
          <w:lang w:val="en-US"/>
        </w:rPr>
        <w:t>, </w:t>
      </w:r>
      <w:r w:rsidRPr="000033B4">
        <w:rPr>
          <w:rFonts w:ascii="Garamond" w:hAnsi="Garamond" w:cs="Arial"/>
          <w:i/>
          <w:iCs/>
          <w:color w:val="000000" w:themeColor="text1"/>
          <w:sz w:val="22"/>
          <w:szCs w:val="22"/>
          <w:shd w:val="clear" w:color="auto" w:fill="FFFFFF"/>
          <w:lang w:val="en-US"/>
        </w:rPr>
        <w:t>47</w:t>
      </w:r>
      <w:r w:rsidRPr="000033B4">
        <w:rPr>
          <w:rFonts w:ascii="Garamond" w:hAnsi="Garamond" w:cs="Arial"/>
          <w:color w:val="000000" w:themeColor="text1"/>
          <w:sz w:val="22"/>
          <w:szCs w:val="22"/>
          <w:shd w:val="clear" w:color="auto" w:fill="FFFFFF"/>
          <w:lang w:val="en-US"/>
        </w:rPr>
        <w:t>(6), 618-643.</w:t>
      </w:r>
    </w:p>
    <w:p w14:paraId="154393F3" w14:textId="77777777" w:rsidR="000033B4" w:rsidRPr="000033B4" w:rsidRDefault="000033B4" w:rsidP="000033B4">
      <w:pPr>
        <w:ind w:left="720" w:hanging="720"/>
        <w:jc w:val="both"/>
        <w:rPr>
          <w:rFonts w:ascii="Garamond" w:hAnsi="Garamond" w:cs="Arial"/>
          <w:color w:val="222222"/>
          <w:sz w:val="22"/>
          <w:szCs w:val="22"/>
          <w:shd w:val="clear" w:color="auto" w:fill="FFFFFF"/>
          <w:lang w:val="en-US"/>
        </w:rPr>
      </w:pPr>
    </w:p>
    <w:p w14:paraId="784568F3" w14:textId="12FC4821" w:rsidR="000033B4" w:rsidRPr="000033B4" w:rsidRDefault="000033B4" w:rsidP="000033B4">
      <w:pPr>
        <w:ind w:left="720" w:hanging="720"/>
        <w:jc w:val="both"/>
        <w:rPr>
          <w:rFonts w:ascii="Garamond" w:hAnsi="Garamond" w:cs="Arial"/>
          <w:i/>
          <w:iCs/>
          <w:color w:val="222222"/>
          <w:sz w:val="22"/>
          <w:szCs w:val="22"/>
          <w:shd w:val="clear" w:color="auto" w:fill="FFFFFF"/>
          <w:lang w:val="en-US"/>
        </w:rPr>
      </w:pPr>
      <w:proofErr w:type="spellStart"/>
      <w:r w:rsidRPr="000033B4">
        <w:rPr>
          <w:rFonts w:ascii="Garamond" w:hAnsi="Garamond" w:cs="Arial"/>
          <w:color w:val="222222"/>
          <w:sz w:val="22"/>
          <w:szCs w:val="22"/>
          <w:shd w:val="clear" w:color="auto" w:fill="FFFFFF"/>
          <w:lang w:val="en-US"/>
        </w:rPr>
        <w:t>Bouas</w:t>
      </w:r>
      <w:proofErr w:type="spellEnd"/>
      <w:r w:rsidRPr="000033B4">
        <w:rPr>
          <w:rFonts w:ascii="Garamond" w:hAnsi="Garamond" w:cs="Arial"/>
          <w:color w:val="222222"/>
          <w:sz w:val="22"/>
          <w:szCs w:val="22"/>
          <w:shd w:val="clear" w:color="auto" w:fill="FFFFFF"/>
          <w:lang w:val="en-US"/>
        </w:rPr>
        <w:t xml:space="preserve">, K. S., &amp; </w:t>
      </w:r>
      <w:proofErr w:type="spellStart"/>
      <w:r w:rsidRPr="000033B4">
        <w:rPr>
          <w:rFonts w:ascii="Garamond" w:hAnsi="Garamond" w:cs="Arial"/>
          <w:color w:val="222222"/>
          <w:sz w:val="22"/>
          <w:szCs w:val="22"/>
          <w:shd w:val="clear" w:color="auto" w:fill="FFFFFF"/>
          <w:lang w:val="en-US"/>
        </w:rPr>
        <w:t>Komorita</w:t>
      </w:r>
      <w:proofErr w:type="spellEnd"/>
      <w:r w:rsidRPr="000033B4">
        <w:rPr>
          <w:rFonts w:ascii="Garamond" w:hAnsi="Garamond" w:cs="Arial"/>
          <w:color w:val="222222"/>
          <w:sz w:val="22"/>
          <w:szCs w:val="22"/>
          <w:shd w:val="clear" w:color="auto" w:fill="FFFFFF"/>
          <w:lang w:val="en-US"/>
        </w:rPr>
        <w:t>, S. S. (1996). Group discussion and cooperation in social dilemmas. </w:t>
      </w:r>
      <w:r w:rsidRPr="000033B4">
        <w:rPr>
          <w:rFonts w:ascii="Garamond" w:hAnsi="Garamond" w:cs="Arial"/>
          <w:i/>
          <w:iCs/>
          <w:color w:val="222222"/>
          <w:sz w:val="22"/>
          <w:szCs w:val="22"/>
          <w:shd w:val="clear" w:color="auto" w:fill="FFFFFF"/>
          <w:lang w:val="en-US"/>
        </w:rPr>
        <w:t>Personality</w:t>
      </w:r>
    </w:p>
    <w:p w14:paraId="7367CB97" w14:textId="77777777" w:rsidR="000033B4" w:rsidRPr="004930D8" w:rsidRDefault="000033B4" w:rsidP="000033B4">
      <w:pPr>
        <w:jc w:val="both"/>
        <w:rPr>
          <w:rFonts w:ascii="Garamond" w:hAnsi="Garamond"/>
          <w:sz w:val="22"/>
          <w:szCs w:val="22"/>
          <w:lang w:val="en-US"/>
        </w:rPr>
      </w:pPr>
    </w:p>
    <w:p w14:paraId="1880CAD7" w14:textId="336F7A90" w:rsidR="00EB407F" w:rsidRDefault="00EB407F" w:rsidP="00A4183F">
      <w:pPr>
        <w:ind w:left="720" w:hanging="720"/>
        <w:jc w:val="both"/>
        <w:rPr>
          <w:rFonts w:ascii="Garamond" w:hAnsi="Garamond" w:cs="Arial"/>
          <w:color w:val="222222"/>
          <w:sz w:val="22"/>
          <w:szCs w:val="22"/>
          <w:shd w:val="clear" w:color="auto" w:fill="FFFFFF"/>
          <w:lang w:val="en-US"/>
        </w:rPr>
      </w:pPr>
      <w:proofErr w:type="spellStart"/>
      <w:r w:rsidRPr="00EB407F">
        <w:rPr>
          <w:rFonts w:ascii="Garamond" w:hAnsi="Garamond" w:cs="Arial"/>
          <w:color w:val="222222"/>
          <w:sz w:val="22"/>
          <w:szCs w:val="22"/>
          <w:shd w:val="clear" w:color="auto" w:fill="FFFFFF"/>
          <w:lang w:val="en-US"/>
        </w:rPr>
        <w:t>Cafaro</w:t>
      </w:r>
      <w:proofErr w:type="spellEnd"/>
      <w:r w:rsidRPr="00EB407F">
        <w:rPr>
          <w:rFonts w:ascii="Garamond" w:hAnsi="Garamond" w:cs="Arial"/>
          <w:color w:val="222222"/>
          <w:sz w:val="22"/>
          <w:szCs w:val="22"/>
          <w:shd w:val="clear" w:color="auto" w:fill="FFFFFF"/>
          <w:lang w:val="en-US"/>
        </w:rPr>
        <w:t xml:space="preserve">, P. (2001). Thoreau, Leopold, and Carson: Toward an environmental virtue ethics. </w:t>
      </w:r>
      <w:r w:rsidRPr="00EB407F">
        <w:rPr>
          <w:rFonts w:ascii="Garamond" w:hAnsi="Garamond" w:cs="Arial"/>
          <w:i/>
          <w:iCs/>
          <w:color w:val="222222"/>
          <w:sz w:val="22"/>
          <w:szCs w:val="22"/>
          <w:shd w:val="clear" w:color="auto" w:fill="FFFFFF"/>
          <w:lang w:val="en-US"/>
        </w:rPr>
        <w:t>Environmental ethics</w:t>
      </w:r>
      <w:r w:rsidRPr="00EB407F">
        <w:rPr>
          <w:rFonts w:ascii="Garamond" w:hAnsi="Garamond" w:cs="Arial"/>
          <w:color w:val="222222"/>
          <w:sz w:val="22"/>
          <w:szCs w:val="22"/>
          <w:shd w:val="clear" w:color="auto" w:fill="FFFFFF"/>
          <w:lang w:val="en-US"/>
        </w:rPr>
        <w:t xml:space="preserve">, </w:t>
      </w:r>
      <w:r w:rsidRPr="00EB407F">
        <w:rPr>
          <w:rFonts w:ascii="Garamond" w:hAnsi="Garamond" w:cs="Arial"/>
          <w:i/>
          <w:iCs/>
          <w:color w:val="222222"/>
          <w:sz w:val="22"/>
          <w:szCs w:val="22"/>
          <w:shd w:val="clear" w:color="auto" w:fill="FFFFFF"/>
          <w:lang w:val="en-US"/>
        </w:rPr>
        <w:t>23</w:t>
      </w:r>
      <w:r w:rsidRPr="00EB407F">
        <w:rPr>
          <w:rFonts w:ascii="Garamond" w:hAnsi="Garamond" w:cs="Arial"/>
          <w:color w:val="222222"/>
          <w:sz w:val="22"/>
          <w:szCs w:val="22"/>
          <w:shd w:val="clear" w:color="auto" w:fill="FFFFFF"/>
          <w:lang w:val="en-US"/>
        </w:rPr>
        <w:t>(1), 3-17.</w:t>
      </w:r>
    </w:p>
    <w:p w14:paraId="56BDAE64" w14:textId="3D5DE525" w:rsidR="004930D8" w:rsidRDefault="004930D8" w:rsidP="00A4183F">
      <w:pPr>
        <w:ind w:left="720" w:hanging="720"/>
        <w:jc w:val="both"/>
        <w:rPr>
          <w:rFonts w:ascii="Garamond" w:hAnsi="Garamond" w:cs="Arial"/>
          <w:color w:val="222222"/>
          <w:sz w:val="22"/>
          <w:szCs w:val="22"/>
          <w:shd w:val="clear" w:color="auto" w:fill="FFFFFF"/>
          <w:lang w:val="en-US"/>
        </w:rPr>
      </w:pPr>
    </w:p>
    <w:p w14:paraId="05ED4C96" w14:textId="77777777" w:rsidR="00DC7D05" w:rsidRPr="00DC7D05" w:rsidRDefault="00DC7D05" w:rsidP="0080751D">
      <w:pPr>
        <w:ind w:left="720" w:hanging="720"/>
        <w:jc w:val="both"/>
        <w:rPr>
          <w:rFonts w:ascii="Garamond" w:hAnsi="Garamond"/>
          <w:sz w:val="22"/>
          <w:szCs w:val="22"/>
          <w:lang w:val="en-US"/>
        </w:rPr>
      </w:pPr>
      <w:r w:rsidRPr="00DC7D05">
        <w:rPr>
          <w:rFonts w:ascii="Garamond" w:hAnsi="Garamond" w:cs="Arial"/>
          <w:color w:val="222222"/>
          <w:sz w:val="22"/>
          <w:szCs w:val="22"/>
          <w:shd w:val="clear" w:color="auto" w:fill="FFFFFF"/>
          <w:lang w:val="en-US"/>
        </w:rPr>
        <w:t xml:space="preserve">Carrigan, M., &amp; Attalla, A. (2001). The myth of the ethical consumer–do ethics matter in purchase </w:t>
      </w:r>
      <w:proofErr w:type="spellStart"/>
      <w:proofErr w:type="gramStart"/>
      <w:r w:rsidRPr="00DC7D05">
        <w:rPr>
          <w:rFonts w:ascii="Garamond" w:hAnsi="Garamond" w:cs="Arial"/>
          <w:color w:val="222222"/>
          <w:sz w:val="22"/>
          <w:szCs w:val="22"/>
          <w:shd w:val="clear" w:color="auto" w:fill="FFFFFF"/>
          <w:lang w:val="en-US"/>
        </w:rPr>
        <w:t>behaviour</w:t>
      </w:r>
      <w:proofErr w:type="spellEnd"/>
      <w:r w:rsidRPr="00DC7D05">
        <w:rPr>
          <w:rFonts w:ascii="Garamond" w:hAnsi="Garamond" w:cs="Arial"/>
          <w:color w:val="222222"/>
          <w:sz w:val="22"/>
          <w:szCs w:val="22"/>
          <w:shd w:val="clear" w:color="auto" w:fill="FFFFFF"/>
          <w:lang w:val="en-US"/>
        </w:rPr>
        <w:t>?.</w:t>
      </w:r>
      <w:proofErr w:type="gramEnd"/>
      <w:r w:rsidRPr="00DC7D05">
        <w:rPr>
          <w:rFonts w:ascii="Garamond" w:hAnsi="Garamond" w:cs="Arial"/>
          <w:color w:val="222222"/>
          <w:sz w:val="22"/>
          <w:szCs w:val="22"/>
          <w:shd w:val="clear" w:color="auto" w:fill="FFFFFF"/>
          <w:lang w:val="en-US"/>
        </w:rPr>
        <w:t> </w:t>
      </w:r>
      <w:r w:rsidRPr="00DC7D05">
        <w:rPr>
          <w:rFonts w:ascii="Garamond" w:hAnsi="Garamond" w:cs="Arial"/>
          <w:i/>
          <w:iCs/>
          <w:color w:val="222222"/>
          <w:sz w:val="22"/>
          <w:szCs w:val="22"/>
          <w:shd w:val="clear" w:color="auto" w:fill="FFFFFF"/>
          <w:lang w:val="en-US"/>
        </w:rPr>
        <w:t>Journal of consumer marketing</w:t>
      </w:r>
      <w:r w:rsidRPr="00DC7D05">
        <w:rPr>
          <w:rFonts w:ascii="Garamond" w:hAnsi="Garamond" w:cs="Arial"/>
          <w:color w:val="222222"/>
          <w:sz w:val="22"/>
          <w:szCs w:val="22"/>
          <w:shd w:val="clear" w:color="auto" w:fill="FFFFFF"/>
          <w:lang w:val="en-US"/>
        </w:rPr>
        <w:t>, </w:t>
      </w:r>
      <w:r w:rsidRPr="00DC7D05">
        <w:rPr>
          <w:rFonts w:ascii="Garamond" w:hAnsi="Garamond" w:cs="Arial"/>
          <w:i/>
          <w:iCs/>
          <w:color w:val="222222"/>
          <w:sz w:val="22"/>
          <w:szCs w:val="22"/>
          <w:shd w:val="clear" w:color="auto" w:fill="FFFFFF"/>
          <w:lang w:val="en-US"/>
        </w:rPr>
        <w:t>18</w:t>
      </w:r>
      <w:r w:rsidRPr="00DC7D05">
        <w:rPr>
          <w:rFonts w:ascii="Garamond" w:hAnsi="Garamond" w:cs="Arial"/>
          <w:color w:val="222222"/>
          <w:sz w:val="22"/>
          <w:szCs w:val="22"/>
          <w:shd w:val="clear" w:color="auto" w:fill="FFFFFF"/>
          <w:lang w:val="en-US"/>
        </w:rPr>
        <w:t>(7), 560-578.</w:t>
      </w:r>
    </w:p>
    <w:p w14:paraId="562C8B6A" w14:textId="77777777" w:rsidR="00DC7D05" w:rsidRDefault="00DC7D05" w:rsidP="00A4183F">
      <w:pPr>
        <w:ind w:left="720" w:hanging="720"/>
        <w:jc w:val="both"/>
        <w:rPr>
          <w:rFonts w:ascii="Garamond" w:hAnsi="Garamond" w:cs="Arial"/>
          <w:color w:val="222222"/>
          <w:sz w:val="22"/>
          <w:szCs w:val="22"/>
          <w:shd w:val="clear" w:color="auto" w:fill="FFFFFF"/>
          <w:lang w:val="en-US"/>
        </w:rPr>
      </w:pPr>
    </w:p>
    <w:p w14:paraId="6C7F344E" w14:textId="77777777" w:rsidR="004930D8" w:rsidRPr="004930D8" w:rsidRDefault="004930D8" w:rsidP="004930D8">
      <w:pPr>
        <w:ind w:left="720" w:hanging="720"/>
        <w:jc w:val="both"/>
        <w:rPr>
          <w:rFonts w:ascii="Garamond" w:hAnsi="Garamond"/>
          <w:sz w:val="22"/>
          <w:szCs w:val="22"/>
          <w:lang w:val="en-US"/>
        </w:rPr>
      </w:pPr>
      <w:r w:rsidRPr="004930D8">
        <w:rPr>
          <w:rFonts w:ascii="Garamond" w:hAnsi="Garamond" w:cs="Arial"/>
          <w:color w:val="222222"/>
          <w:sz w:val="22"/>
          <w:szCs w:val="22"/>
          <w:shd w:val="clear" w:color="auto" w:fill="FFFFFF"/>
          <w:lang w:val="en-US"/>
        </w:rPr>
        <w:t xml:space="preserve">Carrington, M. J., Neville, B. A., &amp; Whitwell, G. J. (2010). Why ethical consumers don’t walk their talk: Towards a framework for understanding the gap between the ethical purchase intentions and actual buying </w:t>
      </w:r>
      <w:proofErr w:type="spellStart"/>
      <w:r w:rsidRPr="004930D8">
        <w:rPr>
          <w:rFonts w:ascii="Garamond" w:hAnsi="Garamond" w:cs="Arial"/>
          <w:color w:val="222222"/>
          <w:sz w:val="22"/>
          <w:szCs w:val="22"/>
          <w:shd w:val="clear" w:color="auto" w:fill="FFFFFF"/>
          <w:lang w:val="en-US"/>
        </w:rPr>
        <w:t>behaviour</w:t>
      </w:r>
      <w:proofErr w:type="spellEnd"/>
      <w:r w:rsidRPr="004930D8">
        <w:rPr>
          <w:rFonts w:ascii="Garamond" w:hAnsi="Garamond" w:cs="Arial"/>
          <w:color w:val="222222"/>
          <w:sz w:val="22"/>
          <w:szCs w:val="22"/>
          <w:shd w:val="clear" w:color="auto" w:fill="FFFFFF"/>
          <w:lang w:val="en-US"/>
        </w:rPr>
        <w:t xml:space="preserve"> of ethically minded consumers. </w:t>
      </w:r>
      <w:r w:rsidRPr="004930D8">
        <w:rPr>
          <w:rFonts w:ascii="Garamond" w:hAnsi="Garamond" w:cs="Arial"/>
          <w:i/>
          <w:iCs/>
          <w:color w:val="222222"/>
          <w:sz w:val="22"/>
          <w:szCs w:val="22"/>
          <w:shd w:val="clear" w:color="auto" w:fill="FFFFFF"/>
          <w:lang w:val="en-US"/>
        </w:rPr>
        <w:t>Journal of business ethics</w:t>
      </w:r>
      <w:r w:rsidRPr="004930D8">
        <w:rPr>
          <w:rFonts w:ascii="Garamond" w:hAnsi="Garamond" w:cs="Arial"/>
          <w:color w:val="222222"/>
          <w:sz w:val="22"/>
          <w:szCs w:val="22"/>
          <w:shd w:val="clear" w:color="auto" w:fill="FFFFFF"/>
          <w:lang w:val="en-US"/>
        </w:rPr>
        <w:t>, </w:t>
      </w:r>
      <w:r w:rsidRPr="004930D8">
        <w:rPr>
          <w:rFonts w:ascii="Garamond" w:hAnsi="Garamond" w:cs="Arial"/>
          <w:i/>
          <w:iCs/>
          <w:color w:val="222222"/>
          <w:sz w:val="22"/>
          <w:szCs w:val="22"/>
          <w:shd w:val="clear" w:color="auto" w:fill="FFFFFF"/>
          <w:lang w:val="en-US"/>
        </w:rPr>
        <w:t>97</w:t>
      </w:r>
      <w:r w:rsidRPr="004930D8">
        <w:rPr>
          <w:rFonts w:ascii="Garamond" w:hAnsi="Garamond" w:cs="Arial"/>
          <w:color w:val="222222"/>
          <w:sz w:val="22"/>
          <w:szCs w:val="22"/>
          <w:shd w:val="clear" w:color="auto" w:fill="FFFFFF"/>
          <w:lang w:val="en-US"/>
        </w:rPr>
        <w:t>(1), 139-158.</w:t>
      </w:r>
    </w:p>
    <w:p w14:paraId="0BBF6159" w14:textId="77777777" w:rsidR="00A4183F" w:rsidRDefault="00A4183F" w:rsidP="004930D8">
      <w:pPr>
        <w:jc w:val="both"/>
        <w:rPr>
          <w:rFonts w:ascii="Garamond" w:hAnsi="Garamond" w:cs="Arial"/>
          <w:color w:val="222222"/>
          <w:sz w:val="22"/>
          <w:szCs w:val="22"/>
          <w:shd w:val="clear" w:color="auto" w:fill="FFFFFF"/>
          <w:lang w:val="en-US"/>
        </w:rPr>
      </w:pPr>
    </w:p>
    <w:p w14:paraId="56C0C07B" w14:textId="52057E9F" w:rsidR="00A4183F" w:rsidRDefault="00EB407F" w:rsidP="00A4183F">
      <w:pPr>
        <w:ind w:left="720" w:hanging="720"/>
        <w:rPr>
          <w:rFonts w:ascii="Garamond" w:hAnsi="Garamond" w:cs="Arial"/>
          <w:color w:val="222222"/>
          <w:sz w:val="22"/>
          <w:szCs w:val="22"/>
          <w:shd w:val="clear" w:color="auto" w:fill="FFFFFF"/>
          <w:lang w:val="en-US"/>
        </w:rPr>
      </w:pPr>
      <w:r w:rsidRPr="00EB407F">
        <w:rPr>
          <w:rFonts w:ascii="Garamond" w:hAnsi="Garamond" w:cs="Arial"/>
          <w:color w:val="222222"/>
          <w:sz w:val="22"/>
          <w:szCs w:val="22"/>
          <w:shd w:val="clear" w:color="auto" w:fill="FFFFFF"/>
          <w:lang w:val="en-US"/>
        </w:rPr>
        <w:t>Carson, R. (2002). </w:t>
      </w:r>
      <w:r w:rsidRPr="00EB407F">
        <w:rPr>
          <w:rFonts w:ascii="Garamond" w:hAnsi="Garamond" w:cs="Arial"/>
          <w:i/>
          <w:iCs/>
          <w:color w:val="222222"/>
          <w:sz w:val="22"/>
          <w:szCs w:val="22"/>
          <w:shd w:val="clear" w:color="auto" w:fill="FFFFFF"/>
          <w:lang w:val="en-US"/>
        </w:rPr>
        <w:t>Silent spring</w:t>
      </w:r>
      <w:r w:rsidRPr="00EB407F">
        <w:rPr>
          <w:rFonts w:ascii="Garamond" w:hAnsi="Garamond" w:cs="Arial"/>
          <w:color w:val="222222"/>
          <w:sz w:val="22"/>
          <w:szCs w:val="22"/>
          <w:shd w:val="clear" w:color="auto" w:fill="FFFFFF"/>
          <w:lang w:val="en-US"/>
        </w:rPr>
        <w:t>. Houghton Mifflin Harcourt.</w:t>
      </w:r>
    </w:p>
    <w:p w14:paraId="37D78955" w14:textId="58E8700A" w:rsidR="00DC4430" w:rsidRDefault="00DC4430" w:rsidP="005D4C4B">
      <w:pPr>
        <w:ind w:left="720" w:hanging="720"/>
        <w:jc w:val="both"/>
        <w:rPr>
          <w:rFonts w:ascii="Garamond" w:hAnsi="Garamond" w:cs="Arial"/>
          <w:color w:val="222222"/>
          <w:sz w:val="22"/>
          <w:szCs w:val="22"/>
          <w:shd w:val="clear" w:color="auto" w:fill="FFFFFF"/>
          <w:lang w:val="en-US"/>
        </w:rPr>
      </w:pPr>
    </w:p>
    <w:p w14:paraId="0CB7D63B" w14:textId="4F906C1C" w:rsidR="006D074C" w:rsidRPr="006D074C" w:rsidRDefault="006D074C" w:rsidP="006D074C">
      <w:pPr>
        <w:ind w:left="720" w:hanging="720"/>
        <w:rPr>
          <w:rFonts w:ascii="Garamond" w:hAnsi="Garamond" w:cs="Arial"/>
          <w:color w:val="222222"/>
          <w:sz w:val="22"/>
          <w:szCs w:val="22"/>
          <w:shd w:val="clear" w:color="auto" w:fill="FFFFFF"/>
          <w:lang w:val="en-US"/>
        </w:rPr>
      </w:pPr>
      <w:r w:rsidRPr="006D074C">
        <w:rPr>
          <w:rFonts w:ascii="Garamond" w:hAnsi="Garamond" w:cs="Arial"/>
          <w:color w:val="222222"/>
          <w:sz w:val="22"/>
          <w:szCs w:val="22"/>
          <w:shd w:val="clear" w:color="auto" w:fill="FFFFFF"/>
          <w:lang w:val="en-US"/>
        </w:rPr>
        <w:t>Casadesus</w:t>
      </w:r>
      <w:r w:rsidRPr="006D074C">
        <w:rPr>
          <w:rFonts w:ascii="Cambria Math" w:hAnsi="Cambria Math" w:cs="Cambria Math"/>
          <w:color w:val="222222"/>
          <w:sz w:val="22"/>
          <w:szCs w:val="22"/>
          <w:shd w:val="clear" w:color="auto" w:fill="FFFFFF"/>
          <w:lang w:val="en-US"/>
        </w:rPr>
        <w:t>‐</w:t>
      </w:r>
      <w:proofErr w:type="spellStart"/>
      <w:r w:rsidRPr="006D074C">
        <w:rPr>
          <w:rFonts w:ascii="Garamond" w:hAnsi="Garamond" w:cs="Arial"/>
          <w:color w:val="222222"/>
          <w:sz w:val="22"/>
          <w:szCs w:val="22"/>
          <w:shd w:val="clear" w:color="auto" w:fill="FFFFFF"/>
          <w:lang w:val="en-US"/>
        </w:rPr>
        <w:t>Masanell</w:t>
      </w:r>
      <w:proofErr w:type="spellEnd"/>
      <w:r w:rsidRPr="006D074C">
        <w:rPr>
          <w:rFonts w:ascii="Garamond" w:hAnsi="Garamond" w:cs="Arial"/>
          <w:color w:val="222222"/>
          <w:sz w:val="22"/>
          <w:szCs w:val="22"/>
          <w:shd w:val="clear" w:color="auto" w:fill="FFFFFF"/>
          <w:lang w:val="en-US"/>
        </w:rPr>
        <w:t xml:space="preserve">, R., Crooke, M., Reinhardt, F., &amp; </w:t>
      </w:r>
      <w:proofErr w:type="spellStart"/>
      <w:r w:rsidRPr="006D074C">
        <w:rPr>
          <w:rFonts w:ascii="Garamond" w:hAnsi="Garamond" w:cs="Arial"/>
          <w:color w:val="222222"/>
          <w:sz w:val="22"/>
          <w:szCs w:val="22"/>
          <w:shd w:val="clear" w:color="auto" w:fill="FFFFFF"/>
          <w:lang w:val="en-US"/>
        </w:rPr>
        <w:t>Vasishth</w:t>
      </w:r>
      <w:proofErr w:type="spellEnd"/>
      <w:r w:rsidRPr="006D074C">
        <w:rPr>
          <w:rFonts w:ascii="Garamond" w:hAnsi="Garamond" w:cs="Arial"/>
          <w:color w:val="222222"/>
          <w:sz w:val="22"/>
          <w:szCs w:val="22"/>
          <w:shd w:val="clear" w:color="auto" w:fill="FFFFFF"/>
          <w:lang w:val="en-US"/>
        </w:rPr>
        <w:t>, V. (2009). Households' willingness to pay for “green” goods: evidence from Patagonia's introduction of organic cotton sportswear. Journal of Economics &amp; Management Strategy, 18(1), 203-233.</w:t>
      </w:r>
    </w:p>
    <w:p w14:paraId="681F1D67" w14:textId="77777777" w:rsidR="006D074C" w:rsidRPr="005D4C4B" w:rsidRDefault="006D074C" w:rsidP="005D4C4B">
      <w:pPr>
        <w:ind w:left="720" w:hanging="720"/>
        <w:jc w:val="both"/>
        <w:rPr>
          <w:rFonts w:ascii="Garamond" w:hAnsi="Garamond" w:cs="Arial"/>
          <w:color w:val="222222"/>
          <w:sz w:val="22"/>
          <w:szCs w:val="22"/>
          <w:shd w:val="clear" w:color="auto" w:fill="FFFFFF"/>
          <w:lang w:val="en-US"/>
        </w:rPr>
      </w:pPr>
    </w:p>
    <w:p w14:paraId="1708C40A" w14:textId="72B5F74F" w:rsidR="005D4C4B" w:rsidRPr="005D4C4B" w:rsidRDefault="005D4C4B" w:rsidP="005D4C4B">
      <w:pPr>
        <w:ind w:left="720" w:hanging="720"/>
        <w:jc w:val="both"/>
        <w:rPr>
          <w:rFonts w:ascii="Garamond" w:hAnsi="Garamond"/>
          <w:sz w:val="22"/>
          <w:szCs w:val="22"/>
          <w:lang w:val="en-US"/>
        </w:rPr>
      </w:pPr>
      <w:r w:rsidRPr="005556D0">
        <w:rPr>
          <w:rFonts w:ascii="Garamond" w:hAnsi="Garamond" w:cs="Arial"/>
          <w:color w:val="222222"/>
          <w:sz w:val="22"/>
          <w:szCs w:val="22"/>
          <w:shd w:val="clear" w:color="auto" w:fill="FFFFFF"/>
          <w:lang w:val="de-DE"/>
        </w:rPr>
        <w:t xml:space="preserve">Chen, X. P., &amp; </w:t>
      </w:r>
      <w:proofErr w:type="spellStart"/>
      <w:r w:rsidRPr="005556D0">
        <w:rPr>
          <w:rFonts w:ascii="Garamond" w:hAnsi="Garamond" w:cs="Arial"/>
          <w:color w:val="222222"/>
          <w:sz w:val="22"/>
          <w:szCs w:val="22"/>
          <w:shd w:val="clear" w:color="auto" w:fill="FFFFFF"/>
          <w:lang w:val="de-DE"/>
        </w:rPr>
        <w:t>Komorita</w:t>
      </w:r>
      <w:proofErr w:type="spellEnd"/>
      <w:r w:rsidRPr="005556D0">
        <w:rPr>
          <w:rFonts w:ascii="Garamond" w:hAnsi="Garamond" w:cs="Arial"/>
          <w:color w:val="222222"/>
          <w:sz w:val="22"/>
          <w:szCs w:val="22"/>
          <w:shd w:val="clear" w:color="auto" w:fill="FFFFFF"/>
          <w:lang w:val="de-DE"/>
        </w:rPr>
        <w:t xml:space="preserve">, S. S. (1994). </w:t>
      </w:r>
      <w:r w:rsidRPr="005D4C4B">
        <w:rPr>
          <w:rFonts w:ascii="Garamond" w:hAnsi="Garamond" w:cs="Arial"/>
          <w:color w:val="222222"/>
          <w:sz w:val="22"/>
          <w:szCs w:val="22"/>
          <w:shd w:val="clear" w:color="auto" w:fill="FFFFFF"/>
          <w:lang w:val="en-US"/>
        </w:rPr>
        <w:t xml:space="preserve">The effects of communication and commitment in a public </w:t>
      </w:r>
      <w:proofErr w:type="gramStart"/>
      <w:r w:rsidRPr="005D4C4B">
        <w:rPr>
          <w:rFonts w:ascii="Garamond" w:hAnsi="Garamond" w:cs="Arial"/>
          <w:color w:val="222222"/>
          <w:sz w:val="22"/>
          <w:szCs w:val="22"/>
          <w:shd w:val="clear" w:color="auto" w:fill="FFFFFF"/>
          <w:lang w:val="en-US"/>
        </w:rPr>
        <w:t>goods</w:t>
      </w:r>
      <w:proofErr w:type="gramEnd"/>
      <w:r w:rsidR="00E91EF2">
        <w:rPr>
          <w:rFonts w:ascii="Garamond" w:hAnsi="Garamond" w:cs="Arial"/>
          <w:color w:val="222222"/>
          <w:sz w:val="22"/>
          <w:szCs w:val="22"/>
          <w:shd w:val="clear" w:color="auto" w:fill="FFFFFF"/>
          <w:lang w:val="en-US"/>
        </w:rPr>
        <w:t xml:space="preserve"> </w:t>
      </w:r>
      <w:r w:rsidRPr="005D4C4B">
        <w:rPr>
          <w:rFonts w:ascii="Garamond" w:hAnsi="Garamond" w:cs="Arial"/>
          <w:color w:val="222222"/>
          <w:sz w:val="22"/>
          <w:szCs w:val="22"/>
          <w:shd w:val="clear" w:color="auto" w:fill="FFFFFF"/>
          <w:lang w:val="en-US"/>
        </w:rPr>
        <w:t>social dilemma. </w:t>
      </w:r>
      <w:r w:rsidRPr="005D4C4B">
        <w:rPr>
          <w:rFonts w:ascii="Garamond" w:hAnsi="Garamond" w:cs="Arial"/>
          <w:i/>
          <w:iCs/>
          <w:color w:val="222222"/>
          <w:sz w:val="22"/>
          <w:szCs w:val="22"/>
          <w:shd w:val="clear" w:color="auto" w:fill="FFFFFF"/>
          <w:lang w:val="en-US"/>
        </w:rPr>
        <w:t>Organizational Behavior and Human Decision Processes</w:t>
      </w:r>
      <w:r w:rsidRPr="005D4C4B">
        <w:rPr>
          <w:rFonts w:ascii="Garamond" w:hAnsi="Garamond" w:cs="Arial"/>
          <w:color w:val="222222"/>
          <w:sz w:val="22"/>
          <w:szCs w:val="22"/>
          <w:shd w:val="clear" w:color="auto" w:fill="FFFFFF"/>
          <w:lang w:val="en-US"/>
        </w:rPr>
        <w:t>, </w:t>
      </w:r>
      <w:r w:rsidRPr="005D4C4B">
        <w:rPr>
          <w:rFonts w:ascii="Garamond" w:hAnsi="Garamond" w:cs="Arial"/>
          <w:i/>
          <w:iCs/>
          <w:color w:val="222222"/>
          <w:sz w:val="22"/>
          <w:szCs w:val="22"/>
          <w:shd w:val="clear" w:color="auto" w:fill="FFFFFF"/>
          <w:lang w:val="en-US"/>
        </w:rPr>
        <w:t>60</w:t>
      </w:r>
      <w:r w:rsidRPr="005D4C4B">
        <w:rPr>
          <w:rFonts w:ascii="Garamond" w:hAnsi="Garamond" w:cs="Arial"/>
          <w:color w:val="222222"/>
          <w:sz w:val="22"/>
          <w:szCs w:val="22"/>
          <w:shd w:val="clear" w:color="auto" w:fill="FFFFFF"/>
          <w:lang w:val="en-US"/>
        </w:rPr>
        <w:t>(3), 367-386.</w:t>
      </w:r>
    </w:p>
    <w:p w14:paraId="22E71B23" w14:textId="54290E0B" w:rsidR="005D4C4B" w:rsidRDefault="005D4C4B" w:rsidP="00A4183F">
      <w:pPr>
        <w:ind w:left="720" w:hanging="720"/>
        <w:rPr>
          <w:rFonts w:ascii="Garamond" w:hAnsi="Garamond" w:cs="Arial"/>
          <w:color w:val="222222"/>
          <w:sz w:val="22"/>
          <w:szCs w:val="22"/>
          <w:shd w:val="clear" w:color="auto" w:fill="FFFFFF"/>
          <w:lang w:val="en-US"/>
        </w:rPr>
      </w:pPr>
    </w:p>
    <w:p w14:paraId="306D7233" w14:textId="5C0CB3C6" w:rsidR="004C3987" w:rsidRPr="004C3987" w:rsidRDefault="004C3987" w:rsidP="004C3987">
      <w:pPr>
        <w:ind w:left="720" w:hanging="720"/>
        <w:jc w:val="both"/>
        <w:rPr>
          <w:rFonts w:ascii="Garamond" w:hAnsi="Garamond" w:cs="Arial"/>
          <w:color w:val="222222"/>
          <w:sz w:val="22"/>
          <w:szCs w:val="22"/>
          <w:shd w:val="clear" w:color="auto" w:fill="FFFFFF"/>
          <w:lang w:val="en-US"/>
        </w:rPr>
      </w:pPr>
      <w:proofErr w:type="spellStart"/>
      <w:r w:rsidRPr="00843782">
        <w:rPr>
          <w:rFonts w:ascii="Garamond" w:hAnsi="Garamond" w:cs="Arial"/>
          <w:color w:val="222222"/>
          <w:sz w:val="22"/>
          <w:szCs w:val="22"/>
          <w:shd w:val="clear" w:color="auto" w:fill="FFFFFF"/>
          <w:lang w:val="en-US"/>
        </w:rPr>
        <w:t>Cordano</w:t>
      </w:r>
      <w:proofErr w:type="spellEnd"/>
      <w:r w:rsidRPr="00843782">
        <w:rPr>
          <w:rFonts w:ascii="Garamond" w:hAnsi="Garamond" w:cs="Arial"/>
          <w:color w:val="222222"/>
          <w:sz w:val="22"/>
          <w:szCs w:val="22"/>
          <w:shd w:val="clear" w:color="auto" w:fill="FFFFFF"/>
          <w:lang w:val="en-US"/>
        </w:rPr>
        <w:t xml:space="preserve">, M., </w:t>
      </w:r>
      <w:proofErr w:type="spellStart"/>
      <w:r w:rsidRPr="00843782">
        <w:rPr>
          <w:rFonts w:ascii="Garamond" w:hAnsi="Garamond" w:cs="Arial"/>
          <w:color w:val="222222"/>
          <w:sz w:val="22"/>
          <w:szCs w:val="22"/>
          <w:shd w:val="clear" w:color="auto" w:fill="FFFFFF"/>
          <w:lang w:val="en-US"/>
        </w:rPr>
        <w:t>Welcomer</w:t>
      </w:r>
      <w:proofErr w:type="spellEnd"/>
      <w:r w:rsidRPr="00843782">
        <w:rPr>
          <w:rFonts w:ascii="Garamond" w:hAnsi="Garamond" w:cs="Arial"/>
          <w:color w:val="222222"/>
          <w:sz w:val="22"/>
          <w:szCs w:val="22"/>
          <w:shd w:val="clear" w:color="auto" w:fill="FFFFFF"/>
          <w:lang w:val="en-US"/>
        </w:rPr>
        <w:t xml:space="preserve">, S., &amp; Scherer, R. (2003). </w:t>
      </w:r>
      <w:r w:rsidRPr="004C3987">
        <w:rPr>
          <w:rFonts w:ascii="Garamond" w:hAnsi="Garamond" w:cs="Arial"/>
          <w:color w:val="222222"/>
          <w:sz w:val="22"/>
          <w:szCs w:val="22"/>
          <w:shd w:val="clear" w:color="auto" w:fill="FFFFFF"/>
          <w:lang w:val="en-US"/>
        </w:rPr>
        <w:t>An analysis of the predictive validity of the new ecological paradigm scale. Journal of Environmental Education, 34(3), 22-28.</w:t>
      </w:r>
    </w:p>
    <w:p w14:paraId="460C9DDA" w14:textId="77777777" w:rsidR="004C3987" w:rsidRDefault="004C3987" w:rsidP="00A4183F">
      <w:pPr>
        <w:ind w:left="720" w:hanging="720"/>
        <w:rPr>
          <w:rFonts w:ascii="Garamond" w:hAnsi="Garamond" w:cs="Arial"/>
          <w:color w:val="222222"/>
          <w:sz w:val="22"/>
          <w:szCs w:val="22"/>
          <w:shd w:val="clear" w:color="auto" w:fill="FFFFFF"/>
          <w:lang w:val="en-US"/>
        </w:rPr>
      </w:pPr>
    </w:p>
    <w:p w14:paraId="03168E89" w14:textId="77777777" w:rsidR="00E91EF2" w:rsidRPr="00E91EF2" w:rsidRDefault="00E91EF2" w:rsidP="00E91EF2">
      <w:pPr>
        <w:ind w:left="720" w:hanging="720"/>
        <w:jc w:val="both"/>
        <w:rPr>
          <w:rFonts w:ascii="Garamond" w:hAnsi="Garamond" w:cs="Arial"/>
          <w:color w:val="222222"/>
          <w:sz w:val="22"/>
          <w:szCs w:val="22"/>
          <w:shd w:val="clear" w:color="auto" w:fill="FFFFFF"/>
          <w:lang w:val="en-US"/>
        </w:rPr>
      </w:pPr>
      <w:proofErr w:type="spellStart"/>
      <w:r w:rsidRPr="00843782">
        <w:rPr>
          <w:rFonts w:ascii="Garamond" w:hAnsi="Garamond" w:cs="Arial"/>
          <w:color w:val="222222"/>
          <w:sz w:val="22"/>
          <w:szCs w:val="22"/>
          <w:shd w:val="clear" w:color="auto" w:fill="FFFFFF"/>
          <w:lang w:val="en-US"/>
        </w:rPr>
        <w:t>Cordano</w:t>
      </w:r>
      <w:proofErr w:type="spellEnd"/>
      <w:r w:rsidRPr="00843782">
        <w:rPr>
          <w:rFonts w:ascii="Garamond" w:hAnsi="Garamond" w:cs="Arial"/>
          <w:color w:val="222222"/>
          <w:sz w:val="22"/>
          <w:szCs w:val="22"/>
          <w:shd w:val="clear" w:color="auto" w:fill="FFFFFF"/>
          <w:lang w:val="en-US"/>
        </w:rPr>
        <w:t xml:space="preserve">, M., </w:t>
      </w:r>
      <w:proofErr w:type="spellStart"/>
      <w:r w:rsidRPr="00843782">
        <w:rPr>
          <w:rFonts w:ascii="Garamond" w:hAnsi="Garamond" w:cs="Arial"/>
          <w:color w:val="222222"/>
          <w:sz w:val="22"/>
          <w:szCs w:val="22"/>
          <w:shd w:val="clear" w:color="auto" w:fill="FFFFFF"/>
          <w:lang w:val="en-US"/>
        </w:rPr>
        <w:t>Welcomer</w:t>
      </w:r>
      <w:proofErr w:type="spellEnd"/>
      <w:r w:rsidRPr="00843782">
        <w:rPr>
          <w:rFonts w:ascii="Garamond" w:hAnsi="Garamond" w:cs="Arial"/>
          <w:color w:val="222222"/>
          <w:sz w:val="22"/>
          <w:szCs w:val="22"/>
          <w:shd w:val="clear" w:color="auto" w:fill="FFFFFF"/>
          <w:lang w:val="en-US"/>
        </w:rPr>
        <w:t xml:space="preserve">, S., Scherer, R., </w:t>
      </w:r>
      <w:proofErr w:type="spellStart"/>
      <w:r w:rsidRPr="00843782">
        <w:rPr>
          <w:rFonts w:ascii="Garamond" w:hAnsi="Garamond" w:cs="Arial"/>
          <w:color w:val="222222"/>
          <w:sz w:val="22"/>
          <w:szCs w:val="22"/>
          <w:shd w:val="clear" w:color="auto" w:fill="FFFFFF"/>
          <w:lang w:val="en-US"/>
        </w:rPr>
        <w:t>Pradenas</w:t>
      </w:r>
      <w:proofErr w:type="spellEnd"/>
      <w:r w:rsidRPr="00843782">
        <w:rPr>
          <w:rFonts w:ascii="Garamond" w:hAnsi="Garamond" w:cs="Arial"/>
          <w:color w:val="222222"/>
          <w:sz w:val="22"/>
          <w:szCs w:val="22"/>
          <w:shd w:val="clear" w:color="auto" w:fill="FFFFFF"/>
          <w:lang w:val="en-US"/>
        </w:rPr>
        <w:t xml:space="preserve">, L., &amp; Parada, V. (2010). </w:t>
      </w:r>
      <w:r w:rsidRPr="00E91EF2">
        <w:rPr>
          <w:rFonts w:ascii="Garamond" w:hAnsi="Garamond" w:cs="Arial"/>
          <w:color w:val="222222"/>
          <w:sz w:val="22"/>
          <w:szCs w:val="22"/>
          <w:shd w:val="clear" w:color="auto" w:fill="FFFFFF"/>
          <w:lang w:val="en-US"/>
        </w:rPr>
        <w:t xml:space="preserve">Understanding cultural differences in the antecedents of pro-environmental behavior: A comparative analysis of business students in the united states and </w:t>
      </w:r>
      <w:proofErr w:type="spellStart"/>
      <w:r w:rsidRPr="00E91EF2">
        <w:rPr>
          <w:rFonts w:ascii="Garamond" w:hAnsi="Garamond" w:cs="Arial"/>
          <w:color w:val="222222"/>
          <w:sz w:val="22"/>
          <w:szCs w:val="22"/>
          <w:shd w:val="clear" w:color="auto" w:fill="FFFFFF"/>
          <w:lang w:val="en-US"/>
        </w:rPr>
        <w:t>chile</w:t>
      </w:r>
      <w:proofErr w:type="spellEnd"/>
      <w:r w:rsidRPr="00E91EF2">
        <w:rPr>
          <w:rFonts w:ascii="Garamond" w:hAnsi="Garamond" w:cs="Arial"/>
          <w:color w:val="222222"/>
          <w:sz w:val="22"/>
          <w:szCs w:val="22"/>
          <w:shd w:val="clear" w:color="auto" w:fill="FFFFFF"/>
          <w:lang w:val="en-US"/>
        </w:rPr>
        <w:t>. The Journal of Environmental Education, 41(4), 224-238.</w:t>
      </w:r>
    </w:p>
    <w:p w14:paraId="4AB7AA8C" w14:textId="77777777" w:rsidR="00E91EF2" w:rsidRDefault="00E91EF2" w:rsidP="00A4183F">
      <w:pPr>
        <w:ind w:left="720" w:hanging="720"/>
        <w:rPr>
          <w:rFonts w:ascii="Garamond" w:hAnsi="Garamond" w:cs="Arial"/>
          <w:color w:val="222222"/>
          <w:sz w:val="22"/>
          <w:szCs w:val="22"/>
          <w:shd w:val="clear" w:color="auto" w:fill="FFFFFF"/>
          <w:lang w:val="en-US"/>
        </w:rPr>
      </w:pPr>
    </w:p>
    <w:p w14:paraId="6C00F714" w14:textId="3EDDD2BB" w:rsidR="00DC4430" w:rsidRPr="00DC4430" w:rsidRDefault="00DC4430" w:rsidP="00DC4430">
      <w:pPr>
        <w:rPr>
          <w:rFonts w:ascii="Garamond" w:hAnsi="Garamond"/>
          <w:sz w:val="22"/>
          <w:szCs w:val="22"/>
          <w:lang w:val="en-US"/>
        </w:rPr>
      </w:pPr>
      <w:r w:rsidRPr="00DC4430">
        <w:rPr>
          <w:rFonts w:ascii="Garamond" w:hAnsi="Garamond" w:cs="Arial"/>
          <w:color w:val="222222"/>
          <w:sz w:val="22"/>
          <w:szCs w:val="22"/>
          <w:shd w:val="clear" w:color="auto" w:fill="FFFFFF"/>
          <w:lang w:val="en-US"/>
        </w:rPr>
        <w:t>Dawes, R. M. (1980). Social dilemmas. </w:t>
      </w:r>
      <w:r w:rsidRPr="00DC4430">
        <w:rPr>
          <w:rFonts w:ascii="Garamond" w:hAnsi="Garamond" w:cs="Arial"/>
          <w:i/>
          <w:iCs/>
          <w:color w:val="222222"/>
          <w:sz w:val="22"/>
          <w:szCs w:val="22"/>
          <w:shd w:val="clear" w:color="auto" w:fill="FFFFFF"/>
          <w:lang w:val="en-US"/>
        </w:rPr>
        <w:t>Annual review of psychology</w:t>
      </w:r>
      <w:r w:rsidRPr="00DC4430">
        <w:rPr>
          <w:rFonts w:ascii="Garamond" w:hAnsi="Garamond" w:cs="Arial"/>
          <w:color w:val="222222"/>
          <w:sz w:val="22"/>
          <w:szCs w:val="22"/>
          <w:shd w:val="clear" w:color="auto" w:fill="FFFFFF"/>
          <w:lang w:val="en-US"/>
        </w:rPr>
        <w:t>, </w:t>
      </w:r>
      <w:r w:rsidRPr="00DC4430">
        <w:rPr>
          <w:rFonts w:ascii="Garamond" w:hAnsi="Garamond" w:cs="Arial"/>
          <w:i/>
          <w:iCs/>
          <w:color w:val="222222"/>
          <w:sz w:val="22"/>
          <w:szCs w:val="22"/>
          <w:shd w:val="clear" w:color="auto" w:fill="FFFFFF"/>
          <w:lang w:val="en-US"/>
        </w:rPr>
        <w:t>31</w:t>
      </w:r>
      <w:r w:rsidRPr="00DC4430">
        <w:rPr>
          <w:rFonts w:ascii="Garamond" w:hAnsi="Garamond" w:cs="Arial"/>
          <w:color w:val="222222"/>
          <w:sz w:val="22"/>
          <w:szCs w:val="22"/>
          <w:shd w:val="clear" w:color="auto" w:fill="FFFFFF"/>
          <w:lang w:val="en-US"/>
        </w:rPr>
        <w:t>(1), 169-193.</w:t>
      </w:r>
    </w:p>
    <w:p w14:paraId="3F08D476" w14:textId="6CD07CDA" w:rsidR="00573FDD" w:rsidRDefault="00573FDD" w:rsidP="00A4183F">
      <w:pPr>
        <w:ind w:left="720" w:hanging="720"/>
        <w:rPr>
          <w:rFonts w:ascii="Garamond" w:hAnsi="Garamond" w:cs="Arial"/>
          <w:color w:val="222222"/>
          <w:sz w:val="22"/>
          <w:szCs w:val="22"/>
          <w:shd w:val="clear" w:color="auto" w:fill="FFFFFF"/>
          <w:lang w:val="en-US"/>
        </w:rPr>
      </w:pPr>
    </w:p>
    <w:p w14:paraId="1552A259" w14:textId="40724CC4" w:rsidR="005D4C4B" w:rsidRPr="005D4C4B" w:rsidRDefault="005D4C4B" w:rsidP="005D4C4B">
      <w:pPr>
        <w:ind w:left="720" w:hanging="720"/>
        <w:jc w:val="both"/>
        <w:rPr>
          <w:rFonts w:ascii="Garamond" w:hAnsi="Garamond" w:cs="Arial"/>
          <w:color w:val="222222"/>
          <w:sz w:val="22"/>
          <w:szCs w:val="22"/>
          <w:shd w:val="clear" w:color="auto" w:fill="FFFFFF"/>
          <w:lang w:val="en-US"/>
        </w:rPr>
      </w:pPr>
      <w:r w:rsidRPr="005D4C4B">
        <w:rPr>
          <w:rFonts w:ascii="Garamond" w:hAnsi="Garamond" w:cs="Arial"/>
          <w:color w:val="222222"/>
          <w:sz w:val="22"/>
          <w:szCs w:val="22"/>
          <w:shd w:val="clear" w:color="auto" w:fill="FFFFFF"/>
          <w:lang w:val="en-US"/>
        </w:rPr>
        <w:t xml:space="preserve">Dawes, R. M., McTavish, J., &amp; Shaklee, H. (1977). Behavior, communication, and assumptions about </w:t>
      </w:r>
      <w:proofErr w:type="gramStart"/>
      <w:r w:rsidRPr="005D4C4B">
        <w:rPr>
          <w:rFonts w:ascii="Garamond" w:hAnsi="Garamond" w:cs="Arial"/>
          <w:color w:val="222222"/>
          <w:sz w:val="22"/>
          <w:szCs w:val="22"/>
          <w:shd w:val="clear" w:color="auto" w:fill="FFFFFF"/>
          <w:lang w:val="en-US"/>
        </w:rPr>
        <w:t>other</w:t>
      </w:r>
      <w:proofErr w:type="gramEnd"/>
      <w:r w:rsidRPr="005D4C4B">
        <w:rPr>
          <w:rFonts w:ascii="Garamond" w:hAnsi="Garamond" w:cs="Arial"/>
          <w:color w:val="222222"/>
          <w:sz w:val="22"/>
          <w:szCs w:val="22"/>
          <w:shd w:val="clear" w:color="auto" w:fill="FFFFFF"/>
          <w:lang w:val="en-US"/>
        </w:rPr>
        <w:t xml:space="preserve"> people's behavior in a commons dilemma situation. </w:t>
      </w:r>
      <w:r w:rsidRPr="005D4C4B">
        <w:rPr>
          <w:rFonts w:ascii="Garamond" w:hAnsi="Garamond" w:cs="Arial"/>
          <w:i/>
          <w:iCs/>
          <w:color w:val="222222"/>
          <w:sz w:val="22"/>
          <w:szCs w:val="22"/>
          <w:shd w:val="clear" w:color="auto" w:fill="FFFFFF"/>
          <w:lang w:val="en-US"/>
        </w:rPr>
        <w:t>Journal of personality and social psychology</w:t>
      </w:r>
      <w:r w:rsidRPr="005D4C4B">
        <w:rPr>
          <w:rFonts w:ascii="Garamond" w:hAnsi="Garamond" w:cs="Arial"/>
          <w:color w:val="222222"/>
          <w:sz w:val="22"/>
          <w:szCs w:val="22"/>
          <w:shd w:val="clear" w:color="auto" w:fill="FFFFFF"/>
          <w:lang w:val="en-US"/>
        </w:rPr>
        <w:t>, </w:t>
      </w:r>
      <w:r w:rsidRPr="005D4C4B">
        <w:rPr>
          <w:rFonts w:ascii="Garamond" w:hAnsi="Garamond" w:cs="Arial"/>
          <w:i/>
          <w:iCs/>
          <w:color w:val="222222"/>
          <w:sz w:val="22"/>
          <w:szCs w:val="22"/>
          <w:shd w:val="clear" w:color="auto" w:fill="FFFFFF"/>
          <w:lang w:val="en-US"/>
        </w:rPr>
        <w:t>35</w:t>
      </w:r>
      <w:r w:rsidRPr="005D4C4B">
        <w:rPr>
          <w:rFonts w:ascii="Garamond" w:hAnsi="Garamond" w:cs="Arial"/>
          <w:color w:val="222222"/>
          <w:sz w:val="22"/>
          <w:szCs w:val="22"/>
          <w:shd w:val="clear" w:color="auto" w:fill="FFFFFF"/>
          <w:lang w:val="en-US"/>
        </w:rPr>
        <w:t>(1), 1.</w:t>
      </w:r>
    </w:p>
    <w:p w14:paraId="7BF7C454" w14:textId="77777777" w:rsidR="005D4C4B" w:rsidRPr="00DC4430" w:rsidRDefault="005D4C4B" w:rsidP="00A4183F">
      <w:pPr>
        <w:ind w:left="720" w:hanging="720"/>
        <w:rPr>
          <w:rFonts w:ascii="Garamond" w:hAnsi="Garamond" w:cs="Arial"/>
          <w:color w:val="222222"/>
          <w:sz w:val="22"/>
          <w:szCs w:val="22"/>
          <w:shd w:val="clear" w:color="auto" w:fill="FFFFFF"/>
          <w:lang w:val="en-US"/>
        </w:rPr>
      </w:pPr>
    </w:p>
    <w:p w14:paraId="2681BD5B" w14:textId="77777777" w:rsidR="00DC4430" w:rsidRPr="00DC4430" w:rsidRDefault="00DC4430" w:rsidP="00DC4430">
      <w:pPr>
        <w:rPr>
          <w:rFonts w:ascii="Garamond" w:hAnsi="Garamond" w:cs="Arial"/>
          <w:color w:val="222222"/>
          <w:sz w:val="22"/>
          <w:szCs w:val="22"/>
          <w:shd w:val="clear" w:color="auto" w:fill="FFFFFF"/>
          <w:lang w:val="en-US"/>
        </w:rPr>
      </w:pPr>
      <w:r w:rsidRPr="00DC4430">
        <w:rPr>
          <w:rFonts w:ascii="Garamond" w:hAnsi="Garamond"/>
          <w:color w:val="545454"/>
          <w:sz w:val="22"/>
          <w:szCs w:val="22"/>
          <w:shd w:val="clear" w:color="auto" w:fill="FFFFFF"/>
          <w:lang w:val="en-US"/>
        </w:rPr>
        <w:t>D</w:t>
      </w:r>
      <w:r w:rsidRPr="00DC4430">
        <w:rPr>
          <w:rFonts w:ascii="Garamond" w:hAnsi="Garamond" w:cs="Arial"/>
          <w:color w:val="222222"/>
          <w:sz w:val="22"/>
          <w:szCs w:val="22"/>
          <w:shd w:val="clear" w:color="auto" w:fill="FFFFFF"/>
          <w:lang w:val="en-US"/>
        </w:rPr>
        <w:t>awes, R., &amp; Messick, D. (2000). Social dilemmas. </w:t>
      </w:r>
      <w:r w:rsidRPr="00DC4430">
        <w:rPr>
          <w:rFonts w:ascii="Garamond" w:hAnsi="Garamond" w:cs="Arial"/>
          <w:i/>
          <w:iCs/>
          <w:color w:val="222222"/>
          <w:sz w:val="22"/>
          <w:szCs w:val="22"/>
          <w:shd w:val="clear" w:color="auto" w:fill="FFFFFF"/>
          <w:lang w:val="en-US"/>
        </w:rPr>
        <w:t>International Journal of Psychology</w:t>
      </w:r>
      <w:r w:rsidRPr="00DC4430">
        <w:rPr>
          <w:rFonts w:ascii="Garamond" w:hAnsi="Garamond" w:cs="Arial"/>
          <w:color w:val="222222"/>
          <w:sz w:val="22"/>
          <w:szCs w:val="22"/>
          <w:shd w:val="clear" w:color="auto" w:fill="FFFFFF"/>
          <w:lang w:val="en-US"/>
        </w:rPr>
        <w:t>, 35(2), 111-116.</w:t>
      </w:r>
    </w:p>
    <w:p w14:paraId="2D801A67" w14:textId="47F08025" w:rsidR="00DC4430" w:rsidRDefault="00DC4430" w:rsidP="00A4183F">
      <w:pPr>
        <w:ind w:left="720" w:hanging="720"/>
        <w:rPr>
          <w:rFonts w:ascii="Garamond" w:hAnsi="Garamond" w:cs="Arial"/>
          <w:color w:val="222222"/>
          <w:sz w:val="22"/>
          <w:szCs w:val="22"/>
          <w:shd w:val="clear" w:color="auto" w:fill="FFFFFF"/>
          <w:lang w:val="en-US"/>
        </w:rPr>
      </w:pPr>
    </w:p>
    <w:p w14:paraId="34893ECE" w14:textId="77777777" w:rsidR="00B711B4" w:rsidRPr="0090635F" w:rsidRDefault="00B711B4" w:rsidP="00B711B4">
      <w:pPr>
        <w:ind w:left="720" w:hanging="720"/>
        <w:jc w:val="both"/>
        <w:rPr>
          <w:rFonts w:ascii="Garamond" w:hAnsi="Garamond"/>
          <w:sz w:val="22"/>
          <w:szCs w:val="22"/>
          <w:lang w:val="en-US"/>
        </w:rPr>
      </w:pPr>
      <w:r w:rsidRPr="005556D0">
        <w:rPr>
          <w:rFonts w:ascii="Garamond" w:hAnsi="Garamond" w:cs="Arial"/>
          <w:color w:val="222222"/>
          <w:sz w:val="22"/>
          <w:szCs w:val="22"/>
          <w:shd w:val="clear" w:color="auto" w:fill="FFFFFF"/>
          <w:lang w:val="de-DE"/>
        </w:rPr>
        <w:t xml:space="preserve">Dawes, R. M., Van De Kragt, A. J., &amp; </w:t>
      </w:r>
      <w:proofErr w:type="spellStart"/>
      <w:r w:rsidRPr="005556D0">
        <w:rPr>
          <w:rFonts w:ascii="Garamond" w:hAnsi="Garamond" w:cs="Arial"/>
          <w:color w:val="222222"/>
          <w:sz w:val="22"/>
          <w:szCs w:val="22"/>
          <w:shd w:val="clear" w:color="auto" w:fill="FFFFFF"/>
          <w:lang w:val="de-DE"/>
        </w:rPr>
        <w:t>Orbell</w:t>
      </w:r>
      <w:proofErr w:type="spellEnd"/>
      <w:r w:rsidRPr="005556D0">
        <w:rPr>
          <w:rFonts w:ascii="Garamond" w:hAnsi="Garamond" w:cs="Arial"/>
          <w:color w:val="222222"/>
          <w:sz w:val="22"/>
          <w:szCs w:val="22"/>
          <w:shd w:val="clear" w:color="auto" w:fill="FFFFFF"/>
          <w:lang w:val="de-DE"/>
        </w:rPr>
        <w:t xml:space="preserve">, J. M. (1988). </w:t>
      </w:r>
      <w:r w:rsidRPr="00B711B4">
        <w:rPr>
          <w:rFonts w:ascii="Garamond" w:hAnsi="Garamond" w:cs="Arial"/>
          <w:color w:val="222222"/>
          <w:sz w:val="22"/>
          <w:szCs w:val="22"/>
          <w:shd w:val="clear" w:color="auto" w:fill="FFFFFF"/>
          <w:lang w:val="en-US"/>
        </w:rPr>
        <w:t>Not me or thee but we: The importance of group identity in eliciting cooperation in dilemma situations: Experimental manipulations. </w:t>
      </w:r>
      <w:r w:rsidRPr="0090635F">
        <w:rPr>
          <w:rFonts w:ascii="Garamond" w:hAnsi="Garamond" w:cs="Arial"/>
          <w:i/>
          <w:iCs/>
          <w:color w:val="222222"/>
          <w:sz w:val="22"/>
          <w:szCs w:val="22"/>
          <w:shd w:val="clear" w:color="auto" w:fill="FFFFFF"/>
          <w:lang w:val="en-US"/>
        </w:rPr>
        <w:t xml:space="preserve">Acta </w:t>
      </w:r>
      <w:proofErr w:type="spellStart"/>
      <w:r w:rsidRPr="0090635F">
        <w:rPr>
          <w:rFonts w:ascii="Garamond" w:hAnsi="Garamond" w:cs="Arial"/>
          <w:i/>
          <w:iCs/>
          <w:color w:val="222222"/>
          <w:sz w:val="22"/>
          <w:szCs w:val="22"/>
          <w:shd w:val="clear" w:color="auto" w:fill="FFFFFF"/>
          <w:lang w:val="en-US"/>
        </w:rPr>
        <w:t>Psychologica</w:t>
      </w:r>
      <w:proofErr w:type="spellEnd"/>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68</w:t>
      </w:r>
      <w:r w:rsidRPr="0090635F">
        <w:rPr>
          <w:rFonts w:ascii="Garamond" w:hAnsi="Garamond" w:cs="Arial"/>
          <w:color w:val="222222"/>
          <w:sz w:val="22"/>
          <w:szCs w:val="22"/>
          <w:shd w:val="clear" w:color="auto" w:fill="FFFFFF"/>
          <w:lang w:val="en-US"/>
        </w:rPr>
        <w:t>(1-3), 83-97.</w:t>
      </w:r>
    </w:p>
    <w:p w14:paraId="7070DADD" w14:textId="77777777" w:rsidR="00B711B4" w:rsidRDefault="00B711B4" w:rsidP="00A4183F">
      <w:pPr>
        <w:ind w:left="720" w:hanging="720"/>
        <w:rPr>
          <w:rFonts w:ascii="Garamond" w:hAnsi="Garamond" w:cs="Arial"/>
          <w:color w:val="222222"/>
          <w:sz w:val="22"/>
          <w:szCs w:val="22"/>
          <w:shd w:val="clear" w:color="auto" w:fill="FFFFFF"/>
          <w:lang w:val="en-US"/>
        </w:rPr>
      </w:pPr>
    </w:p>
    <w:p w14:paraId="0045E33E" w14:textId="77777777" w:rsidR="005668A3" w:rsidRPr="0090635F" w:rsidRDefault="005668A3" w:rsidP="005668A3">
      <w:pPr>
        <w:ind w:left="720" w:hanging="720"/>
        <w:jc w:val="both"/>
        <w:rPr>
          <w:rFonts w:ascii="Garamond" w:hAnsi="Garamond"/>
          <w:sz w:val="22"/>
          <w:szCs w:val="22"/>
          <w:lang w:val="en-US"/>
        </w:rPr>
      </w:pPr>
      <w:r w:rsidRPr="005668A3">
        <w:rPr>
          <w:rFonts w:ascii="Garamond" w:hAnsi="Garamond" w:cs="Arial"/>
          <w:color w:val="222222"/>
          <w:sz w:val="22"/>
          <w:szCs w:val="22"/>
          <w:shd w:val="clear" w:color="auto" w:fill="FFFFFF"/>
          <w:lang w:val="en-US"/>
        </w:rPr>
        <w:t xml:space="preserve">De Cremer, D., &amp; </w:t>
      </w:r>
      <w:proofErr w:type="spellStart"/>
      <w:r w:rsidRPr="005668A3">
        <w:rPr>
          <w:rFonts w:ascii="Garamond" w:hAnsi="Garamond" w:cs="Arial"/>
          <w:color w:val="222222"/>
          <w:sz w:val="22"/>
          <w:szCs w:val="22"/>
          <w:shd w:val="clear" w:color="auto" w:fill="FFFFFF"/>
          <w:lang w:val="en-US"/>
        </w:rPr>
        <w:t>Leonardelli</w:t>
      </w:r>
      <w:proofErr w:type="spellEnd"/>
      <w:r w:rsidRPr="005668A3">
        <w:rPr>
          <w:rFonts w:ascii="Garamond" w:hAnsi="Garamond" w:cs="Arial"/>
          <w:color w:val="222222"/>
          <w:sz w:val="22"/>
          <w:szCs w:val="22"/>
          <w:shd w:val="clear" w:color="auto" w:fill="FFFFFF"/>
          <w:lang w:val="en-US"/>
        </w:rPr>
        <w:t>, G. J. (2003). Cooperation in social dilemmas and the need to belong: The moderating effect of group size. </w:t>
      </w:r>
      <w:r w:rsidRPr="0090635F">
        <w:rPr>
          <w:rFonts w:ascii="Garamond" w:hAnsi="Garamond" w:cs="Arial"/>
          <w:i/>
          <w:iCs/>
          <w:color w:val="222222"/>
          <w:sz w:val="22"/>
          <w:szCs w:val="22"/>
          <w:shd w:val="clear" w:color="auto" w:fill="FFFFFF"/>
          <w:lang w:val="en-US"/>
        </w:rPr>
        <w:t>Group dynamics: Theory, research, and practice</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7</w:t>
      </w:r>
      <w:r w:rsidRPr="0090635F">
        <w:rPr>
          <w:rFonts w:ascii="Garamond" w:hAnsi="Garamond" w:cs="Arial"/>
          <w:color w:val="222222"/>
          <w:sz w:val="22"/>
          <w:szCs w:val="22"/>
          <w:shd w:val="clear" w:color="auto" w:fill="FFFFFF"/>
          <w:lang w:val="en-US"/>
        </w:rPr>
        <w:t>(2), 168.</w:t>
      </w:r>
    </w:p>
    <w:p w14:paraId="4BFE0FEA" w14:textId="77777777" w:rsidR="005668A3" w:rsidRDefault="005668A3" w:rsidP="00A4183F">
      <w:pPr>
        <w:ind w:left="720" w:hanging="720"/>
        <w:rPr>
          <w:rFonts w:ascii="Garamond" w:hAnsi="Garamond" w:cs="Arial"/>
          <w:color w:val="222222"/>
          <w:sz w:val="22"/>
          <w:szCs w:val="22"/>
          <w:shd w:val="clear" w:color="auto" w:fill="FFFFFF"/>
          <w:lang w:val="en-US"/>
        </w:rPr>
      </w:pPr>
    </w:p>
    <w:p w14:paraId="28C2B161" w14:textId="1C6D0451" w:rsidR="00573FDD" w:rsidRDefault="00573FDD" w:rsidP="00573FDD">
      <w:pPr>
        <w:ind w:left="720" w:hanging="720"/>
        <w:rPr>
          <w:rFonts w:ascii="Garamond" w:hAnsi="Garamond" w:cs="Arial"/>
          <w:color w:val="222222"/>
          <w:sz w:val="22"/>
          <w:szCs w:val="22"/>
          <w:shd w:val="clear" w:color="auto" w:fill="FFFFFF"/>
          <w:lang w:val="en-US"/>
        </w:rPr>
      </w:pPr>
      <w:r w:rsidRPr="0090635F">
        <w:rPr>
          <w:rFonts w:ascii="Garamond" w:hAnsi="Garamond" w:cs="Arial"/>
          <w:color w:val="222222"/>
          <w:sz w:val="22"/>
          <w:szCs w:val="22"/>
          <w:shd w:val="clear" w:color="auto" w:fill="FFFFFF"/>
          <w:lang w:val="en-US"/>
        </w:rPr>
        <w:t xml:space="preserve">De Leeuw, A., Valois, P., Ajzen, I., &amp; Schmidt, P. (2015). </w:t>
      </w:r>
      <w:r w:rsidRPr="00573FDD">
        <w:rPr>
          <w:rFonts w:ascii="Garamond" w:hAnsi="Garamond" w:cs="Arial"/>
          <w:color w:val="222222"/>
          <w:sz w:val="22"/>
          <w:szCs w:val="22"/>
          <w:shd w:val="clear" w:color="auto" w:fill="FFFFFF"/>
          <w:lang w:val="en-US"/>
        </w:rPr>
        <w:t>Using the theory of planned behavior to identify key beliefs underlying pro-environmental behavior in high-school students: Implications for educational interventions. </w:t>
      </w:r>
      <w:r w:rsidRPr="00573FDD">
        <w:rPr>
          <w:rFonts w:ascii="Garamond" w:hAnsi="Garamond" w:cs="Arial"/>
          <w:i/>
          <w:iCs/>
          <w:color w:val="222222"/>
          <w:sz w:val="22"/>
          <w:szCs w:val="22"/>
          <w:shd w:val="clear" w:color="auto" w:fill="FFFFFF"/>
          <w:lang w:val="en-US"/>
        </w:rPr>
        <w:t>Journal of Environmental Psychology</w:t>
      </w:r>
      <w:r w:rsidRPr="00573FDD">
        <w:rPr>
          <w:rFonts w:ascii="Garamond" w:hAnsi="Garamond" w:cs="Arial"/>
          <w:color w:val="222222"/>
          <w:sz w:val="22"/>
          <w:szCs w:val="22"/>
          <w:shd w:val="clear" w:color="auto" w:fill="FFFFFF"/>
          <w:lang w:val="en-US"/>
        </w:rPr>
        <w:t>, </w:t>
      </w:r>
      <w:r w:rsidRPr="00573FDD">
        <w:rPr>
          <w:rFonts w:ascii="Garamond" w:hAnsi="Garamond" w:cs="Arial"/>
          <w:i/>
          <w:iCs/>
          <w:color w:val="222222"/>
          <w:sz w:val="22"/>
          <w:szCs w:val="22"/>
          <w:shd w:val="clear" w:color="auto" w:fill="FFFFFF"/>
          <w:lang w:val="en-US"/>
        </w:rPr>
        <w:t>42</w:t>
      </w:r>
      <w:r w:rsidRPr="00573FDD">
        <w:rPr>
          <w:rFonts w:ascii="Garamond" w:hAnsi="Garamond" w:cs="Arial"/>
          <w:color w:val="222222"/>
          <w:sz w:val="22"/>
          <w:szCs w:val="22"/>
          <w:shd w:val="clear" w:color="auto" w:fill="FFFFFF"/>
          <w:lang w:val="en-US"/>
        </w:rPr>
        <w:t>, 128-138.</w:t>
      </w:r>
    </w:p>
    <w:p w14:paraId="1D4B49EE" w14:textId="6C5FF345" w:rsidR="00BD24C3" w:rsidRDefault="00BD24C3" w:rsidP="00573FDD">
      <w:pPr>
        <w:ind w:left="720" w:hanging="720"/>
        <w:rPr>
          <w:rFonts w:ascii="Garamond" w:hAnsi="Garamond" w:cs="Arial"/>
          <w:color w:val="222222"/>
          <w:sz w:val="22"/>
          <w:szCs w:val="22"/>
          <w:shd w:val="clear" w:color="auto" w:fill="FFFFFF"/>
          <w:lang w:val="en-US"/>
        </w:rPr>
      </w:pPr>
    </w:p>
    <w:p w14:paraId="380486AB" w14:textId="4BDDA855" w:rsidR="00BD24C3" w:rsidRDefault="00BD24C3" w:rsidP="00BD24C3">
      <w:pPr>
        <w:ind w:left="720" w:hanging="720"/>
        <w:rPr>
          <w:rFonts w:ascii="Garamond" w:hAnsi="Garamond" w:cs="Arial"/>
          <w:color w:val="222222"/>
          <w:sz w:val="22"/>
          <w:szCs w:val="22"/>
          <w:shd w:val="clear" w:color="auto" w:fill="FFFFFF"/>
          <w:lang w:val="en-US"/>
        </w:rPr>
      </w:pPr>
      <w:r w:rsidRPr="00370DFA">
        <w:rPr>
          <w:rFonts w:ascii="Garamond" w:hAnsi="Garamond" w:cs="Arial"/>
          <w:color w:val="222222"/>
          <w:sz w:val="22"/>
          <w:szCs w:val="22"/>
          <w:shd w:val="clear" w:color="auto" w:fill="FFFFFF"/>
          <w:lang w:val="en-US"/>
        </w:rPr>
        <w:t xml:space="preserve">De </w:t>
      </w:r>
      <w:proofErr w:type="spellStart"/>
      <w:r w:rsidRPr="00370DFA">
        <w:rPr>
          <w:rFonts w:ascii="Garamond" w:hAnsi="Garamond" w:cs="Arial"/>
          <w:color w:val="222222"/>
          <w:sz w:val="22"/>
          <w:szCs w:val="22"/>
          <w:shd w:val="clear" w:color="auto" w:fill="FFFFFF"/>
          <w:lang w:val="en-US"/>
        </w:rPr>
        <w:t>Pelsmacker</w:t>
      </w:r>
      <w:proofErr w:type="spellEnd"/>
      <w:r w:rsidRPr="00370DFA">
        <w:rPr>
          <w:rFonts w:ascii="Garamond" w:hAnsi="Garamond" w:cs="Arial"/>
          <w:color w:val="222222"/>
          <w:sz w:val="22"/>
          <w:szCs w:val="22"/>
          <w:shd w:val="clear" w:color="auto" w:fill="FFFFFF"/>
          <w:lang w:val="en-US"/>
        </w:rPr>
        <w:t xml:space="preserve">, P., </w:t>
      </w:r>
      <w:proofErr w:type="spellStart"/>
      <w:r w:rsidRPr="00370DFA">
        <w:rPr>
          <w:rFonts w:ascii="Garamond" w:hAnsi="Garamond" w:cs="Arial"/>
          <w:color w:val="222222"/>
          <w:sz w:val="22"/>
          <w:szCs w:val="22"/>
          <w:shd w:val="clear" w:color="auto" w:fill="FFFFFF"/>
          <w:lang w:val="en-US"/>
        </w:rPr>
        <w:t>Driesen</w:t>
      </w:r>
      <w:proofErr w:type="spellEnd"/>
      <w:r w:rsidRPr="00370DFA">
        <w:rPr>
          <w:rFonts w:ascii="Garamond" w:hAnsi="Garamond" w:cs="Arial"/>
          <w:color w:val="222222"/>
          <w:sz w:val="22"/>
          <w:szCs w:val="22"/>
          <w:shd w:val="clear" w:color="auto" w:fill="FFFFFF"/>
          <w:lang w:val="en-US"/>
        </w:rPr>
        <w:t xml:space="preserve">, L., &amp; </w:t>
      </w:r>
      <w:proofErr w:type="spellStart"/>
      <w:r w:rsidRPr="00370DFA">
        <w:rPr>
          <w:rFonts w:ascii="Garamond" w:hAnsi="Garamond" w:cs="Arial"/>
          <w:color w:val="222222"/>
          <w:sz w:val="22"/>
          <w:szCs w:val="22"/>
          <w:shd w:val="clear" w:color="auto" w:fill="FFFFFF"/>
          <w:lang w:val="en-US"/>
        </w:rPr>
        <w:t>Rayp</w:t>
      </w:r>
      <w:proofErr w:type="spellEnd"/>
      <w:r w:rsidRPr="00370DFA">
        <w:rPr>
          <w:rFonts w:ascii="Garamond" w:hAnsi="Garamond" w:cs="Arial"/>
          <w:color w:val="222222"/>
          <w:sz w:val="22"/>
          <w:szCs w:val="22"/>
          <w:shd w:val="clear" w:color="auto" w:fill="FFFFFF"/>
          <w:lang w:val="en-US"/>
        </w:rPr>
        <w:t xml:space="preserve">, G. (2005). </w:t>
      </w:r>
      <w:r w:rsidRPr="00BD24C3">
        <w:rPr>
          <w:rFonts w:ascii="Garamond" w:hAnsi="Garamond" w:cs="Arial"/>
          <w:color w:val="222222"/>
          <w:sz w:val="22"/>
          <w:szCs w:val="22"/>
          <w:shd w:val="clear" w:color="auto" w:fill="FFFFFF"/>
          <w:lang w:val="en-US"/>
        </w:rPr>
        <w:t>Do consumers care about ethics? Willingness to pay for fair</w:t>
      </w:r>
      <w:r w:rsidRPr="00BD24C3">
        <w:rPr>
          <w:rFonts w:ascii="Cambria Math" w:hAnsi="Cambria Math" w:cs="Cambria Math"/>
          <w:color w:val="222222"/>
          <w:sz w:val="22"/>
          <w:szCs w:val="22"/>
          <w:shd w:val="clear" w:color="auto" w:fill="FFFFFF"/>
          <w:lang w:val="en-US"/>
        </w:rPr>
        <w:t>‐</w:t>
      </w:r>
      <w:r w:rsidRPr="00BD24C3">
        <w:rPr>
          <w:rFonts w:ascii="Garamond" w:hAnsi="Garamond" w:cs="Arial"/>
          <w:color w:val="222222"/>
          <w:sz w:val="22"/>
          <w:szCs w:val="22"/>
          <w:shd w:val="clear" w:color="auto" w:fill="FFFFFF"/>
          <w:lang w:val="en-US"/>
        </w:rPr>
        <w:t>trade coffee. </w:t>
      </w:r>
      <w:r w:rsidRPr="00BD24C3">
        <w:rPr>
          <w:rFonts w:ascii="Garamond" w:hAnsi="Garamond" w:cs="Arial"/>
          <w:i/>
          <w:iCs/>
          <w:color w:val="222222"/>
          <w:sz w:val="22"/>
          <w:szCs w:val="22"/>
          <w:shd w:val="clear" w:color="auto" w:fill="FFFFFF"/>
          <w:lang w:val="en-US"/>
        </w:rPr>
        <w:t>Journal of consumer affairs</w:t>
      </w:r>
      <w:r w:rsidRPr="00BD24C3">
        <w:rPr>
          <w:rFonts w:ascii="Garamond" w:hAnsi="Garamond" w:cs="Arial"/>
          <w:color w:val="222222"/>
          <w:sz w:val="22"/>
          <w:szCs w:val="22"/>
          <w:shd w:val="clear" w:color="auto" w:fill="FFFFFF"/>
          <w:lang w:val="en-US"/>
        </w:rPr>
        <w:t>, </w:t>
      </w:r>
      <w:r w:rsidRPr="00BD24C3">
        <w:rPr>
          <w:rFonts w:ascii="Garamond" w:hAnsi="Garamond" w:cs="Arial"/>
          <w:i/>
          <w:iCs/>
          <w:color w:val="222222"/>
          <w:sz w:val="22"/>
          <w:szCs w:val="22"/>
          <w:shd w:val="clear" w:color="auto" w:fill="FFFFFF"/>
          <w:lang w:val="en-US"/>
        </w:rPr>
        <w:t>39</w:t>
      </w:r>
      <w:r w:rsidRPr="00BD24C3">
        <w:rPr>
          <w:rFonts w:ascii="Garamond" w:hAnsi="Garamond" w:cs="Arial"/>
          <w:color w:val="222222"/>
          <w:sz w:val="22"/>
          <w:szCs w:val="22"/>
          <w:shd w:val="clear" w:color="auto" w:fill="FFFFFF"/>
          <w:lang w:val="en-US"/>
        </w:rPr>
        <w:t>(2), 363-385.</w:t>
      </w:r>
    </w:p>
    <w:p w14:paraId="118F92F5" w14:textId="77777777" w:rsidR="009D3279" w:rsidRPr="00BD24C3" w:rsidRDefault="009D3279" w:rsidP="00BD24C3">
      <w:pPr>
        <w:ind w:left="720" w:hanging="720"/>
        <w:rPr>
          <w:rFonts w:ascii="Garamond" w:hAnsi="Garamond"/>
          <w:sz w:val="22"/>
          <w:szCs w:val="22"/>
          <w:lang w:val="en-US"/>
        </w:rPr>
      </w:pPr>
    </w:p>
    <w:p w14:paraId="60D73929" w14:textId="530D467D" w:rsidR="009D3279" w:rsidRDefault="009D3279" w:rsidP="009D3279">
      <w:pPr>
        <w:ind w:left="720" w:hanging="720"/>
        <w:jc w:val="both"/>
        <w:rPr>
          <w:rFonts w:ascii="Garamond" w:hAnsi="Garamond" w:cs="Arial"/>
          <w:color w:val="222222"/>
          <w:sz w:val="22"/>
          <w:szCs w:val="22"/>
          <w:shd w:val="clear" w:color="auto" w:fill="FFFFFF"/>
          <w:lang w:val="en-US"/>
        </w:rPr>
      </w:pPr>
      <w:proofErr w:type="spellStart"/>
      <w:r w:rsidRPr="009D3279">
        <w:rPr>
          <w:rFonts w:ascii="Garamond" w:hAnsi="Garamond" w:cs="Arial"/>
          <w:color w:val="222222"/>
          <w:sz w:val="22"/>
          <w:szCs w:val="22"/>
          <w:shd w:val="clear" w:color="auto" w:fill="FFFFFF"/>
          <w:lang w:val="en-US"/>
        </w:rPr>
        <w:t>Denant-Boemont</w:t>
      </w:r>
      <w:proofErr w:type="spellEnd"/>
      <w:r w:rsidRPr="009D3279">
        <w:rPr>
          <w:rFonts w:ascii="Garamond" w:hAnsi="Garamond" w:cs="Arial"/>
          <w:color w:val="222222"/>
          <w:sz w:val="22"/>
          <w:szCs w:val="22"/>
          <w:shd w:val="clear" w:color="auto" w:fill="FFFFFF"/>
          <w:lang w:val="en-US"/>
        </w:rPr>
        <w:t xml:space="preserve">, L., </w:t>
      </w:r>
      <w:proofErr w:type="spellStart"/>
      <w:r w:rsidRPr="009D3279">
        <w:rPr>
          <w:rFonts w:ascii="Garamond" w:hAnsi="Garamond" w:cs="Arial"/>
          <w:color w:val="222222"/>
          <w:sz w:val="22"/>
          <w:szCs w:val="22"/>
          <w:shd w:val="clear" w:color="auto" w:fill="FFFFFF"/>
          <w:lang w:val="en-US"/>
        </w:rPr>
        <w:t>Masclet</w:t>
      </w:r>
      <w:proofErr w:type="spellEnd"/>
      <w:r w:rsidRPr="009D3279">
        <w:rPr>
          <w:rFonts w:ascii="Garamond" w:hAnsi="Garamond" w:cs="Arial"/>
          <w:color w:val="222222"/>
          <w:sz w:val="22"/>
          <w:szCs w:val="22"/>
          <w:shd w:val="clear" w:color="auto" w:fill="FFFFFF"/>
          <w:lang w:val="en-US"/>
        </w:rPr>
        <w:t xml:space="preserve">, D., &amp; </w:t>
      </w:r>
      <w:proofErr w:type="spellStart"/>
      <w:r w:rsidRPr="009D3279">
        <w:rPr>
          <w:rFonts w:ascii="Garamond" w:hAnsi="Garamond" w:cs="Arial"/>
          <w:color w:val="222222"/>
          <w:sz w:val="22"/>
          <w:szCs w:val="22"/>
          <w:shd w:val="clear" w:color="auto" w:fill="FFFFFF"/>
          <w:lang w:val="en-US"/>
        </w:rPr>
        <w:t>Noussair</w:t>
      </w:r>
      <w:proofErr w:type="spellEnd"/>
      <w:r w:rsidRPr="009D3279">
        <w:rPr>
          <w:rFonts w:ascii="Garamond" w:hAnsi="Garamond" w:cs="Arial"/>
          <w:color w:val="222222"/>
          <w:sz w:val="22"/>
          <w:szCs w:val="22"/>
          <w:shd w:val="clear" w:color="auto" w:fill="FFFFFF"/>
          <w:lang w:val="en-US"/>
        </w:rPr>
        <w:t xml:space="preserve">, C. N. (2007). Punishment, </w:t>
      </w:r>
      <w:proofErr w:type="spellStart"/>
      <w:r w:rsidRPr="009D3279">
        <w:rPr>
          <w:rFonts w:ascii="Garamond" w:hAnsi="Garamond" w:cs="Arial"/>
          <w:color w:val="222222"/>
          <w:sz w:val="22"/>
          <w:szCs w:val="22"/>
          <w:shd w:val="clear" w:color="auto" w:fill="FFFFFF"/>
          <w:lang w:val="en-US"/>
        </w:rPr>
        <w:t>counterpunishment</w:t>
      </w:r>
      <w:proofErr w:type="spellEnd"/>
      <w:r w:rsidRPr="009D3279">
        <w:rPr>
          <w:rFonts w:ascii="Garamond" w:hAnsi="Garamond" w:cs="Arial"/>
          <w:color w:val="222222"/>
          <w:sz w:val="22"/>
          <w:szCs w:val="22"/>
          <w:shd w:val="clear" w:color="auto" w:fill="FFFFFF"/>
          <w:lang w:val="en-US"/>
        </w:rPr>
        <w:t xml:space="preserve"> and sanction enforcement in a social dilemma experiment. </w:t>
      </w:r>
      <w:r w:rsidRPr="006949B3">
        <w:rPr>
          <w:rFonts w:ascii="Garamond" w:hAnsi="Garamond" w:cs="Arial"/>
          <w:i/>
          <w:iCs/>
          <w:color w:val="222222"/>
          <w:sz w:val="22"/>
          <w:szCs w:val="22"/>
          <w:shd w:val="clear" w:color="auto" w:fill="FFFFFF"/>
          <w:lang w:val="en-US"/>
        </w:rPr>
        <w:t>Economic theory</w:t>
      </w:r>
      <w:r w:rsidRPr="006949B3">
        <w:rPr>
          <w:rFonts w:ascii="Garamond" w:hAnsi="Garamond" w:cs="Arial"/>
          <w:color w:val="222222"/>
          <w:sz w:val="22"/>
          <w:szCs w:val="22"/>
          <w:shd w:val="clear" w:color="auto" w:fill="FFFFFF"/>
          <w:lang w:val="en-US"/>
        </w:rPr>
        <w:t>, </w:t>
      </w:r>
      <w:r w:rsidRPr="006949B3">
        <w:rPr>
          <w:rFonts w:ascii="Garamond" w:hAnsi="Garamond" w:cs="Arial"/>
          <w:i/>
          <w:iCs/>
          <w:color w:val="222222"/>
          <w:sz w:val="22"/>
          <w:szCs w:val="22"/>
          <w:shd w:val="clear" w:color="auto" w:fill="FFFFFF"/>
          <w:lang w:val="en-US"/>
        </w:rPr>
        <w:t>33</w:t>
      </w:r>
      <w:r w:rsidRPr="006949B3">
        <w:rPr>
          <w:rFonts w:ascii="Garamond" w:hAnsi="Garamond" w:cs="Arial"/>
          <w:color w:val="222222"/>
          <w:sz w:val="22"/>
          <w:szCs w:val="22"/>
          <w:shd w:val="clear" w:color="auto" w:fill="FFFFFF"/>
          <w:lang w:val="en-US"/>
        </w:rPr>
        <w:t>(1), 145-167.</w:t>
      </w:r>
    </w:p>
    <w:p w14:paraId="3F560C51" w14:textId="77777777" w:rsidR="006949B3" w:rsidRPr="006949B3" w:rsidRDefault="006949B3" w:rsidP="006949B3">
      <w:pPr>
        <w:ind w:left="720" w:hanging="720"/>
        <w:jc w:val="both"/>
        <w:rPr>
          <w:rFonts w:ascii="Garamond" w:hAnsi="Garamond"/>
          <w:sz w:val="22"/>
          <w:szCs w:val="22"/>
          <w:lang w:val="en-US"/>
        </w:rPr>
      </w:pPr>
    </w:p>
    <w:p w14:paraId="685B947D" w14:textId="77777777" w:rsidR="006949B3" w:rsidRPr="006949B3" w:rsidRDefault="006949B3" w:rsidP="006949B3">
      <w:pPr>
        <w:jc w:val="both"/>
        <w:rPr>
          <w:rFonts w:ascii="Garamond" w:hAnsi="Garamond"/>
          <w:sz w:val="22"/>
          <w:szCs w:val="22"/>
          <w:lang w:val="en-US"/>
        </w:rPr>
      </w:pPr>
      <w:r w:rsidRPr="006949B3">
        <w:rPr>
          <w:rFonts w:ascii="Garamond" w:hAnsi="Garamond" w:cs="Arial"/>
          <w:color w:val="222222"/>
          <w:sz w:val="22"/>
          <w:szCs w:val="22"/>
          <w:shd w:val="clear" w:color="auto" w:fill="FFFFFF"/>
          <w:lang w:val="en-US"/>
        </w:rPr>
        <w:t>Deutsch, M. (1958). Trust and suspicion. </w:t>
      </w:r>
      <w:r w:rsidRPr="006949B3">
        <w:rPr>
          <w:rFonts w:ascii="Garamond" w:hAnsi="Garamond" w:cs="Arial"/>
          <w:i/>
          <w:iCs/>
          <w:color w:val="222222"/>
          <w:sz w:val="22"/>
          <w:szCs w:val="22"/>
          <w:shd w:val="clear" w:color="auto" w:fill="FFFFFF"/>
          <w:lang w:val="en-US"/>
        </w:rPr>
        <w:t>Journal of conflict resolution</w:t>
      </w:r>
      <w:r w:rsidRPr="006949B3">
        <w:rPr>
          <w:rFonts w:ascii="Garamond" w:hAnsi="Garamond" w:cs="Arial"/>
          <w:color w:val="222222"/>
          <w:sz w:val="22"/>
          <w:szCs w:val="22"/>
          <w:shd w:val="clear" w:color="auto" w:fill="FFFFFF"/>
          <w:lang w:val="en-US"/>
        </w:rPr>
        <w:t>, </w:t>
      </w:r>
      <w:r w:rsidRPr="006949B3">
        <w:rPr>
          <w:rFonts w:ascii="Garamond" w:hAnsi="Garamond" w:cs="Arial"/>
          <w:i/>
          <w:iCs/>
          <w:color w:val="222222"/>
          <w:sz w:val="22"/>
          <w:szCs w:val="22"/>
          <w:shd w:val="clear" w:color="auto" w:fill="FFFFFF"/>
          <w:lang w:val="en-US"/>
        </w:rPr>
        <w:t>2</w:t>
      </w:r>
      <w:r w:rsidRPr="006949B3">
        <w:rPr>
          <w:rFonts w:ascii="Garamond" w:hAnsi="Garamond" w:cs="Arial"/>
          <w:color w:val="222222"/>
          <w:sz w:val="22"/>
          <w:szCs w:val="22"/>
          <w:shd w:val="clear" w:color="auto" w:fill="FFFFFF"/>
          <w:lang w:val="en-US"/>
        </w:rPr>
        <w:t>(4), 265-279.</w:t>
      </w:r>
    </w:p>
    <w:p w14:paraId="5DC7BF93" w14:textId="01B62990" w:rsidR="006949B3" w:rsidRDefault="006949B3" w:rsidP="00573FDD">
      <w:pPr>
        <w:jc w:val="both"/>
        <w:rPr>
          <w:rFonts w:ascii="Garamond" w:hAnsi="Garamond" w:cs="Arial"/>
          <w:color w:val="222222"/>
          <w:sz w:val="22"/>
          <w:szCs w:val="22"/>
          <w:shd w:val="clear" w:color="auto" w:fill="FFFFFF"/>
          <w:lang w:val="en-US"/>
        </w:rPr>
      </w:pPr>
    </w:p>
    <w:p w14:paraId="771562D5" w14:textId="77777777" w:rsidR="006F51AE" w:rsidRPr="006F51AE" w:rsidRDefault="006F51AE" w:rsidP="006F51AE">
      <w:pPr>
        <w:ind w:left="720" w:hanging="720"/>
        <w:jc w:val="both"/>
        <w:rPr>
          <w:rFonts w:ascii="Garamond" w:hAnsi="Garamond"/>
          <w:sz w:val="22"/>
          <w:szCs w:val="22"/>
          <w:lang w:val="en-US"/>
        </w:rPr>
      </w:pPr>
      <w:r w:rsidRPr="004C3987">
        <w:rPr>
          <w:rFonts w:ascii="Garamond" w:hAnsi="Garamond" w:cs="Arial"/>
          <w:color w:val="222222"/>
          <w:sz w:val="22"/>
          <w:szCs w:val="22"/>
          <w:shd w:val="clear" w:color="auto" w:fill="FFFFFF"/>
          <w:lang w:val="de-DE"/>
        </w:rPr>
        <w:t xml:space="preserve">Dunlap, R. E., &amp; Van </w:t>
      </w:r>
      <w:proofErr w:type="spellStart"/>
      <w:r w:rsidRPr="004C3987">
        <w:rPr>
          <w:rFonts w:ascii="Garamond" w:hAnsi="Garamond" w:cs="Arial"/>
          <w:color w:val="222222"/>
          <w:sz w:val="22"/>
          <w:szCs w:val="22"/>
          <w:shd w:val="clear" w:color="auto" w:fill="FFFFFF"/>
          <w:lang w:val="de-DE"/>
        </w:rPr>
        <w:t>Liere</w:t>
      </w:r>
      <w:proofErr w:type="spellEnd"/>
      <w:r w:rsidRPr="004C3987">
        <w:rPr>
          <w:rFonts w:ascii="Garamond" w:hAnsi="Garamond" w:cs="Arial"/>
          <w:color w:val="222222"/>
          <w:sz w:val="22"/>
          <w:szCs w:val="22"/>
          <w:shd w:val="clear" w:color="auto" w:fill="FFFFFF"/>
          <w:lang w:val="de-DE"/>
        </w:rPr>
        <w:t xml:space="preserve">, K. D. (1978). </w:t>
      </w:r>
      <w:r w:rsidRPr="006F51AE">
        <w:rPr>
          <w:rFonts w:ascii="Garamond" w:hAnsi="Garamond" w:cs="Arial"/>
          <w:color w:val="222222"/>
          <w:sz w:val="22"/>
          <w:szCs w:val="22"/>
          <w:shd w:val="clear" w:color="auto" w:fill="FFFFFF"/>
          <w:lang w:val="en-US"/>
        </w:rPr>
        <w:t>The “new environmental paradigm”. </w:t>
      </w:r>
      <w:r w:rsidRPr="006F51AE">
        <w:rPr>
          <w:rFonts w:ascii="Garamond" w:hAnsi="Garamond" w:cs="Arial"/>
          <w:i/>
          <w:iCs/>
          <w:color w:val="222222"/>
          <w:sz w:val="22"/>
          <w:szCs w:val="22"/>
          <w:shd w:val="clear" w:color="auto" w:fill="FFFFFF"/>
          <w:lang w:val="en-US"/>
        </w:rPr>
        <w:t>The journal of environmental education</w:t>
      </w:r>
      <w:r w:rsidRPr="006F51AE">
        <w:rPr>
          <w:rFonts w:ascii="Garamond" w:hAnsi="Garamond" w:cs="Arial"/>
          <w:color w:val="222222"/>
          <w:sz w:val="22"/>
          <w:szCs w:val="22"/>
          <w:shd w:val="clear" w:color="auto" w:fill="FFFFFF"/>
          <w:lang w:val="en-US"/>
        </w:rPr>
        <w:t>, </w:t>
      </w:r>
      <w:r w:rsidRPr="006F51AE">
        <w:rPr>
          <w:rFonts w:ascii="Garamond" w:hAnsi="Garamond" w:cs="Arial"/>
          <w:i/>
          <w:iCs/>
          <w:color w:val="222222"/>
          <w:sz w:val="22"/>
          <w:szCs w:val="22"/>
          <w:shd w:val="clear" w:color="auto" w:fill="FFFFFF"/>
          <w:lang w:val="en-US"/>
        </w:rPr>
        <w:t>9</w:t>
      </w:r>
      <w:r w:rsidRPr="006F51AE">
        <w:rPr>
          <w:rFonts w:ascii="Garamond" w:hAnsi="Garamond" w:cs="Arial"/>
          <w:color w:val="222222"/>
          <w:sz w:val="22"/>
          <w:szCs w:val="22"/>
          <w:shd w:val="clear" w:color="auto" w:fill="FFFFFF"/>
          <w:lang w:val="en-US"/>
        </w:rPr>
        <w:t>(4), 10-19.</w:t>
      </w:r>
    </w:p>
    <w:p w14:paraId="446523A6" w14:textId="646D49A9" w:rsidR="006F51AE" w:rsidRDefault="006F51AE" w:rsidP="00573FDD">
      <w:pPr>
        <w:jc w:val="both"/>
        <w:rPr>
          <w:rFonts w:ascii="Garamond" w:hAnsi="Garamond" w:cs="Arial"/>
          <w:color w:val="222222"/>
          <w:sz w:val="22"/>
          <w:szCs w:val="22"/>
          <w:shd w:val="clear" w:color="auto" w:fill="FFFFFF"/>
          <w:lang w:val="en-US"/>
        </w:rPr>
      </w:pPr>
    </w:p>
    <w:p w14:paraId="22BA14F2" w14:textId="77777777" w:rsidR="004C3987" w:rsidRPr="004C3987" w:rsidRDefault="004C3987" w:rsidP="004C3987">
      <w:pPr>
        <w:ind w:left="720" w:hanging="720"/>
        <w:jc w:val="both"/>
        <w:rPr>
          <w:rFonts w:ascii="Garamond" w:hAnsi="Garamond"/>
          <w:sz w:val="22"/>
          <w:szCs w:val="22"/>
          <w:lang w:val="en-US"/>
        </w:rPr>
      </w:pPr>
      <w:r w:rsidRPr="004C3987">
        <w:rPr>
          <w:rFonts w:ascii="Garamond" w:hAnsi="Garamond" w:cs="Arial"/>
          <w:color w:val="222222"/>
          <w:sz w:val="22"/>
          <w:szCs w:val="22"/>
          <w:shd w:val="clear" w:color="auto" w:fill="FFFFFF"/>
          <w:lang w:val="de-DE"/>
        </w:rPr>
        <w:lastRenderedPageBreak/>
        <w:t xml:space="preserve">Dunlap, R. E., Van </w:t>
      </w:r>
      <w:proofErr w:type="spellStart"/>
      <w:r w:rsidRPr="004C3987">
        <w:rPr>
          <w:rFonts w:ascii="Garamond" w:hAnsi="Garamond" w:cs="Arial"/>
          <w:color w:val="222222"/>
          <w:sz w:val="22"/>
          <w:szCs w:val="22"/>
          <w:shd w:val="clear" w:color="auto" w:fill="FFFFFF"/>
          <w:lang w:val="de-DE"/>
        </w:rPr>
        <w:t>Liere</w:t>
      </w:r>
      <w:proofErr w:type="spellEnd"/>
      <w:r w:rsidRPr="004C3987">
        <w:rPr>
          <w:rFonts w:ascii="Garamond" w:hAnsi="Garamond" w:cs="Arial"/>
          <w:color w:val="222222"/>
          <w:sz w:val="22"/>
          <w:szCs w:val="22"/>
          <w:shd w:val="clear" w:color="auto" w:fill="FFFFFF"/>
          <w:lang w:val="de-DE"/>
        </w:rPr>
        <w:t xml:space="preserve">, K. D., </w:t>
      </w:r>
      <w:proofErr w:type="spellStart"/>
      <w:r w:rsidRPr="004C3987">
        <w:rPr>
          <w:rFonts w:ascii="Garamond" w:hAnsi="Garamond" w:cs="Arial"/>
          <w:color w:val="222222"/>
          <w:sz w:val="22"/>
          <w:szCs w:val="22"/>
          <w:shd w:val="clear" w:color="auto" w:fill="FFFFFF"/>
          <w:lang w:val="de-DE"/>
        </w:rPr>
        <w:t>Mertig</w:t>
      </w:r>
      <w:proofErr w:type="spellEnd"/>
      <w:r w:rsidRPr="004C3987">
        <w:rPr>
          <w:rFonts w:ascii="Garamond" w:hAnsi="Garamond" w:cs="Arial"/>
          <w:color w:val="222222"/>
          <w:sz w:val="22"/>
          <w:szCs w:val="22"/>
          <w:shd w:val="clear" w:color="auto" w:fill="FFFFFF"/>
          <w:lang w:val="de-DE"/>
        </w:rPr>
        <w:t xml:space="preserve">, A. G., &amp; Jones, R. E. (2000). </w:t>
      </w:r>
      <w:r w:rsidRPr="004C3987">
        <w:rPr>
          <w:rFonts w:ascii="Garamond" w:hAnsi="Garamond" w:cs="Arial"/>
          <w:color w:val="222222"/>
          <w:sz w:val="22"/>
          <w:szCs w:val="22"/>
          <w:shd w:val="clear" w:color="auto" w:fill="FFFFFF"/>
          <w:lang w:val="en-US"/>
        </w:rPr>
        <w:t>New trends in measuring environmental attitudes: measuring endorsement of the new ecological paradigm: a revised NEP scale. </w:t>
      </w:r>
      <w:r w:rsidRPr="004C3987">
        <w:rPr>
          <w:rFonts w:ascii="Garamond" w:hAnsi="Garamond" w:cs="Arial"/>
          <w:i/>
          <w:iCs/>
          <w:color w:val="222222"/>
          <w:sz w:val="22"/>
          <w:szCs w:val="22"/>
          <w:shd w:val="clear" w:color="auto" w:fill="FFFFFF"/>
          <w:lang w:val="en-US"/>
        </w:rPr>
        <w:t>Journal of social issues</w:t>
      </w:r>
      <w:r w:rsidRPr="004C3987">
        <w:rPr>
          <w:rFonts w:ascii="Garamond" w:hAnsi="Garamond" w:cs="Arial"/>
          <w:color w:val="222222"/>
          <w:sz w:val="22"/>
          <w:szCs w:val="22"/>
          <w:shd w:val="clear" w:color="auto" w:fill="FFFFFF"/>
          <w:lang w:val="en-US"/>
        </w:rPr>
        <w:t>, </w:t>
      </w:r>
      <w:r w:rsidRPr="004C3987">
        <w:rPr>
          <w:rFonts w:ascii="Garamond" w:hAnsi="Garamond" w:cs="Arial"/>
          <w:i/>
          <w:iCs/>
          <w:color w:val="222222"/>
          <w:sz w:val="22"/>
          <w:szCs w:val="22"/>
          <w:shd w:val="clear" w:color="auto" w:fill="FFFFFF"/>
          <w:lang w:val="en-US"/>
        </w:rPr>
        <w:t>56</w:t>
      </w:r>
      <w:r w:rsidRPr="004C3987">
        <w:rPr>
          <w:rFonts w:ascii="Garamond" w:hAnsi="Garamond" w:cs="Arial"/>
          <w:color w:val="222222"/>
          <w:sz w:val="22"/>
          <w:szCs w:val="22"/>
          <w:shd w:val="clear" w:color="auto" w:fill="FFFFFF"/>
          <w:lang w:val="en-US"/>
        </w:rPr>
        <w:t>(3), 425-442.</w:t>
      </w:r>
    </w:p>
    <w:p w14:paraId="4FAFB4DB" w14:textId="77777777" w:rsidR="004C3987" w:rsidRDefault="004C3987" w:rsidP="00573FDD">
      <w:pPr>
        <w:jc w:val="both"/>
        <w:rPr>
          <w:rFonts w:ascii="Garamond" w:hAnsi="Garamond" w:cs="Arial"/>
          <w:color w:val="222222"/>
          <w:sz w:val="22"/>
          <w:szCs w:val="22"/>
          <w:shd w:val="clear" w:color="auto" w:fill="FFFFFF"/>
          <w:lang w:val="en-US"/>
        </w:rPr>
      </w:pPr>
    </w:p>
    <w:p w14:paraId="017289CD" w14:textId="2BD3288A" w:rsidR="00573FDD" w:rsidRDefault="00573FDD" w:rsidP="00B53E4A">
      <w:pPr>
        <w:ind w:left="720" w:hanging="720"/>
        <w:jc w:val="both"/>
        <w:rPr>
          <w:rFonts w:ascii="Garamond" w:hAnsi="Garamond" w:cs="Arial"/>
          <w:color w:val="222222"/>
          <w:sz w:val="22"/>
          <w:szCs w:val="22"/>
          <w:shd w:val="clear" w:color="auto" w:fill="FFFFFF"/>
          <w:lang w:val="en-US"/>
        </w:rPr>
      </w:pPr>
      <w:r w:rsidRPr="00843782">
        <w:rPr>
          <w:rFonts w:ascii="Garamond" w:hAnsi="Garamond" w:cs="Arial"/>
          <w:color w:val="222222"/>
          <w:sz w:val="22"/>
          <w:szCs w:val="22"/>
          <w:shd w:val="clear" w:color="auto" w:fill="FFFFFF"/>
          <w:lang w:val="en-US"/>
        </w:rPr>
        <w:t xml:space="preserve">Ertz, M., Karakas, F., &amp; </w:t>
      </w:r>
      <w:proofErr w:type="spellStart"/>
      <w:r w:rsidRPr="00843782">
        <w:rPr>
          <w:rFonts w:ascii="Garamond" w:hAnsi="Garamond" w:cs="Arial"/>
          <w:color w:val="222222"/>
          <w:sz w:val="22"/>
          <w:szCs w:val="22"/>
          <w:shd w:val="clear" w:color="auto" w:fill="FFFFFF"/>
          <w:lang w:val="en-US"/>
        </w:rPr>
        <w:t>Sarigöllü</w:t>
      </w:r>
      <w:proofErr w:type="spellEnd"/>
      <w:r w:rsidRPr="00843782">
        <w:rPr>
          <w:rFonts w:ascii="Garamond" w:hAnsi="Garamond" w:cs="Arial"/>
          <w:color w:val="222222"/>
          <w:sz w:val="22"/>
          <w:szCs w:val="22"/>
          <w:shd w:val="clear" w:color="auto" w:fill="FFFFFF"/>
          <w:lang w:val="en-US"/>
        </w:rPr>
        <w:t xml:space="preserve">, E. (2016). </w:t>
      </w:r>
      <w:r w:rsidRPr="00573FDD">
        <w:rPr>
          <w:rFonts w:ascii="Garamond" w:hAnsi="Garamond" w:cs="Arial"/>
          <w:color w:val="222222"/>
          <w:sz w:val="22"/>
          <w:szCs w:val="22"/>
          <w:shd w:val="clear" w:color="auto" w:fill="FFFFFF"/>
          <w:lang w:val="en-US"/>
        </w:rPr>
        <w:t>Exploring pro-environmental behaviors of consumers: An analysis of contextual factors, attitude, and behaviors. </w:t>
      </w:r>
      <w:r w:rsidRPr="00573FDD">
        <w:rPr>
          <w:rFonts w:ascii="Garamond" w:hAnsi="Garamond" w:cs="Arial"/>
          <w:i/>
          <w:iCs/>
          <w:color w:val="222222"/>
          <w:sz w:val="22"/>
          <w:szCs w:val="22"/>
          <w:shd w:val="clear" w:color="auto" w:fill="FFFFFF"/>
          <w:lang w:val="en-US"/>
        </w:rPr>
        <w:t>Journal of Business Research</w:t>
      </w:r>
      <w:r w:rsidRPr="00573FDD">
        <w:rPr>
          <w:rFonts w:ascii="Garamond" w:hAnsi="Garamond" w:cs="Arial"/>
          <w:color w:val="222222"/>
          <w:sz w:val="22"/>
          <w:szCs w:val="22"/>
          <w:shd w:val="clear" w:color="auto" w:fill="FFFFFF"/>
          <w:lang w:val="en-US"/>
        </w:rPr>
        <w:t>, </w:t>
      </w:r>
      <w:r w:rsidRPr="00573FDD">
        <w:rPr>
          <w:rFonts w:ascii="Garamond" w:hAnsi="Garamond" w:cs="Arial"/>
          <w:i/>
          <w:iCs/>
          <w:color w:val="222222"/>
          <w:sz w:val="22"/>
          <w:szCs w:val="22"/>
          <w:shd w:val="clear" w:color="auto" w:fill="FFFFFF"/>
          <w:lang w:val="en-US"/>
        </w:rPr>
        <w:t>69</w:t>
      </w:r>
      <w:r w:rsidRPr="00573FDD">
        <w:rPr>
          <w:rFonts w:ascii="Garamond" w:hAnsi="Garamond" w:cs="Arial"/>
          <w:color w:val="222222"/>
          <w:sz w:val="22"/>
          <w:szCs w:val="22"/>
          <w:shd w:val="clear" w:color="auto" w:fill="FFFFFF"/>
          <w:lang w:val="en-US"/>
        </w:rPr>
        <w:t>(10), 3971-3980.</w:t>
      </w:r>
    </w:p>
    <w:p w14:paraId="5EC70E79" w14:textId="5F223ABA" w:rsidR="007B2E9B" w:rsidRDefault="007B2E9B" w:rsidP="00B53E4A">
      <w:pPr>
        <w:ind w:left="720" w:hanging="720"/>
        <w:jc w:val="both"/>
        <w:rPr>
          <w:rFonts w:ascii="Garamond" w:hAnsi="Garamond" w:cs="Arial"/>
          <w:color w:val="222222"/>
          <w:sz w:val="22"/>
          <w:szCs w:val="22"/>
          <w:shd w:val="clear" w:color="auto" w:fill="FFFFFF"/>
          <w:lang w:val="en-US"/>
        </w:rPr>
      </w:pPr>
    </w:p>
    <w:p w14:paraId="436DD187" w14:textId="77777777" w:rsidR="004B18FF" w:rsidRPr="004B18FF" w:rsidRDefault="004B18FF" w:rsidP="004B18FF">
      <w:pPr>
        <w:ind w:left="720" w:hanging="720"/>
        <w:jc w:val="both"/>
        <w:rPr>
          <w:rFonts w:ascii="Garamond" w:hAnsi="Garamond"/>
          <w:sz w:val="22"/>
          <w:szCs w:val="22"/>
          <w:lang w:val="en-US"/>
        </w:rPr>
      </w:pPr>
      <w:r w:rsidRPr="00843782">
        <w:rPr>
          <w:rFonts w:ascii="Garamond" w:hAnsi="Garamond" w:cs="Arial"/>
          <w:color w:val="222222"/>
          <w:sz w:val="22"/>
          <w:szCs w:val="22"/>
          <w:shd w:val="clear" w:color="auto" w:fill="FFFFFF"/>
          <w:lang w:val="en-US"/>
        </w:rPr>
        <w:t xml:space="preserve">Fiedler, S., </w:t>
      </w:r>
      <w:proofErr w:type="spellStart"/>
      <w:r w:rsidRPr="00843782">
        <w:rPr>
          <w:rFonts w:ascii="Garamond" w:hAnsi="Garamond" w:cs="Arial"/>
          <w:color w:val="222222"/>
          <w:sz w:val="22"/>
          <w:szCs w:val="22"/>
          <w:shd w:val="clear" w:color="auto" w:fill="FFFFFF"/>
          <w:lang w:val="en-US"/>
        </w:rPr>
        <w:t>Glöckner</w:t>
      </w:r>
      <w:proofErr w:type="spellEnd"/>
      <w:r w:rsidRPr="00843782">
        <w:rPr>
          <w:rFonts w:ascii="Garamond" w:hAnsi="Garamond" w:cs="Arial"/>
          <w:color w:val="222222"/>
          <w:sz w:val="22"/>
          <w:szCs w:val="22"/>
          <w:shd w:val="clear" w:color="auto" w:fill="FFFFFF"/>
          <w:lang w:val="en-US"/>
        </w:rPr>
        <w:t xml:space="preserve">, A., </w:t>
      </w:r>
      <w:proofErr w:type="spellStart"/>
      <w:r w:rsidRPr="00843782">
        <w:rPr>
          <w:rFonts w:ascii="Garamond" w:hAnsi="Garamond" w:cs="Arial"/>
          <w:color w:val="222222"/>
          <w:sz w:val="22"/>
          <w:szCs w:val="22"/>
          <w:shd w:val="clear" w:color="auto" w:fill="FFFFFF"/>
          <w:lang w:val="en-US"/>
        </w:rPr>
        <w:t>Nicklisch</w:t>
      </w:r>
      <w:proofErr w:type="spellEnd"/>
      <w:r w:rsidRPr="00843782">
        <w:rPr>
          <w:rFonts w:ascii="Garamond" w:hAnsi="Garamond" w:cs="Arial"/>
          <w:color w:val="222222"/>
          <w:sz w:val="22"/>
          <w:szCs w:val="22"/>
          <w:shd w:val="clear" w:color="auto" w:fill="FFFFFF"/>
          <w:lang w:val="en-US"/>
        </w:rPr>
        <w:t xml:space="preserve">, A., &amp; </w:t>
      </w:r>
      <w:proofErr w:type="spellStart"/>
      <w:r w:rsidRPr="00843782">
        <w:rPr>
          <w:rFonts w:ascii="Garamond" w:hAnsi="Garamond" w:cs="Arial"/>
          <w:color w:val="222222"/>
          <w:sz w:val="22"/>
          <w:szCs w:val="22"/>
          <w:shd w:val="clear" w:color="auto" w:fill="FFFFFF"/>
          <w:lang w:val="en-US"/>
        </w:rPr>
        <w:t>Dickert</w:t>
      </w:r>
      <w:proofErr w:type="spellEnd"/>
      <w:r w:rsidRPr="00843782">
        <w:rPr>
          <w:rFonts w:ascii="Garamond" w:hAnsi="Garamond" w:cs="Arial"/>
          <w:color w:val="222222"/>
          <w:sz w:val="22"/>
          <w:szCs w:val="22"/>
          <w:shd w:val="clear" w:color="auto" w:fill="FFFFFF"/>
          <w:lang w:val="en-US"/>
        </w:rPr>
        <w:t xml:space="preserve">, S. (2013). </w:t>
      </w:r>
      <w:r w:rsidRPr="004B18FF">
        <w:rPr>
          <w:rFonts w:ascii="Garamond" w:hAnsi="Garamond" w:cs="Arial"/>
          <w:color w:val="222222"/>
          <w:sz w:val="22"/>
          <w:szCs w:val="22"/>
          <w:shd w:val="clear" w:color="auto" w:fill="FFFFFF"/>
          <w:lang w:val="en-US"/>
        </w:rPr>
        <w:t>Social value orientation and information search in social dilemmas: An eye-tracking analysis. </w:t>
      </w:r>
      <w:r w:rsidRPr="004B18FF">
        <w:rPr>
          <w:rFonts w:ascii="Garamond" w:hAnsi="Garamond" w:cs="Arial"/>
          <w:i/>
          <w:iCs/>
          <w:color w:val="222222"/>
          <w:sz w:val="22"/>
          <w:szCs w:val="22"/>
          <w:shd w:val="clear" w:color="auto" w:fill="FFFFFF"/>
          <w:lang w:val="en-US"/>
        </w:rPr>
        <w:t>Organizational behavior and human decision processes</w:t>
      </w:r>
      <w:r w:rsidRPr="004B18FF">
        <w:rPr>
          <w:rFonts w:ascii="Garamond" w:hAnsi="Garamond" w:cs="Arial"/>
          <w:color w:val="222222"/>
          <w:sz w:val="22"/>
          <w:szCs w:val="22"/>
          <w:shd w:val="clear" w:color="auto" w:fill="FFFFFF"/>
          <w:lang w:val="en-US"/>
        </w:rPr>
        <w:t>, </w:t>
      </w:r>
      <w:r w:rsidRPr="004B18FF">
        <w:rPr>
          <w:rFonts w:ascii="Garamond" w:hAnsi="Garamond" w:cs="Arial"/>
          <w:i/>
          <w:iCs/>
          <w:color w:val="222222"/>
          <w:sz w:val="22"/>
          <w:szCs w:val="22"/>
          <w:shd w:val="clear" w:color="auto" w:fill="FFFFFF"/>
          <w:lang w:val="en-US"/>
        </w:rPr>
        <w:t>120</w:t>
      </w:r>
      <w:r w:rsidRPr="004B18FF">
        <w:rPr>
          <w:rFonts w:ascii="Garamond" w:hAnsi="Garamond" w:cs="Arial"/>
          <w:color w:val="222222"/>
          <w:sz w:val="22"/>
          <w:szCs w:val="22"/>
          <w:shd w:val="clear" w:color="auto" w:fill="FFFFFF"/>
          <w:lang w:val="en-US"/>
        </w:rPr>
        <w:t>(2), 272-284.</w:t>
      </w:r>
    </w:p>
    <w:p w14:paraId="3F33DB38" w14:textId="77777777" w:rsidR="004B18FF" w:rsidRPr="007B2E9B" w:rsidRDefault="004B18FF" w:rsidP="00B53E4A">
      <w:pPr>
        <w:ind w:left="720" w:hanging="720"/>
        <w:jc w:val="both"/>
        <w:rPr>
          <w:rFonts w:ascii="Garamond" w:hAnsi="Garamond" w:cs="Arial"/>
          <w:color w:val="222222"/>
          <w:sz w:val="22"/>
          <w:szCs w:val="22"/>
          <w:shd w:val="clear" w:color="auto" w:fill="FFFFFF"/>
          <w:lang w:val="en-US"/>
        </w:rPr>
      </w:pPr>
    </w:p>
    <w:p w14:paraId="6131A690" w14:textId="44FBE479" w:rsidR="007B2E9B" w:rsidRPr="007B2E9B" w:rsidRDefault="007B2E9B" w:rsidP="00B53E4A">
      <w:pPr>
        <w:ind w:left="720" w:hanging="720"/>
        <w:jc w:val="both"/>
        <w:rPr>
          <w:rFonts w:ascii="Garamond" w:hAnsi="Garamond" w:cstheme="minorBidi"/>
          <w:color w:val="0563C1" w:themeColor="hyperlink"/>
          <w:sz w:val="22"/>
          <w:szCs w:val="22"/>
          <w:u w:val="single"/>
          <w:lang w:val="en-US"/>
        </w:rPr>
      </w:pPr>
      <w:r w:rsidRPr="007B2E9B">
        <w:rPr>
          <w:rFonts w:ascii="Garamond" w:hAnsi="Garamond" w:cs="Arial"/>
          <w:color w:val="222222"/>
          <w:sz w:val="22"/>
          <w:szCs w:val="22"/>
          <w:shd w:val="clear" w:color="auto" w:fill="FFFFFF"/>
          <w:lang w:val="en-US"/>
        </w:rPr>
        <w:t>Fishbein, M., &amp; Ajzen, I. (1975). Belief, attitude, and behavior: An introduction to theory and research. </w:t>
      </w:r>
      <w:r w:rsidRPr="007B2E9B">
        <w:rPr>
          <w:rFonts w:ascii="Garamond" w:hAnsi="Garamond" w:cs="Arial"/>
          <w:i/>
          <w:iCs/>
          <w:color w:val="222222"/>
          <w:sz w:val="22"/>
          <w:szCs w:val="22"/>
          <w:shd w:val="clear" w:color="auto" w:fill="FFFFFF"/>
          <w:lang w:val="en-US"/>
        </w:rPr>
        <w:t xml:space="preserve">Reading, Mass.: Addison </w:t>
      </w:r>
      <w:proofErr w:type="spellStart"/>
      <w:r w:rsidRPr="007B2E9B">
        <w:rPr>
          <w:rFonts w:ascii="Garamond" w:hAnsi="Garamond" w:cs="Arial"/>
          <w:i/>
          <w:iCs/>
          <w:color w:val="222222"/>
          <w:sz w:val="22"/>
          <w:szCs w:val="22"/>
          <w:shd w:val="clear" w:color="auto" w:fill="FFFFFF"/>
          <w:lang w:val="en-US"/>
        </w:rPr>
        <w:t>Wessley</w:t>
      </w:r>
      <w:proofErr w:type="spellEnd"/>
      <w:r>
        <w:rPr>
          <w:rFonts w:ascii="Garamond" w:hAnsi="Garamond" w:cs="Arial"/>
          <w:i/>
          <w:iCs/>
          <w:color w:val="222222"/>
          <w:sz w:val="22"/>
          <w:szCs w:val="22"/>
          <w:shd w:val="clear" w:color="auto" w:fill="FFFFFF"/>
          <w:lang w:val="en-US"/>
        </w:rPr>
        <w:t>.</w:t>
      </w:r>
    </w:p>
    <w:p w14:paraId="36ABA448" w14:textId="76A94115" w:rsidR="00A4183F" w:rsidRDefault="00A4183F" w:rsidP="00DC7D05">
      <w:pPr>
        <w:ind w:left="720" w:hanging="720"/>
        <w:rPr>
          <w:rFonts w:ascii="Garamond" w:hAnsi="Garamond" w:cs="Arial"/>
          <w:color w:val="222222"/>
          <w:sz w:val="22"/>
          <w:szCs w:val="22"/>
          <w:shd w:val="clear" w:color="auto" w:fill="FFFFFF"/>
          <w:lang w:val="en-US"/>
        </w:rPr>
      </w:pPr>
    </w:p>
    <w:p w14:paraId="5632C96D" w14:textId="153B95D3" w:rsidR="00BA08A6" w:rsidRDefault="00BA08A6" w:rsidP="00DC7D05">
      <w:pPr>
        <w:ind w:left="720" w:hanging="720"/>
        <w:rPr>
          <w:rFonts w:ascii="Garamond" w:hAnsi="Garamond" w:cs="Arial"/>
          <w:color w:val="222222"/>
          <w:sz w:val="22"/>
          <w:szCs w:val="22"/>
          <w:shd w:val="clear" w:color="auto" w:fill="FFFFFF"/>
          <w:lang w:val="en-US"/>
        </w:rPr>
      </w:pPr>
      <w:r w:rsidRPr="00BA08A6">
        <w:rPr>
          <w:rFonts w:ascii="Garamond" w:hAnsi="Garamond" w:cs="Arial"/>
          <w:color w:val="222222"/>
          <w:sz w:val="22"/>
          <w:szCs w:val="22"/>
          <w:shd w:val="clear" w:color="auto" w:fill="FFFFFF"/>
          <w:lang w:val="en-US"/>
        </w:rPr>
        <w:t>Flash Eurobarometer. (2013). Attitudes of Europeans towards building the single market for green products. Retrieved from</w:t>
      </w:r>
      <w:r w:rsidR="00F9405B">
        <w:rPr>
          <w:rFonts w:ascii="Garamond" w:hAnsi="Garamond" w:cs="Arial"/>
          <w:color w:val="222222"/>
          <w:sz w:val="22"/>
          <w:szCs w:val="22"/>
          <w:shd w:val="clear" w:color="auto" w:fill="FFFFFF"/>
          <w:lang w:val="en-US"/>
        </w:rPr>
        <w:t xml:space="preserve"> </w:t>
      </w:r>
      <w:r w:rsidR="00573FDD" w:rsidRPr="00573FDD">
        <w:rPr>
          <w:rFonts w:ascii="Garamond" w:hAnsi="Garamond" w:cs="Arial"/>
          <w:color w:val="222222"/>
          <w:sz w:val="22"/>
          <w:szCs w:val="22"/>
          <w:shd w:val="clear" w:color="auto" w:fill="FFFFFF"/>
          <w:lang w:val="en-US"/>
        </w:rPr>
        <w:t>http://ec.europa.eu/commfrontoffice/publicopinion/flash/fl_367_en.pdf</w:t>
      </w:r>
    </w:p>
    <w:p w14:paraId="54EA98F6" w14:textId="22E6A1DF" w:rsidR="00573FDD" w:rsidRDefault="00573FDD" w:rsidP="00BA08A6">
      <w:pPr>
        <w:ind w:left="720" w:hanging="720"/>
        <w:rPr>
          <w:rFonts w:ascii="Garamond" w:hAnsi="Garamond" w:cs="Arial"/>
          <w:color w:val="222222"/>
          <w:sz w:val="22"/>
          <w:szCs w:val="22"/>
          <w:shd w:val="clear" w:color="auto" w:fill="FFFFFF"/>
          <w:lang w:val="en-US"/>
        </w:rPr>
      </w:pPr>
    </w:p>
    <w:p w14:paraId="04DCB2CB" w14:textId="3FFBDB80" w:rsidR="005668A3" w:rsidRPr="005668A3" w:rsidRDefault="005668A3" w:rsidP="005668A3">
      <w:pPr>
        <w:ind w:left="720" w:hanging="720"/>
        <w:jc w:val="both"/>
        <w:rPr>
          <w:rFonts w:ascii="Garamond" w:hAnsi="Garamond" w:cs="Arial"/>
          <w:color w:val="222222"/>
          <w:sz w:val="22"/>
          <w:szCs w:val="22"/>
          <w:shd w:val="clear" w:color="auto" w:fill="FFFFFF"/>
          <w:lang w:val="en-US"/>
        </w:rPr>
      </w:pPr>
      <w:r w:rsidRPr="005668A3">
        <w:rPr>
          <w:rFonts w:ascii="Garamond" w:hAnsi="Garamond" w:cs="Arial"/>
          <w:color w:val="222222"/>
          <w:sz w:val="22"/>
          <w:szCs w:val="22"/>
          <w:shd w:val="clear" w:color="auto" w:fill="FFFFFF"/>
          <w:lang w:val="en-US"/>
        </w:rPr>
        <w:t>Fleishman, J. A. (1988). The effects of decision framing and others' behavior on cooperation in a social dilemma. </w:t>
      </w:r>
      <w:r w:rsidRPr="005668A3">
        <w:rPr>
          <w:rFonts w:ascii="Garamond" w:hAnsi="Garamond" w:cs="Arial"/>
          <w:i/>
          <w:iCs/>
          <w:color w:val="222222"/>
          <w:sz w:val="22"/>
          <w:szCs w:val="22"/>
          <w:shd w:val="clear" w:color="auto" w:fill="FFFFFF"/>
          <w:lang w:val="en-US"/>
        </w:rPr>
        <w:t>Journal of Conflict Resolution</w:t>
      </w:r>
      <w:r w:rsidRPr="005668A3">
        <w:rPr>
          <w:rFonts w:ascii="Garamond" w:hAnsi="Garamond" w:cs="Arial"/>
          <w:color w:val="222222"/>
          <w:sz w:val="22"/>
          <w:szCs w:val="22"/>
          <w:shd w:val="clear" w:color="auto" w:fill="FFFFFF"/>
          <w:lang w:val="en-US"/>
        </w:rPr>
        <w:t>, </w:t>
      </w:r>
      <w:r w:rsidRPr="005668A3">
        <w:rPr>
          <w:rFonts w:ascii="Garamond" w:hAnsi="Garamond" w:cs="Arial"/>
          <w:i/>
          <w:iCs/>
          <w:color w:val="222222"/>
          <w:sz w:val="22"/>
          <w:szCs w:val="22"/>
          <w:shd w:val="clear" w:color="auto" w:fill="FFFFFF"/>
          <w:lang w:val="en-US"/>
        </w:rPr>
        <w:t>32</w:t>
      </w:r>
      <w:r w:rsidRPr="005668A3">
        <w:rPr>
          <w:rFonts w:ascii="Garamond" w:hAnsi="Garamond" w:cs="Arial"/>
          <w:color w:val="222222"/>
          <w:sz w:val="22"/>
          <w:szCs w:val="22"/>
          <w:shd w:val="clear" w:color="auto" w:fill="FFFFFF"/>
          <w:lang w:val="en-US"/>
        </w:rPr>
        <w:t>(1), 162-180.</w:t>
      </w:r>
    </w:p>
    <w:p w14:paraId="3C20A161" w14:textId="2B9A0672" w:rsidR="005668A3" w:rsidRDefault="005668A3" w:rsidP="00BA08A6">
      <w:pPr>
        <w:ind w:left="720" w:hanging="720"/>
        <w:rPr>
          <w:rFonts w:ascii="Garamond" w:hAnsi="Garamond" w:cs="Arial"/>
          <w:color w:val="222222"/>
          <w:sz w:val="22"/>
          <w:szCs w:val="22"/>
          <w:shd w:val="clear" w:color="auto" w:fill="FFFFFF"/>
          <w:lang w:val="en-US"/>
        </w:rPr>
      </w:pPr>
    </w:p>
    <w:p w14:paraId="5EEABD59" w14:textId="72CC7D3B" w:rsidR="00674735" w:rsidRPr="00674735" w:rsidRDefault="00674735" w:rsidP="00674735">
      <w:pPr>
        <w:ind w:left="720" w:hanging="720"/>
        <w:jc w:val="both"/>
        <w:rPr>
          <w:rFonts w:ascii="Garamond" w:hAnsi="Garamond"/>
          <w:sz w:val="22"/>
          <w:szCs w:val="22"/>
          <w:lang w:val="en-US"/>
        </w:rPr>
      </w:pPr>
      <w:r w:rsidRPr="00674735">
        <w:rPr>
          <w:rFonts w:ascii="Garamond" w:hAnsi="Garamond" w:cs="Arial"/>
          <w:color w:val="222222"/>
          <w:sz w:val="22"/>
          <w:szCs w:val="22"/>
          <w:shd w:val="clear" w:color="auto" w:fill="FFFFFF"/>
          <w:lang w:val="en-US"/>
        </w:rPr>
        <w:t>Frohlich, N., &amp; Oppenheimer, J. (1998). Some consequences of e-mail vs. face-to-face communication in experiment. </w:t>
      </w:r>
      <w:r w:rsidRPr="00674735">
        <w:rPr>
          <w:rFonts w:ascii="Garamond" w:hAnsi="Garamond" w:cs="Arial"/>
          <w:i/>
          <w:iCs/>
          <w:color w:val="222222"/>
          <w:sz w:val="22"/>
          <w:szCs w:val="22"/>
          <w:shd w:val="clear" w:color="auto" w:fill="FFFFFF"/>
          <w:lang w:val="en-US"/>
        </w:rPr>
        <w:t>Journal of Economic Behavior &amp; Organization</w:t>
      </w:r>
      <w:r w:rsidRPr="00674735">
        <w:rPr>
          <w:rFonts w:ascii="Garamond" w:hAnsi="Garamond" w:cs="Arial"/>
          <w:color w:val="222222"/>
          <w:sz w:val="22"/>
          <w:szCs w:val="22"/>
          <w:shd w:val="clear" w:color="auto" w:fill="FFFFFF"/>
          <w:lang w:val="en-US"/>
        </w:rPr>
        <w:t>, </w:t>
      </w:r>
      <w:r w:rsidRPr="00674735">
        <w:rPr>
          <w:rFonts w:ascii="Garamond" w:hAnsi="Garamond" w:cs="Arial"/>
          <w:i/>
          <w:iCs/>
          <w:color w:val="222222"/>
          <w:sz w:val="22"/>
          <w:szCs w:val="22"/>
          <w:shd w:val="clear" w:color="auto" w:fill="FFFFFF"/>
          <w:lang w:val="en-US"/>
        </w:rPr>
        <w:t>35</w:t>
      </w:r>
      <w:r w:rsidRPr="00674735">
        <w:rPr>
          <w:rFonts w:ascii="Garamond" w:hAnsi="Garamond" w:cs="Arial"/>
          <w:color w:val="222222"/>
          <w:sz w:val="22"/>
          <w:szCs w:val="22"/>
          <w:shd w:val="clear" w:color="auto" w:fill="FFFFFF"/>
          <w:lang w:val="en-US"/>
        </w:rPr>
        <w:t>(3), 389-403.</w:t>
      </w:r>
    </w:p>
    <w:p w14:paraId="4EF600DB" w14:textId="77777777" w:rsidR="00674735" w:rsidRDefault="00674735" w:rsidP="00BA08A6">
      <w:pPr>
        <w:ind w:left="720" w:hanging="720"/>
        <w:rPr>
          <w:rFonts w:ascii="Garamond" w:hAnsi="Garamond" w:cs="Arial"/>
          <w:color w:val="222222"/>
          <w:sz w:val="22"/>
          <w:szCs w:val="22"/>
          <w:shd w:val="clear" w:color="auto" w:fill="FFFFFF"/>
          <w:lang w:val="en-US"/>
        </w:rPr>
      </w:pPr>
    </w:p>
    <w:p w14:paraId="48DC5FB1" w14:textId="11E99549" w:rsidR="00627B9A" w:rsidRPr="0090635F" w:rsidRDefault="00627B9A" w:rsidP="005668A3">
      <w:pPr>
        <w:jc w:val="both"/>
        <w:rPr>
          <w:rFonts w:ascii="Garamond" w:hAnsi="Garamond"/>
          <w:sz w:val="22"/>
          <w:szCs w:val="22"/>
          <w:lang w:val="en-US"/>
        </w:rPr>
      </w:pPr>
      <w:proofErr w:type="spellStart"/>
      <w:r w:rsidRPr="00627B9A">
        <w:rPr>
          <w:rFonts w:ascii="Garamond" w:hAnsi="Garamond" w:cs="Arial"/>
          <w:color w:val="222222"/>
          <w:sz w:val="22"/>
          <w:szCs w:val="22"/>
          <w:shd w:val="clear" w:color="auto" w:fill="FFFFFF"/>
          <w:lang w:val="en-US"/>
        </w:rPr>
        <w:t>Fujii</w:t>
      </w:r>
      <w:proofErr w:type="spellEnd"/>
      <w:r w:rsidRPr="00627B9A">
        <w:rPr>
          <w:rFonts w:ascii="Garamond" w:hAnsi="Garamond" w:cs="Arial"/>
          <w:color w:val="222222"/>
          <w:sz w:val="22"/>
          <w:szCs w:val="22"/>
          <w:shd w:val="clear" w:color="auto" w:fill="FFFFFF"/>
          <w:lang w:val="en-US"/>
        </w:rPr>
        <w:t>, S. (2003). Prescription for Social Dilemmas. </w:t>
      </w:r>
      <w:proofErr w:type="spellStart"/>
      <w:r w:rsidRPr="0090635F">
        <w:rPr>
          <w:rFonts w:ascii="Garamond" w:hAnsi="Garamond" w:cs="Arial"/>
          <w:i/>
          <w:iCs/>
          <w:color w:val="222222"/>
          <w:sz w:val="22"/>
          <w:szCs w:val="22"/>
          <w:shd w:val="clear" w:color="auto" w:fill="FFFFFF"/>
          <w:lang w:val="en-US"/>
        </w:rPr>
        <w:t>Nakanishiya</w:t>
      </w:r>
      <w:proofErr w:type="spellEnd"/>
      <w:r w:rsidRPr="0090635F">
        <w:rPr>
          <w:rFonts w:ascii="Garamond" w:hAnsi="Garamond" w:cs="Arial"/>
          <w:i/>
          <w:iCs/>
          <w:color w:val="222222"/>
          <w:sz w:val="22"/>
          <w:szCs w:val="22"/>
          <w:shd w:val="clear" w:color="auto" w:fill="FFFFFF"/>
          <w:lang w:val="en-US"/>
        </w:rPr>
        <w:t xml:space="preserve"> Pub., Kyoto</w:t>
      </w:r>
      <w:r w:rsidRPr="0090635F">
        <w:rPr>
          <w:rFonts w:ascii="Garamond" w:hAnsi="Garamond" w:cs="Arial"/>
          <w:color w:val="222222"/>
          <w:sz w:val="22"/>
          <w:szCs w:val="22"/>
          <w:shd w:val="clear" w:color="auto" w:fill="FFFFFF"/>
          <w:lang w:val="en-US"/>
        </w:rPr>
        <w:t>.</w:t>
      </w:r>
    </w:p>
    <w:p w14:paraId="57A88C20" w14:textId="28499C4E" w:rsidR="00627B9A" w:rsidRDefault="00627B9A" w:rsidP="00BA08A6">
      <w:pPr>
        <w:ind w:left="720" w:hanging="720"/>
        <w:rPr>
          <w:rFonts w:ascii="Garamond" w:hAnsi="Garamond" w:cs="Arial"/>
          <w:color w:val="222222"/>
          <w:sz w:val="22"/>
          <w:szCs w:val="22"/>
          <w:shd w:val="clear" w:color="auto" w:fill="FFFFFF"/>
          <w:lang w:val="en-US"/>
        </w:rPr>
      </w:pPr>
    </w:p>
    <w:p w14:paraId="2AFE21B9" w14:textId="1931625E" w:rsidR="00224EAE" w:rsidRPr="00224EAE" w:rsidRDefault="00224EAE" w:rsidP="00224EAE">
      <w:pPr>
        <w:ind w:left="720" w:hanging="720"/>
        <w:jc w:val="both"/>
        <w:rPr>
          <w:rFonts w:ascii="Garamond" w:hAnsi="Garamond"/>
          <w:color w:val="000000" w:themeColor="text1"/>
          <w:sz w:val="22"/>
          <w:szCs w:val="22"/>
          <w:shd w:val="clear" w:color="auto" w:fill="FFFFFF"/>
          <w:lang w:val="en-US"/>
        </w:rPr>
      </w:pPr>
      <w:r w:rsidRPr="00224EAE">
        <w:rPr>
          <w:rFonts w:ascii="Garamond" w:hAnsi="Garamond"/>
          <w:color w:val="000000" w:themeColor="text1"/>
          <w:sz w:val="22"/>
          <w:szCs w:val="22"/>
          <w:shd w:val="clear" w:color="auto" w:fill="FFFFFF"/>
          <w:lang w:val="en-US"/>
        </w:rPr>
        <w:t xml:space="preserve">Gerling, T., </w:t>
      </w:r>
      <w:proofErr w:type="spellStart"/>
      <w:r w:rsidRPr="00224EAE">
        <w:rPr>
          <w:rFonts w:ascii="Garamond" w:hAnsi="Garamond"/>
          <w:color w:val="000000" w:themeColor="text1"/>
          <w:sz w:val="22"/>
          <w:szCs w:val="22"/>
          <w:shd w:val="clear" w:color="auto" w:fill="FFFFFF"/>
          <w:lang w:val="en-US"/>
        </w:rPr>
        <w:t>Fujii</w:t>
      </w:r>
      <w:proofErr w:type="spellEnd"/>
      <w:r w:rsidRPr="00224EAE">
        <w:rPr>
          <w:rFonts w:ascii="Garamond" w:hAnsi="Garamond"/>
          <w:color w:val="000000" w:themeColor="text1"/>
          <w:sz w:val="22"/>
          <w:szCs w:val="22"/>
          <w:shd w:val="clear" w:color="auto" w:fill="FFFFFF"/>
          <w:lang w:val="en-US"/>
        </w:rPr>
        <w:t xml:space="preserve">, S., </w:t>
      </w:r>
      <w:proofErr w:type="spellStart"/>
      <w:r w:rsidRPr="00224EAE">
        <w:rPr>
          <w:rFonts w:ascii="Garamond" w:hAnsi="Garamond"/>
          <w:color w:val="000000" w:themeColor="text1"/>
          <w:sz w:val="22"/>
          <w:szCs w:val="22"/>
          <w:shd w:val="clear" w:color="auto" w:fill="FFFFFF"/>
          <w:lang w:val="en-US"/>
        </w:rPr>
        <w:t>Ga</w:t>
      </w:r>
      <w:r w:rsidRPr="00224EAE">
        <w:rPr>
          <w:color w:val="000000" w:themeColor="text1"/>
          <w:sz w:val="22"/>
          <w:szCs w:val="22"/>
          <w:shd w:val="clear" w:color="auto" w:fill="FFFFFF"/>
          <w:lang w:val="en-US"/>
        </w:rPr>
        <w:t>̈</w:t>
      </w:r>
      <w:r w:rsidRPr="00224EAE">
        <w:rPr>
          <w:rFonts w:ascii="Garamond" w:hAnsi="Garamond"/>
          <w:color w:val="000000" w:themeColor="text1"/>
          <w:sz w:val="22"/>
          <w:szCs w:val="22"/>
          <w:shd w:val="clear" w:color="auto" w:fill="FFFFFF"/>
          <w:lang w:val="en-US"/>
        </w:rPr>
        <w:t>rling</w:t>
      </w:r>
      <w:proofErr w:type="spellEnd"/>
      <w:r w:rsidRPr="00224EAE">
        <w:rPr>
          <w:rFonts w:ascii="Garamond" w:hAnsi="Garamond"/>
          <w:color w:val="000000" w:themeColor="text1"/>
          <w:sz w:val="22"/>
          <w:szCs w:val="22"/>
          <w:shd w:val="clear" w:color="auto" w:fill="FFFFFF"/>
          <w:lang w:val="en-US"/>
        </w:rPr>
        <w:t xml:space="preserve">, A., &amp; Jakobsson, C. (2003). Moderating effects of social value orientation on determinants of </w:t>
      </w:r>
      <w:proofErr w:type="spellStart"/>
      <w:r w:rsidRPr="00224EAE">
        <w:rPr>
          <w:rFonts w:ascii="Garamond" w:hAnsi="Garamond"/>
          <w:color w:val="000000" w:themeColor="text1"/>
          <w:sz w:val="22"/>
          <w:szCs w:val="22"/>
          <w:shd w:val="clear" w:color="auto" w:fill="FFFFFF"/>
          <w:lang w:val="en-US"/>
        </w:rPr>
        <w:t>proenvironmental</w:t>
      </w:r>
      <w:proofErr w:type="spellEnd"/>
      <w:r w:rsidRPr="00224EAE">
        <w:rPr>
          <w:rFonts w:ascii="Garamond" w:hAnsi="Garamond"/>
          <w:color w:val="000000" w:themeColor="text1"/>
          <w:sz w:val="22"/>
          <w:szCs w:val="22"/>
          <w:shd w:val="clear" w:color="auto" w:fill="FFFFFF"/>
          <w:lang w:val="en-US"/>
        </w:rPr>
        <w:t xml:space="preserve"> behavior intention. </w:t>
      </w:r>
      <w:r w:rsidRPr="00224EAE">
        <w:rPr>
          <w:rFonts w:ascii="Garamond" w:hAnsi="Garamond"/>
          <w:i/>
          <w:iCs/>
          <w:color w:val="000000" w:themeColor="text1"/>
          <w:sz w:val="22"/>
          <w:szCs w:val="22"/>
          <w:shd w:val="clear" w:color="auto" w:fill="FFFFFF"/>
          <w:lang w:val="en-US"/>
        </w:rPr>
        <w:t>Journal of Environmental Psychology,</w:t>
      </w:r>
      <w:r w:rsidRPr="00224EAE">
        <w:rPr>
          <w:rFonts w:ascii="Garamond" w:hAnsi="Garamond"/>
          <w:color w:val="000000" w:themeColor="text1"/>
          <w:sz w:val="22"/>
          <w:szCs w:val="22"/>
          <w:shd w:val="clear" w:color="auto" w:fill="FFFFFF"/>
          <w:lang w:val="en-US"/>
        </w:rPr>
        <w:t> </w:t>
      </w:r>
      <w:r w:rsidRPr="00224EAE">
        <w:rPr>
          <w:rFonts w:ascii="Garamond" w:hAnsi="Garamond"/>
          <w:i/>
          <w:iCs/>
          <w:color w:val="000000" w:themeColor="text1"/>
          <w:sz w:val="22"/>
          <w:szCs w:val="22"/>
          <w:shd w:val="clear" w:color="auto" w:fill="FFFFFF"/>
          <w:lang w:val="en-US"/>
        </w:rPr>
        <w:t>23</w:t>
      </w:r>
      <w:r w:rsidRPr="00224EAE">
        <w:rPr>
          <w:rFonts w:ascii="Garamond" w:hAnsi="Garamond"/>
          <w:color w:val="000000" w:themeColor="text1"/>
          <w:sz w:val="22"/>
          <w:szCs w:val="22"/>
          <w:shd w:val="clear" w:color="auto" w:fill="FFFFFF"/>
          <w:lang w:val="en-US"/>
        </w:rPr>
        <w:t xml:space="preserve">(1), 1-9. </w:t>
      </w:r>
    </w:p>
    <w:p w14:paraId="6508AF13" w14:textId="77777777" w:rsidR="00224EAE" w:rsidRDefault="00224EAE" w:rsidP="00BA08A6">
      <w:pPr>
        <w:ind w:left="720" w:hanging="720"/>
        <w:rPr>
          <w:rFonts w:ascii="Garamond" w:hAnsi="Garamond" w:cs="Arial"/>
          <w:color w:val="222222"/>
          <w:sz w:val="22"/>
          <w:szCs w:val="22"/>
          <w:shd w:val="clear" w:color="auto" w:fill="FFFFFF"/>
          <w:lang w:val="en-US"/>
        </w:rPr>
      </w:pPr>
    </w:p>
    <w:p w14:paraId="19CD2208" w14:textId="6B7C17A7" w:rsidR="00573FDD" w:rsidRDefault="00573FDD" w:rsidP="00573FDD">
      <w:pPr>
        <w:ind w:left="720" w:hanging="720"/>
        <w:jc w:val="both"/>
        <w:rPr>
          <w:rFonts w:ascii="Garamond" w:hAnsi="Garamond" w:cs="Arial"/>
          <w:color w:val="222222"/>
          <w:sz w:val="22"/>
          <w:szCs w:val="22"/>
          <w:shd w:val="clear" w:color="auto" w:fill="FFFFFF"/>
          <w:lang w:val="en-US"/>
        </w:rPr>
      </w:pPr>
      <w:r w:rsidRPr="001E11E6">
        <w:rPr>
          <w:rFonts w:ascii="Garamond" w:hAnsi="Garamond" w:cs="Arial"/>
          <w:color w:val="222222"/>
          <w:sz w:val="22"/>
          <w:szCs w:val="22"/>
          <w:shd w:val="clear" w:color="auto" w:fill="FFFFFF"/>
          <w:lang w:val="en-US"/>
        </w:rPr>
        <w:t xml:space="preserve">German Institute for Economic Research. (2016). German Socio-economic Panel. </w:t>
      </w:r>
      <w:r w:rsidRPr="001E11E6">
        <w:rPr>
          <w:rFonts w:ascii="Garamond" w:hAnsi="Garamond" w:cs="Arial"/>
          <w:color w:val="222222"/>
          <w:sz w:val="22"/>
          <w:szCs w:val="22"/>
          <w:shd w:val="clear" w:color="auto" w:fill="FFFFFF"/>
        </w:rPr>
        <w:sym w:font="Symbol" w:char="F05B"/>
      </w:r>
      <w:r w:rsidRPr="001E11E6">
        <w:rPr>
          <w:rFonts w:ascii="Garamond" w:hAnsi="Garamond" w:cs="Arial"/>
          <w:color w:val="222222"/>
          <w:sz w:val="22"/>
          <w:szCs w:val="22"/>
          <w:shd w:val="clear" w:color="auto" w:fill="FFFFFF"/>
          <w:lang w:val="en-US"/>
        </w:rPr>
        <w:t>Data file and code book</w:t>
      </w:r>
      <w:r w:rsidRPr="001E11E6">
        <w:rPr>
          <w:rFonts w:ascii="Garamond" w:hAnsi="Garamond" w:cs="Arial"/>
          <w:color w:val="222222"/>
          <w:sz w:val="22"/>
          <w:szCs w:val="22"/>
          <w:shd w:val="clear" w:color="auto" w:fill="FFFFFF"/>
        </w:rPr>
        <w:sym w:font="Symbol" w:char="F05D"/>
      </w:r>
      <w:r w:rsidRPr="001E11E6">
        <w:rPr>
          <w:rFonts w:ascii="Garamond" w:hAnsi="Garamond" w:cs="Arial"/>
          <w:color w:val="222222"/>
          <w:sz w:val="22"/>
          <w:szCs w:val="22"/>
          <w:shd w:val="clear" w:color="auto" w:fill="FFFFFF"/>
          <w:lang w:val="en-US"/>
        </w:rPr>
        <w:t xml:space="preserve"> Retrieved from</w:t>
      </w:r>
      <w:r>
        <w:rPr>
          <w:rFonts w:ascii="Garamond" w:hAnsi="Garamond" w:cs="Arial"/>
          <w:color w:val="222222"/>
          <w:sz w:val="22"/>
          <w:szCs w:val="22"/>
          <w:shd w:val="clear" w:color="auto" w:fill="FFFFFF"/>
          <w:lang w:val="en-US"/>
        </w:rPr>
        <w:t xml:space="preserve"> http://data.soep.de/soep-core/data/bgp/bgp14805</w:t>
      </w:r>
      <w:r w:rsidRPr="001E11E6">
        <w:rPr>
          <w:rFonts w:ascii="Garamond" w:hAnsi="Garamond" w:cs="Arial"/>
          <w:color w:val="222222"/>
          <w:sz w:val="22"/>
          <w:szCs w:val="22"/>
          <w:shd w:val="clear" w:color="auto" w:fill="FFFFFF"/>
          <w:lang w:val="en-US"/>
        </w:rPr>
        <w:t xml:space="preserve"> </w:t>
      </w:r>
    </w:p>
    <w:p w14:paraId="12A44241" w14:textId="0560A139" w:rsidR="003A5469" w:rsidRDefault="003A5469" w:rsidP="00573FDD">
      <w:pPr>
        <w:ind w:left="720" w:hanging="720"/>
        <w:jc w:val="both"/>
        <w:rPr>
          <w:rFonts w:ascii="Garamond" w:hAnsi="Garamond" w:cs="Arial"/>
          <w:color w:val="222222"/>
          <w:sz w:val="22"/>
          <w:szCs w:val="22"/>
          <w:shd w:val="clear" w:color="auto" w:fill="FFFFFF"/>
          <w:lang w:val="en-US"/>
        </w:rPr>
      </w:pPr>
    </w:p>
    <w:p w14:paraId="589CC5EF" w14:textId="77777777" w:rsidR="003F437F" w:rsidRPr="003F437F" w:rsidRDefault="003F437F" w:rsidP="003F437F">
      <w:pPr>
        <w:ind w:left="720" w:hanging="720"/>
        <w:jc w:val="both"/>
        <w:rPr>
          <w:rFonts w:ascii="Garamond" w:hAnsi="Garamond"/>
          <w:sz w:val="22"/>
          <w:szCs w:val="22"/>
          <w:lang w:val="en-US"/>
        </w:rPr>
      </w:pPr>
      <w:r w:rsidRPr="003F437F">
        <w:rPr>
          <w:rFonts w:ascii="Garamond" w:hAnsi="Garamond" w:cs="Arial"/>
          <w:color w:val="222222"/>
          <w:sz w:val="22"/>
          <w:szCs w:val="22"/>
          <w:shd w:val="clear" w:color="auto" w:fill="FFFFFF"/>
          <w:lang w:val="en-US"/>
        </w:rPr>
        <w:t>Gintis, H., Smith, E. A., &amp; Bowles, S. (2001). Costly signaling and cooperation. </w:t>
      </w:r>
      <w:r w:rsidRPr="003F437F">
        <w:rPr>
          <w:rFonts w:ascii="Garamond" w:hAnsi="Garamond" w:cs="Arial"/>
          <w:i/>
          <w:iCs/>
          <w:color w:val="222222"/>
          <w:sz w:val="22"/>
          <w:szCs w:val="22"/>
          <w:shd w:val="clear" w:color="auto" w:fill="FFFFFF"/>
          <w:lang w:val="en-US"/>
        </w:rPr>
        <w:t>Journal of theoretical biology</w:t>
      </w:r>
      <w:r w:rsidRPr="003F437F">
        <w:rPr>
          <w:rFonts w:ascii="Garamond" w:hAnsi="Garamond" w:cs="Arial"/>
          <w:color w:val="222222"/>
          <w:sz w:val="22"/>
          <w:szCs w:val="22"/>
          <w:shd w:val="clear" w:color="auto" w:fill="FFFFFF"/>
          <w:lang w:val="en-US"/>
        </w:rPr>
        <w:t>, </w:t>
      </w:r>
      <w:r w:rsidRPr="003F437F">
        <w:rPr>
          <w:rFonts w:ascii="Garamond" w:hAnsi="Garamond" w:cs="Arial"/>
          <w:i/>
          <w:iCs/>
          <w:color w:val="222222"/>
          <w:sz w:val="22"/>
          <w:szCs w:val="22"/>
          <w:shd w:val="clear" w:color="auto" w:fill="FFFFFF"/>
          <w:lang w:val="en-US"/>
        </w:rPr>
        <w:t>213</w:t>
      </w:r>
      <w:r w:rsidRPr="003F437F">
        <w:rPr>
          <w:rFonts w:ascii="Garamond" w:hAnsi="Garamond" w:cs="Arial"/>
          <w:color w:val="222222"/>
          <w:sz w:val="22"/>
          <w:szCs w:val="22"/>
          <w:shd w:val="clear" w:color="auto" w:fill="FFFFFF"/>
          <w:lang w:val="en-US"/>
        </w:rPr>
        <w:t>(1), 103-119.</w:t>
      </w:r>
    </w:p>
    <w:p w14:paraId="6715BE1A" w14:textId="77777777" w:rsidR="003F437F" w:rsidRPr="003A5469" w:rsidRDefault="003F437F" w:rsidP="00573FDD">
      <w:pPr>
        <w:ind w:left="720" w:hanging="720"/>
        <w:jc w:val="both"/>
        <w:rPr>
          <w:rFonts w:ascii="Garamond" w:hAnsi="Garamond" w:cs="Arial"/>
          <w:color w:val="222222"/>
          <w:sz w:val="22"/>
          <w:szCs w:val="22"/>
          <w:shd w:val="clear" w:color="auto" w:fill="FFFFFF"/>
          <w:lang w:val="en-US"/>
        </w:rPr>
      </w:pPr>
    </w:p>
    <w:p w14:paraId="6D7859F9" w14:textId="6CB8B2A3" w:rsidR="003A5469" w:rsidRDefault="003A5469" w:rsidP="00573FDD">
      <w:pPr>
        <w:ind w:left="720" w:hanging="720"/>
        <w:jc w:val="both"/>
        <w:rPr>
          <w:rFonts w:ascii="Garamond" w:hAnsi="Garamond" w:cs="Arial"/>
          <w:color w:val="222222"/>
          <w:sz w:val="22"/>
          <w:szCs w:val="22"/>
          <w:shd w:val="clear" w:color="auto" w:fill="FFFFFF"/>
          <w:lang w:val="en-US"/>
        </w:rPr>
      </w:pPr>
      <w:r w:rsidRPr="003A5469">
        <w:rPr>
          <w:rFonts w:ascii="Garamond" w:hAnsi="Garamond" w:cs="Arial"/>
          <w:color w:val="222222"/>
          <w:sz w:val="22"/>
          <w:szCs w:val="22"/>
          <w:shd w:val="clear" w:color="auto" w:fill="FFFFFF"/>
          <w:lang w:val="en-US"/>
        </w:rPr>
        <w:t xml:space="preserve">Goldstein, N. J., Cialdini, R. B., &amp; </w:t>
      </w:r>
      <w:proofErr w:type="spellStart"/>
      <w:r w:rsidRPr="003A5469">
        <w:rPr>
          <w:rFonts w:ascii="Garamond" w:hAnsi="Garamond" w:cs="Arial"/>
          <w:color w:val="222222"/>
          <w:sz w:val="22"/>
          <w:szCs w:val="22"/>
          <w:shd w:val="clear" w:color="auto" w:fill="FFFFFF"/>
          <w:lang w:val="en-US"/>
        </w:rPr>
        <w:t>Griskevicius</w:t>
      </w:r>
      <w:proofErr w:type="spellEnd"/>
      <w:r w:rsidRPr="003A5469">
        <w:rPr>
          <w:rFonts w:ascii="Garamond" w:hAnsi="Garamond" w:cs="Arial"/>
          <w:color w:val="222222"/>
          <w:sz w:val="22"/>
          <w:szCs w:val="22"/>
          <w:shd w:val="clear" w:color="auto" w:fill="FFFFFF"/>
          <w:lang w:val="en-US"/>
        </w:rPr>
        <w:t>, V. (2008). A room with a viewpoint: Using social norms to motivate</w:t>
      </w:r>
      <w:r w:rsidRPr="00D54BDD">
        <w:rPr>
          <w:rFonts w:ascii="Arial" w:hAnsi="Arial" w:cs="Arial"/>
          <w:color w:val="222222"/>
          <w:sz w:val="20"/>
          <w:szCs w:val="20"/>
          <w:shd w:val="clear" w:color="auto" w:fill="FFFFFF"/>
          <w:lang w:val="en-US"/>
        </w:rPr>
        <w:t xml:space="preserve"> </w:t>
      </w:r>
      <w:r w:rsidRPr="003A5469">
        <w:rPr>
          <w:rFonts w:ascii="Garamond" w:hAnsi="Garamond" w:cs="Arial"/>
          <w:color w:val="222222"/>
          <w:sz w:val="22"/>
          <w:szCs w:val="22"/>
          <w:shd w:val="clear" w:color="auto" w:fill="FFFFFF"/>
          <w:lang w:val="en-US"/>
        </w:rPr>
        <w:t>environmental conservation in hotels. </w:t>
      </w:r>
      <w:r w:rsidRPr="003A5469">
        <w:rPr>
          <w:rFonts w:ascii="Garamond" w:hAnsi="Garamond" w:cs="Arial"/>
          <w:i/>
          <w:iCs/>
          <w:color w:val="222222"/>
          <w:sz w:val="22"/>
          <w:szCs w:val="22"/>
          <w:shd w:val="clear" w:color="auto" w:fill="FFFFFF"/>
          <w:lang w:val="en-US"/>
        </w:rPr>
        <w:t>Journal of consumer Research</w:t>
      </w:r>
      <w:r w:rsidRPr="003A5469">
        <w:rPr>
          <w:rFonts w:ascii="Garamond" w:hAnsi="Garamond" w:cs="Arial"/>
          <w:color w:val="222222"/>
          <w:sz w:val="22"/>
          <w:szCs w:val="22"/>
          <w:shd w:val="clear" w:color="auto" w:fill="FFFFFF"/>
          <w:lang w:val="en-US"/>
        </w:rPr>
        <w:t>, </w:t>
      </w:r>
      <w:r w:rsidRPr="003A5469">
        <w:rPr>
          <w:rFonts w:ascii="Garamond" w:hAnsi="Garamond" w:cs="Arial"/>
          <w:i/>
          <w:iCs/>
          <w:color w:val="222222"/>
          <w:sz w:val="22"/>
          <w:szCs w:val="22"/>
          <w:shd w:val="clear" w:color="auto" w:fill="FFFFFF"/>
          <w:lang w:val="en-US"/>
        </w:rPr>
        <w:t>35</w:t>
      </w:r>
      <w:r w:rsidRPr="003A5469">
        <w:rPr>
          <w:rFonts w:ascii="Garamond" w:hAnsi="Garamond" w:cs="Arial"/>
          <w:color w:val="222222"/>
          <w:sz w:val="22"/>
          <w:szCs w:val="22"/>
          <w:shd w:val="clear" w:color="auto" w:fill="FFFFFF"/>
          <w:lang w:val="en-US"/>
        </w:rPr>
        <w:t>(3), 472-482</w:t>
      </w:r>
      <w:r>
        <w:rPr>
          <w:rFonts w:ascii="Garamond" w:hAnsi="Garamond" w:cs="Arial"/>
          <w:color w:val="222222"/>
          <w:sz w:val="22"/>
          <w:szCs w:val="22"/>
          <w:shd w:val="clear" w:color="auto" w:fill="FFFFFF"/>
          <w:lang w:val="en-US"/>
        </w:rPr>
        <w:t>.</w:t>
      </w:r>
    </w:p>
    <w:p w14:paraId="0BBDF0E5" w14:textId="10CF4587" w:rsidR="00DC7D05" w:rsidRDefault="00DC7D05" w:rsidP="00573FDD">
      <w:pPr>
        <w:ind w:left="720" w:hanging="720"/>
        <w:jc w:val="both"/>
        <w:rPr>
          <w:rFonts w:ascii="Garamond" w:hAnsi="Garamond" w:cs="Arial"/>
          <w:color w:val="222222"/>
          <w:sz w:val="22"/>
          <w:szCs w:val="22"/>
          <w:shd w:val="clear" w:color="auto" w:fill="FFFFFF"/>
          <w:lang w:val="en-US"/>
        </w:rPr>
      </w:pPr>
    </w:p>
    <w:p w14:paraId="7AAB18B1" w14:textId="02F3BDE0" w:rsidR="00DC7D05" w:rsidRPr="00DC7D05" w:rsidRDefault="00DC7D05" w:rsidP="00DC7D05">
      <w:pPr>
        <w:ind w:left="720" w:hanging="720"/>
        <w:jc w:val="both"/>
        <w:rPr>
          <w:rFonts w:ascii="Garamond" w:hAnsi="Garamond" w:cs="Arial"/>
          <w:color w:val="000000" w:themeColor="text1"/>
          <w:sz w:val="22"/>
          <w:szCs w:val="22"/>
          <w:lang w:val="en-US"/>
        </w:rPr>
      </w:pPr>
      <w:proofErr w:type="spellStart"/>
      <w:r w:rsidRPr="00DC7D05">
        <w:rPr>
          <w:rFonts w:ascii="Garamond" w:hAnsi="Garamond" w:cs="Arial"/>
          <w:color w:val="000000" w:themeColor="text1"/>
          <w:sz w:val="22"/>
          <w:szCs w:val="22"/>
          <w:shd w:val="clear" w:color="auto" w:fill="FFFFFF"/>
          <w:lang w:val="en-US"/>
        </w:rPr>
        <w:t>Griskevicius</w:t>
      </w:r>
      <w:proofErr w:type="spellEnd"/>
      <w:r w:rsidRPr="00DC7D05">
        <w:rPr>
          <w:rFonts w:ascii="Garamond" w:hAnsi="Garamond" w:cs="Arial"/>
          <w:color w:val="000000" w:themeColor="text1"/>
          <w:sz w:val="22"/>
          <w:szCs w:val="22"/>
          <w:shd w:val="clear" w:color="auto" w:fill="FFFFFF"/>
          <w:lang w:val="en-US"/>
        </w:rPr>
        <w:t xml:space="preserve">, V., </w:t>
      </w:r>
      <w:proofErr w:type="spellStart"/>
      <w:r w:rsidRPr="00DC7D05">
        <w:rPr>
          <w:rFonts w:ascii="Garamond" w:hAnsi="Garamond" w:cs="Arial"/>
          <w:color w:val="000000" w:themeColor="text1"/>
          <w:sz w:val="22"/>
          <w:szCs w:val="22"/>
          <w:shd w:val="clear" w:color="auto" w:fill="FFFFFF"/>
          <w:lang w:val="en-US"/>
        </w:rPr>
        <w:t>Tybur</w:t>
      </w:r>
      <w:proofErr w:type="spellEnd"/>
      <w:r w:rsidRPr="00DC7D05">
        <w:rPr>
          <w:rFonts w:ascii="Garamond" w:hAnsi="Garamond" w:cs="Arial"/>
          <w:color w:val="000000" w:themeColor="text1"/>
          <w:sz w:val="22"/>
          <w:szCs w:val="22"/>
          <w:shd w:val="clear" w:color="auto" w:fill="FFFFFF"/>
          <w:lang w:val="en-US"/>
        </w:rPr>
        <w:t>, J., &amp; Van den Bergh, B. (2010). Going green to be seen: Status, reputation, and conspicuous conservation. </w:t>
      </w:r>
      <w:r w:rsidRPr="00DC7D05">
        <w:rPr>
          <w:rFonts w:ascii="Garamond" w:hAnsi="Garamond" w:cs="Arial"/>
          <w:i/>
          <w:iCs/>
          <w:color w:val="000000" w:themeColor="text1"/>
          <w:sz w:val="22"/>
          <w:szCs w:val="22"/>
          <w:shd w:val="clear" w:color="auto" w:fill="FFFFFF"/>
          <w:lang w:val="en-US"/>
        </w:rPr>
        <w:t>Journal of Personality and Social Psychology,</w:t>
      </w:r>
      <w:r w:rsidRPr="00DC7D05">
        <w:rPr>
          <w:rFonts w:ascii="Garamond" w:hAnsi="Garamond" w:cs="Arial"/>
          <w:color w:val="000000" w:themeColor="text1"/>
          <w:sz w:val="22"/>
          <w:szCs w:val="22"/>
          <w:shd w:val="clear" w:color="auto" w:fill="FFFFFF"/>
          <w:lang w:val="en-US"/>
        </w:rPr>
        <w:t> </w:t>
      </w:r>
      <w:r w:rsidRPr="00DC7D05">
        <w:rPr>
          <w:rFonts w:ascii="Garamond" w:hAnsi="Garamond" w:cs="Arial"/>
          <w:i/>
          <w:iCs/>
          <w:color w:val="000000" w:themeColor="text1"/>
          <w:sz w:val="22"/>
          <w:szCs w:val="22"/>
          <w:shd w:val="clear" w:color="auto" w:fill="FFFFFF"/>
          <w:lang w:val="en-US"/>
        </w:rPr>
        <w:t>98</w:t>
      </w:r>
      <w:r w:rsidRPr="00DC7D05">
        <w:rPr>
          <w:rFonts w:ascii="Garamond" w:hAnsi="Garamond" w:cs="Arial"/>
          <w:color w:val="000000" w:themeColor="text1"/>
          <w:sz w:val="22"/>
          <w:szCs w:val="22"/>
          <w:shd w:val="clear" w:color="auto" w:fill="FFFFFF"/>
          <w:lang w:val="en-US"/>
        </w:rPr>
        <w:t xml:space="preserve">(3), 392-392. </w:t>
      </w:r>
    </w:p>
    <w:p w14:paraId="398C4AFC" w14:textId="22C8A136" w:rsidR="00BA08A6" w:rsidRPr="004930D8" w:rsidRDefault="00BA08A6" w:rsidP="00573FDD">
      <w:pPr>
        <w:jc w:val="both"/>
        <w:rPr>
          <w:rFonts w:ascii="Garamond" w:hAnsi="Garamond" w:cs="Arial"/>
          <w:color w:val="222222"/>
          <w:sz w:val="22"/>
          <w:szCs w:val="22"/>
          <w:shd w:val="clear" w:color="auto" w:fill="FFFFFF"/>
          <w:lang w:val="en-US"/>
        </w:rPr>
      </w:pPr>
    </w:p>
    <w:p w14:paraId="05DD4EEA" w14:textId="03C5DADF" w:rsidR="004930D8" w:rsidRDefault="004930D8" w:rsidP="004930D8">
      <w:pPr>
        <w:ind w:left="720" w:hanging="720"/>
        <w:jc w:val="both"/>
        <w:rPr>
          <w:rFonts w:ascii="Garamond" w:hAnsi="Garamond" w:cs="Arial"/>
          <w:color w:val="222222"/>
          <w:sz w:val="22"/>
          <w:szCs w:val="22"/>
          <w:shd w:val="clear" w:color="auto" w:fill="FFFFFF"/>
          <w:lang w:val="en-US"/>
        </w:rPr>
      </w:pPr>
      <w:r w:rsidRPr="004930D8">
        <w:rPr>
          <w:rFonts w:ascii="Garamond" w:hAnsi="Garamond" w:cs="Arial"/>
          <w:color w:val="222222"/>
          <w:sz w:val="22"/>
          <w:szCs w:val="22"/>
          <w:shd w:val="clear" w:color="auto" w:fill="FFFFFF"/>
          <w:lang w:val="en-US"/>
        </w:rPr>
        <w:t>Gupta &amp; Ogden (2009). To buy or not to buy? A social dilemma perspective on green buying. </w:t>
      </w:r>
      <w:r w:rsidRPr="004930D8">
        <w:rPr>
          <w:rFonts w:ascii="Garamond" w:hAnsi="Garamond" w:cs="Arial"/>
          <w:i/>
          <w:iCs/>
          <w:color w:val="222222"/>
          <w:sz w:val="22"/>
          <w:szCs w:val="22"/>
          <w:shd w:val="clear" w:color="auto" w:fill="FFFFFF"/>
          <w:lang w:val="en-US"/>
        </w:rPr>
        <w:t>Journal of Consumer Marketing</w:t>
      </w:r>
      <w:r w:rsidRPr="004930D8">
        <w:rPr>
          <w:rFonts w:ascii="Garamond" w:hAnsi="Garamond" w:cs="Arial"/>
          <w:color w:val="222222"/>
          <w:sz w:val="22"/>
          <w:szCs w:val="22"/>
          <w:shd w:val="clear" w:color="auto" w:fill="FFFFFF"/>
          <w:lang w:val="en-US"/>
        </w:rPr>
        <w:t>, </w:t>
      </w:r>
      <w:r w:rsidRPr="004930D8">
        <w:rPr>
          <w:rFonts w:ascii="Garamond" w:hAnsi="Garamond" w:cs="Arial"/>
          <w:i/>
          <w:iCs/>
          <w:color w:val="222222"/>
          <w:sz w:val="22"/>
          <w:szCs w:val="22"/>
          <w:shd w:val="clear" w:color="auto" w:fill="FFFFFF"/>
          <w:lang w:val="en-US"/>
        </w:rPr>
        <w:t>26</w:t>
      </w:r>
      <w:r w:rsidRPr="004930D8">
        <w:rPr>
          <w:rFonts w:ascii="Garamond" w:hAnsi="Garamond" w:cs="Arial"/>
          <w:color w:val="222222"/>
          <w:sz w:val="22"/>
          <w:szCs w:val="22"/>
          <w:shd w:val="clear" w:color="auto" w:fill="FFFFFF"/>
          <w:lang w:val="en-US"/>
        </w:rPr>
        <w:t>(6), 376-391.</w:t>
      </w:r>
    </w:p>
    <w:p w14:paraId="586A4F83" w14:textId="01793EC4" w:rsidR="00DA2DFF" w:rsidRDefault="00DA2DFF" w:rsidP="004930D8">
      <w:pPr>
        <w:ind w:left="720" w:hanging="720"/>
        <w:jc w:val="both"/>
        <w:rPr>
          <w:rFonts w:ascii="Garamond" w:hAnsi="Garamond" w:cs="Arial"/>
          <w:color w:val="222222"/>
          <w:sz w:val="22"/>
          <w:szCs w:val="22"/>
          <w:shd w:val="clear" w:color="auto" w:fill="FFFFFF"/>
          <w:lang w:val="en-US"/>
        </w:rPr>
      </w:pPr>
    </w:p>
    <w:p w14:paraId="2369A771" w14:textId="7CD92CB7" w:rsidR="00DA2DFF" w:rsidRPr="00DA2DFF" w:rsidRDefault="00DA2DFF" w:rsidP="00DC7D05">
      <w:pPr>
        <w:ind w:left="720" w:hanging="720"/>
        <w:jc w:val="both"/>
        <w:rPr>
          <w:rFonts w:ascii="Garamond" w:hAnsi="Garamond" w:cs="Arial"/>
          <w:color w:val="000000" w:themeColor="text1"/>
          <w:sz w:val="22"/>
          <w:szCs w:val="22"/>
          <w:lang w:val="en-US"/>
        </w:rPr>
      </w:pPr>
      <w:r w:rsidRPr="00DA2DFF">
        <w:rPr>
          <w:rFonts w:ascii="Garamond" w:hAnsi="Garamond" w:cs="Arial"/>
          <w:color w:val="000000" w:themeColor="text1"/>
          <w:sz w:val="22"/>
          <w:szCs w:val="22"/>
          <w:shd w:val="clear" w:color="auto" w:fill="FFFFFF"/>
          <w:lang w:val="en-US"/>
        </w:rPr>
        <w:t>Hassan, L., Shiu, E., &amp; Shaw, D. (2016). Who says there is an intention-</w:t>
      </w:r>
      <w:proofErr w:type="spellStart"/>
      <w:r w:rsidRPr="00DA2DFF">
        <w:rPr>
          <w:rFonts w:ascii="Garamond" w:hAnsi="Garamond" w:cs="Arial"/>
          <w:color w:val="000000" w:themeColor="text1"/>
          <w:sz w:val="22"/>
          <w:szCs w:val="22"/>
          <w:shd w:val="clear" w:color="auto" w:fill="FFFFFF"/>
          <w:lang w:val="en-US"/>
        </w:rPr>
        <w:t>behaviour</w:t>
      </w:r>
      <w:proofErr w:type="spellEnd"/>
      <w:r w:rsidRPr="00DA2DFF">
        <w:rPr>
          <w:rFonts w:ascii="Garamond" w:hAnsi="Garamond" w:cs="Arial"/>
          <w:color w:val="000000" w:themeColor="text1"/>
          <w:sz w:val="22"/>
          <w:szCs w:val="22"/>
          <w:shd w:val="clear" w:color="auto" w:fill="FFFFFF"/>
          <w:lang w:val="en-US"/>
        </w:rPr>
        <w:t xml:space="preserve"> gap? assessing the empirical evidence of an intention-</w:t>
      </w:r>
      <w:proofErr w:type="spellStart"/>
      <w:r w:rsidRPr="00DA2DFF">
        <w:rPr>
          <w:rFonts w:ascii="Garamond" w:hAnsi="Garamond" w:cs="Arial"/>
          <w:color w:val="000000" w:themeColor="text1"/>
          <w:sz w:val="22"/>
          <w:szCs w:val="22"/>
          <w:shd w:val="clear" w:color="auto" w:fill="FFFFFF"/>
          <w:lang w:val="en-US"/>
        </w:rPr>
        <w:t>behaviour</w:t>
      </w:r>
      <w:proofErr w:type="spellEnd"/>
      <w:r w:rsidRPr="00DA2DFF">
        <w:rPr>
          <w:rFonts w:ascii="Garamond" w:hAnsi="Garamond" w:cs="Arial"/>
          <w:color w:val="000000" w:themeColor="text1"/>
          <w:sz w:val="22"/>
          <w:szCs w:val="22"/>
          <w:shd w:val="clear" w:color="auto" w:fill="FFFFFF"/>
          <w:lang w:val="en-US"/>
        </w:rPr>
        <w:t xml:space="preserve"> gap in ethical consumption. </w:t>
      </w:r>
      <w:r w:rsidRPr="00DA2DFF">
        <w:rPr>
          <w:rFonts w:ascii="Garamond" w:hAnsi="Garamond" w:cs="Arial"/>
          <w:i/>
          <w:iCs/>
          <w:color w:val="000000" w:themeColor="text1"/>
          <w:sz w:val="22"/>
          <w:szCs w:val="22"/>
          <w:shd w:val="clear" w:color="auto" w:fill="FFFFFF"/>
          <w:lang w:val="en-US"/>
        </w:rPr>
        <w:t>Journal of Business Ethics,</w:t>
      </w:r>
      <w:r w:rsidRPr="00DA2DFF">
        <w:rPr>
          <w:rFonts w:ascii="Garamond" w:hAnsi="Garamond" w:cs="Arial"/>
          <w:color w:val="000000" w:themeColor="text1"/>
          <w:sz w:val="22"/>
          <w:szCs w:val="22"/>
          <w:shd w:val="clear" w:color="auto" w:fill="FFFFFF"/>
          <w:lang w:val="en-US"/>
        </w:rPr>
        <w:t> </w:t>
      </w:r>
      <w:r w:rsidRPr="00DA2DFF">
        <w:rPr>
          <w:rFonts w:ascii="Garamond" w:hAnsi="Garamond" w:cs="Arial"/>
          <w:i/>
          <w:iCs/>
          <w:color w:val="000000" w:themeColor="text1"/>
          <w:sz w:val="22"/>
          <w:szCs w:val="22"/>
          <w:shd w:val="clear" w:color="auto" w:fill="FFFFFF"/>
          <w:lang w:val="en-US"/>
        </w:rPr>
        <w:t>136</w:t>
      </w:r>
      <w:r w:rsidRPr="00DA2DFF">
        <w:rPr>
          <w:rFonts w:ascii="Garamond" w:hAnsi="Garamond" w:cs="Arial"/>
          <w:color w:val="000000" w:themeColor="text1"/>
          <w:sz w:val="22"/>
          <w:szCs w:val="22"/>
          <w:shd w:val="clear" w:color="auto" w:fill="FFFFFF"/>
          <w:lang w:val="en-US"/>
        </w:rPr>
        <w:t xml:space="preserve">(2), 219-236. </w:t>
      </w:r>
    </w:p>
    <w:p w14:paraId="20D31BB6" w14:textId="021D8494" w:rsidR="004930D8" w:rsidRPr="000014D0" w:rsidRDefault="004930D8" w:rsidP="000014D0">
      <w:pPr>
        <w:ind w:left="720" w:hanging="720"/>
        <w:jc w:val="both"/>
        <w:rPr>
          <w:rFonts w:ascii="Garamond" w:hAnsi="Garamond" w:cs="Arial"/>
          <w:color w:val="222222"/>
          <w:sz w:val="22"/>
          <w:szCs w:val="22"/>
          <w:shd w:val="clear" w:color="auto" w:fill="FFFFFF"/>
          <w:lang w:val="en-US"/>
        </w:rPr>
      </w:pPr>
    </w:p>
    <w:p w14:paraId="11A375E7" w14:textId="77777777" w:rsidR="000014D0" w:rsidRPr="000014D0" w:rsidRDefault="000014D0" w:rsidP="000014D0">
      <w:pPr>
        <w:ind w:left="720" w:hanging="720"/>
        <w:jc w:val="both"/>
        <w:rPr>
          <w:rFonts w:ascii="Garamond" w:hAnsi="Garamond"/>
          <w:sz w:val="22"/>
          <w:szCs w:val="22"/>
          <w:lang w:val="en-US"/>
        </w:rPr>
      </w:pPr>
      <w:r w:rsidRPr="0090635F">
        <w:rPr>
          <w:rFonts w:ascii="Garamond" w:hAnsi="Garamond" w:cs="Arial"/>
          <w:color w:val="222222"/>
          <w:sz w:val="22"/>
          <w:szCs w:val="22"/>
          <w:shd w:val="clear" w:color="auto" w:fill="FFFFFF"/>
          <w:lang w:val="en-US"/>
        </w:rPr>
        <w:t xml:space="preserve">Heckman, C. J., Wilson, D. B., &amp; Ingersoll, K. S. (2009). </w:t>
      </w:r>
      <w:r w:rsidRPr="000014D0">
        <w:rPr>
          <w:rFonts w:ascii="Garamond" w:hAnsi="Garamond" w:cs="Arial"/>
          <w:color w:val="222222"/>
          <w:sz w:val="22"/>
          <w:szCs w:val="22"/>
          <w:shd w:val="clear" w:color="auto" w:fill="FFFFFF"/>
          <w:lang w:val="en-US"/>
        </w:rPr>
        <w:t>The influence of appearance, health, and future orientations on tanning behavior. </w:t>
      </w:r>
      <w:r w:rsidRPr="000014D0">
        <w:rPr>
          <w:rFonts w:ascii="Garamond" w:hAnsi="Garamond" w:cs="Arial"/>
          <w:i/>
          <w:iCs/>
          <w:color w:val="222222"/>
          <w:sz w:val="22"/>
          <w:szCs w:val="22"/>
          <w:shd w:val="clear" w:color="auto" w:fill="FFFFFF"/>
          <w:lang w:val="en-US"/>
        </w:rPr>
        <w:t>American Journal of Health Behavior</w:t>
      </w:r>
      <w:r w:rsidRPr="000014D0">
        <w:rPr>
          <w:rFonts w:ascii="Garamond" w:hAnsi="Garamond" w:cs="Arial"/>
          <w:color w:val="222222"/>
          <w:sz w:val="22"/>
          <w:szCs w:val="22"/>
          <w:shd w:val="clear" w:color="auto" w:fill="FFFFFF"/>
          <w:lang w:val="en-US"/>
        </w:rPr>
        <w:t>, </w:t>
      </w:r>
      <w:r w:rsidRPr="000014D0">
        <w:rPr>
          <w:rFonts w:ascii="Garamond" w:hAnsi="Garamond" w:cs="Arial"/>
          <w:i/>
          <w:iCs/>
          <w:color w:val="222222"/>
          <w:sz w:val="22"/>
          <w:szCs w:val="22"/>
          <w:shd w:val="clear" w:color="auto" w:fill="FFFFFF"/>
          <w:lang w:val="en-US"/>
        </w:rPr>
        <w:t>33</w:t>
      </w:r>
      <w:r w:rsidRPr="000014D0">
        <w:rPr>
          <w:rFonts w:ascii="Garamond" w:hAnsi="Garamond" w:cs="Arial"/>
          <w:color w:val="222222"/>
          <w:sz w:val="22"/>
          <w:szCs w:val="22"/>
          <w:shd w:val="clear" w:color="auto" w:fill="FFFFFF"/>
          <w:lang w:val="en-US"/>
        </w:rPr>
        <w:t>(3), 238.</w:t>
      </w:r>
    </w:p>
    <w:p w14:paraId="4173C6EE" w14:textId="77777777" w:rsidR="000014D0" w:rsidRPr="001E11E6" w:rsidRDefault="000014D0" w:rsidP="00573FDD">
      <w:pPr>
        <w:jc w:val="both"/>
        <w:rPr>
          <w:rFonts w:ascii="Garamond" w:hAnsi="Garamond" w:cs="Arial"/>
          <w:color w:val="222222"/>
          <w:sz w:val="22"/>
          <w:szCs w:val="22"/>
          <w:shd w:val="clear" w:color="auto" w:fill="FFFFFF"/>
          <w:lang w:val="en-US"/>
        </w:rPr>
      </w:pPr>
    </w:p>
    <w:p w14:paraId="2F4317D8" w14:textId="09C224F4" w:rsidR="00A4183F" w:rsidRPr="005556D0" w:rsidRDefault="00A4183F" w:rsidP="00A4183F">
      <w:pPr>
        <w:ind w:left="720" w:hanging="720"/>
        <w:rPr>
          <w:rFonts w:ascii="Garamond" w:hAnsi="Garamond" w:cs="Arial"/>
          <w:color w:val="222222"/>
          <w:sz w:val="22"/>
          <w:szCs w:val="22"/>
          <w:shd w:val="clear" w:color="auto" w:fill="FFFFFF"/>
          <w:lang w:val="de-DE"/>
        </w:rPr>
      </w:pPr>
      <w:proofErr w:type="spellStart"/>
      <w:r w:rsidRPr="00A4183F">
        <w:rPr>
          <w:rFonts w:ascii="Garamond" w:hAnsi="Garamond" w:cs="Arial"/>
          <w:color w:val="222222"/>
          <w:sz w:val="22"/>
          <w:szCs w:val="22"/>
          <w:shd w:val="clear" w:color="auto" w:fill="FFFFFF"/>
          <w:lang w:val="en-US"/>
        </w:rPr>
        <w:t>Henion</w:t>
      </w:r>
      <w:proofErr w:type="spellEnd"/>
      <w:r w:rsidRPr="00A4183F">
        <w:rPr>
          <w:rFonts w:ascii="Garamond" w:hAnsi="Garamond" w:cs="Arial"/>
          <w:color w:val="222222"/>
          <w:sz w:val="22"/>
          <w:szCs w:val="22"/>
          <w:shd w:val="clear" w:color="auto" w:fill="FFFFFF"/>
          <w:lang w:val="en-US"/>
        </w:rPr>
        <w:t xml:space="preserve">, K. E. (1976). Ecological marketing. </w:t>
      </w:r>
      <w:proofErr w:type="spellStart"/>
      <w:r w:rsidRPr="005556D0">
        <w:rPr>
          <w:rFonts w:ascii="Garamond" w:hAnsi="Garamond" w:cs="Arial"/>
          <w:color w:val="222222"/>
          <w:sz w:val="22"/>
          <w:szCs w:val="22"/>
          <w:shd w:val="clear" w:color="auto" w:fill="FFFFFF"/>
          <w:lang w:val="de-DE"/>
        </w:rPr>
        <w:t>Grid</w:t>
      </w:r>
      <w:proofErr w:type="spellEnd"/>
      <w:r w:rsidRPr="005556D0">
        <w:rPr>
          <w:rFonts w:ascii="Garamond" w:hAnsi="Garamond" w:cs="Arial"/>
          <w:color w:val="222222"/>
          <w:sz w:val="22"/>
          <w:szCs w:val="22"/>
          <w:shd w:val="clear" w:color="auto" w:fill="FFFFFF"/>
          <w:lang w:val="de-DE"/>
        </w:rPr>
        <w:t>.</w:t>
      </w:r>
    </w:p>
    <w:p w14:paraId="78105950" w14:textId="263F4681" w:rsidR="003A5469" w:rsidRPr="005556D0" w:rsidRDefault="003A5469" w:rsidP="00A4183F">
      <w:pPr>
        <w:ind w:left="720" w:hanging="720"/>
        <w:rPr>
          <w:rFonts w:ascii="Garamond" w:hAnsi="Garamond" w:cs="Arial"/>
          <w:color w:val="222222"/>
          <w:sz w:val="22"/>
          <w:szCs w:val="22"/>
          <w:shd w:val="clear" w:color="auto" w:fill="FFFFFF"/>
          <w:lang w:val="de-DE"/>
        </w:rPr>
      </w:pPr>
    </w:p>
    <w:p w14:paraId="53C1366D" w14:textId="1EEE4047" w:rsidR="00627B9A" w:rsidRDefault="003A5469" w:rsidP="00627B9A">
      <w:pPr>
        <w:ind w:left="720" w:hanging="720"/>
        <w:jc w:val="both"/>
        <w:rPr>
          <w:rFonts w:ascii="Garamond" w:hAnsi="Garamond" w:cs="Arial"/>
          <w:color w:val="222222"/>
          <w:sz w:val="22"/>
          <w:szCs w:val="22"/>
          <w:shd w:val="clear" w:color="auto" w:fill="FFFFFF"/>
          <w:lang w:val="en-US"/>
        </w:rPr>
      </w:pPr>
      <w:r w:rsidRPr="005556D0">
        <w:rPr>
          <w:rFonts w:ascii="Garamond" w:hAnsi="Garamond" w:cs="Arial"/>
          <w:color w:val="222222"/>
          <w:sz w:val="22"/>
          <w:szCs w:val="22"/>
          <w:shd w:val="clear" w:color="auto" w:fill="FFFFFF"/>
          <w:lang w:val="de-DE"/>
        </w:rPr>
        <w:t xml:space="preserve">Jacobs, K., Petersen, L., </w:t>
      </w:r>
      <w:proofErr w:type="spellStart"/>
      <w:r w:rsidRPr="005556D0">
        <w:rPr>
          <w:rFonts w:ascii="Garamond" w:hAnsi="Garamond" w:cs="Arial"/>
          <w:color w:val="222222"/>
          <w:sz w:val="22"/>
          <w:szCs w:val="22"/>
          <w:shd w:val="clear" w:color="auto" w:fill="FFFFFF"/>
          <w:lang w:val="de-DE"/>
        </w:rPr>
        <w:t>Hörisch</w:t>
      </w:r>
      <w:proofErr w:type="spellEnd"/>
      <w:r w:rsidRPr="005556D0">
        <w:rPr>
          <w:rFonts w:ascii="Garamond" w:hAnsi="Garamond" w:cs="Arial"/>
          <w:color w:val="222222"/>
          <w:sz w:val="22"/>
          <w:szCs w:val="22"/>
          <w:shd w:val="clear" w:color="auto" w:fill="FFFFFF"/>
          <w:lang w:val="de-DE"/>
        </w:rPr>
        <w:t xml:space="preserve">, J., &amp; </w:t>
      </w:r>
      <w:proofErr w:type="spellStart"/>
      <w:r w:rsidRPr="005556D0">
        <w:rPr>
          <w:rFonts w:ascii="Garamond" w:hAnsi="Garamond" w:cs="Arial"/>
          <w:color w:val="222222"/>
          <w:sz w:val="22"/>
          <w:szCs w:val="22"/>
          <w:shd w:val="clear" w:color="auto" w:fill="FFFFFF"/>
          <w:lang w:val="de-DE"/>
        </w:rPr>
        <w:t>Battenfeld</w:t>
      </w:r>
      <w:proofErr w:type="spellEnd"/>
      <w:r w:rsidRPr="005556D0">
        <w:rPr>
          <w:rFonts w:ascii="Garamond" w:hAnsi="Garamond" w:cs="Arial"/>
          <w:color w:val="222222"/>
          <w:sz w:val="22"/>
          <w:szCs w:val="22"/>
          <w:shd w:val="clear" w:color="auto" w:fill="FFFFFF"/>
          <w:lang w:val="de-DE"/>
        </w:rPr>
        <w:t xml:space="preserve">, D. (2018). </w:t>
      </w:r>
      <w:r w:rsidRPr="003A5469">
        <w:rPr>
          <w:rFonts w:ascii="Garamond" w:hAnsi="Garamond" w:cs="Arial"/>
          <w:color w:val="222222"/>
          <w:sz w:val="22"/>
          <w:szCs w:val="22"/>
          <w:shd w:val="clear" w:color="auto" w:fill="FFFFFF"/>
          <w:lang w:val="en-US"/>
        </w:rPr>
        <w:t>Green thinking but thoughtless buying? An empirical extension of the value-attitude-</w:t>
      </w:r>
      <w:proofErr w:type="spellStart"/>
      <w:r w:rsidRPr="003A5469">
        <w:rPr>
          <w:rFonts w:ascii="Garamond" w:hAnsi="Garamond" w:cs="Arial"/>
          <w:color w:val="222222"/>
          <w:sz w:val="22"/>
          <w:szCs w:val="22"/>
          <w:shd w:val="clear" w:color="auto" w:fill="FFFFFF"/>
          <w:lang w:val="en-US"/>
        </w:rPr>
        <w:t>behaviour</w:t>
      </w:r>
      <w:proofErr w:type="spellEnd"/>
      <w:r w:rsidRPr="003A5469">
        <w:rPr>
          <w:rFonts w:ascii="Garamond" w:hAnsi="Garamond" w:cs="Arial"/>
          <w:color w:val="222222"/>
          <w:sz w:val="22"/>
          <w:szCs w:val="22"/>
          <w:shd w:val="clear" w:color="auto" w:fill="FFFFFF"/>
          <w:lang w:val="en-US"/>
        </w:rPr>
        <w:t xml:space="preserve"> hierarchy in sustainable clothing. </w:t>
      </w:r>
      <w:r w:rsidRPr="00370DFA">
        <w:rPr>
          <w:rFonts w:ascii="Garamond" w:hAnsi="Garamond" w:cs="Arial"/>
          <w:i/>
          <w:iCs/>
          <w:color w:val="222222"/>
          <w:sz w:val="22"/>
          <w:szCs w:val="22"/>
          <w:shd w:val="clear" w:color="auto" w:fill="FFFFFF"/>
          <w:lang w:val="en-US"/>
        </w:rPr>
        <w:t>Journal of Cleaner Production</w:t>
      </w:r>
      <w:r w:rsidRPr="00370DFA">
        <w:rPr>
          <w:rFonts w:ascii="Garamond" w:hAnsi="Garamond" w:cs="Arial"/>
          <w:color w:val="222222"/>
          <w:sz w:val="22"/>
          <w:szCs w:val="22"/>
          <w:shd w:val="clear" w:color="auto" w:fill="FFFFFF"/>
          <w:lang w:val="en-US"/>
        </w:rPr>
        <w:t>, </w:t>
      </w:r>
      <w:r w:rsidRPr="00370DFA">
        <w:rPr>
          <w:rFonts w:ascii="Garamond" w:hAnsi="Garamond" w:cs="Arial"/>
          <w:i/>
          <w:iCs/>
          <w:color w:val="222222"/>
          <w:sz w:val="22"/>
          <w:szCs w:val="22"/>
          <w:shd w:val="clear" w:color="auto" w:fill="FFFFFF"/>
          <w:lang w:val="en-US"/>
        </w:rPr>
        <w:t>203</w:t>
      </w:r>
      <w:r w:rsidRPr="00370DFA">
        <w:rPr>
          <w:rFonts w:ascii="Garamond" w:hAnsi="Garamond" w:cs="Arial"/>
          <w:color w:val="222222"/>
          <w:sz w:val="22"/>
          <w:szCs w:val="22"/>
          <w:shd w:val="clear" w:color="auto" w:fill="FFFFFF"/>
          <w:lang w:val="en-US"/>
        </w:rPr>
        <w:t>, 1155-1169.</w:t>
      </w:r>
    </w:p>
    <w:p w14:paraId="3524A595" w14:textId="55E0EEAD" w:rsidR="00DF6DCD" w:rsidRDefault="00DF6DCD" w:rsidP="00627B9A">
      <w:pPr>
        <w:ind w:left="720" w:hanging="720"/>
        <w:jc w:val="both"/>
        <w:rPr>
          <w:rFonts w:ascii="Garamond" w:hAnsi="Garamond" w:cs="Arial"/>
          <w:color w:val="222222"/>
          <w:sz w:val="22"/>
          <w:szCs w:val="22"/>
          <w:shd w:val="clear" w:color="auto" w:fill="FFFFFF"/>
          <w:lang w:val="en-US"/>
        </w:rPr>
      </w:pPr>
    </w:p>
    <w:p w14:paraId="31314082" w14:textId="68797CD5" w:rsidR="00DF6DCD" w:rsidRPr="00DF6DCD" w:rsidRDefault="00DF6DCD" w:rsidP="00DF6DCD">
      <w:pPr>
        <w:ind w:left="720" w:hanging="720"/>
        <w:jc w:val="both"/>
        <w:rPr>
          <w:rFonts w:ascii="Garamond" w:hAnsi="Garamond"/>
          <w:sz w:val="22"/>
          <w:szCs w:val="22"/>
          <w:lang w:val="en-US"/>
        </w:rPr>
      </w:pPr>
      <w:proofErr w:type="spellStart"/>
      <w:r w:rsidRPr="00843782">
        <w:rPr>
          <w:rFonts w:ascii="Garamond" w:hAnsi="Garamond" w:cs="Arial"/>
          <w:color w:val="222222"/>
          <w:sz w:val="22"/>
          <w:szCs w:val="22"/>
          <w:shd w:val="clear" w:color="auto" w:fill="FFFFFF"/>
          <w:lang w:val="en-US"/>
        </w:rPr>
        <w:t>Joireman</w:t>
      </w:r>
      <w:proofErr w:type="spellEnd"/>
      <w:r w:rsidRPr="00843782">
        <w:rPr>
          <w:rFonts w:ascii="Garamond" w:hAnsi="Garamond" w:cs="Arial"/>
          <w:color w:val="222222"/>
          <w:sz w:val="22"/>
          <w:szCs w:val="22"/>
          <w:shd w:val="clear" w:color="auto" w:fill="FFFFFF"/>
          <w:lang w:val="en-US"/>
        </w:rPr>
        <w:t xml:space="preserve">, J., </w:t>
      </w:r>
      <w:proofErr w:type="spellStart"/>
      <w:r w:rsidRPr="00843782">
        <w:rPr>
          <w:rFonts w:ascii="Garamond" w:hAnsi="Garamond" w:cs="Arial"/>
          <w:color w:val="222222"/>
          <w:sz w:val="22"/>
          <w:szCs w:val="22"/>
          <w:shd w:val="clear" w:color="auto" w:fill="FFFFFF"/>
          <w:lang w:val="en-US"/>
        </w:rPr>
        <w:t>Balliet</w:t>
      </w:r>
      <w:proofErr w:type="spellEnd"/>
      <w:r w:rsidRPr="00843782">
        <w:rPr>
          <w:rFonts w:ascii="Garamond" w:hAnsi="Garamond" w:cs="Arial"/>
          <w:color w:val="222222"/>
          <w:sz w:val="22"/>
          <w:szCs w:val="22"/>
          <w:shd w:val="clear" w:color="auto" w:fill="FFFFFF"/>
          <w:lang w:val="en-US"/>
        </w:rPr>
        <w:t xml:space="preserve">, D., </w:t>
      </w:r>
      <w:proofErr w:type="spellStart"/>
      <w:r w:rsidRPr="00843782">
        <w:rPr>
          <w:rFonts w:ascii="Garamond" w:hAnsi="Garamond" w:cs="Arial"/>
          <w:color w:val="222222"/>
          <w:sz w:val="22"/>
          <w:szCs w:val="22"/>
          <w:shd w:val="clear" w:color="auto" w:fill="FFFFFF"/>
          <w:lang w:val="en-US"/>
        </w:rPr>
        <w:t>Sprott</w:t>
      </w:r>
      <w:proofErr w:type="spellEnd"/>
      <w:r w:rsidRPr="00843782">
        <w:rPr>
          <w:rFonts w:ascii="Garamond" w:hAnsi="Garamond" w:cs="Arial"/>
          <w:color w:val="222222"/>
          <w:sz w:val="22"/>
          <w:szCs w:val="22"/>
          <w:shd w:val="clear" w:color="auto" w:fill="FFFFFF"/>
          <w:lang w:val="en-US"/>
        </w:rPr>
        <w:t xml:space="preserve">, D., Spangenberg, E., &amp; Schultz, J. (2008). </w:t>
      </w:r>
      <w:r w:rsidRPr="00DF6DCD">
        <w:rPr>
          <w:rFonts w:ascii="Garamond" w:hAnsi="Garamond" w:cs="Arial"/>
          <w:color w:val="222222"/>
          <w:sz w:val="22"/>
          <w:szCs w:val="22"/>
          <w:shd w:val="clear" w:color="auto" w:fill="FFFFFF"/>
          <w:lang w:val="en-US"/>
        </w:rPr>
        <w:t>Consideration of future consequences, ego-depletion, and self-control: Support for distinguishing between CFC-Immediate and CFC-Future sub-scales. </w:t>
      </w:r>
      <w:r w:rsidRPr="00DF6DCD">
        <w:rPr>
          <w:rFonts w:ascii="Garamond" w:hAnsi="Garamond" w:cs="Arial"/>
          <w:i/>
          <w:iCs/>
          <w:color w:val="222222"/>
          <w:sz w:val="22"/>
          <w:szCs w:val="22"/>
          <w:shd w:val="clear" w:color="auto" w:fill="FFFFFF"/>
          <w:lang w:val="en-US"/>
        </w:rPr>
        <w:t>Personality and Individual Differences</w:t>
      </w:r>
      <w:r w:rsidRPr="00DF6DCD">
        <w:rPr>
          <w:rFonts w:ascii="Garamond" w:hAnsi="Garamond" w:cs="Arial"/>
          <w:color w:val="222222"/>
          <w:sz w:val="22"/>
          <w:szCs w:val="22"/>
          <w:shd w:val="clear" w:color="auto" w:fill="FFFFFF"/>
          <w:lang w:val="en-US"/>
        </w:rPr>
        <w:t>, </w:t>
      </w:r>
      <w:r w:rsidRPr="00DF6DCD">
        <w:rPr>
          <w:rFonts w:ascii="Garamond" w:hAnsi="Garamond" w:cs="Arial"/>
          <w:i/>
          <w:iCs/>
          <w:color w:val="222222"/>
          <w:sz w:val="22"/>
          <w:szCs w:val="22"/>
          <w:shd w:val="clear" w:color="auto" w:fill="FFFFFF"/>
          <w:lang w:val="en-US"/>
        </w:rPr>
        <w:t>45</w:t>
      </w:r>
      <w:r w:rsidRPr="00DF6DCD">
        <w:rPr>
          <w:rFonts w:ascii="Garamond" w:hAnsi="Garamond" w:cs="Arial"/>
          <w:color w:val="222222"/>
          <w:sz w:val="22"/>
          <w:szCs w:val="22"/>
          <w:shd w:val="clear" w:color="auto" w:fill="FFFFFF"/>
          <w:lang w:val="en-US"/>
        </w:rPr>
        <w:t>(1), 15-21.</w:t>
      </w:r>
    </w:p>
    <w:p w14:paraId="7CD7EBF6" w14:textId="02843D9F" w:rsidR="001D652B" w:rsidRDefault="001D652B" w:rsidP="00627B9A">
      <w:pPr>
        <w:ind w:left="720" w:hanging="720"/>
        <w:jc w:val="both"/>
        <w:rPr>
          <w:rFonts w:ascii="Garamond" w:hAnsi="Garamond" w:cs="Arial"/>
          <w:color w:val="222222"/>
          <w:sz w:val="22"/>
          <w:szCs w:val="22"/>
          <w:shd w:val="clear" w:color="auto" w:fill="FFFFFF"/>
          <w:lang w:val="en-US"/>
        </w:rPr>
      </w:pPr>
    </w:p>
    <w:p w14:paraId="263CBCFA" w14:textId="4628D3AA" w:rsidR="001D652B" w:rsidRPr="001D652B" w:rsidRDefault="001D652B" w:rsidP="001D652B">
      <w:pPr>
        <w:ind w:left="720" w:hanging="720"/>
        <w:jc w:val="both"/>
        <w:rPr>
          <w:rFonts w:ascii="Garamond" w:hAnsi="Garamond"/>
          <w:sz w:val="22"/>
          <w:szCs w:val="22"/>
          <w:lang w:val="en-US"/>
        </w:rPr>
      </w:pPr>
      <w:proofErr w:type="spellStart"/>
      <w:r w:rsidRPr="001D652B">
        <w:rPr>
          <w:rFonts w:ascii="Garamond" w:hAnsi="Garamond" w:cs="Arial"/>
          <w:color w:val="222222"/>
          <w:sz w:val="22"/>
          <w:szCs w:val="22"/>
          <w:shd w:val="clear" w:color="auto" w:fill="FFFFFF"/>
          <w:lang w:val="en-US"/>
        </w:rPr>
        <w:t>Joireman</w:t>
      </w:r>
      <w:proofErr w:type="spellEnd"/>
      <w:r w:rsidRPr="001D652B">
        <w:rPr>
          <w:rFonts w:ascii="Garamond" w:hAnsi="Garamond" w:cs="Arial"/>
          <w:color w:val="222222"/>
          <w:sz w:val="22"/>
          <w:szCs w:val="22"/>
          <w:shd w:val="clear" w:color="auto" w:fill="FFFFFF"/>
          <w:lang w:val="en-US"/>
        </w:rPr>
        <w:t xml:space="preserve">, J. A., </w:t>
      </w:r>
      <w:proofErr w:type="spellStart"/>
      <w:r w:rsidRPr="001D652B">
        <w:rPr>
          <w:rFonts w:ascii="Garamond" w:hAnsi="Garamond" w:cs="Arial"/>
          <w:color w:val="222222"/>
          <w:sz w:val="22"/>
          <w:szCs w:val="22"/>
          <w:shd w:val="clear" w:color="auto" w:fill="FFFFFF"/>
          <w:lang w:val="en-US"/>
        </w:rPr>
        <w:t>Lasane</w:t>
      </w:r>
      <w:proofErr w:type="spellEnd"/>
      <w:r w:rsidRPr="001D652B">
        <w:rPr>
          <w:rFonts w:ascii="Garamond" w:hAnsi="Garamond" w:cs="Arial"/>
          <w:color w:val="222222"/>
          <w:sz w:val="22"/>
          <w:szCs w:val="22"/>
          <w:shd w:val="clear" w:color="auto" w:fill="FFFFFF"/>
          <w:lang w:val="en-US"/>
        </w:rPr>
        <w:t xml:space="preserve">, T. P., Bennett, J., Richards, D., &amp; </w:t>
      </w:r>
      <w:proofErr w:type="spellStart"/>
      <w:r w:rsidRPr="001D652B">
        <w:rPr>
          <w:rFonts w:ascii="Garamond" w:hAnsi="Garamond" w:cs="Arial"/>
          <w:color w:val="222222"/>
          <w:sz w:val="22"/>
          <w:szCs w:val="22"/>
          <w:shd w:val="clear" w:color="auto" w:fill="FFFFFF"/>
          <w:lang w:val="en-US"/>
        </w:rPr>
        <w:t>Solaimani</w:t>
      </w:r>
      <w:proofErr w:type="spellEnd"/>
      <w:r w:rsidRPr="001D652B">
        <w:rPr>
          <w:rFonts w:ascii="Garamond" w:hAnsi="Garamond" w:cs="Arial"/>
          <w:color w:val="222222"/>
          <w:sz w:val="22"/>
          <w:szCs w:val="22"/>
          <w:shd w:val="clear" w:color="auto" w:fill="FFFFFF"/>
          <w:lang w:val="en-US"/>
        </w:rPr>
        <w:t xml:space="preserve">, S. (2001). Integrating social value orientation and the consideration of future consequences within the extended norm activation model of </w:t>
      </w:r>
      <w:proofErr w:type="spellStart"/>
      <w:r w:rsidRPr="001D652B">
        <w:rPr>
          <w:rFonts w:ascii="Garamond" w:hAnsi="Garamond" w:cs="Arial"/>
          <w:color w:val="222222"/>
          <w:sz w:val="22"/>
          <w:szCs w:val="22"/>
          <w:shd w:val="clear" w:color="auto" w:fill="FFFFFF"/>
          <w:lang w:val="en-US"/>
        </w:rPr>
        <w:t>proenvironmental</w:t>
      </w:r>
      <w:proofErr w:type="spellEnd"/>
      <w:r w:rsidRPr="001D652B">
        <w:rPr>
          <w:rFonts w:ascii="Garamond" w:hAnsi="Garamond" w:cs="Arial"/>
          <w:color w:val="222222"/>
          <w:sz w:val="22"/>
          <w:szCs w:val="22"/>
          <w:shd w:val="clear" w:color="auto" w:fill="FFFFFF"/>
          <w:lang w:val="en-US"/>
        </w:rPr>
        <w:t xml:space="preserve"> </w:t>
      </w:r>
      <w:proofErr w:type="spellStart"/>
      <w:r w:rsidRPr="001D652B">
        <w:rPr>
          <w:rFonts w:ascii="Garamond" w:hAnsi="Garamond" w:cs="Arial"/>
          <w:color w:val="222222"/>
          <w:sz w:val="22"/>
          <w:szCs w:val="22"/>
          <w:shd w:val="clear" w:color="auto" w:fill="FFFFFF"/>
          <w:lang w:val="en-US"/>
        </w:rPr>
        <w:t>behaviour</w:t>
      </w:r>
      <w:proofErr w:type="spellEnd"/>
      <w:r w:rsidRPr="001D652B">
        <w:rPr>
          <w:rFonts w:ascii="Garamond" w:hAnsi="Garamond" w:cs="Arial"/>
          <w:color w:val="222222"/>
          <w:sz w:val="22"/>
          <w:szCs w:val="22"/>
          <w:shd w:val="clear" w:color="auto" w:fill="FFFFFF"/>
          <w:lang w:val="en-US"/>
        </w:rPr>
        <w:t>. </w:t>
      </w:r>
      <w:r w:rsidRPr="001D652B">
        <w:rPr>
          <w:rFonts w:ascii="Garamond" w:hAnsi="Garamond" w:cs="Arial"/>
          <w:i/>
          <w:iCs/>
          <w:color w:val="222222"/>
          <w:sz w:val="22"/>
          <w:szCs w:val="22"/>
          <w:shd w:val="clear" w:color="auto" w:fill="FFFFFF"/>
          <w:lang w:val="en-US"/>
        </w:rPr>
        <w:t>British Journal of Social Psychology</w:t>
      </w:r>
      <w:r w:rsidRPr="001D652B">
        <w:rPr>
          <w:rFonts w:ascii="Garamond" w:hAnsi="Garamond" w:cs="Arial"/>
          <w:color w:val="222222"/>
          <w:sz w:val="22"/>
          <w:szCs w:val="22"/>
          <w:shd w:val="clear" w:color="auto" w:fill="FFFFFF"/>
          <w:lang w:val="en-US"/>
        </w:rPr>
        <w:t>, </w:t>
      </w:r>
      <w:r w:rsidRPr="001D652B">
        <w:rPr>
          <w:rFonts w:ascii="Garamond" w:hAnsi="Garamond" w:cs="Arial"/>
          <w:i/>
          <w:iCs/>
          <w:color w:val="222222"/>
          <w:sz w:val="22"/>
          <w:szCs w:val="22"/>
          <w:shd w:val="clear" w:color="auto" w:fill="FFFFFF"/>
          <w:lang w:val="en-US"/>
        </w:rPr>
        <w:t>40</w:t>
      </w:r>
      <w:r w:rsidRPr="001D652B">
        <w:rPr>
          <w:rFonts w:ascii="Garamond" w:hAnsi="Garamond" w:cs="Arial"/>
          <w:color w:val="222222"/>
          <w:sz w:val="22"/>
          <w:szCs w:val="22"/>
          <w:shd w:val="clear" w:color="auto" w:fill="FFFFFF"/>
          <w:lang w:val="en-US"/>
        </w:rPr>
        <w:t>(1), 133-155.</w:t>
      </w:r>
    </w:p>
    <w:p w14:paraId="24949909" w14:textId="22274892" w:rsidR="00627B9A" w:rsidRDefault="00627B9A" w:rsidP="00A4183F">
      <w:pPr>
        <w:ind w:left="720" w:hanging="720"/>
        <w:rPr>
          <w:rFonts w:ascii="Garamond" w:hAnsi="Garamond" w:cs="Arial"/>
          <w:color w:val="222222"/>
          <w:sz w:val="22"/>
          <w:szCs w:val="22"/>
          <w:shd w:val="clear" w:color="auto" w:fill="FFFFFF"/>
          <w:lang w:val="en-US"/>
        </w:rPr>
      </w:pPr>
    </w:p>
    <w:p w14:paraId="243D07E2" w14:textId="074FDC36" w:rsidR="000033B4" w:rsidRDefault="000033B4" w:rsidP="000033B4">
      <w:pPr>
        <w:ind w:left="720" w:hanging="720"/>
        <w:jc w:val="both"/>
        <w:rPr>
          <w:rFonts w:ascii="Garamond" w:hAnsi="Garamond" w:cs="Arial"/>
          <w:color w:val="222222"/>
          <w:sz w:val="22"/>
          <w:szCs w:val="22"/>
          <w:shd w:val="clear" w:color="auto" w:fill="FFFFFF"/>
          <w:lang w:val="en-US"/>
        </w:rPr>
      </w:pPr>
      <w:proofErr w:type="spellStart"/>
      <w:r w:rsidRPr="000033B4">
        <w:rPr>
          <w:rFonts w:ascii="Garamond" w:hAnsi="Garamond" w:cs="Arial"/>
          <w:color w:val="222222"/>
          <w:sz w:val="22"/>
          <w:szCs w:val="22"/>
          <w:shd w:val="clear" w:color="auto" w:fill="FFFFFF"/>
          <w:lang w:val="en-US"/>
        </w:rPr>
        <w:t>Joireman</w:t>
      </w:r>
      <w:proofErr w:type="spellEnd"/>
      <w:r w:rsidRPr="000033B4">
        <w:rPr>
          <w:rFonts w:ascii="Garamond" w:hAnsi="Garamond" w:cs="Arial"/>
          <w:color w:val="222222"/>
          <w:sz w:val="22"/>
          <w:szCs w:val="22"/>
          <w:shd w:val="clear" w:color="auto" w:fill="FFFFFF"/>
          <w:lang w:val="en-US"/>
        </w:rPr>
        <w:t xml:space="preserve">, J., Shaffer, M. J., </w:t>
      </w:r>
      <w:proofErr w:type="spellStart"/>
      <w:r w:rsidRPr="000033B4">
        <w:rPr>
          <w:rFonts w:ascii="Garamond" w:hAnsi="Garamond" w:cs="Arial"/>
          <w:color w:val="222222"/>
          <w:sz w:val="22"/>
          <w:szCs w:val="22"/>
          <w:shd w:val="clear" w:color="auto" w:fill="FFFFFF"/>
          <w:lang w:val="en-US"/>
        </w:rPr>
        <w:t>Balliet</w:t>
      </w:r>
      <w:proofErr w:type="spellEnd"/>
      <w:r w:rsidRPr="000033B4">
        <w:rPr>
          <w:rFonts w:ascii="Garamond" w:hAnsi="Garamond" w:cs="Arial"/>
          <w:color w:val="222222"/>
          <w:sz w:val="22"/>
          <w:szCs w:val="22"/>
          <w:shd w:val="clear" w:color="auto" w:fill="FFFFFF"/>
          <w:lang w:val="en-US"/>
        </w:rPr>
        <w:t xml:space="preserve">, D., &amp; </w:t>
      </w:r>
      <w:proofErr w:type="spellStart"/>
      <w:r w:rsidRPr="000033B4">
        <w:rPr>
          <w:rFonts w:ascii="Garamond" w:hAnsi="Garamond" w:cs="Arial"/>
          <w:color w:val="222222"/>
          <w:sz w:val="22"/>
          <w:szCs w:val="22"/>
          <w:shd w:val="clear" w:color="auto" w:fill="FFFFFF"/>
          <w:lang w:val="en-US"/>
        </w:rPr>
        <w:t>Strathman</w:t>
      </w:r>
      <w:proofErr w:type="spellEnd"/>
      <w:r w:rsidRPr="000033B4">
        <w:rPr>
          <w:rFonts w:ascii="Garamond" w:hAnsi="Garamond" w:cs="Arial"/>
          <w:color w:val="222222"/>
          <w:sz w:val="22"/>
          <w:szCs w:val="22"/>
          <w:shd w:val="clear" w:color="auto" w:fill="FFFFFF"/>
          <w:lang w:val="en-US"/>
        </w:rPr>
        <w:t>, A. (2012). Promotion orientation explains why future-oriented people exercise and eat healthy: Evidence from the two-factor consideration of future consequences-14 scale. </w:t>
      </w:r>
      <w:r w:rsidRPr="000033B4">
        <w:rPr>
          <w:rFonts w:ascii="Garamond" w:hAnsi="Garamond" w:cs="Arial"/>
          <w:i/>
          <w:iCs/>
          <w:color w:val="222222"/>
          <w:sz w:val="22"/>
          <w:szCs w:val="22"/>
          <w:shd w:val="clear" w:color="auto" w:fill="FFFFFF"/>
          <w:lang w:val="en-US"/>
        </w:rPr>
        <w:t>Personality and Social Psychology Bulletin</w:t>
      </w:r>
      <w:r w:rsidRPr="000033B4">
        <w:rPr>
          <w:rFonts w:ascii="Garamond" w:hAnsi="Garamond" w:cs="Arial"/>
          <w:color w:val="222222"/>
          <w:sz w:val="22"/>
          <w:szCs w:val="22"/>
          <w:shd w:val="clear" w:color="auto" w:fill="FFFFFF"/>
          <w:lang w:val="en-US"/>
        </w:rPr>
        <w:t>, </w:t>
      </w:r>
      <w:r w:rsidRPr="000033B4">
        <w:rPr>
          <w:rFonts w:ascii="Garamond" w:hAnsi="Garamond" w:cs="Arial"/>
          <w:i/>
          <w:iCs/>
          <w:color w:val="222222"/>
          <w:sz w:val="22"/>
          <w:szCs w:val="22"/>
          <w:shd w:val="clear" w:color="auto" w:fill="FFFFFF"/>
          <w:lang w:val="en-US"/>
        </w:rPr>
        <w:t>38</w:t>
      </w:r>
      <w:r w:rsidRPr="000033B4">
        <w:rPr>
          <w:rFonts w:ascii="Garamond" w:hAnsi="Garamond" w:cs="Arial"/>
          <w:color w:val="222222"/>
          <w:sz w:val="22"/>
          <w:szCs w:val="22"/>
          <w:shd w:val="clear" w:color="auto" w:fill="FFFFFF"/>
          <w:lang w:val="en-US"/>
        </w:rPr>
        <w:t>(10), 1272-1287.</w:t>
      </w:r>
    </w:p>
    <w:p w14:paraId="1DBFAB68" w14:textId="5D1F7990" w:rsidR="000014D0" w:rsidRPr="000014D0" w:rsidRDefault="000014D0" w:rsidP="000033B4">
      <w:pPr>
        <w:ind w:left="720" w:hanging="720"/>
        <w:jc w:val="both"/>
        <w:rPr>
          <w:rFonts w:ascii="Garamond" w:hAnsi="Garamond" w:cs="Arial"/>
          <w:color w:val="222222"/>
          <w:sz w:val="22"/>
          <w:szCs w:val="22"/>
          <w:shd w:val="clear" w:color="auto" w:fill="FFFFFF"/>
          <w:lang w:val="en-US"/>
        </w:rPr>
      </w:pPr>
    </w:p>
    <w:p w14:paraId="1B877FC7" w14:textId="383DAF70" w:rsidR="000014D0" w:rsidRPr="000014D0" w:rsidRDefault="000014D0" w:rsidP="000033B4">
      <w:pPr>
        <w:ind w:left="720" w:hanging="720"/>
        <w:jc w:val="both"/>
        <w:rPr>
          <w:rFonts w:ascii="Garamond" w:hAnsi="Garamond" w:cs="Arial"/>
          <w:color w:val="222222"/>
          <w:sz w:val="22"/>
          <w:szCs w:val="22"/>
          <w:shd w:val="clear" w:color="auto" w:fill="FFFFFF"/>
          <w:lang w:val="en-US"/>
        </w:rPr>
      </w:pPr>
      <w:proofErr w:type="spellStart"/>
      <w:r w:rsidRPr="0090635F">
        <w:rPr>
          <w:rFonts w:ascii="Garamond" w:hAnsi="Garamond"/>
          <w:sz w:val="22"/>
          <w:szCs w:val="22"/>
          <w:lang w:val="en-US"/>
        </w:rPr>
        <w:t>Joireman</w:t>
      </w:r>
      <w:proofErr w:type="spellEnd"/>
      <w:r w:rsidRPr="0090635F">
        <w:rPr>
          <w:rFonts w:ascii="Garamond" w:hAnsi="Garamond"/>
          <w:sz w:val="22"/>
          <w:szCs w:val="22"/>
          <w:lang w:val="en-US"/>
        </w:rPr>
        <w:t xml:space="preserve">, J. A., Van Lange, P. A., &amp; Van </w:t>
      </w:r>
      <w:proofErr w:type="spellStart"/>
      <w:r w:rsidRPr="0090635F">
        <w:rPr>
          <w:rFonts w:ascii="Garamond" w:hAnsi="Garamond"/>
          <w:sz w:val="22"/>
          <w:szCs w:val="22"/>
          <w:lang w:val="en-US"/>
        </w:rPr>
        <w:t>Vugt</w:t>
      </w:r>
      <w:proofErr w:type="spellEnd"/>
      <w:r w:rsidRPr="0090635F">
        <w:rPr>
          <w:rFonts w:ascii="Garamond" w:hAnsi="Garamond"/>
          <w:sz w:val="22"/>
          <w:szCs w:val="22"/>
          <w:lang w:val="en-US"/>
        </w:rPr>
        <w:t xml:space="preserve">, M. (2004). </w:t>
      </w:r>
      <w:r w:rsidRPr="000014D0">
        <w:rPr>
          <w:rFonts w:ascii="Garamond" w:hAnsi="Garamond"/>
          <w:sz w:val="22"/>
          <w:szCs w:val="22"/>
          <w:lang w:val="en-US"/>
        </w:rPr>
        <w:t xml:space="preserve">Who cares about the environmental impact of cars? Those with an eye toward the future. </w:t>
      </w:r>
      <w:r w:rsidRPr="000014D0">
        <w:rPr>
          <w:rFonts w:ascii="Garamond" w:hAnsi="Garamond" w:cs="Arial"/>
          <w:i/>
          <w:iCs/>
          <w:sz w:val="22"/>
          <w:szCs w:val="22"/>
          <w:lang w:val="en-US"/>
        </w:rPr>
        <w:t>Environment and Behavior</w:t>
      </w:r>
      <w:r w:rsidRPr="000014D0">
        <w:rPr>
          <w:rFonts w:ascii="Garamond" w:hAnsi="Garamond"/>
          <w:sz w:val="22"/>
          <w:szCs w:val="22"/>
          <w:lang w:val="en-US"/>
        </w:rPr>
        <w:t xml:space="preserve">, </w:t>
      </w:r>
      <w:r w:rsidRPr="000014D0">
        <w:rPr>
          <w:rFonts w:ascii="Garamond" w:hAnsi="Garamond" w:cs="Arial"/>
          <w:i/>
          <w:iCs/>
          <w:sz w:val="22"/>
          <w:szCs w:val="22"/>
          <w:lang w:val="en-US"/>
        </w:rPr>
        <w:t>36</w:t>
      </w:r>
      <w:r w:rsidRPr="000014D0">
        <w:rPr>
          <w:rFonts w:ascii="Garamond" w:hAnsi="Garamond"/>
          <w:sz w:val="22"/>
          <w:szCs w:val="22"/>
          <w:lang w:val="en-US"/>
        </w:rPr>
        <w:t>(2), 187-206</w:t>
      </w:r>
    </w:p>
    <w:p w14:paraId="5817CDBF" w14:textId="77777777" w:rsidR="000033B4" w:rsidRDefault="000033B4" w:rsidP="00A4183F">
      <w:pPr>
        <w:ind w:left="720" w:hanging="720"/>
        <w:rPr>
          <w:rFonts w:ascii="Garamond" w:hAnsi="Garamond" w:cs="Arial"/>
          <w:color w:val="222222"/>
          <w:sz w:val="22"/>
          <w:szCs w:val="22"/>
          <w:shd w:val="clear" w:color="auto" w:fill="FFFFFF"/>
          <w:lang w:val="en-US"/>
        </w:rPr>
      </w:pPr>
    </w:p>
    <w:p w14:paraId="18B0F034" w14:textId="180144F4" w:rsidR="00DC7D05" w:rsidRDefault="00DC7D05" w:rsidP="00DC7D05">
      <w:pPr>
        <w:ind w:left="720" w:hanging="720"/>
        <w:jc w:val="both"/>
        <w:rPr>
          <w:rFonts w:ascii="Garamond" w:hAnsi="Garamond" w:cs="Arial"/>
          <w:color w:val="222222"/>
          <w:sz w:val="22"/>
          <w:szCs w:val="22"/>
          <w:shd w:val="clear" w:color="auto" w:fill="FFFFFF"/>
          <w:lang w:val="en-US"/>
        </w:rPr>
      </w:pPr>
      <w:r w:rsidRPr="00DC7D05">
        <w:rPr>
          <w:rFonts w:ascii="Garamond" w:hAnsi="Garamond" w:cs="Arial"/>
          <w:color w:val="222222"/>
          <w:sz w:val="22"/>
          <w:szCs w:val="22"/>
          <w:shd w:val="clear" w:color="auto" w:fill="FFFFFF"/>
          <w:lang w:val="en-US"/>
        </w:rPr>
        <w:t xml:space="preserve">Joshi, Y., &amp; Rahman, Z. (2015). Factors affecting green purchase </w:t>
      </w:r>
      <w:proofErr w:type="spellStart"/>
      <w:r w:rsidRPr="00DC7D05">
        <w:rPr>
          <w:rFonts w:ascii="Garamond" w:hAnsi="Garamond" w:cs="Arial"/>
          <w:color w:val="222222"/>
          <w:sz w:val="22"/>
          <w:szCs w:val="22"/>
          <w:shd w:val="clear" w:color="auto" w:fill="FFFFFF"/>
          <w:lang w:val="en-US"/>
        </w:rPr>
        <w:t>behaviour</w:t>
      </w:r>
      <w:proofErr w:type="spellEnd"/>
      <w:r w:rsidRPr="00DC7D05">
        <w:rPr>
          <w:rFonts w:ascii="Garamond" w:hAnsi="Garamond" w:cs="Arial"/>
          <w:color w:val="222222"/>
          <w:sz w:val="22"/>
          <w:szCs w:val="22"/>
          <w:shd w:val="clear" w:color="auto" w:fill="FFFFFF"/>
          <w:lang w:val="en-US"/>
        </w:rPr>
        <w:t xml:space="preserve"> and future research directions. </w:t>
      </w:r>
      <w:r w:rsidRPr="00DC7D05">
        <w:rPr>
          <w:rFonts w:ascii="Garamond" w:hAnsi="Garamond" w:cs="Arial"/>
          <w:i/>
          <w:iCs/>
          <w:color w:val="222222"/>
          <w:sz w:val="22"/>
          <w:szCs w:val="22"/>
          <w:shd w:val="clear" w:color="auto" w:fill="FFFFFF"/>
          <w:lang w:val="en-US"/>
        </w:rPr>
        <w:t>International Strategic management review</w:t>
      </w:r>
      <w:r w:rsidRPr="00DC7D05">
        <w:rPr>
          <w:rFonts w:ascii="Garamond" w:hAnsi="Garamond" w:cs="Arial"/>
          <w:color w:val="222222"/>
          <w:sz w:val="22"/>
          <w:szCs w:val="22"/>
          <w:shd w:val="clear" w:color="auto" w:fill="FFFFFF"/>
          <w:lang w:val="en-US"/>
        </w:rPr>
        <w:t>, </w:t>
      </w:r>
      <w:r w:rsidRPr="00DC7D05">
        <w:rPr>
          <w:rFonts w:ascii="Garamond" w:hAnsi="Garamond" w:cs="Arial"/>
          <w:i/>
          <w:iCs/>
          <w:color w:val="222222"/>
          <w:sz w:val="22"/>
          <w:szCs w:val="22"/>
          <w:shd w:val="clear" w:color="auto" w:fill="FFFFFF"/>
          <w:lang w:val="en-US"/>
        </w:rPr>
        <w:t>3</w:t>
      </w:r>
      <w:r w:rsidRPr="00DC7D05">
        <w:rPr>
          <w:rFonts w:ascii="Garamond" w:hAnsi="Garamond" w:cs="Arial"/>
          <w:color w:val="222222"/>
          <w:sz w:val="22"/>
          <w:szCs w:val="22"/>
          <w:shd w:val="clear" w:color="auto" w:fill="FFFFFF"/>
          <w:lang w:val="en-US"/>
        </w:rPr>
        <w:t>(1-2), 128-143</w:t>
      </w:r>
      <w:r>
        <w:rPr>
          <w:rFonts w:ascii="Garamond" w:hAnsi="Garamond" w:cs="Arial"/>
          <w:color w:val="222222"/>
          <w:sz w:val="22"/>
          <w:szCs w:val="22"/>
          <w:shd w:val="clear" w:color="auto" w:fill="FFFFFF"/>
          <w:lang w:val="en-US"/>
        </w:rPr>
        <w:t>.</w:t>
      </w:r>
    </w:p>
    <w:p w14:paraId="03BF0263" w14:textId="797A69A4" w:rsidR="00627B9A" w:rsidRPr="006949B3" w:rsidRDefault="00627B9A" w:rsidP="006949B3">
      <w:pPr>
        <w:ind w:left="720" w:hanging="720"/>
        <w:jc w:val="both"/>
        <w:rPr>
          <w:rFonts w:ascii="Garamond" w:hAnsi="Garamond" w:cs="Arial"/>
          <w:color w:val="222222"/>
          <w:sz w:val="22"/>
          <w:szCs w:val="22"/>
          <w:shd w:val="clear" w:color="auto" w:fill="FFFFFF"/>
          <w:lang w:val="en-US"/>
        </w:rPr>
      </w:pPr>
    </w:p>
    <w:p w14:paraId="242A980F" w14:textId="77777777" w:rsidR="006949B3" w:rsidRPr="006949B3" w:rsidRDefault="006949B3" w:rsidP="006949B3">
      <w:pPr>
        <w:jc w:val="both"/>
        <w:rPr>
          <w:rFonts w:ascii="Garamond" w:hAnsi="Garamond" w:cs="Arial"/>
          <w:color w:val="222222"/>
          <w:sz w:val="22"/>
          <w:szCs w:val="22"/>
          <w:lang w:val="en-US"/>
        </w:rPr>
      </w:pPr>
      <w:r w:rsidRPr="006949B3">
        <w:rPr>
          <w:rFonts w:ascii="Garamond" w:hAnsi="Garamond" w:cs="Arial"/>
          <w:color w:val="222222"/>
          <w:sz w:val="22"/>
          <w:szCs w:val="22"/>
          <w:lang w:val="en-US"/>
        </w:rPr>
        <w:t>Kelley, H. H., &amp; Thibaut, J. W. (1978). </w:t>
      </w:r>
      <w:r w:rsidRPr="006949B3">
        <w:rPr>
          <w:rFonts w:ascii="Garamond" w:hAnsi="Garamond" w:cs="Arial"/>
          <w:i/>
          <w:iCs/>
          <w:color w:val="222222"/>
          <w:sz w:val="22"/>
          <w:szCs w:val="22"/>
          <w:lang w:val="en-US"/>
        </w:rPr>
        <w:t>Interpersonal relations: A theory of interdependence</w:t>
      </w:r>
      <w:r w:rsidRPr="006949B3">
        <w:rPr>
          <w:rFonts w:ascii="Garamond" w:hAnsi="Garamond" w:cs="Arial"/>
          <w:color w:val="222222"/>
          <w:sz w:val="22"/>
          <w:szCs w:val="22"/>
          <w:lang w:val="en-US"/>
        </w:rPr>
        <w:t>. John Wiley &amp; Sons</w:t>
      </w:r>
    </w:p>
    <w:p w14:paraId="6833BEC6" w14:textId="77777777" w:rsidR="006949B3" w:rsidRDefault="006949B3" w:rsidP="00DC7D05">
      <w:pPr>
        <w:ind w:left="720" w:hanging="720"/>
        <w:jc w:val="both"/>
        <w:rPr>
          <w:rFonts w:ascii="Garamond" w:hAnsi="Garamond" w:cs="Arial"/>
          <w:color w:val="222222"/>
          <w:sz w:val="22"/>
          <w:szCs w:val="22"/>
          <w:shd w:val="clear" w:color="auto" w:fill="FFFFFF"/>
          <w:lang w:val="en-US"/>
        </w:rPr>
      </w:pPr>
    </w:p>
    <w:p w14:paraId="7264EAC9" w14:textId="77777777" w:rsidR="00A75682" w:rsidRPr="0090635F" w:rsidRDefault="00A75682" w:rsidP="00A75682">
      <w:pPr>
        <w:ind w:left="720" w:hanging="720"/>
        <w:jc w:val="both"/>
        <w:rPr>
          <w:rFonts w:ascii="Garamond" w:hAnsi="Garamond"/>
          <w:sz w:val="22"/>
          <w:szCs w:val="22"/>
          <w:lang w:val="en-US"/>
        </w:rPr>
      </w:pPr>
      <w:r w:rsidRPr="00A75682">
        <w:rPr>
          <w:rFonts w:ascii="Garamond" w:hAnsi="Garamond" w:cs="Arial"/>
          <w:color w:val="222222"/>
          <w:sz w:val="22"/>
          <w:szCs w:val="22"/>
          <w:shd w:val="clear" w:color="auto" w:fill="FFFFFF"/>
          <w:lang w:val="en-US"/>
        </w:rPr>
        <w:t>Kerr, N. L. (1989). Illusions of efficacy: The effects of group size on perceived efficacy in social dilemmas. </w:t>
      </w:r>
      <w:r w:rsidRPr="0090635F">
        <w:rPr>
          <w:rFonts w:ascii="Garamond" w:hAnsi="Garamond" w:cs="Arial"/>
          <w:i/>
          <w:iCs/>
          <w:color w:val="222222"/>
          <w:sz w:val="22"/>
          <w:szCs w:val="22"/>
          <w:shd w:val="clear" w:color="auto" w:fill="FFFFFF"/>
          <w:lang w:val="en-US"/>
        </w:rPr>
        <w:t>Journal of experimental social psychology</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25</w:t>
      </w:r>
      <w:r w:rsidRPr="0090635F">
        <w:rPr>
          <w:rFonts w:ascii="Garamond" w:hAnsi="Garamond" w:cs="Arial"/>
          <w:color w:val="222222"/>
          <w:sz w:val="22"/>
          <w:szCs w:val="22"/>
          <w:shd w:val="clear" w:color="auto" w:fill="FFFFFF"/>
          <w:lang w:val="en-US"/>
        </w:rPr>
        <w:t>(4), 287-313.</w:t>
      </w:r>
    </w:p>
    <w:p w14:paraId="2E4C835F" w14:textId="77777777" w:rsidR="00A75682" w:rsidRDefault="00A75682" w:rsidP="00DC7D05">
      <w:pPr>
        <w:ind w:left="720" w:hanging="720"/>
        <w:jc w:val="both"/>
        <w:rPr>
          <w:rFonts w:ascii="Garamond" w:hAnsi="Garamond" w:cs="Arial"/>
          <w:color w:val="222222"/>
          <w:sz w:val="22"/>
          <w:szCs w:val="22"/>
          <w:shd w:val="clear" w:color="auto" w:fill="FFFFFF"/>
          <w:lang w:val="en-US"/>
        </w:rPr>
      </w:pPr>
    </w:p>
    <w:p w14:paraId="7C042D72" w14:textId="22DBA489" w:rsidR="00627B9A" w:rsidRPr="00627B9A" w:rsidRDefault="00627B9A" w:rsidP="00627B9A">
      <w:pPr>
        <w:jc w:val="both"/>
        <w:rPr>
          <w:rFonts w:ascii="Garamond" w:hAnsi="Garamond"/>
          <w:sz w:val="22"/>
          <w:szCs w:val="22"/>
          <w:lang w:val="en-US"/>
        </w:rPr>
      </w:pPr>
      <w:proofErr w:type="spellStart"/>
      <w:r w:rsidRPr="00627B9A">
        <w:rPr>
          <w:rFonts w:ascii="Garamond" w:hAnsi="Garamond" w:cs="Arial"/>
          <w:color w:val="222222"/>
          <w:sz w:val="22"/>
          <w:szCs w:val="22"/>
          <w:shd w:val="clear" w:color="auto" w:fill="FFFFFF"/>
          <w:lang w:val="en-US"/>
        </w:rPr>
        <w:t>Komorita</w:t>
      </w:r>
      <w:proofErr w:type="spellEnd"/>
      <w:r w:rsidRPr="00627B9A">
        <w:rPr>
          <w:rFonts w:ascii="Garamond" w:hAnsi="Garamond" w:cs="Arial"/>
          <w:color w:val="222222"/>
          <w:sz w:val="22"/>
          <w:szCs w:val="22"/>
          <w:shd w:val="clear" w:color="auto" w:fill="FFFFFF"/>
          <w:lang w:val="en-US"/>
        </w:rPr>
        <w:t>, S. S. (2019). </w:t>
      </w:r>
      <w:r w:rsidRPr="00627B9A">
        <w:rPr>
          <w:rFonts w:ascii="Garamond" w:hAnsi="Garamond" w:cs="Arial"/>
          <w:i/>
          <w:iCs/>
          <w:color w:val="222222"/>
          <w:sz w:val="22"/>
          <w:szCs w:val="22"/>
          <w:shd w:val="clear" w:color="auto" w:fill="FFFFFF"/>
          <w:lang w:val="en-US"/>
        </w:rPr>
        <w:t>Social dilemmas</w:t>
      </w:r>
      <w:r w:rsidRPr="00627B9A">
        <w:rPr>
          <w:rFonts w:ascii="Garamond" w:hAnsi="Garamond" w:cs="Arial"/>
          <w:color w:val="222222"/>
          <w:sz w:val="22"/>
          <w:szCs w:val="22"/>
          <w:shd w:val="clear" w:color="auto" w:fill="FFFFFF"/>
          <w:lang w:val="en-US"/>
        </w:rPr>
        <w:t>. Routledge.</w:t>
      </w:r>
    </w:p>
    <w:p w14:paraId="3852555B" w14:textId="49A16564" w:rsidR="00421365" w:rsidRPr="00627B9A" w:rsidRDefault="00421365" w:rsidP="00627B9A">
      <w:pPr>
        <w:jc w:val="both"/>
        <w:rPr>
          <w:rFonts w:ascii="Garamond" w:hAnsi="Garamond" w:cs="Arial"/>
          <w:color w:val="222222"/>
          <w:sz w:val="22"/>
          <w:szCs w:val="22"/>
          <w:shd w:val="clear" w:color="auto" w:fill="FFFFFF"/>
          <w:lang w:val="en-US"/>
        </w:rPr>
      </w:pPr>
    </w:p>
    <w:p w14:paraId="4FBB854B" w14:textId="6FC5F7E3" w:rsidR="00421365" w:rsidRDefault="00421365" w:rsidP="00DC7D05">
      <w:pPr>
        <w:ind w:left="720" w:hanging="720"/>
        <w:jc w:val="both"/>
        <w:rPr>
          <w:rFonts w:ascii="Garamond" w:hAnsi="Garamond" w:cs="Arial"/>
          <w:color w:val="222222"/>
          <w:sz w:val="22"/>
          <w:szCs w:val="22"/>
          <w:shd w:val="clear" w:color="auto" w:fill="FFFFFF"/>
          <w:lang w:val="en-US"/>
        </w:rPr>
      </w:pPr>
      <w:r w:rsidRPr="00421365">
        <w:rPr>
          <w:rFonts w:ascii="Garamond" w:hAnsi="Garamond" w:cs="Arial"/>
          <w:color w:val="222222"/>
          <w:sz w:val="22"/>
          <w:szCs w:val="22"/>
          <w:shd w:val="clear" w:color="auto" w:fill="FFFFFF"/>
          <w:lang w:val="en-US"/>
        </w:rPr>
        <w:t xml:space="preserve">Laroche, M., Bergeron, J., &amp; </w:t>
      </w:r>
      <w:proofErr w:type="spellStart"/>
      <w:r w:rsidRPr="00421365">
        <w:rPr>
          <w:rFonts w:ascii="Garamond" w:hAnsi="Garamond" w:cs="Arial"/>
          <w:color w:val="222222"/>
          <w:sz w:val="22"/>
          <w:szCs w:val="22"/>
          <w:shd w:val="clear" w:color="auto" w:fill="FFFFFF"/>
          <w:lang w:val="en-US"/>
        </w:rPr>
        <w:t>Barbaro-Forleo</w:t>
      </w:r>
      <w:proofErr w:type="spellEnd"/>
      <w:r w:rsidRPr="00421365">
        <w:rPr>
          <w:rFonts w:ascii="Garamond" w:hAnsi="Garamond" w:cs="Arial"/>
          <w:color w:val="222222"/>
          <w:sz w:val="22"/>
          <w:szCs w:val="22"/>
          <w:shd w:val="clear" w:color="auto" w:fill="FFFFFF"/>
          <w:lang w:val="en-US"/>
        </w:rPr>
        <w:t>, G. (2001). Targeting consumers who are willing to pay more for environmentally friendly products. </w:t>
      </w:r>
      <w:r w:rsidRPr="00421365">
        <w:rPr>
          <w:rFonts w:ascii="Garamond" w:hAnsi="Garamond" w:cs="Arial"/>
          <w:i/>
          <w:iCs/>
          <w:color w:val="222222"/>
          <w:sz w:val="22"/>
          <w:szCs w:val="22"/>
          <w:shd w:val="clear" w:color="auto" w:fill="FFFFFF"/>
          <w:lang w:val="en-US"/>
        </w:rPr>
        <w:t>Journal of consumer marketing</w:t>
      </w:r>
      <w:r w:rsidRPr="00421365">
        <w:rPr>
          <w:rFonts w:ascii="Garamond" w:hAnsi="Garamond" w:cs="Arial"/>
          <w:color w:val="222222"/>
          <w:sz w:val="22"/>
          <w:szCs w:val="22"/>
          <w:shd w:val="clear" w:color="auto" w:fill="FFFFFF"/>
          <w:lang w:val="en-US"/>
        </w:rPr>
        <w:t>, </w:t>
      </w:r>
      <w:r w:rsidRPr="00421365">
        <w:rPr>
          <w:rFonts w:ascii="Garamond" w:hAnsi="Garamond" w:cs="Arial"/>
          <w:i/>
          <w:iCs/>
          <w:color w:val="222222"/>
          <w:sz w:val="22"/>
          <w:szCs w:val="22"/>
          <w:shd w:val="clear" w:color="auto" w:fill="FFFFFF"/>
          <w:lang w:val="en-US"/>
        </w:rPr>
        <w:t>18</w:t>
      </w:r>
      <w:r w:rsidRPr="00421365">
        <w:rPr>
          <w:rFonts w:ascii="Garamond" w:hAnsi="Garamond" w:cs="Arial"/>
          <w:color w:val="222222"/>
          <w:sz w:val="22"/>
          <w:szCs w:val="22"/>
          <w:shd w:val="clear" w:color="auto" w:fill="FFFFFF"/>
          <w:lang w:val="en-US"/>
        </w:rPr>
        <w:t>(6), 503-520.</w:t>
      </w:r>
    </w:p>
    <w:p w14:paraId="4D6732CB" w14:textId="1081A2C4" w:rsidR="00421365" w:rsidRPr="006949B3" w:rsidRDefault="00421365" w:rsidP="006949B3">
      <w:pPr>
        <w:jc w:val="both"/>
        <w:rPr>
          <w:rFonts w:ascii="Garamond" w:hAnsi="Garamond" w:cs="Arial"/>
          <w:color w:val="222222"/>
          <w:sz w:val="22"/>
          <w:szCs w:val="22"/>
          <w:shd w:val="clear" w:color="auto" w:fill="FFFFFF"/>
          <w:lang w:val="en-US"/>
        </w:rPr>
      </w:pPr>
    </w:p>
    <w:p w14:paraId="584DE449" w14:textId="688E516C" w:rsidR="006949B3" w:rsidRPr="006949B3" w:rsidRDefault="006949B3" w:rsidP="006949B3">
      <w:pPr>
        <w:ind w:left="720" w:hanging="720"/>
        <w:jc w:val="both"/>
        <w:rPr>
          <w:rFonts w:ascii="Garamond" w:hAnsi="Garamond" w:cs="Arial"/>
          <w:color w:val="222222"/>
          <w:sz w:val="22"/>
          <w:szCs w:val="22"/>
          <w:shd w:val="clear" w:color="auto" w:fill="FFFFFF"/>
          <w:lang w:val="en-US"/>
        </w:rPr>
      </w:pPr>
      <w:proofErr w:type="spellStart"/>
      <w:r w:rsidRPr="006949B3">
        <w:rPr>
          <w:rFonts w:ascii="Garamond" w:hAnsi="Garamond" w:cs="Arial"/>
          <w:color w:val="222222"/>
          <w:sz w:val="22"/>
          <w:szCs w:val="22"/>
          <w:shd w:val="clear" w:color="auto" w:fill="FFFFFF"/>
          <w:lang w:val="en-US"/>
        </w:rPr>
        <w:t>Liebrand</w:t>
      </w:r>
      <w:proofErr w:type="spellEnd"/>
      <w:r w:rsidRPr="006949B3">
        <w:rPr>
          <w:rFonts w:ascii="Garamond" w:hAnsi="Garamond" w:cs="Arial"/>
          <w:color w:val="222222"/>
          <w:sz w:val="22"/>
          <w:szCs w:val="22"/>
          <w:shd w:val="clear" w:color="auto" w:fill="FFFFFF"/>
          <w:lang w:val="en-US"/>
        </w:rPr>
        <w:t>, W. B., &amp; McClintock, C. G. (1988). The ring measure of social values: A computerized procedure for assessing individual differences in information processing and social value orientation. </w:t>
      </w:r>
      <w:r w:rsidRPr="006949B3">
        <w:rPr>
          <w:rFonts w:ascii="Garamond" w:hAnsi="Garamond" w:cs="Arial"/>
          <w:i/>
          <w:iCs/>
          <w:color w:val="222222"/>
          <w:sz w:val="22"/>
          <w:szCs w:val="22"/>
          <w:shd w:val="clear" w:color="auto" w:fill="FFFFFF"/>
          <w:lang w:val="en-US"/>
        </w:rPr>
        <w:t>European journal of personality</w:t>
      </w:r>
      <w:r w:rsidRPr="006949B3">
        <w:rPr>
          <w:rFonts w:ascii="Garamond" w:hAnsi="Garamond" w:cs="Arial"/>
          <w:color w:val="222222"/>
          <w:sz w:val="22"/>
          <w:szCs w:val="22"/>
          <w:shd w:val="clear" w:color="auto" w:fill="FFFFFF"/>
          <w:lang w:val="en-US"/>
        </w:rPr>
        <w:t>, </w:t>
      </w:r>
      <w:r w:rsidRPr="006949B3">
        <w:rPr>
          <w:rFonts w:ascii="Garamond" w:hAnsi="Garamond" w:cs="Arial"/>
          <w:i/>
          <w:iCs/>
          <w:color w:val="222222"/>
          <w:sz w:val="22"/>
          <w:szCs w:val="22"/>
          <w:shd w:val="clear" w:color="auto" w:fill="FFFFFF"/>
          <w:lang w:val="en-US"/>
        </w:rPr>
        <w:t>2</w:t>
      </w:r>
      <w:r w:rsidRPr="006949B3">
        <w:rPr>
          <w:rFonts w:ascii="Garamond" w:hAnsi="Garamond" w:cs="Arial"/>
          <w:color w:val="222222"/>
          <w:sz w:val="22"/>
          <w:szCs w:val="22"/>
          <w:shd w:val="clear" w:color="auto" w:fill="FFFFFF"/>
          <w:lang w:val="en-US"/>
        </w:rPr>
        <w:t>(3), 217-230</w:t>
      </w:r>
    </w:p>
    <w:p w14:paraId="36D69492" w14:textId="754DE696" w:rsidR="006949B3" w:rsidRPr="00A02408" w:rsidRDefault="006949B3" w:rsidP="00A02408">
      <w:pPr>
        <w:ind w:left="720" w:hanging="720"/>
        <w:jc w:val="both"/>
        <w:rPr>
          <w:rFonts w:ascii="Garamond" w:hAnsi="Garamond" w:cs="Arial"/>
          <w:color w:val="222222"/>
          <w:sz w:val="22"/>
          <w:szCs w:val="22"/>
          <w:shd w:val="clear" w:color="auto" w:fill="FFFFFF"/>
          <w:lang w:val="en-US"/>
        </w:rPr>
      </w:pPr>
    </w:p>
    <w:p w14:paraId="72356560" w14:textId="77777777" w:rsidR="00A02408" w:rsidRPr="00A02408" w:rsidRDefault="00A02408" w:rsidP="00A02408">
      <w:pPr>
        <w:ind w:left="720" w:hanging="720"/>
        <w:jc w:val="both"/>
        <w:rPr>
          <w:rFonts w:ascii="Garamond" w:hAnsi="Garamond"/>
          <w:sz w:val="22"/>
          <w:szCs w:val="22"/>
          <w:lang w:val="en-US"/>
        </w:rPr>
      </w:pPr>
      <w:r w:rsidRPr="00A02408">
        <w:rPr>
          <w:rFonts w:ascii="Garamond" w:hAnsi="Garamond" w:cs="Arial"/>
          <w:color w:val="222222"/>
          <w:sz w:val="22"/>
          <w:szCs w:val="22"/>
          <w:shd w:val="clear" w:color="auto" w:fill="FFFFFF"/>
          <w:lang w:val="en-US"/>
        </w:rPr>
        <w:t xml:space="preserve">Lindsay, J. J., &amp; </w:t>
      </w:r>
      <w:proofErr w:type="spellStart"/>
      <w:r w:rsidRPr="00A02408">
        <w:rPr>
          <w:rFonts w:ascii="Garamond" w:hAnsi="Garamond" w:cs="Arial"/>
          <w:color w:val="222222"/>
          <w:sz w:val="22"/>
          <w:szCs w:val="22"/>
          <w:shd w:val="clear" w:color="auto" w:fill="FFFFFF"/>
          <w:lang w:val="en-US"/>
        </w:rPr>
        <w:t>Strathman</w:t>
      </w:r>
      <w:proofErr w:type="spellEnd"/>
      <w:r w:rsidRPr="00A02408">
        <w:rPr>
          <w:rFonts w:ascii="Garamond" w:hAnsi="Garamond" w:cs="Arial"/>
          <w:color w:val="222222"/>
          <w:sz w:val="22"/>
          <w:szCs w:val="22"/>
          <w:shd w:val="clear" w:color="auto" w:fill="FFFFFF"/>
          <w:lang w:val="en-US"/>
        </w:rPr>
        <w:t>, A. (1997). Predictors of recycling behavior: an application of a modified health belief model 1. </w:t>
      </w:r>
      <w:r w:rsidRPr="00A02408">
        <w:rPr>
          <w:rFonts w:ascii="Garamond" w:hAnsi="Garamond" w:cs="Arial"/>
          <w:i/>
          <w:iCs/>
          <w:color w:val="222222"/>
          <w:sz w:val="22"/>
          <w:szCs w:val="22"/>
          <w:shd w:val="clear" w:color="auto" w:fill="FFFFFF"/>
          <w:lang w:val="en-US"/>
        </w:rPr>
        <w:t>Journal of Applied Social Psychology</w:t>
      </w:r>
      <w:r w:rsidRPr="00A02408">
        <w:rPr>
          <w:rFonts w:ascii="Garamond" w:hAnsi="Garamond" w:cs="Arial"/>
          <w:color w:val="222222"/>
          <w:sz w:val="22"/>
          <w:szCs w:val="22"/>
          <w:shd w:val="clear" w:color="auto" w:fill="FFFFFF"/>
          <w:lang w:val="en-US"/>
        </w:rPr>
        <w:t>, </w:t>
      </w:r>
      <w:r w:rsidRPr="00A02408">
        <w:rPr>
          <w:rFonts w:ascii="Garamond" w:hAnsi="Garamond" w:cs="Arial"/>
          <w:i/>
          <w:iCs/>
          <w:color w:val="222222"/>
          <w:sz w:val="22"/>
          <w:szCs w:val="22"/>
          <w:shd w:val="clear" w:color="auto" w:fill="FFFFFF"/>
          <w:lang w:val="en-US"/>
        </w:rPr>
        <w:t>27</w:t>
      </w:r>
      <w:r w:rsidRPr="00A02408">
        <w:rPr>
          <w:rFonts w:ascii="Garamond" w:hAnsi="Garamond" w:cs="Arial"/>
          <w:color w:val="222222"/>
          <w:sz w:val="22"/>
          <w:szCs w:val="22"/>
          <w:shd w:val="clear" w:color="auto" w:fill="FFFFFF"/>
          <w:lang w:val="en-US"/>
        </w:rPr>
        <w:t>(20), 1799-1823.</w:t>
      </w:r>
    </w:p>
    <w:p w14:paraId="4894094B" w14:textId="77777777" w:rsidR="00A02408" w:rsidRPr="006949B3" w:rsidRDefault="00A02408" w:rsidP="006949B3">
      <w:pPr>
        <w:jc w:val="both"/>
        <w:rPr>
          <w:rFonts w:ascii="Garamond" w:hAnsi="Garamond" w:cs="Arial"/>
          <w:color w:val="222222"/>
          <w:sz w:val="22"/>
          <w:szCs w:val="22"/>
          <w:shd w:val="clear" w:color="auto" w:fill="FFFFFF"/>
          <w:lang w:val="en-US"/>
        </w:rPr>
      </w:pPr>
    </w:p>
    <w:p w14:paraId="38856C4E" w14:textId="2B39D92C" w:rsidR="00421365" w:rsidRDefault="00421365" w:rsidP="006949B3">
      <w:pPr>
        <w:ind w:left="720" w:hanging="720"/>
        <w:jc w:val="both"/>
        <w:rPr>
          <w:rFonts w:ascii="Garamond" w:hAnsi="Garamond" w:cs="Arial"/>
          <w:color w:val="222222"/>
          <w:sz w:val="22"/>
          <w:szCs w:val="22"/>
          <w:shd w:val="clear" w:color="auto" w:fill="FFFFFF"/>
          <w:lang w:val="en-US"/>
        </w:rPr>
      </w:pPr>
      <w:r w:rsidRPr="006949B3">
        <w:rPr>
          <w:rFonts w:ascii="Garamond" w:hAnsi="Garamond" w:cs="Arial"/>
          <w:color w:val="222222"/>
          <w:sz w:val="22"/>
          <w:szCs w:val="22"/>
          <w:shd w:val="clear" w:color="auto" w:fill="FFFFFF"/>
          <w:lang w:val="en-US"/>
        </w:rPr>
        <w:t>Loureiro, M. L., McCluskey, J. J.,</w:t>
      </w:r>
      <w:r w:rsidRPr="00421365">
        <w:rPr>
          <w:rFonts w:ascii="Garamond" w:hAnsi="Garamond" w:cs="Arial"/>
          <w:color w:val="222222"/>
          <w:sz w:val="22"/>
          <w:szCs w:val="22"/>
          <w:shd w:val="clear" w:color="auto" w:fill="FFFFFF"/>
          <w:lang w:val="en-US"/>
        </w:rPr>
        <w:t xml:space="preserve"> &amp; </w:t>
      </w:r>
      <w:proofErr w:type="spellStart"/>
      <w:r w:rsidRPr="00421365">
        <w:rPr>
          <w:rFonts w:ascii="Garamond" w:hAnsi="Garamond" w:cs="Arial"/>
          <w:color w:val="222222"/>
          <w:sz w:val="22"/>
          <w:szCs w:val="22"/>
          <w:shd w:val="clear" w:color="auto" w:fill="FFFFFF"/>
          <w:lang w:val="en-US"/>
        </w:rPr>
        <w:t>Mittelhammer</w:t>
      </w:r>
      <w:proofErr w:type="spellEnd"/>
      <w:r w:rsidRPr="00421365">
        <w:rPr>
          <w:rFonts w:ascii="Garamond" w:hAnsi="Garamond" w:cs="Arial"/>
          <w:color w:val="222222"/>
          <w:sz w:val="22"/>
          <w:szCs w:val="22"/>
          <w:shd w:val="clear" w:color="auto" w:fill="FFFFFF"/>
          <w:lang w:val="en-US"/>
        </w:rPr>
        <w:t>, R. C. (2002). Will consumers pay a premium for eco</w:t>
      </w:r>
      <w:r w:rsidRPr="00421365">
        <w:rPr>
          <w:rFonts w:ascii="Cambria Math" w:hAnsi="Cambria Math" w:cs="Cambria Math"/>
          <w:color w:val="222222"/>
          <w:sz w:val="22"/>
          <w:szCs w:val="22"/>
          <w:shd w:val="clear" w:color="auto" w:fill="FFFFFF"/>
          <w:lang w:val="en-US"/>
        </w:rPr>
        <w:t>‐</w:t>
      </w:r>
      <w:r w:rsidRPr="00421365">
        <w:rPr>
          <w:rFonts w:ascii="Garamond" w:hAnsi="Garamond" w:cs="Arial"/>
          <w:color w:val="222222"/>
          <w:sz w:val="22"/>
          <w:szCs w:val="22"/>
          <w:shd w:val="clear" w:color="auto" w:fill="FFFFFF"/>
          <w:lang w:val="en-US"/>
        </w:rPr>
        <w:t xml:space="preserve">labeled </w:t>
      </w:r>
      <w:proofErr w:type="gramStart"/>
      <w:r w:rsidRPr="00421365">
        <w:rPr>
          <w:rFonts w:ascii="Garamond" w:hAnsi="Garamond" w:cs="Arial"/>
          <w:color w:val="222222"/>
          <w:sz w:val="22"/>
          <w:szCs w:val="22"/>
          <w:shd w:val="clear" w:color="auto" w:fill="FFFFFF"/>
          <w:lang w:val="en-US"/>
        </w:rPr>
        <w:t>apples?.</w:t>
      </w:r>
      <w:proofErr w:type="gramEnd"/>
      <w:r w:rsidRPr="00421365">
        <w:rPr>
          <w:rFonts w:ascii="Garamond" w:hAnsi="Garamond" w:cs="Arial"/>
          <w:color w:val="222222"/>
          <w:sz w:val="22"/>
          <w:szCs w:val="22"/>
          <w:shd w:val="clear" w:color="auto" w:fill="FFFFFF"/>
          <w:lang w:val="en-US"/>
        </w:rPr>
        <w:t> </w:t>
      </w:r>
      <w:r w:rsidRPr="00421365">
        <w:rPr>
          <w:rFonts w:ascii="Garamond" w:hAnsi="Garamond" w:cs="Arial"/>
          <w:i/>
          <w:iCs/>
          <w:color w:val="222222"/>
          <w:sz w:val="22"/>
          <w:szCs w:val="22"/>
          <w:shd w:val="clear" w:color="auto" w:fill="FFFFFF"/>
          <w:lang w:val="en-US"/>
        </w:rPr>
        <w:t>Journal of Consumer Affairs</w:t>
      </w:r>
      <w:r w:rsidRPr="00421365">
        <w:rPr>
          <w:rFonts w:ascii="Garamond" w:hAnsi="Garamond" w:cs="Arial"/>
          <w:color w:val="222222"/>
          <w:sz w:val="22"/>
          <w:szCs w:val="22"/>
          <w:shd w:val="clear" w:color="auto" w:fill="FFFFFF"/>
          <w:lang w:val="en-US"/>
        </w:rPr>
        <w:t>, </w:t>
      </w:r>
      <w:r w:rsidRPr="00421365">
        <w:rPr>
          <w:rFonts w:ascii="Garamond" w:hAnsi="Garamond" w:cs="Arial"/>
          <w:i/>
          <w:iCs/>
          <w:color w:val="222222"/>
          <w:sz w:val="22"/>
          <w:szCs w:val="22"/>
          <w:shd w:val="clear" w:color="auto" w:fill="FFFFFF"/>
          <w:lang w:val="en-US"/>
        </w:rPr>
        <w:t>36</w:t>
      </w:r>
      <w:r w:rsidRPr="00421365">
        <w:rPr>
          <w:rFonts w:ascii="Garamond" w:hAnsi="Garamond" w:cs="Arial"/>
          <w:color w:val="222222"/>
          <w:sz w:val="22"/>
          <w:szCs w:val="22"/>
          <w:shd w:val="clear" w:color="auto" w:fill="FFFFFF"/>
          <w:lang w:val="en-US"/>
        </w:rPr>
        <w:t>(2), 203-219.</w:t>
      </w:r>
    </w:p>
    <w:p w14:paraId="654D2C4C" w14:textId="5776A60B" w:rsidR="00370DFA" w:rsidRPr="006949B3" w:rsidRDefault="00370DFA" w:rsidP="006949B3">
      <w:pPr>
        <w:ind w:left="720" w:hanging="720"/>
        <w:jc w:val="both"/>
        <w:rPr>
          <w:rFonts w:ascii="Garamond" w:hAnsi="Garamond" w:cs="Arial"/>
          <w:color w:val="222222"/>
          <w:sz w:val="22"/>
          <w:szCs w:val="22"/>
          <w:shd w:val="clear" w:color="auto" w:fill="FFFFFF"/>
          <w:lang w:val="en-US"/>
        </w:rPr>
      </w:pPr>
    </w:p>
    <w:p w14:paraId="7DCCE309" w14:textId="332DF3BA" w:rsidR="006949B3" w:rsidRPr="006949B3" w:rsidRDefault="006949B3" w:rsidP="006949B3">
      <w:pPr>
        <w:ind w:left="720" w:hanging="720"/>
        <w:jc w:val="both"/>
        <w:rPr>
          <w:rFonts w:ascii="Garamond" w:hAnsi="Garamond" w:cs="Arial"/>
          <w:color w:val="222222"/>
          <w:sz w:val="22"/>
          <w:szCs w:val="22"/>
          <w:shd w:val="clear" w:color="auto" w:fill="FFFFFF"/>
          <w:lang w:val="en-US"/>
        </w:rPr>
      </w:pPr>
      <w:proofErr w:type="spellStart"/>
      <w:r w:rsidRPr="006949B3">
        <w:rPr>
          <w:rFonts w:ascii="Garamond" w:hAnsi="Garamond" w:cs="Arial"/>
          <w:color w:val="222222"/>
          <w:sz w:val="22"/>
          <w:szCs w:val="22"/>
          <w:shd w:val="clear" w:color="auto" w:fill="FFFFFF"/>
          <w:lang w:val="en-US"/>
        </w:rPr>
        <w:t>MacCrimmon</w:t>
      </w:r>
      <w:proofErr w:type="spellEnd"/>
      <w:r w:rsidRPr="006949B3">
        <w:rPr>
          <w:rFonts w:ascii="Garamond" w:hAnsi="Garamond" w:cs="Arial"/>
          <w:color w:val="222222"/>
          <w:sz w:val="22"/>
          <w:szCs w:val="22"/>
          <w:shd w:val="clear" w:color="auto" w:fill="FFFFFF"/>
          <w:lang w:val="en-US"/>
        </w:rPr>
        <w:t>, K. R., &amp; Messick, D. M. (1976). A framework for social motives. </w:t>
      </w:r>
      <w:r w:rsidRPr="006949B3">
        <w:rPr>
          <w:rFonts w:ascii="Garamond" w:hAnsi="Garamond" w:cs="Arial"/>
          <w:i/>
          <w:iCs/>
          <w:color w:val="222222"/>
          <w:sz w:val="22"/>
          <w:szCs w:val="22"/>
          <w:shd w:val="clear" w:color="auto" w:fill="FFFFFF"/>
          <w:lang w:val="en-US"/>
        </w:rPr>
        <w:t>Behavioral Science</w:t>
      </w:r>
      <w:r w:rsidRPr="006949B3">
        <w:rPr>
          <w:rFonts w:ascii="Garamond" w:hAnsi="Garamond" w:cs="Arial"/>
          <w:color w:val="222222"/>
          <w:sz w:val="22"/>
          <w:szCs w:val="22"/>
          <w:shd w:val="clear" w:color="auto" w:fill="FFFFFF"/>
          <w:lang w:val="en-US"/>
        </w:rPr>
        <w:t>, </w:t>
      </w:r>
      <w:r w:rsidRPr="006949B3">
        <w:rPr>
          <w:rFonts w:ascii="Garamond" w:hAnsi="Garamond" w:cs="Arial"/>
          <w:i/>
          <w:iCs/>
          <w:color w:val="222222"/>
          <w:sz w:val="22"/>
          <w:szCs w:val="22"/>
          <w:shd w:val="clear" w:color="auto" w:fill="FFFFFF"/>
          <w:lang w:val="en-US"/>
        </w:rPr>
        <w:t>21</w:t>
      </w:r>
      <w:r w:rsidRPr="006949B3">
        <w:rPr>
          <w:rFonts w:ascii="Garamond" w:hAnsi="Garamond" w:cs="Arial"/>
          <w:color w:val="222222"/>
          <w:sz w:val="22"/>
          <w:szCs w:val="22"/>
          <w:shd w:val="clear" w:color="auto" w:fill="FFFFFF"/>
          <w:lang w:val="en-US"/>
        </w:rPr>
        <w:t>(2), 86-100.</w:t>
      </w:r>
    </w:p>
    <w:p w14:paraId="04EBF2DA" w14:textId="77777777" w:rsidR="006949B3" w:rsidRPr="006949B3" w:rsidRDefault="006949B3" w:rsidP="006949B3">
      <w:pPr>
        <w:ind w:left="720" w:hanging="720"/>
        <w:jc w:val="both"/>
        <w:rPr>
          <w:rFonts w:ascii="Garamond" w:hAnsi="Garamond" w:cs="Arial"/>
          <w:color w:val="222222"/>
          <w:sz w:val="22"/>
          <w:szCs w:val="22"/>
          <w:shd w:val="clear" w:color="auto" w:fill="FFFFFF"/>
          <w:lang w:val="en-US"/>
        </w:rPr>
      </w:pPr>
    </w:p>
    <w:p w14:paraId="1AE18199" w14:textId="77777777" w:rsidR="006949B3" w:rsidRPr="006949B3" w:rsidRDefault="006949B3" w:rsidP="006949B3">
      <w:pPr>
        <w:jc w:val="both"/>
        <w:rPr>
          <w:rFonts w:ascii="Garamond" w:hAnsi="Garamond"/>
          <w:sz w:val="22"/>
          <w:szCs w:val="22"/>
          <w:lang w:val="en-US"/>
        </w:rPr>
      </w:pPr>
      <w:r w:rsidRPr="006949B3">
        <w:rPr>
          <w:rFonts w:ascii="Garamond" w:hAnsi="Garamond" w:cs="Arial"/>
          <w:color w:val="222222"/>
          <w:sz w:val="22"/>
          <w:szCs w:val="22"/>
          <w:shd w:val="clear" w:color="auto" w:fill="FFFFFF"/>
          <w:lang w:val="en-US"/>
        </w:rPr>
        <w:t>McClintock, C. G. (1972). Social motivation—A set of propositions. </w:t>
      </w:r>
      <w:r w:rsidRPr="006949B3">
        <w:rPr>
          <w:rFonts w:ascii="Garamond" w:hAnsi="Garamond" w:cs="Arial"/>
          <w:i/>
          <w:iCs/>
          <w:color w:val="222222"/>
          <w:sz w:val="22"/>
          <w:szCs w:val="22"/>
          <w:shd w:val="clear" w:color="auto" w:fill="FFFFFF"/>
          <w:lang w:val="en-US"/>
        </w:rPr>
        <w:t>Behavioral Science</w:t>
      </w:r>
      <w:r w:rsidRPr="006949B3">
        <w:rPr>
          <w:rFonts w:ascii="Garamond" w:hAnsi="Garamond" w:cs="Arial"/>
          <w:color w:val="222222"/>
          <w:sz w:val="22"/>
          <w:szCs w:val="22"/>
          <w:shd w:val="clear" w:color="auto" w:fill="FFFFFF"/>
          <w:lang w:val="en-US"/>
        </w:rPr>
        <w:t>, </w:t>
      </w:r>
      <w:r w:rsidRPr="006949B3">
        <w:rPr>
          <w:rFonts w:ascii="Garamond" w:hAnsi="Garamond" w:cs="Arial"/>
          <w:i/>
          <w:iCs/>
          <w:color w:val="222222"/>
          <w:sz w:val="22"/>
          <w:szCs w:val="22"/>
          <w:shd w:val="clear" w:color="auto" w:fill="FFFFFF"/>
          <w:lang w:val="en-US"/>
        </w:rPr>
        <w:t>17</w:t>
      </w:r>
      <w:r w:rsidRPr="006949B3">
        <w:rPr>
          <w:rFonts w:ascii="Garamond" w:hAnsi="Garamond" w:cs="Arial"/>
          <w:color w:val="222222"/>
          <w:sz w:val="22"/>
          <w:szCs w:val="22"/>
          <w:shd w:val="clear" w:color="auto" w:fill="FFFFFF"/>
          <w:lang w:val="en-US"/>
        </w:rPr>
        <w:t>(5), 438-454.</w:t>
      </w:r>
    </w:p>
    <w:p w14:paraId="02373464" w14:textId="42E79BE7" w:rsidR="006949B3" w:rsidRPr="009E551F" w:rsidRDefault="006949B3" w:rsidP="009E551F">
      <w:pPr>
        <w:ind w:left="720" w:hanging="720"/>
        <w:jc w:val="both"/>
        <w:rPr>
          <w:rFonts w:ascii="Garamond" w:hAnsi="Garamond" w:cs="Arial"/>
          <w:color w:val="222222"/>
          <w:sz w:val="22"/>
          <w:szCs w:val="22"/>
          <w:shd w:val="clear" w:color="auto" w:fill="FFFFFF"/>
          <w:lang w:val="en-US"/>
        </w:rPr>
      </w:pPr>
    </w:p>
    <w:p w14:paraId="4A54C0D6" w14:textId="49202AEE" w:rsidR="009E551F" w:rsidRPr="009E551F" w:rsidRDefault="009E551F" w:rsidP="009E551F">
      <w:pPr>
        <w:ind w:left="720" w:hanging="720"/>
        <w:jc w:val="both"/>
        <w:rPr>
          <w:rFonts w:ascii="Garamond" w:hAnsi="Garamond" w:cs="Arial"/>
          <w:color w:val="222222"/>
          <w:sz w:val="22"/>
          <w:szCs w:val="22"/>
          <w:shd w:val="clear" w:color="auto" w:fill="FFFFFF"/>
          <w:lang w:val="en-US"/>
        </w:rPr>
      </w:pPr>
      <w:r w:rsidRPr="009E551F">
        <w:rPr>
          <w:rFonts w:ascii="Garamond" w:hAnsi="Garamond" w:cs="Arial"/>
          <w:color w:val="222222"/>
          <w:sz w:val="22"/>
          <w:szCs w:val="22"/>
          <w:shd w:val="clear" w:color="auto" w:fill="FFFFFF"/>
          <w:lang w:val="en-US"/>
        </w:rPr>
        <w:t>McKay, M. T., Percy, A., &amp; Cole, J. C. (2013). Present orientation, future orientation and alcohol use in Northern Irish adolescents. </w:t>
      </w:r>
      <w:r w:rsidRPr="009E551F">
        <w:rPr>
          <w:rFonts w:ascii="Garamond" w:hAnsi="Garamond" w:cs="Arial"/>
          <w:i/>
          <w:iCs/>
          <w:color w:val="222222"/>
          <w:sz w:val="22"/>
          <w:szCs w:val="22"/>
          <w:shd w:val="clear" w:color="auto" w:fill="FFFFFF"/>
          <w:lang w:val="en-US"/>
        </w:rPr>
        <w:t>Addiction Research &amp; Theory</w:t>
      </w:r>
      <w:r w:rsidRPr="009E551F">
        <w:rPr>
          <w:rFonts w:ascii="Garamond" w:hAnsi="Garamond" w:cs="Arial"/>
          <w:color w:val="222222"/>
          <w:sz w:val="22"/>
          <w:szCs w:val="22"/>
          <w:shd w:val="clear" w:color="auto" w:fill="FFFFFF"/>
          <w:lang w:val="en-US"/>
        </w:rPr>
        <w:t>, </w:t>
      </w:r>
      <w:r w:rsidRPr="009E551F">
        <w:rPr>
          <w:rFonts w:ascii="Garamond" w:hAnsi="Garamond" w:cs="Arial"/>
          <w:i/>
          <w:iCs/>
          <w:color w:val="222222"/>
          <w:sz w:val="22"/>
          <w:szCs w:val="22"/>
          <w:shd w:val="clear" w:color="auto" w:fill="FFFFFF"/>
          <w:lang w:val="en-US"/>
        </w:rPr>
        <w:t>21</w:t>
      </w:r>
      <w:r w:rsidRPr="009E551F">
        <w:rPr>
          <w:rFonts w:ascii="Garamond" w:hAnsi="Garamond" w:cs="Arial"/>
          <w:color w:val="222222"/>
          <w:sz w:val="22"/>
          <w:szCs w:val="22"/>
          <w:shd w:val="clear" w:color="auto" w:fill="FFFFFF"/>
          <w:lang w:val="en-US"/>
        </w:rPr>
        <w:t>(1), 43-51.</w:t>
      </w:r>
    </w:p>
    <w:p w14:paraId="721BC8FF" w14:textId="77777777" w:rsidR="009E551F" w:rsidRDefault="009E551F" w:rsidP="00421365">
      <w:pPr>
        <w:ind w:left="720" w:hanging="720"/>
        <w:rPr>
          <w:rFonts w:ascii="Garamond" w:hAnsi="Garamond" w:cs="Arial"/>
          <w:color w:val="222222"/>
          <w:sz w:val="22"/>
          <w:szCs w:val="22"/>
          <w:shd w:val="clear" w:color="auto" w:fill="FFFFFF"/>
          <w:lang w:val="en-US"/>
        </w:rPr>
      </w:pPr>
    </w:p>
    <w:p w14:paraId="65D9823F" w14:textId="4E47DFF7" w:rsidR="00370DFA" w:rsidRPr="00370DFA" w:rsidRDefault="00370DFA" w:rsidP="00370DFA">
      <w:pPr>
        <w:jc w:val="both"/>
        <w:rPr>
          <w:rFonts w:ascii="Garamond" w:hAnsi="Garamond"/>
          <w:sz w:val="22"/>
          <w:szCs w:val="22"/>
          <w:lang w:val="en-US"/>
        </w:rPr>
      </w:pPr>
      <w:r w:rsidRPr="00370DFA">
        <w:rPr>
          <w:rFonts w:ascii="Garamond" w:hAnsi="Garamond" w:cs="Arial"/>
          <w:color w:val="222222"/>
          <w:sz w:val="22"/>
          <w:szCs w:val="22"/>
          <w:shd w:val="clear" w:color="auto" w:fill="FFFFFF"/>
          <w:lang w:val="en-US"/>
        </w:rPr>
        <w:t>Messick, D. M., &amp; Brewer, M. B. (2005). Solving social dilemmas: A review.</w:t>
      </w:r>
    </w:p>
    <w:p w14:paraId="29F85FF1" w14:textId="77777777" w:rsidR="00421365" w:rsidRDefault="00421365" w:rsidP="00DC7D05">
      <w:pPr>
        <w:ind w:left="720" w:hanging="720"/>
        <w:jc w:val="both"/>
        <w:rPr>
          <w:rFonts w:ascii="Garamond" w:hAnsi="Garamond" w:cs="Arial"/>
          <w:color w:val="222222"/>
          <w:sz w:val="22"/>
          <w:szCs w:val="22"/>
          <w:shd w:val="clear" w:color="auto" w:fill="FFFFFF"/>
          <w:lang w:val="en-US"/>
        </w:rPr>
      </w:pPr>
    </w:p>
    <w:p w14:paraId="0AA759F7" w14:textId="41833EA5" w:rsidR="00421365" w:rsidRPr="00421365" w:rsidRDefault="00421365" w:rsidP="00421365">
      <w:pPr>
        <w:ind w:left="720" w:hanging="720"/>
        <w:jc w:val="both"/>
        <w:rPr>
          <w:rFonts w:ascii="Garamond" w:hAnsi="Garamond" w:cs="Arial"/>
          <w:color w:val="222222"/>
          <w:sz w:val="22"/>
          <w:szCs w:val="22"/>
          <w:shd w:val="clear" w:color="auto" w:fill="FFFFFF"/>
          <w:lang w:val="en-US"/>
        </w:rPr>
      </w:pPr>
      <w:r w:rsidRPr="00421365">
        <w:rPr>
          <w:rFonts w:ascii="Garamond" w:hAnsi="Garamond" w:cs="Arial"/>
          <w:color w:val="222222"/>
          <w:sz w:val="22"/>
          <w:szCs w:val="22"/>
          <w:shd w:val="clear" w:color="auto" w:fill="FFFFFF"/>
          <w:lang w:val="en-US"/>
        </w:rPr>
        <w:t xml:space="preserve">Michaud, C., &amp; </w:t>
      </w:r>
      <w:proofErr w:type="spellStart"/>
      <w:r w:rsidRPr="00421365">
        <w:rPr>
          <w:rFonts w:ascii="Garamond" w:hAnsi="Garamond" w:cs="Arial"/>
          <w:color w:val="222222"/>
          <w:sz w:val="22"/>
          <w:szCs w:val="22"/>
          <w:shd w:val="clear" w:color="auto" w:fill="FFFFFF"/>
          <w:lang w:val="en-US"/>
        </w:rPr>
        <w:t>Llerena</w:t>
      </w:r>
      <w:proofErr w:type="spellEnd"/>
      <w:r w:rsidRPr="00421365">
        <w:rPr>
          <w:rFonts w:ascii="Garamond" w:hAnsi="Garamond" w:cs="Arial"/>
          <w:color w:val="222222"/>
          <w:sz w:val="22"/>
          <w:szCs w:val="22"/>
          <w:shd w:val="clear" w:color="auto" w:fill="FFFFFF"/>
          <w:lang w:val="en-US"/>
        </w:rPr>
        <w:t xml:space="preserve">, D. (2011). Green consumer </w:t>
      </w:r>
      <w:proofErr w:type="spellStart"/>
      <w:r w:rsidRPr="00421365">
        <w:rPr>
          <w:rFonts w:ascii="Garamond" w:hAnsi="Garamond" w:cs="Arial"/>
          <w:color w:val="222222"/>
          <w:sz w:val="22"/>
          <w:szCs w:val="22"/>
          <w:shd w:val="clear" w:color="auto" w:fill="FFFFFF"/>
          <w:lang w:val="en-US"/>
        </w:rPr>
        <w:t>behaviour</w:t>
      </w:r>
      <w:proofErr w:type="spellEnd"/>
      <w:r w:rsidRPr="00421365">
        <w:rPr>
          <w:rFonts w:ascii="Garamond" w:hAnsi="Garamond" w:cs="Arial"/>
          <w:color w:val="222222"/>
          <w:sz w:val="22"/>
          <w:szCs w:val="22"/>
          <w:shd w:val="clear" w:color="auto" w:fill="FFFFFF"/>
          <w:lang w:val="en-US"/>
        </w:rPr>
        <w:t>: an experimental analysis of willingness to pay for remanufactured products. </w:t>
      </w:r>
      <w:r w:rsidRPr="00421365">
        <w:rPr>
          <w:rFonts w:ascii="Garamond" w:hAnsi="Garamond" w:cs="Arial"/>
          <w:i/>
          <w:iCs/>
          <w:color w:val="222222"/>
          <w:sz w:val="22"/>
          <w:szCs w:val="22"/>
          <w:shd w:val="clear" w:color="auto" w:fill="FFFFFF"/>
          <w:lang w:val="en-US"/>
        </w:rPr>
        <w:t>Business Strategy and the Environment</w:t>
      </w:r>
      <w:r w:rsidRPr="00421365">
        <w:rPr>
          <w:rFonts w:ascii="Garamond" w:hAnsi="Garamond" w:cs="Arial"/>
          <w:color w:val="222222"/>
          <w:sz w:val="22"/>
          <w:szCs w:val="22"/>
          <w:shd w:val="clear" w:color="auto" w:fill="FFFFFF"/>
          <w:lang w:val="en-US"/>
        </w:rPr>
        <w:t>, </w:t>
      </w:r>
      <w:r w:rsidRPr="00421365">
        <w:rPr>
          <w:rFonts w:ascii="Garamond" w:hAnsi="Garamond" w:cs="Arial"/>
          <w:i/>
          <w:iCs/>
          <w:color w:val="222222"/>
          <w:sz w:val="22"/>
          <w:szCs w:val="22"/>
          <w:shd w:val="clear" w:color="auto" w:fill="FFFFFF"/>
          <w:lang w:val="en-US"/>
        </w:rPr>
        <w:t>20</w:t>
      </w:r>
      <w:r w:rsidRPr="00421365">
        <w:rPr>
          <w:rFonts w:ascii="Garamond" w:hAnsi="Garamond" w:cs="Arial"/>
          <w:color w:val="222222"/>
          <w:sz w:val="22"/>
          <w:szCs w:val="22"/>
          <w:shd w:val="clear" w:color="auto" w:fill="FFFFFF"/>
          <w:lang w:val="en-US"/>
        </w:rPr>
        <w:t>(6), 408-420.</w:t>
      </w:r>
    </w:p>
    <w:p w14:paraId="755A48BD" w14:textId="47DC4A25" w:rsidR="00A4183F" w:rsidRDefault="00A4183F" w:rsidP="00A4183F">
      <w:pPr>
        <w:ind w:left="720" w:hanging="720"/>
        <w:rPr>
          <w:rFonts w:ascii="Garamond" w:hAnsi="Garamond" w:cs="Arial"/>
          <w:color w:val="222222"/>
          <w:sz w:val="22"/>
          <w:szCs w:val="22"/>
          <w:shd w:val="clear" w:color="auto" w:fill="FFFFFF"/>
          <w:lang w:val="en-US"/>
        </w:rPr>
      </w:pPr>
    </w:p>
    <w:p w14:paraId="71031F53" w14:textId="77777777" w:rsidR="009E551F" w:rsidRPr="009E551F" w:rsidRDefault="009E551F" w:rsidP="009E551F">
      <w:pPr>
        <w:ind w:left="720" w:hanging="720"/>
        <w:jc w:val="both"/>
        <w:rPr>
          <w:rFonts w:ascii="Garamond" w:hAnsi="Garamond"/>
          <w:sz w:val="22"/>
          <w:szCs w:val="22"/>
          <w:lang w:val="en-US"/>
        </w:rPr>
      </w:pPr>
      <w:proofErr w:type="spellStart"/>
      <w:r w:rsidRPr="0090635F">
        <w:rPr>
          <w:rFonts w:ascii="Garamond" w:hAnsi="Garamond" w:cs="Arial"/>
          <w:color w:val="222222"/>
          <w:sz w:val="22"/>
          <w:szCs w:val="22"/>
          <w:shd w:val="clear" w:color="auto" w:fill="FFFFFF"/>
          <w:lang w:val="en-US"/>
        </w:rPr>
        <w:t>Milfont</w:t>
      </w:r>
      <w:proofErr w:type="spellEnd"/>
      <w:r w:rsidRPr="0090635F">
        <w:rPr>
          <w:rFonts w:ascii="Garamond" w:hAnsi="Garamond" w:cs="Arial"/>
          <w:color w:val="222222"/>
          <w:sz w:val="22"/>
          <w:szCs w:val="22"/>
          <w:shd w:val="clear" w:color="auto" w:fill="FFFFFF"/>
          <w:lang w:val="en-US"/>
        </w:rPr>
        <w:t xml:space="preserve">, T. L., Wilson, J., &amp; </w:t>
      </w:r>
      <w:proofErr w:type="spellStart"/>
      <w:r w:rsidRPr="0090635F">
        <w:rPr>
          <w:rFonts w:ascii="Garamond" w:hAnsi="Garamond" w:cs="Arial"/>
          <w:color w:val="222222"/>
          <w:sz w:val="22"/>
          <w:szCs w:val="22"/>
          <w:shd w:val="clear" w:color="auto" w:fill="FFFFFF"/>
          <w:lang w:val="en-US"/>
        </w:rPr>
        <w:t>Diniz</w:t>
      </w:r>
      <w:proofErr w:type="spellEnd"/>
      <w:r w:rsidRPr="0090635F">
        <w:rPr>
          <w:rFonts w:ascii="Garamond" w:hAnsi="Garamond" w:cs="Arial"/>
          <w:color w:val="222222"/>
          <w:sz w:val="22"/>
          <w:szCs w:val="22"/>
          <w:shd w:val="clear" w:color="auto" w:fill="FFFFFF"/>
          <w:lang w:val="en-US"/>
        </w:rPr>
        <w:t xml:space="preserve">, P. (2012). </w:t>
      </w:r>
      <w:r w:rsidRPr="009E551F">
        <w:rPr>
          <w:rFonts w:ascii="Garamond" w:hAnsi="Garamond" w:cs="Arial"/>
          <w:color w:val="222222"/>
          <w:sz w:val="22"/>
          <w:szCs w:val="22"/>
          <w:shd w:val="clear" w:color="auto" w:fill="FFFFFF"/>
          <w:lang w:val="en-US"/>
        </w:rPr>
        <w:t>Time perspective and environmental engagement: A meta</w:t>
      </w:r>
      <w:r w:rsidRPr="009E551F">
        <w:rPr>
          <w:rFonts w:ascii="Cambria Math" w:hAnsi="Cambria Math" w:cs="Cambria Math"/>
          <w:color w:val="222222"/>
          <w:sz w:val="22"/>
          <w:szCs w:val="22"/>
          <w:shd w:val="clear" w:color="auto" w:fill="FFFFFF"/>
          <w:lang w:val="en-US"/>
        </w:rPr>
        <w:t>‐</w:t>
      </w:r>
      <w:r w:rsidRPr="009E551F">
        <w:rPr>
          <w:rFonts w:ascii="Garamond" w:hAnsi="Garamond" w:cs="Arial"/>
          <w:color w:val="222222"/>
          <w:sz w:val="22"/>
          <w:szCs w:val="22"/>
          <w:shd w:val="clear" w:color="auto" w:fill="FFFFFF"/>
          <w:lang w:val="en-US"/>
        </w:rPr>
        <w:t>analysis. </w:t>
      </w:r>
      <w:r w:rsidRPr="009E551F">
        <w:rPr>
          <w:rFonts w:ascii="Garamond" w:hAnsi="Garamond" w:cs="Arial"/>
          <w:i/>
          <w:iCs/>
          <w:color w:val="222222"/>
          <w:sz w:val="22"/>
          <w:szCs w:val="22"/>
          <w:shd w:val="clear" w:color="auto" w:fill="FFFFFF"/>
          <w:lang w:val="en-US"/>
        </w:rPr>
        <w:t>International Journal of Psychology</w:t>
      </w:r>
      <w:r w:rsidRPr="009E551F">
        <w:rPr>
          <w:rFonts w:ascii="Garamond" w:hAnsi="Garamond" w:cs="Arial"/>
          <w:color w:val="222222"/>
          <w:sz w:val="22"/>
          <w:szCs w:val="22"/>
          <w:shd w:val="clear" w:color="auto" w:fill="FFFFFF"/>
          <w:lang w:val="en-US"/>
        </w:rPr>
        <w:t>, </w:t>
      </w:r>
      <w:r w:rsidRPr="009E551F">
        <w:rPr>
          <w:rFonts w:ascii="Garamond" w:hAnsi="Garamond" w:cs="Arial"/>
          <w:i/>
          <w:iCs/>
          <w:color w:val="222222"/>
          <w:sz w:val="22"/>
          <w:szCs w:val="22"/>
          <w:shd w:val="clear" w:color="auto" w:fill="FFFFFF"/>
          <w:lang w:val="en-US"/>
        </w:rPr>
        <w:t>47</w:t>
      </w:r>
      <w:r w:rsidRPr="009E551F">
        <w:rPr>
          <w:rFonts w:ascii="Garamond" w:hAnsi="Garamond" w:cs="Arial"/>
          <w:color w:val="222222"/>
          <w:sz w:val="22"/>
          <w:szCs w:val="22"/>
          <w:shd w:val="clear" w:color="auto" w:fill="FFFFFF"/>
          <w:lang w:val="en-US"/>
        </w:rPr>
        <w:t>(5), 325-334.</w:t>
      </w:r>
    </w:p>
    <w:p w14:paraId="69154BA0" w14:textId="77777777" w:rsidR="009E551F" w:rsidRDefault="009E551F" w:rsidP="00A4183F">
      <w:pPr>
        <w:ind w:left="720" w:hanging="720"/>
        <w:rPr>
          <w:rFonts w:ascii="Garamond" w:hAnsi="Garamond" w:cs="Arial"/>
          <w:color w:val="222222"/>
          <w:sz w:val="22"/>
          <w:szCs w:val="22"/>
          <w:shd w:val="clear" w:color="auto" w:fill="FFFFFF"/>
          <w:lang w:val="en-US"/>
        </w:rPr>
      </w:pPr>
    </w:p>
    <w:p w14:paraId="1BA80251" w14:textId="24133728" w:rsidR="00041A58" w:rsidRPr="00041A58" w:rsidRDefault="00041A58" w:rsidP="00041A58">
      <w:pPr>
        <w:ind w:left="720" w:hanging="720"/>
        <w:jc w:val="both"/>
        <w:rPr>
          <w:rFonts w:ascii="Garamond" w:hAnsi="Garamond" w:cs="Arial"/>
          <w:color w:val="222222"/>
          <w:sz w:val="22"/>
          <w:szCs w:val="22"/>
          <w:shd w:val="clear" w:color="auto" w:fill="FFFFFF"/>
          <w:lang w:val="en-US"/>
        </w:rPr>
      </w:pPr>
      <w:proofErr w:type="spellStart"/>
      <w:r w:rsidRPr="00041A58">
        <w:rPr>
          <w:rFonts w:ascii="Garamond" w:hAnsi="Garamond" w:cs="Arial"/>
          <w:color w:val="222222"/>
          <w:sz w:val="22"/>
          <w:szCs w:val="22"/>
          <w:shd w:val="clear" w:color="auto" w:fill="FFFFFF"/>
          <w:lang w:val="en-US"/>
        </w:rPr>
        <w:lastRenderedPageBreak/>
        <w:t>Milinski</w:t>
      </w:r>
      <w:proofErr w:type="spellEnd"/>
      <w:r w:rsidRPr="00041A58">
        <w:rPr>
          <w:rFonts w:ascii="Garamond" w:hAnsi="Garamond" w:cs="Arial"/>
          <w:color w:val="222222"/>
          <w:sz w:val="22"/>
          <w:szCs w:val="22"/>
          <w:shd w:val="clear" w:color="auto" w:fill="FFFFFF"/>
          <w:lang w:val="en-US"/>
        </w:rPr>
        <w:t xml:space="preserve">, M., </w:t>
      </w:r>
      <w:proofErr w:type="spellStart"/>
      <w:r w:rsidRPr="00041A58">
        <w:rPr>
          <w:rFonts w:ascii="Garamond" w:hAnsi="Garamond" w:cs="Arial"/>
          <w:color w:val="222222"/>
          <w:sz w:val="22"/>
          <w:szCs w:val="22"/>
          <w:shd w:val="clear" w:color="auto" w:fill="FFFFFF"/>
          <w:lang w:val="en-US"/>
        </w:rPr>
        <w:t>Semmann</w:t>
      </w:r>
      <w:proofErr w:type="spellEnd"/>
      <w:r w:rsidRPr="00041A58">
        <w:rPr>
          <w:rFonts w:ascii="Garamond" w:hAnsi="Garamond" w:cs="Arial"/>
          <w:color w:val="222222"/>
          <w:sz w:val="22"/>
          <w:szCs w:val="22"/>
          <w:shd w:val="clear" w:color="auto" w:fill="FFFFFF"/>
          <w:lang w:val="en-US"/>
        </w:rPr>
        <w:t xml:space="preserve">, D., </w:t>
      </w:r>
      <w:proofErr w:type="spellStart"/>
      <w:r w:rsidRPr="00041A58">
        <w:rPr>
          <w:rFonts w:ascii="Garamond" w:hAnsi="Garamond" w:cs="Arial"/>
          <w:color w:val="222222"/>
          <w:sz w:val="22"/>
          <w:szCs w:val="22"/>
          <w:shd w:val="clear" w:color="auto" w:fill="FFFFFF"/>
          <w:lang w:val="en-US"/>
        </w:rPr>
        <w:t>Krambeck</w:t>
      </w:r>
      <w:proofErr w:type="spellEnd"/>
      <w:r w:rsidRPr="00041A58">
        <w:rPr>
          <w:rFonts w:ascii="Garamond" w:hAnsi="Garamond" w:cs="Arial"/>
          <w:color w:val="222222"/>
          <w:sz w:val="22"/>
          <w:szCs w:val="22"/>
          <w:shd w:val="clear" w:color="auto" w:fill="FFFFFF"/>
          <w:lang w:val="en-US"/>
        </w:rPr>
        <w:t xml:space="preserve">, H. J., &amp; </w:t>
      </w:r>
      <w:proofErr w:type="spellStart"/>
      <w:r w:rsidRPr="00041A58">
        <w:rPr>
          <w:rFonts w:ascii="Garamond" w:hAnsi="Garamond" w:cs="Arial"/>
          <w:color w:val="222222"/>
          <w:sz w:val="22"/>
          <w:szCs w:val="22"/>
          <w:shd w:val="clear" w:color="auto" w:fill="FFFFFF"/>
          <w:lang w:val="en-US"/>
        </w:rPr>
        <w:t>Marotzke</w:t>
      </w:r>
      <w:proofErr w:type="spellEnd"/>
      <w:r w:rsidRPr="00041A58">
        <w:rPr>
          <w:rFonts w:ascii="Garamond" w:hAnsi="Garamond" w:cs="Arial"/>
          <w:color w:val="222222"/>
          <w:sz w:val="22"/>
          <w:szCs w:val="22"/>
          <w:shd w:val="clear" w:color="auto" w:fill="FFFFFF"/>
          <w:lang w:val="en-US"/>
        </w:rPr>
        <w:t>, J. (2006). Stabilizing the Earth’s climate is not a losing game: Supporting evidence from public goods experiments. </w:t>
      </w:r>
      <w:r w:rsidRPr="00041A58">
        <w:rPr>
          <w:rFonts w:ascii="Garamond" w:hAnsi="Garamond" w:cs="Arial"/>
          <w:i/>
          <w:iCs/>
          <w:color w:val="222222"/>
          <w:sz w:val="22"/>
          <w:szCs w:val="22"/>
          <w:shd w:val="clear" w:color="auto" w:fill="FFFFFF"/>
          <w:lang w:val="en-US"/>
        </w:rPr>
        <w:t>Proceedings of the National Academy of Sciences</w:t>
      </w:r>
      <w:r w:rsidRPr="00041A58">
        <w:rPr>
          <w:rFonts w:ascii="Garamond" w:hAnsi="Garamond" w:cs="Arial"/>
          <w:color w:val="222222"/>
          <w:sz w:val="22"/>
          <w:szCs w:val="22"/>
          <w:shd w:val="clear" w:color="auto" w:fill="FFFFFF"/>
          <w:lang w:val="en-US"/>
        </w:rPr>
        <w:t>, </w:t>
      </w:r>
      <w:r w:rsidRPr="00041A58">
        <w:rPr>
          <w:rFonts w:ascii="Garamond" w:hAnsi="Garamond" w:cs="Arial"/>
          <w:i/>
          <w:iCs/>
          <w:color w:val="222222"/>
          <w:sz w:val="22"/>
          <w:szCs w:val="22"/>
          <w:shd w:val="clear" w:color="auto" w:fill="FFFFFF"/>
          <w:lang w:val="en-US"/>
        </w:rPr>
        <w:t>103</w:t>
      </w:r>
      <w:r w:rsidRPr="00041A58">
        <w:rPr>
          <w:rFonts w:ascii="Garamond" w:hAnsi="Garamond" w:cs="Arial"/>
          <w:color w:val="222222"/>
          <w:sz w:val="22"/>
          <w:szCs w:val="22"/>
          <w:shd w:val="clear" w:color="auto" w:fill="FFFFFF"/>
          <w:lang w:val="en-US"/>
        </w:rPr>
        <w:t>(11), 3994-3998.</w:t>
      </w:r>
    </w:p>
    <w:p w14:paraId="1037B9E6" w14:textId="77777777" w:rsidR="00041A58" w:rsidRPr="00A4183F" w:rsidRDefault="00041A58" w:rsidP="00A4183F">
      <w:pPr>
        <w:ind w:left="720" w:hanging="720"/>
        <w:rPr>
          <w:rFonts w:ascii="Garamond" w:hAnsi="Garamond" w:cs="Arial"/>
          <w:color w:val="222222"/>
          <w:sz w:val="22"/>
          <w:szCs w:val="22"/>
          <w:shd w:val="clear" w:color="auto" w:fill="FFFFFF"/>
          <w:lang w:val="en-US"/>
        </w:rPr>
      </w:pPr>
    </w:p>
    <w:p w14:paraId="4BFDA67A" w14:textId="4B467316" w:rsidR="00EB407F" w:rsidRDefault="00A4183F" w:rsidP="00A4183F">
      <w:pPr>
        <w:ind w:left="720" w:hanging="720"/>
        <w:jc w:val="both"/>
        <w:rPr>
          <w:rFonts w:ascii="Garamond" w:hAnsi="Garamond" w:cs="Arial"/>
          <w:color w:val="222222"/>
          <w:sz w:val="22"/>
          <w:szCs w:val="22"/>
          <w:shd w:val="clear" w:color="auto" w:fill="FFFFFF"/>
          <w:lang w:val="en-US"/>
        </w:rPr>
      </w:pPr>
      <w:proofErr w:type="spellStart"/>
      <w:r w:rsidRPr="00A4183F">
        <w:rPr>
          <w:rFonts w:ascii="Garamond" w:hAnsi="Garamond" w:cs="Arial"/>
          <w:color w:val="222222"/>
          <w:sz w:val="22"/>
          <w:szCs w:val="22"/>
          <w:shd w:val="clear" w:color="auto" w:fill="FFFFFF"/>
          <w:lang w:val="en-US"/>
        </w:rPr>
        <w:t>Moisander</w:t>
      </w:r>
      <w:proofErr w:type="spellEnd"/>
      <w:r w:rsidRPr="00A4183F">
        <w:rPr>
          <w:rFonts w:ascii="Garamond" w:hAnsi="Garamond" w:cs="Arial"/>
          <w:color w:val="222222"/>
          <w:sz w:val="22"/>
          <w:szCs w:val="22"/>
          <w:shd w:val="clear" w:color="auto" w:fill="FFFFFF"/>
          <w:lang w:val="en-US"/>
        </w:rPr>
        <w:t>, J. (2007). Motivational complexity of green consumerism. </w:t>
      </w:r>
      <w:r w:rsidRPr="00A4183F">
        <w:rPr>
          <w:rFonts w:ascii="Garamond" w:hAnsi="Garamond" w:cs="Arial"/>
          <w:i/>
          <w:iCs/>
          <w:color w:val="222222"/>
          <w:sz w:val="22"/>
          <w:szCs w:val="22"/>
          <w:shd w:val="clear" w:color="auto" w:fill="FFFFFF"/>
          <w:lang w:val="en-US"/>
        </w:rPr>
        <w:t>International journal of consumer studies</w:t>
      </w:r>
      <w:r w:rsidRPr="00A4183F">
        <w:rPr>
          <w:rFonts w:ascii="Garamond" w:hAnsi="Garamond" w:cs="Arial"/>
          <w:color w:val="222222"/>
          <w:sz w:val="22"/>
          <w:szCs w:val="22"/>
          <w:shd w:val="clear" w:color="auto" w:fill="FFFFFF"/>
          <w:lang w:val="en-US"/>
        </w:rPr>
        <w:t>, </w:t>
      </w:r>
      <w:r w:rsidRPr="00A4183F">
        <w:rPr>
          <w:rFonts w:ascii="Garamond" w:hAnsi="Garamond" w:cs="Arial"/>
          <w:i/>
          <w:iCs/>
          <w:color w:val="222222"/>
          <w:sz w:val="22"/>
          <w:szCs w:val="22"/>
          <w:shd w:val="clear" w:color="auto" w:fill="FFFFFF"/>
          <w:lang w:val="en-US"/>
        </w:rPr>
        <w:t>31</w:t>
      </w:r>
      <w:r w:rsidRPr="00A4183F">
        <w:rPr>
          <w:rFonts w:ascii="Garamond" w:hAnsi="Garamond" w:cs="Arial"/>
          <w:color w:val="222222"/>
          <w:sz w:val="22"/>
          <w:szCs w:val="22"/>
          <w:shd w:val="clear" w:color="auto" w:fill="FFFFFF"/>
          <w:lang w:val="en-US"/>
        </w:rPr>
        <w:t>(4), 404-409.</w:t>
      </w:r>
    </w:p>
    <w:p w14:paraId="68B9E200" w14:textId="3E201BC7" w:rsidR="00421365" w:rsidRPr="00421365" w:rsidRDefault="00421365" w:rsidP="00A4183F">
      <w:pPr>
        <w:ind w:left="720" w:hanging="720"/>
        <w:jc w:val="both"/>
        <w:rPr>
          <w:rFonts w:ascii="Garamond" w:hAnsi="Garamond" w:cs="Arial"/>
          <w:color w:val="222222"/>
          <w:sz w:val="22"/>
          <w:szCs w:val="22"/>
          <w:shd w:val="clear" w:color="auto" w:fill="FFFFFF"/>
          <w:lang w:val="en-US"/>
        </w:rPr>
      </w:pPr>
    </w:p>
    <w:p w14:paraId="70D66BD8" w14:textId="417ADB9A" w:rsidR="00421365" w:rsidRDefault="00421365" w:rsidP="00A4183F">
      <w:pPr>
        <w:ind w:left="720" w:hanging="720"/>
        <w:jc w:val="both"/>
        <w:rPr>
          <w:rFonts w:ascii="Garamond" w:hAnsi="Garamond" w:cs="Arial"/>
          <w:color w:val="222222"/>
          <w:sz w:val="22"/>
          <w:szCs w:val="22"/>
          <w:shd w:val="clear" w:color="auto" w:fill="FFFFFF"/>
          <w:lang w:val="en-US"/>
        </w:rPr>
      </w:pPr>
      <w:r w:rsidRPr="00421365">
        <w:rPr>
          <w:rFonts w:ascii="Garamond" w:hAnsi="Garamond" w:cs="Arial"/>
          <w:color w:val="222222"/>
          <w:sz w:val="22"/>
          <w:szCs w:val="22"/>
          <w:shd w:val="clear" w:color="auto" w:fill="FFFFFF"/>
          <w:lang w:val="en-US"/>
        </w:rPr>
        <w:t>Moon, W., &amp; Balasubramanian, S. K. (2003). Willingness to Pay for Non</w:t>
      </w:r>
      <w:r w:rsidRPr="00421365">
        <w:rPr>
          <w:rFonts w:ascii="Cambria Math" w:hAnsi="Cambria Math" w:cs="Cambria Math"/>
          <w:color w:val="222222"/>
          <w:sz w:val="22"/>
          <w:szCs w:val="22"/>
          <w:shd w:val="clear" w:color="auto" w:fill="FFFFFF"/>
          <w:lang w:val="en-US"/>
        </w:rPr>
        <w:t>‐</w:t>
      </w:r>
      <w:r w:rsidRPr="00421365">
        <w:rPr>
          <w:rFonts w:ascii="Garamond" w:hAnsi="Garamond" w:cs="Arial"/>
          <w:color w:val="222222"/>
          <w:sz w:val="22"/>
          <w:szCs w:val="22"/>
          <w:shd w:val="clear" w:color="auto" w:fill="FFFFFF"/>
          <w:lang w:val="en-US"/>
        </w:rPr>
        <w:t>biotech Foods in the US and UK. </w:t>
      </w:r>
      <w:r w:rsidRPr="00421365">
        <w:rPr>
          <w:rFonts w:ascii="Garamond" w:hAnsi="Garamond" w:cs="Arial"/>
          <w:i/>
          <w:iCs/>
          <w:color w:val="222222"/>
          <w:sz w:val="22"/>
          <w:szCs w:val="22"/>
          <w:shd w:val="clear" w:color="auto" w:fill="FFFFFF"/>
          <w:lang w:val="en-US"/>
        </w:rPr>
        <w:t>Journal of Consumer Affairs</w:t>
      </w:r>
      <w:r w:rsidRPr="00421365">
        <w:rPr>
          <w:rFonts w:ascii="Garamond" w:hAnsi="Garamond" w:cs="Arial"/>
          <w:color w:val="222222"/>
          <w:sz w:val="22"/>
          <w:szCs w:val="22"/>
          <w:shd w:val="clear" w:color="auto" w:fill="FFFFFF"/>
          <w:lang w:val="en-US"/>
        </w:rPr>
        <w:t>, </w:t>
      </w:r>
      <w:r w:rsidRPr="00421365">
        <w:rPr>
          <w:rFonts w:ascii="Garamond" w:hAnsi="Garamond" w:cs="Arial"/>
          <w:i/>
          <w:iCs/>
          <w:color w:val="222222"/>
          <w:sz w:val="22"/>
          <w:szCs w:val="22"/>
          <w:shd w:val="clear" w:color="auto" w:fill="FFFFFF"/>
          <w:lang w:val="en-US"/>
        </w:rPr>
        <w:t>37</w:t>
      </w:r>
      <w:r w:rsidRPr="00421365">
        <w:rPr>
          <w:rFonts w:ascii="Garamond" w:hAnsi="Garamond" w:cs="Arial"/>
          <w:color w:val="222222"/>
          <w:sz w:val="22"/>
          <w:szCs w:val="22"/>
          <w:shd w:val="clear" w:color="auto" w:fill="FFFFFF"/>
          <w:lang w:val="en-US"/>
        </w:rPr>
        <w:t>(2), 317-339.</w:t>
      </w:r>
    </w:p>
    <w:p w14:paraId="21476C4D" w14:textId="4C129925" w:rsidR="00A639B8" w:rsidRPr="00A639B8" w:rsidRDefault="00A639B8" w:rsidP="00A639B8">
      <w:pPr>
        <w:ind w:left="720" w:hanging="720"/>
        <w:jc w:val="both"/>
        <w:rPr>
          <w:rFonts w:ascii="Garamond" w:hAnsi="Garamond" w:cs="Arial"/>
          <w:color w:val="222222"/>
          <w:sz w:val="22"/>
          <w:szCs w:val="22"/>
          <w:shd w:val="clear" w:color="auto" w:fill="FFFFFF"/>
          <w:lang w:val="en-US"/>
        </w:rPr>
      </w:pPr>
    </w:p>
    <w:p w14:paraId="0089EBC0" w14:textId="11CB1B53" w:rsidR="00A639B8" w:rsidRDefault="00A639B8" w:rsidP="00A639B8">
      <w:pPr>
        <w:ind w:left="720" w:hanging="720"/>
        <w:jc w:val="both"/>
        <w:rPr>
          <w:rFonts w:ascii="Garamond" w:hAnsi="Garamond" w:cs="Arial"/>
          <w:color w:val="222222"/>
          <w:sz w:val="22"/>
          <w:szCs w:val="22"/>
          <w:shd w:val="clear" w:color="auto" w:fill="FFFFFF"/>
          <w:lang w:val="en-US"/>
        </w:rPr>
      </w:pPr>
      <w:r w:rsidRPr="00A639B8">
        <w:rPr>
          <w:rFonts w:ascii="Garamond" w:hAnsi="Garamond" w:cs="Arial"/>
          <w:color w:val="222222"/>
          <w:sz w:val="22"/>
          <w:szCs w:val="22"/>
          <w:shd w:val="clear" w:color="auto" w:fill="FFFFFF"/>
          <w:lang w:val="en-US"/>
        </w:rPr>
        <w:t>Moser, A. K. (2015). Thinking green, buying green? Drivers of pro-environmental purchasing behavior. </w:t>
      </w:r>
      <w:r w:rsidRPr="00A639B8">
        <w:rPr>
          <w:rFonts w:ascii="Garamond" w:hAnsi="Garamond" w:cs="Arial"/>
          <w:i/>
          <w:iCs/>
          <w:color w:val="222222"/>
          <w:sz w:val="22"/>
          <w:szCs w:val="22"/>
          <w:shd w:val="clear" w:color="auto" w:fill="FFFFFF"/>
          <w:lang w:val="en-US"/>
        </w:rPr>
        <w:t>Journal of Consumer Marketing</w:t>
      </w:r>
      <w:r w:rsidRPr="00A639B8">
        <w:rPr>
          <w:rFonts w:ascii="Garamond" w:hAnsi="Garamond" w:cs="Arial"/>
          <w:color w:val="222222"/>
          <w:sz w:val="22"/>
          <w:szCs w:val="22"/>
          <w:shd w:val="clear" w:color="auto" w:fill="FFFFFF"/>
          <w:lang w:val="en-US"/>
        </w:rPr>
        <w:t>, </w:t>
      </w:r>
      <w:r w:rsidRPr="00A639B8">
        <w:rPr>
          <w:rFonts w:ascii="Garamond" w:hAnsi="Garamond" w:cs="Arial"/>
          <w:i/>
          <w:iCs/>
          <w:color w:val="222222"/>
          <w:sz w:val="22"/>
          <w:szCs w:val="22"/>
          <w:shd w:val="clear" w:color="auto" w:fill="FFFFFF"/>
          <w:lang w:val="en-US"/>
        </w:rPr>
        <w:t>32</w:t>
      </w:r>
      <w:r w:rsidRPr="00A639B8">
        <w:rPr>
          <w:rFonts w:ascii="Garamond" w:hAnsi="Garamond" w:cs="Arial"/>
          <w:color w:val="222222"/>
          <w:sz w:val="22"/>
          <w:szCs w:val="22"/>
          <w:shd w:val="clear" w:color="auto" w:fill="FFFFFF"/>
          <w:lang w:val="en-US"/>
        </w:rPr>
        <w:t>(3), 167-175.</w:t>
      </w:r>
    </w:p>
    <w:p w14:paraId="37E3FB05" w14:textId="4021CDAD" w:rsidR="00502842" w:rsidRPr="00502842" w:rsidRDefault="00502842" w:rsidP="00502842">
      <w:pPr>
        <w:ind w:left="720" w:hanging="720"/>
        <w:jc w:val="both"/>
        <w:rPr>
          <w:rFonts w:ascii="Garamond" w:hAnsi="Garamond" w:cs="Arial"/>
          <w:color w:val="222222"/>
          <w:sz w:val="22"/>
          <w:szCs w:val="22"/>
          <w:shd w:val="clear" w:color="auto" w:fill="FFFFFF"/>
          <w:lang w:val="en-US"/>
        </w:rPr>
      </w:pPr>
    </w:p>
    <w:p w14:paraId="6BDC3E09" w14:textId="08F47B24" w:rsidR="00502842" w:rsidRPr="00502842" w:rsidRDefault="00502842" w:rsidP="00502842">
      <w:pPr>
        <w:ind w:left="720" w:hanging="720"/>
        <w:jc w:val="both"/>
        <w:rPr>
          <w:rFonts w:ascii="Garamond" w:hAnsi="Garamond"/>
          <w:sz w:val="22"/>
          <w:szCs w:val="22"/>
          <w:lang w:val="en-US"/>
        </w:rPr>
      </w:pPr>
      <w:r w:rsidRPr="00502842">
        <w:rPr>
          <w:rFonts w:ascii="Garamond" w:hAnsi="Garamond" w:cs="Arial"/>
          <w:color w:val="222222"/>
          <w:sz w:val="22"/>
          <w:szCs w:val="22"/>
          <w:shd w:val="clear" w:color="auto" w:fill="FFFFFF"/>
          <w:lang w:val="en-US"/>
        </w:rPr>
        <w:t>Murphy, T. P. (2004). </w:t>
      </w:r>
      <w:r w:rsidRPr="00502842">
        <w:rPr>
          <w:rFonts w:ascii="Garamond" w:hAnsi="Garamond" w:cs="Arial"/>
          <w:i/>
          <w:iCs/>
          <w:color w:val="222222"/>
          <w:sz w:val="22"/>
          <w:szCs w:val="22"/>
          <w:shd w:val="clear" w:color="auto" w:fill="FFFFFF"/>
          <w:lang w:val="en-US"/>
        </w:rPr>
        <w:t>The second Minnesota report card on environmental literacy: A survey of adult environmental knowledge, attitudes and behavior</w:t>
      </w:r>
      <w:r w:rsidRPr="00502842">
        <w:rPr>
          <w:rFonts w:ascii="Garamond" w:hAnsi="Garamond" w:cs="Arial"/>
          <w:color w:val="222222"/>
          <w:sz w:val="22"/>
          <w:szCs w:val="22"/>
          <w:shd w:val="clear" w:color="auto" w:fill="FFFFFF"/>
          <w:lang w:val="en-US"/>
        </w:rPr>
        <w:t>. Minnesota Office of Environmental Assistance.</w:t>
      </w:r>
    </w:p>
    <w:p w14:paraId="1B876324" w14:textId="2BBA34F6" w:rsidR="00A4183F" w:rsidRDefault="00A4183F" w:rsidP="00A4183F">
      <w:pPr>
        <w:ind w:left="720" w:hanging="720"/>
        <w:jc w:val="both"/>
        <w:rPr>
          <w:rFonts w:ascii="Garamond" w:hAnsi="Garamond"/>
          <w:sz w:val="22"/>
          <w:szCs w:val="22"/>
          <w:lang w:val="en-US"/>
        </w:rPr>
      </w:pPr>
    </w:p>
    <w:p w14:paraId="735E7A88" w14:textId="77777777" w:rsidR="00BD6BE3" w:rsidRPr="00BD6BE3" w:rsidRDefault="00BD6BE3" w:rsidP="00BD6BE3">
      <w:pPr>
        <w:ind w:left="720" w:hanging="720"/>
        <w:jc w:val="both"/>
        <w:rPr>
          <w:rFonts w:ascii="Garamond" w:hAnsi="Garamond" w:cs="Arial"/>
          <w:color w:val="222222"/>
          <w:sz w:val="22"/>
          <w:szCs w:val="22"/>
          <w:shd w:val="clear" w:color="auto" w:fill="FFFFFF"/>
          <w:lang w:val="en-US"/>
        </w:rPr>
      </w:pPr>
      <w:r w:rsidRPr="00BD6BE3">
        <w:rPr>
          <w:rFonts w:ascii="Garamond" w:hAnsi="Garamond" w:cs="Arial"/>
          <w:color w:val="222222"/>
          <w:sz w:val="22"/>
          <w:szCs w:val="22"/>
          <w:shd w:val="clear" w:color="auto" w:fill="FFFFFF"/>
          <w:lang w:val="en-US"/>
        </w:rPr>
        <w:t xml:space="preserve">Murphy, R. O., Ackermann, K. A., &amp; </w:t>
      </w:r>
      <w:proofErr w:type="spellStart"/>
      <w:r w:rsidRPr="00BD6BE3">
        <w:rPr>
          <w:rFonts w:ascii="Garamond" w:hAnsi="Garamond" w:cs="Arial"/>
          <w:color w:val="222222"/>
          <w:sz w:val="22"/>
          <w:szCs w:val="22"/>
          <w:shd w:val="clear" w:color="auto" w:fill="FFFFFF"/>
          <w:lang w:val="en-US"/>
        </w:rPr>
        <w:t>Handgraaf</w:t>
      </w:r>
      <w:proofErr w:type="spellEnd"/>
      <w:r w:rsidRPr="00BD6BE3">
        <w:rPr>
          <w:rFonts w:ascii="Garamond" w:hAnsi="Garamond" w:cs="Arial"/>
          <w:color w:val="222222"/>
          <w:sz w:val="22"/>
          <w:szCs w:val="22"/>
          <w:shd w:val="clear" w:color="auto" w:fill="FFFFFF"/>
          <w:lang w:val="en-US"/>
        </w:rPr>
        <w:t xml:space="preserve">, M. (2011). Measuring social value orientation. </w:t>
      </w:r>
      <w:r w:rsidRPr="00BD6BE3">
        <w:rPr>
          <w:rFonts w:ascii="Garamond" w:hAnsi="Garamond" w:cs="Arial"/>
          <w:i/>
          <w:iCs/>
          <w:color w:val="222222"/>
          <w:sz w:val="22"/>
          <w:szCs w:val="22"/>
          <w:shd w:val="clear" w:color="auto" w:fill="FFFFFF"/>
          <w:lang w:val="en-US"/>
        </w:rPr>
        <w:t>Judgment and Decision making</w:t>
      </w:r>
      <w:r w:rsidRPr="00BD6BE3">
        <w:rPr>
          <w:rFonts w:ascii="Garamond" w:hAnsi="Garamond" w:cs="Arial"/>
          <w:color w:val="222222"/>
          <w:sz w:val="22"/>
          <w:szCs w:val="22"/>
          <w:shd w:val="clear" w:color="auto" w:fill="FFFFFF"/>
          <w:lang w:val="en-US"/>
        </w:rPr>
        <w:t>, </w:t>
      </w:r>
      <w:r w:rsidRPr="00BD6BE3">
        <w:rPr>
          <w:rFonts w:ascii="Garamond" w:hAnsi="Garamond" w:cs="Arial"/>
          <w:i/>
          <w:iCs/>
          <w:color w:val="222222"/>
          <w:sz w:val="22"/>
          <w:szCs w:val="22"/>
          <w:shd w:val="clear" w:color="auto" w:fill="FFFFFF"/>
          <w:lang w:val="en-US"/>
        </w:rPr>
        <w:t>6</w:t>
      </w:r>
      <w:r w:rsidRPr="00BD6BE3">
        <w:rPr>
          <w:rFonts w:ascii="Garamond" w:hAnsi="Garamond" w:cs="Arial"/>
          <w:color w:val="222222"/>
          <w:sz w:val="22"/>
          <w:szCs w:val="22"/>
          <w:shd w:val="clear" w:color="auto" w:fill="FFFFFF"/>
          <w:lang w:val="en-US"/>
        </w:rPr>
        <w:t>(8), 771-781.</w:t>
      </w:r>
    </w:p>
    <w:p w14:paraId="218E83AE" w14:textId="586A6FCB" w:rsidR="00BD6BE3" w:rsidRPr="00BA25F0" w:rsidRDefault="00BD6BE3" w:rsidP="00BA25F0">
      <w:pPr>
        <w:ind w:left="720" w:hanging="720"/>
        <w:rPr>
          <w:rFonts w:ascii="Garamond" w:hAnsi="Garamond"/>
          <w:sz w:val="22"/>
          <w:szCs w:val="22"/>
          <w:lang w:val="en-US"/>
        </w:rPr>
      </w:pPr>
    </w:p>
    <w:p w14:paraId="35B4AEA4" w14:textId="5DBF480A" w:rsidR="00BA25F0" w:rsidRPr="00BA25F0" w:rsidRDefault="00BA25F0" w:rsidP="00BA25F0">
      <w:pPr>
        <w:ind w:left="720" w:hanging="720"/>
        <w:rPr>
          <w:rFonts w:ascii="Garamond" w:hAnsi="Garamond" w:cs="Arial"/>
          <w:color w:val="222222"/>
          <w:sz w:val="22"/>
          <w:szCs w:val="22"/>
          <w:shd w:val="clear" w:color="auto" w:fill="FFFFFF"/>
          <w:lang w:val="en-US"/>
        </w:rPr>
      </w:pPr>
      <w:r w:rsidRPr="00BA25F0">
        <w:rPr>
          <w:rFonts w:ascii="Garamond" w:hAnsi="Garamond" w:cs="Arial"/>
          <w:color w:val="222222"/>
          <w:sz w:val="22"/>
          <w:szCs w:val="22"/>
          <w:shd w:val="clear" w:color="auto" w:fill="FFFFFF"/>
          <w:lang w:val="en-US"/>
        </w:rPr>
        <w:t>OECD. (2001). OECD Environmental Outlook. Paris, France: OECD.</w:t>
      </w:r>
      <w:r>
        <w:rPr>
          <w:rFonts w:ascii="Garamond" w:hAnsi="Garamond" w:cs="Arial"/>
          <w:color w:val="222222"/>
          <w:sz w:val="22"/>
          <w:szCs w:val="22"/>
          <w:shd w:val="clear" w:color="auto" w:fill="FFFFFF"/>
          <w:lang w:val="en-US"/>
        </w:rPr>
        <w:t xml:space="preserve"> </w:t>
      </w:r>
      <w:r>
        <w:rPr>
          <w:rFonts w:ascii="Garamond" w:hAnsi="Garamond" w:cs="Arial"/>
          <w:color w:val="222222"/>
          <w:sz w:val="22"/>
          <w:szCs w:val="22"/>
          <w:shd w:val="clear" w:color="auto" w:fill="FFFFFF"/>
          <w:lang w:val="en-US"/>
        </w:rPr>
        <w:br/>
      </w:r>
      <w:proofErr w:type="spellStart"/>
      <w:r w:rsidRPr="00BA25F0">
        <w:rPr>
          <w:rFonts w:ascii="Garamond" w:hAnsi="Garamond" w:cs="Arial"/>
          <w:color w:val="222222"/>
          <w:sz w:val="22"/>
          <w:szCs w:val="22"/>
          <w:shd w:val="clear" w:color="auto" w:fill="FFFFFF"/>
          <w:lang w:val="en-US"/>
        </w:rPr>
        <w:t>doi</w:t>
      </w:r>
      <w:proofErr w:type="spellEnd"/>
      <w:r w:rsidRPr="00BA25F0">
        <w:rPr>
          <w:rFonts w:ascii="Garamond" w:hAnsi="Garamond" w:cs="Arial"/>
          <w:color w:val="222222"/>
          <w:sz w:val="22"/>
          <w:szCs w:val="22"/>
          <w:shd w:val="clear" w:color="auto" w:fill="FFFFFF"/>
          <w:lang w:val="en-US"/>
        </w:rPr>
        <w:t>:</w:t>
      </w:r>
      <w:r>
        <w:rPr>
          <w:rFonts w:ascii="Garamond" w:hAnsi="Garamond" w:cs="Arial"/>
          <w:color w:val="222222"/>
          <w:sz w:val="22"/>
          <w:szCs w:val="22"/>
          <w:shd w:val="clear" w:color="auto" w:fill="FFFFFF"/>
          <w:lang w:val="en-US"/>
        </w:rPr>
        <w:t xml:space="preserve"> </w:t>
      </w:r>
      <w:r w:rsidRPr="00BA25F0">
        <w:rPr>
          <w:rFonts w:ascii="Garamond" w:hAnsi="Garamond" w:cs="Arial"/>
          <w:color w:val="222222"/>
          <w:sz w:val="22"/>
          <w:szCs w:val="22"/>
          <w:shd w:val="clear" w:color="auto" w:fill="FFFFFF"/>
          <w:lang w:val="en-US"/>
        </w:rPr>
        <w:t>https://dx.doi.org/10.1787/9789264188563-en</w:t>
      </w:r>
    </w:p>
    <w:p w14:paraId="064F9285" w14:textId="77777777" w:rsidR="00BA25F0" w:rsidRDefault="00BA25F0" w:rsidP="00BA25F0">
      <w:pPr>
        <w:jc w:val="both"/>
        <w:rPr>
          <w:rFonts w:ascii="Garamond" w:hAnsi="Garamond"/>
          <w:sz w:val="22"/>
          <w:szCs w:val="22"/>
          <w:lang w:val="en-US"/>
        </w:rPr>
      </w:pPr>
    </w:p>
    <w:p w14:paraId="235CEEED" w14:textId="120112C7" w:rsidR="00A4183F" w:rsidRDefault="00A4183F" w:rsidP="00A4183F">
      <w:pPr>
        <w:ind w:left="720" w:hanging="720"/>
        <w:jc w:val="both"/>
        <w:rPr>
          <w:rFonts w:ascii="Garamond" w:hAnsi="Garamond" w:cs="Arial"/>
          <w:color w:val="000000" w:themeColor="text1"/>
          <w:sz w:val="22"/>
          <w:szCs w:val="22"/>
          <w:shd w:val="clear" w:color="auto" w:fill="FFFFFF"/>
          <w:lang w:val="en-US"/>
        </w:rPr>
      </w:pPr>
      <w:r w:rsidRPr="00A4183F">
        <w:rPr>
          <w:rFonts w:ascii="Garamond" w:hAnsi="Garamond" w:cs="Arial"/>
          <w:color w:val="000000" w:themeColor="text1"/>
          <w:sz w:val="22"/>
          <w:szCs w:val="22"/>
          <w:shd w:val="clear" w:color="auto" w:fill="FFFFFF"/>
          <w:lang w:val="en-US"/>
        </w:rPr>
        <w:t>Park, J., &amp; Ha, S. (2012). Understanding pro</w:t>
      </w:r>
      <w:r w:rsidRPr="00A4183F">
        <w:rPr>
          <w:rFonts w:ascii="Cambria Math" w:hAnsi="Cambria Math" w:cs="Cambria Math"/>
          <w:color w:val="000000" w:themeColor="text1"/>
          <w:sz w:val="22"/>
          <w:szCs w:val="22"/>
          <w:shd w:val="clear" w:color="auto" w:fill="FFFFFF"/>
          <w:lang w:val="en-US"/>
        </w:rPr>
        <w:t>‐</w:t>
      </w:r>
      <w:r w:rsidRPr="00A4183F">
        <w:rPr>
          <w:rFonts w:ascii="Garamond" w:hAnsi="Garamond" w:cs="Arial"/>
          <w:color w:val="000000" w:themeColor="text1"/>
          <w:sz w:val="22"/>
          <w:szCs w:val="22"/>
          <w:shd w:val="clear" w:color="auto" w:fill="FFFFFF"/>
          <w:lang w:val="en-US"/>
        </w:rPr>
        <w:t>environmental behavior. </w:t>
      </w:r>
      <w:r w:rsidRPr="00A4183F">
        <w:rPr>
          <w:rFonts w:ascii="Garamond" w:hAnsi="Garamond" w:cs="Arial"/>
          <w:i/>
          <w:iCs/>
          <w:color w:val="000000" w:themeColor="text1"/>
          <w:sz w:val="22"/>
          <w:szCs w:val="22"/>
          <w:shd w:val="clear" w:color="auto" w:fill="FFFFFF"/>
          <w:lang w:val="en-US"/>
        </w:rPr>
        <w:t>International Journal of Retail &amp; Distribution Management,</w:t>
      </w:r>
      <w:r w:rsidRPr="00A4183F">
        <w:rPr>
          <w:rFonts w:ascii="Garamond" w:hAnsi="Garamond" w:cs="Arial"/>
          <w:color w:val="000000" w:themeColor="text1"/>
          <w:sz w:val="22"/>
          <w:szCs w:val="22"/>
          <w:shd w:val="clear" w:color="auto" w:fill="FFFFFF"/>
          <w:lang w:val="en-US"/>
        </w:rPr>
        <w:t> </w:t>
      </w:r>
      <w:r w:rsidRPr="00A4183F">
        <w:rPr>
          <w:rFonts w:ascii="Garamond" w:hAnsi="Garamond" w:cs="Arial"/>
          <w:i/>
          <w:iCs/>
          <w:color w:val="000000" w:themeColor="text1"/>
          <w:sz w:val="22"/>
          <w:szCs w:val="22"/>
          <w:shd w:val="clear" w:color="auto" w:fill="FFFFFF"/>
          <w:lang w:val="en-US"/>
        </w:rPr>
        <w:t>40</w:t>
      </w:r>
      <w:r w:rsidRPr="00A4183F">
        <w:rPr>
          <w:rFonts w:ascii="Garamond" w:hAnsi="Garamond" w:cs="Arial"/>
          <w:color w:val="000000" w:themeColor="text1"/>
          <w:sz w:val="22"/>
          <w:szCs w:val="22"/>
          <w:shd w:val="clear" w:color="auto" w:fill="FFFFFF"/>
          <w:lang w:val="en-US"/>
        </w:rPr>
        <w:t xml:space="preserve">(5), 388-403. </w:t>
      </w:r>
    </w:p>
    <w:p w14:paraId="4E3A1CA8" w14:textId="77777777" w:rsidR="009D0C9E" w:rsidRDefault="009D0C9E" w:rsidP="00A4183F">
      <w:pPr>
        <w:ind w:left="720" w:hanging="720"/>
        <w:jc w:val="both"/>
        <w:rPr>
          <w:rFonts w:ascii="Garamond" w:hAnsi="Garamond" w:cs="Arial"/>
          <w:color w:val="000000" w:themeColor="text1"/>
          <w:sz w:val="22"/>
          <w:szCs w:val="22"/>
          <w:shd w:val="clear" w:color="auto" w:fill="FFFFFF"/>
          <w:lang w:val="en-US"/>
        </w:rPr>
      </w:pPr>
    </w:p>
    <w:p w14:paraId="1A895AC0" w14:textId="4CF9460C" w:rsidR="009D0C9E" w:rsidRPr="0090635F" w:rsidRDefault="009D0C9E" w:rsidP="009D0C9E">
      <w:pPr>
        <w:ind w:left="720" w:hanging="720"/>
        <w:jc w:val="both"/>
        <w:rPr>
          <w:rFonts w:ascii="Garamond" w:hAnsi="Garamond"/>
          <w:sz w:val="22"/>
          <w:szCs w:val="22"/>
          <w:lang w:val="en-US"/>
        </w:rPr>
      </w:pPr>
      <w:proofErr w:type="spellStart"/>
      <w:r w:rsidRPr="009D0C9E">
        <w:rPr>
          <w:rFonts w:ascii="Garamond" w:hAnsi="Garamond" w:cs="Arial"/>
          <w:color w:val="222222"/>
          <w:sz w:val="22"/>
          <w:szCs w:val="22"/>
          <w:shd w:val="clear" w:color="auto" w:fill="FFFFFF"/>
          <w:lang w:val="en-US"/>
        </w:rPr>
        <w:t>Pillutla</w:t>
      </w:r>
      <w:proofErr w:type="spellEnd"/>
      <w:r w:rsidRPr="009D0C9E">
        <w:rPr>
          <w:rFonts w:ascii="Garamond" w:hAnsi="Garamond" w:cs="Arial"/>
          <w:color w:val="222222"/>
          <w:sz w:val="22"/>
          <w:szCs w:val="22"/>
          <w:shd w:val="clear" w:color="auto" w:fill="FFFFFF"/>
          <w:lang w:val="en-US"/>
        </w:rPr>
        <w:t>, M. M., &amp; Chen, X. P. (1999). Social norms and cooperation in social dilemmas: The effects of context and feedback. </w:t>
      </w:r>
      <w:r w:rsidRPr="0090635F">
        <w:rPr>
          <w:rFonts w:ascii="Garamond" w:hAnsi="Garamond" w:cs="Arial"/>
          <w:i/>
          <w:iCs/>
          <w:color w:val="222222"/>
          <w:sz w:val="22"/>
          <w:szCs w:val="22"/>
          <w:shd w:val="clear" w:color="auto" w:fill="FFFFFF"/>
          <w:lang w:val="en-US"/>
        </w:rPr>
        <w:t>Organizational behavior and human decision processes</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78</w:t>
      </w:r>
      <w:r w:rsidRPr="0090635F">
        <w:rPr>
          <w:rFonts w:ascii="Garamond" w:hAnsi="Garamond" w:cs="Arial"/>
          <w:color w:val="222222"/>
          <w:sz w:val="22"/>
          <w:szCs w:val="22"/>
          <w:shd w:val="clear" w:color="auto" w:fill="FFFFFF"/>
          <w:lang w:val="en-US"/>
        </w:rPr>
        <w:t>(2), 81-103.</w:t>
      </w:r>
    </w:p>
    <w:p w14:paraId="685D2542" w14:textId="5BD0CB8E" w:rsidR="00B53E4A" w:rsidRPr="009D0C9E" w:rsidRDefault="00B53E4A" w:rsidP="009D0C9E">
      <w:pPr>
        <w:ind w:left="720" w:hanging="720"/>
        <w:jc w:val="both"/>
        <w:rPr>
          <w:rFonts w:ascii="Garamond" w:hAnsi="Garamond" w:cs="Arial"/>
          <w:color w:val="000000" w:themeColor="text1"/>
          <w:sz w:val="22"/>
          <w:szCs w:val="22"/>
          <w:shd w:val="clear" w:color="auto" w:fill="FFFFFF"/>
          <w:lang w:val="en-US"/>
        </w:rPr>
      </w:pPr>
    </w:p>
    <w:p w14:paraId="288E2249" w14:textId="77777777" w:rsidR="005668A3" w:rsidRPr="0090635F" w:rsidRDefault="005668A3" w:rsidP="005668A3">
      <w:pPr>
        <w:ind w:left="720" w:hanging="720"/>
        <w:jc w:val="both"/>
        <w:rPr>
          <w:rFonts w:ascii="Garamond" w:hAnsi="Garamond"/>
          <w:sz w:val="22"/>
          <w:szCs w:val="22"/>
          <w:lang w:val="en-US"/>
        </w:rPr>
      </w:pPr>
      <w:proofErr w:type="spellStart"/>
      <w:r w:rsidRPr="0090635F">
        <w:rPr>
          <w:rFonts w:ascii="Garamond" w:hAnsi="Garamond" w:cs="Arial"/>
          <w:color w:val="222222"/>
          <w:sz w:val="22"/>
          <w:szCs w:val="22"/>
          <w:shd w:val="clear" w:color="auto" w:fill="FFFFFF"/>
          <w:lang w:val="en-US"/>
        </w:rPr>
        <w:t>Pletzer</w:t>
      </w:r>
      <w:proofErr w:type="spellEnd"/>
      <w:r w:rsidRPr="0090635F">
        <w:rPr>
          <w:rFonts w:ascii="Garamond" w:hAnsi="Garamond" w:cs="Arial"/>
          <w:color w:val="222222"/>
          <w:sz w:val="22"/>
          <w:szCs w:val="22"/>
          <w:shd w:val="clear" w:color="auto" w:fill="FFFFFF"/>
          <w:lang w:val="en-US"/>
        </w:rPr>
        <w:t xml:space="preserve">, J. L., </w:t>
      </w:r>
      <w:proofErr w:type="spellStart"/>
      <w:r w:rsidRPr="0090635F">
        <w:rPr>
          <w:rFonts w:ascii="Garamond" w:hAnsi="Garamond" w:cs="Arial"/>
          <w:color w:val="222222"/>
          <w:sz w:val="22"/>
          <w:szCs w:val="22"/>
          <w:shd w:val="clear" w:color="auto" w:fill="FFFFFF"/>
          <w:lang w:val="en-US"/>
        </w:rPr>
        <w:t>Balliet</w:t>
      </w:r>
      <w:proofErr w:type="spellEnd"/>
      <w:r w:rsidRPr="0090635F">
        <w:rPr>
          <w:rFonts w:ascii="Garamond" w:hAnsi="Garamond" w:cs="Arial"/>
          <w:color w:val="222222"/>
          <w:sz w:val="22"/>
          <w:szCs w:val="22"/>
          <w:shd w:val="clear" w:color="auto" w:fill="FFFFFF"/>
          <w:lang w:val="en-US"/>
        </w:rPr>
        <w:t xml:space="preserve">, D., </w:t>
      </w:r>
      <w:proofErr w:type="spellStart"/>
      <w:r w:rsidRPr="0090635F">
        <w:rPr>
          <w:rFonts w:ascii="Garamond" w:hAnsi="Garamond" w:cs="Arial"/>
          <w:color w:val="222222"/>
          <w:sz w:val="22"/>
          <w:szCs w:val="22"/>
          <w:shd w:val="clear" w:color="auto" w:fill="FFFFFF"/>
          <w:lang w:val="en-US"/>
        </w:rPr>
        <w:t>Joireman</w:t>
      </w:r>
      <w:proofErr w:type="spellEnd"/>
      <w:r w:rsidRPr="0090635F">
        <w:rPr>
          <w:rFonts w:ascii="Garamond" w:hAnsi="Garamond" w:cs="Arial"/>
          <w:color w:val="222222"/>
          <w:sz w:val="22"/>
          <w:szCs w:val="22"/>
          <w:shd w:val="clear" w:color="auto" w:fill="FFFFFF"/>
          <w:lang w:val="en-US"/>
        </w:rPr>
        <w:t xml:space="preserve">, J., Kuhlman, D. M., </w:t>
      </w:r>
      <w:proofErr w:type="spellStart"/>
      <w:r w:rsidRPr="0090635F">
        <w:rPr>
          <w:rFonts w:ascii="Garamond" w:hAnsi="Garamond" w:cs="Arial"/>
          <w:color w:val="222222"/>
          <w:sz w:val="22"/>
          <w:szCs w:val="22"/>
          <w:shd w:val="clear" w:color="auto" w:fill="FFFFFF"/>
          <w:lang w:val="en-US"/>
        </w:rPr>
        <w:t>Voelpel</w:t>
      </w:r>
      <w:proofErr w:type="spellEnd"/>
      <w:r w:rsidRPr="0090635F">
        <w:rPr>
          <w:rFonts w:ascii="Garamond" w:hAnsi="Garamond" w:cs="Arial"/>
          <w:color w:val="222222"/>
          <w:sz w:val="22"/>
          <w:szCs w:val="22"/>
          <w:shd w:val="clear" w:color="auto" w:fill="FFFFFF"/>
          <w:lang w:val="en-US"/>
        </w:rPr>
        <w:t xml:space="preserve">, S. C., &amp; Van Lange, P. A. (2018). </w:t>
      </w:r>
      <w:r w:rsidRPr="005668A3">
        <w:rPr>
          <w:rFonts w:ascii="Garamond" w:hAnsi="Garamond" w:cs="Arial"/>
          <w:color w:val="222222"/>
          <w:sz w:val="22"/>
          <w:szCs w:val="22"/>
          <w:shd w:val="clear" w:color="auto" w:fill="FFFFFF"/>
          <w:lang w:val="en-US"/>
        </w:rPr>
        <w:t>Social value orientation, expectations, and cooperation in social dilemmas: A meta</w:t>
      </w:r>
      <w:r w:rsidRPr="005668A3">
        <w:rPr>
          <w:rFonts w:ascii="Cambria Math" w:hAnsi="Cambria Math" w:cs="Cambria Math"/>
          <w:color w:val="222222"/>
          <w:sz w:val="22"/>
          <w:szCs w:val="22"/>
          <w:shd w:val="clear" w:color="auto" w:fill="FFFFFF"/>
          <w:lang w:val="en-US"/>
        </w:rPr>
        <w:t>‐</w:t>
      </w:r>
      <w:r w:rsidRPr="005668A3">
        <w:rPr>
          <w:rFonts w:ascii="Garamond" w:hAnsi="Garamond" w:cs="Arial"/>
          <w:color w:val="222222"/>
          <w:sz w:val="22"/>
          <w:szCs w:val="22"/>
          <w:shd w:val="clear" w:color="auto" w:fill="FFFFFF"/>
          <w:lang w:val="en-US"/>
        </w:rPr>
        <w:t>analysis. </w:t>
      </w:r>
      <w:r w:rsidRPr="0090635F">
        <w:rPr>
          <w:rFonts w:ascii="Garamond" w:hAnsi="Garamond" w:cs="Arial"/>
          <w:i/>
          <w:iCs/>
          <w:color w:val="222222"/>
          <w:sz w:val="22"/>
          <w:szCs w:val="22"/>
          <w:shd w:val="clear" w:color="auto" w:fill="FFFFFF"/>
          <w:lang w:val="en-US"/>
        </w:rPr>
        <w:t>European Journal of Personality</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32</w:t>
      </w:r>
      <w:r w:rsidRPr="0090635F">
        <w:rPr>
          <w:rFonts w:ascii="Garamond" w:hAnsi="Garamond" w:cs="Arial"/>
          <w:color w:val="222222"/>
          <w:sz w:val="22"/>
          <w:szCs w:val="22"/>
          <w:shd w:val="clear" w:color="auto" w:fill="FFFFFF"/>
          <w:lang w:val="en-US"/>
        </w:rPr>
        <w:t>(1), 62-83.</w:t>
      </w:r>
    </w:p>
    <w:p w14:paraId="0A649953" w14:textId="77777777" w:rsidR="005668A3" w:rsidRDefault="005668A3" w:rsidP="00A4183F">
      <w:pPr>
        <w:ind w:left="720" w:hanging="720"/>
        <w:jc w:val="both"/>
        <w:rPr>
          <w:rFonts w:ascii="Garamond" w:hAnsi="Garamond" w:cs="Arial"/>
          <w:color w:val="000000" w:themeColor="text1"/>
          <w:sz w:val="22"/>
          <w:szCs w:val="22"/>
          <w:shd w:val="clear" w:color="auto" w:fill="FFFFFF"/>
          <w:lang w:val="en-US"/>
        </w:rPr>
      </w:pPr>
    </w:p>
    <w:p w14:paraId="263FD373" w14:textId="3934A335" w:rsidR="00B53E4A" w:rsidRPr="00A4183F" w:rsidRDefault="00B53E4A" w:rsidP="00A4183F">
      <w:pPr>
        <w:ind w:left="720" w:hanging="720"/>
        <w:jc w:val="both"/>
        <w:rPr>
          <w:rFonts w:ascii="Garamond" w:hAnsi="Garamond" w:cs="Arial"/>
          <w:color w:val="000000" w:themeColor="text1"/>
          <w:sz w:val="22"/>
          <w:szCs w:val="22"/>
          <w:shd w:val="clear" w:color="auto" w:fill="FFFFFF"/>
          <w:lang w:val="en-US"/>
        </w:rPr>
      </w:pPr>
      <w:r>
        <w:rPr>
          <w:rFonts w:ascii="Garamond" w:hAnsi="Garamond" w:cs="Arial"/>
          <w:color w:val="000000" w:themeColor="text1"/>
          <w:sz w:val="22"/>
          <w:szCs w:val="22"/>
          <w:shd w:val="clear" w:color="auto" w:fill="FFFFFF"/>
          <w:lang w:val="en-US"/>
        </w:rPr>
        <w:t>PricewaterhouseCoopers (2019). Global Consumer Insights Survey 2019. Retrieved from https://www.pwc.com/gx/en/consumer-markets/consumer-insights-survey/2019/report.pdf</w:t>
      </w:r>
    </w:p>
    <w:p w14:paraId="337179DD" w14:textId="5D908F59" w:rsidR="00A4183F" w:rsidRPr="00BD6BE3" w:rsidRDefault="00A4183F" w:rsidP="00BD6BE3">
      <w:pPr>
        <w:ind w:left="720" w:hanging="720"/>
        <w:jc w:val="both"/>
        <w:rPr>
          <w:rFonts w:ascii="Garamond" w:hAnsi="Garamond" w:cstheme="minorBidi"/>
          <w:sz w:val="22"/>
          <w:szCs w:val="22"/>
          <w:lang w:val="en-US"/>
        </w:rPr>
      </w:pPr>
    </w:p>
    <w:p w14:paraId="6182EDF3" w14:textId="77777777" w:rsidR="00BD6BE3" w:rsidRPr="0090635F" w:rsidRDefault="00BD6BE3" w:rsidP="00BD6BE3">
      <w:pPr>
        <w:ind w:left="720" w:hanging="720"/>
        <w:jc w:val="both"/>
        <w:rPr>
          <w:rFonts w:ascii="Garamond" w:hAnsi="Garamond"/>
          <w:sz w:val="22"/>
          <w:szCs w:val="22"/>
          <w:lang w:val="en-US"/>
        </w:rPr>
      </w:pPr>
      <w:r w:rsidRPr="00BD6BE3">
        <w:rPr>
          <w:rFonts w:ascii="Garamond" w:hAnsi="Garamond" w:cs="Arial"/>
          <w:color w:val="222222"/>
          <w:sz w:val="22"/>
          <w:szCs w:val="22"/>
          <w:shd w:val="clear" w:color="auto" w:fill="FFFFFF"/>
          <w:lang w:val="en-US"/>
        </w:rPr>
        <w:t xml:space="preserve">Parks, C. D., &amp; Vu, A. D. (1994). </w:t>
      </w:r>
      <w:r w:rsidRPr="00224EAE">
        <w:rPr>
          <w:rFonts w:ascii="Garamond" w:hAnsi="Garamond" w:cs="Arial"/>
          <w:color w:val="222222"/>
          <w:sz w:val="22"/>
          <w:szCs w:val="22"/>
          <w:shd w:val="clear" w:color="auto" w:fill="FFFFFF"/>
          <w:lang w:val="en-US"/>
        </w:rPr>
        <w:t>Social dilemma behavior of individuals from highly individualist and collectivist cultures. </w:t>
      </w:r>
      <w:r w:rsidRPr="0090635F">
        <w:rPr>
          <w:rFonts w:ascii="Garamond" w:hAnsi="Garamond" w:cs="Arial"/>
          <w:i/>
          <w:iCs/>
          <w:color w:val="222222"/>
          <w:sz w:val="22"/>
          <w:szCs w:val="22"/>
          <w:shd w:val="clear" w:color="auto" w:fill="FFFFFF"/>
          <w:lang w:val="en-US"/>
        </w:rPr>
        <w:t>Journal of Conflict Resolution</w:t>
      </w:r>
      <w:r w:rsidRPr="0090635F">
        <w:rPr>
          <w:rFonts w:ascii="Garamond" w:hAnsi="Garamond" w:cs="Arial"/>
          <w:color w:val="222222"/>
          <w:sz w:val="22"/>
          <w:szCs w:val="22"/>
          <w:shd w:val="clear" w:color="auto" w:fill="FFFFFF"/>
          <w:lang w:val="en-US"/>
        </w:rPr>
        <w:t>, </w:t>
      </w:r>
      <w:r w:rsidRPr="0090635F">
        <w:rPr>
          <w:rFonts w:ascii="Garamond" w:hAnsi="Garamond" w:cs="Arial"/>
          <w:i/>
          <w:iCs/>
          <w:color w:val="222222"/>
          <w:sz w:val="22"/>
          <w:szCs w:val="22"/>
          <w:shd w:val="clear" w:color="auto" w:fill="FFFFFF"/>
          <w:lang w:val="en-US"/>
        </w:rPr>
        <w:t>38</w:t>
      </w:r>
      <w:r w:rsidRPr="0090635F">
        <w:rPr>
          <w:rFonts w:ascii="Garamond" w:hAnsi="Garamond" w:cs="Arial"/>
          <w:color w:val="222222"/>
          <w:sz w:val="22"/>
          <w:szCs w:val="22"/>
          <w:shd w:val="clear" w:color="auto" w:fill="FFFFFF"/>
          <w:lang w:val="en-US"/>
        </w:rPr>
        <w:t>(4), 708-718.</w:t>
      </w:r>
    </w:p>
    <w:p w14:paraId="0DD837A2" w14:textId="77777777" w:rsidR="00BD6BE3" w:rsidRDefault="00BD6BE3" w:rsidP="00A4183F">
      <w:pPr>
        <w:ind w:left="720" w:hanging="720"/>
        <w:jc w:val="both"/>
        <w:rPr>
          <w:rFonts w:ascii="Garamond" w:hAnsi="Garamond" w:cstheme="minorBidi"/>
          <w:sz w:val="22"/>
          <w:szCs w:val="22"/>
          <w:lang w:val="en-US"/>
        </w:rPr>
      </w:pPr>
    </w:p>
    <w:p w14:paraId="1E06514B" w14:textId="77777777" w:rsidR="00DC4430" w:rsidRPr="00DC4430" w:rsidRDefault="00DC4430" w:rsidP="00DC4430">
      <w:pPr>
        <w:jc w:val="both"/>
        <w:rPr>
          <w:rFonts w:ascii="Garamond" w:hAnsi="Garamond" w:cs="Arial"/>
          <w:color w:val="222222"/>
          <w:sz w:val="22"/>
          <w:szCs w:val="22"/>
          <w:shd w:val="clear" w:color="auto" w:fill="FFFFFF"/>
          <w:lang w:val="en-US"/>
        </w:rPr>
      </w:pPr>
      <w:proofErr w:type="spellStart"/>
      <w:r w:rsidRPr="00DC4430">
        <w:rPr>
          <w:rFonts w:ascii="Garamond" w:hAnsi="Garamond" w:cs="Arial"/>
          <w:color w:val="222222"/>
          <w:sz w:val="22"/>
          <w:szCs w:val="22"/>
          <w:shd w:val="clear" w:color="auto" w:fill="FFFFFF"/>
          <w:lang w:val="en-US"/>
        </w:rPr>
        <w:t>Poppe</w:t>
      </w:r>
      <w:proofErr w:type="spellEnd"/>
      <w:r w:rsidRPr="00DC4430">
        <w:rPr>
          <w:rFonts w:ascii="Garamond" w:hAnsi="Garamond" w:cs="Arial"/>
          <w:color w:val="222222"/>
          <w:sz w:val="22"/>
          <w:szCs w:val="22"/>
          <w:shd w:val="clear" w:color="auto" w:fill="FFFFFF"/>
          <w:lang w:val="en-US"/>
        </w:rPr>
        <w:t>, M. (2005). The specificity of social dilemma situations. </w:t>
      </w:r>
      <w:r w:rsidRPr="00DC4430">
        <w:rPr>
          <w:rFonts w:ascii="Garamond" w:hAnsi="Garamond" w:cs="Arial"/>
          <w:i/>
          <w:iCs/>
          <w:color w:val="222222"/>
          <w:sz w:val="22"/>
          <w:szCs w:val="22"/>
          <w:shd w:val="clear" w:color="auto" w:fill="FFFFFF"/>
          <w:lang w:val="en-US"/>
        </w:rPr>
        <w:t>Journal of Economic Psychology</w:t>
      </w:r>
      <w:r w:rsidRPr="00DC4430">
        <w:rPr>
          <w:rFonts w:ascii="Garamond" w:hAnsi="Garamond" w:cs="Arial"/>
          <w:color w:val="222222"/>
          <w:sz w:val="22"/>
          <w:szCs w:val="22"/>
          <w:shd w:val="clear" w:color="auto" w:fill="FFFFFF"/>
          <w:lang w:val="en-US"/>
        </w:rPr>
        <w:t>, </w:t>
      </w:r>
      <w:r w:rsidRPr="00DC4430">
        <w:rPr>
          <w:rFonts w:ascii="Garamond" w:hAnsi="Garamond" w:cs="Arial"/>
          <w:i/>
          <w:iCs/>
          <w:color w:val="222222"/>
          <w:sz w:val="22"/>
          <w:szCs w:val="22"/>
          <w:shd w:val="clear" w:color="auto" w:fill="FFFFFF"/>
          <w:lang w:val="en-US"/>
        </w:rPr>
        <w:t>26</w:t>
      </w:r>
      <w:r w:rsidRPr="00DC4430">
        <w:rPr>
          <w:rFonts w:ascii="Garamond" w:hAnsi="Garamond" w:cs="Arial"/>
          <w:color w:val="222222"/>
          <w:sz w:val="22"/>
          <w:szCs w:val="22"/>
          <w:shd w:val="clear" w:color="auto" w:fill="FFFFFF"/>
          <w:lang w:val="en-US"/>
        </w:rPr>
        <w:t>(3), 431-441.</w:t>
      </w:r>
    </w:p>
    <w:p w14:paraId="5DBC5B45" w14:textId="60B01062" w:rsidR="00DC4430" w:rsidRDefault="00DC4430" w:rsidP="00A4183F">
      <w:pPr>
        <w:ind w:left="720" w:hanging="720"/>
        <w:jc w:val="both"/>
        <w:rPr>
          <w:rFonts w:ascii="Garamond" w:hAnsi="Garamond" w:cstheme="minorBidi"/>
          <w:sz w:val="22"/>
          <w:szCs w:val="22"/>
          <w:lang w:val="en-US"/>
        </w:rPr>
      </w:pPr>
    </w:p>
    <w:p w14:paraId="6304F8C0" w14:textId="50373D9B" w:rsidR="00611C32" w:rsidRPr="00611C32" w:rsidRDefault="00611C32" w:rsidP="00DF6DCD">
      <w:pPr>
        <w:ind w:left="720" w:hanging="720"/>
        <w:jc w:val="both"/>
        <w:rPr>
          <w:rFonts w:ascii="Garamond" w:hAnsi="Garamond"/>
          <w:sz w:val="22"/>
          <w:szCs w:val="22"/>
          <w:lang w:val="en-US"/>
        </w:rPr>
      </w:pPr>
      <w:r w:rsidRPr="00611C32">
        <w:rPr>
          <w:rFonts w:ascii="Garamond" w:hAnsi="Garamond" w:cs="Arial"/>
          <w:color w:val="222222"/>
          <w:sz w:val="22"/>
          <w:szCs w:val="22"/>
          <w:shd w:val="clear" w:color="auto" w:fill="FFFFFF"/>
          <w:lang w:val="en-US"/>
        </w:rPr>
        <w:t>Rankin, J., &amp; Robinson, A. (2018). </w:t>
      </w:r>
      <w:r w:rsidRPr="00611C32">
        <w:rPr>
          <w:rFonts w:ascii="Garamond" w:hAnsi="Garamond" w:cs="Arial"/>
          <w:i/>
          <w:iCs/>
          <w:color w:val="222222"/>
          <w:sz w:val="22"/>
          <w:szCs w:val="22"/>
          <w:shd w:val="clear" w:color="auto" w:fill="FFFFFF"/>
          <w:lang w:val="en-US"/>
        </w:rPr>
        <w:t>Accounting for protest zeros in contingent valuation studies: A review of literature</w:t>
      </w:r>
      <w:r>
        <w:rPr>
          <w:rFonts w:ascii="Garamond" w:hAnsi="Garamond" w:cs="Arial"/>
          <w:i/>
          <w:iCs/>
          <w:color w:val="222222"/>
          <w:sz w:val="22"/>
          <w:szCs w:val="22"/>
          <w:shd w:val="clear" w:color="auto" w:fill="FFFFFF"/>
          <w:lang w:val="en-US"/>
        </w:rPr>
        <w:t xml:space="preserve"> </w:t>
      </w:r>
      <w:r w:rsidRPr="00611C32">
        <w:rPr>
          <w:rFonts w:ascii="Garamond" w:hAnsi="Garamond" w:cs="Arial"/>
          <w:color w:val="222222"/>
          <w:sz w:val="22"/>
          <w:szCs w:val="22"/>
          <w:shd w:val="clear" w:color="auto" w:fill="FFFFFF"/>
          <w:lang w:val="en-US"/>
        </w:rPr>
        <w:t>(No. 18-01). HEG Working Paper.</w:t>
      </w:r>
    </w:p>
    <w:p w14:paraId="5D716A39" w14:textId="77777777" w:rsidR="00611C32" w:rsidRDefault="00611C32" w:rsidP="00A4183F">
      <w:pPr>
        <w:ind w:left="720" w:hanging="720"/>
        <w:jc w:val="both"/>
        <w:rPr>
          <w:rFonts w:ascii="Garamond" w:hAnsi="Garamond" w:cstheme="minorBidi"/>
          <w:sz w:val="22"/>
          <w:szCs w:val="22"/>
          <w:lang w:val="en-US"/>
        </w:rPr>
      </w:pPr>
    </w:p>
    <w:p w14:paraId="1A66DB67" w14:textId="77777777" w:rsidR="004F0816" w:rsidRDefault="00627B9A" w:rsidP="004F0816">
      <w:pPr>
        <w:ind w:left="720" w:hanging="720"/>
        <w:jc w:val="both"/>
        <w:rPr>
          <w:rFonts w:ascii="Garamond" w:hAnsi="Garamond" w:cs="Arial"/>
          <w:color w:val="222222"/>
          <w:sz w:val="22"/>
          <w:szCs w:val="22"/>
          <w:shd w:val="clear" w:color="auto" w:fill="FFFFFF"/>
          <w:lang w:val="en-US"/>
        </w:rPr>
      </w:pPr>
      <w:proofErr w:type="spellStart"/>
      <w:r w:rsidRPr="00627B9A">
        <w:rPr>
          <w:rFonts w:ascii="Garamond" w:hAnsi="Garamond" w:cs="Arial"/>
          <w:color w:val="222222"/>
          <w:sz w:val="22"/>
          <w:szCs w:val="22"/>
          <w:shd w:val="clear" w:color="auto" w:fill="FFFFFF"/>
          <w:lang w:val="en-US"/>
        </w:rPr>
        <w:t>Raub</w:t>
      </w:r>
      <w:proofErr w:type="spellEnd"/>
      <w:r w:rsidRPr="00627B9A">
        <w:rPr>
          <w:rFonts w:ascii="Garamond" w:hAnsi="Garamond" w:cs="Arial"/>
          <w:color w:val="222222"/>
          <w:sz w:val="22"/>
          <w:szCs w:val="22"/>
          <w:shd w:val="clear" w:color="auto" w:fill="FFFFFF"/>
          <w:lang w:val="en-US"/>
        </w:rPr>
        <w:t xml:space="preserve">, W., &amp; </w:t>
      </w:r>
      <w:proofErr w:type="spellStart"/>
      <w:r w:rsidRPr="00627B9A">
        <w:rPr>
          <w:rFonts w:ascii="Garamond" w:hAnsi="Garamond" w:cs="Arial"/>
          <w:color w:val="222222"/>
          <w:sz w:val="22"/>
          <w:szCs w:val="22"/>
          <w:shd w:val="clear" w:color="auto" w:fill="FFFFFF"/>
          <w:lang w:val="en-US"/>
        </w:rPr>
        <w:t>Snijders</w:t>
      </w:r>
      <w:proofErr w:type="spellEnd"/>
      <w:r w:rsidRPr="00627B9A">
        <w:rPr>
          <w:rFonts w:ascii="Garamond" w:hAnsi="Garamond" w:cs="Arial"/>
          <w:color w:val="222222"/>
          <w:sz w:val="22"/>
          <w:szCs w:val="22"/>
          <w:shd w:val="clear" w:color="auto" w:fill="FFFFFF"/>
          <w:lang w:val="en-US"/>
        </w:rPr>
        <w:t>, C. (1997). Gains, losses, and cooperation in social dilemmas and collective action: The effects of risk preferences. </w:t>
      </w:r>
      <w:r w:rsidRPr="00627B9A">
        <w:rPr>
          <w:rFonts w:ascii="Garamond" w:hAnsi="Garamond" w:cs="Arial"/>
          <w:i/>
          <w:iCs/>
          <w:color w:val="222222"/>
          <w:sz w:val="22"/>
          <w:szCs w:val="22"/>
          <w:shd w:val="clear" w:color="auto" w:fill="FFFFFF"/>
          <w:lang w:val="en-US"/>
        </w:rPr>
        <w:t>Journal of Mathematical Sociology</w:t>
      </w:r>
      <w:r w:rsidRPr="00627B9A">
        <w:rPr>
          <w:rFonts w:ascii="Garamond" w:hAnsi="Garamond" w:cs="Arial"/>
          <w:color w:val="222222"/>
          <w:sz w:val="22"/>
          <w:szCs w:val="22"/>
          <w:shd w:val="clear" w:color="auto" w:fill="FFFFFF"/>
          <w:lang w:val="en-US"/>
        </w:rPr>
        <w:t>, </w:t>
      </w:r>
      <w:r w:rsidRPr="00627B9A">
        <w:rPr>
          <w:rFonts w:ascii="Garamond" w:hAnsi="Garamond" w:cs="Arial"/>
          <w:i/>
          <w:iCs/>
          <w:color w:val="222222"/>
          <w:sz w:val="22"/>
          <w:szCs w:val="22"/>
          <w:shd w:val="clear" w:color="auto" w:fill="FFFFFF"/>
          <w:lang w:val="en-US"/>
        </w:rPr>
        <w:t>22</w:t>
      </w:r>
      <w:r w:rsidRPr="00627B9A">
        <w:rPr>
          <w:rFonts w:ascii="Garamond" w:hAnsi="Garamond" w:cs="Arial"/>
          <w:color w:val="222222"/>
          <w:sz w:val="22"/>
          <w:szCs w:val="22"/>
          <w:shd w:val="clear" w:color="auto" w:fill="FFFFFF"/>
          <w:lang w:val="en-US"/>
        </w:rPr>
        <w:t>(3), 263-302.</w:t>
      </w:r>
    </w:p>
    <w:p w14:paraId="312C4CA2" w14:textId="77777777" w:rsidR="004F0816" w:rsidRPr="004F0816" w:rsidRDefault="004F0816" w:rsidP="004F0816">
      <w:pPr>
        <w:ind w:left="720" w:hanging="720"/>
        <w:jc w:val="both"/>
        <w:rPr>
          <w:rFonts w:ascii="Garamond" w:hAnsi="Garamond" w:cs="Arial"/>
          <w:color w:val="222222"/>
          <w:sz w:val="22"/>
          <w:szCs w:val="22"/>
          <w:shd w:val="clear" w:color="auto" w:fill="FFFFFF"/>
          <w:lang w:val="en-US"/>
        </w:rPr>
      </w:pPr>
    </w:p>
    <w:p w14:paraId="610BA3B9" w14:textId="76FBB3C4" w:rsidR="004F0816" w:rsidRPr="004F0816" w:rsidRDefault="004F0816" w:rsidP="004F0816">
      <w:pPr>
        <w:ind w:left="720" w:hanging="720"/>
        <w:jc w:val="both"/>
        <w:rPr>
          <w:rFonts w:ascii="Garamond" w:hAnsi="Garamond" w:cs="Arial"/>
          <w:color w:val="222222"/>
          <w:sz w:val="22"/>
          <w:szCs w:val="22"/>
          <w:shd w:val="clear" w:color="auto" w:fill="FFFFFF"/>
          <w:lang w:val="en-US"/>
        </w:rPr>
      </w:pPr>
      <w:proofErr w:type="spellStart"/>
      <w:r w:rsidRPr="00843782">
        <w:rPr>
          <w:rFonts w:ascii="Garamond" w:hAnsi="Garamond"/>
          <w:sz w:val="22"/>
          <w:szCs w:val="22"/>
          <w:lang w:val="en-US"/>
        </w:rPr>
        <w:t>Roch</w:t>
      </w:r>
      <w:proofErr w:type="spellEnd"/>
      <w:r w:rsidRPr="00843782">
        <w:rPr>
          <w:rFonts w:ascii="Garamond" w:hAnsi="Garamond"/>
          <w:sz w:val="22"/>
          <w:szCs w:val="22"/>
          <w:lang w:val="en-US"/>
        </w:rPr>
        <w:t xml:space="preserve">, S. G., &amp; Samuelson, C. D. (1997). </w:t>
      </w:r>
      <w:proofErr w:type="spellStart"/>
      <w:r w:rsidRPr="004F0816">
        <w:rPr>
          <w:rFonts w:ascii="Garamond" w:hAnsi="Garamond"/>
          <w:sz w:val="22"/>
          <w:szCs w:val="22"/>
          <w:lang w:val="en-US"/>
        </w:rPr>
        <w:t>EVects</w:t>
      </w:r>
      <w:proofErr w:type="spellEnd"/>
      <w:r w:rsidRPr="004F0816">
        <w:rPr>
          <w:rFonts w:ascii="Garamond" w:hAnsi="Garamond"/>
          <w:sz w:val="22"/>
          <w:szCs w:val="22"/>
          <w:lang w:val="en-US"/>
        </w:rPr>
        <w:t xml:space="preserve"> of environmental uncertainty and social value orientation in resource dilemmas. </w:t>
      </w:r>
      <w:r w:rsidRPr="004F0816">
        <w:rPr>
          <w:rFonts w:ascii="Garamond" w:hAnsi="Garamond"/>
          <w:i/>
          <w:iCs/>
          <w:sz w:val="22"/>
          <w:szCs w:val="22"/>
          <w:lang w:val="en-US"/>
        </w:rPr>
        <w:t>Organizational Behavior and Human Decision Processes, 70</w:t>
      </w:r>
      <w:r w:rsidRPr="004F0816">
        <w:rPr>
          <w:rFonts w:ascii="Garamond" w:hAnsi="Garamond"/>
          <w:sz w:val="22"/>
          <w:szCs w:val="22"/>
          <w:lang w:val="en-US"/>
        </w:rPr>
        <w:t xml:space="preserve">, 221–235 </w:t>
      </w:r>
    </w:p>
    <w:p w14:paraId="0B695F2F" w14:textId="77777777" w:rsidR="00627B9A" w:rsidRPr="00A4183F" w:rsidRDefault="00627B9A" w:rsidP="004F0816">
      <w:pPr>
        <w:jc w:val="both"/>
        <w:rPr>
          <w:rFonts w:ascii="Garamond" w:hAnsi="Garamond" w:cstheme="minorBidi"/>
          <w:sz w:val="22"/>
          <w:szCs w:val="22"/>
          <w:lang w:val="en-US"/>
        </w:rPr>
      </w:pPr>
    </w:p>
    <w:p w14:paraId="0308A79D" w14:textId="7A485202" w:rsidR="00EB407F" w:rsidRDefault="00EB407F" w:rsidP="00EB407F">
      <w:pPr>
        <w:ind w:left="720" w:hanging="720"/>
        <w:jc w:val="both"/>
        <w:rPr>
          <w:rFonts w:ascii="Garamond" w:hAnsi="Garamond" w:cs="Arial"/>
          <w:color w:val="222222"/>
          <w:sz w:val="22"/>
          <w:szCs w:val="22"/>
          <w:shd w:val="clear" w:color="auto" w:fill="FFFFFF"/>
          <w:lang w:val="en-US"/>
        </w:rPr>
      </w:pPr>
      <w:proofErr w:type="spellStart"/>
      <w:r w:rsidRPr="00EB407F">
        <w:rPr>
          <w:rFonts w:ascii="Garamond" w:hAnsi="Garamond" w:cs="Arial"/>
          <w:color w:val="222222"/>
          <w:sz w:val="22"/>
          <w:szCs w:val="22"/>
          <w:shd w:val="clear" w:color="auto" w:fill="FFFFFF"/>
          <w:lang w:val="en-US"/>
        </w:rPr>
        <w:t>Ro</w:t>
      </w:r>
      <w:r w:rsidR="004F0816">
        <w:rPr>
          <w:rFonts w:ascii="Garamond" w:hAnsi="Garamond" w:cs="Arial"/>
          <w:color w:val="222222"/>
          <w:sz w:val="22"/>
          <w:szCs w:val="22"/>
          <w:shd w:val="clear" w:color="auto" w:fill="FFFFFF"/>
          <w:lang w:val="en-US"/>
        </w:rPr>
        <w:t>y</w:t>
      </w:r>
      <w:r w:rsidRPr="00EB407F">
        <w:rPr>
          <w:rFonts w:ascii="Garamond" w:hAnsi="Garamond" w:cs="Arial"/>
          <w:color w:val="222222"/>
          <w:sz w:val="22"/>
          <w:szCs w:val="22"/>
          <w:shd w:val="clear" w:color="auto" w:fill="FFFFFF"/>
          <w:lang w:val="en-US"/>
        </w:rPr>
        <w:t>ne</w:t>
      </w:r>
      <w:proofErr w:type="spellEnd"/>
      <w:r w:rsidRPr="00EB407F">
        <w:rPr>
          <w:rFonts w:ascii="Garamond" w:hAnsi="Garamond" w:cs="Arial"/>
          <w:color w:val="222222"/>
          <w:sz w:val="22"/>
          <w:szCs w:val="22"/>
          <w:shd w:val="clear" w:color="auto" w:fill="FFFFFF"/>
          <w:lang w:val="en-US"/>
        </w:rPr>
        <w:t>, M. B., Levy, M., &amp; Martinez, J. (2011). The public health implications of consumers' environmental concern and their willingness to pay for an eco</w:t>
      </w:r>
      <w:r w:rsidRPr="00EB407F">
        <w:rPr>
          <w:rFonts w:ascii="Cambria Math" w:hAnsi="Cambria Math" w:cs="Cambria Math"/>
          <w:color w:val="222222"/>
          <w:sz w:val="22"/>
          <w:szCs w:val="22"/>
          <w:shd w:val="clear" w:color="auto" w:fill="FFFFFF"/>
          <w:lang w:val="en-US"/>
        </w:rPr>
        <w:t>‐</w:t>
      </w:r>
      <w:r w:rsidRPr="00EB407F">
        <w:rPr>
          <w:rFonts w:ascii="Garamond" w:hAnsi="Garamond" w:cs="Arial"/>
          <w:color w:val="222222"/>
          <w:sz w:val="22"/>
          <w:szCs w:val="22"/>
          <w:shd w:val="clear" w:color="auto" w:fill="FFFFFF"/>
          <w:lang w:val="en-US"/>
        </w:rPr>
        <w:t>friendly product. </w:t>
      </w:r>
      <w:r w:rsidRPr="00EB407F">
        <w:rPr>
          <w:rFonts w:ascii="Garamond" w:hAnsi="Garamond" w:cs="Arial"/>
          <w:i/>
          <w:color w:val="222222"/>
          <w:sz w:val="22"/>
          <w:szCs w:val="22"/>
          <w:shd w:val="clear" w:color="auto" w:fill="FFFFFF"/>
          <w:lang w:val="en-US"/>
        </w:rPr>
        <w:t>Journal of Consumer Affairs</w:t>
      </w:r>
      <w:r w:rsidRPr="00EB407F">
        <w:rPr>
          <w:rFonts w:ascii="Garamond" w:hAnsi="Garamond" w:cs="Arial"/>
          <w:color w:val="222222"/>
          <w:sz w:val="22"/>
          <w:szCs w:val="22"/>
          <w:shd w:val="clear" w:color="auto" w:fill="FFFFFF"/>
          <w:lang w:val="en-US"/>
        </w:rPr>
        <w:t>, 45(2), 329-343.</w:t>
      </w:r>
    </w:p>
    <w:p w14:paraId="1BDE806D" w14:textId="77777777" w:rsidR="005D4C4B" w:rsidRDefault="005D4C4B" w:rsidP="00EB407F">
      <w:pPr>
        <w:ind w:left="720" w:hanging="720"/>
        <w:jc w:val="both"/>
        <w:rPr>
          <w:rFonts w:ascii="Garamond" w:hAnsi="Garamond" w:cs="Arial"/>
          <w:color w:val="222222"/>
          <w:sz w:val="22"/>
          <w:szCs w:val="22"/>
          <w:shd w:val="clear" w:color="auto" w:fill="FFFFFF"/>
          <w:lang w:val="en-US"/>
        </w:rPr>
      </w:pPr>
    </w:p>
    <w:p w14:paraId="04F04209" w14:textId="41F1A2A0" w:rsidR="00573FDD" w:rsidRPr="005D4C4B" w:rsidRDefault="005D4C4B" w:rsidP="00EB407F">
      <w:pPr>
        <w:ind w:left="720" w:hanging="720"/>
        <w:jc w:val="both"/>
        <w:rPr>
          <w:rFonts w:ascii="Garamond" w:hAnsi="Garamond" w:cs="Arial"/>
          <w:color w:val="222222"/>
          <w:sz w:val="22"/>
          <w:szCs w:val="22"/>
          <w:shd w:val="clear" w:color="auto" w:fill="FFFFFF"/>
          <w:lang w:val="en-US"/>
        </w:rPr>
      </w:pPr>
      <w:r w:rsidRPr="005D4C4B">
        <w:rPr>
          <w:rFonts w:ascii="Garamond" w:hAnsi="Garamond" w:cs="Arial"/>
          <w:color w:val="222222"/>
          <w:sz w:val="22"/>
          <w:szCs w:val="22"/>
          <w:shd w:val="clear" w:color="auto" w:fill="FFFFFF"/>
          <w:lang w:val="en-US"/>
        </w:rPr>
        <w:t>Sally, D. (1995). Conversation and cooperation in social dilemmas: A meta-analysis of experiments from 1958 to 1992. </w:t>
      </w:r>
      <w:r w:rsidRPr="005D4C4B">
        <w:rPr>
          <w:rFonts w:ascii="Garamond" w:hAnsi="Garamond" w:cs="Arial"/>
          <w:i/>
          <w:iCs/>
          <w:color w:val="222222"/>
          <w:sz w:val="22"/>
          <w:szCs w:val="22"/>
          <w:shd w:val="clear" w:color="auto" w:fill="FFFFFF"/>
          <w:lang w:val="en-US"/>
        </w:rPr>
        <w:t>Rationality and society</w:t>
      </w:r>
      <w:r w:rsidRPr="005D4C4B">
        <w:rPr>
          <w:rFonts w:ascii="Garamond" w:hAnsi="Garamond" w:cs="Arial"/>
          <w:color w:val="222222"/>
          <w:sz w:val="22"/>
          <w:szCs w:val="22"/>
          <w:shd w:val="clear" w:color="auto" w:fill="FFFFFF"/>
          <w:lang w:val="en-US"/>
        </w:rPr>
        <w:t>, </w:t>
      </w:r>
      <w:r w:rsidRPr="005D4C4B">
        <w:rPr>
          <w:rFonts w:ascii="Garamond" w:hAnsi="Garamond" w:cs="Arial"/>
          <w:i/>
          <w:iCs/>
          <w:color w:val="222222"/>
          <w:sz w:val="22"/>
          <w:szCs w:val="22"/>
          <w:shd w:val="clear" w:color="auto" w:fill="FFFFFF"/>
          <w:lang w:val="en-US"/>
        </w:rPr>
        <w:t>7</w:t>
      </w:r>
      <w:r w:rsidRPr="005D4C4B">
        <w:rPr>
          <w:rFonts w:ascii="Garamond" w:hAnsi="Garamond" w:cs="Arial"/>
          <w:color w:val="222222"/>
          <w:sz w:val="22"/>
          <w:szCs w:val="22"/>
          <w:shd w:val="clear" w:color="auto" w:fill="FFFFFF"/>
          <w:lang w:val="en-US"/>
        </w:rPr>
        <w:t>(1), 58-92.</w:t>
      </w:r>
    </w:p>
    <w:p w14:paraId="6DF8A379" w14:textId="77777777" w:rsidR="005D4C4B" w:rsidRPr="005D4C4B" w:rsidRDefault="005D4C4B" w:rsidP="00EB407F">
      <w:pPr>
        <w:ind w:left="720" w:hanging="720"/>
        <w:jc w:val="both"/>
        <w:rPr>
          <w:rFonts w:ascii="Garamond" w:hAnsi="Garamond" w:cs="Arial"/>
          <w:color w:val="222222"/>
          <w:sz w:val="22"/>
          <w:szCs w:val="22"/>
          <w:shd w:val="clear" w:color="auto" w:fill="FFFFFF"/>
          <w:lang w:val="en-US"/>
        </w:rPr>
      </w:pPr>
    </w:p>
    <w:p w14:paraId="34EA2281" w14:textId="44723823" w:rsidR="00A75682" w:rsidRPr="00A75682" w:rsidRDefault="00A75682" w:rsidP="00A75682">
      <w:pPr>
        <w:ind w:left="720" w:hanging="720"/>
        <w:jc w:val="both"/>
        <w:rPr>
          <w:rFonts w:ascii="Garamond" w:hAnsi="Garamond"/>
          <w:color w:val="000000" w:themeColor="text1"/>
          <w:lang w:val="en-US"/>
        </w:rPr>
      </w:pPr>
      <w:proofErr w:type="spellStart"/>
      <w:r w:rsidRPr="00A75682">
        <w:rPr>
          <w:rFonts w:ascii="Garamond" w:hAnsi="Garamond"/>
          <w:color w:val="000000" w:themeColor="text1"/>
          <w:sz w:val="22"/>
          <w:szCs w:val="22"/>
          <w:shd w:val="clear" w:color="auto" w:fill="FFFFFF"/>
          <w:lang w:val="en-US"/>
        </w:rPr>
        <w:lastRenderedPageBreak/>
        <w:t>Seijts</w:t>
      </w:r>
      <w:proofErr w:type="spellEnd"/>
      <w:r w:rsidRPr="00A75682">
        <w:rPr>
          <w:rFonts w:ascii="Garamond" w:hAnsi="Garamond"/>
          <w:color w:val="000000" w:themeColor="text1"/>
          <w:sz w:val="22"/>
          <w:szCs w:val="22"/>
          <w:shd w:val="clear" w:color="auto" w:fill="FFFFFF"/>
          <w:lang w:val="en-US"/>
        </w:rPr>
        <w:t>, G., &amp; Latham, G. (2000). The effects of goal setting and group size on performance in a social dilemma. </w:t>
      </w:r>
      <w:r w:rsidRPr="00A75682">
        <w:rPr>
          <w:rFonts w:ascii="Garamond" w:hAnsi="Garamond"/>
          <w:i/>
          <w:iCs/>
          <w:color w:val="000000" w:themeColor="text1"/>
          <w:sz w:val="22"/>
          <w:szCs w:val="22"/>
          <w:shd w:val="clear" w:color="auto" w:fill="FFFFFF"/>
          <w:lang w:val="en-US"/>
        </w:rPr>
        <w:t xml:space="preserve">Canadian Journal of </w:t>
      </w:r>
      <w:proofErr w:type="spellStart"/>
      <w:r w:rsidRPr="00A75682">
        <w:rPr>
          <w:rFonts w:ascii="Garamond" w:hAnsi="Garamond"/>
          <w:i/>
          <w:iCs/>
          <w:color w:val="000000" w:themeColor="text1"/>
          <w:sz w:val="22"/>
          <w:szCs w:val="22"/>
          <w:shd w:val="clear" w:color="auto" w:fill="FFFFFF"/>
          <w:lang w:val="en-US"/>
        </w:rPr>
        <w:t>Behavioural</w:t>
      </w:r>
      <w:proofErr w:type="spellEnd"/>
      <w:r w:rsidRPr="00A75682">
        <w:rPr>
          <w:rFonts w:ascii="Garamond" w:hAnsi="Garamond"/>
          <w:i/>
          <w:iCs/>
          <w:color w:val="000000" w:themeColor="text1"/>
          <w:sz w:val="22"/>
          <w:szCs w:val="22"/>
          <w:shd w:val="clear" w:color="auto" w:fill="FFFFFF"/>
          <w:lang w:val="en-US"/>
        </w:rPr>
        <w:t xml:space="preserve"> Science / Revue Canadienne </w:t>
      </w:r>
      <w:proofErr w:type="gramStart"/>
      <w:r w:rsidRPr="00A75682">
        <w:rPr>
          <w:rFonts w:ascii="Garamond" w:hAnsi="Garamond"/>
          <w:i/>
          <w:iCs/>
          <w:color w:val="000000" w:themeColor="text1"/>
          <w:sz w:val="22"/>
          <w:szCs w:val="22"/>
          <w:shd w:val="clear" w:color="auto" w:fill="FFFFFF"/>
          <w:lang w:val="en-US"/>
        </w:rPr>
        <w:t>Des</w:t>
      </w:r>
      <w:proofErr w:type="gramEnd"/>
      <w:r w:rsidRPr="00A75682">
        <w:rPr>
          <w:rFonts w:ascii="Garamond" w:hAnsi="Garamond"/>
          <w:i/>
          <w:iCs/>
          <w:color w:val="000000" w:themeColor="text1"/>
          <w:sz w:val="22"/>
          <w:szCs w:val="22"/>
          <w:shd w:val="clear" w:color="auto" w:fill="FFFFFF"/>
          <w:lang w:val="en-US"/>
        </w:rPr>
        <w:t xml:space="preserve"> Sciences Du </w:t>
      </w:r>
      <w:proofErr w:type="spellStart"/>
      <w:r w:rsidRPr="00A75682">
        <w:rPr>
          <w:rFonts w:ascii="Garamond" w:hAnsi="Garamond"/>
          <w:i/>
          <w:iCs/>
          <w:color w:val="000000" w:themeColor="text1"/>
          <w:sz w:val="22"/>
          <w:szCs w:val="22"/>
          <w:shd w:val="clear" w:color="auto" w:fill="FFFFFF"/>
          <w:lang w:val="en-US"/>
        </w:rPr>
        <w:t>Comportement</w:t>
      </w:r>
      <w:proofErr w:type="spellEnd"/>
      <w:r w:rsidRPr="00A75682">
        <w:rPr>
          <w:rFonts w:ascii="Garamond" w:hAnsi="Garamond"/>
          <w:i/>
          <w:iCs/>
          <w:color w:val="000000" w:themeColor="text1"/>
          <w:sz w:val="22"/>
          <w:szCs w:val="22"/>
          <w:shd w:val="clear" w:color="auto" w:fill="FFFFFF"/>
          <w:lang w:val="en-US"/>
        </w:rPr>
        <w:t xml:space="preserve">, 32 </w:t>
      </w:r>
      <w:r w:rsidRPr="00A75682">
        <w:rPr>
          <w:rFonts w:ascii="Garamond" w:hAnsi="Garamond"/>
          <w:color w:val="000000" w:themeColor="text1"/>
          <w:sz w:val="22"/>
          <w:szCs w:val="22"/>
          <w:shd w:val="clear" w:color="auto" w:fill="FFFFFF"/>
          <w:lang w:val="en-US"/>
        </w:rPr>
        <w:t>(2), 104-116.</w:t>
      </w:r>
    </w:p>
    <w:p w14:paraId="65BA3E05" w14:textId="19B40CC0" w:rsidR="00A75682" w:rsidRDefault="00A75682" w:rsidP="00EB407F">
      <w:pPr>
        <w:ind w:left="720" w:hanging="720"/>
        <w:jc w:val="both"/>
        <w:rPr>
          <w:rFonts w:ascii="Garamond" w:hAnsi="Garamond" w:cs="Arial"/>
          <w:color w:val="222222"/>
          <w:sz w:val="22"/>
          <w:szCs w:val="22"/>
          <w:shd w:val="clear" w:color="auto" w:fill="FFFFFF"/>
          <w:lang w:val="en-US"/>
        </w:rPr>
      </w:pPr>
    </w:p>
    <w:p w14:paraId="17F5F2C3" w14:textId="67CCD41F" w:rsidR="00FE56BF" w:rsidRPr="00FE56BF" w:rsidRDefault="00FE56BF" w:rsidP="00FE56BF">
      <w:pPr>
        <w:ind w:left="720" w:hanging="720"/>
        <w:jc w:val="both"/>
        <w:rPr>
          <w:rFonts w:ascii="Garamond" w:hAnsi="Garamond"/>
          <w:sz w:val="22"/>
          <w:szCs w:val="22"/>
        </w:rPr>
      </w:pPr>
      <w:r w:rsidRPr="00FE56BF">
        <w:rPr>
          <w:rFonts w:ascii="Garamond" w:hAnsi="Garamond"/>
          <w:color w:val="222222"/>
          <w:sz w:val="22"/>
          <w:szCs w:val="22"/>
          <w:shd w:val="clear" w:color="auto" w:fill="FFFFFF"/>
          <w:lang w:val="en-US"/>
        </w:rPr>
        <w:t xml:space="preserve">Spears, T. (2019, March). </w:t>
      </w:r>
      <w:r w:rsidRPr="00FE56BF">
        <w:rPr>
          <w:rFonts w:ascii="Garamond" w:hAnsi="Garamond"/>
          <w:sz w:val="22"/>
          <w:szCs w:val="22"/>
        </w:rPr>
        <w:t xml:space="preserve">NIKE weaves 2019 women's world cup kits from recycled plastic bottles. </w:t>
      </w:r>
      <w:r w:rsidRPr="00FE56BF">
        <w:rPr>
          <w:rFonts w:ascii="Garamond" w:hAnsi="Garamond"/>
          <w:i/>
          <w:iCs/>
          <w:sz w:val="22"/>
          <w:szCs w:val="22"/>
        </w:rPr>
        <w:t xml:space="preserve">Design Boom. </w:t>
      </w:r>
      <w:r w:rsidRPr="00FE56BF">
        <w:rPr>
          <w:rFonts w:ascii="Garamond" w:hAnsi="Garamond"/>
          <w:sz w:val="22"/>
          <w:szCs w:val="22"/>
        </w:rPr>
        <w:t>Retrieved from https://www.designboom.com/design/nike-2019-women-world-cup-kits-recycled-plastic-03-12-2019/</w:t>
      </w:r>
    </w:p>
    <w:p w14:paraId="2B59F36C" w14:textId="2889C07B" w:rsidR="00FE56BF" w:rsidRPr="00FE56BF" w:rsidRDefault="00FE56BF" w:rsidP="00EB407F">
      <w:pPr>
        <w:ind w:left="720" w:hanging="720"/>
        <w:jc w:val="both"/>
        <w:rPr>
          <w:rFonts w:ascii="Garamond" w:hAnsi="Garamond" w:cs="Arial"/>
          <w:color w:val="222222"/>
          <w:sz w:val="22"/>
          <w:szCs w:val="22"/>
          <w:shd w:val="clear" w:color="auto" w:fill="FFFFFF"/>
        </w:rPr>
      </w:pPr>
    </w:p>
    <w:p w14:paraId="02A9333D" w14:textId="301F54E6" w:rsidR="00573FDD" w:rsidRPr="005556D0" w:rsidRDefault="00573FDD" w:rsidP="00EB407F">
      <w:pPr>
        <w:ind w:left="720" w:hanging="720"/>
        <w:jc w:val="both"/>
        <w:rPr>
          <w:rFonts w:ascii="Garamond" w:hAnsi="Garamond" w:cs="Arial"/>
          <w:color w:val="222222"/>
          <w:sz w:val="22"/>
          <w:szCs w:val="22"/>
          <w:shd w:val="clear" w:color="auto" w:fill="FFFFFF"/>
          <w:lang w:val="de-DE"/>
        </w:rPr>
      </w:pPr>
      <w:r w:rsidRPr="00573FDD">
        <w:rPr>
          <w:rFonts w:ascii="Garamond" w:hAnsi="Garamond" w:cs="Arial"/>
          <w:color w:val="000000" w:themeColor="text1"/>
          <w:sz w:val="22"/>
          <w:szCs w:val="22"/>
          <w:shd w:val="clear" w:color="auto" w:fill="FFFFFF"/>
          <w:lang w:val="en-US"/>
        </w:rPr>
        <w:t xml:space="preserve">Steg, L., &amp; </w:t>
      </w:r>
      <w:proofErr w:type="spellStart"/>
      <w:r w:rsidRPr="00573FDD">
        <w:rPr>
          <w:rFonts w:ascii="Garamond" w:hAnsi="Garamond" w:cs="Arial"/>
          <w:color w:val="000000" w:themeColor="text1"/>
          <w:sz w:val="22"/>
          <w:szCs w:val="22"/>
          <w:shd w:val="clear" w:color="auto" w:fill="FFFFFF"/>
          <w:lang w:val="en-US"/>
        </w:rPr>
        <w:t>Vlek</w:t>
      </w:r>
      <w:proofErr w:type="spellEnd"/>
      <w:r w:rsidRPr="00573FDD">
        <w:rPr>
          <w:rFonts w:ascii="Garamond" w:hAnsi="Garamond" w:cs="Arial"/>
          <w:color w:val="000000" w:themeColor="text1"/>
          <w:sz w:val="22"/>
          <w:szCs w:val="22"/>
          <w:shd w:val="clear" w:color="auto" w:fill="FFFFFF"/>
          <w:lang w:val="en-US"/>
        </w:rPr>
        <w:t xml:space="preserve">, C. (2009). Encouraging pro-environmental </w:t>
      </w:r>
      <w:proofErr w:type="spellStart"/>
      <w:r w:rsidRPr="00573FDD">
        <w:rPr>
          <w:rFonts w:ascii="Garamond" w:hAnsi="Garamond" w:cs="Arial"/>
          <w:color w:val="000000" w:themeColor="text1"/>
          <w:sz w:val="22"/>
          <w:szCs w:val="22"/>
          <w:shd w:val="clear" w:color="auto" w:fill="FFFFFF"/>
          <w:lang w:val="en-US"/>
        </w:rPr>
        <w:t>behaviour</w:t>
      </w:r>
      <w:proofErr w:type="spellEnd"/>
      <w:r w:rsidRPr="00573FDD">
        <w:rPr>
          <w:rFonts w:ascii="Garamond" w:hAnsi="Garamond" w:cs="Arial"/>
          <w:color w:val="000000" w:themeColor="text1"/>
          <w:sz w:val="22"/>
          <w:szCs w:val="22"/>
          <w:shd w:val="clear" w:color="auto" w:fill="FFFFFF"/>
          <w:lang w:val="en-US"/>
        </w:rPr>
        <w:t>: An integrative review and research agenda. </w:t>
      </w:r>
      <w:r w:rsidRPr="005556D0">
        <w:rPr>
          <w:rFonts w:ascii="Garamond" w:hAnsi="Garamond" w:cs="Arial"/>
          <w:i/>
          <w:iCs/>
          <w:color w:val="000000" w:themeColor="text1"/>
          <w:sz w:val="22"/>
          <w:szCs w:val="22"/>
          <w:shd w:val="clear" w:color="auto" w:fill="FFFFFF"/>
          <w:lang w:val="de-DE"/>
        </w:rPr>
        <w:t xml:space="preserve">Journal </w:t>
      </w:r>
      <w:proofErr w:type="spellStart"/>
      <w:r w:rsidRPr="005556D0">
        <w:rPr>
          <w:rFonts w:ascii="Garamond" w:hAnsi="Garamond" w:cs="Arial"/>
          <w:i/>
          <w:iCs/>
          <w:color w:val="000000" w:themeColor="text1"/>
          <w:sz w:val="22"/>
          <w:szCs w:val="22"/>
          <w:shd w:val="clear" w:color="auto" w:fill="FFFFFF"/>
          <w:lang w:val="de-DE"/>
        </w:rPr>
        <w:t>of</w:t>
      </w:r>
      <w:proofErr w:type="spellEnd"/>
      <w:r w:rsidRPr="005556D0">
        <w:rPr>
          <w:rFonts w:ascii="Garamond" w:hAnsi="Garamond" w:cs="Arial"/>
          <w:i/>
          <w:iCs/>
          <w:color w:val="000000" w:themeColor="text1"/>
          <w:sz w:val="22"/>
          <w:szCs w:val="22"/>
          <w:shd w:val="clear" w:color="auto" w:fill="FFFFFF"/>
          <w:lang w:val="de-DE"/>
        </w:rPr>
        <w:t xml:space="preserve"> environmental </w:t>
      </w:r>
      <w:proofErr w:type="spellStart"/>
      <w:r w:rsidRPr="005556D0">
        <w:rPr>
          <w:rFonts w:ascii="Garamond" w:hAnsi="Garamond" w:cs="Arial"/>
          <w:i/>
          <w:iCs/>
          <w:color w:val="000000" w:themeColor="text1"/>
          <w:sz w:val="22"/>
          <w:szCs w:val="22"/>
          <w:shd w:val="clear" w:color="auto" w:fill="FFFFFF"/>
          <w:lang w:val="de-DE"/>
        </w:rPr>
        <w:t>psychology</w:t>
      </w:r>
      <w:proofErr w:type="spellEnd"/>
      <w:r w:rsidRPr="005556D0">
        <w:rPr>
          <w:rFonts w:ascii="Garamond" w:hAnsi="Garamond" w:cs="Arial"/>
          <w:color w:val="000000" w:themeColor="text1"/>
          <w:sz w:val="22"/>
          <w:szCs w:val="22"/>
          <w:shd w:val="clear" w:color="auto" w:fill="FFFFFF"/>
          <w:lang w:val="de-DE"/>
        </w:rPr>
        <w:t>, </w:t>
      </w:r>
      <w:r w:rsidRPr="005556D0">
        <w:rPr>
          <w:rFonts w:ascii="Garamond" w:hAnsi="Garamond" w:cs="Arial"/>
          <w:i/>
          <w:iCs/>
          <w:color w:val="000000" w:themeColor="text1"/>
          <w:sz w:val="22"/>
          <w:szCs w:val="22"/>
          <w:shd w:val="clear" w:color="auto" w:fill="FFFFFF"/>
          <w:lang w:val="de-DE"/>
        </w:rPr>
        <w:t>29</w:t>
      </w:r>
      <w:r w:rsidRPr="005556D0">
        <w:rPr>
          <w:rFonts w:ascii="Garamond" w:hAnsi="Garamond" w:cs="Arial"/>
          <w:color w:val="000000" w:themeColor="text1"/>
          <w:sz w:val="22"/>
          <w:szCs w:val="22"/>
          <w:shd w:val="clear" w:color="auto" w:fill="FFFFFF"/>
          <w:lang w:val="de-DE"/>
        </w:rPr>
        <w:t>(3), 309-317.</w:t>
      </w:r>
    </w:p>
    <w:p w14:paraId="25F491B0" w14:textId="1C211C6C" w:rsidR="00AA0048" w:rsidRPr="0042329D" w:rsidRDefault="00AA0048" w:rsidP="00EB407F">
      <w:pPr>
        <w:ind w:left="720" w:hanging="720"/>
        <w:jc w:val="both"/>
        <w:rPr>
          <w:rFonts w:ascii="Garamond" w:hAnsi="Garamond" w:cs="Arial"/>
          <w:color w:val="222222"/>
          <w:sz w:val="22"/>
          <w:szCs w:val="22"/>
          <w:shd w:val="clear" w:color="auto" w:fill="FFFFFF"/>
          <w:lang w:val="de-DE"/>
        </w:rPr>
      </w:pPr>
    </w:p>
    <w:p w14:paraId="147444F3" w14:textId="4B4BA86E" w:rsidR="00535BF0" w:rsidRPr="0042329D" w:rsidRDefault="00535BF0" w:rsidP="00535BF0">
      <w:pPr>
        <w:ind w:left="720" w:hanging="720"/>
        <w:jc w:val="both"/>
        <w:rPr>
          <w:lang w:val="de-DE"/>
        </w:rPr>
      </w:pPr>
      <w:proofErr w:type="spellStart"/>
      <w:r w:rsidRPr="005556D0">
        <w:rPr>
          <w:rFonts w:ascii="Garamond" w:hAnsi="Garamond" w:cs="Arial"/>
          <w:color w:val="222222"/>
          <w:sz w:val="22"/>
          <w:szCs w:val="22"/>
          <w:shd w:val="clear" w:color="auto" w:fill="FFFFFF"/>
          <w:lang w:val="de-DE"/>
        </w:rPr>
        <w:t>Steinemann</w:t>
      </w:r>
      <w:proofErr w:type="spellEnd"/>
      <w:r w:rsidRPr="005556D0">
        <w:rPr>
          <w:rFonts w:ascii="Garamond" w:hAnsi="Garamond" w:cs="Arial"/>
          <w:color w:val="222222"/>
          <w:sz w:val="22"/>
          <w:szCs w:val="22"/>
          <w:shd w:val="clear" w:color="auto" w:fill="FFFFFF"/>
          <w:lang w:val="de-DE"/>
        </w:rPr>
        <w:t xml:space="preserve">, M., Schwegler, R., </w:t>
      </w:r>
      <w:proofErr w:type="spellStart"/>
      <w:r w:rsidRPr="005556D0">
        <w:rPr>
          <w:rFonts w:ascii="Garamond" w:hAnsi="Garamond" w:cs="Arial"/>
          <w:color w:val="222222"/>
          <w:sz w:val="22"/>
          <w:szCs w:val="22"/>
          <w:shd w:val="clear" w:color="auto" w:fill="FFFFFF"/>
          <w:lang w:val="de-DE"/>
        </w:rPr>
        <w:t>Spescha</w:t>
      </w:r>
      <w:proofErr w:type="spellEnd"/>
      <w:r w:rsidRPr="005556D0">
        <w:rPr>
          <w:rFonts w:ascii="Garamond" w:hAnsi="Garamond" w:cs="Arial"/>
          <w:color w:val="222222"/>
          <w:sz w:val="22"/>
          <w:szCs w:val="22"/>
          <w:shd w:val="clear" w:color="auto" w:fill="FFFFFF"/>
          <w:lang w:val="de-DE"/>
        </w:rPr>
        <w:t>, G. (201</w:t>
      </w:r>
      <w:r w:rsidRPr="0042329D">
        <w:rPr>
          <w:rFonts w:ascii="Garamond" w:hAnsi="Garamond" w:cs="Arial"/>
          <w:color w:val="222222"/>
          <w:sz w:val="22"/>
          <w:szCs w:val="22"/>
          <w:shd w:val="clear" w:color="auto" w:fill="FFFFFF"/>
          <w:lang w:val="de-DE"/>
        </w:rPr>
        <w:t>4</w:t>
      </w:r>
      <w:r w:rsidRPr="005556D0">
        <w:rPr>
          <w:rFonts w:ascii="Garamond" w:hAnsi="Garamond" w:cs="Arial"/>
          <w:color w:val="222222"/>
          <w:sz w:val="22"/>
          <w:szCs w:val="22"/>
          <w:shd w:val="clear" w:color="auto" w:fill="FFFFFF"/>
          <w:lang w:val="de-DE"/>
        </w:rPr>
        <w:t xml:space="preserve">). </w:t>
      </w:r>
      <w:r w:rsidRPr="00370DFA">
        <w:rPr>
          <w:rFonts w:ascii="Garamond" w:hAnsi="Garamond" w:cs="Arial"/>
          <w:color w:val="222222"/>
          <w:sz w:val="22"/>
          <w:szCs w:val="22"/>
          <w:shd w:val="clear" w:color="auto" w:fill="FFFFFF"/>
          <w:lang w:val="en-US"/>
        </w:rPr>
        <w:t>Green Products in Germany 201</w:t>
      </w:r>
      <w:r>
        <w:rPr>
          <w:rFonts w:ascii="Garamond" w:hAnsi="Garamond" w:cs="Arial"/>
          <w:color w:val="222222"/>
          <w:sz w:val="22"/>
          <w:szCs w:val="22"/>
          <w:shd w:val="clear" w:color="auto" w:fill="FFFFFF"/>
          <w:lang w:val="en-US"/>
        </w:rPr>
        <w:t>4 –</w:t>
      </w:r>
      <w:r w:rsidRPr="00370DFA">
        <w:rPr>
          <w:rFonts w:ascii="Garamond" w:hAnsi="Garamond" w:cs="Arial"/>
          <w:color w:val="222222"/>
          <w:sz w:val="22"/>
          <w:szCs w:val="22"/>
          <w:shd w:val="clear" w:color="auto" w:fill="FFFFFF"/>
          <w:lang w:val="en-US"/>
        </w:rPr>
        <w:t xml:space="preserve"> </w:t>
      </w:r>
      <w:r>
        <w:rPr>
          <w:rFonts w:ascii="Garamond" w:hAnsi="Garamond" w:cs="Arial"/>
          <w:color w:val="222222"/>
          <w:sz w:val="22"/>
          <w:szCs w:val="22"/>
          <w:shd w:val="clear" w:color="auto" w:fill="FFFFFF"/>
          <w:lang w:val="en-US"/>
        </w:rPr>
        <w:t>Status Quo and Trends</w:t>
      </w:r>
      <w:r w:rsidRPr="00370DFA">
        <w:rPr>
          <w:rFonts w:ascii="Garamond" w:hAnsi="Garamond" w:cs="Arial"/>
          <w:color w:val="222222"/>
          <w:sz w:val="22"/>
          <w:szCs w:val="22"/>
          <w:shd w:val="clear" w:color="auto" w:fill="FFFFFF"/>
          <w:lang w:val="en-US"/>
        </w:rPr>
        <w:t xml:space="preserve">. </w:t>
      </w:r>
      <w:r w:rsidRPr="005556D0">
        <w:rPr>
          <w:rFonts w:ascii="Garamond" w:hAnsi="Garamond" w:cs="Arial"/>
          <w:i/>
          <w:color w:val="222222"/>
          <w:sz w:val="22"/>
          <w:szCs w:val="22"/>
          <w:shd w:val="clear" w:color="auto" w:fill="FFFFFF"/>
          <w:lang w:val="de-DE"/>
        </w:rPr>
        <w:t xml:space="preserve">Umwelt Bundesamt. </w:t>
      </w:r>
      <w:proofErr w:type="spellStart"/>
      <w:r w:rsidRPr="0042329D">
        <w:rPr>
          <w:rFonts w:ascii="Garamond" w:hAnsi="Garamond" w:cs="Arial"/>
          <w:iCs/>
          <w:color w:val="222222"/>
          <w:sz w:val="22"/>
          <w:szCs w:val="22"/>
          <w:shd w:val="clear" w:color="auto" w:fill="FFFFFF"/>
          <w:lang w:val="de-DE"/>
        </w:rPr>
        <w:t>Retrieved</w:t>
      </w:r>
      <w:proofErr w:type="spellEnd"/>
      <w:r w:rsidRPr="0042329D">
        <w:rPr>
          <w:rFonts w:ascii="Garamond" w:hAnsi="Garamond" w:cs="Arial"/>
          <w:iCs/>
          <w:color w:val="222222"/>
          <w:sz w:val="22"/>
          <w:szCs w:val="22"/>
          <w:shd w:val="clear" w:color="auto" w:fill="FFFFFF"/>
          <w:lang w:val="de-DE"/>
        </w:rPr>
        <w:t xml:space="preserve"> </w:t>
      </w:r>
      <w:proofErr w:type="spellStart"/>
      <w:r w:rsidRPr="0042329D">
        <w:rPr>
          <w:rFonts w:ascii="Garamond" w:hAnsi="Garamond" w:cs="Arial"/>
          <w:iCs/>
          <w:color w:val="222222"/>
          <w:sz w:val="22"/>
          <w:szCs w:val="22"/>
          <w:shd w:val="clear" w:color="auto" w:fill="FFFFFF"/>
          <w:lang w:val="de-DE"/>
        </w:rPr>
        <w:t>from</w:t>
      </w:r>
      <w:proofErr w:type="spellEnd"/>
      <w:r w:rsidRPr="0042329D">
        <w:rPr>
          <w:rFonts w:ascii="Garamond" w:hAnsi="Garamond" w:cs="Arial"/>
          <w:iCs/>
          <w:color w:val="222222"/>
          <w:sz w:val="22"/>
          <w:szCs w:val="22"/>
          <w:shd w:val="clear" w:color="auto" w:fill="FFFFFF"/>
          <w:lang w:val="de-DE"/>
        </w:rPr>
        <w:t xml:space="preserve"> </w:t>
      </w:r>
      <w:r w:rsidRPr="0042329D">
        <w:rPr>
          <w:rFonts w:ascii="Garamond" w:hAnsi="Garamond"/>
          <w:sz w:val="22"/>
          <w:szCs w:val="22"/>
          <w:lang w:val="de-DE"/>
        </w:rPr>
        <w:t xml:space="preserve">https://www.umweltbundesamt.de/sites/default/files/ </w:t>
      </w:r>
      <w:proofErr w:type="spellStart"/>
      <w:r w:rsidRPr="0042329D">
        <w:rPr>
          <w:rFonts w:ascii="Garamond" w:hAnsi="Garamond"/>
          <w:sz w:val="22"/>
          <w:szCs w:val="22"/>
          <w:lang w:val="de-DE"/>
        </w:rPr>
        <w:t>medien</w:t>
      </w:r>
      <w:proofErr w:type="spellEnd"/>
      <w:r w:rsidRPr="0042329D">
        <w:rPr>
          <w:rFonts w:ascii="Garamond" w:hAnsi="Garamond"/>
          <w:sz w:val="22"/>
          <w:szCs w:val="22"/>
          <w:lang w:val="de-DE"/>
        </w:rPr>
        <w:t xml:space="preserve"> /378/</w:t>
      </w:r>
      <w:proofErr w:type="spellStart"/>
      <w:r w:rsidRPr="0042329D">
        <w:rPr>
          <w:rFonts w:ascii="Garamond" w:hAnsi="Garamond"/>
          <w:sz w:val="22"/>
          <w:szCs w:val="22"/>
          <w:lang w:val="de-DE"/>
        </w:rPr>
        <w:t>publikationen</w:t>
      </w:r>
      <w:proofErr w:type="spellEnd"/>
      <w:r w:rsidRPr="0042329D">
        <w:rPr>
          <w:rFonts w:ascii="Garamond" w:hAnsi="Garamond"/>
          <w:sz w:val="22"/>
          <w:szCs w:val="22"/>
          <w:lang w:val="de-DE"/>
        </w:rPr>
        <w:t>/uba_green_in_germany_2014.pdf</w:t>
      </w:r>
    </w:p>
    <w:p w14:paraId="3D4C0F29" w14:textId="77777777" w:rsidR="00535BF0" w:rsidRPr="0042329D" w:rsidRDefault="00535BF0" w:rsidP="00535BF0">
      <w:pPr>
        <w:jc w:val="both"/>
        <w:rPr>
          <w:rFonts w:ascii="Garamond" w:hAnsi="Garamond" w:cs="Arial"/>
          <w:color w:val="222222"/>
          <w:sz w:val="22"/>
          <w:szCs w:val="22"/>
          <w:shd w:val="clear" w:color="auto" w:fill="FFFFFF"/>
          <w:lang w:val="de-DE"/>
        </w:rPr>
      </w:pPr>
    </w:p>
    <w:p w14:paraId="548062A6" w14:textId="130F8FC5" w:rsidR="00AA0048" w:rsidRPr="005556D0" w:rsidRDefault="00AA0048" w:rsidP="00AA0048">
      <w:pPr>
        <w:ind w:left="720" w:hanging="720"/>
        <w:rPr>
          <w:rFonts w:ascii="Garamond" w:hAnsi="Garamond" w:cs="Arial"/>
          <w:iCs/>
          <w:color w:val="222222"/>
          <w:sz w:val="22"/>
          <w:szCs w:val="22"/>
          <w:shd w:val="clear" w:color="auto" w:fill="FFFFFF"/>
          <w:lang w:val="de-DE"/>
        </w:rPr>
      </w:pPr>
      <w:proofErr w:type="spellStart"/>
      <w:r w:rsidRPr="005556D0">
        <w:rPr>
          <w:rFonts w:ascii="Garamond" w:hAnsi="Garamond" w:cs="Arial"/>
          <w:color w:val="222222"/>
          <w:sz w:val="22"/>
          <w:szCs w:val="22"/>
          <w:shd w:val="clear" w:color="auto" w:fill="FFFFFF"/>
          <w:lang w:val="de-DE"/>
        </w:rPr>
        <w:t>Steinemann</w:t>
      </w:r>
      <w:proofErr w:type="spellEnd"/>
      <w:r w:rsidRPr="005556D0">
        <w:rPr>
          <w:rFonts w:ascii="Garamond" w:hAnsi="Garamond" w:cs="Arial"/>
          <w:color w:val="222222"/>
          <w:sz w:val="22"/>
          <w:szCs w:val="22"/>
          <w:shd w:val="clear" w:color="auto" w:fill="FFFFFF"/>
          <w:lang w:val="de-DE"/>
        </w:rPr>
        <w:t xml:space="preserve">, M., Schwegler, R., </w:t>
      </w:r>
      <w:proofErr w:type="spellStart"/>
      <w:r w:rsidRPr="005556D0">
        <w:rPr>
          <w:rFonts w:ascii="Garamond" w:hAnsi="Garamond" w:cs="Arial"/>
          <w:color w:val="222222"/>
          <w:sz w:val="22"/>
          <w:szCs w:val="22"/>
          <w:shd w:val="clear" w:color="auto" w:fill="FFFFFF"/>
          <w:lang w:val="de-DE"/>
        </w:rPr>
        <w:t>Spescha</w:t>
      </w:r>
      <w:proofErr w:type="spellEnd"/>
      <w:r w:rsidRPr="005556D0">
        <w:rPr>
          <w:rFonts w:ascii="Garamond" w:hAnsi="Garamond" w:cs="Arial"/>
          <w:color w:val="222222"/>
          <w:sz w:val="22"/>
          <w:szCs w:val="22"/>
          <w:shd w:val="clear" w:color="auto" w:fill="FFFFFF"/>
          <w:lang w:val="de-DE"/>
        </w:rPr>
        <w:t xml:space="preserve">, G. (2017). </w:t>
      </w:r>
      <w:r w:rsidRPr="00370DFA">
        <w:rPr>
          <w:rFonts w:ascii="Garamond" w:hAnsi="Garamond" w:cs="Arial"/>
          <w:color w:val="222222"/>
          <w:sz w:val="22"/>
          <w:szCs w:val="22"/>
          <w:shd w:val="clear" w:color="auto" w:fill="FFFFFF"/>
          <w:lang w:val="en-US"/>
        </w:rPr>
        <w:t xml:space="preserve">Green Products in Germany 2017 - Market observations for environmental policy. </w:t>
      </w:r>
      <w:r w:rsidRPr="005556D0">
        <w:rPr>
          <w:rFonts w:ascii="Garamond" w:hAnsi="Garamond" w:cs="Arial"/>
          <w:i/>
          <w:color w:val="222222"/>
          <w:sz w:val="22"/>
          <w:szCs w:val="22"/>
          <w:shd w:val="clear" w:color="auto" w:fill="FFFFFF"/>
          <w:lang w:val="de-DE"/>
        </w:rPr>
        <w:t xml:space="preserve">Umwelt Bundesamt. </w:t>
      </w:r>
      <w:proofErr w:type="spellStart"/>
      <w:r w:rsidRPr="005556D0">
        <w:rPr>
          <w:rFonts w:ascii="Garamond" w:hAnsi="Garamond" w:cs="Arial"/>
          <w:iCs/>
          <w:color w:val="222222"/>
          <w:sz w:val="22"/>
          <w:szCs w:val="22"/>
          <w:shd w:val="clear" w:color="auto" w:fill="FFFFFF"/>
          <w:lang w:val="de-DE"/>
        </w:rPr>
        <w:t>Retrieved</w:t>
      </w:r>
      <w:proofErr w:type="spellEnd"/>
      <w:r w:rsidRPr="005556D0">
        <w:rPr>
          <w:rFonts w:ascii="Garamond" w:hAnsi="Garamond" w:cs="Arial"/>
          <w:iCs/>
          <w:color w:val="222222"/>
          <w:sz w:val="22"/>
          <w:szCs w:val="22"/>
          <w:shd w:val="clear" w:color="auto" w:fill="FFFFFF"/>
          <w:lang w:val="de-DE"/>
        </w:rPr>
        <w:t xml:space="preserve"> </w:t>
      </w:r>
      <w:proofErr w:type="spellStart"/>
      <w:r w:rsidRPr="005556D0">
        <w:rPr>
          <w:rFonts w:ascii="Garamond" w:hAnsi="Garamond" w:cs="Arial"/>
          <w:iCs/>
          <w:color w:val="222222"/>
          <w:sz w:val="22"/>
          <w:szCs w:val="22"/>
          <w:shd w:val="clear" w:color="auto" w:fill="FFFFFF"/>
          <w:lang w:val="de-DE"/>
        </w:rPr>
        <w:t>from</w:t>
      </w:r>
      <w:proofErr w:type="spellEnd"/>
      <w:r w:rsidRPr="005556D0">
        <w:rPr>
          <w:rFonts w:ascii="Garamond" w:hAnsi="Garamond" w:cs="Arial"/>
          <w:iCs/>
          <w:color w:val="222222"/>
          <w:sz w:val="22"/>
          <w:szCs w:val="22"/>
          <w:shd w:val="clear" w:color="auto" w:fill="FFFFFF"/>
          <w:lang w:val="de-DE"/>
        </w:rPr>
        <w:t xml:space="preserve"> https://www.umweltbundesamt.de/sites/default/files/medien/1410/publikationen/171206_uba_fb_gruneprodukte_bf_low.pdf</w:t>
      </w:r>
    </w:p>
    <w:p w14:paraId="1EF39B74" w14:textId="5AF619E4" w:rsidR="001E11E6" w:rsidRPr="005556D0" w:rsidRDefault="001E11E6" w:rsidP="00EB407F">
      <w:pPr>
        <w:ind w:left="720" w:hanging="720"/>
        <w:jc w:val="both"/>
        <w:rPr>
          <w:rFonts w:ascii="Garamond" w:hAnsi="Garamond" w:cs="Arial"/>
          <w:color w:val="222222"/>
          <w:sz w:val="22"/>
          <w:szCs w:val="22"/>
          <w:shd w:val="clear" w:color="auto" w:fill="FFFFFF"/>
          <w:lang w:val="de-DE"/>
        </w:rPr>
      </w:pPr>
    </w:p>
    <w:p w14:paraId="2E4C1BEB" w14:textId="64824D5F" w:rsidR="000033B4" w:rsidRPr="000033B4" w:rsidRDefault="000033B4" w:rsidP="00EB407F">
      <w:pPr>
        <w:ind w:left="720" w:hanging="720"/>
        <w:jc w:val="both"/>
        <w:rPr>
          <w:rFonts w:ascii="Garamond" w:hAnsi="Garamond" w:cs="Arial"/>
          <w:color w:val="222222"/>
          <w:sz w:val="22"/>
          <w:szCs w:val="22"/>
          <w:shd w:val="clear" w:color="auto" w:fill="FFFFFF"/>
          <w:lang w:val="en-US"/>
        </w:rPr>
      </w:pPr>
      <w:proofErr w:type="spellStart"/>
      <w:r w:rsidRPr="005556D0">
        <w:rPr>
          <w:rFonts w:ascii="Garamond" w:hAnsi="Garamond" w:cs="Arial"/>
          <w:color w:val="222222"/>
          <w:sz w:val="22"/>
          <w:szCs w:val="22"/>
          <w:shd w:val="clear" w:color="auto" w:fill="FFFFFF"/>
          <w:lang w:val="de-DE"/>
        </w:rPr>
        <w:t>Strathman</w:t>
      </w:r>
      <w:proofErr w:type="spellEnd"/>
      <w:r w:rsidRPr="005556D0">
        <w:rPr>
          <w:rFonts w:ascii="Garamond" w:hAnsi="Garamond" w:cs="Arial"/>
          <w:color w:val="222222"/>
          <w:sz w:val="22"/>
          <w:szCs w:val="22"/>
          <w:shd w:val="clear" w:color="auto" w:fill="FFFFFF"/>
          <w:lang w:val="de-DE"/>
        </w:rPr>
        <w:t xml:space="preserve">, A., Gleicher, F., </w:t>
      </w:r>
      <w:proofErr w:type="spellStart"/>
      <w:r w:rsidRPr="005556D0">
        <w:rPr>
          <w:rFonts w:ascii="Garamond" w:hAnsi="Garamond" w:cs="Arial"/>
          <w:color w:val="222222"/>
          <w:sz w:val="22"/>
          <w:szCs w:val="22"/>
          <w:shd w:val="clear" w:color="auto" w:fill="FFFFFF"/>
          <w:lang w:val="de-DE"/>
        </w:rPr>
        <w:t>Boninger</w:t>
      </w:r>
      <w:proofErr w:type="spellEnd"/>
      <w:r w:rsidRPr="005556D0">
        <w:rPr>
          <w:rFonts w:ascii="Garamond" w:hAnsi="Garamond" w:cs="Arial"/>
          <w:color w:val="222222"/>
          <w:sz w:val="22"/>
          <w:szCs w:val="22"/>
          <w:shd w:val="clear" w:color="auto" w:fill="FFFFFF"/>
          <w:lang w:val="de-DE"/>
        </w:rPr>
        <w:t xml:space="preserve">, D. S., &amp; Edwards, C. S. (1994). </w:t>
      </w:r>
      <w:r w:rsidRPr="000033B4">
        <w:rPr>
          <w:rFonts w:ascii="Garamond" w:hAnsi="Garamond" w:cs="Arial"/>
          <w:color w:val="222222"/>
          <w:sz w:val="22"/>
          <w:szCs w:val="22"/>
          <w:shd w:val="clear" w:color="auto" w:fill="FFFFFF"/>
          <w:lang w:val="en-US"/>
        </w:rPr>
        <w:t>The consideration of future consequences: Weighing immediate and distant outcomes of behavior. </w:t>
      </w:r>
      <w:r w:rsidRPr="000033B4">
        <w:rPr>
          <w:rFonts w:ascii="Garamond" w:hAnsi="Garamond" w:cs="Arial"/>
          <w:i/>
          <w:color w:val="222222"/>
          <w:sz w:val="22"/>
          <w:szCs w:val="22"/>
          <w:shd w:val="clear" w:color="auto" w:fill="FFFFFF"/>
          <w:lang w:val="en-US"/>
        </w:rPr>
        <w:t>Journal of personality and social psychology</w:t>
      </w:r>
      <w:r w:rsidRPr="000033B4">
        <w:rPr>
          <w:rFonts w:ascii="Garamond" w:hAnsi="Garamond" w:cs="Arial"/>
          <w:color w:val="222222"/>
          <w:sz w:val="22"/>
          <w:szCs w:val="22"/>
          <w:shd w:val="clear" w:color="auto" w:fill="FFFFFF"/>
          <w:lang w:val="en-US"/>
        </w:rPr>
        <w:t>, 66(4), 742</w:t>
      </w:r>
    </w:p>
    <w:p w14:paraId="75DF2381" w14:textId="77777777" w:rsidR="000033B4" w:rsidRPr="0090635F" w:rsidRDefault="000033B4" w:rsidP="00EB407F">
      <w:pPr>
        <w:ind w:left="720" w:hanging="720"/>
        <w:jc w:val="both"/>
        <w:rPr>
          <w:rFonts w:ascii="Garamond" w:hAnsi="Garamond" w:cs="Arial"/>
          <w:color w:val="222222"/>
          <w:sz w:val="22"/>
          <w:szCs w:val="22"/>
          <w:shd w:val="clear" w:color="auto" w:fill="FFFFFF"/>
          <w:lang w:val="en-US"/>
        </w:rPr>
      </w:pPr>
    </w:p>
    <w:p w14:paraId="51553B04" w14:textId="77777777" w:rsidR="001E11E6" w:rsidRPr="000033B4" w:rsidRDefault="001E11E6" w:rsidP="001E11E6">
      <w:pPr>
        <w:ind w:left="720" w:hanging="720"/>
        <w:jc w:val="both"/>
        <w:rPr>
          <w:rFonts w:ascii="Garamond" w:hAnsi="Garamond"/>
          <w:color w:val="000000" w:themeColor="text1"/>
          <w:sz w:val="22"/>
          <w:szCs w:val="22"/>
          <w:lang w:val="en-US"/>
        </w:rPr>
      </w:pPr>
      <w:r w:rsidRPr="000033B4">
        <w:rPr>
          <w:rFonts w:ascii="Garamond" w:hAnsi="Garamond" w:cs="Arial"/>
          <w:color w:val="000000" w:themeColor="text1"/>
          <w:sz w:val="22"/>
          <w:szCs w:val="22"/>
          <w:shd w:val="clear" w:color="auto" w:fill="FFFFFF"/>
          <w:lang w:val="en-US"/>
        </w:rPr>
        <w:t xml:space="preserve">The Conference Board, in collaboration with Nielsen (2017). </w:t>
      </w:r>
      <w:r w:rsidRPr="000033B4">
        <w:rPr>
          <w:rFonts w:ascii="Garamond" w:hAnsi="Garamond" w:cs="Arial"/>
          <w:iCs/>
          <w:color w:val="000000" w:themeColor="text1"/>
          <w:sz w:val="22"/>
          <w:szCs w:val="22"/>
          <w:shd w:val="clear" w:color="auto" w:fill="FFFFFF"/>
          <w:lang w:val="en-US"/>
        </w:rPr>
        <w:t>Global Consumer Confidence Survey</w:t>
      </w:r>
      <w:r w:rsidRPr="000033B4">
        <w:rPr>
          <w:rFonts w:ascii="Garamond" w:hAnsi="Garamond" w:cs="Arial"/>
          <w:color w:val="000000" w:themeColor="text1"/>
          <w:sz w:val="22"/>
          <w:szCs w:val="22"/>
          <w:shd w:val="clear" w:color="auto" w:fill="FFFFFF"/>
          <w:lang w:val="en-US"/>
        </w:rPr>
        <w:t>. Retrieved from https://www.nielsen.com/eu/en/insights/news/2018/global-consumers-seek-companies-that-care-about-environmental-issues.html</w:t>
      </w:r>
    </w:p>
    <w:p w14:paraId="453594FA" w14:textId="6540891C" w:rsidR="00EB407F" w:rsidRPr="000033B4" w:rsidRDefault="00EB407F" w:rsidP="00EB407F">
      <w:pPr>
        <w:rPr>
          <w:rFonts w:ascii="Garamond" w:hAnsi="Garamond" w:cs="Arial"/>
          <w:color w:val="000000" w:themeColor="text1"/>
          <w:sz w:val="22"/>
          <w:szCs w:val="22"/>
          <w:shd w:val="clear" w:color="auto" w:fill="FFFFFF"/>
          <w:lang w:val="en-US"/>
        </w:rPr>
      </w:pPr>
    </w:p>
    <w:p w14:paraId="749302F3" w14:textId="77777777" w:rsidR="00EB407F" w:rsidRPr="000033B4" w:rsidRDefault="00EB407F" w:rsidP="00EB407F">
      <w:pPr>
        <w:ind w:left="720" w:hanging="720"/>
        <w:rPr>
          <w:rFonts w:ascii="Garamond" w:hAnsi="Garamond" w:cs="Arial"/>
          <w:color w:val="000000" w:themeColor="text1"/>
          <w:sz w:val="22"/>
          <w:szCs w:val="22"/>
          <w:shd w:val="clear" w:color="auto" w:fill="FFFFFF"/>
          <w:lang w:val="en-US"/>
        </w:rPr>
      </w:pPr>
      <w:r w:rsidRPr="000033B4">
        <w:rPr>
          <w:rFonts w:ascii="Garamond" w:hAnsi="Garamond" w:cs="Arial"/>
          <w:color w:val="000000" w:themeColor="text1"/>
          <w:sz w:val="22"/>
          <w:szCs w:val="22"/>
          <w:shd w:val="clear" w:color="auto" w:fill="FFFFFF"/>
          <w:lang w:val="en-US"/>
        </w:rPr>
        <w:t xml:space="preserve">Thoreau, H. D. (2009). The Maine Woods: A fully annotated edition. </w:t>
      </w:r>
      <w:r w:rsidRPr="000033B4">
        <w:rPr>
          <w:rFonts w:ascii="Garamond" w:hAnsi="Garamond" w:cs="Arial"/>
          <w:i/>
          <w:color w:val="000000" w:themeColor="text1"/>
          <w:sz w:val="22"/>
          <w:szCs w:val="22"/>
          <w:shd w:val="clear" w:color="auto" w:fill="FFFFFF"/>
          <w:lang w:val="en-US"/>
        </w:rPr>
        <w:t>Yale University Press</w:t>
      </w:r>
      <w:r w:rsidRPr="000033B4">
        <w:rPr>
          <w:rFonts w:ascii="Garamond" w:hAnsi="Garamond" w:cs="Arial"/>
          <w:color w:val="000000" w:themeColor="text1"/>
          <w:sz w:val="22"/>
          <w:szCs w:val="22"/>
          <w:shd w:val="clear" w:color="auto" w:fill="FFFFFF"/>
          <w:lang w:val="en-US"/>
        </w:rPr>
        <w:t>.</w:t>
      </w:r>
    </w:p>
    <w:p w14:paraId="46E51EC9" w14:textId="77777777" w:rsidR="00EB407F" w:rsidRPr="000033B4" w:rsidRDefault="00EB407F" w:rsidP="00EB407F">
      <w:pPr>
        <w:rPr>
          <w:rFonts w:ascii="Garamond" w:hAnsi="Garamond" w:cs="Arial"/>
          <w:color w:val="000000" w:themeColor="text1"/>
          <w:sz w:val="22"/>
          <w:szCs w:val="22"/>
          <w:shd w:val="clear" w:color="auto" w:fill="FFFFFF"/>
          <w:lang w:val="en-US"/>
        </w:rPr>
      </w:pPr>
    </w:p>
    <w:p w14:paraId="1BEE04FA" w14:textId="6740F46A" w:rsidR="00EB407F" w:rsidRDefault="00EB407F" w:rsidP="00EB407F">
      <w:pPr>
        <w:ind w:left="720" w:hanging="720"/>
        <w:rPr>
          <w:rFonts w:ascii="Garamond" w:hAnsi="Garamond" w:cs="Arial"/>
          <w:color w:val="222222"/>
          <w:sz w:val="22"/>
          <w:szCs w:val="22"/>
          <w:shd w:val="clear" w:color="auto" w:fill="FFFFFF"/>
          <w:lang w:val="en-US"/>
        </w:rPr>
      </w:pPr>
      <w:r w:rsidRPr="00EB407F">
        <w:rPr>
          <w:rFonts w:ascii="Garamond" w:hAnsi="Garamond" w:cs="Arial"/>
          <w:color w:val="222222"/>
          <w:sz w:val="22"/>
          <w:szCs w:val="22"/>
          <w:shd w:val="clear" w:color="auto" w:fill="FFFFFF"/>
          <w:lang w:val="en-US"/>
        </w:rPr>
        <w:t xml:space="preserve">Thoreau, H. D. (2006). Walden. </w:t>
      </w:r>
      <w:r w:rsidRPr="00EB407F">
        <w:rPr>
          <w:rFonts w:ascii="Garamond" w:hAnsi="Garamond" w:cs="Arial"/>
          <w:i/>
          <w:color w:val="222222"/>
          <w:sz w:val="22"/>
          <w:szCs w:val="22"/>
          <w:shd w:val="clear" w:color="auto" w:fill="FFFFFF"/>
          <w:lang w:val="en-US"/>
        </w:rPr>
        <w:t>Yale University Press</w:t>
      </w:r>
      <w:r w:rsidRPr="00EB407F">
        <w:rPr>
          <w:rFonts w:ascii="Garamond" w:hAnsi="Garamond" w:cs="Arial"/>
          <w:color w:val="222222"/>
          <w:sz w:val="22"/>
          <w:szCs w:val="22"/>
          <w:shd w:val="clear" w:color="auto" w:fill="FFFFFF"/>
          <w:lang w:val="en-US"/>
        </w:rPr>
        <w:t>.</w:t>
      </w:r>
    </w:p>
    <w:p w14:paraId="41ED8177" w14:textId="5BB7DDDC" w:rsidR="00EB407F" w:rsidRDefault="00EB407F" w:rsidP="00EB407F">
      <w:pPr>
        <w:ind w:left="720" w:hanging="720"/>
        <w:rPr>
          <w:rFonts w:ascii="Garamond" w:hAnsi="Garamond" w:cs="Arial"/>
          <w:color w:val="222222"/>
          <w:sz w:val="22"/>
          <w:szCs w:val="22"/>
          <w:shd w:val="clear" w:color="auto" w:fill="FFFFFF"/>
          <w:lang w:val="en-US"/>
        </w:rPr>
      </w:pPr>
    </w:p>
    <w:p w14:paraId="703A2FE4" w14:textId="77777777" w:rsidR="000014D0" w:rsidRPr="000014D0" w:rsidRDefault="000014D0" w:rsidP="000014D0">
      <w:pPr>
        <w:ind w:left="720" w:hanging="720"/>
        <w:jc w:val="both"/>
        <w:rPr>
          <w:rFonts w:ascii="Garamond" w:hAnsi="Garamond"/>
          <w:sz w:val="22"/>
          <w:szCs w:val="22"/>
          <w:lang w:val="en-US"/>
        </w:rPr>
      </w:pPr>
      <w:r w:rsidRPr="000014D0">
        <w:rPr>
          <w:rFonts w:ascii="Garamond" w:hAnsi="Garamond" w:cs="Arial"/>
          <w:color w:val="222222"/>
          <w:sz w:val="22"/>
          <w:szCs w:val="22"/>
          <w:shd w:val="clear" w:color="auto" w:fill="FFFFFF"/>
          <w:lang w:val="en-US"/>
        </w:rPr>
        <w:t xml:space="preserve">Van </w:t>
      </w:r>
      <w:proofErr w:type="spellStart"/>
      <w:r w:rsidRPr="000014D0">
        <w:rPr>
          <w:rFonts w:ascii="Garamond" w:hAnsi="Garamond" w:cs="Arial"/>
          <w:color w:val="222222"/>
          <w:sz w:val="22"/>
          <w:szCs w:val="22"/>
          <w:shd w:val="clear" w:color="auto" w:fill="FFFFFF"/>
          <w:lang w:val="en-US"/>
        </w:rPr>
        <w:t>Beek</w:t>
      </w:r>
      <w:proofErr w:type="spellEnd"/>
      <w:r w:rsidRPr="000014D0">
        <w:rPr>
          <w:rFonts w:ascii="Garamond" w:hAnsi="Garamond" w:cs="Arial"/>
          <w:color w:val="222222"/>
          <w:sz w:val="22"/>
          <w:szCs w:val="22"/>
          <w:shd w:val="clear" w:color="auto" w:fill="FFFFFF"/>
          <w:lang w:val="en-US"/>
        </w:rPr>
        <w:t xml:space="preserve">, J., </w:t>
      </w:r>
      <w:proofErr w:type="spellStart"/>
      <w:r w:rsidRPr="000014D0">
        <w:rPr>
          <w:rFonts w:ascii="Garamond" w:hAnsi="Garamond" w:cs="Arial"/>
          <w:color w:val="222222"/>
          <w:sz w:val="22"/>
          <w:szCs w:val="22"/>
          <w:shd w:val="clear" w:color="auto" w:fill="FFFFFF"/>
          <w:lang w:val="en-US"/>
        </w:rPr>
        <w:t>Antonides</w:t>
      </w:r>
      <w:proofErr w:type="spellEnd"/>
      <w:r w:rsidRPr="000014D0">
        <w:rPr>
          <w:rFonts w:ascii="Garamond" w:hAnsi="Garamond" w:cs="Arial"/>
          <w:color w:val="222222"/>
          <w:sz w:val="22"/>
          <w:szCs w:val="22"/>
          <w:shd w:val="clear" w:color="auto" w:fill="FFFFFF"/>
          <w:lang w:val="en-US"/>
        </w:rPr>
        <w:t xml:space="preserve">, G., &amp; </w:t>
      </w:r>
      <w:proofErr w:type="spellStart"/>
      <w:r w:rsidRPr="000014D0">
        <w:rPr>
          <w:rFonts w:ascii="Garamond" w:hAnsi="Garamond" w:cs="Arial"/>
          <w:color w:val="222222"/>
          <w:sz w:val="22"/>
          <w:szCs w:val="22"/>
          <w:shd w:val="clear" w:color="auto" w:fill="FFFFFF"/>
          <w:lang w:val="en-US"/>
        </w:rPr>
        <w:t>Handgraaf</w:t>
      </w:r>
      <w:proofErr w:type="spellEnd"/>
      <w:r w:rsidRPr="000014D0">
        <w:rPr>
          <w:rFonts w:ascii="Garamond" w:hAnsi="Garamond" w:cs="Arial"/>
          <w:color w:val="222222"/>
          <w:sz w:val="22"/>
          <w:szCs w:val="22"/>
          <w:shd w:val="clear" w:color="auto" w:fill="FFFFFF"/>
          <w:lang w:val="en-US"/>
        </w:rPr>
        <w:t>, M. J. (2013). Eat now, exercise later: The relation between consideration of immediate and future consequences and healthy behavior. </w:t>
      </w:r>
      <w:r w:rsidRPr="000014D0">
        <w:rPr>
          <w:rFonts w:ascii="Garamond" w:hAnsi="Garamond" w:cs="Arial"/>
          <w:i/>
          <w:iCs/>
          <w:color w:val="222222"/>
          <w:sz w:val="22"/>
          <w:szCs w:val="22"/>
          <w:shd w:val="clear" w:color="auto" w:fill="FFFFFF"/>
          <w:lang w:val="en-US"/>
        </w:rPr>
        <w:t>Personality and Individual Differences</w:t>
      </w:r>
      <w:r w:rsidRPr="000014D0">
        <w:rPr>
          <w:rFonts w:ascii="Garamond" w:hAnsi="Garamond" w:cs="Arial"/>
          <w:color w:val="222222"/>
          <w:sz w:val="22"/>
          <w:szCs w:val="22"/>
          <w:shd w:val="clear" w:color="auto" w:fill="FFFFFF"/>
          <w:lang w:val="en-US"/>
        </w:rPr>
        <w:t>, </w:t>
      </w:r>
      <w:r w:rsidRPr="000014D0">
        <w:rPr>
          <w:rFonts w:ascii="Garamond" w:hAnsi="Garamond" w:cs="Arial"/>
          <w:i/>
          <w:iCs/>
          <w:color w:val="222222"/>
          <w:sz w:val="22"/>
          <w:szCs w:val="22"/>
          <w:shd w:val="clear" w:color="auto" w:fill="FFFFFF"/>
          <w:lang w:val="en-US"/>
        </w:rPr>
        <w:t>54</w:t>
      </w:r>
      <w:r w:rsidRPr="000014D0">
        <w:rPr>
          <w:rFonts w:ascii="Garamond" w:hAnsi="Garamond" w:cs="Arial"/>
          <w:color w:val="222222"/>
          <w:sz w:val="22"/>
          <w:szCs w:val="22"/>
          <w:shd w:val="clear" w:color="auto" w:fill="FFFFFF"/>
          <w:lang w:val="en-US"/>
        </w:rPr>
        <w:t>(6), 785-791.</w:t>
      </w:r>
    </w:p>
    <w:p w14:paraId="37C7349D" w14:textId="77777777" w:rsidR="000014D0" w:rsidRPr="00DD2937" w:rsidRDefault="000014D0" w:rsidP="00EB407F">
      <w:pPr>
        <w:ind w:left="720" w:hanging="720"/>
        <w:rPr>
          <w:rFonts w:ascii="Garamond" w:hAnsi="Garamond" w:cs="Arial"/>
          <w:color w:val="000000" w:themeColor="text1"/>
          <w:sz w:val="22"/>
          <w:szCs w:val="22"/>
          <w:shd w:val="clear" w:color="auto" w:fill="FFFFFF"/>
          <w:lang w:val="en-US"/>
        </w:rPr>
      </w:pPr>
    </w:p>
    <w:p w14:paraId="5E50BB6D" w14:textId="5A467A51" w:rsidR="00EB407F" w:rsidRPr="00DD2937" w:rsidRDefault="00573FDD" w:rsidP="00573FDD">
      <w:pPr>
        <w:ind w:left="720" w:hanging="720"/>
        <w:jc w:val="both"/>
        <w:rPr>
          <w:rFonts w:ascii="Garamond" w:hAnsi="Garamond" w:cs="Arial"/>
          <w:color w:val="000000" w:themeColor="text1"/>
          <w:sz w:val="22"/>
          <w:szCs w:val="22"/>
          <w:shd w:val="clear" w:color="auto" w:fill="FFFFFF"/>
          <w:lang w:val="en-US"/>
        </w:rPr>
      </w:pPr>
      <w:r w:rsidRPr="00DD2937">
        <w:rPr>
          <w:rFonts w:ascii="Garamond" w:hAnsi="Garamond" w:cs="Arial"/>
          <w:color w:val="000000" w:themeColor="text1"/>
          <w:sz w:val="22"/>
          <w:szCs w:val="22"/>
          <w:shd w:val="clear" w:color="auto" w:fill="FFFFFF"/>
          <w:lang w:val="de-DE"/>
        </w:rPr>
        <w:t xml:space="preserve">Van </w:t>
      </w:r>
      <w:proofErr w:type="spellStart"/>
      <w:r w:rsidRPr="00DD2937">
        <w:rPr>
          <w:rFonts w:ascii="Garamond" w:hAnsi="Garamond" w:cs="Arial"/>
          <w:color w:val="000000" w:themeColor="text1"/>
          <w:sz w:val="22"/>
          <w:szCs w:val="22"/>
          <w:shd w:val="clear" w:color="auto" w:fill="FFFFFF"/>
          <w:lang w:val="de-DE"/>
        </w:rPr>
        <w:t>Diepen</w:t>
      </w:r>
      <w:proofErr w:type="spellEnd"/>
      <w:r w:rsidRPr="00DD2937">
        <w:rPr>
          <w:rFonts w:ascii="Garamond" w:hAnsi="Garamond" w:cs="Arial"/>
          <w:color w:val="000000" w:themeColor="text1"/>
          <w:sz w:val="22"/>
          <w:szCs w:val="22"/>
          <w:shd w:val="clear" w:color="auto" w:fill="FFFFFF"/>
          <w:lang w:val="de-DE"/>
        </w:rPr>
        <w:t xml:space="preserve">, A., &amp; </w:t>
      </w:r>
      <w:proofErr w:type="spellStart"/>
      <w:r w:rsidRPr="00DD2937">
        <w:rPr>
          <w:rFonts w:ascii="Garamond" w:hAnsi="Garamond" w:cs="Arial"/>
          <w:color w:val="000000" w:themeColor="text1"/>
          <w:sz w:val="22"/>
          <w:szCs w:val="22"/>
          <w:shd w:val="clear" w:color="auto" w:fill="FFFFFF"/>
          <w:lang w:val="de-DE"/>
        </w:rPr>
        <w:t>Voogd</w:t>
      </w:r>
      <w:proofErr w:type="spellEnd"/>
      <w:r w:rsidRPr="00DD2937">
        <w:rPr>
          <w:rFonts w:ascii="Garamond" w:hAnsi="Garamond" w:cs="Arial"/>
          <w:color w:val="000000" w:themeColor="text1"/>
          <w:sz w:val="22"/>
          <w:szCs w:val="22"/>
          <w:shd w:val="clear" w:color="auto" w:fill="FFFFFF"/>
          <w:lang w:val="de-DE"/>
        </w:rPr>
        <w:t xml:space="preserve">, H. (2001). </w:t>
      </w:r>
      <w:r w:rsidRPr="00DD2937">
        <w:rPr>
          <w:rFonts w:ascii="Garamond" w:hAnsi="Garamond" w:cs="Arial"/>
          <w:color w:val="000000" w:themeColor="text1"/>
          <w:sz w:val="22"/>
          <w:szCs w:val="22"/>
          <w:shd w:val="clear" w:color="auto" w:fill="FFFFFF"/>
          <w:lang w:val="en-US"/>
        </w:rPr>
        <w:t xml:space="preserve">Sustainability and planning: does urban form </w:t>
      </w:r>
      <w:proofErr w:type="gramStart"/>
      <w:r w:rsidRPr="00DD2937">
        <w:rPr>
          <w:rFonts w:ascii="Garamond" w:hAnsi="Garamond" w:cs="Arial"/>
          <w:color w:val="000000" w:themeColor="text1"/>
          <w:sz w:val="22"/>
          <w:szCs w:val="22"/>
          <w:shd w:val="clear" w:color="auto" w:fill="FFFFFF"/>
          <w:lang w:val="en-US"/>
        </w:rPr>
        <w:t>matter?.</w:t>
      </w:r>
      <w:proofErr w:type="gramEnd"/>
      <w:r w:rsidRPr="00DD2937">
        <w:rPr>
          <w:rFonts w:ascii="Garamond" w:hAnsi="Garamond" w:cs="Arial"/>
          <w:color w:val="000000" w:themeColor="text1"/>
          <w:sz w:val="22"/>
          <w:szCs w:val="22"/>
          <w:shd w:val="clear" w:color="auto" w:fill="FFFFFF"/>
          <w:lang w:val="en-US"/>
        </w:rPr>
        <w:t> </w:t>
      </w:r>
      <w:r w:rsidRPr="00DD2937">
        <w:rPr>
          <w:rFonts w:ascii="Garamond" w:hAnsi="Garamond" w:cs="Arial"/>
          <w:i/>
          <w:iCs/>
          <w:color w:val="000000" w:themeColor="text1"/>
          <w:sz w:val="22"/>
          <w:szCs w:val="22"/>
          <w:shd w:val="clear" w:color="auto" w:fill="FFFFFF"/>
          <w:lang w:val="en-US"/>
        </w:rPr>
        <w:t>International Journal of Sustainable Development</w:t>
      </w:r>
      <w:r w:rsidRPr="00DD2937">
        <w:rPr>
          <w:rFonts w:ascii="Garamond" w:hAnsi="Garamond" w:cs="Arial"/>
          <w:color w:val="000000" w:themeColor="text1"/>
          <w:sz w:val="22"/>
          <w:szCs w:val="22"/>
          <w:shd w:val="clear" w:color="auto" w:fill="FFFFFF"/>
          <w:lang w:val="en-US"/>
        </w:rPr>
        <w:t>, </w:t>
      </w:r>
      <w:r w:rsidRPr="00DD2937">
        <w:rPr>
          <w:rFonts w:ascii="Garamond" w:hAnsi="Garamond" w:cs="Arial"/>
          <w:i/>
          <w:iCs/>
          <w:color w:val="000000" w:themeColor="text1"/>
          <w:sz w:val="22"/>
          <w:szCs w:val="22"/>
          <w:shd w:val="clear" w:color="auto" w:fill="FFFFFF"/>
          <w:lang w:val="en-US"/>
        </w:rPr>
        <w:t>4</w:t>
      </w:r>
      <w:r w:rsidRPr="00DD2937">
        <w:rPr>
          <w:rFonts w:ascii="Garamond" w:hAnsi="Garamond" w:cs="Arial"/>
          <w:color w:val="000000" w:themeColor="text1"/>
          <w:sz w:val="22"/>
          <w:szCs w:val="22"/>
          <w:shd w:val="clear" w:color="auto" w:fill="FFFFFF"/>
          <w:lang w:val="en-US"/>
        </w:rPr>
        <w:t>(1), 59-74</w:t>
      </w:r>
    </w:p>
    <w:p w14:paraId="00283717" w14:textId="77777777" w:rsidR="00224EAE" w:rsidRPr="00DD2937" w:rsidRDefault="00224EAE" w:rsidP="00370DFA">
      <w:pPr>
        <w:jc w:val="both"/>
        <w:rPr>
          <w:rFonts w:ascii="Garamond" w:hAnsi="Garamond"/>
          <w:color w:val="000000" w:themeColor="text1"/>
          <w:sz w:val="22"/>
          <w:szCs w:val="22"/>
          <w:lang w:val="en-US"/>
        </w:rPr>
      </w:pPr>
    </w:p>
    <w:p w14:paraId="21D61659" w14:textId="77777777" w:rsidR="00224EAE" w:rsidRPr="00DD2937" w:rsidRDefault="00224EAE" w:rsidP="00224EAE">
      <w:pPr>
        <w:ind w:left="720" w:hanging="720"/>
        <w:jc w:val="both"/>
        <w:rPr>
          <w:rFonts w:ascii="Garamond" w:hAnsi="Garamond"/>
          <w:color w:val="000000" w:themeColor="text1"/>
          <w:sz w:val="22"/>
          <w:szCs w:val="22"/>
          <w:lang w:val="en-US"/>
        </w:rPr>
      </w:pPr>
      <w:r w:rsidRPr="00DD2937">
        <w:rPr>
          <w:rFonts w:ascii="Garamond" w:hAnsi="Garamond"/>
          <w:color w:val="000000" w:themeColor="text1"/>
          <w:sz w:val="22"/>
          <w:szCs w:val="22"/>
          <w:shd w:val="clear" w:color="auto" w:fill="FFFFFF"/>
          <w:lang w:val="en-US"/>
        </w:rPr>
        <w:t xml:space="preserve">Van Lange, P., </w:t>
      </w:r>
      <w:proofErr w:type="spellStart"/>
      <w:r w:rsidRPr="00DD2937">
        <w:rPr>
          <w:rFonts w:ascii="Garamond" w:hAnsi="Garamond"/>
          <w:color w:val="000000" w:themeColor="text1"/>
          <w:sz w:val="22"/>
          <w:szCs w:val="22"/>
          <w:shd w:val="clear" w:color="auto" w:fill="FFFFFF"/>
          <w:lang w:val="en-US"/>
        </w:rPr>
        <w:t>Bekkers</w:t>
      </w:r>
      <w:proofErr w:type="spellEnd"/>
      <w:r w:rsidRPr="00DD2937">
        <w:rPr>
          <w:rFonts w:ascii="Garamond" w:hAnsi="Garamond"/>
          <w:color w:val="000000" w:themeColor="text1"/>
          <w:sz w:val="22"/>
          <w:szCs w:val="22"/>
          <w:shd w:val="clear" w:color="auto" w:fill="FFFFFF"/>
          <w:lang w:val="en-US"/>
        </w:rPr>
        <w:t xml:space="preserve">, R., </w:t>
      </w:r>
      <w:proofErr w:type="spellStart"/>
      <w:r w:rsidRPr="00DD2937">
        <w:rPr>
          <w:rFonts w:ascii="Garamond" w:hAnsi="Garamond"/>
          <w:color w:val="000000" w:themeColor="text1"/>
          <w:sz w:val="22"/>
          <w:szCs w:val="22"/>
          <w:shd w:val="clear" w:color="auto" w:fill="FFFFFF"/>
          <w:lang w:val="en-US"/>
        </w:rPr>
        <w:t>Schuyt</w:t>
      </w:r>
      <w:proofErr w:type="spellEnd"/>
      <w:r w:rsidRPr="00DD2937">
        <w:rPr>
          <w:rFonts w:ascii="Garamond" w:hAnsi="Garamond"/>
          <w:color w:val="000000" w:themeColor="text1"/>
          <w:sz w:val="22"/>
          <w:szCs w:val="22"/>
          <w:shd w:val="clear" w:color="auto" w:fill="FFFFFF"/>
          <w:lang w:val="en-US"/>
        </w:rPr>
        <w:t xml:space="preserve">, T., &amp; </w:t>
      </w:r>
      <w:proofErr w:type="spellStart"/>
      <w:r w:rsidRPr="00DD2937">
        <w:rPr>
          <w:rFonts w:ascii="Garamond" w:hAnsi="Garamond"/>
          <w:color w:val="000000" w:themeColor="text1"/>
          <w:sz w:val="22"/>
          <w:szCs w:val="22"/>
          <w:shd w:val="clear" w:color="auto" w:fill="FFFFFF"/>
          <w:lang w:val="en-US"/>
        </w:rPr>
        <w:t>Vugt</w:t>
      </w:r>
      <w:proofErr w:type="spellEnd"/>
      <w:r w:rsidRPr="00DD2937">
        <w:rPr>
          <w:rFonts w:ascii="Garamond" w:hAnsi="Garamond"/>
          <w:color w:val="000000" w:themeColor="text1"/>
          <w:sz w:val="22"/>
          <w:szCs w:val="22"/>
          <w:shd w:val="clear" w:color="auto" w:fill="FFFFFF"/>
          <w:lang w:val="en-US"/>
        </w:rPr>
        <w:t>, M. (2007). From games to giving: Social value orientation predicts donations to noble causes. </w:t>
      </w:r>
      <w:r w:rsidRPr="00DD2937">
        <w:rPr>
          <w:rFonts w:ascii="Garamond" w:hAnsi="Garamond"/>
          <w:i/>
          <w:iCs/>
          <w:color w:val="000000" w:themeColor="text1"/>
          <w:sz w:val="22"/>
          <w:szCs w:val="22"/>
          <w:shd w:val="clear" w:color="auto" w:fill="FFFFFF"/>
          <w:lang w:val="en-US"/>
        </w:rPr>
        <w:t>Basic and Applied Social Psychology,</w:t>
      </w:r>
      <w:r w:rsidRPr="00DD2937">
        <w:rPr>
          <w:rFonts w:ascii="Garamond" w:hAnsi="Garamond"/>
          <w:color w:val="000000" w:themeColor="text1"/>
          <w:sz w:val="22"/>
          <w:szCs w:val="22"/>
          <w:shd w:val="clear" w:color="auto" w:fill="FFFFFF"/>
          <w:lang w:val="en-US"/>
        </w:rPr>
        <w:t> </w:t>
      </w:r>
      <w:r w:rsidRPr="00DD2937">
        <w:rPr>
          <w:rFonts w:ascii="Garamond" w:hAnsi="Garamond"/>
          <w:i/>
          <w:iCs/>
          <w:color w:val="000000" w:themeColor="text1"/>
          <w:sz w:val="22"/>
          <w:szCs w:val="22"/>
          <w:shd w:val="clear" w:color="auto" w:fill="FFFFFF"/>
          <w:lang w:val="en-US"/>
        </w:rPr>
        <w:t>29</w:t>
      </w:r>
      <w:r w:rsidRPr="00DD2937">
        <w:rPr>
          <w:rFonts w:ascii="Garamond" w:hAnsi="Garamond"/>
          <w:color w:val="000000" w:themeColor="text1"/>
          <w:sz w:val="22"/>
          <w:szCs w:val="22"/>
          <w:shd w:val="clear" w:color="auto" w:fill="FFFFFF"/>
          <w:lang w:val="en-US"/>
        </w:rPr>
        <w:t>(4), 375-384.</w:t>
      </w:r>
    </w:p>
    <w:p w14:paraId="3285ABE4" w14:textId="77777777" w:rsidR="00224EAE" w:rsidRPr="00DD2937" w:rsidRDefault="00224EAE" w:rsidP="00370DFA">
      <w:pPr>
        <w:jc w:val="both"/>
        <w:rPr>
          <w:rFonts w:ascii="Garamond" w:hAnsi="Garamond" w:cs="Arial"/>
          <w:color w:val="000000" w:themeColor="text1"/>
          <w:sz w:val="22"/>
          <w:szCs w:val="22"/>
          <w:shd w:val="clear" w:color="auto" w:fill="FFFFFF"/>
          <w:lang w:val="en-US"/>
        </w:rPr>
      </w:pPr>
    </w:p>
    <w:p w14:paraId="2E5531DC" w14:textId="3D16E616" w:rsidR="00370DFA" w:rsidRPr="00DD2937" w:rsidRDefault="00370DFA" w:rsidP="00370DFA">
      <w:pPr>
        <w:jc w:val="both"/>
        <w:rPr>
          <w:rFonts w:ascii="Garamond" w:hAnsi="Garamond" w:cs="Arial"/>
          <w:color w:val="000000" w:themeColor="text1"/>
          <w:sz w:val="22"/>
          <w:szCs w:val="22"/>
          <w:shd w:val="clear" w:color="auto" w:fill="FFFFFF"/>
          <w:lang w:val="en-US"/>
        </w:rPr>
      </w:pPr>
      <w:r w:rsidRPr="00DD2937">
        <w:rPr>
          <w:rFonts w:ascii="Garamond" w:hAnsi="Garamond" w:cs="Arial"/>
          <w:color w:val="000000" w:themeColor="text1"/>
          <w:sz w:val="22"/>
          <w:szCs w:val="22"/>
          <w:shd w:val="clear" w:color="auto" w:fill="FFFFFF"/>
          <w:lang w:val="en-US"/>
        </w:rPr>
        <w:t xml:space="preserve">Van Lange, P. A., </w:t>
      </w:r>
      <w:proofErr w:type="spellStart"/>
      <w:r w:rsidRPr="00DD2937">
        <w:rPr>
          <w:rFonts w:ascii="Garamond" w:hAnsi="Garamond" w:cs="Arial"/>
          <w:color w:val="000000" w:themeColor="text1"/>
          <w:sz w:val="22"/>
          <w:szCs w:val="22"/>
          <w:shd w:val="clear" w:color="auto" w:fill="FFFFFF"/>
          <w:lang w:val="en-US"/>
        </w:rPr>
        <w:t>Joireman</w:t>
      </w:r>
      <w:proofErr w:type="spellEnd"/>
      <w:r w:rsidRPr="00DD2937">
        <w:rPr>
          <w:rFonts w:ascii="Garamond" w:hAnsi="Garamond" w:cs="Arial"/>
          <w:color w:val="000000" w:themeColor="text1"/>
          <w:sz w:val="22"/>
          <w:szCs w:val="22"/>
          <w:shd w:val="clear" w:color="auto" w:fill="FFFFFF"/>
          <w:lang w:val="en-US"/>
        </w:rPr>
        <w:t>, J., Parks, C. D., &amp; Van Dijk, E. (2013). The psychology of social dilemmas: A review. </w:t>
      </w:r>
      <w:r w:rsidRPr="00DD2937">
        <w:rPr>
          <w:rFonts w:ascii="Garamond" w:hAnsi="Garamond" w:cs="Arial"/>
          <w:i/>
          <w:iCs/>
          <w:color w:val="000000" w:themeColor="text1"/>
          <w:sz w:val="22"/>
          <w:szCs w:val="22"/>
          <w:shd w:val="clear" w:color="auto" w:fill="FFFFFF"/>
          <w:lang w:val="en-US"/>
        </w:rPr>
        <w:t>Organizational Behavior and Human Decision Processes</w:t>
      </w:r>
      <w:r w:rsidRPr="00DD2937">
        <w:rPr>
          <w:rFonts w:ascii="Garamond" w:hAnsi="Garamond" w:cs="Arial"/>
          <w:color w:val="000000" w:themeColor="text1"/>
          <w:sz w:val="22"/>
          <w:szCs w:val="22"/>
          <w:shd w:val="clear" w:color="auto" w:fill="FFFFFF"/>
          <w:lang w:val="en-US"/>
        </w:rPr>
        <w:t>, 120(2), 125-141.</w:t>
      </w:r>
    </w:p>
    <w:p w14:paraId="53F9B9AE" w14:textId="26458B67" w:rsidR="00370DFA" w:rsidRPr="00DD2937" w:rsidRDefault="00370DFA" w:rsidP="00370DFA">
      <w:pPr>
        <w:jc w:val="both"/>
        <w:rPr>
          <w:rFonts w:ascii="Garamond" w:hAnsi="Garamond"/>
          <w:color w:val="000000" w:themeColor="text1"/>
          <w:sz w:val="22"/>
          <w:szCs w:val="22"/>
          <w:lang w:val="en-US"/>
        </w:rPr>
      </w:pPr>
    </w:p>
    <w:p w14:paraId="58E10AC1" w14:textId="77777777" w:rsidR="00DD2937" w:rsidRPr="00DD2937" w:rsidRDefault="003F437F" w:rsidP="00DD2937">
      <w:pPr>
        <w:ind w:left="720" w:hanging="720"/>
        <w:jc w:val="both"/>
        <w:rPr>
          <w:rFonts w:ascii="Garamond" w:hAnsi="Garamond" w:cs="Arial"/>
          <w:color w:val="000000" w:themeColor="text1"/>
          <w:sz w:val="22"/>
          <w:szCs w:val="22"/>
          <w:shd w:val="clear" w:color="auto" w:fill="FFFFFF"/>
          <w:lang w:val="en-US"/>
        </w:rPr>
      </w:pPr>
      <w:r w:rsidRPr="00EE716E">
        <w:rPr>
          <w:rFonts w:ascii="Garamond" w:hAnsi="Garamond" w:cs="Arial"/>
          <w:color w:val="000000" w:themeColor="text1"/>
          <w:sz w:val="22"/>
          <w:szCs w:val="22"/>
          <w:shd w:val="clear" w:color="auto" w:fill="FFFFFF"/>
          <w:lang w:val="es-ES"/>
        </w:rPr>
        <w:t xml:space="preserve">Van </w:t>
      </w:r>
      <w:proofErr w:type="spellStart"/>
      <w:r w:rsidRPr="00EE716E">
        <w:rPr>
          <w:rFonts w:ascii="Garamond" w:hAnsi="Garamond" w:cs="Arial"/>
          <w:color w:val="000000" w:themeColor="text1"/>
          <w:sz w:val="22"/>
          <w:szCs w:val="22"/>
          <w:shd w:val="clear" w:color="auto" w:fill="FFFFFF"/>
          <w:lang w:val="es-ES"/>
        </w:rPr>
        <w:t>Vugt</w:t>
      </w:r>
      <w:proofErr w:type="spellEnd"/>
      <w:r w:rsidRPr="00EE716E">
        <w:rPr>
          <w:rFonts w:ascii="Garamond" w:hAnsi="Garamond" w:cs="Arial"/>
          <w:color w:val="000000" w:themeColor="text1"/>
          <w:sz w:val="22"/>
          <w:szCs w:val="22"/>
          <w:shd w:val="clear" w:color="auto" w:fill="FFFFFF"/>
          <w:lang w:val="es-ES"/>
        </w:rPr>
        <w:t xml:space="preserve">, M., &amp; Hardy, C. L. (2010). </w:t>
      </w:r>
      <w:r w:rsidRPr="00DD2937">
        <w:rPr>
          <w:rFonts w:ascii="Garamond" w:hAnsi="Garamond" w:cs="Arial"/>
          <w:color w:val="000000" w:themeColor="text1"/>
          <w:sz w:val="22"/>
          <w:szCs w:val="22"/>
          <w:shd w:val="clear" w:color="auto" w:fill="FFFFFF"/>
          <w:lang w:val="en-US"/>
        </w:rPr>
        <w:t>Cooperation for reputation: Wasteful contributions as costly signals in public goods. </w:t>
      </w:r>
      <w:r w:rsidRPr="00DD2937">
        <w:rPr>
          <w:rFonts w:ascii="Garamond" w:hAnsi="Garamond" w:cs="Arial"/>
          <w:i/>
          <w:iCs/>
          <w:color w:val="000000" w:themeColor="text1"/>
          <w:sz w:val="22"/>
          <w:szCs w:val="22"/>
          <w:shd w:val="clear" w:color="auto" w:fill="FFFFFF"/>
          <w:lang w:val="en-US"/>
        </w:rPr>
        <w:t>Group Processes &amp; Intergroup Relations</w:t>
      </w:r>
      <w:r w:rsidRPr="00DD2937">
        <w:rPr>
          <w:rFonts w:ascii="Garamond" w:hAnsi="Garamond" w:cs="Arial"/>
          <w:color w:val="000000" w:themeColor="text1"/>
          <w:sz w:val="22"/>
          <w:szCs w:val="22"/>
          <w:shd w:val="clear" w:color="auto" w:fill="FFFFFF"/>
          <w:lang w:val="en-US"/>
        </w:rPr>
        <w:t>, </w:t>
      </w:r>
      <w:r w:rsidRPr="00DD2937">
        <w:rPr>
          <w:rFonts w:ascii="Garamond" w:hAnsi="Garamond" w:cs="Arial"/>
          <w:i/>
          <w:iCs/>
          <w:color w:val="000000" w:themeColor="text1"/>
          <w:sz w:val="22"/>
          <w:szCs w:val="22"/>
          <w:shd w:val="clear" w:color="auto" w:fill="FFFFFF"/>
          <w:lang w:val="en-US"/>
        </w:rPr>
        <w:t>13</w:t>
      </w:r>
      <w:r w:rsidRPr="00DD2937">
        <w:rPr>
          <w:rFonts w:ascii="Garamond" w:hAnsi="Garamond" w:cs="Arial"/>
          <w:color w:val="000000" w:themeColor="text1"/>
          <w:sz w:val="22"/>
          <w:szCs w:val="22"/>
          <w:shd w:val="clear" w:color="auto" w:fill="FFFFFF"/>
          <w:lang w:val="en-US"/>
        </w:rPr>
        <w:t>(1), 101-111</w:t>
      </w:r>
    </w:p>
    <w:p w14:paraId="11F65310" w14:textId="77777777" w:rsidR="00DD2937" w:rsidRPr="00DD2937" w:rsidRDefault="00DD2937" w:rsidP="00DD2937">
      <w:pPr>
        <w:ind w:left="720" w:hanging="720"/>
        <w:jc w:val="both"/>
        <w:rPr>
          <w:rFonts w:ascii="Garamond" w:hAnsi="Garamond" w:cs="Arial"/>
          <w:color w:val="000000" w:themeColor="text1"/>
          <w:sz w:val="22"/>
          <w:szCs w:val="22"/>
          <w:shd w:val="clear" w:color="auto" w:fill="FFFFFF"/>
          <w:lang w:val="en-US"/>
        </w:rPr>
      </w:pPr>
    </w:p>
    <w:p w14:paraId="7058BD80" w14:textId="51706FE7" w:rsidR="00DD2937" w:rsidRPr="00DD2937" w:rsidRDefault="00DD2937" w:rsidP="00DD2937">
      <w:pPr>
        <w:ind w:left="720" w:hanging="720"/>
        <w:jc w:val="both"/>
        <w:rPr>
          <w:rFonts w:ascii="Garamond" w:hAnsi="Garamond"/>
          <w:color w:val="000000" w:themeColor="text1"/>
          <w:sz w:val="22"/>
          <w:szCs w:val="22"/>
          <w:lang w:val="en-US"/>
        </w:rPr>
      </w:pPr>
      <w:r w:rsidRPr="00843782">
        <w:rPr>
          <w:rFonts w:ascii="Garamond" w:hAnsi="Garamond"/>
          <w:color w:val="000000" w:themeColor="text1"/>
          <w:sz w:val="22"/>
          <w:szCs w:val="22"/>
          <w:lang w:val="en-US"/>
        </w:rPr>
        <w:t xml:space="preserve">Van </w:t>
      </w:r>
      <w:proofErr w:type="spellStart"/>
      <w:r w:rsidRPr="00843782">
        <w:rPr>
          <w:rFonts w:ascii="Garamond" w:hAnsi="Garamond"/>
          <w:color w:val="000000" w:themeColor="text1"/>
          <w:sz w:val="22"/>
          <w:szCs w:val="22"/>
          <w:lang w:val="en-US"/>
        </w:rPr>
        <w:t>Vugt</w:t>
      </w:r>
      <w:proofErr w:type="spellEnd"/>
      <w:r w:rsidRPr="00843782">
        <w:rPr>
          <w:rFonts w:ascii="Garamond" w:hAnsi="Garamond"/>
          <w:color w:val="000000" w:themeColor="text1"/>
          <w:sz w:val="22"/>
          <w:szCs w:val="22"/>
          <w:lang w:val="en-US"/>
        </w:rPr>
        <w:t xml:space="preserve">, M., </w:t>
      </w:r>
      <w:proofErr w:type="spellStart"/>
      <w:r w:rsidRPr="00843782">
        <w:rPr>
          <w:rFonts w:ascii="Garamond" w:hAnsi="Garamond"/>
          <w:color w:val="000000" w:themeColor="text1"/>
          <w:sz w:val="22"/>
          <w:szCs w:val="22"/>
          <w:lang w:val="en-US"/>
        </w:rPr>
        <w:t>Meertens</w:t>
      </w:r>
      <w:proofErr w:type="spellEnd"/>
      <w:r w:rsidRPr="00843782">
        <w:rPr>
          <w:rFonts w:ascii="Garamond" w:hAnsi="Garamond"/>
          <w:color w:val="000000" w:themeColor="text1"/>
          <w:sz w:val="22"/>
          <w:szCs w:val="22"/>
          <w:lang w:val="en-US"/>
        </w:rPr>
        <w:t xml:space="preserve">, R. M., &amp; Van Lange, P. A. M. (1995). </w:t>
      </w:r>
      <w:r w:rsidRPr="00DD2937">
        <w:rPr>
          <w:rFonts w:ascii="Garamond" w:hAnsi="Garamond"/>
          <w:color w:val="000000" w:themeColor="text1"/>
          <w:sz w:val="22"/>
          <w:szCs w:val="22"/>
          <w:lang w:val="en-US"/>
        </w:rPr>
        <w:t xml:space="preserve">Car versus public transportation? The role of social value orientations in a real-life social dilemma. </w:t>
      </w:r>
      <w:r w:rsidRPr="00DD2937">
        <w:rPr>
          <w:rFonts w:ascii="Garamond" w:hAnsi="Garamond"/>
          <w:i/>
          <w:iCs/>
          <w:color w:val="000000" w:themeColor="text1"/>
          <w:sz w:val="22"/>
          <w:szCs w:val="22"/>
          <w:lang w:val="en-US"/>
        </w:rPr>
        <w:t>Journal of Applied Social Psychology, 25</w:t>
      </w:r>
      <w:r w:rsidRPr="00DD2937">
        <w:rPr>
          <w:rFonts w:ascii="Garamond" w:hAnsi="Garamond"/>
          <w:color w:val="000000" w:themeColor="text1"/>
          <w:sz w:val="22"/>
          <w:szCs w:val="22"/>
          <w:lang w:val="en-US"/>
        </w:rPr>
        <w:t>, 258–278.</w:t>
      </w:r>
    </w:p>
    <w:p w14:paraId="6181CE6D" w14:textId="77777777" w:rsidR="00DD2937" w:rsidRPr="00DD2937" w:rsidRDefault="00DD2937" w:rsidP="00DD2937">
      <w:pPr>
        <w:ind w:left="720" w:hanging="720"/>
        <w:jc w:val="both"/>
        <w:rPr>
          <w:rFonts w:ascii="Garamond" w:hAnsi="Garamond" w:cs="Arial"/>
          <w:color w:val="000000" w:themeColor="text1"/>
          <w:sz w:val="22"/>
          <w:szCs w:val="22"/>
          <w:shd w:val="clear" w:color="auto" w:fill="FFFFFF"/>
          <w:lang w:val="en-US"/>
        </w:rPr>
      </w:pPr>
    </w:p>
    <w:p w14:paraId="079DCC9A" w14:textId="77777777" w:rsidR="00627B9A" w:rsidRPr="00DD2937" w:rsidRDefault="00627B9A" w:rsidP="00C41195">
      <w:pPr>
        <w:ind w:left="720" w:hanging="720"/>
        <w:jc w:val="both"/>
        <w:rPr>
          <w:rFonts w:ascii="Garamond" w:hAnsi="Garamond"/>
          <w:color w:val="000000" w:themeColor="text1"/>
          <w:sz w:val="22"/>
          <w:szCs w:val="22"/>
          <w:lang w:val="en-US"/>
        </w:rPr>
      </w:pPr>
      <w:r w:rsidRPr="00843782">
        <w:rPr>
          <w:rFonts w:ascii="Garamond" w:hAnsi="Garamond" w:cs="Arial"/>
          <w:color w:val="000000" w:themeColor="text1"/>
          <w:sz w:val="22"/>
          <w:szCs w:val="22"/>
          <w:shd w:val="clear" w:color="auto" w:fill="FFFFFF"/>
          <w:lang w:val="en-US"/>
        </w:rPr>
        <w:t xml:space="preserve">Weber, J. M., Kopelman, S., &amp; Messick, D. M. (2004). </w:t>
      </w:r>
      <w:r w:rsidRPr="00DD2937">
        <w:rPr>
          <w:rFonts w:ascii="Garamond" w:hAnsi="Garamond" w:cs="Arial"/>
          <w:color w:val="000000" w:themeColor="text1"/>
          <w:sz w:val="22"/>
          <w:szCs w:val="22"/>
          <w:shd w:val="clear" w:color="auto" w:fill="FFFFFF"/>
          <w:lang w:val="en-US"/>
        </w:rPr>
        <w:t>A conceptual review of decision making in social dilemmas: Applying a logic of appropriateness. </w:t>
      </w:r>
      <w:r w:rsidRPr="00DD2937">
        <w:rPr>
          <w:rFonts w:ascii="Garamond" w:hAnsi="Garamond" w:cs="Arial"/>
          <w:i/>
          <w:iCs/>
          <w:color w:val="000000" w:themeColor="text1"/>
          <w:sz w:val="22"/>
          <w:szCs w:val="22"/>
          <w:shd w:val="clear" w:color="auto" w:fill="FFFFFF"/>
          <w:lang w:val="en-US"/>
        </w:rPr>
        <w:t>Personality and Social Psychology Review</w:t>
      </w:r>
      <w:r w:rsidRPr="00DD2937">
        <w:rPr>
          <w:rFonts w:ascii="Garamond" w:hAnsi="Garamond" w:cs="Arial"/>
          <w:color w:val="000000" w:themeColor="text1"/>
          <w:sz w:val="22"/>
          <w:szCs w:val="22"/>
          <w:shd w:val="clear" w:color="auto" w:fill="FFFFFF"/>
          <w:lang w:val="en-US"/>
        </w:rPr>
        <w:t>, </w:t>
      </w:r>
      <w:r w:rsidRPr="00DD2937">
        <w:rPr>
          <w:rFonts w:ascii="Garamond" w:hAnsi="Garamond" w:cs="Arial"/>
          <w:i/>
          <w:iCs/>
          <w:color w:val="000000" w:themeColor="text1"/>
          <w:sz w:val="22"/>
          <w:szCs w:val="22"/>
          <w:shd w:val="clear" w:color="auto" w:fill="FFFFFF"/>
          <w:lang w:val="en-US"/>
        </w:rPr>
        <w:t>8</w:t>
      </w:r>
      <w:r w:rsidRPr="00DD2937">
        <w:rPr>
          <w:rFonts w:ascii="Garamond" w:hAnsi="Garamond" w:cs="Arial"/>
          <w:color w:val="000000" w:themeColor="text1"/>
          <w:sz w:val="22"/>
          <w:szCs w:val="22"/>
          <w:shd w:val="clear" w:color="auto" w:fill="FFFFFF"/>
          <w:lang w:val="en-US"/>
        </w:rPr>
        <w:t>(3), 281-307.</w:t>
      </w:r>
    </w:p>
    <w:p w14:paraId="4F22DDA4" w14:textId="77777777" w:rsidR="00627B9A" w:rsidRPr="00DD2937" w:rsidRDefault="00627B9A" w:rsidP="00370DFA">
      <w:pPr>
        <w:jc w:val="both"/>
        <w:rPr>
          <w:rFonts w:ascii="Garamond" w:hAnsi="Garamond"/>
          <w:color w:val="000000" w:themeColor="text1"/>
          <w:sz w:val="22"/>
          <w:szCs w:val="22"/>
          <w:lang w:val="en-US"/>
        </w:rPr>
      </w:pPr>
    </w:p>
    <w:p w14:paraId="5F82C6EB" w14:textId="48C8CB1A" w:rsidR="00DA2DFF" w:rsidRPr="00DD2937" w:rsidRDefault="00DA2DFF" w:rsidP="00DC7D05">
      <w:pPr>
        <w:ind w:left="720" w:hanging="720"/>
        <w:jc w:val="both"/>
        <w:rPr>
          <w:rFonts w:ascii="Garamond" w:hAnsi="Garamond" w:cs="Arial"/>
          <w:color w:val="000000" w:themeColor="text1"/>
          <w:sz w:val="22"/>
          <w:szCs w:val="22"/>
          <w:lang w:val="en-US"/>
        </w:rPr>
      </w:pPr>
      <w:proofErr w:type="spellStart"/>
      <w:r w:rsidRPr="00DD2937">
        <w:rPr>
          <w:rFonts w:ascii="Garamond" w:hAnsi="Garamond" w:cs="Arial"/>
          <w:color w:val="000000" w:themeColor="text1"/>
          <w:sz w:val="22"/>
          <w:szCs w:val="22"/>
          <w:shd w:val="clear" w:color="auto" w:fill="FFFFFF"/>
          <w:lang w:val="en-US"/>
        </w:rPr>
        <w:lastRenderedPageBreak/>
        <w:t>Wiederhold</w:t>
      </w:r>
      <w:proofErr w:type="spellEnd"/>
      <w:r w:rsidRPr="00DD2937">
        <w:rPr>
          <w:rFonts w:ascii="Garamond" w:hAnsi="Garamond" w:cs="Arial"/>
          <w:color w:val="000000" w:themeColor="text1"/>
          <w:sz w:val="22"/>
          <w:szCs w:val="22"/>
          <w:shd w:val="clear" w:color="auto" w:fill="FFFFFF"/>
          <w:lang w:val="en-US"/>
        </w:rPr>
        <w:t xml:space="preserve">, M., &amp; Martinez, L. (2018). Ethical consumer </w:t>
      </w:r>
      <w:proofErr w:type="spellStart"/>
      <w:r w:rsidRPr="00DD2937">
        <w:rPr>
          <w:rFonts w:ascii="Garamond" w:hAnsi="Garamond" w:cs="Arial"/>
          <w:color w:val="000000" w:themeColor="text1"/>
          <w:sz w:val="22"/>
          <w:szCs w:val="22"/>
          <w:shd w:val="clear" w:color="auto" w:fill="FFFFFF"/>
          <w:lang w:val="en-US"/>
        </w:rPr>
        <w:t>behaviour</w:t>
      </w:r>
      <w:proofErr w:type="spellEnd"/>
      <w:r w:rsidRPr="00DD2937">
        <w:rPr>
          <w:rFonts w:ascii="Garamond" w:hAnsi="Garamond" w:cs="Arial"/>
          <w:color w:val="000000" w:themeColor="text1"/>
          <w:sz w:val="22"/>
          <w:szCs w:val="22"/>
          <w:shd w:val="clear" w:color="auto" w:fill="FFFFFF"/>
          <w:lang w:val="en-US"/>
        </w:rPr>
        <w:t xml:space="preserve"> in </w:t>
      </w:r>
      <w:proofErr w:type="spellStart"/>
      <w:r w:rsidRPr="00DD2937">
        <w:rPr>
          <w:rFonts w:ascii="Garamond" w:hAnsi="Garamond" w:cs="Arial"/>
          <w:color w:val="000000" w:themeColor="text1"/>
          <w:sz w:val="22"/>
          <w:szCs w:val="22"/>
          <w:shd w:val="clear" w:color="auto" w:fill="FFFFFF"/>
          <w:lang w:val="en-US"/>
        </w:rPr>
        <w:t>germany</w:t>
      </w:r>
      <w:proofErr w:type="spellEnd"/>
      <w:r w:rsidRPr="00DD2937">
        <w:rPr>
          <w:rFonts w:ascii="Garamond" w:hAnsi="Garamond" w:cs="Arial"/>
          <w:color w:val="000000" w:themeColor="text1"/>
          <w:sz w:val="22"/>
          <w:szCs w:val="22"/>
          <w:shd w:val="clear" w:color="auto" w:fill="FFFFFF"/>
          <w:lang w:val="en-US"/>
        </w:rPr>
        <w:t>: The attitude</w:t>
      </w:r>
      <w:r w:rsidRPr="00DD2937">
        <w:rPr>
          <w:rFonts w:ascii="Cambria Math" w:hAnsi="Cambria Math" w:cs="Cambria Math"/>
          <w:color w:val="000000" w:themeColor="text1"/>
          <w:sz w:val="22"/>
          <w:szCs w:val="22"/>
          <w:shd w:val="clear" w:color="auto" w:fill="FFFFFF"/>
          <w:lang w:val="en-US"/>
        </w:rPr>
        <w:t>‐</w:t>
      </w:r>
      <w:proofErr w:type="spellStart"/>
      <w:r w:rsidRPr="00DD2937">
        <w:rPr>
          <w:rFonts w:ascii="Garamond" w:hAnsi="Garamond" w:cs="Arial"/>
          <w:color w:val="000000" w:themeColor="text1"/>
          <w:sz w:val="22"/>
          <w:szCs w:val="22"/>
          <w:shd w:val="clear" w:color="auto" w:fill="FFFFFF"/>
          <w:lang w:val="en-US"/>
        </w:rPr>
        <w:t>behaviour</w:t>
      </w:r>
      <w:proofErr w:type="spellEnd"/>
      <w:r w:rsidRPr="00DD2937">
        <w:rPr>
          <w:rFonts w:ascii="Garamond" w:hAnsi="Garamond" w:cs="Arial"/>
          <w:color w:val="000000" w:themeColor="text1"/>
          <w:sz w:val="22"/>
          <w:szCs w:val="22"/>
          <w:shd w:val="clear" w:color="auto" w:fill="FFFFFF"/>
          <w:lang w:val="en-US"/>
        </w:rPr>
        <w:t xml:space="preserve"> gap in the green apparel industry. </w:t>
      </w:r>
      <w:r w:rsidRPr="00DD2937">
        <w:rPr>
          <w:rFonts w:ascii="Garamond" w:hAnsi="Garamond" w:cs="Arial"/>
          <w:i/>
          <w:iCs/>
          <w:color w:val="000000" w:themeColor="text1"/>
          <w:sz w:val="22"/>
          <w:szCs w:val="22"/>
          <w:shd w:val="clear" w:color="auto" w:fill="FFFFFF"/>
          <w:lang w:val="en-US"/>
        </w:rPr>
        <w:t>International Journal of Consumer Studies,42</w:t>
      </w:r>
      <w:r w:rsidRPr="00DD2937">
        <w:rPr>
          <w:rFonts w:ascii="Garamond" w:hAnsi="Garamond" w:cs="Arial"/>
          <w:color w:val="000000" w:themeColor="text1"/>
          <w:sz w:val="22"/>
          <w:szCs w:val="22"/>
          <w:shd w:val="clear" w:color="auto" w:fill="FFFFFF"/>
          <w:lang w:val="en-US"/>
        </w:rPr>
        <w:t xml:space="preserve">(4), 419-429. </w:t>
      </w:r>
    </w:p>
    <w:p w14:paraId="21B608F8" w14:textId="0975AF5A" w:rsidR="00DA2DFF" w:rsidRDefault="00DA2DFF" w:rsidP="00EB407F">
      <w:pPr>
        <w:rPr>
          <w:rFonts w:ascii="Garamond" w:hAnsi="Garamond"/>
          <w:lang w:val="en-US"/>
        </w:rPr>
      </w:pPr>
    </w:p>
    <w:p w14:paraId="370E23A2" w14:textId="77777777" w:rsidR="00373D99" w:rsidRPr="00373D99" w:rsidRDefault="00373D99" w:rsidP="00373D99">
      <w:pPr>
        <w:ind w:left="720" w:hanging="720"/>
        <w:jc w:val="both"/>
        <w:rPr>
          <w:rFonts w:ascii="Garamond" w:hAnsi="Garamond"/>
          <w:sz w:val="22"/>
          <w:szCs w:val="22"/>
          <w:lang w:val="en-US"/>
        </w:rPr>
      </w:pPr>
      <w:r w:rsidRPr="00373D99">
        <w:rPr>
          <w:rFonts w:ascii="Garamond" w:hAnsi="Garamond" w:cs="Arial"/>
          <w:color w:val="222222"/>
          <w:sz w:val="22"/>
          <w:szCs w:val="22"/>
          <w:shd w:val="clear" w:color="auto" w:fill="FFFFFF"/>
          <w:lang w:val="en-US"/>
        </w:rPr>
        <w:t xml:space="preserve">Young, W., Hwang, K., McDonald, S., &amp; Oates, C. J. (2010). Sustainable consumption: green consumer </w:t>
      </w:r>
      <w:proofErr w:type="spellStart"/>
      <w:r w:rsidRPr="00373D99">
        <w:rPr>
          <w:rFonts w:ascii="Garamond" w:hAnsi="Garamond" w:cs="Arial"/>
          <w:color w:val="222222"/>
          <w:sz w:val="22"/>
          <w:szCs w:val="22"/>
          <w:shd w:val="clear" w:color="auto" w:fill="FFFFFF"/>
          <w:lang w:val="en-US"/>
        </w:rPr>
        <w:t>behaviour</w:t>
      </w:r>
      <w:proofErr w:type="spellEnd"/>
      <w:r w:rsidRPr="00373D99">
        <w:rPr>
          <w:rFonts w:ascii="Garamond" w:hAnsi="Garamond" w:cs="Arial"/>
          <w:color w:val="222222"/>
          <w:sz w:val="22"/>
          <w:szCs w:val="22"/>
          <w:shd w:val="clear" w:color="auto" w:fill="FFFFFF"/>
          <w:lang w:val="en-US"/>
        </w:rPr>
        <w:t xml:space="preserve"> when purchasing products. </w:t>
      </w:r>
      <w:r w:rsidRPr="00373D99">
        <w:rPr>
          <w:rFonts w:ascii="Garamond" w:hAnsi="Garamond" w:cs="Arial"/>
          <w:i/>
          <w:iCs/>
          <w:color w:val="222222"/>
          <w:sz w:val="22"/>
          <w:szCs w:val="22"/>
          <w:shd w:val="clear" w:color="auto" w:fill="FFFFFF"/>
          <w:lang w:val="en-US"/>
        </w:rPr>
        <w:t>Sustainable development</w:t>
      </w:r>
      <w:r w:rsidRPr="00373D99">
        <w:rPr>
          <w:rFonts w:ascii="Garamond" w:hAnsi="Garamond" w:cs="Arial"/>
          <w:color w:val="222222"/>
          <w:sz w:val="22"/>
          <w:szCs w:val="22"/>
          <w:shd w:val="clear" w:color="auto" w:fill="FFFFFF"/>
          <w:lang w:val="en-US"/>
        </w:rPr>
        <w:t>, </w:t>
      </w:r>
      <w:r w:rsidRPr="00373D99">
        <w:rPr>
          <w:rFonts w:ascii="Garamond" w:hAnsi="Garamond" w:cs="Arial"/>
          <w:i/>
          <w:iCs/>
          <w:color w:val="222222"/>
          <w:sz w:val="22"/>
          <w:szCs w:val="22"/>
          <w:shd w:val="clear" w:color="auto" w:fill="FFFFFF"/>
          <w:lang w:val="en-US"/>
        </w:rPr>
        <w:t>18</w:t>
      </w:r>
      <w:r w:rsidRPr="00373D99">
        <w:rPr>
          <w:rFonts w:ascii="Garamond" w:hAnsi="Garamond" w:cs="Arial"/>
          <w:color w:val="222222"/>
          <w:sz w:val="22"/>
          <w:szCs w:val="22"/>
          <w:shd w:val="clear" w:color="auto" w:fill="FFFFFF"/>
          <w:lang w:val="en-US"/>
        </w:rPr>
        <w:t>(1), 20-31</w:t>
      </w:r>
    </w:p>
    <w:p w14:paraId="02D4C174" w14:textId="77777777" w:rsidR="00373D99" w:rsidRPr="00EB407F" w:rsidRDefault="00373D99" w:rsidP="00EB407F">
      <w:pPr>
        <w:rPr>
          <w:rFonts w:ascii="Garamond" w:hAnsi="Garamond"/>
          <w:lang w:val="en-US"/>
        </w:rPr>
      </w:pPr>
    </w:p>
    <w:p w14:paraId="1531884F" w14:textId="77777777" w:rsidR="00EB407F" w:rsidRDefault="00EB407F">
      <w:pPr>
        <w:rPr>
          <w:rFonts w:asciiTheme="majorHAnsi" w:eastAsiaTheme="majorEastAsia" w:hAnsiTheme="majorHAnsi" w:cstheme="majorBidi"/>
          <w:color w:val="2F5496" w:themeColor="accent1" w:themeShade="BF"/>
          <w:sz w:val="32"/>
          <w:szCs w:val="32"/>
          <w:lang w:val="en-US"/>
        </w:rPr>
      </w:pPr>
      <w:r>
        <w:rPr>
          <w:lang w:val="en-US"/>
        </w:rPr>
        <w:br w:type="page"/>
      </w:r>
    </w:p>
    <w:p w14:paraId="1A0137E3" w14:textId="1D7DBE84" w:rsidR="00A64642" w:rsidRDefault="004820CF" w:rsidP="00131733">
      <w:pPr>
        <w:pStyle w:val="Heading1"/>
        <w:numPr>
          <w:ilvl w:val="0"/>
          <w:numId w:val="0"/>
        </w:numPr>
        <w:rPr>
          <w:rFonts w:ascii="Garamond" w:hAnsi="Garamond"/>
          <w:lang w:val="en-US"/>
        </w:rPr>
      </w:pPr>
      <w:bookmarkStart w:id="38" w:name="_Toc14610558"/>
      <w:r w:rsidRPr="00A64642">
        <w:rPr>
          <w:rFonts w:ascii="Garamond" w:hAnsi="Garamond"/>
          <w:lang w:val="en-US"/>
        </w:rPr>
        <w:lastRenderedPageBreak/>
        <w:t>Appendix</w:t>
      </w:r>
      <w:bookmarkEnd w:id="38"/>
    </w:p>
    <w:p w14:paraId="7C029222" w14:textId="654D9AE8" w:rsidR="0016234A" w:rsidRPr="0016234A" w:rsidRDefault="0016234A" w:rsidP="0016234A">
      <w:pPr>
        <w:rPr>
          <w:lang w:val="en-US"/>
        </w:rPr>
      </w:pPr>
    </w:p>
    <w:p w14:paraId="7B7E3F54" w14:textId="494461C1" w:rsidR="005556D0" w:rsidRDefault="00A64642" w:rsidP="005556D0">
      <w:pPr>
        <w:pStyle w:val="Heading2"/>
        <w:numPr>
          <w:ilvl w:val="0"/>
          <w:numId w:val="0"/>
        </w:numPr>
        <w:tabs>
          <w:tab w:val="left" w:pos="2571"/>
        </w:tabs>
        <w:rPr>
          <w:rFonts w:ascii="Garamond" w:hAnsi="Garamond"/>
        </w:rPr>
      </w:pPr>
      <w:bookmarkStart w:id="39" w:name="_Toc14610559"/>
      <w:r w:rsidRPr="00A64642">
        <w:rPr>
          <w:rFonts w:ascii="Garamond" w:hAnsi="Garamond"/>
        </w:rPr>
        <w:t>Appendix I: Survey</w:t>
      </w:r>
      <w:bookmarkEnd w:id="39"/>
    </w:p>
    <w:p w14:paraId="68A71DF1" w14:textId="5D191A35" w:rsidR="00131733" w:rsidRDefault="0016234A" w:rsidP="00131733">
      <w:r w:rsidRPr="00131733">
        <w:rPr>
          <w:noProof/>
        </w:rPr>
        <w:drawing>
          <wp:anchor distT="0" distB="0" distL="114300" distR="114300" simplePos="0" relativeHeight="251692032" behindDoc="0" locked="0" layoutInCell="1" allowOverlap="1" wp14:anchorId="29B9614C" wp14:editId="4B4B7A1A">
            <wp:simplePos x="0" y="0"/>
            <wp:positionH relativeFrom="margin">
              <wp:posOffset>-386080</wp:posOffset>
            </wp:positionH>
            <wp:positionV relativeFrom="paragraph">
              <wp:posOffset>186690</wp:posOffset>
            </wp:positionV>
            <wp:extent cx="6522720" cy="782891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7253"/>
                    <a:stretch/>
                  </pic:blipFill>
                  <pic:spPr bwMode="auto">
                    <a:xfrm>
                      <a:off x="0" y="0"/>
                      <a:ext cx="6522720" cy="782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F03ED" w14:textId="1B7927E7" w:rsidR="0016234A" w:rsidRDefault="0016234A" w:rsidP="0016234A">
      <w:pPr>
        <w:pStyle w:val="Heading2"/>
        <w:numPr>
          <w:ilvl w:val="0"/>
          <w:numId w:val="0"/>
        </w:numPr>
        <w:ind w:left="576" w:hanging="576"/>
        <w:rPr>
          <w:rFonts w:ascii="Garamond" w:hAnsi="Garamond"/>
        </w:rPr>
      </w:pPr>
      <w:bookmarkStart w:id="40" w:name="_Toc14610560"/>
      <w:r w:rsidRPr="00131733">
        <w:rPr>
          <w:noProof/>
        </w:rPr>
        <w:lastRenderedPageBreak/>
        <w:drawing>
          <wp:anchor distT="0" distB="0" distL="114300" distR="114300" simplePos="0" relativeHeight="251693056" behindDoc="0" locked="0" layoutInCell="1" allowOverlap="1" wp14:anchorId="39812391" wp14:editId="190DD907">
            <wp:simplePos x="0" y="0"/>
            <wp:positionH relativeFrom="margin">
              <wp:align>center</wp:align>
            </wp:positionH>
            <wp:positionV relativeFrom="paragraph">
              <wp:posOffset>0</wp:posOffset>
            </wp:positionV>
            <wp:extent cx="6441440" cy="833564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41440" cy="8335645"/>
                    </a:xfrm>
                    <a:prstGeom prst="rect">
                      <a:avLst/>
                    </a:prstGeom>
                  </pic:spPr>
                </pic:pic>
              </a:graphicData>
            </a:graphic>
            <wp14:sizeRelH relativeFrom="page">
              <wp14:pctWidth>0</wp14:pctWidth>
            </wp14:sizeRelH>
            <wp14:sizeRelV relativeFrom="page">
              <wp14:pctHeight>0</wp14:pctHeight>
            </wp14:sizeRelV>
          </wp:anchor>
        </w:drawing>
      </w:r>
    </w:p>
    <w:p w14:paraId="48937AF4" w14:textId="65F673AB" w:rsidR="0016234A" w:rsidRDefault="0016234A" w:rsidP="0016234A">
      <w:r w:rsidRPr="0016234A">
        <w:rPr>
          <w:noProof/>
        </w:rPr>
        <w:lastRenderedPageBreak/>
        <w:drawing>
          <wp:anchor distT="0" distB="0" distL="114300" distR="114300" simplePos="0" relativeHeight="251694080" behindDoc="0" locked="0" layoutInCell="1" allowOverlap="1" wp14:anchorId="0231D055" wp14:editId="1E0AA9AF">
            <wp:simplePos x="0" y="0"/>
            <wp:positionH relativeFrom="margin">
              <wp:align>center</wp:align>
            </wp:positionH>
            <wp:positionV relativeFrom="paragraph">
              <wp:posOffset>-312</wp:posOffset>
            </wp:positionV>
            <wp:extent cx="6442788" cy="83376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42788" cy="8337600"/>
                    </a:xfrm>
                    <a:prstGeom prst="rect">
                      <a:avLst/>
                    </a:prstGeom>
                  </pic:spPr>
                </pic:pic>
              </a:graphicData>
            </a:graphic>
            <wp14:sizeRelH relativeFrom="page">
              <wp14:pctWidth>0</wp14:pctWidth>
            </wp14:sizeRelH>
            <wp14:sizeRelV relativeFrom="page">
              <wp14:pctHeight>0</wp14:pctHeight>
            </wp14:sizeRelV>
          </wp:anchor>
        </w:drawing>
      </w:r>
    </w:p>
    <w:p w14:paraId="6A371D6B" w14:textId="365939B9" w:rsidR="0016234A" w:rsidRPr="0016234A" w:rsidRDefault="0016234A" w:rsidP="0016234A">
      <w:pPr>
        <w:rPr>
          <w:rFonts w:ascii="Garamond" w:hAnsi="Garamond"/>
        </w:rPr>
      </w:pPr>
      <w:r w:rsidRPr="0016234A">
        <w:rPr>
          <w:noProof/>
        </w:rPr>
        <w:lastRenderedPageBreak/>
        <w:drawing>
          <wp:anchor distT="0" distB="0" distL="114300" distR="114300" simplePos="0" relativeHeight="251695104" behindDoc="0" locked="0" layoutInCell="1" allowOverlap="1" wp14:anchorId="4ED59093" wp14:editId="0EA14625">
            <wp:simplePos x="0" y="0"/>
            <wp:positionH relativeFrom="margin">
              <wp:align>center</wp:align>
            </wp:positionH>
            <wp:positionV relativeFrom="paragraph">
              <wp:posOffset>128996</wp:posOffset>
            </wp:positionV>
            <wp:extent cx="6442710" cy="8337550"/>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42710" cy="8337550"/>
                    </a:xfrm>
                    <a:prstGeom prst="rect">
                      <a:avLst/>
                    </a:prstGeom>
                  </pic:spPr>
                </pic:pic>
              </a:graphicData>
            </a:graphic>
            <wp14:sizeRelH relativeFrom="page">
              <wp14:pctWidth>0</wp14:pctWidth>
            </wp14:sizeRelH>
            <wp14:sizeRelV relativeFrom="page">
              <wp14:pctHeight>0</wp14:pctHeight>
            </wp14:sizeRelV>
          </wp:anchor>
        </w:drawing>
      </w:r>
    </w:p>
    <w:p w14:paraId="09897D9A" w14:textId="443B16AE" w:rsidR="0016234A" w:rsidRPr="0016234A" w:rsidRDefault="0016234A" w:rsidP="0016234A">
      <w:pPr>
        <w:rPr>
          <w:rFonts w:ascii="Garamond" w:hAnsi="Garamond"/>
        </w:rPr>
      </w:pPr>
      <w:r w:rsidRPr="0016234A">
        <w:rPr>
          <w:noProof/>
        </w:rPr>
        <w:lastRenderedPageBreak/>
        <w:drawing>
          <wp:anchor distT="0" distB="0" distL="114300" distR="114300" simplePos="0" relativeHeight="251696128" behindDoc="0" locked="0" layoutInCell="1" allowOverlap="1" wp14:anchorId="52BB00DB" wp14:editId="069C5443">
            <wp:simplePos x="0" y="0"/>
            <wp:positionH relativeFrom="margin">
              <wp:align>center</wp:align>
            </wp:positionH>
            <wp:positionV relativeFrom="paragraph">
              <wp:posOffset>-545</wp:posOffset>
            </wp:positionV>
            <wp:extent cx="6445569" cy="8341200"/>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45569" cy="8341200"/>
                    </a:xfrm>
                    <a:prstGeom prst="rect">
                      <a:avLst/>
                    </a:prstGeom>
                  </pic:spPr>
                </pic:pic>
              </a:graphicData>
            </a:graphic>
            <wp14:sizeRelH relativeFrom="page">
              <wp14:pctWidth>0</wp14:pctWidth>
            </wp14:sizeRelH>
            <wp14:sizeRelV relativeFrom="page">
              <wp14:pctHeight>0</wp14:pctHeight>
            </wp14:sizeRelV>
          </wp:anchor>
        </w:drawing>
      </w:r>
    </w:p>
    <w:p w14:paraId="0755973F" w14:textId="59B99378" w:rsidR="0016234A" w:rsidRDefault="0016234A" w:rsidP="0016234A">
      <w:r w:rsidRPr="0016234A">
        <w:rPr>
          <w:noProof/>
        </w:rPr>
        <w:lastRenderedPageBreak/>
        <w:drawing>
          <wp:anchor distT="0" distB="0" distL="114300" distR="114300" simplePos="0" relativeHeight="251697152" behindDoc="0" locked="0" layoutInCell="1" allowOverlap="1" wp14:anchorId="3F5B51B6" wp14:editId="53461FB4">
            <wp:simplePos x="0" y="0"/>
            <wp:positionH relativeFrom="margin">
              <wp:align>center</wp:align>
            </wp:positionH>
            <wp:positionV relativeFrom="paragraph">
              <wp:posOffset>0</wp:posOffset>
            </wp:positionV>
            <wp:extent cx="6445570" cy="8341200"/>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58A213A5" w14:textId="4AB48D1C" w:rsidR="0016234A" w:rsidRDefault="0016234A" w:rsidP="0016234A"/>
    <w:p w14:paraId="5A4E0B8A" w14:textId="7F1DA3F7" w:rsidR="0016234A" w:rsidRDefault="0016234A" w:rsidP="0016234A"/>
    <w:p w14:paraId="2F283E15" w14:textId="470E7D93" w:rsidR="0016234A" w:rsidRPr="0016234A" w:rsidRDefault="0016234A" w:rsidP="0016234A">
      <w:r w:rsidRPr="0016234A">
        <w:rPr>
          <w:noProof/>
        </w:rPr>
        <w:lastRenderedPageBreak/>
        <w:drawing>
          <wp:anchor distT="0" distB="0" distL="114300" distR="114300" simplePos="0" relativeHeight="251698176" behindDoc="0" locked="0" layoutInCell="1" allowOverlap="1" wp14:anchorId="11F43AE0" wp14:editId="0F382541">
            <wp:simplePos x="0" y="0"/>
            <wp:positionH relativeFrom="margin">
              <wp:align>center</wp:align>
            </wp:positionH>
            <wp:positionV relativeFrom="paragraph">
              <wp:posOffset>0</wp:posOffset>
            </wp:positionV>
            <wp:extent cx="6445570" cy="8341200"/>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4C06B420" w14:textId="77777777" w:rsidR="0016234A" w:rsidRDefault="0016234A" w:rsidP="0016234A"/>
    <w:p w14:paraId="1B801A5D" w14:textId="393D8D19" w:rsidR="0016234A" w:rsidRDefault="0016234A" w:rsidP="0016234A"/>
    <w:p w14:paraId="7429EC35" w14:textId="56145A4A" w:rsidR="0016234A" w:rsidRDefault="0016234A" w:rsidP="0016234A">
      <w:r w:rsidRPr="0016234A">
        <w:rPr>
          <w:noProof/>
        </w:rPr>
        <w:lastRenderedPageBreak/>
        <w:drawing>
          <wp:anchor distT="0" distB="0" distL="114300" distR="114300" simplePos="0" relativeHeight="251699200" behindDoc="0" locked="0" layoutInCell="1" allowOverlap="1" wp14:anchorId="3C781804" wp14:editId="5F0AE2A1">
            <wp:simplePos x="0" y="0"/>
            <wp:positionH relativeFrom="margin">
              <wp:align>center</wp:align>
            </wp:positionH>
            <wp:positionV relativeFrom="paragraph">
              <wp:posOffset>0</wp:posOffset>
            </wp:positionV>
            <wp:extent cx="6445570" cy="8341200"/>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0E5D86FC" w14:textId="18E3AEAC" w:rsidR="0016234A" w:rsidRDefault="0016234A" w:rsidP="0016234A">
      <w:r w:rsidRPr="0016234A">
        <w:rPr>
          <w:rFonts w:ascii="Garamond" w:hAnsi="Garamond"/>
          <w:noProof/>
        </w:rPr>
        <w:lastRenderedPageBreak/>
        <w:drawing>
          <wp:anchor distT="0" distB="0" distL="114300" distR="114300" simplePos="0" relativeHeight="251700224" behindDoc="0" locked="0" layoutInCell="1" allowOverlap="1" wp14:anchorId="77B94009" wp14:editId="17F926A6">
            <wp:simplePos x="0" y="0"/>
            <wp:positionH relativeFrom="margin">
              <wp:align>center</wp:align>
            </wp:positionH>
            <wp:positionV relativeFrom="paragraph">
              <wp:posOffset>91</wp:posOffset>
            </wp:positionV>
            <wp:extent cx="6445570" cy="8341200"/>
            <wp:effectExtent l="0" t="0" r="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0DE46480" w14:textId="28C60276" w:rsidR="0016234A" w:rsidRDefault="0016234A" w:rsidP="0016234A">
      <w:r w:rsidRPr="0016234A">
        <w:rPr>
          <w:noProof/>
        </w:rPr>
        <w:lastRenderedPageBreak/>
        <w:drawing>
          <wp:anchor distT="0" distB="0" distL="114300" distR="114300" simplePos="0" relativeHeight="251701248" behindDoc="0" locked="0" layoutInCell="1" allowOverlap="1" wp14:anchorId="396D9C3C" wp14:editId="71B0C0D1">
            <wp:simplePos x="0" y="0"/>
            <wp:positionH relativeFrom="margin">
              <wp:align>center</wp:align>
            </wp:positionH>
            <wp:positionV relativeFrom="paragraph">
              <wp:posOffset>-182</wp:posOffset>
            </wp:positionV>
            <wp:extent cx="6445570" cy="8341200"/>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7BB7D163" w14:textId="520F51E7" w:rsidR="0016234A" w:rsidRPr="0016234A" w:rsidRDefault="0016234A" w:rsidP="0016234A">
      <w:r w:rsidRPr="0016234A">
        <w:rPr>
          <w:noProof/>
        </w:rPr>
        <w:lastRenderedPageBreak/>
        <w:drawing>
          <wp:anchor distT="0" distB="0" distL="114300" distR="114300" simplePos="0" relativeHeight="251702272" behindDoc="0" locked="0" layoutInCell="1" allowOverlap="1" wp14:anchorId="0A89F64C" wp14:editId="63638958">
            <wp:simplePos x="0" y="0"/>
            <wp:positionH relativeFrom="margin">
              <wp:align>center</wp:align>
            </wp:positionH>
            <wp:positionV relativeFrom="paragraph">
              <wp:posOffset>0</wp:posOffset>
            </wp:positionV>
            <wp:extent cx="6445570" cy="8341200"/>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5DE1B6F3" w14:textId="20AABD28" w:rsidR="0016234A" w:rsidRDefault="0016234A" w:rsidP="0016234A"/>
    <w:p w14:paraId="130DA539" w14:textId="7E08B20B" w:rsidR="0016234A" w:rsidRPr="0016234A" w:rsidRDefault="0016234A" w:rsidP="0016234A">
      <w:pPr>
        <w:rPr>
          <w:rFonts w:ascii="Garamond" w:hAnsi="Garamond"/>
        </w:rPr>
      </w:pPr>
      <w:r w:rsidRPr="0016234A">
        <w:rPr>
          <w:noProof/>
        </w:rPr>
        <w:lastRenderedPageBreak/>
        <w:drawing>
          <wp:anchor distT="0" distB="0" distL="114300" distR="114300" simplePos="0" relativeHeight="251703296" behindDoc="0" locked="0" layoutInCell="1" allowOverlap="1" wp14:anchorId="36AE5015" wp14:editId="329DDB62">
            <wp:simplePos x="0" y="0"/>
            <wp:positionH relativeFrom="margin">
              <wp:align>center</wp:align>
            </wp:positionH>
            <wp:positionV relativeFrom="paragraph">
              <wp:posOffset>0</wp:posOffset>
            </wp:positionV>
            <wp:extent cx="6445570" cy="8341200"/>
            <wp:effectExtent l="0" t="0" r="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35493761" w14:textId="00F9CDBA" w:rsidR="0016234A" w:rsidRPr="0016234A" w:rsidRDefault="0016234A" w:rsidP="0016234A">
      <w:r w:rsidRPr="0016234A">
        <w:rPr>
          <w:noProof/>
        </w:rPr>
        <w:lastRenderedPageBreak/>
        <w:drawing>
          <wp:anchor distT="0" distB="0" distL="114300" distR="114300" simplePos="0" relativeHeight="251704320" behindDoc="0" locked="0" layoutInCell="1" allowOverlap="1" wp14:anchorId="12C6F400" wp14:editId="2E38B8E0">
            <wp:simplePos x="0" y="0"/>
            <wp:positionH relativeFrom="margin">
              <wp:align>center</wp:align>
            </wp:positionH>
            <wp:positionV relativeFrom="paragraph">
              <wp:posOffset>0</wp:posOffset>
            </wp:positionV>
            <wp:extent cx="6445570" cy="8341200"/>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bookmarkEnd w:id="40"/>
    <w:p w14:paraId="177ADAB1" w14:textId="12946EEC" w:rsidR="0016234A" w:rsidRDefault="0016234A" w:rsidP="0016234A"/>
    <w:p w14:paraId="637016B8" w14:textId="5E247984" w:rsidR="0016234A" w:rsidRDefault="0016234A" w:rsidP="0016234A"/>
    <w:p w14:paraId="3856B3A4" w14:textId="2FC68DE2" w:rsidR="0016234A" w:rsidRDefault="0016234A" w:rsidP="0016234A">
      <w:r w:rsidRPr="0016234A">
        <w:rPr>
          <w:noProof/>
        </w:rPr>
        <w:lastRenderedPageBreak/>
        <w:drawing>
          <wp:anchor distT="0" distB="0" distL="114300" distR="114300" simplePos="0" relativeHeight="251706368" behindDoc="0" locked="0" layoutInCell="1" allowOverlap="1" wp14:anchorId="65E66CE1" wp14:editId="21C956CA">
            <wp:simplePos x="0" y="0"/>
            <wp:positionH relativeFrom="margin">
              <wp:align>center</wp:align>
            </wp:positionH>
            <wp:positionV relativeFrom="paragraph">
              <wp:posOffset>363</wp:posOffset>
            </wp:positionV>
            <wp:extent cx="6445570" cy="8341200"/>
            <wp:effectExtent l="0" t="0" r="0" b="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639415B3" w14:textId="4BE9AE11" w:rsidR="0016234A" w:rsidRPr="0016234A" w:rsidRDefault="0016234A" w:rsidP="0016234A"/>
    <w:p w14:paraId="4BBC328C" w14:textId="78C80167" w:rsidR="0016234A" w:rsidRDefault="0016234A" w:rsidP="0016234A">
      <w:bookmarkStart w:id="41" w:name="_Toc14610561"/>
    </w:p>
    <w:p w14:paraId="344BAB88" w14:textId="6F3DE4CD" w:rsidR="0016234A" w:rsidRDefault="0016234A" w:rsidP="0016234A">
      <w:pPr>
        <w:rPr>
          <w:rFonts w:ascii="Garamond" w:hAnsi="Garamond"/>
        </w:rPr>
      </w:pPr>
      <w:r w:rsidRPr="0016234A">
        <w:rPr>
          <w:noProof/>
        </w:rPr>
        <w:lastRenderedPageBreak/>
        <w:drawing>
          <wp:anchor distT="0" distB="0" distL="114300" distR="114300" simplePos="0" relativeHeight="251707392" behindDoc="0" locked="0" layoutInCell="1" allowOverlap="1" wp14:anchorId="451105C5" wp14:editId="347F742D">
            <wp:simplePos x="0" y="0"/>
            <wp:positionH relativeFrom="margin">
              <wp:align>center</wp:align>
            </wp:positionH>
            <wp:positionV relativeFrom="paragraph">
              <wp:posOffset>-91</wp:posOffset>
            </wp:positionV>
            <wp:extent cx="6445570" cy="8341200"/>
            <wp:effectExtent l="0" t="0" r="0"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45570" cy="8341200"/>
                    </a:xfrm>
                    <a:prstGeom prst="rect">
                      <a:avLst/>
                    </a:prstGeom>
                  </pic:spPr>
                </pic:pic>
              </a:graphicData>
            </a:graphic>
            <wp14:sizeRelH relativeFrom="page">
              <wp14:pctWidth>0</wp14:pctWidth>
            </wp14:sizeRelH>
            <wp14:sizeRelV relativeFrom="page">
              <wp14:pctHeight>0</wp14:pctHeight>
            </wp14:sizeRelV>
          </wp:anchor>
        </w:drawing>
      </w:r>
    </w:p>
    <w:p w14:paraId="48D1312C" w14:textId="77777777" w:rsidR="0016234A" w:rsidRDefault="0016234A" w:rsidP="0016234A"/>
    <w:p w14:paraId="3333D105" w14:textId="26C403C4" w:rsidR="0016234A" w:rsidRPr="0016234A" w:rsidRDefault="0016234A" w:rsidP="0016234A">
      <w:pPr>
        <w:pStyle w:val="Heading2"/>
        <w:numPr>
          <w:ilvl w:val="0"/>
          <w:numId w:val="0"/>
        </w:numPr>
        <w:ind w:left="576" w:hanging="576"/>
        <w:rPr>
          <w:rFonts w:ascii="Garamond" w:hAnsi="Garamond"/>
        </w:rPr>
      </w:pPr>
      <w:r w:rsidRPr="005556D0">
        <w:rPr>
          <w:rFonts w:ascii="Garamond" w:hAnsi="Garamond"/>
        </w:rPr>
        <w:lastRenderedPageBreak/>
        <w:t>Appendix II: Distribution</w:t>
      </w:r>
      <w:r>
        <w:rPr>
          <w:rFonts w:ascii="Garamond" w:hAnsi="Garamond"/>
        </w:rPr>
        <w:t xml:space="preserve">s of CFC and NEP </w:t>
      </w:r>
    </w:p>
    <w:p w14:paraId="468BDA93" w14:textId="221BE133" w:rsidR="00A64642" w:rsidRDefault="009E025E" w:rsidP="006E7E3D">
      <w:pPr>
        <w:pStyle w:val="Heading3"/>
        <w:numPr>
          <w:ilvl w:val="0"/>
          <w:numId w:val="0"/>
        </w:numPr>
        <w:rPr>
          <w:rFonts w:ascii="Garamond" w:hAnsi="Garamond"/>
        </w:rPr>
      </w:pPr>
      <w:r>
        <w:rPr>
          <w:noProof/>
        </w:rPr>
        <w:drawing>
          <wp:anchor distT="0" distB="0" distL="114300" distR="114300" simplePos="0" relativeHeight="251665408" behindDoc="0" locked="0" layoutInCell="1" allowOverlap="1" wp14:anchorId="312BE857" wp14:editId="229B19A7">
            <wp:simplePos x="0" y="0"/>
            <wp:positionH relativeFrom="margin">
              <wp:posOffset>880654</wp:posOffset>
            </wp:positionH>
            <wp:positionV relativeFrom="paragraph">
              <wp:posOffset>3481977</wp:posOffset>
            </wp:positionV>
            <wp:extent cx="3983990" cy="289814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6-27 at 13.27.5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3990" cy="289814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64384" behindDoc="0" locked="0" layoutInCell="1" allowOverlap="1" wp14:anchorId="33971ABA" wp14:editId="6A7B2390">
            <wp:simplePos x="0" y="0"/>
            <wp:positionH relativeFrom="margin">
              <wp:posOffset>883285</wp:posOffset>
            </wp:positionH>
            <wp:positionV relativeFrom="paragraph">
              <wp:posOffset>363855</wp:posOffset>
            </wp:positionV>
            <wp:extent cx="3984172" cy="2902974"/>
            <wp:effectExtent l="0" t="0" r="381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6-27 at 13.02.11.png"/>
                    <pic:cNvPicPr/>
                  </pic:nvPicPr>
                  <pic:blipFill rotWithShape="1">
                    <a:blip r:embed="rId43" cstate="print">
                      <a:extLst>
                        <a:ext uri="{28A0092B-C50C-407E-A947-70E740481C1C}">
                          <a14:useLocalDpi xmlns:a14="http://schemas.microsoft.com/office/drawing/2010/main" val="0"/>
                        </a:ext>
                      </a:extLst>
                    </a:blip>
                    <a:srcRect t="-86" b="-86"/>
                    <a:stretch/>
                  </pic:blipFill>
                  <pic:spPr>
                    <a:xfrm>
                      <a:off x="0" y="0"/>
                      <a:ext cx="3984172" cy="2902974"/>
                    </a:xfrm>
                    <a:prstGeom prst="rect">
                      <a:avLst/>
                    </a:prstGeom>
                  </pic:spPr>
                </pic:pic>
              </a:graphicData>
            </a:graphic>
            <wp14:sizeRelH relativeFrom="page">
              <wp14:pctWidth>0</wp14:pctWidth>
            </wp14:sizeRelH>
            <wp14:sizeRelV relativeFrom="page">
              <wp14:pctHeight>0</wp14:pctHeight>
            </wp14:sizeRelV>
          </wp:anchor>
        </w:drawing>
      </w:r>
      <w:r w:rsidR="00DD5399">
        <w:rPr>
          <w:rFonts w:ascii="Garamond" w:hAnsi="Garamond"/>
        </w:rPr>
        <w:t>Consideration of Future Consequences – Total Score</w:t>
      </w:r>
      <w:bookmarkEnd w:id="41"/>
      <w:r w:rsidR="005556D0" w:rsidRPr="005556D0">
        <w:rPr>
          <w:rFonts w:ascii="Garamond" w:hAnsi="Garamond"/>
        </w:rPr>
        <w:tab/>
      </w:r>
    </w:p>
    <w:p w14:paraId="3F696173" w14:textId="4F8499BB" w:rsidR="00DD5399" w:rsidRDefault="00DD5399" w:rsidP="00DD5399"/>
    <w:p w14:paraId="2D0A8C27" w14:textId="3A9FC979" w:rsidR="009E025E" w:rsidRDefault="009E025E" w:rsidP="00DD5399"/>
    <w:p w14:paraId="1F010332" w14:textId="5B7FA612" w:rsidR="009E025E" w:rsidRDefault="009E025E" w:rsidP="00DD5399"/>
    <w:p w14:paraId="4B12F50D" w14:textId="77777777" w:rsidR="009E025E" w:rsidRPr="00DD5399" w:rsidRDefault="009E025E" w:rsidP="00DD5399"/>
    <w:p w14:paraId="77E724ED" w14:textId="1C79B150" w:rsidR="00DD5399" w:rsidRPr="00DD5399" w:rsidRDefault="009E025E" w:rsidP="00DD5399">
      <w:pPr>
        <w:pStyle w:val="Heading3"/>
        <w:numPr>
          <w:ilvl w:val="0"/>
          <w:numId w:val="0"/>
        </w:numPr>
        <w:rPr>
          <w:rFonts w:ascii="Garamond" w:hAnsi="Garamond"/>
        </w:rPr>
      </w:pPr>
      <w:bookmarkStart w:id="42" w:name="_Toc14610562"/>
      <w:r>
        <w:rPr>
          <w:rFonts w:ascii="Garamond" w:hAnsi="Garamond"/>
          <w:noProof/>
        </w:rPr>
        <w:lastRenderedPageBreak/>
        <w:drawing>
          <wp:anchor distT="0" distB="0" distL="114300" distR="114300" simplePos="0" relativeHeight="251668480" behindDoc="0" locked="0" layoutInCell="1" allowOverlap="1" wp14:anchorId="2B523E5C" wp14:editId="5EF10E9F">
            <wp:simplePos x="0" y="0"/>
            <wp:positionH relativeFrom="column">
              <wp:posOffset>884555</wp:posOffset>
            </wp:positionH>
            <wp:positionV relativeFrom="paragraph">
              <wp:posOffset>225425</wp:posOffset>
            </wp:positionV>
            <wp:extent cx="3984625" cy="2905125"/>
            <wp:effectExtent l="0" t="0" r="317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7-01 at 18.04.3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84625" cy="2905125"/>
                    </a:xfrm>
                    <a:prstGeom prst="rect">
                      <a:avLst/>
                    </a:prstGeom>
                  </pic:spPr>
                </pic:pic>
              </a:graphicData>
            </a:graphic>
            <wp14:sizeRelH relativeFrom="page">
              <wp14:pctWidth>0</wp14:pctWidth>
            </wp14:sizeRelH>
            <wp14:sizeRelV relativeFrom="page">
              <wp14:pctHeight>0</wp14:pctHeight>
            </wp14:sizeRelV>
          </wp:anchor>
        </w:drawing>
      </w:r>
      <w:r w:rsidR="00DD5399" w:rsidRPr="00DD5399">
        <w:rPr>
          <w:rFonts w:ascii="Garamond" w:hAnsi="Garamond"/>
        </w:rPr>
        <w:t>New Environmental Paradigm Score</w:t>
      </w:r>
      <w:bookmarkEnd w:id="42"/>
    </w:p>
    <w:p w14:paraId="185D4D1D" w14:textId="058C467B" w:rsidR="005556D0" w:rsidRDefault="009E025E" w:rsidP="005556D0">
      <w:r>
        <w:rPr>
          <w:rFonts w:ascii="Garamond" w:hAnsi="Garamond"/>
          <w:noProof/>
        </w:rPr>
        <w:drawing>
          <wp:anchor distT="0" distB="0" distL="114300" distR="114300" simplePos="0" relativeHeight="251669504" behindDoc="0" locked="0" layoutInCell="1" allowOverlap="1" wp14:anchorId="57C86A06" wp14:editId="52BCB891">
            <wp:simplePos x="0" y="0"/>
            <wp:positionH relativeFrom="column">
              <wp:posOffset>884828</wp:posOffset>
            </wp:positionH>
            <wp:positionV relativeFrom="paragraph">
              <wp:posOffset>3165656</wp:posOffset>
            </wp:positionV>
            <wp:extent cx="3989705" cy="2895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7-01 at 18.04.1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9705" cy="2895600"/>
                    </a:xfrm>
                    <a:prstGeom prst="rect">
                      <a:avLst/>
                    </a:prstGeom>
                  </pic:spPr>
                </pic:pic>
              </a:graphicData>
            </a:graphic>
            <wp14:sizeRelH relativeFrom="page">
              <wp14:pctWidth>0</wp14:pctWidth>
            </wp14:sizeRelH>
            <wp14:sizeRelV relativeFrom="page">
              <wp14:pctHeight>0</wp14:pctHeight>
            </wp14:sizeRelV>
          </wp:anchor>
        </w:drawing>
      </w:r>
    </w:p>
    <w:p w14:paraId="361B0FA4" w14:textId="13A9AD45" w:rsidR="00935330" w:rsidRPr="00935330" w:rsidRDefault="00935330" w:rsidP="00935330"/>
    <w:p w14:paraId="227E386D" w14:textId="77777777" w:rsidR="006E7E3D" w:rsidRDefault="006E7E3D">
      <w:pPr>
        <w:rPr>
          <w:rFonts w:ascii="Garamond" w:eastAsiaTheme="majorEastAsia" w:hAnsi="Garamond" w:cstheme="majorBidi"/>
          <w:color w:val="2F5496" w:themeColor="accent1" w:themeShade="BF"/>
          <w:sz w:val="26"/>
          <w:szCs w:val="26"/>
        </w:rPr>
      </w:pPr>
      <w:r>
        <w:rPr>
          <w:rFonts w:ascii="Garamond" w:hAnsi="Garamond"/>
        </w:rPr>
        <w:br w:type="page"/>
      </w:r>
    </w:p>
    <w:p w14:paraId="3FB499E8" w14:textId="446A87DE" w:rsidR="00935330" w:rsidRDefault="006E7E3D" w:rsidP="006E7E3D">
      <w:pPr>
        <w:pStyle w:val="Heading2"/>
        <w:numPr>
          <w:ilvl w:val="0"/>
          <w:numId w:val="0"/>
        </w:numPr>
        <w:rPr>
          <w:rFonts w:ascii="Garamond" w:hAnsi="Garamond"/>
        </w:rPr>
      </w:pPr>
      <w:bookmarkStart w:id="43" w:name="_Toc14610563"/>
      <w:r w:rsidRPr="006E7E3D">
        <w:rPr>
          <w:rFonts w:ascii="Garamond" w:hAnsi="Garamond"/>
        </w:rPr>
        <w:lastRenderedPageBreak/>
        <w:t>Appendix I</w:t>
      </w:r>
      <w:r w:rsidR="00CB5B0C">
        <w:rPr>
          <w:rFonts w:ascii="Garamond" w:hAnsi="Garamond"/>
        </w:rPr>
        <w:t>II</w:t>
      </w:r>
      <w:r>
        <w:rPr>
          <w:rFonts w:ascii="Garamond" w:hAnsi="Garamond"/>
        </w:rPr>
        <w:t>: Correlation Estimates</w:t>
      </w:r>
      <w:r w:rsidR="001A1D74">
        <w:rPr>
          <w:rFonts w:ascii="Garamond" w:hAnsi="Garamond"/>
        </w:rPr>
        <w:t xml:space="preserve"> Independent and Dependent Variables</w:t>
      </w:r>
      <w:bookmarkEnd w:id="43"/>
    </w:p>
    <w:p w14:paraId="4EF5C2EB" w14:textId="05D5A5F1" w:rsidR="001A1D74" w:rsidRDefault="001A1D74" w:rsidP="00935330">
      <w:r>
        <w:rPr>
          <w:noProof/>
        </w:rPr>
        <w:drawing>
          <wp:anchor distT="0" distB="0" distL="114300" distR="114300" simplePos="0" relativeHeight="251684864" behindDoc="0" locked="0" layoutInCell="1" allowOverlap="1" wp14:anchorId="5BA091F2" wp14:editId="269B89FE">
            <wp:simplePos x="0" y="0"/>
            <wp:positionH relativeFrom="column">
              <wp:posOffset>882650</wp:posOffset>
            </wp:positionH>
            <wp:positionV relativeFrom="paragraph">
              <wp:posOffset>300355</wp:posOffset>
            </wp:positionV>
            <wp:extent cx="3996472" cy="8388991"/>
            <wp:effectExtent l="0" t="0" r="444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07-12 at 13.30.25.png"/>
                    <pic:cNvPicPr/>
                  </pic:nvPicPr>
                  <pic:blipFill>
                    <a:blip r:embed="rId46">
                      <a:extLst>
                        <a:ext uri="{28A0092B-C50C-407E-A947-70E740481C1C}">
                          <a14:useLocalDpi xmlns:a14="http://schemas.microsoft.com/office/drawing/2010/main" val="0"/>
                        </a:ext>
                      </a:extLst>
                    </a:blip>
                    <a:stretch>
                      <a:fillRect/>
                    </a:stretch>
                  </pic:blipFill>
                  <pic:spPr>
                    <a:xfrm>
                      <a:off x="0" y="0"/>
                      <a:ext cx="3996472" cy="8388991"/>
                    </a:xfrm>
                    <a:prstGeom prst="rect">
                      <a:avLst/>
                    </a:prstGeom>
                  </pic:spPr>
                </pic:pic>
              </a:graphicData>
            </a:graphic>
            <wp14:sizeRelH relativeFrom="page">
              <wp14:pctWidth>0</wp14:pctWidth>
            </wp14:sizeRelH>
            <wp14:sizeRelV relativeFrom="page">
              <wp14:pctHeight>0</wp14:pctHeight>
            </wp14:sizeRelV>
          </wp:anchor>
        </w:drawing>
      </w:r>
    </w:p>
    <w:p w14:paraId="71722EEB" w14:textId="062C2AAD" w:rsidR="0013475D" w:rsidRDefault="001A1D74" w:rsidP="001A1D74">
      <w:pPr>
        <w:pStyle w:val="Heading2"/>
        <w:numPr>
          <w:ilvl w:val="0"/>
          <w:numId w:val="0"/>
        </w:numPr>
        <w:rPr>
          <w:rFonts w:ascii="Garamond" w:hAnsi="Garamond"/>
        </w:rPr>
      </w:pPr>
      <w:bookmarkStart w:id="44" w:name="_Toc14610564"/>
      <w:r w:rsidRPr="001A1D74">
        <w:rPr>
          <w:rFonts w:ascii="Garamond" w:hAnsi="Garamond"/>
        </w:rPr>
        <w:lastRenderedPageBreak/>
        <w:t>Appendix IV</w:t>
      </w:r>
      <w:r>
        <w:rPr>
          <w:rFonts w:ascii="Garamond" w:hAnsi="Garamond"/>
        </w:rPr>
        <w:t>: Correlation Estimates control variables</w:t>
      </w:r>
      <w:bookmarkEnd w:id="44"/>
    </w:p>
    <w:p w14:paraId="39C8A10C" w14:textId="5AE940DC" w:rsidR="006A4B22" w:rsidRDefault="006A4B22" w:rsidP="006A4B22">
      <w:r>
        <w:rPr>
          <w:noProof/>
          <w:lang w:val="en-US"/>
        </w:rPr>
        <w:drawing>
          <wp:anchor distT="0" distB="0" distL="114300" distR="114300" simplePos="0" relativeHeight="251686912" behindDoc="0" locked="0" layoutInCell="1" allowOverlap="1" wp14:anchorId="0EFEE4BF" wp14:editId="408947D7">
            <wp:simplePos x="0" y="0"/>
            <wp:positionH relativeFrom="column">
              <wp:posOffset>0</wp:posOffset>
            </wp:positionH>
            <wp:positionV relativeFrom="paragraph">
              <wp:posOffset>200154</wp:posOffset>
            </wp:positionV>
            <wp:extent cx="5756910" cy="2474595"/>
            <wp:effectExtent l="0" t="0" r="0" b="190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7-08 at 15.42.4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6910" cy="2474595"/>
                    </a:xfrm>
                    <a:prstGeom prst="rect">
                      <a:avLst/>
                    </a:prstGeom>
                  </pic:spPr>
                </pic:pic>
              </a:graphicData>
            </a:graphic>
            <wp14:sizeRelH relativeFrom="page">
              <wp14:pctWidth>0</wp14:pctWidth>
            </wp14:sizeRelH>
            <wp14:sizeRelV relativeFrom="page">
              <wp14:pctHeight>0</wp14:pctHeight>
            </wp14:sizeRelV>
          </wp:anchor>
        </w:drawing>
      </w:r>
    </w:p>
    <w:p w14:paraId="4FCB4373" w14:textId="416A2DA2" w:rsidR="006A4B22" w:rsidRDefault="006A4B22" w:rsidP="006A4B22"/>
    <w:p w14:paraId="21658768" w14:textId="1BBCD3BB" w:rsidR="006A4B22" w:rsidRPr="006A4B22" w:rsidRDefault="006A4B22" w:rsidP="006A4B22">
      <w:r>
        <w:rPr>
          <w:noProof/>
          <w:lang w:val="en-US"/>
        </w:rPr>
        <w:drawing>
          <wp:anchor distT="0" distB="0" distL="114300" distR="114300" simplePos="0" relativeHeight="251688960" behindDoc="0" locked="0" layoutInCell="1" allowOverlap="1" wp14:anchorId="36136DBF" wp14:editId="226616CC">
            <wp:simplePos x="0" y="0"/>
            <wp:positionH relativeFrom="column">
              <wp:posOffset>0</wp:posOffset>
            </wp:positionH>
            <wp:positionV relativeFrom="paragraph">
              <wp:posOffset>175895</wp:posOffset>
            </wp:positionV>
            <wp:extent cx="5756910" cy="338201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7-08 at 16.29.0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6910" cy="3382010"/>
                    </a:xfrm>
                    <a:prstGeom prst="rect">
                      <a:avLst/>
                    </a:prstGeom>
                  </pic:spPr>
                </pic:pic>
              </a:graphicData>
            </a:graphic>
            <wp14:sizeRelH relativeFrom="page">
              <wp14:pctWidth>0</wp14:pctWidth>
            </wp14:sizeRelH>
            <wp14:sizeRelV relativeFrom="page">
              <wp14:pctHeight>0</wp14:pctHeight>
            </wp14:sizeRelV>
          </wp:anchor>
        </w:drawing>
      </w:r>
    </w:p>
    <w:sectPr w:rsidR="006A4B22" w:rsidRPr="006A4B22" w:rsidSect="000424EA">
      <w:headerReference w:type="first" r:id="rId49"/>
      <w:pgSz w:w="11901" w:h="16817"/>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E48C3" w14:textId="77777777" w:rsidR="00B707CD" w:rsidRDefault="00B707CD" w:rsidP="006B7393">
      <w:r>
        <w:separator/>
      </w:r>
    </w:p>
  </w:endnote>
  <w:endnote w:type="continuationSeparator" w:id="0">
    <w:p w14:paraId="50114277" w14:textId="77777777" w:rsidR="00B707CD" w:rsidRDefault="00B707CD" w:rsidP="006B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Euphemia UCAS">
    <w:panose1 w:val="020B0503040102020104"/>
    <w:charset w:val="B1"/>
    <w:family w:val="swiss"/>
    <w:pitch w:val="variable"/>
    <w:sig w:usb0="80000863" w:usb1="00000000" w:usb2="00002000" w:usb3="00000000" w:csb0="000001F3"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panose1 w:val="020B0604020202020204"/>
    <w:charset w:val="00"/>
    <w:family w:val="auto"/>
    <w:pitch w:val="variable"/>
    <w:sig w:usb0="E00002FF" w:usb1="5000205B" w:usb2="00000020" w:usb3="00000000" w:csb0="0000019F"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7151804"/>
      <w:docPartObj>
        <w:docPartGallery w:val="Page Numbers (Bottom of Page)"/>
        <w:docPartUnique/>
      </w:docPartObj>
    </w:sdtPr>
    <w:sdtContent>
      <w:p w14:paraId="2776BEB3" w14:textId="444D6412" w:rsidR="00136DEC" w:rsidRDefault="00136DEC" w:rsidP="001317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613D3A" w14:textId="77777777" w:rsidR="00136DEC" w:rsidRDefault="00136DEC" w:rsidP="000424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6853476"/>
      <w:docPartObj>
        <w:docPartGallery w:val="Page Numbers (Bottom of Page)"/>
        <w:docPartUnique/>
      </w:docPartObj>
    </w:sdtPr>
    <w:sdtContent>
      <w:p w14:paraId="628BF051" w14:textId="3E227D43" w:rsidR="00136DEC" w:rsidRDefault="00136DEC" w:rsidP="001317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61D097" w14:textId="77777777" w:rsidR="00136DEC" w:rsidRDefault="00136DEC" w:rsidP="000424E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1526C" w14:textId="77777777" w:rsidR="00136DEC" w:rsidRDefault="00136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10005" w14:textId="77777777" w:rsidR="00B707CD" w:rsidRDefault="00B707CD" w:rsidP="006B7393">
      <w:r>
        <w:separator/>
      </w:r>
    </w:p>
  </w:footnote>
  <w:footnote w:type="continuationSeparator" w:id="0">
    <w:p w14:paraId="1126803D" w14:textId="77777777" w:rsidR="00B707CD" w:rsidRDefault="00B707CD" w:rsidP="006B7393">
      <w:r>
        <w:continuationSeparator/>
      </w:r>
    </w:p>
  </w:footnote>
  <w:footnote w:id="1">
    <w:p w14:paraId="7FDB6D1B" w14:textId="034FB46E" w:rsidR="00136DEC" w:rsidRPr="00975ACF" w:rsidRDefault="00136DEC">
      <w:pPr>
        <w:pStyle w:val="FootnoteText"/>
        <w:rPr>
          <w:lang w:val="en-US"/>
        </w:rPr>
      </w:pPr>
      <w:r>
        <w:rPr>
          <w:rStyle w:val="FootnoteReference"/>
        </w:rPr>
        <w:footnoteRef/>
      </w:r>
      <w:r w:rsidRPr="00975ACF">
        <w:rPr>
          <w:lang w:val="en-US"/>
        </w:rPr>
        <w:t xml:space="preserve"> The </w:t>
      </w:r>
      <w:r>
        <w:rPr>
          <w:lang w:val="en-US"/>
        </w:rPr>
        <w:t>subscale scores are subjects average scores calculated from their answers to only the future or immediate items on the scale. For the total score the immediate items are reverse coded, and the average of all answers is calculated.</w:t>
      </w:r>
    </w:p>
  </w:footnote>
  <w:footnote w:id="2">
    <w:p w14:paraId="1D2C31AB" w14:textId="2ED7D8FD" w:rsidR="00136DEC" w:rsidRPr="00C52789" w:rsidRDefault="00136DEC">
      <w:pPr>
        <w:pStyle w:val="FootnoteText"/>
        <w:rPr>
          <w:lang w:val="en-US"/>
        </w:rPr>
      </w:pPr>
      <w:r>
        <w:rPr>
          <w:rStyle w:val="FootnoteReference"/>
        </w:rPr>
        <w:footnoteRef/>
      </w:r>
      <w:r w:rsidRPr="00C52789">
        <w:rPr>
          <w:lang w:val="en-US"/>
        </w:rPr>
        <w:t xml:space="preserve"> The calculations and categorization </w:t>
      </w:r>
      <w:proofErr w:type="gramStart"/>
      <w:r w:rsidRPr="00C52789">
        <w:rPr>
          <w:lang w:val="en-US"/>
        </w:rPr>
        <w:t>is</w:t>
      </w:r>
      <w:proofErr w:type="gramEnd"/>
      <w:r w:rsidRPr="00C52789">
        <w:rPr>
          <w:lang w:val="en-US"/>
        </w:rPr>
        <w:t xml:space="preserve"> done based on the instruction</w:t>
      </w:r>
      <w:r>
        <w:rPr>
          <w:lang w:val="en-US"/>
        </w:rPr>
        <w:t xml:space="preserve">s provided by Murphy, Ackermann and </w:t>
      </w:r>
      <w:proofErr w:type="spellStart"/>
      <w:r>
        <w:rPr>
          <w:lang w:val="en-US"/>
        </w:rPr>
        <w:t>Handgraaf</w:t>
      </w:r>
      <w:proofErr w:type="spellEnd"/>
      <w:r>
        <w:rPr>
          <w:lang w:val="en-US"/>
        </w:rPr>
        <w:t xml:space="preserve"> (2011) in their paper “Measuring Social Value Orientation”.</w:t>
      </w:r>
    </w:p>
  </w:footnote>
  <w:footnote w:id="3">
    <w:p w14:paraId="444C8F29" w14:textId="43ECB62F" w:rsidR="00136DEC" w:rsidRPr="00BE08B5" w:rsidRDefault="00136DEC">
      <w:pPr>
        <w:pStyle w:val="FootnoteText"/>
      </w:pPr>
      <w:r>
        <w:rPr>
          <w:rStyle w:val="FootnoteReference"/>
        </w:rPr>
        <w:footnoteRef/>
      </w:r>
      <w:r>
        <w:t xml:space="preserve"> </w:t>
      </w:r>
      <w:r>
        <w:rPr>
          <w:rFonts w:ascii="Garamond" w:hAnsi="Garamond"/>
          <w:color w:val="000000" w:themeColor="text1"/>
        </w:rPr>
        <w:t>O</w:t>
      </w:r>
      <w:r w:rsidRPr="00C7154B">
        <w:rPr>
          <w:rFonts w:ascii="Garamond" w:hAnsi="Garamond"/>
          <w:color w:val="000000" w:themeColor="text1"/>
        </w:rPr>
        <w:t>nly true zero responses</w:t>
      </w:r>
      <w:r>
        <w:rPr>
          <w:rFonts w:ascii="Garamond" w:hAnsi="Garamond"/>
          <w:color w:val="000000" w:themeColor="text1"/>
        </w:rPr>
        <w:t xml:space="preserve"> are included in the estimation.</w:t>
      </w:r>
    </w:p>
  </w:footnote>
  <w:footnote w:id="4">
    <w:p w14:paraId="52290348" w14:textId="74B2D0C4" w:rsidR="00136DEC" w:rsidRPr="00C7154B" w:rsidRDefault="00136DEC" w:rsidP="005B39F3">
      <w:pPr>
        <w:pStyle w:val="FootnoteText"/>
        <w:rPr>
          <w:color w:val="000000" w:themeColor="text1"/>
          <w:lang w:val="en-US"/>
        </w:rPr>
      </w:pPr>
      <w:r w:rsidRPr="00C7154B">
        <w:rPr>
          <w:rStyle w:val="FootnoteReference"/>
          <w:color w:val="000000" w:themeColor="text1"/>
        </w:rPr>
        <w:footnoteRef/>
      </w:r>
      <w:r>
        <w:rPr>
          <w:rFonts w:ascii="Garamond" w:hAnsi="Garamond"/>
          <w:color w:val="000000" w:themeColor="text1"/>
        </w:rPr>
        <w:t xml:space="preserve"> The range from</w:t>
      </w:r>
      <w:r w:rsidRPr="00C7154B">
        <w:rPr>
          <w:rFonts w:ascii="Garamond" w:hAnsi="Garamond"/>
          <w:color w:val="000000" w:themeColor="text1"/>
        </w:rPr>
        <w:t xml:space="preserve"> 0</w:t>
      </w:r>
      <w:r>
        <w:rPr>
          <w:rFonts w:ascii="Garamond" w:hAnsi="Garamond"/>
          <w:color w:val="000000" w:themeColor="text1"/>
        </w:rPr>
        <w:t>€</w:t>
      </w:r>
      <w:r w:rsidRPr="00C7154B">
        <w:rPr>
          <w:rFonts w:ascii="Garamond" w:hAnsi="Garamond"/>
          <w:color w:val="000000" w:themeColor="text1"/>
        </w:rPr>
        <w:t xml:space="preserve"> and 50</w:t>
      </w:r>
      <w:r>
        <w:rPr>
          <w:rFonts w:ascii="Garamond" w:hAnsi="Garamond"/>
          <w:color w:val="000000" w:themeColor="text1"/>
        </w:rPr>
        <w:t>€ was chosen based on the distribution of the WTP extra responses (see Table 3).</w:t>
      </w:r>
    </w:p>
  </w:footnote>
  <w:footnote w:id="5">
    <w:p w14:paraId="098066C9" w14:textId="6C139523" w:rsidR="00136DEC" w:rsidRPr="000F142C" w:rsidRDefault="00136DEC">
      <w:pPr>
        <w:pStyle w:val="FootnoteText"/>
      </w:pPr>
      <w:r>
        <w:rPr>
          <w:rStyle w:val="FootnoteReference"/>
        </w:rPr>
        <w:footnoteRef/>
      </w:r>
      <w:r>
        <w:t xml:space="preserve"> </w:t>
      </w:r>
      <w:r w:rsidRPr="00C7154B">
        <w:rPr>
          <w:rFonts w:ascii="Garamond" w:hAnsi="Garamond"/>
        </w:rPr>
        <w:t>A Wald-test for the joint significance of the variables SVO, CFC dummy and NEP rejects the null hypothesis that they are not jointly significant with p&gt;0.07.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5E76D" w14:textId="77777777" w:rsidR="00136DEC" w:rsidRDefault="00136D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6AAE" w14:textId="77777777" w:rsidR="00136DEC" w:rsidRDefault="00136D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D926" w14:textId="61C0C8D2" w:rsidR="00136DEC" w:rsidRDefault="00136DEC">
    <w:pPr>
      <w:pStyle w:val="Header"/>
    </w:pPr>
    <w:r w:rsidRPr="00005BA9">
      <w:rPr>
        <w:rFonts w:ascii="Times New Roman" w:eastAsia="Times New Roman" w:hAnsi="Times New Roman" w:cs="Times New Roman"/>
        <w:lang w:val="de-DE"/>
      </w:rPr>
      <w:fldChar w:fldCharType="begin"/>
    </w:r>
    <w:r>
      <w:rPr>
        <w:rFonts w:ascii="Times New Roman" w:eastAsia="Times New Roman" w:hAnsi="Times New Roman" w:cs="Times New Roman"/>
        <w:lang w:val="de-DE"/>
      </w:rPr>
      <w:instrText xml:space="preserve"> INCLUDEPICTURE "C:\\var\\folders\\d1\\f2qqgn8d0vn2vg6fp2v6x_kh0000gn\\T\\com.microsoft.Word\\WebArchiveCopyPasteTempFiles\\page1image3892784" \* MERGEFORMAT </w:instrText>
    </w:r>
    <w:r w:rsidRPr="00005BA9">
      <w:rPr>
        <w:rFonts w:ascii="Times New Roman" w:eastAsia="Times New Roman" w:hAnsi="Times New Roman" w:cs="Times New Roman"/>
        <w:lang w:val="de-DE"/>
      </w:rPr>
      <w:fldChar w:fldCharType="separate"/>
    </w:r>
    <w:r w:rsidRPr="00005BA9">
      <w:rPr>
        <w:rFonts w:ascii="Times New Roman" w:eastAsia="Times New Roman" w:hAnsi="Times New Roman" w:cs="Times New Roman"/>
        <w:noProof/>
        <w:lang w:val="de-DE"/>
      </w:rPr>
      <w:drawing>
        <wp:inline distT="0" distB="0" distL="0" distR="0" wp14:anchorId="04583A3E" wp14:editId="47BF19F7">
          <wp:extent cx="3314700" cy="1864660"/>
          <wp:effectExtent l="0" t="0" r="0" b="2540"/>
          <wp:docPr id="118" name="Picture 118" descr="page1image389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3892784"/>
                  <pic:cNvPicPr>
                    <a:picLocks noChangeAspect="1" noChangeArrowheads="1"/>
                  </pic:cNvPicPr>
                </pic:nvPicPr>
                <pic:blipFill rotWithShape="1">
                  <a:blip r:embed="rId1">
                    <a:extLst>
                      <a:ext uri="{28A0092B-C50C-407E-A947-70E740481C1C}">
                        <a14:useLocalDpi xmlns:a14="http://schemas.microsoft.com/office/drawing/2010/main" val="0"/>
                      </a:ext>
                    </a:extLst>
                  </a:blip>
                  <a:srcRect l="5783" t="9837"/>
                  <a:stretch/>
                </pic:blipFill>
                <pic:spPr bwMode="auto">
                  <a:xfrm>
                    <a:off x="0" y="0"/>
                    <a:ext cx="3322594" cy="1869101"/>
                  </a:xfrm>
                  <a:prstGeom prst="rect">
                    <a:avLst/>
                  </a:prstGeom>
                  <a:noFill/>
                  <a:ln>
                    <a:noFill/>
                  </a:ln>
                  <a:extLst>
                    <a:ext uri="{53640926-AAD7-44D8-BBD7-CCE9431645EC}">
                      <a14:shadowObscured xmlns:a14="http://schemas.microsoft.com/office/drawing/2010/main"/>
                    </a:ext>
                  </a:extLst>
                </pic:spPr>
              </pic:pic>
            </a:graphicData>
          </a:graphic>
        </wp:inline>
      </w:drawing>
    </w:r>
    <w:r w:rsidRPr="00005BA9">
      <w:rPr>
        <w:rFonts w:ascii="Times New Roman" w:eastAsia="Times New Roman" w:hAnsi="Times New Roman" w:cs="Times New Roman"/>
        <w:lang w:val="de-DE"/>
      </w:rPr>
      <w:fldChar w:fldCharType="end"/>
    </w:r>
  </w:p>
  <w:p w14:paraId="158057F5" w14:textId="77777777" w:rsidR="00136DEC" w:rsidRDefault="00136D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49D4A" w14:textId="77777777" w:rsidR="00136DEC" w:rsidRDefault="00136D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E5D4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6B1456A"/>
    <w:multiLevelType w:val="hybridMultilevel"/>
    <w:tmpl w:val="8C5C3A84"/>
    <w:lvl w:ilvl="0" w:tplc="A4307928">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DC4ABA"/>
    <w:multiLevelType w:val="hybridMultilevel"/>
    <w:tmpl w:val="F95E1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36600A"/>
    <w:multiLevelType w:val="hybridMultilevel"/>
    <w:tmpl w:val="31FC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A30426"/>
    <w:multiLevelType w:val="hybridMultilevel"/>
    <w:tmpl w:val="54F6CF48"/>
    <w:lvl w:ilvl="0" w:tplc="7D26B5CA">
      <w:start w:val="1"/>
      <w:numFmt w:val="decimal"/>
      <w:lvlText w:val="%1."/>
      <w:lvlJc w:val="left"/>
      <w:pPr>
        <w:ind w:left="720" w:hanging="360"/>
      </w:pPr>
      <w:rPr>
        <w:rFonts w:ascii="Garamond" w:eastAsia="Times New Roman" w:hAnsi="Garamond" w:cs="Euphemia UCA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112413"/>
    <w:multiLevelType w:val="hybridMultilevel"/>
    <w:tmpl w:val="92240EBA"/>
    <w:lvl w:ilvl="0" w:tplc="2E5C0C78">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A9"/>
    <w:rsid w:val="000014D0"/>
    <w:rsid w:val="000033B4"/>
    <w:rsid w:val="00005BA9"/>
    <w:rsid w:val="000130D5"/>
    <w:rsid w:val="00015328"/>
    <w:rsid w:val="0003064B"/>
    <w:rsid w:val="00041A58"/>
    <w:rsid w:val="000424EA"/>
    <w:rsid w:val="00054316"/>
    <w:rsid w:val="00055626"/>
    <w:rsid w:val="000743FA"/>
    <w:rsid w:val="000A3D13"/>
    <w:rsid w:val="000A4504"/>
    <w:rsid w:val="000A75AA"/>
    <w:rsid w:val="000C4AD7"/>
    <w:rsid w:val="000C5706"/>
    <w:rsid w:val="000C7C88"/>
    <w:rsid w:val="000F142C"/>
    <w:rsid w:val="00114223"/>
    <w:rsid w:val="00126B03"/>
    <w:rsid w:val="00131733"/>
    <w:rsid w:val="00131D7A"/>
    <w:rsid w:val="0013475D"/>
    <w:rsid w:val="00136416"/>
    <w:rsid w:val="00136578"/>
    <w:rsid w:val="00136DEC"/>
    <w:rsid w:val="001452FF"/>
    <w:rsid w:val="00151262"/>
    <w:rsid w:val="00161CDC"/>
    <w:rsid w:val="0016234A"/>
    <w:rsid w:val="00171C87"/>
    <w:rsid w:val="001A151C"/>
    <w:rsid w:val="001A1D74"/>
    <w:rsid w:val="001B03F5"/>
    <w:rsid w:val="001B27A6"/>
    <w:rsid w:val="001B39EC"/>
    <w:rsid w:val="001C42E4"/>
    <w:rsid w:val="001D652B"/>
    <w:rsid w:val="001E11E6"/>
    <w:rsid w:val="001E371B"/>
    <w:rsid w:val="001E79F5"/>
    <w:rsid w:val="00214F02"/>
    <w:rsid w:val="00224EAE"/>
    <w:rsid w:val="00231638"/>
    <w:rsid w:val="0023626B"/>
    <w:rsid w:val="00246464"/>
    <w:rsid w:val="00250896"/>
    <w:rsid w:val="00255020"/>
    <w:rsid w:val="002620A8"/>
    <w:rsid w:val="002651CB"/>
    <w:rsid w:val="00276FAF"/>
    <w:rsid w:val="00290D59"/>
    <w:rsid w:val="002962AA"/>
    <w:rsid w:val="002A02EC"/>
    <w:rsid w:val="002A5A5E"/>
    <w:rsid w:val="002E13E6"/>
    <w:rsid w:val="002E5819"/>
    <w:rsid w:val="003008EC"/>
    <w:rsid w:val="00324B7A"/>
    <w:rsid w:val="00332C21"/>
    <w:rsid w:val="00343EA0"/>
    <w:rsid w:val="00370DFA"/>
    <w:rsid w:val="00373D99"/>
    <w:rsid w:val="003926D6"/>
    <w:rsid w:val="00393860"/>
    <w:rsid w:val="003946C2"/>
    <w:rsid w:val="00396A46"/>
    <w:rsid w:val="003A5469"/>
    <w:rsid w:val="003C62E5"/>
    <w:rsid w:val="003C7C55"/>
    <w:rsid w:val="003D12A6"/>
    <w:rsid w:val="003D41D7"/>
    <w:rsid w:val="003E2F68"/>
    <w:rsid w:val="003F437F"/>
    <w:rsid w:val="00405C5B"/>
    <w:rsid w:val="004062CE"/>
    <w:rsid w:val="00411430"/>
    <w:rsid w:val="00421365"/>
    <w:rsid w:val="0042329D"/>
    <w:rsid w:val="004265FE"/>
    <w:rsid w:val="0043212A"/>
    <w:rsid w:val="00436867"/>
    <w:rsid w:val="004752EE"/>
    <w:rsid w:val="004820CF"/>
    <w:rsid w:val="0048396F"/>
    <w:rsid w:val="00486053"/>
    <w:rsid w:val="00487F8A"/>
    <w:rsid w:val="004930D8"/>
    <w:rsid w:val="00496219"/>
    <w:rsid w:val="00497CB8"/>
    <w:rsid w:val="004A2261"/>
    <w:rsid w:val="004B18FF"/>
    <w:rsid w:val="004C3987"/>
    <w:rsid w:val="004D646C"/>
    <w:rsid w:val="004D70A1"/>
    <w:rsid w:val="004F0816"/>
    <w:rsid w:val="004F1C90"/>
    <w:rsid w:val="00502842"/>
    <w:rsid w:val="00512DB1"/>
    <w:rsid w:val="00535BF0"/>
    <w:rsid w:val="00545F30"/>
    <w:rsid w:val="00554ED4"/>
    <w:rsid w:val="005556D0"/>
    <w:rsid w:val="005668A3"/>
    <w:rsid w:val="00570C2C"/>
    <w:rsid w:val="00573FDD"/>
    <w:rsid w:val="005858B7"/>
    <w:rsid w:val="00591B34"/>
    <w:rsid w:val="00596D3F"/>
    <w:rsid w:val="005B01AC"/>
    <w:rsid w:val="005B39F3"/>
    <w:rsid w:val="005C1DB9"/>
    <w:rsid w:val="005D4C4B"/>
    <w:rsid w:val="005F282C"/>
    <w:rsid w:val="0060644B"/>
    <w:rsid w:val="00611C32"/>
    <w:rsid w:val="006153A3"/>
    <w:rsid w:val="006267C3"/>
    <w:rsid w:val="00627B9A"/>
    <w:rsid w:val="00637797"/>
    <w:rsid w:val="006426D0"/>
    <w:rsid w:val="00642F5D"/>
    <w:rsid w:val="006441A3"/>
    <w:rsid w:val="00653129"/>
    <w:rsid w:val="006645A8"/>
    <w:rsid w:val="0066569B"/>
    <w:rsid w:val="00672B57"/>
    <w:rsid w:val="00674735"/>
    <w:rsid w:val="00687C56"/>
    <w:rsid w:val="006949B3"/>
    <w:rsid w:val="006A459F"/>
    <w:rsid w:val="006A4B22"/>
    <w:rsid w:val="006A5386"/>
    <w:rsid w:val="006A5F8A"/>
    <w:rsid w:val="006B2777"/>
    <w:rsid w:val="006B4552"/>
    <w:rsid w:val="006B7393"/>
    <w:rsid w:val="006D074C"/>
    <w:rsid w:val="006E35AE"/>
    <w:rsid w:val="006E7E3D"/>
    <w:rsid w:val="006F51AE"/>
    <w:rsid w:val="006F7639"/>
    <w:rsid w:val="007135D6"/>
    <w:rsid w:val="0071414D"/>
    <w:rsid w:val="00722B40"/>
    <w:rsid w:val="00737739"/>
    <w:rsid w:val="0075294D"/>
    <w:rsid w:val="0077212F"/>
    <w:rsid w:val="007855BE"/>
    <w:rsid w:val="00794032"/>
    <w:rsid w:val="0079539C"/>
    <w:rsid w:val="0079794A"/>
    <w:rsid w:val="007B2E9B"/>
    <w:rsid w:val="007C02AE"/>
    <w:rsid w:val="007C3A0E"/>
    <w:rsid w:val="007C4F86"/>
    <w:rsid w:val="007D74CE"/>
    <w:rsid w:val="007E177F"/>
    <w:rsid w:val="007E1CB0"/>
    <w:rsid w:val="007E6C02"/>
    <w:rsid w:val="0080751D"/>
    <w:rsid w:val="00814666"/>
    <w:rsid w:val="0081734E"/>
    <w:rsid w:val="0082604C"/>
    <w:rsid w:val="00826D18"/>
    <w:rsid w:val="00834415"/>
    <w:rsid w:val="00843782"/>
    <w:rsid w:val="00854C7E"/>
    <w:rsid w:val="008551DD"/>
    <w:rsid w:val="00857F59"/>
    <w:rsid w:val="008659BC"/>
    <w:rsid w:val="00871D1C"/>
    <w:rsid w:val="00896E6B"/>
    <w:rsid w:val="008D3ABF"/>
    <w:rsid w:val="008E3C28"/>
    <w:rsid w:val="0090598A"/>
    <w:rsid w:val="0090635F"/>
    <w:rsid w:val="00912AC4"/>
    <w:rsid w:val="00920B98"/>
    <w:rsid w:val="0093092B"/>
    <w:rsid w:val="00934BC9"/>
    <w:rsid w:val="00935330"/>
    <w:rsid w:val="00947C2E"/>
    <w:rsid w:val="009539D7"/>
    <w:rsid w:val="009733B7"/>
    <w:rsid w:val="00975ACF"/>
    <w:rsid w:val="00976691"/>
    <w:rsid w:val="00982755"/>
    <w:rsid w:val="0099045D"/>
    <w:rsid w:val="00997FF7"/>
    <w:rsid w:val="009B004D"/>
    <w:rsid w:val="009B3E4D"/>
    <w:rsid w:val="009D0C9E"/>
    <w:rsid w:val="009D3279"/>
    <w:rsid w:val="009D5D1F"/>
    <w:rsid w:val="009E025E"/>
    <w:rsid w:val="009E551F"/>
    <w:rsid w:val="009F5037"/>
    <w:rsid w:val="00A02408"/>
    <w:rsid w:val="00A12752"/>
    <w:rsid w:val="00A15BC8"/>
    <w:rsid w:val="00A214CD"/>
    <w:rsid w:val="00A2404B"/>
    <w:rsid w:val="00A4183F"/>
    <w:rsid w:val="00A55ADD"/>
    <w:rsid w:val="00A561F1"/>
    <w:rsid w:val="00A604A6"/>
    <w:rsid w:val="00A639B8"/>
    <w:rsid w:val="00A64642"/>
    <w:rsid w:val="00A67329"/>
    <w:rsid w:val="00A75682"/>
    <w:rsid w:val="00AA0048"/>
    <w:rsid w:val="00AA1481"/>
    <w:rsid w:val="00AA59FE"/>
    <w:rsid w:val="00AE4424"/>
    <w:rsid w:val="00AF41E4"/>
    <w:rsid w:val="00B036BA"/>
    <w:rsid w:val="00B03F16"/>
    <w:rsid w:val="00B20443"/>
    <w:rsid w:val="00B2430F"/>
    <w:rsid w:val="00B41C62"/>
    <w:rsid w:val="00B510E9"/>
    <w:rsid w:val="00B53E4A"/>
    <w:rsid w:val="00B61AEE"/>
    <w:rsid w:val="00B707CD"/>
    <w:rsid w:val="00B711B4"/>
    <w:rsid w:val="00BA08A6"/>
    <w:rsid w:val="00BA2164"/>
    <w:rsid w:val="00BA25F0"/>
    <w:rsid w:val="00BC6AA3"/>
    <w:rsid w:val="00BD1D31"/>
    <w:rsid w:val="00BD24C3"/>
    <w:rsid w:val="00BD6BE3"/>
    <w:rsid w:val="00BE08B5"/>
    <w:rsid w:val="00BF1E5C"/>
    <w:rsid w:val="00C010C6"/>
    <w:rsid w:val="00C07E21"/>
    <w:rsid w:val="00C1210C"/>
    <w:rsid w:val="00C146EC"/>
    <w:rsid w:val="00C31FD3"/>
    <w:rsid w:val="00C40660"/>
    <w:rsid w:val="00C41195"/>
    <w:rsid w:val="00C4633A"/>
    <w:rsid w:val="00C503A2"/>
    <w:rsid w:val="00C52789"/>
    <w:rsid w:val="00C805DA"/>
    <w:rsid w:val="00C904DC"/>
    <w:rsid w:val="00C965A2"/>
    <w:rsid w:val="00CA2B23"/>
    <w:rsid w:val="00CB5B0C"/>
    <w:rsid w:val="00CE468C"/>
    <w:rsid w:val="00CF477F"/>
    <w:rsid w:val="00CF7201"/>
    <w:rsid w:val="00D014BC"/>
    <w:rsid w:val="00D073EC"/>
    <w:rsid w:val="00D21163"/>
    <w:rsid w:val="00D338ED"/>
    <w:rsid w:val="00D33FA9"/>
    <w:rsid w:val="00D5264A"/>
    <w:rsid w:val="00D55BD3"/>
    <w:rsid w:val="00D66389"/>
    <w:rsid w:val="00D764B7"/>
    <w:rsid w:val="00D93CD5"/>
    <w:rsid w:val="00D97404"/>
    <w:rsid w:val="00DA18DB"/>
    <w:rsid w:val="00DA2DFF"/>
    <w:rsid w:val="00DC4430"/>
    <w:rsid w:val="00DC52A7"/>
    <w:rsid w:val="00DC7D05"/>
    <w:rsid w:val="00DD2937"/>
    <w:rsid w:val="00DD5399"/>
    <w:rsid w:val="00DD55EF"/>
    <w:rsid w:val="00DF63F3"/>
    <w:rsid w:val="00DF6DCD"/>
    <w:rsid w:val="00E118D7"/>
    <w:rsid w:val="00E22F89"/>
    <w:rsid w:val="00E264F8"/>
    <w:rsid w:val="00E317ED"/>
    <w:rsid w:val="00E4030E"/>
    <w:rsid w:val="00E60851"/>
    <w:rsid w:val="00E6486D"/>
    <w:rsid w:val="00E72471"/>
    <w:rsid w:val="00E80350"/>
    <w:rsid w:val="00E86E2D"/>
    <w:rsid w:val="00E87155"/>
    <w:rsid w:val="00E91EF2"/>
    <w:rsid w:val="00E934D3"/>
    <w:rsid w:val="00E97C87"/>
    <w:rsid w:val="00EB1494"/>
    <w:rsid w:val="00EB407F"/>
    <w:rsid w:val="00ED5C08"/>
    <w:rsid w:val="00ED6BBD"/>
    <w:rsid w:val="00ED76CE"/>
    <w:rsid w:val="00EE716E"/>
    <w:rsid w:val="00EF1708"/>
    <w:rsid w:val="00EF3C05"/>
    <w:rsid w:val="00EF5059"/>
    <w:rsid w:val="00F229AB"/>
    <w:rsid w:val="00F36043"/>
    <w:rsid w:val="00F36C5D"/>
    <w:rsid w:val="00F4073C"/>
    <w:rsid w:val="00F56B2B"/>
    <w:rsid w:val="00F65148"/>
    <w:rsid w:val="00F66FC9"/>
    <w:rsid w:val="00F775EE"/>
    <w:rsid w:val="00F9405B"/>
    <w:rsid w:val="00FA174B"/>
    <w:rsid w:val="00FB238C"/>
    <w:rsid w:val="00FC2A22"/>
    <w:rsid w:val="00FD16D4"/>
    <w:rsid w:val="00FE15B2"/>
    <w:rsid w:val="00FE56BF"/>
    <w:rsid w:val="00FF4E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FE0D"/>
  <w15:chartTrackingRefBased/>
  <w15:docId w15:val="{C03C1B86-6543-8E4B-941B-01E2B6E5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D3"/>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C4F86"/>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4F86"/>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4F86"/>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C4F86"/>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4F8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C4F8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C4F8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C4F8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4F8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BA9"/>
    <w:rPr>
      <w:rFonts w:eastAsiaTheme="minorHAnsi"/>
      <w:sz w:val="18"/>
      <w:szCs w:val="18"/>
    </w:rPr>
  </w:style>
  <w:style w:type="character" w:customStyle="1" w:styleId="BalloonTextChar">
    <w:name w:val="Balloon Text Char"/>
    <w:basedOn w:val="DefaultParagraphFont"/>
    <w:link w:val="BalloonText"/>
    <w:uiPriority w:val="99"/>
    <w:semiHidden/>
    <w:rsid w:val="00005BA9"/>
    <w:rPr>
      <w:rFonts w:ascii="Times New Roman" w:hAnsi="Times New Roman" w:cs="Times New Roman"/>
      <w:sz w:val="18"/>
      <w:szCs w:val="18"/>
      <w:lang w:val="en-GB"/>
    </w:rPr>
  </w:style>
  <w:style w:type="paragraph" w:styleId="NoSpacing">
    <w:name w:val="No Spacing"/>
    <w:link w:val="NoSpacingChar"/>
    <w:uiPriority w:val="1"/>
    <w:qFormat/>
    <w:rsid w:val="00005BA9"/>
    <w:rPr>
      <w:rFonts w:eastAsiaTheme="minorEastAsia"/>
      <w:sz w:val="22"/>
      <w:szCs w:val="22"/>
      <w:lang w:val="en-US" w:eastAsia="zh-CN"/>
    </w:rPr>
  </w:style>
  <w:style w:type="character" w:customStyle="1" w:styleId="NoSpacingChar">
    <w:name w:val="No Spacing Char"/>
    <w:basedOn w:val="DefaultParagraphFont"/>
    <w:link w:val="NoSpacing"/>
    <w:uiPriority w:val="1"/>
    <w:rsid w:val="00005BA9"/>
    <w:rPr>
      <w:rFonts w:eastAsiaTheme="minorEastAsia"/>
      <w:sz w:val="22"/>
      <w:szCs w:val="22"/>
      <w:lang w:val="en-US" w:eastAsia="zh-CN"/>
    </w:rPr>
  </w:style>
  <w:style w:type="paragraph" w:styleId="Title">
    <w:name w:val="Title"/>
    <w:basedOn w:val="Normal"/>
    <w:next w:val="Normal"/>
    <w:link w:val="TitleChar"/>
    <w:uiPriority w:val="10"/>
    <w:qFormat/>
    <w:rsid w:val="00005B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BA9"/>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6B7393"/>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B7393"/>
    <w:rPr>
      <w:lang w:val="en-GB"/>
    </w:rPr>
  </w:style>
  <w:style w:type="paragraph" w:styleId="Footer">
    <w:name w:val="footer"/>
    <w:basedOn w:val="Normal"/>
    <w:link w:val="FooterChar"/>
    <w:uiPriority w:val="99"/>
    <w:unhideWhenUsed/>
    <w:rsid w:val="006B7393"/>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B7393"/>
    <w:rPr>
      <w:lang w:val="en-GB"/>
    </w:rPr>
  </w:style>
  <w:style w:type="character" w:customStyle="1" w:styleId="Heading1Char">
    <w:name w:val="Heading 1 Char"/>
    <w:basedOn w:val="DefaultParagraphFont"/>
    <w:link w:val="Heading1"/>
    <w:uiPriority w:val="9"/>
    <w:rsid w:val="007C4F86"/>
    <w:rPr>
      <w:rFonts w:asciiTheme="majorHAnsi" w:eastAsiaTheme="majorEastAsia" w:hAnsiTheme="majorHAnsi" w:cstheme="majorBidi"/>
      <w:color w:val="2F5496" w:themeColor="accent1" w:themeShade="BF"/>
      <w:sz w:val="32"/>
      <w:szCs w:val="32"/>
      <w:lang w:val="en-GB"/>
    </w:rPr>
  </w:style>
  <w:style w:type="paragraph" w:styleId="TOC1">
    <w:name w:val="toc 1"/>
    <w:basedOn w:val="Normal"/>
    <w:next w:val="Normal"/>
    <w:autoRedefine/>
    <w:uiPriority w:val="39"/>
    <w:unhideWhenUsed/>
    <w:rsid w:val="00912AC4"/>
    <w:pPr>
      <w:tabs>
        <w:tab w:val="right" w:leader="dot" w:pos="9055"/>
      </w:tabs>
      <w:spacing w:after="100"/>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7C4F86"/>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7C4F86"/>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7C4F86"/>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7C4F86"/>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7C4F86"/>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7C4F86"/>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7C4F8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C4F86"/>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03064B"/>
    <w:rPr>
      <w:color w:val="0563C1" w:themeColor="hyperlink"/>
      <w:u w:val="single"/>
    </w:rPr>
  </w:style>
  <w:style w:type="character" w:styleId="FollowedHyperlink">
    <w:name w:val="FollowedHyperlink"/>
    <w:basedOn w:val="DefaultParagraphFont"/>
    <w:uiPriority w:val="99"/>
    <w:semiHidden/>
    <w:unhideWhenUsed/>
    <w:rsid w:val="001E11E6"/>
    <w:rPr>
      <w:color w:val="954F72" w:themeColor="followedHyperlink"/>
      <w:u w:val="single"/>
    </w:rPr>
  </w:style>
  <w:style w:type="character" w:styleId="UnresolvedMention">
    <w:name w:val="Unresolved Mention"/>
    <w:basedOn w:val="DefaultParagraphFont"/>
    <w:uiPriority w:val="99"/>
    <w:semiHidden/>
    <w:unhideWhenUsed/>
    <w:rsid w:val="00F9405B"/>
    <w:rPr>
      <w:color w:val="605E5C"/>
      <w:shd w:val="clear" w:color="auto" w:fill="E1DFDD"/>
    </w:rPr>
  </w:style>
  <w:style w:type="paragraph" w:styleId="ListParagraph">
    <w:name w:val="List Paragraph"/>
    <w:basedOn w:val="Normal"/>
    <w:uiPriority w:val="34"/>
    <w:qFormat/>
    <w:rsid w:val="00421365"/>
    <w:pPr>
      <w:contextualSpacing/>
    </w:pPr>
  </w:style>
  <w:style w:type="character" w:styleId="Emphasis">
    <w:name w:val="Emphasis"/>
    <w:basedOn w:val="DefaultParagraphFont"/>
    <w:uiPriority w:val="20"/>
    <w:qFormat/>
    <w:rsid w:val="00370DFA"/>
    <w:rPr>
      <w:i/>
      <w:iCs/>
    </w:rPr>
  </w:style>
  <w:style w:type="paragraph" w:styleId="NormalWeb">
    <w:name w:val="Normal (Web)"/>
    <w:basedOn w:val="Normal"/>
    <w:uiPriority w:val="99"/>
    <w:unhideWhenUsed/>
    <w:rsid w:val="00627B9A"/>
    <w:pPr>
      <w:spacing w:before="100" w:beforeAutospacing="1" w:after="100" w:afterAutospacing="1"/>
    </w:pPr>
  </w:style>
  <w:style w:type="paragraph" w:styleId="TOC2">
    <w:name w:val="toc 2"/>
    <w:basedOn w:val="Normal"/>
    <w:next w:val="Normal"/>
    <w:autoRedefine/>
    <w:uiPriority w:val="39"/>
    <w:unhideWhenUsed/>
    <w:rsid w:val="0090635F"/>
    <w:pPr>
      <w:spacing w:after="100"/>
      <w:ind w:left="240"/>
    </w:pPr>
  </w:style>
  <w:style w:type="paragraph" w:styleId="TOC3">
    <w:name w:val="toc 3"/>
    <w:basedOn w:val="Normal"/>
    <w:next w:val="Normal"/>
    <w:autoRedefine/>
    <w:uiPriority w:val="39"/>
    <w:unhideWhenUsed/>
    <w:rsid w:val="0090635F"/>
    <w:pPr>
      <w:spacing w:after="100"/>
      <w:ind w:left="480"/>
    </w:pPr>
  </w:style>
  <w:style w:type="paragraph" w:styleId="FootnoteText">
    <w:name w:val="footnote text"/>
    <w:basedOn w:val="Normal"/>
    <w:link w:val="FootnoteTextChar"/>
    <w:uiPriority w:val="99"/>
    <w:semiHidden/>
    <w:unhideWhenUsed/>
    <w:rsid w:val="00975ACF"/>
    <w:rPr>
      <w:sz w:val="20"/>
      <w:szCs w:val="20"/>
    </w:rPr>
  </w:style>
  <w:style w:type="character" w:customStyle="1" w:styleId="FootnoteTextChar">
    <w:name w:val="Footnote Text Char"/>
    <w:basedOn w:val="DefaultParagraphFont"/>
    <w:link w:val="FootnoteText"/>
    <w:uiPriority w:val="99"/>
    <w:semiHidden/>
    <w:rsid w:val="00975AC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75ACF"/>
    <w:rPr>
      <w:vertAlign w:val="superscript"/>
    </w:rPr>
  </w:style>
  <w:style w:type="character" w:styleId="CommentReference">
    <w:name w:val="annotation reference"/>
    <w:basedOn w:val="DefaultParagraphFont"/>
    <w:uiPriority w:val="99"/>
    <w:semiHidden/>
    <w:unhideWhenUsed/>
    <w:rsid w:val="0082604C"/>
    <w:rPr>
      <w:sz w:val="16"/>
      <w:szCs w:val="16"/>
    </w:rPr>
  </w:style>
  <w:style w:type="paragraph" w:styleId="CommentText">
    <w:name w:val="annotation text"/>
    <w:basedOn w:val="Normal"/>
    <w:link w:val="CommentTextChar"/>
    <w:uiPriority w:val="99"/>
    <w:semiHidden/>
    <w:unhideWhenUsed/>
    <w:rsid w:val="0082604C"/>
    <w:rPr>
      <w:sz w:val="20"/>
      <w:szCs w:val="20"/>
    </w:rPr>
  </w:style>
  <w:style w:type="character" w:customStyle="1" w:styleId="CommentTextChar">
    <w:name w:val="Comment Text Char"/>
    <w:basedOn w:val="DefaultParagraphFont"/>
    <w:link w:val="CommentText"/>
    <w:uiPriority w:val="99"/>
    <w:semiHidden/>
    <w:rsid w:val="0082604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2604C"/>
    <w:rPr>
      <w:b/>
      <w:bCs/>
    </w:rPr>
  </w:style>
  <w:style w:type="character" w:customStyle="1" w:styleId="CommentSubjectChar">
    <w:name w:val="Comment Subject Char"/>
    <w:basedOn w:val="CommentTextChar"/>
    <w:link w:val="CommentSubject"/>
    <w:uiPriority w:val="99"/>
    <w:semiHidden/>
    <w:rsid w:val="0082604C"/>
    <w:rPr>
      <w:rFonts w:ascii="Times New Roman" w:eastAsia="Times New Roman" w:hAnsi="Times New Roman" w:cs="Times New Roman"/>
      <w:b/>
      <w:bCs/>
      <w:sz w:val="20"/>
      <w:szCs w:val="20"/>
      <w:lang w:val="en-GB"/>
    </w:rPr>
  </w:style>
  <w:style w:type="character" w:styleId="PageNumber">
    <w:name w:val="page number"/>
    <w:basedOn w:val="DefaultParagraphFont"/>
    <w:uiPriority w:val="99"/>
    <w:semiHidden/>
    <w:unhideWhenUsed/>
    <w:rsid w:val="00042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62573">
      <w:bodyDiv w:val="1"/>
      <w:marLeft w:val="0"/>
      <w:marRight w:val="0"/>
      <w:marTop w:val="0"/>
      <w:marBottom w:val="0"/>
      <w:divBdr>
        <w:top w:val="none" w:sz="0" w:space="0" w:color="auto"/>
        <w:left w:val="none" w:sz="0" w:space="0" w:color="auto"/>
        <w:bottom w:val="none" w:sz="0" w:space="0" w:color="auto"/>
        <w:right w:val="none" w:sz="0" w:space="0" w:color="auto"/>
      </w:divBdr>
    </w:div>
    <w:div w:id="218443489">
      <w:bodyDiv w:val="1"/>
      <w:marLeft w:val="0"/>
      <w:marRight w:val="0"/>
      <w:marTop w:val="0"/>
      <w:marBottom w:val="0"/>
      <w:divBdr>
        <w:top w:val="none" w:sz="0" w:space="0" w:color="auto"/>
        <w:left w:val="none" w:sz="0" w:space="0" w:color="auto"/>
        <w:bottom w:val="none" w:sz="0" w:space="0" w:color="auto"/>
        <w:right w:val="none" w:sz="0" w:space="0" w:color="auto"/>
      </w:divBdr>
    </w:div>
    <w:div w:id="264967733">
      <w:bodyDiv w:val="1"/>
      <w:marLeft w:val="0"/>
      <w:marRight w:val="0"/>
      <w:marTop w:val="0"/>
      <w:marBottom w:val="0"/>
      <w:divBdr>
        <w:top w:val="none" w:sz="0" w:space="0" w:color="auto"/>
        <w:left w:val="none" w:sz="0" w:space="0" w:color="auto"/>
        <w:bottom w:val="none" w:sz="0" w:space="0" w:color="auto"/>
        <w:right w:val="none" w:sz="0" w:space="0" w:color="auto"/>
      </w:divBdr>
      <w:divsChild>
        <w:div w:id="1593123154">
          <w:marLeft w:val="0"/>
          <w:marRight w:val="0"/>
          <w:marTop w:val="0"/>
          <w:marBottom w:val="0"/>
          <w:divBdr>
            <w:top w:val="none" w:sz="0" w:space="0" w:color="auto"/>
            <w:left w:val="none" w:sz="0" w:space="0" w:color="auto"/>
            <w:bottom w:val="none" w:sz="0" w:space="0" w:color="auto"/>
            <w:right w:val="none" w:sz="0" w:space="0" w:color="auto"/>
          </w:divBdr>
        </w:div>
        <w:div w:id="1663772098">
          <w:marLeft w:val="0"/>
          <w:marRight w:val="0"/>
          <w:marTop w:val="0"/>
          <w:marBottom w:val="0"/>
          <w:divBdr>
            <w:top w:val="none" w:sz="0" w:space="0" w:color="auto"/>
            <w:left w:val="none" w:sz="0" w:space="0" w:color="auto"/>
            <w:bottom w:val="none" w:sz="0" w:space="0" w:color="auto"/>
            <w:right w:val="none" w:sz="0" w:space="0" w:color="auto"/>
          </w:divBdr>
        </w:div>
      </w:divsChild>
    </w:div>
    <w:div w:id="345250600">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472717155">
      <w:bodyDiv w:val="1"/>
      <w:marLeft w:val="0"/>
      <w:marRight w:val="0"/>
      <w:marTop w:val="0"/>
      <w:marBottom w:val="0"/>
      <w:divBdr>
        <w:top w:val="none" w:sz="0" w:space="0" w:color="auto"/>
        <w:left w:val="none" w:sz="0" w:space="0" w:color="auto"/>
        <w:bottom w:val="none" w:sz="0" w:space="0" w:color="auto"/>
        <w:right w:val="none" w:sz="0" w:space="0" w:color="auto"/>
      </w:divBdr>
      <w:divsChild>
        <w:div w:id="1523398083">
          <w:marLeft w:val="0"/>
          <w:marRight w:val="0"/>
          <w:marTop w:val="0"/>
          <w:marBottom w:val="0"/>
          <w:divBdr>
            <w:top w:val="none" w:sz="0" w:space="0" w:color="auto"/>
            <w:left w:val="none" w:sz="0" w:space="0" w:color="auto"/>
            <w:bottom w:val="none" w:sz="0" w:space="0" w:color="auto"/>
            <w:right w:val="none" w:sz="0" w:space="0" w:color="auto"/>
          </w:divBdr>
        </w:div>
      </w:divsChild>
    </w:div>
    <w:div w:id="491873649">
      <w:bodyDiv w:val="1"/>
      <w:marLeft w:val="0"/>
      <w:marRight w:val="0"/>
      <w:marTop w:val="0"/>
      <w:marBottom w:val="0"/>
      <w:divBdr>
        <w:top w:val="none" w:sz="0" w:space="0" w:color="auto"/>
        <w:left w:val="none" w:sz="0" w:space="0" w:color="auto"/>
        <w:bottom w:val="none" w:sz="0" w:space="0" w:color="auto"/>
        <w:right w:val="none" w:sz="0" w:space="0" w:color="auto"/>
      </w:divBdr>
    </w:div>
    <w:div w:id="611976597">
      <w:bodyDiv w:val="1"/>
      <w:marLeft w:val="0"/>
      <w:marRight w:val="0"/>
      <w:marTop w:val="0"/>
      <w:marBottom w:val="0"/>
      <w:divBdr>
        <w:top w:val="none" w:sz="0" w:space="0" w:color="auto"/>
        <w:left w:val="none" w:sz="0" w:space="0" w:color="auto"/>
        <w:bottom w:val="none" w:sz="0" w:space="0" w:color="auto"/>
        <w:right w:val="none" w:sz="0" w:space="0" w:color="auto"/>
      </w:divBdr>
      <w:divsChild>
        <w:div w:id="1257985678">
          <w:marLeft w:val="0"/>
          <w:marRight w:val="0"/>
          <w:marTop w:val="0"/>
          <w:marBottom w:val="0"/>
          <w:divBdr>
            <w:top w:val="none" w:sz="0" w:space="0" w:color="auto"/>
            <w:left w:val="none" w:sz="0" w:space="0" w:color="auto"/>
            <w:bottom w:val="none" w:sz="0" w:space="0" w:color="auto"/>
            <w:right w:val="none" w:sz="0" w:space="0" w:color="auto"/>
          </w:divBdr>
        </w:div>
      </w:divsChild>
    </w:div>
    <w:div w:id="702706430">
      <w:bodyDiv w:val="1"/>
      <w:marLeft w:val="0"/>
      <w:marRight w:val="0"/>
      <w:marTop w:val="0"/>
      <w:marBottom w:val="0"/>
      <w:divBdr>
        <w:top w:val="none" w:sz="0" w:space="0" w:color="auto"/>
        <w:left w:val="none" w:sz="0" w:space="0" w:color="auto"/>
        <w:bottom w:val="none" w:sz="0" w:space="0" w:color="auto"/>
        <w:right w:val="none" w:sz="0" w:space="0" w:color="auto"/>
      </w:divBdr>
    </w:div>
    <w:div w:id="811561993">
      <w:bodyDiv w:val="1"/>
      <w:marLeft w:val="0"/>
      <w:marRight w:val="0"/>
      <w:marTop w:val="0"/>
      <w:marBottom w:val="0"/>
      <w:divBdr>
        <w:top w:val="none" w:sz="0" w:space="0" w:color="auto"/>
        <w:left w:val="none" w:sz="0" w:space="0" w:color="auto"/>
        <w:bottom w:val="none" w:sz="0" w:space="0" w:color="auto"/>
        <w:right w:val="none" w:sz="0" w:space="0" w:color="auto"/>
      </w:divBdr>
    </w:div>
    <w:div w:id="926111760">
      <w:bodyDiv w:val="1"/>
      <w:marLeft w:val="0"/>
      <w:marRight w:val="0"/>
      <w:marTop w:val="0"/>
      <w:marBottom w:val="0"/>
      <w:divBdr>
        <w:top w:val="none" w:sz="0" w:space="0" w:color="auto"/>
        <w:left w:val="none" w:sz="0" w:space="0" w:color="auto"/>
        <w:bottom w:val="none" w:sz="0" w:space="0" w:color="auto"/>
        <w:right w:val="none" w:sz="0" w:space="0" w:color="auto"/>
      </w:divBdr>
    </w:div>
    <w:div w:id="1048652875">
      <w:bodyDiv w:val="1"/>
      <w:marLeft w:val="0"/>
      <w:marRight w:val="0"/>
      <w:marTop w:val="0"/>
      <w:marBottom w:val="0"/>
      <w:divBdr>
        <w:top w:val="none" w:sz="0" w:space="0" w:color="auto"/>
        <w:left w:val="none" w:sz="0" w:space="0" w:color="auto"/>
        <w:bottom w:val="none" w:sz="0" w:space="0" w:color="auto"/>
        <w:right w:val="none" w:sz="0" w:space="0" w:color="auto"/>
      </w:divBdr>
      <w:divsChild>
        <w:div w:id="1674184789">
          <w:marLeft w:val="0"/>
          <w:marRight w:val="0"/>
          <w:marTop w:val="0"/>
          <w:marBottom w:val="0"/>
          <w:divBdr>
            <w:top w:val="none" w:sz="0" w:space="0" w:color="auto"/>
            <w:left w:val="none" w:sz="0" w:space="0" w:color="auto"/>
            <w:bottom w:val="none" w:sz="0" w:space="0" w:color="auto"/>
            <w:right w:val="none" w:sz="0" w:space="0" w:color="auto"/>
          </w:divBdr>
        </w:div>
      </w:divsChild>
    </w:div>
    <w:div w:id="1083575472">
      <w:bodyDiv w:val="1"/>
      <w:marLeft w:val="0"/>
      <w:marRight w:val="0"/>
      <w:marTop w:val="0"/>
      <w:marBottom w:val="0"/>
      <w:divBdr>
        <w:top w:val="none" w:sz="0" w:space="0" w:color="auto"/>
        <w:left w:val="none" w:sz="0" w:space="0" w:color="auto"/>
        <w:bottom w:val="none" w:sz="0" w:space="0" w:color="auto"/>
        <w:right w:val="none" w:sz="0" w:space="0" w:color="auto"/>
      </w:divBdr>
    </w:div>
    <w:div w:id="1117598300">
      <w:bodyDiv w:val="1"/>
      <w:marLeft w:val="0"/>
      <w:marRight w:val="0"/>
      <w:marTop w:val="0"/>
      <w:marBottom w:val="0"/>
      <w:divBdr>
        <w:top w:val="none" w:sz="0" w:space="0" w:color="auto"/>
        <w:left w:val="none" w:sz="0" w:space="0" w:color="auto"/>
        <w:bottom w:val="none" w:sz="0" w:space="0" w:color="auto"/>
        <w:right w:val="none" w:sz="0" w:space="0" w:color="auto"/>
      </w:divBdr>
    </w:div>
    <w:div w:id="1345548098">
      <w:bodyDiv w:val="1"/>
      <w:marLeft w:val="0"/>
      <w:marRight w:val="0"/>
      <w:marTop w:val="0"/>
      <w:marBottom w:val="0"/>
      <w:divBdr>
        <w:top w:val="none" w:sz="0" w:space="0" w:color="auto"/>
        <w:left w:val="none" w:sz="0" w:space="0" w:color="auto"/>
        <w:bottom w:val="none" w:sz="0" w:space="0" w:color="auto"/>
        <w:right w:val="none" w:sz="0" w:space="0" w:color="auto"/>
      </w:divBdr>
    </w:div>
    <w:div w:id="1461387569">
      <w:bodyDiv w:val="1"/>
      <w:marLeft w:val="0"/>
      <w:marRight w:val="0"/>
      <w:marTop w:val="0"/>
      <w:marBottom w:val="0"/>
      <w:divBdr>
        <w:top w:val="none" w:sz="0" w:space="0" w:color="auto"/>
        <w:left w:val="none" w:sz="0" w:space="0" w:color="auto"/>
        <w:bottom w:val="none" w:sz="0" w:space="0" w:color="auto"/>
        <w:right w:val="none" w:sz="0" w:space="0" w:color="auto"/>
      </w:divBdr>
    </w:div>
    <w:div w:id="1505782256">
      <w:bodyDiv w:val="1"/>
      <w:marLeft w:val="0"/>
      <w:marRight w:val="0"/>
      <w:marTop w:val="0"/>
      <w:marBottom w:val="0"/>
      <w:divBdr>
        <w:top w:val="none" w:sz="0" w:space="0" w:color="auto"/>
        <w:left w:val="none" w:sz="0" w:space="0" w:color="auto"/>
        <w:bottom w:val="none" w:sz="0" w:space="0" w:color="auto"/>
        <w:right w:val="none" w:sz="0" w:space="0" w:color="auto"/>
      </w:divBdr>
      <w:divsChild>
        <w:div w:id="1058211372">
          <w:marLeft w:val="0"/>
          <w:marRight w:val="0"/>
          <w:marTop w:val="0"/>
          <w:marBottom w:val="0"/>
          <w:divBdr>
            <w:top w:val="none" w:sz="0" w:space="0" w:color="auto"/>
            <w:left w:val="none" w:sz="0" w:space="0" w:color="auto"/>
            <w:bottom w:val="none" w:sz="0" w:space="0" w:color="auto"/>
            <w:right w:val="none" w:sz="0" w:space="0" w:color="auto"/>
          </w:divBdr>
        </w:div>
      </w:divsChild>
    </w:div>
    <w:div w:id="1510830612">
      <w:bodyDiv w:val="1"/>
      <w:marLeft w:val="0"/>
      <w:marRight w:val="0"/>
      <w:marTop w:val="0"/>
      <w:marBottom w:val="0"/>
      <w:divBdr>
        <w:top w:val="none" w:sz="0" w:space="0" w:color="auto"/>
        <w:left w:val="none" w:sz="0" w:space="0" w:color="auto"/>
        <w:bottom w:val="none" w:sz="0" w:space="0" w:color="auto"/>
        <w:right w:val="none" w:sz="0" w:space="0" w:color="auto"/>
      </w:divBdr>
      <w:divsChild>
        <w:div w:id="2070299184">
          <w:marLeft w:val="0"/>
          <w:marRight w:val="0"/>
          <w:marTop w:val="0"/>
          <w:marBottom w:val="0"/>
          <w:divBdr>
            <w:top w:val="none" w:sz="0" w:space="0" w:color="auto"/>
            <w:left w:val="none" w:sz="0" w:space="0" w:color="auto"/>
            <w:bottom w:val="none" w:sz="0" w:space="0" w:color="auto"/>
            <w:right w:val="none" w:sz="0" w:space="0" w:color="auto"/>
          </w:divBdr>
          <w:divsChild>
            <w:div w:id="1447195456">
              <w:marLeft w:val="0"/>
              <w:marRight w:val="0"/>
              <w:marTop w:val="0"/>
              <w:marBottom w:val="0"/>
              <w:divBdr>
                <w:top w:val="none" w:sz="0" w:space="0" w:color="auto"/>
                <w:left w:val="none" w:sz="0" w:space="0" w:color="auto"/>
                <w:bottom w:val="none" w:sz="0" w:space="0" w:color="auto"/>
                <w:right w:val="none" w:sz="0" w:space="0" w:color="auto"/>
              </w:divBdr>
              <w:divsChild>
                <w:div w:id="438456047">
                  <w:marLeft w:val="0"/>
                  <w:marRight w:val="0"/>
                  <w:marTop w:val="0"/>
                  <w:marBottom w:val="0"/>
                  <w:divBdr>
                    <w:top w:val="none" w:sz="0" w:space="0" w:color="auto"/>
                    <w:left w:val="none" w:sz="0" w:space="0" w:color="auto"/>
                    <w:bottom w:val="none" w:sz="0" w:space="0" w:color="auto"/>
                    <w:right w:val="none" w:sz="0" w:space="0" w:color="auto"/>
                  </w:divBdr>
                  <w:divsChild>
                    <w:div w:id="1445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949894">
      <w:bodyDiv w:val="1"/>
      <w:marLeft w:val="0"/>
      <w:marRight w:val="0"/>
      <w:marTop w:val="0"/>
      <w:marBottom w:val="0"/>
      <w:divBdr>
        <w:top w:val="none" w:sz="0" w:space="0" w:color="auto"/>
        <w:left w:val="none" w:sz="0" w:space="0" w:color="auto"/>
        <w:bottom w:val="none" w:sz="0" w:space="0" w:color="auto"/>
        <w:right w:val="none" w:sz="0" w:space="0" w:color="auto"/>
      </w:divBdr>
      <w:divsChild>
        <w:div w:id="1965501426">
          <w:marLeft w:val="0"/>
          <w:marRight w:val="0"/>
          <w:marTop w:val="0"/>
          <w:marBottom w:val="0"/>
          <w:divBdr>
            <w:top w:val="none" w:sz="0" w:space="0" w:color="auto"/>
            <w:left w:val="none" w:sz="0" w:space="0" w:color="auto"/>
            <w:bottom w:val="none" w:sz="0" w:space="0" w:color="auto"/>
            <w:right w:val="none" w:sz="0" w:space="0" w:color="auto"/>
          </w:divBdr>
          <w:divsChild>
            <w:div w:id="2006124763">
              <w:marLeft w:val="0"/>
              <w:marRight w:val="0"/>
              <w:marTop w:val="0"/>
              <w:marBottom w:val="0"/>
              <w:divBdr>
                <w:top w:val="none" w:sz="0" w:space="0" w:color="auto"/>
                <w:left w:val="none" w:sz="0" w:space="0" w:color="auto"/>
                <w:bottom w:val="none" w:sz="0" w:space="0" w:color="auto"/>
                <w:right w:val="none" w:sz="0" w:space="0" w:color="auto"/>
              </w:divBdr>
              <w:divsChild>
                <w:div w:id="1266117215">
                  <w:marLeft w:val="0"/>
                  <w:marRight w:val="0"/>
                  <w:marTop w:val="0"/>
                  <w:marBottom w:val="0"/>
                  <w:divBdr>
                    <w:top w:val="none" w:sz="0" w:space="0" w:color="auto"/>
                    <w:left w:val="none" w:sz="0" w:space="0" w:color="auto"/>
                    <w:bottom w:val="none" w:sz="0" w:space="0" w:color="auto"/>
                    <w:right w:val="none" w:sz="0" w:space="0" w:color="auto"/>
                  </w:divBdr>
                </w:div>
              </w:divsChild>
            </w:div>
            <w:div w:id="705523970">
              <w:marLeft w:val="0"/>
              <w:marRight w:val="0"/>
              <w:marTop w:val="0"/>
              <w:marBottom w:val="0"/>
              <w:divBdr>
                <w:top w:val="none" w:sz="0" w:space="0" w:color="auto"/>
                <w:left w:val="none" w:sz="0" w:space="0" w:color="auto"/>
                <w:bottom w:val="none" w:sz="0" w:space="0" w:color="auto"/>
                <w:right w:val="none" w:sz="0" w:space="0" w:color="auto"/>
              </w:divBdr>
              <w:divsChild>
                <w:div w:id="10740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8495">
          <w:marLeft w:val="0"/>
          <w:marRight w:val="0"/>
          <w:marTop w:val="0"/>
          <w:marBottom w:val="0"/>
          <w:divBdr>
            <w:top w:val="none" w:sz="0" w:space="0" w:color="auto"/>
            <w:left w:val="none" w:sz="0" w:space="0" w:color="auto"/>
            <w:bottom w:val="none" w:sz="0" w:space="0" w:color="auto"/>
            <w:right w:val="none" w:sz="0" w:space="0" w:color="auto"/>
          </w:divBdr>
          <w:divsChild>
            <w:div w:id="1012881481">
              <w:marLeft w:val="0"/>
              <w:marRight w:val="0"/>
              <w:marTop w:val="0"/>
              <w:marBottom w:val="0"/>
              <w:divBdr>
                <w:top w:val="none" w:sz="0" w:space="0" w:color="auto"/>
                <w:left w:val="none" w:sz="0" w:space="0" w:color="auto"/>
                <w:bottom w:val="none" w:sz="0" w:space="0" w:color="auto"/>
                <w:right w:val="none" w:sz="0" w:space="0" w:color="auto"/>
              </w:divBdr>
              <w:divsChild>
                <w:div w:id="69083790">
                  <w:marLeft w:val="0"/>
                  <w:marRight w:val="0"/>
                  <w:marTop w:val="0"/>
                  <w:marBottom w:val="0"/>
                  <w:divBdr>
                    <w:top w:val="none" w:sz="0" w:space="0" w:color="auto"/>
                    <w:left w:val="none" w:sz="0" w:space="0" w:color="auto"/>
                    <w:bottom w:val="none" w:sz="0" w:space="0" w:color="auto"/>
                    <w:right w:val="none" w:sz="0" w:space="0" w:color="auto"/>
                  </w:divBdr>
                </w:div>
              </w:divsChild>
            </w:div>
            <w:div w:id="1382561956">
              <w:marLeft w:val="0"/>
              <w:marRight w:val="0"/>
              <w:marTop w:val="0"/>
              <w:marBottom w:val="0"/>
              <w:divBdr>
                <w:top w:val="none" w:sz="0" w:space="0" w:color="auto"/>
                <w:left w:val="none" w:sz="0" w:space="0" w:color="auto"/>
                <w:bottom w:val="none" w:sz="0" w:space="0" w:color="auto"/>
                <w:right w:val="none" w:sz="0" w:space="0" w:color="auto"/>
              </w:divBdr>
              <w:divsChild>
                <w:div w:id="1297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2910">
          <w:marLeft w:val="0"/>
          <w:marRight w:val="0"/>
          <w:marTop w:val="0"/>
          <w:marBottom w:val="0"/>
          <w:divBdr>
            <w:top w:val="none" w:sz="0" w:space="0" w:color="auto"/>
            <w:left w:val="none" w:sz="0" w:space="0" w:color="auto"/>
            <w:bottom w:val="none" w:sz="0" w:space="0" w:color="auto"/>
            <w:right w:val="none" w:sz="0" w:space="0" w:color="auto"/>
          </w:divBdr>
          <w:divsChild>
            <w:div w:id="2030714254">
              <w:marLeft w:val="0"/>
              <w:marRight w:val="0"/>
              <w:marTop w:val="0"/>
              <w:marBottom w:val="0"/>
              <w:divBdr>
                <w:top w:val="none" w:sz="0" w:space="0" w:color="auto"/>
                <w:left w:val="none" w:sz="0" w:space="0" w:color="auto"/>
                <w:bottom w:val="none" w:sz="0" w:space="0" w:color="auto"/>
                <w:right w:val="none" w:sz="0" w:space="0" w:color="auto"/>
              </w:divBdr>
              <w:divsChild>
                <w:div w:id="1777024344">
                  <w:marLeft w:val="0"/>
                  <w:marRight w:val="0"/>
                  <w:marTop w:val="0"/>
                  <w:marBottom w:val="0"/>
                  <w:divBdr>
                    <w:top w:val="none" w:sz="0" w:space="0" w:color="auto"/>
                    <w:left w:val="none" w:sz="0" w:space="0" w:color="auto"/>
                    <w:bottom w:val="none" w:sz="0" w:space="0" w:color="auto"/>
                    <w:right w:val="none" w:sz="0" w:space="0" w:color="auto"/>
                  </w:divBdr>
                </w:div>
              </w:divsChild>
            </w:div>
            <w:div w:id="1710764830">
              <w:marLeft w:val="0"/>
              <w:marRight w:val="0"/>
              <w:marTop w:val="0"/>
              <w:marBottom w:val="0"/>
              <w:divBdr>
                <w:top w:val="none" w:sz="0" w:space="0" w:color="auto"/>
                <w:left w:val="none" w:sz="0" w:space="0" w:color="auto"/>
                <w:bottom w:val="none" w:sz="0" w:space="0" w:color="auto"/>
                <w:right w:val="none" w:sz="0" w:space="0" w:color="auto"/>
              </w:divBdr>
              <w:divsChild>
                <w:div w:id="127744210">
                  <w:marLeft w:val="0"/>
                  <w:marRight w:val="0"/>
                  <w:marTop w:val="0"/>
                  <w:marBottom w:val="0"/>
                  <w:divBdr>
                    <w:top w:val="none" w:sz="0" w:space="0" w:color="auto"/>
                    <w:left w:val="none" w:sz="0" w:space="0" w:color="auto"/>
                    <w:bottom w:val="none" w:sz="0" w:space="0" w:color="auto"/>
                    <w:right w:val="none" w:sz="0" w:space="0" w:color="auto"/>
                  </w:divBdr>
                </w:div>
              </w:divsChild>
            </w:div>
            <w:div w:id="1722947212">
              <w:marLeft w:val="0"/>
              <w:marRight w:val="0"/>
              <w:marTop w:val="0"/>
              <w:marBottom w:val="0"/>
              <w:divBdr>
                <w:top w:val="none" w:sz="0" w:space="0" w:color="auto"/>
                <w:left w:val="none" w:sz="0" w:space="0" w:color="auto"/>
                <w:bottom w:val="none" w:sz="0" w:space="0" w:color="auto"/>
                <w:right w:val="none" w:sz="0" w:space="0" w:color="auto"/>
              </w:divBdr>
              <w:divsChild>
                <w:div w:id="464742834">
                  <w:marLeft w:val="0"/>
                  <w:marRight w:val="0"/>
                  <w:marTop w:val="0"/>
                  <w:marBottom w:val="0"/>
                  <w:divBdr>
                    <w:top w:val="none" w:sz="0" w:space="0" w:color="auto"/>
                    <w:left w:val="none" w:sz="0" w:space="0" w:color="auto"/>
                    <w:bottom w:val="none" w:sz="0" w:space="0" w:color="auto"/>
                    <w:right w:val="none" w:sz="0" w:space="0" w:color="auto"/>
                  </w:divBdr>
                </w:div>
              </w:divsChild>
            </w:div>
            <w:div w:id="1709181594">
              <w:marLeft w:val="0"/>
              <w:marRight w:val="0"/>
              <w:marTop w:val="0"/>
              <w:marBottom w:val="0"/>
              <w:divBdr>
                <w:top w:val="none" w:sz="0" w:space="0" w:color="auto"/>
                <w:left w:val="none" w:sz="0" w:space="0" w:color="auto"/>
                <w:bottom w:val="none" w:sz="0" w:space="0" w:color="auto"/>
                <w:right w:val="none" w:sz="0" w:space="0" w:color="auto"/>
              </w:divBdr>
              <w:divsChild>
                <w:div w:id="1440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6277">
          <w:marLeft w:val="0"/>
          <w:marRight w:val="0"/>
          <w:marTop w:val="0"/>
          <w:marBottom w:val="0"/>
          <w:divBdr>
            <w:top w:val="none" w:sz="0" w:space="0" w:color="auto"/>
            <w:left w:val="none" w:sz="0" w:space="0" w:color="auto"/>
            <w:bottom w:val="none" w:sz="0" w:space="0" w:color="auto"/>
            <w:right w:val="none" w:sz="0" w:space="0" w:color="auto"/>
          </w:divBdr>
          <w:divsChild>
            <w:div w:id="299499550">
              <w:marLeft w:val="0"/>
              <w:marRight w:val="0"/>
              <w:marTop w:val="0"/>
              <w:marBottom w:val="0"/>
              <w:divBdr>
                <w:top w:val="none" w:sz="0" w:space="0" w:color="auto"/>
                <w:left w:val="none" w:sz="0" w:space="0" w:color="auto"/>
                <w:bottom w:val="none" w:sz="0" w:space="0" w:color="auto"/>
                <w:right w:val="none" w:sz="0" w:space="0" w:color="auto"/>
              </w:divBdr>
              <w:divsChild>
                <w:div w:id="766730250">
                  <w:marLeft w:val="0"/>
                  <w:marRight w:val="0"/>
                  <w:marTop w:val="0"/>
                  <w:marBottom w:val="0"/>
                  <w:divBdr>
                    <w:top w:val="none" w:sz="0" w:space="0" w:color="auto"/>
                    <w:left w:val="none" w:sz="0" w:space="0" w:color="auto"/>
                    <w:bottom w:val="none" w:sz="0" w:space="0" w:color="auto"/>
                    <w:right w:val="none" w:sz="0" w:space="0" w:color="auto"/>
                  </w:divBdr>
                </w:div>
              </w:divsChild>
            </w:div>
            <w:div w:id="1611349946">
              <w:marLeft w:val="0"/>
              <w:marRight w:val="0"/>
              <w:marTop w:val="0"/>
              <w:marBottom w:val="0"/>
              <w:divBdr>
                <w:top w:val="none" w:sz="0" w:space="0" w:color="auto"/>
                <w:left w:val="none" w:sz="0" w:space="0" w:color="auto"/>
                <w:bottom w:val="none" w:sz="0" w:space="0" w:color="auto"/>
                <w:right w:val="none" w:sz="0" w:space="0" w:color="auto"/>
              </w:divBdr>
              <w:divsChild>
                <w:div w:id="2039354045">
                  <w:marLeft w:val="0"/>
                  <w:marRight w:val="0"/>
                  <w:marTop w:val="0"/>
                  <w:marBottom w:val="0"/>
                  <w:divBdr>
                    <w:top w:val="none" w:sz="0" w:space="0" w:color="auto"/>
                    <w:left w:val="none" w:sz="0" w:space="0" w:color="auto"/>
                    <w:bottom w:val="none" w:sz="0" w:space="0" w:color="auto"/>
                    <w:right w:val="none" w:sz="0" w:space="0" w:color="auto"/>
                  </w:divBdr>
                </w:div>
              </w:divsChild>
            </w:div>
            <w:div w:id="357238168">
              <w:marLeft w:val="0"/>
              <w:marRight w:val="0"/>
              <w:marTop w:val="0"/>
              <w:marBottom w:val="0"/>
              <w:divBdr>
                <w:top w:val="none" w:sz="0" w:space="0" w:color="auto"/>
                <w:left w:val="none" w:sz="0" w:space="0" w:color="auto"/>
                <w:bottom w:val="none" w:sz="0" w:space="0" w:color="auto"/>
                <w:right w:val="none" w:sz="0" w:space="0" w:color="auto"/>
              </w:divBdr>
              <w:divsChild>
                <w:div w:id="1273443355">
                  <w:marLeft w:val="0"/>
                  <w:marRight w:val="0"/>
                  <w:marTop w:val="0"/>
                  <w:marBottom w:val="0"/>
                  <w:divBdr>
                    <w:top w:val="none" w:sz="0" w:space="0" w:color="auto"/>
                    <w:left w:val="none" w:sz="0" w:space="0" w:color="auto"/>
                    <w:bottom w:val="none" w:sz="0" w:space="0" w:color="auto"/>
                    <w:right w:val="none" w:sz="0" w:space="0" w:color="auto"/>
                  </w:divBdr>
                </w:div>
              </w:divsChild>
            </w:div>
            <w:div w:id="432091222">
              <w:marLeft w:val="0"/>
              <w:marRight w:val="0"/>
              <w:marTop w:val="0"/>
              <w:marBottom w:val="0"/>
              <w:divBdr>
                <w:top w:val="none" w:sz="0" w:space="0" w:color="auto"/>
                <w:left w:val="none" w:sz="0" w:space="0" w:color="auto"/>
                <w:bottom w:val="none" w:sz="0" w:space="0" w:color="auto"/>
                <w:right w:val="none" w:sz="0" w:space="0" w:color="auto"/>
              </w:divBdr>
              <w:divsChild>
                <w:div w:id="8126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8347">
          <w:marLeft w:val="0"/>
          <w:marRight w:val="0"/>
          <w:marTop w:val="0"/>
          <w:marBottom w:val="0"/>
          <w:divBdr>
            <w:top w:val="none" w:sz="0" w:space="0" w:color="auto"/>
            <w:left w:val="none" w:sz="0" w:space="0" w:color="auto"/>
            <w:bottom w:val="none" w:sz="0" w:space="0" w:color="auto"/>
            <w:right w:val="none" w:sz="0" w:space="0" w:color="auto"/>
          </w:divBdr>
          <w:divsChild>
            <w:div w:id="660815333">
              <w:marLeft w:val="0"/>
              <w:marRight w:val="0"/>
              <w:marTop w:val="0"/>
              <w:marBottom w:val="0"/>
              <w:divBdr>
                <w:top w:val="none" w:sz="0" w:space="0" w:color="auto"/>
                <w:left w:val="none" w:sz="0" w:space="0" w:color="auto"/>
                <w:bottom w:val="none" w:sz="0" w:space="0" w:color="auto"/>
                <w:right w:val="none" w:sz="0" w:space="0" w:color="auto"/>
              </w:divBdr>
              <w:divsChild>
                <w:div w:id="378408091">
                  <w:marLeft w:val="0"/>
                  <w:marRight w:val="0"/>
                  <w:marTop w:val="0"/>
                  <w:marBottom w:val="0"/>
                  <w:divBdr>
                    <w:top w:val="none" w:sz="0" w:space="0" w:color="auto"/>
                    <w:left w:val="none" w:sz="0" w:space="0" w:color="auto"/>
                    <w:bottom w:val="none" w:sz="0" w:space="0" w:color="auto"/>
                    <w:right w:val="none" w:sz="0" w:space="0" w:color="auto"/>
                  </w:divBdr>
                </w:div>
              </w:divsChild>
            </w:div>
            <w:div w:id="761997067">
              <w:marLeft w:val="0"/>
              <w:marRight w:val="0"/>
              <w:marTop w:val="0"/>
              <w:marBottom w:val="0"/>
              <w:divBdr>
                <w:top w:val="none" w:sz="0" w:space="0" w:color="auto"/>
                <w:left w:val="none" w:sz="0" w:space="0" w:color="auto"/>
                <w:bottom w:val="none" w:sz="0" w:space="0" w:color="auto"/>
                <w:right w:val="none" w:sz="0" w:space="0" w:color="auto"/>
              </w:divBdr>
              <w:divsChild>
                <w:div w:id="552427995">
                  <w:marLeft w:val="0"/>
                  <w:marRight w:val="0"/>
                  <w:marTop w:val="0"/>
                  <w:marBottom w:val="0"/>
                  <w:divBdr>
                    <w:top w:val="none" w:sz="0" w:space="0" w:color="auto"/>
                    <w:left w:val="none" w:sz="0" w:space="0" w:color="auto"/>
                    <w:bottom w:val="none" w:sz="0" w:space="0" w:color="auto"/>
                    <w:right w:val="none" w:sz="0" w:space="0" w:color="auto"/>
                  </w:divBdr>
                </w:div>
              </w:divsChild>
            </w:div>
            <w:div w:id="511918524">
              <w:marLeft w:val="0"/>
              <w:marRight w:val="0"/>
              <w:marTop w:val="0"/>
              <w:marBottom w:val="0"/>
              <w:divBdr>
                <w:top w:val="none" w:sz="0" w:space="0" w:color="auto"/>
                <w:left w:val="none" w:sz="0" w:space="0" w:color="auto"/>
                <w:bottom w:val="none" w:sz="0" w:space="0" w:color="auto"/>
                <w:right w:val="none" w:sz="0" w:space="0" w:color="auto"/>
              </w:divBdr>
              <w:divsChild>
                <w:div w:id="18913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659">
          <w:marLeft w:val="0"/>
          <w:marRight w:val="0"/>
          <w:marTop w:val="0"/>
          <w:marBottom w:val="0"/>
          <w:divBdr>
            <w:top w:val="none" w:sz="0" w:space="0" w:color="auto"/>
            <w:left w:val="none" w:sz="0" w:space="0" w:color="auto"/>
            <w:bottom w:val="none" w:sz="0" w:space="0" w:color="auto"/>
            <w:right w:val="none" w:sz="0" w:space="0" w:color="auto"/>
          </w:divBdr>
          <w:divsChild>
            <w:div w:id="193006683">
              <w:marLeft w:val="0"/>
              <w:marRight w:val="0"/>
              <w:marTop w:val="0"/>
              <w:marBottom w:val="0"/>
              <w:divBdr>
                <w:top w:val="none" w:sz="0" w:space="0" w:color="auto"/>
                <w:left w:val="none" w:sz="0" w:space="0" w:color="auto"/>
                <w:bottom w:val="none" w:sz="0" w:space="0" w:color="auto"/>
                <w:right w:val="none" w:sz="0" w:space="0" w:color="auto"/>
              </w:divBdr>
              <w:divsChild>
                <w:div w:id="2118867050">
                  <w:marLeft w:val="0"/>
                  <w:marRight w:val="0"/>
                  <w:marTop w:val="0"/>
                  <w:marBottom w:val="0"/>
                  <w:divBdr>
                    <w:top w:val="none" w:sz="0" w:space="0" w:color="auto"/>
                    <w:left w:val="none" w:sz="0" w:space="0" w:color="auto"/>
                    <w:bottom w:val="none" w:sz="0" w:space="0" w:color="auto"/>
                    <w:right w:val="none" w:sz="0" w:space="0" w:color="auto"/>
                  </w:divBdr>
                </w:div>
              </w:divsChild>
            </w:div>
            <w:div w:id="24256849">
              <w:marLeft w:val="0"/>
              <w:marRight w:val="0"/>
              <w:marTop w:val="0"/>
              <w:marBottom w:val="0"/>
              <w:divBdr>
                <w:top w:val="none" w:sz="0" w:space="0" w:color="auto"/>
                <w:left w:val="none" w:sz="0" w:space="0" w:color="auto"/>
                <w:bottom w:val="none" w:sz="0" w:space="0" w:color="auto"/>
                <w:right w:val="none" w:sz="0" w:space="0" w:color="auto"/>
              </w:divBdr>
              <w:divsChild>
                <w:div w:id="210583410">
                  <w:marLeft w:val="0"/>
                  <w:marRight w:val="0"/>
                  <w:marTop w:val="0"/>
                  <w:marBottom w:val="0"/>
                  <w:divBdr>
                    <w:top w:val="none" w:sz="0" w:space="0" w:color="auto"/>
                    <w:left w:val="none" w:sz="0" w:space="0" w:color="auto"/>
                    <w:bottom w:val="none" w:sz="0" w:space="0" w:color="auto"/>
                    <w:right w:val="none" w:sz="0" w:space="0" w:color="auto"/>
                  </w:divBdr>
                </w:div>
              </w:divsChild>
            </w:div>
            <w:div w:id="485130070">
              <w:marLeft w:val="0"/>
              <w:marRight w:val="0"/>
              <w:marTop w:val="0"/>
              <w:marBottom w:val="0"/>
              <w:divBdr>
                <w:top w:val="none" w:sz="0" w:space="0" w:color="auto"/>
                <w:left w:val="none" w:sz="0" w:space="0" w:color="auto"/>
                <w:bottom w:val="none" w:sz="0" w:space="0" w:color="auto"/>
                <w:right w:val="none" w:sz="0" w:space="0" w:color="auto"/>
              </w:divBdr>
              <w:divsChild>
                <w:div w:id="11497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9572">
          <w:marLeft w:val="0"/>
          <w:marRight w:val="0"/>
          <w:marTop w:val="0"/>
          <w:marBottom w:val="0"/>
          <w:divBdr>
            <w:top w:val="none" w:sz="0" w:space="0" w:color="auto"/>
            <w:left w:val="none" w:sz="0" w:space="0" w:color="auto"/>
            <w:bottom w:val="none" w:sz="0" w:space="0" w:color="auto"/>
            <w:right w:val="none" w:sz="0" w:space="0" w:color="auto"/>
          </w:divBdr>
          <w:divsChild>
            <w:div w:id="1668901875">
              <w:marLeft w:val="0"/>
              <w:marRight w:val="0"/>
              <w:marTop w:val="0"/>
              <w:marBottom w:val="0"/>
              <w:divBdr>
                <w:top w:val="none" w:sz="0" w:space="0" w:color="auto"/>
                <w:left w:val="none" w:sz="0" w:space="0" w:color="auto"/>
                <w:bottom w:val="none" w:sz="0" w:space="0" w:color="auto"/>
                <w:right w:val="none" w:sz="0" w:space="0" w:color="auto"/>
              </w:divBdr>
              <w:divsChild>
                <w:div w:id="2067218986">
                  <w:marLeft w:val="0"/>
                  <w:marRight w:val="0"/>
                  <w:marTop w:val="0"/>
                  <w:marBottom w:val="0"/>
                  <w:divBdr>
                    <w:top w:val="none" w:sz="0" w:space="0" w:color="auto"/>
                    <w:left w:val="none" w:sz="0" w:space="0" w:color="auto"/>
                    <w:bottom w:val="none" w:sz="0" w:space="0" w:color="auto"/>
                    <w:right w:val="none" w:sz="0" w:space="0" w:color="auto"/>
                  </w:divBdr>
                </w:div>
              </w:divsChild>
            </w:div>
            <w:div w:id="2073767207">
              <w:marLeft w:val="0"/>
              <w:marRight w:val="0"/>
              <w:marTop w:val="0"/>
              <w:marBottom w:val="0"/>
              <w:divBdr>
                <w:top w:val="none" w:sz="0" w:space="0" w:color="auto"/>
                <w:left w:val="none" w:sz="0" w:space="0" w:color="auto"/>
                <w:bottom w:val="none" w:sz="0" w:space="0" w:color="auto"/>
                <w:right w:val="none" w:sz="0" w:space="0" w:color="auto"/>
              </w:divBdr>
              <w:divsChild>
                <w:div w:id="439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9796">
          <w:marLeft w:val="0"/>
          <w:marRight w:val="0"/>
          <w:marTop w:val="0"/>
          <w:marBottom w:val="0"/>
          <w:divBdr>
            <w:top w:val="none" w:sz="0" w:space="0" w:color="auto"/>
            <w:left w:val="none" w:sz="0" w:space="0" w:color="auto"/>
            <w:bottom w:val="none" w:sz="0" w:space="0" w:color="auto"/>
            <w:right w:val="none" w:sz="0" w:space="0" w:color="auto"/>
          </w:divBdr>
          <w:divsChild>
            <w:div w:id="1029187883">
              <w:marLeft w:val="0"/>
              <w:marRight w:val="0"/>
              <w:marTop w:val="0"/>
              <w:marBottom w:val="0"/>
              <w:divBdr>
                <w:top w:val="none" w:sz="0" w:space="0" w:color="auto"/>
                <w:left w:val="none" w:sz="0" w:space="0" w:color="auto"/>
                <w:bottom w:val="none" w:sz="0" w:space="0" w:color="auto"/>
                <w:right w:val="none" w:sz="0" w:space="0" w:color="auto"/>
              </w:divBdr>
              <w:divsChild>
                <w:div w:id="550583275">
                  <w:marLeft w:val="0"/>
                  <w:marRight w:val="0"/>
                  <w:marTop w:val="0"/>
                  <w:marBottom w:val="0"/>
                  <w:divBdr>
                    <w:top w:val="none" w:sz="0" w:space="0" w:color="auto"/>
                    <w:left w:val="none" w:sz="0" w:space="0" w:color="auto"/>
                    <w:bottom w:val="none" w:sz="0" w:space="0" w:color="auto"/>
                    <w:right w:val="none" w:sz="0" w:space="0" w:color="auto"/>
                  </w:divBdr>
                </w:div>
              </w:divsChild>
            </w:div>
            <w:div w:id="1824157461">
              <w:marLeft w:val="0"/>
              <w:marRight w:val="0"/>
              <w:marTop w:val="0"/>
              <w:marBottom w:val="0"/>
              <w:divBdr>
                <w:top w:val="none" w:sz="0" w:space="0" w:color="auto"/>
                <w:left w:val="none" w:sz="0" w:space="0" w:color="auto"/>
                <w:bottom w:val="none" w:sz="0" w:space="0" w:color="auto"/>
                <w:right w:val="none" w:sz="0" w:space="0" w:color="auto"/>
              </w:divBdr>
              <w:divsChild>
                <w:div w:id="20105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1058">
          <w:marLeft w:val="0"/>
          <w:marRight w:val="0"/>
          <w:marTop w:val="0"/>
          <w:marBottom w:val="0"/>
          <w:divBdr>
            <w:top w:val="none" w:sz="0" w:space="0" w:color="auto"/>
            <w:left w:val="none" w:sz="0" w:space="0" w:color="auto"/>
            <w:bottom w:val="none" w:sz="0" w:space="0" w:color="auto"/>
            <w:right w:val="none" w:sz="0" w:space="0" w:color="auto"/>
          </w:divBdr>
          <w:divsChild>
            <w:div w:id="714818690">
              <w:marLeft w:val="0"/>
              <w:marRight w:val="0"/>
              <w:marTop w:val="0"/>
              <w:marBottom w:val="0"/>
              <w:divBdr>
                <w:top w:val="none" w:sz="0" w:space="0" w:color="auto"/>
                <w:left w:val="none" w:sz="0" w:space="0" w:color="auto"/>
                <w:bottom w:val="none" w:sz="0" w:space="0" w:color="auto"/>
                <w:right w:val="none" w:sz="0" w:space="0" w:color="auto"/>
              </w:divBdr>
              <w:divsChild>
                <w:div w:id="1032145169">
                  <w:marLeft w:val="0"/>
                  <w:marRight w:val="0"/>
                  <w:marTop w:val="0"/>
                  <w:marBottom w:val="0"/>
                  <w:divBdr>
                    <w:top w:val="none" w:sz="0" w:space="0" w:color="auto"/>
                    <w:left w:val="none" w:sz="0" w:space="0" w:color="auto"/>
                    <w:bottom w:val="none" w:sz="0" w:space="0" w:color="auto"/>
                    <w:right w:val="none" w:sz="0" w:space="0" w:color="auto"/>
                  </w:divBdr>
                </w:div>
              </w:divsChild>
            </w:div>
            <w:div w:id="662051618">
              <w:marLeft w:val="0"/>
              <w:marRight w:val="0"/>
              <w:marTop w:val="0"/>
              <w:marBottom w:val="0"/>
              <w:divBdr>
                <w:top w:val="none" w:sz="0" w:space="0" w:color="auto"/>
                <w:left w:val="none" w:sz="0" w:space="0" w:color="auto"/>
                <w:bottom w:val="none" w:sz="0" w:space="0" w:color="auto"/>
                <w:right w:val="none" w:sz="0" w:space="0" w:color="auto"/>
              </w:divBdr>
              <w:divsChild>
                <w:div w:id="1081831445">
                  <w:marLeft w:val="0"/>
                  <w:marRight w:val="0"/>
                  <w:marTop w:val="0"/>
                  <w:marBottom w:val="0"/>
                  <w:divBdr>
                    <w:top w:val="none" w:sz="0" w:space="0" w:color="auto"/>
                    <w:left w:val="none" w:sz="0" w:space="0" w:color="auto"/>
                    <w:bottom w:val="none" w:sz="0" w:space="0" w:color="auto"/>
                    <w:right w:val="none" w:sz="0" w:space="0" w:color="auto"/>
                  </w:divBdr>
                </w:div>
                <w:div w:id="2089113570">
                  <w:marLeft w:val="0"/>
                  <w:marRight w:val="0"/>
                  <w:marTop w:val="0"/>
                  <w:marBottom w:val="0"/>
                  <w:divBdr>
                    <w:top w:val="none" w:sz="0" w:space="0" w:color="auto"/>
                    <w:left w:val="none" w:sz="0" w:space="0" w:color="auto"/>
                    <w:bottom w:val="none" w:sz="0" w:space="0" w:color="auto"/>
                    <w:right w:val="none" w:sz="0" w:space="0" w:color="auto"/>
                  </w:divBdr>
                </w:div>
              </w:divsChild>
            </w:div>
            <w:div w:id="827013895">
              <w:marLeft w:val="0"/>
              <w:marRight w:val="0"/>
              <w:marTop w:val="0"/>
              <w:marBottom w:val="0"/>
              <w:divBdr>
                <w:top w:val="none" w:sz="0" w:space="0" w:color="auto"/>
                <w:left w:val="none" w:sz="0" w:space="0" w:color="auto"/>
                <w:bottom w:val="none" w:sz="0" w:space="0" w:color="auto"/>
                <w:right w:val="none" w:sz="0" w:space="0" w:color="auto"/>
              </w:divBdr>
              <w:divsChild>
                <w:div w:id="17364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2386">
          <w:marLeft w:val="0"/>
          <w:marRight w:val="0"/>
          <w:marTop w:val="0"/>
          <w:marBottom w:val="0"/>
          <w:divBdr>
            <w:top w:val="none" w:sz="0" w:space="0" w:color="auto"/>
            <w:left w:val="none" w:sz="0" w:space="0" w:color="auto"/>
            <w:bottom w:val="none" w:sz="0" w:space="0" w:color="auto"/>
            <w:right w:val="none" w:sz="0" w:space="0" w:color="auto"/>
          </w:divBdr>
          <w:divsChild>
            <w:div w:id="1414157096">
              <w:marLeft w:val="0"/>
              <w:marRight w:val="0"/>
              <w:marTop w:val="0"/>
              <w:marBottom w:val="0"/>
              <w:divBdr>
                <w:top w:val="none" w:sz="0" w:space="0" w:color="auto"/>
                <w:left w:val="none" w:sz="0" w:space="0" w:color="auto"/>
                <w:bottom w:val="none" w:sz="0" w:space="0" w:color="auto"/>
                <w:right w:val="none" w:sz="0" w:space="0" w:color="auto"/>
              </w:divBdr>
              <w:divsChild>
                <w:div w:id="624315680">
                  <w:marLeft w:val="0"/>
                  <w:marRight w:val="0"/>
                  <w:marTop w:val="0"/>
                  <w:marBottom w:val="0"/>
                  <w:divBdr>
                    <w:top w:val="none" w:sz="0" w:space="0" w:color="auto"/>
                    <w:left w:val="none" w:sz="0" w:space="0" w:color="auto"/>
                    <w:bottom w:val="none" w:sz="0" w:space="0" w:color="auto"/>
                    <w:right w:val="none" w:sz="0" w:space="0" w:color="auto"/>
                  </w:divBdr>
                </w:div>
              </w:divsChild>
            </w:div>
            <w:div w:id="833763456">
              <w:marLeft w:val="0"/>
              <w:marRight w:val="0"/>
              <w:marTop w:val="0"/>
              <w:marBottom w:val="0"/>
              <w:divBdr>
                <w:top w:val="none" w:sz="0" w:space="0" w:color="auto"/>
                <w:left w:val="none" w:sz="0" w:space="0" w:color="auto"/>
                <w:bottom w:val="none" w:sz="0" w:space="0" w:color="auto"/>
                <w:right w:val="none" w:sz="0" w:space="0" w:color="auto"/>
              </w:divBdr>
              <w:divsChild>
                <w:div w:id="12922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500">
          <w:marLeft w:val="0"/>
          <w:marRight w:val="0"/>
          <w:marTop w:val="0"/>
          <w:marBottom w:val="0"/>
          <w:divBdr>
            <w:top w:val="none" w:sz="0" w:space="0" w:color="auto"/>
            <w:left w:val="none" w:sz="0" w:space="0" w:color="auto"/>
            <w:bottom w:val="none" w:sz="0" w:space="0" w:color="auto"/>
            <w:right w:val="none" w:sz="0" w:space="0" w:color="auto"/>
          </w:divBdr>
          <w:divsChild>
            <w:div w:id="886332078">
              <w:marLeft w:val="0"/>
              <w:marRight w:val="0"/>
              <w:marTop w:val="0"/>
              <w:marBottom w:val="0"/>
              <w:divBdr>
                <w:top w:val="none" w:sz="0" w:space="0" w:color="auto"/>
                <w:left w:val="none" w:sz="0" w:space="0" w:color="auto"/>
                <w:bottom w:val="none" w:sz="0" w:space="0" w:color="auto"/>
                <w:right w:val="none" w:sz="0" w:space="0" w:color="auto"/>
              </w:divBdr>
              <w:divsChild>
                <w:div w:id="299189401">
                  <w:marLeft w:val="0"/>
                  <w:marRight w:val="0"/>
                  <w:marTop w:val="0"/>
                  <w:marBottom w:val="0"/>
                  <w:divBdr>
                    <w:top w:val="none" w:sz="0" w:space="0" w:color="auto"/>
                    <w:left w:val="none" w:sz="0" w:space="0" w:color="auto"/>
                    <w:bottom w:val="none" w:sz="0" w:space="0" w:color="auto"/>
                    <w:right w:val="none" w:sz="0" w:space="0" w:color="auto"/>
                  </w:divBdr>
                </w:div>
              </w:divsChild>
            </w:div>
            <w:div w:id="1442648173">
              <w:marLeft w:val="0"/>
              <w:marRight w:val="0"/>
              <w:marTop w:val="0"/>
              <w:marBottom w:val="0"/>
              <w:divBdr>
                <w:top w:val="none" w:sz="0" w:space="0" w:color="auto"/>
                <w:left w:val="none" w:sz="0" w:space="0" w:color="auto"/>
                <w:bottom w:val="none" w:sz="0" w:space="0" w:color="auto"/>
                <w:right w:val="none" w:sz="0" w:space="0" w:color="auto"/>
              </w:divBdr>
              <w:divsChild>
                <w:div w:id="20229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0573">
          <w:marLeft w:val="0"/>
          <w:marRight w:val="0"/>
          <w:marTop w:val="0"/>
          <w:marBottom w:val="0"/>
          <w:divBdr>
            <w:top w:val="none" w:sz="0" w:space="0" w:color="auto"/>
            <w:left w:val="none" w:sz="0" w:space="0" w:color="auto"/>
            <w:bottom w:val="none" w:sz="0" w:space="0" w:color="auto"/>
            <w:right w:val="none" w:sz="0" w:space="0" w:color="auto"/>
          </w:divBdr>
          <w:divsChild>
            <w:div w:id="1747218018">
              <w:marLeft w:val="0"/>
              <w:marRight w:val="0"/>
              <w:marTop w:val="0"/>
              <w:marBottom w:val="0"/>
              <w:divBdr>
                <w:top w:val="none" w:sz="0" w:space="0" w:color="auto"/>
                <w:left w:val="none" w:sz="0" w:space="0" w:color="auto"/>
                <w:bottom w:val="none" w:sz="0" w:space="0" w:color="auto"/>
                <w:right w:val="none" w:sz="0" w:space="0" w:color="auto"/>
              </w:divBdr>
              <w:divsChild>
                <w:div w:id="772822775">
                  <w:marLeft w:val="0"/>
                  <w:marRight w:val="0"/>
                  <w:marTop w:val="0"/>
                  <w:marBottom w:val="0"/>
                  <w:divBdr>
                    <w:top w:val="none" w:sz="0" w:space="0" w:color="auto"/>
                    <w:left w:val="none" w:sz="0" w:space="0" w:color="auto"/>
                    <w:bottom w:val="none" w:sz="0" w:space="0" w:color="auto"/>
                    <w:right w:val="none" w:sz="0" w:space="0" w:color="auto"/>
                  </w:divBdr>
                </w:div>
              </w:divsChild>
            </w:div>
            <w:div w:id="952783027">
              <w:marLeft w:val="0"/>
              <w:marRight w:val="0"/>
              <w:marTop w:val="0"/>
              <w:marBottom w:val="0"/>
              <w:divBdr>
                <w:top w:val="none" w:sz="0" w:space="0" w:color="auto"/>
                <w:left w:val="none" w:sz="0" w:space="0" w:color="auto"/>
                <w:bottom w:val="none" w:sz="0" w:space="0" w:color="auto"/>
                <w:right w:val="none" w:sz="0" w:space="0" w:color="auto"/>
              </w:divBdr>
              <w:divsChild>
                <w:div w:id="10508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7803">
          <w:marLeft w:val="0"/>
          <w:marRight w:val="0"/>
          <w:marTop w:val="0"/>
          <w:marBottom w:val="0"/>
          <w:divBdr>
            <w:top w:val="none" w:sz="0" w:space="0" w:color="auto"/>
            <w:left w:val="none" w:sz="0" w:space="0" w:color="auto"/>
            <w:bottom w:val="none" w:sz="0" w:space="0" w:color="auto"/>
            <w:right w:val="none" w:sz="0" w:space="0" w:color="auto"/>
          </w:divBdr>
          <w:divsChild>
            <w:div w:id="1877303822">
              <w:marLeft w:val="0"/>
              <w:marRight w:val="0"/>
              <w:marTop w:val="0"/>
              <w:marBottom w:val="0"/>
              <w:divBdr>
                <w:top w:val="none" w:sz="0" w:space="0" w:color="auto"/>
                <w:left w:val="none" w:sz="0" w:space="0" w:color="auto"/>
                <w:bottom w:val="none" w:sz="0" w:space="0" w:color="auto"/>
                <w:right w:val="none" w:sz="0" w:space="0" w:color="auto"/>
              </w:divBdr>
              <w:divsChild>
                <w:div w:id="1758138245">
                  <w:marLeft w:val="0"/>
                  <w:marRight w:val="0"/>
                  <w:marTop w:val="0"/>
                  <w:marBottom w:val="0"/>
                  <w:divBdr>
                    <w:top w:val="none" w:sz="0" w:space="0" w:color="auto"/>
                    <w:left w:val="none" w:sz="0" w:space="0" w:color="auto"/>
                    <w:bottom w:val="none" w:sz="0" w:space="0" w:color="auto"/>
                    <w:right w:val="none" w:sz="0" w:space="0" w:color="auto"/>
                  </w:divBdr>
                </w:div>
              </w:divsChild>
            </w:div>
            <w:div w:id="1252201216">
              <w:marLeft w:val="0"/>
              <w:marRight w:val="0"/>
              <w:marTop w:val="0"/>
              <w:marBottom w:val="0"/>
              <w:divBdr>
                <w:top w:val="none" w:sz="0" w:space="0" w:color="auto"/>
                <w:left w:val="none" w:sz="0" w:space="0" w:color="auto"/>
                <w:bottom w:val="none" w:sz="0" w:space="0" w:color="auto"/>
                <w:right w:val="none" w:sz="0" w:space="0" w:color="auto"/>
              </w:divBdr>
              <w:divsChild>
                <w:div w:id="1648510122">
                  <w:marLeft w:val="0"/>
                  <w:marRight w:val="0"/>
                  <w:marTop w:val="0"/>
                  <w:marBottom w:val="0"/>
                  <w:divBdr>
                    <w:top w:val="none" w:sz="0" w:space="0" w:color="auto"/>
                    <w:left w:val="none" w:sz="0" w:space="0" w:color="auto"/>
                    <w:bottom w:val="none" w:sz="0" w:space="0" w:color="auto"/>
                    <w:right w:val="none" w:sz="0" w:space="0" w:color="auto"/>
                  </w:divBdr>
                </w:div>
              </w:divsChild>
            </w:div>
            <w:div w:id="1320573482">
              <w:marLeft w:val="0"/>
              <w:marRight w:val="0"/>
              <w:marTop w:val="0"/>
              <w:marBottom w:val="0"/>
              <w:divBdr>
                <w:top w:val="none" w:sz="0" w:space="0" w:color="auto"/>
                <w:left w:val="none" w:sz="0" w:space="0" w:color="auto"/>
                <w:bottom w:val="none" w:sz="0" w:space="0" w:color="auto"/>
                <w:right w:val="none" w:sz="0" w:space="0" w:color="auto"/>
              </w:divBdr>
              <w:divsChild>
                <w:div w:id="20301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093">
          <w:marLeft w:val="0"/>
          <w:marRight w:val="0"/>
          <w:marTop w:val="0"/>
          <w:marBottom w:val="0"/>
          <w:divBdr>
            <w:top w:val="none" w:sz="0" w:space="0" w:color="auto"/>
            <w:left w:val="none" w:sz="0" w:space="0" w:color="auto"/>
            <w:bottom w:val="none" w:sz="0" w:space="0" w:color="auto"/>
            <w:right w:val="none" w:sz="0" w:space="0" w:color="auto"/>
          </w:divBdr>
          <w:divsChild>
            <w:div w:id="1225993688">
              <w:marLeft w:val="0"/>
              <w:marRight w:val="0"/>
              <w:marTop w:val="0"/>
              <w:marBottom w:val="0"/>
              <w:divBdr>
                <w:top w:val="none" w:sz="0" w:space="0" w:color="auto"/>
                <w:left w:val="none" w:sz="0" w:space="0" w:color="auto"/>
                <w:bottom w:val="none" w:sz="0" w:space="0" w:color="auto"/>
                <w:right w:val="none" w:sz="0" w:space="0" w:color="auto"/>
              </w:divBdr>
              <w:divsChild>
                <w:div w:id="727218330">
                  <w:marLeft w:val="0"/>
                  <w:marRight w:val="0"/>
                  <w:marTop w:val="0"/>
                  <w:marBottom w:val="0"/>
                  <w:divBdr>
                    <w:top w:val="none" w:sz="0" w:space="0" w:color="auto"/>
                    <w:left w:val="none" w:sz="0" w:space="0" w:color="auto"/>
                    <w:bottom w:val="none" w:sz="0" w:space="0" w:color="auto"/>
                    <w:right w:val="none" w:sz="0" w:space="0" w:color="auto"/>
                  </w:divBdr>
                </w:div>
              </w:divsChild>
            </w:div>
            <w:div w:id="1061364948">
              <w:marLeft w:val="0"/>
              <w:marRight w:val="0"/>
              <w:marTop w:val="0"/>
              <w:marBottom w:val="0"/>
              <w:divBdr>
                <w:top w:val="none" w:sz="0" w:space="0" w:color="auto"/>
                <w:left w:val="none" w:sz="0" w:space="0" w:color="auto"/>
                <w:bottom w:val="none" w:sz="0" w:space="0" w:color="auto"/>
                <w:right w:val="none" w:sz="0" w:space="0" w:color="auto"/>
              </w:divBdr>
              <w:divsChild>
                <w:div w:id="11459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1406">
          <w:marLeft w:val="0"/>
          <w:marRight w:val="0"/>
          <w:marTop w:val="0"/>
          <w:marBottom w:val="0"/>
          <w:divBdr>
            <w:top w:val="none" w:sz="0" w:space="0" w:color="auto"/>
            <w:left w:val="none" w:sz="0" w:space="0" w:color="auto"/>
            <w:bottom w:val="none" w:sz="0" w:space="0" w:color="auto"/>
            <w:right w:val="none" w:sz="0" w:space="0" w:color="auto"/>
          </w:divBdr>
          <w:divsChild>
            <w:div w:id="1595018695">
              <w:marLeft w:val="0"/>
              <w:marRight w:val="0"/>
              <w:marTop w:val="0"/>
              <w:marBottom w:val="0"/>
              <w:divBdr>
                <w:top w:val="none" w:sz="0" w:space="0" w:color="auto"/>
                <w:left w:val="none" w:sz="0" w:space="0" w:color="auto"/>
                <w:bottom w:val="none" w:sz="0" w:space="0" w:color="auto"/>
                <w:right w:val="none" w:sz="0" w:space="0" w:color="auto"/>
              </w:divBdr>
              <w:divsChild>
                <w:div w:id="633829263">
                  <w:marLeft w:val="0"/>
                  <w:marRight w:val="0"/>
                  <w:marTop w:val="0"/>
                  <w:marBottom w:val="0"/>
                  <w:divBdr>
                    <w:top w:val="none" w:sz="0" w:space="0" w:color="auto"/>
                    <w:left w:val="none" w:sz="0" w:space="0" w:color="auto"/>
                    <w:bottom w:val="none" w:sz="0" w:space="0" w:color="auto"/>
                    <w:right w:val="none" w:sz="0" w:space="0" w:color="auto"/>
                  </w:divBdr>
                </w:div>
              </w:divsChild>
            </w:div>
            <w:div w:id="183400125">
              <w:marLeft w:val="0"/>
              <w:marRight w:val="0"/>
              <w:marTop w:val="0"/>
              <w:marBottom w:val="0"/>
              <w:divBdr>
                <w:top w:val="none" w:sz="0" w:space="0" w:color="auto"/>
                <w:left w:val="none" w:sz="0" w:space="0" w:color="auto"/>
                <w:bottom w:val="none" w:sz="0" w:space="0" w:color="auto"/>
                <w:right w:val="none" w:sz="0" w:space="0" w:color="auto"/>
              </w:divBdr>
              <w:divsChild>
                <w:div w:id="5390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0775">
      <w:bodyDiv w:val="1"/>
      <w:marLeft w:val="0"/>
      <w:marRight w:val="0"/>
      <w:marTop w:val="0"/>
      <w:marBottom w:val="0"/>
      <w:divBdr>
        <w:top w:val="none" w:sz="0" w:space="0" w:color="auto"/>
        <w:left w:val="none" w:sz="0" w:space="0" w:color="auto"/>
        <w:bottom w:val="none" w:sz="0" w:space="0" w:color="auto"/>
        <w:right w:val="none" w:sz="0" w:space="0" w:color="auto"/>
      </w:divBdr>
    </w:div>
    <w:div w:id="1889143186">
      <w:bodyDiv w:val="1"/>
      <w:marLeft w:val="0"/>
      <w:marRight w:val="0"/>
      <w:marTop w:val="0"/>
      <w:marBottom w:val="0"/>
      <w:divBdr>
        <w:top w:val="none" w:sz="0" w:space="0" w:color="auto"/>
        <w:left w:val="none" w:sz="0" w:space="0" w:color="auto"/>
        <w:bottom w:val="none" w:sz="0" w:space="0" w:color="auto"/>
        <w:right w:val="none" w:sz="0" w:space="0" w:color="auto"/>
      </w:divBdr>
    </w:div>
    <w:div w:id="1938364394">
      <w:bodyDiv w:val="1"/>
      <w:marLeft w:val="0"/>
      <w:marRight w:val="0"/>
      <w:marTop w:val="0"/>
      <w:marBottom w:val="0"/>
      <w:divBdr>
        <w:top w:val="none" w:sz="0" w:space="0" w:color="auto"/>
        <w:left w:val="none" w:sz="0" w:space="0" w:color="auto"/>
        <w:bottom w:val="none" w:sz="0" w:space="0" w:color="auto"/>
        <w:right w:val="none" w:sz="0" w:space="0" w:color="auto"/>
      </w:divBdr>
    </w:div>
    <w:div w:id="208013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topics/social-sciences/pricing" TargetMode="External"/><Relationship Id="rId29" Type="http://schemas.openxmlformats.org/officeDocument/2006/relationships/image" Target="media/image15.emf"/><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www.sciencedirect.com/topics/social-sciences/transport"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DE04-D31D-6240-9D5E-519742124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15736</Words>
  <Characters>89701</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Master Thesis</vt:lpstr>
    </vt:vector>
  </TitlesOfParts>
  <Company/>
  <LinksUpToDate>false</LinksUpToDate>
  <CharactersWithSpaces>105227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Thesis</dc:title>
  <dc:subject/>
  <dc:creator>Kim Ehntholt</dc:creator>
  <cp:keywords/>
  <dc:description/>
  <cp:lastModifiedBy>Kim Ehntholt</cp:lastModifiedBy>
  <cp:revision>2</cp:revision>
  <dcterms:created xsi:type="dcterms:W3CDTF">2019-07-24T14:19:00Z</dcterms:created>
  <dcterms:modified xsi:type="dcterms:W3CDTF">2019-07-24T14:19:00Z</dcterms:modified>
</cp:coreProperties>
</file>