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80F" w:rsidRDefault="00C8580F">
      <w:r>
        <w:rPr>
          <w:noProof/>
          <w:lang w:val="en-US"/>
        </w:rPr>
        <w:pict>
          <v:group id="_x0000_s1027" style="position:absolute;margin-left:0;margin-top:9.7pt;width:453.25pt;height:243.45pt;z-index:251664896;mso-position-horizontal-relative:margin;mso-position-vertical-relative:margin" coordorigin="1800,1440" coordsize="8639,9072" o:allowincell="f">
            <v:rect id="_x0000_s1028" style="position:absolute;left:1800;top:1440;width:8639;height:9072;mso-position-horizontal:center;mso-position-horizontal-relative:margin;mso-position-vertical:top;mso-position-vertical-relative:margin;v-text-anchor:bottom" fillcolor="black" stroked="f">
              <v:textbox style="mso-next-textbox:#_x0000_s1028" inset="18pt,,108pt,0">
                <w:txbxContent>
                  <w:p w:rsidR="00C8580F" w:rsidRPr="000B5EC1" w:rsidRDefault="00C8580F">
                    <w:pPr>
                      <w:pStyle w:val="NoSpacing"/>
                      <w:rPr>
                        <w:rFonts w:ascii="Cambria" w:hAnsi="Cambria"/>
                        <w:sz w:val="84"/>
                        <w:szCs w:val="84"/>
                        <w:lang w:val="en-US"/>
                      </w:rPr>
                    </w:pPr>
                    <w:r w:rsidRPr="000B5EC1">
                      <w:rPr>
                        <w:rFonts w:ascii="Times New Roman" w:hAnsi="Times New Roman"/>
                        <w:i/>
                        <w:sz w:val="44"/>
                        <w:szCs w:val="44"/>
                        <w:lang w:val="en-US"/>
                      </w:rPr>
                      <w:t>Government expenditure and economic growth: evidence for Singapore, Hong Kong China and Malaysia</w:t>
                    </w:r>
                  </w:p>
                </w:txbxContent>
              </v:textbox>
            </v:rect>
            <v:group id="_x0000_s1029" style="position:absolute;left:8934;top:9125;width:1349;height:1123;rotation:90;mso-position-horizontal-relative:margin;mso-position-vertical-relative:margin" coordorigin="10217,9410" coordsize="1566,59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0" type="#_x0000_t55" style="position:absolute;left:11101;top:9410;width:682;height:590" adj="7304" fillcolor="#4f81bd" stroked="f" strokecolor="white">
                <v:fill color2="#243f60" angle="-135" focus="100%" type="gradient"/>
              </v:shape>
              <v:shape id="_x0000_s1031" type="#_x0000_t55" style="position:absolute;left:10659;top:9410;width:682;height:590" adj="7304" fillcolor="#4f81bd" stroked="f" strokecolor="white">
                <v:fill color2="#243f60" angle="-135" focus="100%" type="gradient"/>
              </v:shape>
              <v:shape id="_x0000_s1032" type="#_x0000_t55" style="position:absolute;left:10217;top:9410;width:682;height:590" adj="7304" fillcolor="#4f81bd" stroked="f" strokecolor="white">
                <v:fill color2="#243f60" angle="-135" focus="100%" type="gradient"/>
              </v:shape>
            </v:group>
            <w10:wrap anchorx="margin" anchory="margin"/>
          </v:group>
        </w:pict>
      </w:r>
    </w:p>
    <w:p w:rsidR="00C8580F" w:rsidRDefault="00C8580F"/>
    <w:p w:rsidR="00C8580F" w:rsidRDefault="00C8580F">
      <w:pPr>
        <w:rPr>
          <w:lang w:val="en-US"/>
        </w:rPr>
      </w:pPr>
      <w:r>
        <w:rPr>
          <w:noProof/>
          <w:lang w:val="en-US"/>
        </w:rPr>
        <w:pict>
          <v:group id="_x0000_s1033" style="position:absolute;margin-left:0;margin-top:293.2pt;width:453.25pt;height:438.75pt;z-index:251663872;mso-position-horizontal-relative:margin;mso-position-vertical-relative:margin" coordorigin="1800,10512" coordsize="8639,3888" o:allowincell="f">
            <v:rect id="_x0000_s1034" style="position:absolute;left:1800;top:10512;width:3456;height:3888;mso-position-horizontal:left;mso-position-horizontal-relative:margin;mso-position-vertical:bottom;mso-position-vertical-relative:margin;v-text-anchor:bottom" filled="f" fillcolor="#c0504d" stroked="f" strokecolor="white" strokeweight="1.5pt">
              <v:textbox style="mso-next-textbox:#_x0000_s1034" inset="0">
                <w:txbxContent>
                  <w:p w:rsidR="00C8580F" w:rsidRPr="000B5EC1" w:rsidRDefault="00C8580F" w:rsidP="00E57DF2">
                    <w:pPr>
                      <w:rPr>
                        <w:b/>
                        <w:bCs/>
                        <w:color w:val="7BA0CD"/>
                        <w:spacing w:val="60"/>
                        <w:sz w:val="20"/>
                        <w:szCs w:val="20"/>
                        <w:lang w:val="en-US"/>
                      </w:rPr>
                    </w:pPr>
                    <w:r w:rsidRPr="000B5EC1">
                      <w:rPr>
                        <w:rFonts w:ascii="Times New Roman" w:hAnsi="Times New Roman"/>
                        <w:b/>
                        <w:bCs/>
                        <w:i/>
                        <w:color w:val="7BA0CD"/>
                        <w:spacing w:val="60"/>
                        <w:sz w:val="32"/>
                        <w:szCs w:val="32"/>
                        <w:lang w:val="en-US"/>
                      </w:rPr>
                      <w:t>Bachelor thesis</w:t>
                    </w:r>
                  </w:p>
                  <w:p w:rsidR="00C8580F" w:rsidRPr="000B5EC1" w:rsidRDefault="00C8580F" w:rsidP="00E57DF2">
                    <w:pPr>
                      <w:rPr>
                        <w:b/>
                        <w:bCs/>
                        <w:color w:val="7BA0CD"/>
                        <w:spacing w:val="60"/>
                        <w:sz w:val="20"/>
                        <w:szCs w:val="20"/>
                        <w:lang w:val="en-US"/>
                      </w:rPr>
                    </w:pPr>
                    <w:r w:rsidRPr="000B5EC1">
                      <w:rPr>
                        <w:b/>
                        <w:bCs/>
                        <w:i/>
                        <w:color w:val="7BA0CD"/>
                        <w:spacing w:val="60"/>
                        <w:sz w:val="20"/>
                        <w:szCs w:val="20"/>
                        <w:lang w:val="en-US"/>
                      </w:rPr>
                      <w:t xml:space="preserve">International Bachelor Economics and Business Economics </w:t>
                    </w:r>
                  </w:p>
                  <w:p w:rsidR="00C8580F" w:rsidRPr="000B5EC1" w:rsidRDefault="00C8580F" w:rsidP="00E57DF2">
                    <w:pPr>
                      <w:rPr>
                        <w:b/>
                        <w:bCs/>
                        <w:color w:val="7BA0CD"/>
                        <w:spacing w:val="60"/>
                        <w:sz w:val="20"/>
                        <w:szCs w:val="20"/>
                        <w:lang w:val="en-US"/>
                      </w:rPr>
                    </w:pPr>
                    <w:r w:rsidRPr="000B5EC1">
                      <w:rPr>
                        <w:bCs/>
                        <w:i/>
                        <w:color w:val="7BA0CD"/>
                        <w:spacing w:val="60"/>
                        <w:sz w:val="20"/>
                        <w:szCs w:val="20"/>
                        <w:lang w:val="en-US"/>
                      </w:rPr>
                      <w:t>Erasmus University Rotterdam, 2008/2009</w:t>
                    </w:r>
                  </w:p>
                  <w:p w:rsidR="00C8580F" w:rsidRPr="000B5EC1" w:rsidRDefault="00C8580F" w:rsidP="003557F0">
                    <w:pPr>
                      <w:rPr>
                        <w:b/>
                        <w:bCs/>
                        <w:color w:val="7BA0CD"/>
                        <w:spacing w:val="60"/>
                        <w:sz w:val="20"/>
                        <w:szCs w:val="20"/>
                        <w:lang w:val="en-US"/>
                      </w:rPr>
                    </w:pPr>
                    <w:r w:rsidRPr="000B5EC1">
                      <w:rPr>
                        <w:bCs/>
                        <w:i/>
                        <w:color w:val="7BA0CD"/>
                        <w:spacing w:val="60"/>
                        <w:sz w:val="20"/>
                        <w:szCs w:val="20"/>
                        <w:lang w:val="en-US"/>
                      </w:rPr>
                      <w:t xml:space="preserve">Thanh Pham </w:t>
                    </w:r>
                  </w:p>
                  <w:p w:rsidR="00C8580F" w:rsidRPr="000B5EC1" w:rsidRDefault="00C8580F">
                    <w:pPr>
                      <w:jc w:val="right"/>
                      <w:rPr>
                        <w:b/>
                        <w:bCs/>
                        <w:color w:val="7BA0CD"/>
                        <w:spacing w:val="60"/>
                        <w:sz w:val="20"/>
                        <w:szCs w:val="20"/>
                        <w:lang w:val="en-US"/>
                      </w:rPr>
                    </w:pPr>
                  </w:p>
                </w:txbxContent>
              </v:textbox>
            </v:rect>
            <v:rect id="_x0000_s1035" style="position:absolute;left:5259;top:10512;width:5180;height:3888;mso-position-horizontal:center;mso-position-horizontal-relative:margin;mso-position-vertical:bottom;mso-position-vertical-relative:margin" o:allowincell="f" filled="f" stroked="f">
              <v:textbox style="mso-next-textbox:#_x0000_s1035">
                <w:txbxContent>
                  <w:p w:rsidR="00C8580F" w:rsidRPr="000B5EC1" w:rsidRDefault="00C8580F">
                    <w:pPr>
                      <w:rPr>
                        <w:rFonts w:ascii="Times New Roman" w:hAnsi="Times New Roman"/>
                        <w:b/>
                        <w:color w:val="808080"/>
                        <w:sz w:val="28"/>
                        <w:szCs w:val="28"/>
                        <w:u w:val="single"/>
                        <w:lang w:val="en-US"/>
                      </w:rPr>
                    </w:pPr>
                  </w:p>
                  <w:p w:rsidR="00C8580F" w:rsidRPr="000B5EC1" w:rsidRDefault="00C8580F">
                    <w:pPr>
                      <w:rPr>
                        <w:rFonts w:ascii="Times New Roman" w:hAnsi="Times New Roman"/>
                        <w:b/>
                        <w:color w:val="808080"/>
                        <w:sz w:val="28"/>
                        <w:szCs w:val="28"/>
                        <w:u w:val="single"/>
                        <w:lang w:val="en-US"/>
                      </w:rPr>
                    </w:pPr>
                  </w:p>
                  <w:p w:rsidR="00C8580F" w:rsidRPr="000B5EC1" w:rsidRDefault="00C8580F">
                    <w:pPr>
                      <w:rPr>
                        <w:rFonts w:ascii="Cambria" w:hAnsi="Cambria"/>
                        <w:color w:val="808080"/>
                        <w:sz w:val="40"/>
                        <w:szCs w:val="40"/>
                        <w:lang w:val="en-US"/>
                      </w:rPr>
                    </w:pPr>
                    <w:r w:rsidRPr="000B5EC1">
                      <w:rPr>
                        <w:rFonts w:ascii="Times New Roman" w:hAnsi="Times New Roman"/>
                        <w:b/>
                        <w:color w:val="808080"/>
                        <w:sz w:val="28"/>
                        <w:szCs w:val="28"/>
                        <w:u w:val="single"/>
                        <w:lang w:val="en-US"/>
                      </w:rPr>
                      <w:t>Abstract</w:t>
                    </w:r>
                  </w:p>
                  <w:p w:rsidR="00C8580F" w:rsidRPr="000B5EC1" w:rsidRDefault="00C8580F" w:rsidP="00936358">
                    <w:pPr>
                      <w:spacing w:line="360" w:lineRule="auto"/>
                      <w:jc w:val="both"/>
                      <w:rPr>
                        <w:color w:val="808080"/>
                        <w:lang w:val="en-US"/>
                      </w:rPr>
                    </w:pPr>
                  </w:p>
                  <w:p w:rsidR="00C8580F" w:rsidRPr="000B5EC1" w:rsidRDefault="00C8580F" w:rsidP="00936358">
                    <w:pPr>
                      <w:spacing w:line="360" w:lineRule="auto"/>
                      <w:jc w:val="both"/>
                      <w:rPr>
                        <w:color w:val="808080"/>
                        <w:lang w:val="en-US"/>
                      </w:rPr>
                    </w:pPr>
                    <w:r w:rsidRPr="000B5EC1">
                      <w:rPr>
                        <w:color w:val="808080"/>
                        <w:lang w:val="en-US"/>
                      </w:rPr>
                      <w:t xml:space="preserve">The relation between government expenditure and economic growth has been extensively investigated by the use of different models.  </w:t>
                    </w:r>
                  </w:p>
                  <w:p w:rsidR="00C8580F" w:rsidRPr="000B5EC1" w:rsidRDefault="00C8580F" w:rsidP="00936358">
                    <w:pPr>
                      <w:spacing w:line="360" w:lineRule="auto"/>
                      <w:jc w:val="both"/>
                      <w:rPr>
                        <w:color w:val="808080"/>
                        <w:lang w:val="en-US"/>
                      </w:rPr>
                    </w:pPr>
                    <w:r w:rsidRPr="000B5EC1">
                      <w:rPr>
                        <w:color w:val="808080"/>
                        <w:lang w:val="en-US"/>
                      </w:rPr>
                      <w:t>This thesis analyzes the potential of government expenditure to significantly influence the economy in four Asian regions: China, Hong Kong, Malaysia and Singapore. The model used is the fixed effects panel OLS model.</w:t>
                    </w:r>
                  </w:p>
                  <w:p w:rsidR="00C8580F" w:rsidRPr="000B5EC1" w:rsidRDefault="00C8580F" w:rsidP="00936358">
                    <w:pPr>
                      <w:spacing w:line="360" w:lineRule="auto"/>
                      <w:jc w:val="both"/>
                      <w:rPr>
                        <w:color w:val="808080"/>
                        <w:lang w:val="en-US"/>
                      </w:rPr>
                    </w:pPr>
                    <w:r w:rsidRPr="000B5EC1">
                      <w:rPr>
                        <w:color w:val="808080"/>
                        <w:lang w:val="en-US"/>
                      </w:rPr>
                      <w:t xml:space="preserve">The empirical results demonstrate a negatively significant influence of government expenditure on social and general development on the economy and a positively significant influence of government expenditure on economic development on the economy. </w:t>
                    </w:r>
                  </w:p>
                  <w:p w:rsidR="00C8580F" w:rsidRPr="000B5EC1" w:rsidRDefault="00C8580F" w:rsidP="00936358">
                    <w:pPr>
                      <w:spacing w:line="360" w:lineRule="auto"/>
                      <w:jc w:val="both"/>
                      <w:rPr>
                        <w:color w:val="808080"/>
                        <w:lang w:val="en-US"/>
                      </w:rPr>
                    </w:pPr>
                  </w:p>
                </w:txbxContent>
              </v:textbox>
            </v:rect>
            <w10:wrap anchorx="margin" anchory="margin"/>
          </v:group>
        </w:pict>
      </w:r>
      <w:r>
        <w:rPr>
          <w:lang w:val="en-US"/>
        </w:rPr>
        <w:br w:type="page"/>
      </w:r>
    </w:p>
    <w:p w:rsidR="00C8580F" w:rsidRDefault="00C8580F">
      <w:pPr>
        <w:pStyle w:val="TOC1"/>
        <w:tabs>
          <w:tab w:val="right" w:leader="dot" w:pos="9060"/>
        </w:tabs>
        <w:rPr>
          <w:rFonts w:ascii="Times New Roman" w:hAnsi="Times New Roman"/>
          <w:b w:val="0"/>
          <w:i/>
          <w:sz w:val="28"/>
          <w:szCs w:val="28"/>
          <w:u w:val="single"/>
          <w:lang w:val="en-US"/>
        </w:rPr>
      </w:pPr>
    </w:p>
    <w:p w:rsidR="00C8580F" w:rsidRDefault="00C8580F">
      <w:pPr>
        <w:pStyle w:val="TOC1"/>
        <w:tabs>
          <w:tab w:val="right" w:leader="dot" w:pos="9060"/>
        </w:tabs>
        <w:rPr>
          <w:rFonts w:ascii="Times New Roman" w:hAnsi="Times New Roman"/>
          <w:i/>
          <w:sz w:val="28"/>
          <w:szCs w:val="28"/>
          <w:u w:val="single"/>
          <w:lang w:val="en-US"/>
        </w:rPr>
      </w:pPr>
      <w:r>
        <w:rPr>
          <w:rFonts w:ascii="Times New Roman" w:hAnsi="Times New Roman"/>
          <w:i/>
          <w:sz w:val="28"/>
          <w:szCs w:val="28"/>
          <w:u w:val="single"/>
          <w:lang w:val="en-US"/>
        </w:rPr>
        <w:t>Table of contents</w:t>
      </w:r>
    </w:p>
    <w:p w:rsidR="00C8580F" w:rsidRDefault="00C8580F">
      <w:pPr>
        <w:pStyle w:val="TOC1"/>
        <w:tabs>
          <w:tab w:val="right" w:leader="dot" w:pos="9060"/>
        </w:tabs>
        <w:rPr>
          <w:b w:val="0"/>
          <w:bCs w:val="0"/>
          <w:caps w:val="0"/>
          <w:noProof/>
          <w:sz w:val="22"/>
          <w:szCs w:val="22"/>
          <w:lang w:eastAsia="nl-NL"/>
        </w:rPr>
      </w:pPr>
      <w:r>
        <w:rPr>
          <w:lang w:val="en-US"/>
        </w:rPr>
        <w:fldChar w:fldCharType="begin"/>
      </w:r>
      <w:r>
        <w:rPr>
          <w:lang w:val="en-US"/>
        </w:rPr>
        <w:instrText xml:space="preserve"> TOC \o "1-3" \h \z \u </w:instrText>
      </w:r>
      <w:r>
        <w:rPr>
          <w:lang w:val="en-US"/>
        </w:rPr>
        <w:fldChar w:fldCharType="separate"/>
      </w:r>
      <w:hyperlink w:anchor="_Toc237667891" w:history="1">
        <w:r w:rsidRPr="00825B90">
          <w:rPr>
            <w:rStyle w:val="Hyperlink"/>
            <w:noProof/>
            <w:lang w:val="en-US"/>
          </w:rPr>
          <w:t>Introduction</w:t>
        </w:r>
        <w:r>
          <w:rPr>
            <w:noProof/>
            <w:webHidden/>
          </w:rPr>
          <w:tab/>
        </w:r>
        <w:r>
          <w:rPr>
            <w:noProof/>
            <w:webHidden/>
          </w:rPr>
          <w:fldChar w:fldCharType="begin"/>
        </w:r>
        <w:r>
          <w:rPr>
            <w:noProof/>
            <w:webHidden/>
          </w:rPr>
          <w:instrText xml:space="preserve"> PAGEREF _Toc237667891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left" w:pos="660"/>
          <w:tab w:val="right" w:leader="dot" w:pos="9060"/>
        </w:tabs>
        <w:rPr>
          <w:smallCaps w:val="0"/>
          <w:noProof/>
          <w:sz w:val="22"/>
          <w:szCs w:val="22"/>
          <w:lang w:eastAsia="nl-NL"/>
        </w:rPr>
      </w:pPr>
      <w:hyperlink w:anchor="_Toc237667892" w:history="1">
        <w:r w:rsidRPr="00825B90">
          <w:rPr>
            <w:rStyle w:val="Hyperlink"/>
            <w:rFonts w:ascii="Symbol" w:hAnsi="Symbol"/>
            <w:noProof/>
            <w:lang w:val="en-US"/>
          </w:rPr>
          <w:t></w:t>
        </w:r>
        <w:r>
          <w:rPr>
            <w:smallCaps w:val="0"/>
            <w:noProof/>
            <w:sz w:val="22"/>
            <w:szCs w:val="22"/>
            <w:lang w:eastAsia="nl-NL"/>
          </w:rPr>
          <w:tab/>
        </w:r>
        <w:r w:rsidRPr="00825B90">
          <w:rPr>
            <w:rStyle w:val="Hyperlink"/>
            <w:noProof/>
            <w:lang w:val="en-US"/>
          </w:rPr>
          <w:t>Purpose</w:t>
        </w:r>
        <w:r>
          <w:rPr>
            <w:noProof/>
            <w:webHidden/>
          </w:rPr>
          <w:tab/>
        </w:r>
        <w:r>
          <w:rPr>
            <w:noProof/>
            <w:webHidden/>
          </w:rPr>
          <w:fldChar w:fldCharType="begin"/>
        </w:r>
        <w:r>
          <w:rPr>
            <w:noProof/>
            <w:webHidden/>
          </w:rPr>
          <w:instrText xml:space="preserve"> PAGEREF _Toc237667892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left" w:pos="660"/>
          <w:tab w:val="right" w:leader="dot" w:pos="9060"/>
        </w:tabs>
        <w:rPr>
          <w:smallCaps w:val="0"/>
          <w:noProof/>
          <w:sz w:val="22"/>
          <w:szCs w:val="22"/>
          <w:lang w:eastAsia="nl-NL"/>
        </w:rPr>
      </w:pPr>
      <w:hyperlink w:anchor="_Toc237667893" w:history="1">
        <w:r w:rsidRPr="00825B90">
          <w:rPr>
            <w:rStyle w:val="Hyperlink"/>
            <w:rFonts w:ascii="Symbol" w:hAnsi="Symbol"/>
            <w:noProof/>
            <w:lang w:val="en-US"/>
          </w:rPr>
          <w:t></w:t>
        </w:r>
        <w:r>
          <w:rPr>
            <w:smallCaps w:val="0"/>
            <w:noProof/>
            <w:sz w:val="22"/>
            <w:szCs w:val="22"/>
            <w:lang w:eastAsia="nl-NL"/>
          </w:rPr>
          <w:tab/>
        </w:r>
        <w:r w:rsidRPr="00825B90">
          <w:rPr>
            <w:rStyle w:val="Hyperlink"/>
            <w:noProof/>
            <w:lang w:val="en-US"/>
          </w:rPr>
          <w:t>Methodology</w:t>
        </w:r>
        <w:r>
          <w:rPr>
            <w:noProof/>
            <w:webHidden/>
          </w:rPr>
          <w:tab/>
        </w:r>
        <w:r>
          <w:rPr>
            <w:noProof/>
            <w:webHidden/>
          </w:rPr>
          <w:fldChar w:fldCharType="begin"/>
        </w:r>
        <w:r>
          <w:rPr>
            <w:noProof/>
            <w:webHidden/>
          </w:rPr>
          <w:instrText xml:space="preserve"> PAGEREF _Toc237667893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left" w:pos="660"/>
          <w:tab w:val="right" w:leader="dot" w:pos="9060"/>
        </w:tabs>
        <w:rPr>
          <w:smallCaps w:val="0"/>
          <w:noProof/>
          <w:sz w:val="22"/>
          <w:szCs w:val="22"/>
          <w:lang w:eastAsia="nl-NL"/>
        </w:rPr>
      </w:pPr>
      <w:hyperlink w:anchor="_Toc237667894" w:history="1">
        <w:r w:rsidRPr="00825B90">
          <w:rPr>
            <w:rStyle w:val="Hyperlink"/>
            <w:rFonts w:ascii="Symbol" w:hAnsi="Symbol"/>
            <w:noProof/>
            <w:lang w:val="en-US"/>
          </w:rPr>
          <w:t></w:t>
        </w:r>
        <w:r>
          <w:rPr>
            <w:smallCaps w:val="0"/>
            <w:noProof/>
            <w:sz w:val="22"/>
            <w:szCs w:val="22"/>
            <w:lang w:eastAsia="nl-NL"/>
          </w:rPr>
          <w:tab/>
        </w:r>
        <w:r w:rsidRPr="00825B90">
          <w:rPr>
            <w:rStyle w:val="Hyperlink"/>
            <w:noProof/>
            <w:lang w:val="en-US"/>
          </w:rPr>
          <w:t>Outline</w:t>
        </w:r>
        <w:r>
          <w:rPr>
            <w:noProof/>
            <w:webHidden/>
          </w:rPr>
          <w:tab/>
        </w:r>
        <w:r>
          <w:rPr>
            <w:noProof/>
            <w:webHidden/>
          </w:rPr>
          <w:fldChar w:fldCharType="begin"/>
        </w:r>
        <w:r>
          <w:rPr>
            <w:noProof/>
            <w:webHidden/>
          </w:rPr>
          <w:instrText xml:space="preserve"> PAGEREF _Toc237667894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1"/>
        <w:tabs>
          <w:tab w:val="left" w:pos="440"/>
          <w:tab w:val="right" w:leader="dot" w:pos="9060"/>
        </w:tabs>
        <w:rPr>
          <w:b w:val="0"/>
          <w:bCs w:val="0"/>
          <w:caps w:val="0"/>
          <w:noProof/>
          <w:sz w:val="22"/>
          <w:szCs w:val="22"/>
          <w:lang w:eastAsia="nl-NL"/>
        </w:rPr>
      </w:pPr>
      <w:hyperlink w:anchor="_Toc237667895" w:history="1">
        <w:r w:rsidRPr="00825B90">
          <w:rPr>
            <w:rStyle w:val="Hyperlink"/>
            <w:noProof/>
            <w:lang w:val="en-US"/>
          </w:rPr>
          <w:t>1.</w:t>
        </w:r>
        <w:r>
          <w:rPr>
            <w:b w:val="0"/>
            <w:bCs w:val="0"/>
            <w:caps w:val="0"/>
            <w:noProof/>
            <w:sz w:val="22"/>
            <w:szCs w:val="22"/>
            <w:lang w:eastAsia="nl-NL"/>
          </w:rPr>
          <w:tab/>
        </w:r>
        <w:r w:rsidRPr="00825B90">
          <w:rPr>
            <w:rStyle w:val="Hyperlink"/>
            <w:noProof/>
            <w:lang w:val="en-US"/>
          </w:rPr>
          <w:t>Theories of Public Expenditure</w:t>
        </w:r>
        <w:r>
          <w:rPr>
            <w:noProof/>
            <w:webHidden/>
          </w:rPr>
          <w:tab/>
        </w:r>
        <w:r>
          <w:rPr>
            <w:noProof/>
            <w:webHidden/>
          </w:rPr>
          <w:fldChar w:fldCharType="begin"/>
        </w:r>
        <w:r>
          <w:rPr>
            <w:noProof/>
            <w:webHidden/>
          </w:rPr>
          <w:instrText xml:space="preserve"> PAGEREF _Toc237667895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left" w:pos="880"/>
          <w:tab w:val="right" w:leader="dot" w:pos="9060"/>
        </w:tabs>
        <w:rPr>
          <w:smallCaps w:val="0"/>
          <w:noProof/>
          <w:sz w:val="22"/>
          <w:szCs w:val="22"/>
          <w:lang w:eastAsia="nl-NL"/>
        </w:rPr>
      </w:pPr>
      <w:hyperlink w:anchor="_Toc237667896" w:history="1">
        <w:r w:rsidRPr="00825B90">
          <w:rPr>
            <w:rStyle w:val="Hyperlink"/>
            <w:noProof/>
            <w:lang w:val="en-US"/>
          </w:rPr>
          <w:t>1.1</w:t>
        </w:r>
        <w:r>
          <w:rPr>
            <w:smallCaps w:val="0"/>
            <w:noProof/>
            <w:sz w:val="22"/>
            <w:szCs w:val="22"/>
            <w:lang w:eastAsia="nl-NL"/>
          </w:rPr>
          <w:tab/>
        </w:r>
        <w:r w:rsidRPr="00825B90">
          <w:rPr>
            <w:rStyle w:val="Hyperlink"/>
            <w:noProof/>
            <w:lang w:val="en-US"/>
          </w:rPr>
          <w:t>Statistics on government expenditure</w:t>
        </w:r>
        <w:r>
          <w:rPr>
            <w:noProof/>
            <w:webHidden/>
          </w:rPr>
          <w:tab/>
        </w:r>
        <w:r>
          <w:rPr>
            <w:noProof/>
            <w:webHidden/>
          </w:rPr>
          <w:fldChar w:fldCharType="begin"/>
        </w:r>
        <w:r>
          <w:rPr>
            <w:noProof/>
            <w:webHidden/>
          </w:rPr>
          <w:instrText xml:space="preserve"> PAGEREF _Toc237667896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left" w:pos="880"/>
          <w:tab w:val="right" w:leader="dot" w:pos="9060"/>
        </w:tabs>
        <w:rPr>
          <w:smallCaps w:val="0"/>
          <w:noProof/>
          <w:sz w:val="22"/>
          <w:szCs w:val="22"/>
          <w:lang w:eastAsia="nl-NL"/>
        </w:rPr>
      </w:pPr>
      <w:hyperlink w:anchor="_Toc237667897" w:history="1">
        <w:r w:rsidRPr="00825B90">
          <w:rPr>
            <w:rStyle w:val="Hyperlink"/>
            <w:noProof/>
            <w:lang w:val="en-US"/>
          </w:rPr>
          <w:t>1.2</w:t>
        </w:r>
        <w:r>
          <w:rPr>
            <w:smallCaps w:val="0"/>
            <w:noProof/>
            <w:sz w:val="22"/>
            <w:szCs w:val="22"/>
            <w:lang w:eastAsia="nl-NL"/>
          </w:rPr>
          <w:tab/>
        </w:r>
        <w:r w:rsidRPr="00825B90">
          <w:rPr>
            <w:rStyle w:val="Hyperlink"/>
            <w:noProof/>
            <w:lang w:val="en-US"/>
          </w:rPr>
          <w:t>Two general schools of thought on public expenditure</w:t>
        </w:r>
        <w:r>
          <w:rPr>
            <w:noProof/>
            <w:webHidden/>
          </w:rPr>
          <w:tab/>
        </w:r>
        <w:r>
          <w:rPr>
            <w:noProof/>
            <w:webHidden/>
          </w:rPr>
          <w:fldChar w:fldCharType="begin"/>
        </w:r>
        <w:r>
          <w:rPr>
            <w:noProof/>
            <w:webHidden/>
          </w:rPr>
          <w:instrText xml:space="preserve"> PAGEREF _Toc237667897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left" w:pos="880"/>
          <w:tab w:val="right" w:leader="dot" w:pos="9060"/>
        </w:tabs>
        <w:rPr>
          <w:smallCaps w:val="0"/>
          <w:noProof/>
          <w:sz w:val="22"/>
          <w:szCs w:val="22"/>
          <w:lang w:eastAsia="nl-NL"/>
        </w:rPr>
      </w:pPr>
      <w:hyperlink w:anchor="_Toc237667898" w:history="1">
        <w:r w:rsidRPr="00825B90">
          <w:rPr>
            <w:rStyle w:val="Hyperlink"/>
            <w:noProof/>
            <w:lang w:val="en-US"/>
          </w:rPr>
          <w:t>1.3</w:t>
        </w:r>
        <w:r>
          <w:rPr>
            <w:smallCaps w:val="0"/>
            <w:noProof/>
            <w:sz w:val="22"/>
            <w:szCs w:val="22"/>
            <w:lang w:eastAsia="nl-NL"/>
          </w:rPr>
          <w:tab/>
        </w:r>
        <w:r w:rsidRPr="00825B90">
          <w:rPr>
            <w:rStyle w:val="Hyperlink"/>
            <w:noProof/>
            <w:lang w:val="en-US"/>
          </w:rPr>
          <w:t>State Form In Relation To Government Expenditure</w:t>
        </w:r>
        <w:r>
          <w:rPr>
            <w:noProof/>
            <w:webHidden/>
          </w:rPr>
          <w:tab/>
        </w:r>
        <w:r>
          <w:rPr>
            <w:noProof/>
            <w:webHidden/>
          </w:rPr>
          <w:fldChar w:fldCharType="begin"/>
        </w:r>
        <w:r>
          <w:rPr>
            <w:noProof/>
            <w:webHidden/>
          </w:rPr>
          <w:instrText xml:space="preserve"> PAGEREF _Toc237667898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left" w:pos="880"/>
          <w:tab w:val="right" w:leader="dot" w:pos="9060"/>
        </w:tabs>
        <w:rPr>
          <w:smallCaps w:val="0"/>
          <w:noProof/>
          <w:sz w:val="22"/>
          <w:szCs w:val="22"/>
          <w:lang w:eastAsia="nl-NL"/>
        </w:rPr>
      </w:pPr>
      <w:hyperlink w:anchor="_Toc237667899" w:history="1">
        <w:r w:rsidRPr="00825B90">
          <w:rPr>
            <w:rStyle w:val="Hyperlink"/>
            <w:noProof/>
            <w:lang w:val="en-US"/>
          </w:rPr>
          <w:t>1.4</w:t>
        </w:r>
        <w:r>
          <w:rPr>
            <w:smallCaps w:val="0"/>
            <w:noProof/>
            <w:sz w:val="22"/>
            <w:szCs w:val="22"/>
            <w:lang w:eastAsia="nl-NL"/>
          </w:rPr>
          <w:tab/>
        </w:r>
        <w:r w:rsidRPr="00825B90">
          <w:rPr>
            <w:rStyle w:val="Hyperlink"/>
            <w:noProof/>
            <w:lang w:val="en-US"/>
          </w:rPr>
          <w:t>Armey Curve</w:t>
        </w:r>
        <w:r>
          <w:rPr>
            <w:noProof/>
            <w:webHidden/>
          </w:rPr>
          <w:tab/>
        </w:r>
        <w:r>
          <w:rPr>
            <w:noProof/>
            <w:webHidden/>
          </w:rPr>
          <w:fldChar w:fldCharType="begin"/>
        </w:r>
        <w:r>
          <w:rPr>
            <w:noProof/>
            <w:webHidden/>
          </w:rPr>
          <w:instrText xml:space="preserve"> PAGEREF _Toc237667899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left" w:pos="880"/>
          <w:tab w:val="right" w:leader="dot" w:pos="9060"/>
        </w:tabs>
        <w:rPr>
          <w:smallCaps w:val="0"/>
          <w:noProof/>
          <w:sz w:val="22"/>
          <w:szCs w:val="22"/>
          <w:lang w:eastAsia="nl-NL"/>
        </w:rPr>
      </w:pPr>
      <w:hyperlink w:anchor="_Toc237667900" w:history="1">
        <w:r w:rsidRPr="00825B90">
          <w:rPr>
            <w:rStyle w:val="Hyperlink"/>
            <w:noProof/>
            <w:lang w:val="en-US"/>
          </w:rPr>
          <w:t>1.5</w:t>
        </w:r>
        <w:r>
          <w:rPr>
            <w:smallCaps w:val="0"/>
            <w:noProof/>
            <w:sz w:val="22"/>
            <w:szCs w:val="22"/>
            <w:lang w:eastAsia="nl-NL"/>
          </w:rPr>
          <w:tab/>
        </w:r>
        <w:r w:rsidRPr="00825B90">
          <w:rPr>
            <w:rStyle w:val="Hyperlink"/>
            <w:noProof/>
            <w:lang w:val="en-US"/>
          </w:rPr>
          <w:t>Concerns</w:t>
        </w:r>
        <w:r>
          <w:rPr>
            <w:noProof/>
            <w:webHidden/>
          </w:rPr>
          <w:tab/>
        </w:r>
        <w:r>
          <w:rPr>
            <w:noProof/>
            <w:webHidden/>
          </w:rPr>
          <w:fldChar w:fldCharType="begin"/>
        </w:r>
        <w:r>
          <w:rPr>
            <w:noProof/>
            <w:webHidden/>
          </w:rPr>
          <w:instrText xml:space="preserve"> PAGEREF _Toc237667900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1"/>
        <w:tabs>
          <w:tab w:val="left" w:pos="440"/>
          <w:tab w:val="right" w:leader="dot" w:pos="9060"/>
        </w:tabs>
        <w:rPr>
          <w:b w:val="0"/>
          <w:bCs w:val="0"/>
          <w:caps w:val="0"/>
          <w:noProof/>
          <w:sz w:val="22"/>
          <w:szCs w:val="22"/>
          <w:lang w:eastAsia="nl-NL"/>
        </w:rPr>
      </w:pPr>
      <w:hyperlink w:anchor="_Toc237667901" w:history="1">
        <w:r w:rsidRPr="00825B90">
          <w:rPr>
            <w:rStyle w:val="Hyperlink"/>
            <w:noProof/>
            <w:lang w:val="en-US"/>
          </w:rPr>
          <w:t>2.</w:t>
        </w:r>
        <w:r>
          <w:rPr>
            <w:b w:val="0"/>
            <w:bCs w:val="0"/>
            <w:caps w:val="0"/>
            <w:noProof/>
            <w:sz w:val="22"/>
            <w:szCs w:val="22"/>
            <w:lang w:eastAsia="nl-NL"/>
          </w:rPr>
          <w:tab/>
        </w:r>
        <w:r w:rsidRPr="00825B90">
          <w:rPr>
            <w:rStyle w:val="Hyperlink"/>
            <w:noProof/>
            <w:lang w:val="en-US"/>
          </w:rPr>
          <w:t>Government Expenditure evaluation per country</w:t>
        </w:r>
        <w:r>
          <w:rPr>
            <w:noProof/>
            <w:webHidden/>
          </w:rPr>
          <w:tab/>
        </w:r>
        <w:r>
          <w:rPr>
            <w:noProof/>
            <w:webHidden/>
          </w:rPr>
          <w:fldChar w:fldCharType="begin"/>
        </w:r>
        <w:r>
          <w:rPr>
            <w:noProof/>
            <w:webHidden/>
          </w:rPr>
          <w:instrText xml:space="preserve"> PAGEREF _Toc237667901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left" w:pos="880"/>
          <w:tab w:val="right" w:leader="dot" w:pos="9060"/>
        </w:tabs>
        <w:rPr>
          <w:smallCaps w:val="0"/>
          <w:noProof/>
          <w:sz w:val="22"/>
          <w:szCs w:val="22"/>
          <w:lang w:eastAsia="nl-NL"/>
        </w:rPr>
      </w:pPr>
      <w:hyperlink w:anchor="_Toc237667902" w:history="1">
        <w:r w:rsidRPr="00825B90">
          <w:rPr>
            <w:rStyle w:val="Hyperlink"/>
            <w:noProof/>
            <w:lang w:val="en-US"/>
          </w:rPr>
          <w:t>2.1</w:t>
        </w:r>
        <w:r>
          <w:rPr>
            <w:smallCaps w:val="0"/>
            <w:noProof/>
            <w:sz w:val="22"/>
            <w:szCs w:val="22"/>
            <w:lang w:eastAsia="nl-NL"/>
          </w:rPr>
          <w:tab/>
        </w:r>
        <w:r w:rsidRPr="00825B90">
          <w:rPr>
            <w:rStyle w:val="Hyperlink"/>
            <w:noProof/>
            <w:lang w:val="en-US"/>
          </w:rPr>
          <w:t xml:space="preserve">Trends in public Expenditure in Asia </w:t>
        </w:r>
        <w:r>
          <w:rPr>
            <w:noProof/>
            <w:webHidden/>
          </w:rPr>
          <w:tab/>
        </w:r>
        <w:r>
          <w:rPr>
            <w:noProof/>
            <w:webHidden/>
          </w:rPr>
          <w:fldChar w:fldCharType="begin"/>
        </w:r>
        <w:r>
          <w:rPr>
            <w:noProof/>
            <w:webHidden/>
          </w:rPr>
          <w:instrText xml:space="preserve"> PAGEREF _Toc237667902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left" w:pos="880"/>
          <w:tab w:val="right" w:leader="dot" w:pos="9060"/>
        </w:tabs>
        <w:rPr>
          <w:smallCaps w:val="0"/>
          <w:noProof/>
          <w:sz w:val="22"/>
          <w:szCs w:val="22"/>
          <w:lang w:eastAsia="nl-NL"/>
        </w:rPr>
      </w:pPr>
      <w:hyperlink w:anchor="_Toc237667903" w:history="1">
        <w:r w:rsidRPr="00825B90">
          <w:rPr>
            <w:rStyle w:val="Hyperlink"/>
            <w:noProof/>
            <w:lang w:val="en-US"/>
          </w:rPr>
          <w:t>2.2</w:t>
        </w:r>
        <w:r>
          <w:rPr>
            <w:smallCaps w:val="0"/>
            <w:noProof/>
            <w:sz w:val="22"/>
            <w:szCs w:val="22"/>
            <w:lang w:eastAsia="nl-NL"/>
          </w:rPr>
          <w:tab/>
        </w:r>
        <w:r w:rsidRPr="00825B90">
          <w:rPr>
            <w:rStyle w:val="Hyperlink"/>
            <w:noProof/>
            <w:lang w:val="en-US"/>
          </w:rPr>
          <w:t>Singapore</w:t>
        </w:r>
        <w:r>
          <w:rPr>
            <w:noProof/>
            <w:webHidden/>
          </w:rPr>
          <w:tab/>
        </w:r>
        <w:r>
          <w:rPr>
            <w:noProof/>
            <w:webHidden/>
          </w:rPr>
          <w:fldChar w:fldCharType="begin"/>
        </w:r>
        <w:r>
          <w:rPr>
            <w:noProof/>
            <w:webHidden/>
          </w:rPr>
          <w:instrText xml:space="preserve"> PAGEREF _Toc237667903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3"/>
        <w:tabs>
          <w:tab w:val="left" w:pos="1100"/>
          <w:tab w:val="right" w:leader="dot" w:pos="9060"/>
        </w:tabs>
        <w:rPr>
          <w:i w:val="0"/>
          <w:iCs w:val="0"/>
          <w:noProof/>
          <w:sz w:val="22"/>
          <w:szCs w:val="22"/>
          <w:lang w:eastAsia="nl-NL"/>
        </w:rPr>
      </w:pPr>
      <w:hyperlink w:anchor="_Toc237667904" w:history="1">
        <w:r w:rsidRPr="00825B90">
          <w:rPr>
            <w:rStyle w:val="Hyperlink"/>
            <w:noProof/>
            <w:lang w:val="en-US"/>
          </w:rPr>
          <w:t>2.2.1</w:t>
        </w:r>
        <w:r>
          <w:rPr>
            <w:i w:val="0"/>
            <w:iCs w:val="0"/>
            <w:noProof/>
            <w:sz w:val="22"/>
            <w:szCs w:val="22"/>
            <w:lang w:eastAsia="nl-NL"/>
          </w:rPr>
          <w:tab/>
        </w:r>
        <w:r w:rsidRPr="00825B90">
          <w:rPr>
            <w:rStyle w:val="Hyperlink"/>
            <w:noProof/>
            <w:lang w:val="en-US"/>
          </w:rPr>
          <w:t>Composition of Development Expenditure</w:t>
        </w:r>
        <w:r>
          <w:rPr>
            <w:noProof/>
            <w:webHidden/>
          </w:rPr>
          <w:tab/>
        </w:r>
        <w:r>
          <w:rPr>
            <w:noProof/>
            <w:webHidden/>
          </w:rPr>
          <w:fldChar w:fldCharType="begin"/>
        </w:r>
        <w:r>
          <w:rPr>
            <w:noProof/>
            <w:webHidden/>
          </w:rPr>
          <w:instrText xml:space="preserve"> PAGEREF _Toc237667904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left" w:pos="880"/>
          <w:tab w:val="right" w:leader="dot" w:pos="9060"/>
        </w:tabs>
        <w:rPr>
          <w:smallCaps w:val="0"/>
          <w:noProof/>
          <w:sz w:val="22"/>
          <w:szCs w:val="22"/>
          <w:lang w:eastAsia="nl-NL"/>
        </w:rPr>
      </w:pPr>
      <w:hyperlink w:anchor="_Toc237667905" w:history="1">
        <w:r w:rsidRPr="00825B90">
          <w:rPr>
            <w:rStyle w:val="Hyperlink"/>
            <w:noProof/>
            <w:lang w:val="en-US"/>
          </w:rPr>
          <w:t>2.3</w:t>
        </w:r>
        <w:r>
          <w:rPr>
            <w:smallCaps w:val="0"/>
            <w:noProof/>
            <w:sz w:val="22"/>
            <w:szCs w:val="22"/>
            <w:lang w:eastAsia="nl-NL"/>
          </w:rPr>
          <w:tab/>
        </w:r>
        <w:r w:rsidRPr="00825B90">
          <w:rPr>
            <w:rStyle w:val="Hyperlink"/>
            <w:noProof/>
            <w:lang w:val="en-US"/>
          </w:rPr>
          <w:t>Hong Kong</w:t>
        </w:r>
        <w:r>
          <w:rPr>
            <w:noProof/>
            <w:webHidden/>
          </w:rPr>
          <w:tab/>
        </w:r>
        <w:r>
          <w:rPr>
            <w:noProof/>
            <w:webHidden/>
          </w:rPr>
          <w:fldChar w:fldCharType="begin"/>
        </w:r>
        <w:r>
          <w:rPr>
            <w:noProof/>
            <w:webHidden/>
          </w:rPr>
          <w:instrText xml:space="preserve"> PAGEREF _Toc237667905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3"/>
        <w:tabs>
          <w:tab w:val="left" w:pos="1100"/>
          <w:tab w:val="right" w:leader="dot" w:pos="9060"/>
        </w:tabs>
        <w:rPr>
          <w:i w:val="0"/>
          <w:iCs w:val="0"/>
          <w:noProof/>
          <w:sz w:val="22"/>
          <w:szCs w:val="22"/>
          <w:lang w:eastAsia="nl-NL"/>
        </w:rPr>
      </w:pPr>
      <w:hyperlink w:anchor="_Toc237667906" w:history="1">
        <w:r w:rsidRPr="00825B90">
          <w:rPr>
            <w:rStyle w:val="Hyperlink"/>
            <w:noProof/>
            <w:lang w:val="en-US"/>
          </w:rPr>
          <w:t>2.3.1</w:t>
        </w:r>
        <w:r>
          <w:rPr>
            <w:i w:val="0"/>
            <w:iCs w:val="0"/>
            <w:noProof/>
            <w:sz w:val="22"/>
            <w:szCs w:val="22"/>
            <w:lang w:eastAsia="nl-NL"/>
          </w:rPr>
          <w:tab/>
        </w:r>
        <w:r w:rsidRPr="00825B90">
          <w:rPr>
            <w:rStyle w:val="Hyperlink"/>
            <w:noProof/>
            <w:lang w:val="en-US"/>
          </w:rPr>
          <w:t>Composition of government expenditure</w:t>
        </w:r>
        <w:r>
          <w:rPr>
            <w:noProof/>
            <w:webHidden/>
          </w:rPr>
          <w:tab/>
        </w:r>
        <w:r>
          <w:rPr>
            <w:noProof/>
            <w:webHidden/>
          </w:rPr>
          <w:fldChar w:fldCharType="begin"/>
        </w:r>
        <w:r>
          <w:rPr>
            <w:noProof/>
            <w:webHidden/>
          </w:rPr>
          <w:instrText xml:space="preserve"> PAGEREF _Toc237667906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left" w:pos="880"/>
          <w:tab w:val="right" w:leader="dot" w:pos="9060"/>
        </w:tabs>
        <w:rPr>
          <w:smallCaps w:val="0"/>
          <w:noProof/>
          <w:sz w:val="22"/>
          <w:szCs w:val="22"/>
          <w:lang w:eastAsia="nl-NL"/>
        </w:rPr>
      </w:pPr>
      <w:hyperlink w:anchor="_Toc237667907" w:history="1">
        <w:r w:rsidRPr="00825B90">
          <w:rPr>
            <w:rStyle w:val="Hyperlink"/>
            <w:noProof/>
            <w:lang w:val="en-US"/>
          </w:rPr>
          <w:t>2.4</w:t>
        </w:r>
        <w:r>
          <w:rPr>
            <w:smallCaps w:val="0"/>
            <w:noProof/>
            <w:sz w:val="22"/>
            <w:szCs w:val="22"/>
            <w:lang w:eastAsia="nl-NL"/>
          </w:rPr>
          <w:tab/>
        </w:r>
        <w:r w:rsidRPr="00825B90">
          <w:rPr>
            <w:rStyle w:val="Hyperlink"/>
            <w:noProof/>
            <w:lang w:val="en-US"/>
          </w:rPr>
          <w:t>China</w:t>
        </w:r>
        <w:r>
          <w:rPr>
            <w:noProof/>
            <w:webHidden/>
          </w:rPr>
          <w:tab/>
        </w:r>
        <w:r>
          <w:rPr>
            <w:noProof/>
            <w:webHidden/>
          </w:rPr>
          <w:fldChar w:fldCharType="begin"/>
        </w:r>
        <w:r>
          <w:rPr>
            <w:noProof/>
            <w:webHidden/>
          </w:rPr>
          <w:instrText xml:space="preserve"> PAGEREF _Toc237667907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3"/>
        <w:tabs>
          <w:tab w:val="left" w:pos="1100"/>
          <w:tab w:val="right" w:leader="dot" w:pos="9060"/>
        </w:tabs>
        <w:rPr>
          <w:i w:val="0"/>
          <w:iCs w:val="0"/>
          <w:noProof/>
          <w:sz w:val="22"/>
          <w:szCs w:val="22"/>
          <w:lang w:eastAsia="nl-NL"/>
        </w:rPr>
      </w:pPr>
      <w:hyperlink w:anchor="_Toc237667908" w:history="1">
        <w:r w:rsidRPr="00825B90">
          <w:rPr>
            <w:rStyle w:val="Hyperlink"/>
            <w:noProof/>
            <w:lang w:val="en-US"/>
          </w:rPr>
          <w:t>2.4.1</w:t>
        </w:r>
        <w:r>
          <w:rPr>
            <w:i w:val="0"/>
            <w:iCs w:val="0"/>
            <w:noProof/>
            <w:sz w:val="22"/>
            <w:szCs w:val="22"/>
            <w:lang w:eastAsia="nl-NL"/>
          </w:rPr>
          <w:tab/>
        </w:r>
        <w:r w:rsidRPr="00825B90">
          <w:rPr>
            <w:rStyle w:val="Hyperlink"/>
            <w:noProof/>
            <w:lang w:val="en-US"/>
          </w:rPr>
          <w:t>Composition of government development expenditure</w:t>
        </w:r>
        <w:r>
          <w:rPr>
            <w:noProof/>
            <w:webHidden/>
          </w:rPr>
          <w:tab/>
        </w:r>
        <w:r>
          <w:rPr>
            <w:noProof/>
            <w:webHidden/>
          </w:rPr>
          <w:fldChar w:fldCharType="begin"/>
        </w:r>
        <w:r>
          <w:rPr>
            <w:noProof/>
            <w:webHidden/>
          </w:rPr>
          <w:instrText xml:space="preserve"> PAGEREF _Toc237667908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left" w:pos="880"/>
          <w:tab w:val="right" w:leader="dot" w:pos="9060"/>
        </w:tabs>
        <w:rPr>
          <w:smallCaps w:val="0"/>
          <w:noProof/>
          <w:sz w:val="22"/>
          <w:szCs w:val="22"/>
          <w:lang w:eastAsia="nl-NL"/>
        </w:rPr>
      </w:pPr>
      <w:hyperlink w:anchor="_Toc237667909" w:history="1">
        <w:r w:rsidRPr="00825B90">
          <w:rPr>
            <w:rStyle w:val="Hyperlink"/>
            <w:noProof/>
            <w:lang w:val="en-US"/>
          </w:rPr>
          <w:t>2.5</w:t>
        </w:r>
        <w:r>
          <w:rPr>
            <w:smallCaps w:val="0"/>
            <w:noProof/>
            <w:sz w:val="22"/>
            <w:szCs w:val="22"/>
            <w:lang w:eastAsia="nl-NL"/>
          </w:rPr>
          <w:tab/>
        </w:r>
        <w:r w:rsidRPr="00825B90">
          <w:rPr>
            <w:rStyle w:val="Hyperlink"/>
            <w:noProof/>
            <w:lang w:val="en-US"/>
          </w:rPr>
          <w:t>Malaysia</w:t>
        </w:r>
        <w:r>
          <w:rPr>
            <w:noProof/>
            <w:webHidden/>
          </w:rPr>
          <w:tab/>
        </w:r>
        <w:r>
          <w:rPr>
            <w:noProof/>
            <w:webHidden/>
          </w:rPr>
          <w:fldChar w:fldCharType="begin"/>
        </w:r>
        <w:r>
          <w:rPr>
            <w:noProof/>
            <w:webHidden/>
          </w:rPr>
          <w:instrText xml:space="preserve"> PAGEREF _Toc237667909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3"/>
        <w:tabs>
          <w:tab w:val="left" w:pos="1100"/>
          <w:tab w:val="right" w:leader="dot" w:pos="9060"/>
        </w:tabs>
        <w:rPr>
          <w:i w:val="0"/>
          <w:iCs w:val="0"/>
          <w:noProof/>
          <w:sz w:val="22"/>
          <w:szCs w:val="22"/>
          <w:lang w:eastAsia="nl-NL"/>
        </w:rPr>
      </w:pPr>
      <w:hyperlink w:anchor="_Toc237667910" w:history="1">
        <w:r w:rsidRPr="00825B90">
          <w:rPr>
            <w:rStyle w:val="Hyperlink"/>
            <w:noProof/>
            <w:lang w:val="en-US"/>
          </w:rPr>
          <w:t>2.5.1</w:t>
        </w:r>
        <w:r>
          <w:rPr>
            <w:i w:val="0"/>
            <w:iCs w:val="0"/>
            <w:noProof/>
            <w:sz w:val="22"/>
            <w:szCs w:val="22"/>
            <w:lang w:eastAsia="nl-NL"/>
          </w:rPr>
          <w:tab/>
        </w:r>
        <w:r w:rsidRPr="00825B90">
          <w:rPr>
            <w:rStyle w:val="Hyperlink"/>
            <w:noProof/>
            <w:lang w:val="en-US"/>
          </w:rPr>
          <w:t>Composition of government development expenditure</w:t>
        </w:r>
        <w:r>
          <w:rPr>
            <w:noProof/>
            <w:webHidden/>
          </w:rPr>
          <w:tab/>
        </w:r>
        <w:r>
          <w:rPr>
            <w:noProof/>
            <w:webHidden/>
          </w:rPr>
          <w:fldChar w:fldCharType="begin"/>
        </w:r>
        <w:r>
          <w:rPr>
            <w:noProof/>
            <w:webHidden/>
          </w:rPr>
          <w:instrText xml:space="preserve"> PAGEREF _Toc237667910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1"/>
        <w:tabs>
          <w:tab w:val="left" w:pos="440"/>
          <w:tab w:val="right" w:leader="dot" w:pos="9060"/>
        </w:tabs>
        <w:rPr>
          <w:b w:val="0"/>
          <w:bCs w:val="0"/>
          <w:caps w:val="0"/>
          <w:noProof/>
          <w:sz w:val="22"/>
          <w:szCs w:val="22"/>
          <w:lang w:eastAsia="nl-NL"/>
        </w:rPr>
      </w:pPr>
      <w:hyperlink w:anchor="_Toc237667911" w:history="1">
        <w:r w:rsidRPr="00825B90">
          <w:rPr>
            <w:rStyle w:val="Hyperlink"/>
            <w:noProof/>
            <w:lang w:val="en-US"/>
          </w:rPr>
          <w:t>3.</w:t>
        </w:r>
        <w:r>
          <w:rPr>
            <w:b w:val="0"/>
            <w:bCs w:val="0"/>
            <w:caps w:val="0"/>
            <w:noProof/>
            <w:sz w:val="22"/>
            <w:szCs w:val="22"/>
            <w:lang w:eastAsia="nl-NL"/>
          </w:rPr>
          <w:tab/>
        </w:r>
        <w:r w:rsidRPr="00825B90">
          <w:rPr>
            <w:rStyle w:val="Hyperlink"/>
            <w:noProof/>
            <w:lang w:val="en-US"/>
          </w:rPr>
          <w:t>Economic growth theory</w:t>
        </w:r>
        <w:r>
          <w:rPr>
            <w:noProof/>
            <w:webHidden/>
          </w:rPr>
          <w:tab/>
        </w:r>
        <w:r>
          <w:rPr>
            <w:noProof/>
            <w:webHidden/>
          </w:rPr>
          <w:fldChar w:fldCharType="begin"/>
        </w:r>
        <w:r>
          <w:rPr>
            <w:noProof/>
            <w:webHidden/>
          </w:rPr>
          <w:instrText xml:space="preserve"> PAGEREF _Toc237667911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left" w:pos="880"/>
          <w:tab w:val="right" w:leader="dot" w:pos="9060"/>
        </w:tabs>
        <w:rPr>
          <w:smallCaps w:val="0"/>
          <w:noProof/>
          <w:sz w:val="22"/>
          <w:szCs w:val="22"/>
          <w:lang w:eastAsia="nl-NL"/>
        </w:rPr>
      </w:pPr>
      <w:hyperlink w:anchor="_Toc237667912" w:history="1">
        <w:r w:rsidRPr="00825B90">
          <w:rPr>
            <w:rStyle w:val="Hyperlink"/>
            <w:noProof/>
            <w:lang w:val="en-US"/>
          </w:rPr>
          <w:t>3.1</w:t>
        </w:r>
        <w:r>
          <w:rPr>
            <w:smallCaps w:val="0"/>
            <w:noProof/>
            <w:sz w:val="22"/>
            <w:szCs w:val="22"/>
            <w:lang w:eastAsia="nl-NL"/>
          </w:rPr>
          <w:tab/>
        </w:r>
        <w:r w:rsidRPr="00825B90">
          <w:rPr>
            <w:rStyle w:val="Hyperlink"/>
            <w:noProof/>
            <w:lang w:val="en-US"/>
          </w:rPr>
          <w:t>Neo-classical growth theory</w:t>
        </w:r>
        <w:r>
          <w:rPr>
            <w:noProof/>
            <w:webHidden/>
          </w:rPr>
          <w:tab/>
        </w:r>
        <w:r>
          <w:rPr>
            <w:noProof/>
            <w:webHidden/>
          </w:rPr>
          <w:fldChar w:fldCharType="begin"/>
        </w:r>
        <w:r>
          <w:rPr>
            <w:noProof/>
            <w:webHidden/>
          </w:rPr>
          <w:instrText xml:space="preserve"> PAGEREF _Toc237667912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left" w:pos="880"/>
          <w:tab w:val="right" w:leader="dot" w:pos="9060"/>
        </w:tabs>
        <w:rPr>
          <w:smallCaps w:val="0"/>
          <w:noProof/>
          <w:sz w:val="22"/>
          <w:szCs w:val="22"/>
          <w:lang w:eastAsia="nl-NL"/>
        </w:rPr>
      </w:pPr>
      <w:hyperlink w:anchor="_Toc237667913" w:history="1">
        <w:r w:rsidRPr="00825B90">
          <w:rPr>
            <w:rStyle w:val="Hyperlink"/>
            <w:noProof/>
            <w:lang w:val="en-US"/>
          </w:rPr>
          <w:t>3.2</w:t>
        </w:r>
        <w:r>
          <w:rPr>
            <w:smallCaps w:val="0"/>
            <w:noProof/>
            <w:sz w:val="22"/>
            <w:szCs w:val="22"/>
            <w:lang w:eastAsia="nl-NL"/>
          </w:rPr>
          <w:tab/>
        </w:r>
        <w:r w:rsidRPr="00825B90">
          <w:rPr>
            <w:rStyle w:val="Hyperlink"/>
            <w:noProof/>
            <w:lang w:val="en-US"/>
          </w:rPr>
          <w:t>Endogenous growth theory</w:t>
        </w:r>
        <w:r>
          <w:rPr>
            <w:noProof/>
            <w:webHidden/>
          </w:rPr>
          <w:tab/>
        </w:r>
        <w:r>
          <w:rPr>
            <w:noProof/>
            <w:webHidden/>
          </w:rPr>
          <w:fldChar w:fldCharType="begin"/>
        </w:r>
        <w:r>
          <w:rPr>
            <w:noProof/>
            <w:webHidden/>
          </w:rPr>
          <w:instrText xml:space="preserve"> PAGEREF _Toc237667913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left" w:pos="880"/>
          <w:tab w:val="right" w:leader="dot" w:pos="9060"/>
        </w:tabs>
        <w:rPr>
          <w:smallCaps w:val="0"/>
          <w:noProof/>
          <w:sz w:val="22"/>
          <w:szCs w:val="22"/>
          <w:lang w:eastAsia="nl-NL"/>
        </w:rPr>
      </w:pPr>
      <w:hyperlink w:anchor="_Toc237667914" w:history="1">
        <w:r w:rsidRPr="00825B90">
          <w:rPr>
            <w:rStyle w:val="Hyperlink"/>
            <w:noProof/>
            <w:lang w:val="en-US"/>
          </w:rPr>
          <w:t>3.3</w:t>
        </w:r>
        <w:r>
          <w:rPr>
            <w:smallCaps w:val="0"/>
            <w:noProof/>
            <w:sz w:val="22"/>
            <w:szCs w:val="22"/>
            <w:lang w:eastAsia="nl-NL"/>
          </w:rPr>
          <w:tab/>
        </w:r>
        <w:r w:rsidRPr="00825B90">
          <w:rPr>
            <w:rStyle w:val="Hyperlink"/>
            <w:noProof/>
            <w:lang w:val="en-US"/>
          </w:rPr>
          <w:t>Adjusted growth theory</w:t>
        </w:r>
        <w:r>
          <w:rPr>
            <w:noProof/>
            <w:webHidden/>
          </w:rPr>
          <w:tab/>
        </w:r>
        <w:r>
          <w:rPr>
            <w:noProof/>
            <w:webHidden/>
          </w:rPr>
          <w:fldChar w:fldCharType="begin"/>
        </w:r>
        <w:r>
          <w:rPr>
            <w:noProof/>
            <w:webHidden/>
          </w:rPr>
          <w:instrText xml:space="preserve"> PAGEREF _Toc237667914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1"/>
        <w:tabs>
          <w:tab w:val="left" w:pos="440"/>
          <w:tab w:val="right" w:leader="dot" w:pos="9060"/>
        </w:tabs>
        <w:rPr>
          <w:b w:val="0"/>
          <w:bCs w:val="0"/>
          <w:caps w:val="0"/>
          <w:noProof/>
          <w:sz w:val="22"/>
          <w:szCs w:val="22"/>
          <w:lang w:eastAsia="nl-NL"/>
        </w:rPr>
      </w:pPr>
      <w:hyperlink w:anchor="_Toc237667915" w:history="1">
        <w:r w:rsidRPr="00825B90">
          <w:rPr>
            <w:rStyle w:val="Hyperlink"/>
            <w:noProof/>
            <w:lang w:val="en-US"/>
          </w:rPr>
          <w:t>4.</w:t>
        </w:r>
        <w:r>
          <w:rPr>
            <w:b w:val="0"/>
            <w:bCs w:val="0"/>
            <w:caps w:val="0"/>
            <w:noProof/>
            <w:sz w:val="22"/>
            <w:szCs w:val="22"/>
            <w:lang w:eastAsia="nl-NL"/>
          </w:rPr>
          <w:tab/>
        </w:r>
        <w:r w:rsidRPr="00825B90">
          <w:rPr>
            <w:rStyle w:val="Hyperlink"/>
            <w:noProof/>
            <w:lang w:val="en-US"/>
          </w:rPr>
          <w:t>Methodology</w:t>
        </w:r>
        <w:r>
          <w:rPr>
            <w:noProof/>
            <w:webHidden/>
          </w:rPr>
          <w:tab/>
        </w:r>
        <w:r>
          <w:rPr>
            <w:noProof/>
            <w:webHidden/>
          </w:rPr>
          <w:fldChar w:fldCharType="begin"/>
        </w:r>
        <w:r>
          <w:rPr>
            <w:noProof/>
            <w:webHidden/>
          </w:rPr>
          <w:instrText xml:space="preserve"> PAGEREF _Toc237667915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left" w:pos="880"/>
          <w:tab w:val="right" w:leader="dot" w:pos="9060"/>
        </w:tabs>
        <w:rPr>
          <w:smallCaps w:val="0"/>
          <w:noProof/>
          <w:sz w:val="22"/>
          <w:szCs w:val="22"/>
          <w:lang w:eastAsia="nl-NL"/>
        </w:rPr>
      </w:pPr>
      <w:hyperlink w:anchor="_Toc237667916" w:history="1">
        <w:r w:rsidRPr="00825B90">
          <w:rPr>
            <w:rStyle w:val="Hyperlink"/>
            <w:noProof/>
            <w:lang w:val="en-US"/>
          </w:rPr>
          <w:t>4.1</w:t>
        </w:r>
        <w:r>
          <w:rPr>
            <w:smallCaps w:val="0"/>
            <w:noProof/>
            <w:sz w:val="22"/>
            <w:szCs w:val="22"/>
            <w:lang w:eastAsia="nl-NL"/>
          </w:rPr>
          <w:tab/>
        </w:r>
        <w:r w:rsidRPr="00825B90">
          <w:rPr>
            <w:rStyle w:val="Hyperlink"/>
            <w:noProof/>
            <w:lang w:val="en-US"/>
          </w:rPr>
          <w:t>Foundation of the Methodology</w:t>
        </w:r>
        <w:r>
          <w:rPr>
            <w:noProof/>
            <w:webHidden/>
          </w:rPr>
          <w:tab/>
        </w:r>
        <w:r>
          <w:rPr>
            <w:noProof/>
            <w:webHidden/>
          </w:rPr>
          <w:fldChar w:fldCharType="begin"/>
        </w:r>
        <w:r>
          <w:rPr>
            <w:noProof/>
            <w:webHidden/>
          </w:rPr>
          <w:instrText xml:space="preserve"> PAGEREF _Toc237667916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left" w:pos="880"/>
          <w:tab w:val="right" w:leader="dot" w:pos="9060"/>
        </w:tabs>
        <w:rPr>
          <w:smallCaps w:val="0"/>
          <w:noProof/>
          <w:sz w:val="22"/>
          <w:szCs w:val="22"/>
          <w:lang w:eastAsia="nl-NL"/>
        </w:rPr>
      </w:pPr>
      <w:hyperlink w:anchor="_Toc237667917" w:history="1">
        <w:r w:rsidRPr="00825B90">
          <w:rPr>
            <w:rStyle w:val="Hyperlink"/>
            <w:noProof/>
            <w:lang w:val="en-US"/>
          </w:rPr>
          <w:t>4.2</w:t>
        </w:r>
        <w:r>
          <w:rPr>
            <w:smallCaps w:val="0"/>
            <w:noProof/>
            <w:sz w:val="22"/>
            <w:szCs w:val="22"/>
            <w:lang w:eastAsia="nl-NL"/>
          </w:rPr>
          <w:tab/>
        </w:r>
        <w:r w:rsidRPr="00825B90">
          <w:rPr>
            <w:rStyle w:val="Hyperlink"/>
            <w:noProof/>
            <w:lang w:val="en-US"/>
          </w:rPr>
          <w:t xml:space="preserve">Applied Model </w:t>
        </w:r>
        <w:r>
          <w:rPr>
            <w:noProof/>
            <w:webHidden/>
          </w:rPr>
          <w:tab/>
        </w:r>
        <w:r>
          <w:rPr>
            <w:noProof/>
            <w:webHidden/>
          </w:rPr>
          <w:fldChar w:fldCharType="begin"/>
        </w:r>
        <w:r>
          <w:rPr>
            <w:noProof/>
            <w:webHidden/>
          </w:rPr>
          <w:instrText xml:space="preserve"> PAGEREF _Toc237667917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1"/>
        <w:tabs>
          <w:tab w:val="left" w:pos="440"/>
          <w:tab w:val="right" w:leader="dot" w:pos="9060"/>
        </w:tabs>
        <w:rPr>
          <w:b w:val="0"/>
          <w:bCs w:val="0"/>
          <w:caps w:val="0"/>
          <w:noProof/>
          <w:sz w:val="22"/>
          <w:szCs w:val="22"/>
          <w:lang w:eastAsia="nl-NL"/>
        </w:rPr>
      </w:pPr>
      <w:hyperlink w:anchor="_Toc237667918" w:history="1">
        <w:r w:rsidRPr="00825B90">
          <w:rPr>
            <w:rStyle w:val="Hyperlink"/>
            <w:noProof/>
          </w:rPr>
          <w:t>5.</w:t>
        </w:r>
        <w:r>
          <w:rPr>
            <w:b w:val="0"/>
            <w:bCs w:val="0"/>
            <w:caps w:val="0"/>
            <w:noProof/>
            <w:sz w:val="22"/>
            <w:szCs w:val="22"/>
            <w:lang w:eastAsia="nl-NL"/>
          </w:rPr>
          <w:tab/>
        </w:r>
        <w:r w:rsidRPr="00825B90">
          <w:rPr>
            <w:rStyle w:val="Hyperlink"/>
            <w:noProof/>
          </w:rPr>
          <w:t>Data</w:t>
        </w:r>
        <w:r>
          <w:rPr>
            <w:noProof/>
            <w:webHidden/>
          </w:rPr>
          <w:tab/>
        </w:r>
        <w:r>
          <w:rPr>
            <w:noProof/>
            <w:webHidden/>
          </w:rPr>
          <w:fldChar w:fldCharType="begin"/>
        </w:r>
        <w:r>
          <w:rPr>
            <w:noProof/>
            <w:webHidden/>
          </w:rPr>
          <w:instrText xml:space="preserve"> PAGEREF _Toc237667918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1"/>
        <w:tabs>
          <w:tab w:val="left" w:pos="440"/>
          <w:tab w:val="right" w:leader="dot" w:pos="9060"/>
        </w:tabs>
        <w:rPr>
          <w:b w:val="0"/>
          <w:bCs w:val="0"/>
          <w:caps w:val="0"/>
          <w:noProof/>
          <w:sz w:val="22"/>
          <w:szCs w:val="22"/>
          <w:lang w:eastAsia="nl-NL"/>
        </w:rPr>
      </w:pPr>
      <w:hyperlink w:anchor="_Toc237667919" w:history="1">
        <w:r w:rsidRPr="00825B90">
          <w:rPr>
            <w:rStyle w:val="Hyperlink"/>
            <w:noProof/>
            <w:lang w:val="en-US"/>
          </w:rPr>
          <w:t>6.</w:t>
        </w:r>
        <w:r>
          <w:rPr>
            <w:b w:val="0"/>
            <w:bCs w:val="0"/>
            <w:caps w:val="0"/>
            <w:noProof/>
            <w:sz w:val="22"/>
            <w:szCs w:val="22"/>
            <w:lang w:eastAsia="nl-NL"/>
          </w:rPr>
          <w:tab/>
        </w:r>
        <w:r w:rsidRPr="00825B90">
          <w:rPr>
            <w:rStyle w:val="Hyperlink"/>
            <w:noProof/>
            <w:lang w:val="en-US"/>
          </w:rPr>
          <w:t>Empirical results</w:t>
        </w:r>
        <w:r>
          <w:rPr>
            <w:noProof/>
            <w:webHidden/>
          </w:rPr>
          <w:tab/>
        </w:r>
        <w:r>
          <w:rPr>
            <w:noProof/>
            <w:webHidden/>
          </w:rPr>
          <w:fldChar w:fldCharType="begin"/>
        </w:r>
        <w:r>
          <w:rPr>
            <w:noProof/>
            <w:webHidden/>
          </w:rPr>
          <w:instrText xml:space="preserve"> PAGEREF _Toc237667919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1"/>
        <w:tabs>
          <w:tab w:val="left" w:pos="440"/>
          <w:tab w:val="right" w:leader="dot" w:pos="9060"/>
        </w:tabs>
        <w:rPr>
          <w:b w:val="0"/>
          <w:bCs w:val="0"/>
          <w:caps w:val="0"/>
          <w:noProof/>
          <w:sz w:val="22"/>
          <w:szCs w:val="22"/>
          <w:lang w:eastAsia="nl-NL"/>
        </w:rPr>
      </w:pPr>
      <w:hyperlink w:anchor="_Toc237667920" w:history="1">
        <w:r w:rsidRPr="00825B90">
          <w:rPr>
            <w:rStyle w:val="Hyperlink"/>
            <w:noProof/>
            <w:lang w:val="en-US"/>
          </w:rPr>
          <w:t>7.</w:t>
        </w:r>
        <w:r>
          <w:rPr>
            <w:b w:val="0"/>
            <w:bCs w:val="0"/>
            <w:caps w:val="0"/>
            <w:noProof/>
            <w:sz w:val="22"/>
            <w:szCs w:val="22"/>
            <w:lang w:eastAsia="nl-NL"/>
          </w:rPr>
          <w:tab/>
        </w:r>
        <w:r w:rsidRPr="00825B90">
          <w:rPr>
            <w:rStyle w:val="Hyperlink"/>
            <w:noProof/>
            <w:lang w:val="en-US"/>
          </w:rPr>
          <w:t>Conclusion</w:t>
        </w:r>
        <w:r>
          <w:rPr>
            <w:noProof/>
            <w:webHidden/>
          </w:rPr>
          <w:tab/>
        </w:r>
        <w:r>
          <w:rPr>
            <w:noProof/>
            <w:webHidden/>
          </w:rPr>
          <w:fldChar w:fldCharType="begin"/>
        </w:r>
        <w:r>
          <w:rPr>
            <w:noProof/>
            <w:webHidden/>
          </w:rPr>
          <w:instrText xml:space="preserve"> PAGEREF _Toc237667920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1"/>
        <w:tabs>
          <w:tab w:val="left" w:pos="440"/>
          <w:tab w:val="right" w:leader="dot" w:pos="9060"/>
        </w:tabs>
        <w:rPr>
          <w:b w:val="0"/>
          <w:bCs w:val="0"/>
          <w:caps w:val="0"/>
          <w:noProof/>
          <w:sz w:val="22"/>
          <w:szCs w:val="22"/>
          <w:lang w:eastAsia="nl-NL"/>
        </w:rPr>
      </w:pPr>
      <w:hyperlink w:anchor="_Toc237667921" w:history="1">
        <w:r w:rsidRPr="00825B90">
          <w:rPr>
            <w:rStyle w:val="Hyperlink"/>
            <w:noProof/>
            <w:lang w:val="en-US"/>
          </w:rPr>
          <w:t>8.</w:t>
        </w:r>
        <w:r>
          <w:rPr>
            <w:b w:val="0"/>
            <w:bCs w:val="0"/>
            <w:caps w:val="0"/>
            <w:noProof/>
            <w:sz w:val="22"/>
            <w:szCs w:val="22"/>
            <w:lang w:eastAsia="nl-NL"/>
          </w:rPr>
          <w:tab/>
        </w:r>
        <w:r w:rsidRPr="00825B90">
          <w:rPr>
            <w:rStyle w:val="Hyperlink"/>
            <w:noProof/>
            <w:lang w:val="en-US"/>
          </w:rPr>
          <w:t>Appendices</w:t>
        </w:r>
        <w:r>
          <w:rPr>
            <w:noProof/>
            <w:webHidden/>
          </w:rPr>
          <w:tab/>
        </w:r>
        <w:r>
          <w:rPr>
            <w:noProof/>
            <w:webHidden/>
          </w:rPr>
          <w:fldChar w:fldCharType="begin"/>
        </w:r>
        <w:r>
          <w:rPr>
            <w:noProof/>
            <w:webHidden/>
          </w:rPr>
          <w:instrText xml:space="preserve"> PAGEREF _Toc237667921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right" w:leader="dot" w:pos="9060"/>
        </w:tabs>
        <w:rPr>
          <w:smallCaps w:val="0"/>
          <w:noProof/>
          <w:sz w:val="22"/>
          <w:szCs w:val="22"/>
          <w:lang w:eastAsia="nl-NL"/>
        </w:rPr>
      </w:pPr>
      <w:hyperlink w:anchor="_Toc237667922" w:history="1">
        <w:r w:rsidRPr="00825B90">
          <w:rPr>
            <w:rStyle w:val="Hyperlink"/>
            <w:noProof/>
            <w:lang w:val="en-US"/>
          </w:rPr>
          <w:t>Appendix A: composition of government expenditure variables</w:t>
        </w:r>
        <w:r>
          <w:rPr>
            <w:noProof/>
            <w:webHidden/>
          </w:rPr>
          <w:tab/>
        </w:r>
        <w:r>
          <w:rPr>
            <w:noProof/>
            <w:webHidden/>
          </w:rPr>
          <w:fldChar w:fldCharType="begin"/>
        </w:r>
        <w:r>
          <w:rPr>
            <w:noProof/>
            <w:webHidden/>
          </w:rPr>
          <w:instrText xml:space="preserve"> PAGEREF _Toc237667922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right" w:leader="dot" w:pos="9060"/>
        </w:tabs>
        <w:rPr>
          <w:smallCaps w:val="0"/>
          <w:noProof/>
          <w:sz w:val="22"/>
          <w:szCs w:val="22"/>
          <w:lang w:eastAsia="nl-NL"/>
        </w:rPr>
      </w:pPr>
      <w:hyperlink w:anchor="_Toc237667923" w:history="1">
        <w:r w:rsidRPr="00825B90">
          <w:rPr>
            <w:rStyle w:val="Hyperlink"/>
            <w:noProof/>
            <w:lang w:val="en-US"/>
          </w:rPr>
          <w:t>Appendix B: Work file statistics</w:t>
        </w:r>
        <w:r>
          <w:rPr>
            <w:noProof/>
            <w:webHidden/>
          </w:rPr>
          <w:tab/>
        </w:r>
        <w:r>
          <w:rPr>
            <w:noProof/>
            <w:webHidden/>
          </w:rPr>
          <w:fldChar w:fldCharType="begin"/>
        </w:r>
        <w:r>
          <w:rPr>
            <w:noProof/>
            <w:webHidden/>
          </w:rPr>
          <w:instrText xml:space="preserve"> PAGEREF _Toc237667923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right" w:leader="dot" w:pos="9060"/>
        </w:tabs>
        <w:rPr>
          <w:smallCaps w:val="0"/>
          <w:noProof/>
          <w:sz w:val="22"/>
          <w:szCs w:val="22"/>
          <w:lang w:eastAsia="nl-NL"/>
        </w:rPr>
      </w:pPr>
      <w:hyperlink w:anchor="_Toc237667924" w:history="1">
        <w:r w:rsidRPr="00825B90">
          <w:rPr>
            <w:rStyle w:val="Hyperlink"/>
            <w:noProof/>
            <w:lang w:val="en-US"/>
          </w:rPr>
          <w:t>Appendix C: Descriptive statistics common sample</w:t>
        </w:r>
        <w:r>
          <w:rPr>
            <w:noProof/>
            <w:webHidden/>
          </w:rPr>
          <w:tab/>
        </w:r>
        <w:r>
          <w:rPr>
            <w:noProof/>
            <w:webHidden/>
          </w:rPr>
          <w:fldChar w:fldCharType="begin"/>
        </w:r>
        <w:r>
          <w:rPr>
            <w:noProof/>
            <w:webHidden/>
          </w:rPr>
          <w:instrText xml:space="preserve"> PAGEREF _Toc237667924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right" w:leader="dot" w:pos="9060"/>
        </w:tabs>
        <w:rPr>
          <w:smallCaps w:val="0"/>
          <w:noProof/>
          <w:sz w:val="22"/>
          <w:szCs w:val="22"/>
          <w:lang w:eastAsia="nl-NL"/>
        </w:rPr>
      </w:pPr>
      <w:hyperlink w:anchor="_Toc237667925" w:history="1">
        <w:r w:rsidRPr="00825B90">
          <w:rPr>
            <w:rStyle w:val="Hyperlink"/>
            <w:noProof/>
            <w:lang w:val="en-US"/>
          </w:rPr>
          <w:t>Appendix D: Results</w:t>
        </w:r>
        <w:r>
          <w:rPr>
            <w:noProof/>
            <w:webHidden/>
          </w:rPr>
          <w:tab/>
        </w:r>
        <w:r>
          <w:rPr>
            <w:noProof/>
            <w:webHidden/>
          </w:rPr>
          <w:fldChar w:fldCharType="begin"/>
        </w:r>
        <w:r>
          <w:rPr>
            <w:noProof/>
            <w:webHidden/>
          </w:rPr>
          <w:instrText xml:space="preserve"> PAGEREF _Toc237667925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3"/>
        <w:tabs>
          <w:tab w:val="left" w:pos="880"/>
          <w:tab w:val="right" w:leader="dot" w:pos="9060"/>
        </w:tabs>
        <w:rPr>
          <w:i w:val="0"/>
          <w:iCs w:val="0"/>
          <w:noProof/>
          <w:sz w:val="22"/>
          <w:szCs w:val="22"/>
          <w:lang w:eastAsia="nl-NL"/>
        </w:rPr>
      </w:pPr>
      <w:hyperlink w:anchor="_Toc237667926" w:history="1">
        <w:r w:rsidRPr="00825B90">
          <w:rPr>
            <w:rStyle w:val="Hyperlink"/>
            <w:rFonts w:ascii="Symbol" w:hAnsi="Symbol"/>
            <w:noProof/>
            <w:lang w:val="en-US"/>
          </w:rPr>
          <w:t></w:t>
        </w:r>
        <w:r>
          <w:rPr>
            <w:i w:val="0"/>
            <w:iCs w:val="0"/>
            <w:noProof/>
            <w:sz w:val="22"/>
            <w:szCs w:val="22"/>
            <w:lang w:eastAsia="nl-NL"/>
          </w:rPr>
          <w:tab/>
        </w:r>
        <w:r w:rsidRPr="00825B90">
          <w:rPr>
            <w:rStyle w:val="Hyperlink"/>
            <w:noProof/>
            <w:lang w:val="en-US"/>
          </w:rPr>
          <w:t>Fixed Effect model:</w:t>
        </w:r>
        <w:r>
          <w:rPr>
            <w:noProof/>
            <w:webHidden/>
          </w:rPr>
          <w:tab/>
        </w:r>
        <w:r>
          <w:rPr>
            <w:noProof/>
            <w:webHidden/>
          </w:rPr>
          <w:fldChar w:fldCharType="begin"/>
        </w:r>
        <w:r>
          <w:rPr>
            <w:noProof/>
            <w:webHidden/>
          </w:rPr>
          <w:instrText xml:space="preserve"> PAGEREF _Toc237667926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3"/>
        <w:tabs>
          <w:tab w:val="left" w:pos="880"/>
          <w:tab w:val="right" w:leader="dot" w:pos="9060"/>
        </w:tabs>
        <w:rPr>
          <w:i w:val="0"/>
          <w:iCs w:val="0"/>
          <w:noProof/>
          <w:sz w:val="22"/>
          <w:szCs w:val="22"/>
          <w:lang w:eastAsia="nl-NL"/>
        </w:rPr>
      </w:pPr>
      <w:hyperlink w:anchor="_Toc237667927" w:history="1">
        <w:r w:rsidRPr="00825B90">
          <w:rPr>
            <w:rStyle w:val="Hyperlink"/>
            <w:rFonts w:ascii="Symbol" w:hAnsi="Symbol"/>
            <w:noProof/>
            <w:lang w:val="en-US"/>
          </w:rPr>
          <w:t></w:t>
        </w:r>
        <w:r>
          <w:rPr>
            <w:i w:val="0"/>
            <w:iCs w:val="0"/>
            <w:noProof/>
            <w:sz w:val="22"/>
            <w:szCs w:val="22"/>
            <w:lang w:eastAsia="nl-NL"/>
          </w:rPr>
          <w:tab/>
        </w:r>
        <w:r w:rsidRPr="00825B90">
          <w:rPr>
            <w:rStyle w:val="Hyperlink"/>
            <w:noProof/>
            <w:lang w:val="en-US"/>
          </w:rPr>
          <w:t>Random effects Model</w:t>
        </w:r>
        <w:r>
          <w:rPr>
            <w:noProof/>
            <w:webHidden/>
          </w:rPr>
          <w:tab/>
        </w:r>
        <w:r>
          <w:rPr>
            <w:noProof/>
            <w:webHidden/>
          </w:rPr>
          <w:fldChar w:fldCharType="begin"/>
        </w:r>
        <w:r>
          <w:rPr>
            <w:noProof/>
            <w:webHidden/>
          </w:rPr>
          <w:instrText xml:space="preserve"> PAGEREF _Toc237667927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right" w:leader="dot" w:pos="9060"/>
        </w:tabs>
        <w:rPr>
          <w:smallCaps w:val="0"/>
          <w:noProof/>
          <w:sz w:val="22"/>
          <w:szCs w:val="22"/>
          <w:lang w:eastAsia="nl-NL"/>
        </w:rPr>
      </w:pPr>
      <w:hyperlink w:anchor="_Toc237667928" w:history="1">
        <w:r w:rsidRPr="00825B90">
          <w:rPr>
            <w:rStyle w:val="Hyperlink"/>
            <w:noProof/>
            <w:lang w:val="en-US"/>
          </w:rPr>
          <w:t>Appendix E: Hausman test results/Determination model</w:t>
        </w:r>
        <w:r>
          <w:rPr>
            <w:noProof/>
            <w:webHidden/>
          </w:rPr>
          <w:tab/>
        </w:r>
        <w:r>
          <w:rPr>
            <w:noProof/>
            <w:webHidden/>
          </w:rPr>
          <w:fldChar w:fldCharType="begin"/>
        </w:r>
        <w:r>
          <w:rPr>
            <w:noProof/>
            <w:webHidden/>
          </w:rPr>
          <w:instrText xml:space="preserve"> PAGEREF _Toc237667928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right" w:leader="dot" w:pos="9060"/>
        </w:tabs>
        <w:rPr>
          <w:smallCaps w:val="0"/>
          <w:noProof/>
          <w:sz w:val="22"/>
          <w:szCs w:val="22"/>
          <w:lang w:eastAsia="nl-NL"/>
        </w:rPr>
      </w:pPr>
      <w:hyperlink w:anchor="_Toc237667929" w:history="1">
        <w:r w:rsidRPr="00825B90">
          <w:rPr>
            <w:rStyle w:val="Hyperlink"/>
            <w:noProof/>
            <w:lang w:val="en-US"/>
          </w:rPr>
          <w:t>Appendix F: Results F-test (extended model)</w:t>
        </w:r>
        <w:r>
          <w:rPr>
            <w:noProof/>
            <w:webHidden/>
          </w:rPr>
          <w:tab/>
        </w:r>
        <w:r>
          <w:rPr>
            <w:noProof/>
            <w:webHidden/>
          </w:rPr>
          <w:fldChar w:fldCharType="begin"/>
        </w:r>
        <w:r>
          <w:rPr>
            <w:noProof/>
            <w:webHidden/>
          </w:rPr>
          <w:instrText xml:space="preserve"> PAGEREF _Toc237667929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3"/>
        <w:tabs>
          <w:tab w:val="left" w:pos="880"/>
          <w:tab w:val="right" w:leader="dot" w:pos="9060"/>
        </w:tabs>
        <w:rPr>
          <w:i w:val="0"/>
          <w:iCs w:val="0"/>
          <w:noProof/>
          <w:sz w:val="22"/>
          <w:szCs w:val="22"/>
          <w:lang w:eastAsia="nl-NL"/>
        </w:rPr>
      </w:pPr>
      <w:hyperlink w:anchor="_Toc237667930" w:history="1">
        <w:r w:rsidRPr="00825B90">
          <w:rPr>
            <w:rStyle w:val="Hyperlink"/>
            <w:rFonts w:ascii="Symbol" w:hAnsi="Symbol"/>
            <w:noProof/>
            <w:lang w:val="en-US"/>
          </w:rPr>
          <w:t></w:t>
        </w:r>
        <w:r>
          <w:rPr>
            <w:i w:val="0"/>
            <w:iCs w:val="0"/>
            <w:noProof/>
            <w:sz w:val="22"/>
            <w:szCs w:val="22"/>
            <w:lang w:eastAsia="nl-NL"/>
          </w:rPr>
          <w:tab/>
        </w:r>
        <w:r w:rsidRPr="00825B90">
          <w:rPr>
            <w:rStyle w:val="Hyperlink"/>
            <w:noProof/>
            <w:lang w:val="en-US"/>
          </w:rPr>
          <w:t>Results for the F-statistic and Chi square</w:t>
        </w:r>
        <w:r>
          <w:rPr>
            <w:noProof/>
            <w:webHidden/>
          </w:rPr>
          <w:tab/>
        </w:r>
        <w:r>
          <w:rPr>
            <w:noProof/>
            <w:webHidden/>
          </w:rPr>
          <w:fldChar w:fldCharType="begin"/>
        </w:r>
        <w:r>
          <w:rPr>
            <w:noProof/>
            <w:webHidden/>
          </w:rPr>
          <w:instrText xml:space="preserve"> PAGEREF _Toc237667930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3"/>
        <w:tabs>
          <w:tab w:val="left" w:pos="880"/>
          <w:tab w:val="right" w:leader="dot" w:pos="9060"/>
        </w:tabs>
        <w:rPr>
          <w:i w:val="0"/>
          <w:iCs w:val="0"/>
          <w:noProof/>
          <w:sz w:val="22"/>
          <w:szCs w:val="22"/>
          <w:lang w:eastAsia="nl-NL"/>
        </w:rPr>
      </w:pPr>
      <w:hyperlink w:anchor="_Toc237667931" w:history="1">
        <w:r w:rsidRPr="00825B90">
          <w:rPr>
            <w:rStyle w:val="Hyperlink"/>
            <w:rFonts w:ascii="Symbol" w:hAnsi="Symbol"/>
            <w:noProof/>
            <w:lang w:val="en-US"/>
          </w:rPr>
          <w:t></w:t>
        </w:r>
        <w:r>
          <w:rPr>
            <w:i w:val="0"/>
            <w:iCs w:val="0"/>
            <w:noProof/>
            <w:sz w:val="22"/>
            <w:szCs w:val="22"/>
            <w:lang w:eastAsia="nl-NL"/>
          </w:rPr>
          <w:tab/>
        </w:r>
        <w:r w:rsidRPr="00825B90">
          <w:rPr>
            <w:rStyle w:val="Hyperlink"/>
            <w:noProof/>
            <w:lang w:val="en-US"/>
          </w:rPr>
          <w:t>Cross-section fixed effects test</w:t>
        </w:r>
        <w:r>
          <w:rPr>
            <w:noProof/>
            <w:webHidden/>
          </w:rPr>
          <w:tab/>
        </w:r>
        <w:r>
          <w:rPr>
            <w:noProof/>
            <w:webHidden/>
          </w:rPr>
          <w:fldChar w:fldCharType="begin"/>
        </w:r>
        <w:r>
          <w:rPr>
            <w:noProof/>
            <w:webHidden/>
          </w:rPr>
          <w:instrText xml:space="preserve"> PAGEREF _Toc237667931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3"/>
        <w:tabs>
          <w:tab w:val="left" w:pos="880"/>
          <w:tab w:val="right" w:leader="dot" w:pos="9060"/>
        </w:tabs>
        <w:rPr>
          <w:i w:val="0"/>
          <w:iCs w:val="0"/>
          <w:noProof/>
          <w:sz w:val="22"/>
          <w:szCs w:val="22"/>
          <w:lang w:eastAsia="nl-NL"/>
        </w:rPr>
      </w:pPr>
      <w:hyperlink w:anchor="_Toc237667932" w:history="1">
        <w:r w:rsidRPr="00825B90">
          <w:rPr>
            <w:rStyle w:val="Hyperlink"/>
            <w:rFonts w:ascii="Symbol" w:hAnsi="Symbol"/>
            <w:noProof/>
            <w:lang w:val="en-US"/>
          </w:rPr>
          <w:t></w:t>
        </w:r>
        <w:r>
          <w:rPr>
            <w:i w:val="0"/>
            <w:iCs w:val="0"/>
            <w:noProof/>
            <w:sz w:val="22"/>
            <w:szCs w:val="22"/>
            <w:lang w:eastAsia="nl-NL"/>
          </w:rPr>
          <w:tab/>
        </w:r>
        <w:r w:rsidRPr="00825B90">
          <w:rPr>
            <w:rStyle w:val="Hyperlink"/>
            <w:noProof/>
            <w:lang w:val="en-US"/>
          </w:rPr>
          <w:t>Period fixed effects test equation</w:t>
        </w:r>
        <w:r>
          <w:rPr>
            <w:noProof/>
            <w:webHidden/>
          </w:rPr>
          <w:tab/>
        </w:r>
        <w:r>
          <w:rPr>
            <w:noProof/>
            <w:webHidden/>
          </w:rPr>
          <w:fldChar w:fldCharType="begin"/>
        </w:r>
        <w:r>
          <w:rPr>
            <w:noProof/>
            <w:webHidden/>
          </w:rPr>
          <w:instrText xml:space="preserve"> PAGEREF _Toc237667932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3"/>
        <w:tabs>
          <w:tab w:val="left" w:pos="880"/>
          <w:tab w:val="right" w:leader="dot" w:pos="9060"/>
        </w:tabs>
        <w:rPr>
          <w:i w:val="0"/>
          <w:iCs w:val="0"/>
          <w:noProof/>
          <w:sz w:val="22"/>
          <w:szCs w:val="22"/>
          <w:lang w:eastAsia="nl-NL"/>
        </w:rPr>
      </w:pPr>
      <w:hyperlink w:anchor="_Toc237667933" w:history="1">
        <w:r w:rsidRPr="00825B90">
          <w:rPr>
            <w:rStyle w:val="Hyperlink"/>
            <w:rFonts w:ascii="Symbol" w:hAnsi="Symbol"/>
            <w:noProof/>
            <w:lang w:val="en-US"/>
          </w:rPr>
          <w:t></w:t>
        </w:r>
        <w:r>
          <w:rPr>
            <w:i w:val="0"/>
            <w:iCs w:val="0"/>
            <w:noProof/>
            <w:sz w:val="22"/>
            <w:szCs w:val="22"/>
            <w:lang w:eastAsia="nl-NL"/>
          </w:rPr>
          <w:tab/>
        </w:r>
        <w:r w:rsidRPr="00825B90">
          <w:rPr>
            <w:rStyle w:val="Hyperlink"/>
            <w:noProof/>
            <w:lang w:val="en-US"/>
          </w:rPr>
          <w:t>Cross-section and period fixed effects test</w:t>
        </w:r>
        <w:r>
          <w:rPr>
            <w:noProof/>
            <w:webHidden/>
          </w:rPr>
          <w:tab/>
        </w:r>
        <w:r>
          <w:rPr>
            <w:noProof/>
            <w:webHidden/>
          </w:rPr>
          <w:fldChar w:fldCharType="begin"/>
        </w:r>
        <w:r>
          <w:rPr>
            <w:noProof/>
            <w:webHidden/>
          </w:rPr>
          <w:instrText xml:space="preserve"> PAGEREF _Toc237667933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right" w:leader="dot" w:pos="9060"/>
        </w:tabs>
        <w:rPr>
          <w:smallCaps w:val="0"/>
          <w:noProof/>
          <w:sz w:val="22"/>
          <w:szCs w:val="22"/>
          <w:lang w:eastAsia="nl-NL"/>
        </w:rPr>
      </w:pPr>
      <w:hyperlink w:anchor="_Toc237667934" w:history="1">
        <w:r w:rsidRPr="00825B90">
          <w:rPr>
            <w:rStyle w:val="Hyperlink"/>
            <w:noProof/>
            <w:lang w:val="en-US"/>
          </w:rPr>
          <w:t>Appendix G: Results Extended Model</w:t>
        </w:r>
        <w:r>
          <w:rPr>
            <w:noProof/>
            <w:webHidden/>
          </w:rPr>
          <w:tab/>
        </w:r>
        <w:r>
          <w:rPr>
            <w:noProof/>
            <w:webHidden/>
          </w:rPr>
          <w:fldChar w:fldCharType="begin"/>
        </w:r>
        <w:r>
          <w:rPr>
            <w:noProof/>
            <w:webHidden/>
          </w:rPr>
          <w:instrText xml:space="preserve"> PAGEREF _Toc237667934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2"/>
        <w:tabs>
          <w:tab w:val="right" w:leader="dot" w:pos="9060"/>
        </w:tabs>
        <w:rPr>
          <w:smallCaps w:val="0"/>
          <w:noProof/>
          <w:sz w:val="22"/>
          <w:szCs w:val="22"/>
          <w:lang w:eastAsia="nl-NL"/>
        </w:rPr>
      </w:pPr>
      <w:hyperlink w:anchor="_Toc237667935" w:history="1">
        <w:r w:rsidRPr="00825B90">
          <w:rPr>
            <w:rStyle w:val="Hyperlink"/>
            <w:noProof/>
            <w:lang w:val="en-US"/>
          </w:rPr>
          <w:t>Appendix H: Dummy variables for cross sections and year</w:t>
        </w:r>
        <w:r>
          <w:rPr>
            <w:noProof/>
            <w:webHidden/>
          </w:rPr>
          <w:tab/>
        </w:r>
        <w:r>
          <w:rPr>
            <w:noProof/>
            <w:webHidden/>
          </w:rPr>
          <w:fldChar w:fldCharType="begin"/>
        </w:r>
        <w:r>
          <w:rPr>
            <w:noProof/>
            <w:webHidden/>
          </w:rPr>
          <w:instrText xml:space="preserve"> PAGEREF _Toc237667935 \h </w:instrText>
        </w:r>
        <w:r>
          <w:rPr>
            <w:noProof/>
          </w:rPr>
        </w:r>
        <w:r>
          <w:rPr>
            <w:noProof/>
            <w:webHidden/>
          </w:rPr>
          <w:fldChar w:fldCharType="separate"/>
        </w:r>
        <w:r>
          <w:rPr>
            <w:noProof/>
            <w:webHidden/>
          </w:rPr>
          <w:t>2</w:t>
        </w:r>
        <w:r>
          <w:rPr>
            <w:noProof/>
            <w:webHidden/>
          </w:rPr>
          <w:fldChar w:fldCharType="end"/>
        </w:r>
      </w:hyperlink>
    </w:p>
    <w:p w:rsidR="00C8580F" w:rsidRDefault="00C8580F">
      <w:pPr>
        <w:pStyle w:val="TOC1"/>
        <w:tabs>
          <w:tab w:val="left" w:pos="440"/>
          <w:tab w:val="right" w:leader="dot" w:pos="9060"/>
        </w:tabs>
        <w:rPr>
          <w:b w:val="0"/>
          <w:bCs w:val="0"/>
          <w:caps w:val="0"/>
          <w:noProof/>
          <w:sz w:val="22"/>
          <w:szCs w:val="22"/>
          <w:lang w:eastAsia="nl-NL"/>
        </w:rPr>
      </w:pPr>
      <w:hyperlink w:anchor="_Toc237667936" w:history="1">
        <w:r w:rsidRPr="00825B90">
          <w:rPr>
            <w:rStyle w:val="Hyperlink"/>
            <w:noProof/>
            <w:lang w:val="en-US"/>
          </w:rPr>
          <w:t>9.</w:t>
        </w:r>
        <w:r>
          <w:rPr>
            <w:b w:val="0"/>
            <w:bCs w:val="0"/>
            <w:caps w:val="0"/>
            <w:noProof/>
            <w:sz w:val="22"/>
            <w:szCs w:val="22"/>
            <w:lang w:eastAsia="nl-NL"/>
          </w:rPr>
          <w:tab/>
        </w:r>
        <w:r w:rsidRPr="00825B90">
          <w:rPr>
            <w:rStyle w:val="Hyperlink"/>
            <w:noProof/>
            <w:lang w:val="en-US"/>
          </w:rPr>
          <w:t>Sources</w:t>
        </w:r>
        <w:r>
          <w:rPr>
            <w:noProof/>
            <w:webHidden/>
          </w:rPr>
          <w:tab/>
        </w:r>
        <w:r>
          <w:rPr>
            <w:noProof/>
            <w:webHidden/>
          </w:rPr>
          <w:fldChar w:fldCharType="begin"/>
        </w:r>
        <w:r>
          <w:rPr>
            <w:noProof/>
            <w:webHidden/>
          </w:rPr>
          <w:instrText xml:space="preserve"> PAGEREF _Toc237667936 \h </w:instrText>
        </w:r>
        <w:r>
          <w:rPr>
            <w:noProof/>
          </w:rPr>
        </w:r>
        <w:r>
          <w:rPr>
            <w:noProof/>
            <w:webHidden/>
          </w:rPr>
          <w:fldChar w:fldCharType="separate"/>
        </w:r>
        <w:r>
          <w:rPr>
            <w:noProof/>
            <w:webHidden/>
          </w:rPr>
          <w:t>2</w:t>
        </w:r>
        <w:r>
          <w:rPr>
            <w:noProof/>
            <w:webHidden/>
          </w:rPr>
          <w:fldChar w:fldCharType="end"/>
        </w:r>
      </w:hyperlink>
    </w:p>
    <w:p w:rsidR="00C8580F" w:rsidRDefault="00C8580F" w:rsidP="00726F27">
      <w:pPr>
        <w:rPr>
          <w:lang w:val="en-US"/>
        </w:rPr>
      </w:pPr>
      <w:r>
        <w:rPr>
          <w:lang w:val="en-US"/>
        </w:rPr>
        <w:fldChar w:fldCharType="end"/>
      </w:r>
    </w:p>
    <w:p w:rsidR="00C8580F" w:rsidRPr="00680114" w:rsidRDefault="00C8580F" w:rsidP="00726F27">
      <w:pPr>
        <w:rPr>
          <w:rFonts w:ascii="Times New Roman" w:hAnsi="Times New Roman"/>
          <w:b/>
          <w:sz w:val="28"/>
          <w:szCs w:val="28"/>
          <w:u w:val="single"/>
          <w:lang w:val="en-US"/>
        </w:rPr>
      </w:pPr>
      <w:r>
        <w:rPr>
          <w:rFonts w:ascii="Times New Roman" w:hAnsi="Times New Roman"/>
          <w:b/>
          <w:sz w:val="28"/>
          <w:szCs w:val="28"/>
          <w:u w:val="single"/>
          <w:lang w:val="en-US"/>
        </w:rPr>
        <w:t>GRAPHICAL AND TABULAR REPRESENTATIONS</w:t>
      </w:r>
    </w:p>
    <w:bookmarkStart w:id="0" w:name="_Toc236296297"/>
    <w:p w:rsidR="00C8580F" w:rsidRPr="00726F27" w:rsidRDefault="00C8580F">
      <w:pPr>
        <w:pStyle w:val="TOC1"/>
        <w:tabs>
          <w:tab w:val="right" w:leader="dot" w:pos="9060"/>
        </w:tabs>
        <w:rPr>
          <w:b w:val="0"/>
          <w:bCs w:val="0"/>
          <w:caps w:val="0"/>
          <w:noProof/>
          <w:sz w:val="22"/>
          <w:szCs w:val="22"/>
          <w:lang w:val="en-US" w:eastAsia="nl-NL"/>
        </w:rPr>
      </w:pPr>
      <w:r w:rsidRPr="00726F27">
        <w:rPr>
          <w:b w:val="0"/>
          <w:bCs w:val="0"/>
          <w:caps w:val="0"/>
          <w:lang w:val="en-US"/>
        </w:rPr>
        <w:fldChar w:fldCharType="begin"/>
      </w:r>
      <w:r w:rsidRPr="00726F27">
        <w:rPr>
          <w:b w:val="0"/>
          <w:bCs w:val="0"/>
          <w:caps w:val="0"/>
          <w:lang w:val="en-US"/>
        </w:rPr>
        <w:instrText xml:space="preserve"> TOC \u \t "Kop 4;1" </w:instrText>
      </w:r>
      <w:r w:rsidRPr="00726F27">
        <w:rPr>
          <w:b w:val="0"/>
          <w:bCs w:val="0"/>
          <w:caps w:val="0"/>
          <w:lang w:val="en-US"/>
        </w:rPr>
        <w:fldChar w:fldCharType="separate"/>
      </w:r>
      <w:r w:rsidRPr="00726F27">
        <w:rPr>
          <w:b w:val="0"/>
          <w:noProof/>
          <w:lang w:val="en-US"/>
        </w:rPr>
        <w:t>Graph  1.1:  Armey Curve</w:t>
      </w:r>
      <w:r w:rsidRPr="00726F27">
        <w:rPr>
          <w:b w:val="0"/>
          <w:noProof/>
          <w:lang w:val="en-US"/>
        </w:rPr>
        <w:tab/>
      </w:r>
      <w:r w:rsidRPr="00726F27">
        <w:rPr>
          <w:b w:val="0"/>
          <w:noProof/>
          <w:lang w:val="en-US"/>
        </w:rPr>
        <w:fldChar w:fldCharType="begin"/>
      </w:r>
      <w:r w:rsidRPr="00726F27">
        <w:rPr>
          <w:b w:val="0"/>
          <w:noProof/>
          <w:lang w:val="en-US"/>
        </w:rPr>
        <w:instrText xml:space="preserve"> PAGEREF _Toc237667946 \h </w:instrText>
      </w:r>
      <w:r w:rsidRPr="00AA5CB5">
        <w:rPr>
          <w:b w:val="0"/>
          <w:noProof/>
          <w:lang w:val="en-US"/>
        </w:rPr>
      </w:r>
      <w:r w:rsidRPr="00726F27">
        <w:rPr>
          <w:b w:val="0"/>
          <w:noProof/>
          <w:lang w:val="en-US"/>
        </w:rPr>
        <w:fldChar w:fldCharType="separate"/>
      </w:r>
      <w:r>
        <w:rPr>
          <w:b w:val="0"/>
          <w:noProof/>
          <w:lang w:val="en-US"/>
        </w:rPr>
        <w:t>2</w:t>
      </w:r>
      <w:r w:rsidRPr="00726F27">
        <w:rPr>
          <w:b w:val="0"/>
          <w:noProof/>
          <w:lang w:val="en-US"/>
        </w:rPr>
        <w:fldChar w:fldCharType="end"/>
      </w:r>
    </w:p>
    <w:p w:rsidR="00C8580F" w:rsidRPr="00726F27" w:rsidRDefault="00C8580F">
      <w:pPr>
        <w:pStyle w:val="TOC1"/>
        <w:tabs>
          <w:tab w:val="right" w:leader="dot" w:pos="9060"/>
        </w:tabs>
        <w:rPr>
          <w:b w:val="0"/>
          <w:bCs w:val="0"/>
          <w:caps w:val="0"/>
          <w:noProof/>
          <w:sz w:val="22"/>
          <w:szCs w:val="22"/>
          <w:lang w:val="en-US" w:eastAsia="nl-NL"/>
        </w:rPr>
      </w:pPr>
      <w:r w:rsidRPr="00726F27">
        <w:rPr>
          <w:b w:val="0"/>
          <w:noProof/>
          <w:lang w:val="en-US"/>
        </w:rPr>
        <w:t>Table    2.1:  Fiscal Balance per region</w:t>
      </w:r>
      <w:r w:rsidRPr="00726F27">
        <w:rPr>
          <w:b w:val="0"/>
          <w:noProof/>
          <w:lang w:val="en-US"/>
        </w:rPr>
        <w:tab/>
      </w:r>
      <w:r w:rsidRPr="00726F27">
        <w:rPr>
          <w:b w:val="0"/>
          <w:noProof/>
          <w:lang w:val="en-US"/>
        </w:rPr>
        <w:fldChar w:fldCharType="begin"/>
      </w:r>
      <w:r w:rsidRPr="00726F27">
        <w:rPr>
          <w:b w:val="0"/>
          <w:noProof/>
          <w:lang w:val="en-US"/>
        </w:rPr>
        <w:instrText xml:space="preserve"> PAGEREF _Toc237667947 \h </w:instrText>
      </w:r>
      <w:r w:rsidRPr="00AA5CB5">
        <w:rPr>
          <w:b w:val="0"/>
          <w:noProof/>
          <w:lang w:val="en-US"/>
        </w:rPr>
      </w:r>
      <w:r w:rsidRPr="00726F27">
        <w:rPr>
          <w:b w:val="0"/>
          <w:noProof/>
          <w:lang w:val="en-US"/>
        </w:rPr>
        <w:fldChar w:fldCharType="separate"/>
      </w:r>
      <w:r>
        <w:rPr>
          <w:b w:val="0"/>
          <w:noProof/>
          <w:lang w:val="en-US"/>
        </w:rPr>
        <w:t>2</w:t>
      </w:r>
      <w:r w:rsidRPr="00726F27">
        <w:rPr>
          <w:b w:val="0"/>
          <w:noProof/>
          <w:lang w:val="en-US"/>
        </w:rPr>
        <w:fldChar w:fldCharType="end"/>
      </w:r>
    </w:p>
    <w:p w:rsidR="00C8580F" w:rsidRPr="00726F27" w:rsidRDefault="00C8580F">
      <w:pPr>
        <w:pStyle w:val="TOC1"/>
        <w:tabs>
          <w:tab w:val="right" w:leader="dot" w:pos="9060"/>
        </w:tabs>
        <w:rPr>
          <w:b w:val="0"/>
          <w:bCs w:val="0"/>
          <w:caps w:val="0"/>
          <w:noProof/>
          <w:sz w:val="22"/>
          <w:szCs w:val="22"/>
          <w:lang w:val="en-US" w:eastAsia="nl-NL"/>
        </w:rPr>
      </w:pPr>
      <w:r w:rsidRPr="00726F27">
        <w:rPr>
          <w:b w:val="0"/>
          <w:noProof/>
          <w:lang w:val="en-US"/>
        </w:rPr>
        <w:t>Table    2.2:  Fiscal Balance per country</w:t>
      </w:r>
      <w:r w:rsidRPr="00726F27">
        <w:rPr>
          <w:b w:val="0"/>
          <w:noProof/>
          <w:lang w:val="en-US"/>
        </w:rPr>
        <w:tab/>
      </w:r>
      <w:r w:rsidRPr="00726F27">
        <w:rPr>
          <w:b w:val="0"/>
          <w:noProof/>
          <w:lang w:val="en-US"/>
        </w:rPr>
        <w:fldChar w:fldCharType="begin"/>
      </w:r>
      <w:r w:rsidRPr="00726F27">
        <w:rPr>
          <w:b w:val="0"/>
          <w:noProof/>
          <w:lang w:val="en-US"/>
        </w:rPr>
        <w:instrText xml:space="preserve"> PAGEREF _Toc237667948 \h </w:instrText>
      </w:r>
      <w:r w:rsidRPr="00AA5CB5">
        <w:rPr>
          <w:b w:val="0"/>
          <w:noProof/>
          <w:lang w:val="en-US"/>
        </w:rPr>
      </w:r>
      <w:r w:rsidRPr="00726F27">
        <w:rPr>
          <w:b w:val="0"/>
          <w:noProof/>
          <w:lang w:val="en-US"/>
        </w:rPr>
        <w:fldChar w:fldCharType="separate"/>
      </w:r>
      <w:r>
        <w:rPr>
          <w:b w:val="0"/>
          <w:noProof/>
          <w:lang w:val="en-US"/>
        </w:rPr>
        <w:t>2</w:t>
      </w:r>
      <w:r w:rsidRPr="00726F27">
        <w:rPr>
          <w:b w:val="0"/>
          <w:noProof/>
          <w:lang w:val="en-US"/>
        </w:rPr>
        <w:fldChar w:fldCharType="end"/>
      </w:r>
    </w:p>
    <w:p w:rsidR="00C8580F" w:rsidRPr="00726F27" w:rsidRDefault="00C8580F">
      <w:pPr>
        <w:pStyle w:val="TOC1"/>
        <w:tabs>
          <w:tab w:val="right" w:leader="dot" w:pos="9060"/>
        </w:tabs>
        <w:rPr>
          <w:b w:val="0"/>
          <w:bCs w:val="0"/>
          <w:caps w:val="0"/>
          <w:noProof/>
          <w:sz w:val="22"/>
          <w:szCs w:val="22"/>
          <w:lang w:val="en-US" w:eastAsia="nl-NL"/>
        </w:rPr>
      </w:pPr>
      <w:r w:rsidRPr="00726F27">
        <w:rPr>
          <w:b w:val="0"/>
          <w:noProof/>
          <w:lang w:val="en-US"/>
        </w:rPr>
        <w:t>Graph  2.1: government expenditure composition Singapore</w:t>
      </w:r>
      <w:r w:rsidRPr="00726F27">
        <w:rPr>
          <w:b w:val="0"/>
          <w:noProof/>
          <w:lang w:val="en-US"/>
        </w:rPr>
        <w:tab/>
      </w:r>
      <w:r w:rsidRPr="00726F27">
        <w:rPr>
          <w:b w:val="0"/>
          <w:noProof/>
          <w:lang w:val="en-US"/>
        </w:rPr>
        <w:fldChar w:fldCharType="begin"/>
      </w:r>
      <w:r w:rsidRPr="00726F27">
        <w:rPr>
          <w:b w:val="0"/>
          <w:noProof/>
          <w:lang w:val="en-US"/>
        </w:rPr>
        <w:instrText xml:space="preserve"> PAGEREF _Toc237667949 \h </w:instrText>
      </w:r>
      <w:r w:rsidRPr="00AA5CB5">
        <w:rPr>
          <w:b w:val="0"/>
          <w:noProof/>
          <w:lang w:val="en-US"/>
        </w:rPr>
      </w:r>
      <w:r w:rsidRPr="00726F27">
        <w:rPr>
          <w:b w:val="0"/>
          <w:noProof/>
          <w:lang w:val="en-US"/>
        </w:rPr>
        <w:fldChar w:fldCharType="separate"/>
      </w:r>
      <w:r>
        <w:rPr>
          <w:b w:val="0"/>
          <w:noProof/>
          <w:lang w:val="en-US"/>
        </w:rPr>
        <w:t>2</w:t>
      </w:r>
      <w:r w:rsidRPr="00726F27">
        <w:rPr>
          <w:b w:val="0"/>
          <w:noProof/>
          <w:lang w:val="en-US"/>
        </w:rPr>
        <w:fldChar w:fldCharType="end"/>
      </w:r>
    </w:p>
    <w:p w:rsidR="00C8580F" w:rsidRPr="00726F27" w:rsidRDefault="00C8580F">
      <w:pPr>
        <w:pStyle w:val="TOC1"/>
        <w:tabs>
          <w:tab w:val="right" w:leader="dot" w:pos="9060"/>
        </w:tabs>
        <w:rPr>
          <w:b w:val="0"/>
          <w:bCs w:val="0"/>
          <w:caps w:val="0"/>
          <w:noProof/>
          <w:sz w:val="22"/>
          <w:szCs w:val="22"/>
          <w:lang w:val="en-US" w:eastAsia="nl-NL"/>
        </w:rPr>
      </w:pPr>
      <w:r w:rsidRPr="00726F27">
        <w:rPr>
          <w:b w:val="0"/>
          <w:noProof/>
          <w:lang w:val="en-US"/>
        </w:rPr>
        <w:t>Graph  2.2: government expenditure composition Singapore</w:t>
      </w:r>
      <w:r w:rsidRPr="00726F27">
        <w:rPr>
          <w:b w:val="0"/>
          <w:noProof/>
          <w:lang w:val="en-US"/>
        </w:rPr>
        <w:tab/>
      </w:r>
      <w:r w:rsidRPr="00726F27">
        <w:rPr>
          <w:b w:val="0"/>
          <w:noProof/>
          <w:lang w:val="en-US"/>
        </w:rPr>
        <w:fldChar w:fldCharType="begin"/>
      </w:r>
      <w:r w:rsidRPr="00726F27">
        <w:rPr>
          <w:b w:val="0"/>
          <w:noProof/>
          <w:lang w:val="en-US"/>
        </w:rPr>
        <w:instrText xml:space="preserve"> PAGEREF _Toc237667950 \h </w:instrText>
      </w:r>
      <w:r w:rsidRPr="00AA5CB5">
        <w:rPr>
          <w:b w:val="0"/>
          <w:noProof/>
          <w:lang w:val="en-US"/>
        </w:rPr>
      </w:r>
      <w:r w:rsidRPr="00726F27">
        <w:rPr>
          <w:b w:val="0"/>
          <w:noProof/>
          <w:lang w:val="en-US"/>
        </w:rPr>
        <w:fldChar w:fldCharType="separate"/>
      </w:r>
      <w:r>
        <w:rPr>
          <w:b w:val="0"/>
          <w:noProof/>
          <w:lang w:val="en-US"/>
        </w:rPr>
        <w:t>2</w:t>
      </w:r>
      <w:r w:rsidRPr="00726F27">
        <w:rPr>
          <w:b w:val="0"/>
          <w:noProof/>
          <w:lang w:val="en-US"/>
        </w:rPr>
        <w:fldChar w:fldCharType="end"/>
      </w:r>
    </w:p>
    <w:p w:rsidR="00C8580F" w:rsidRPr="00726F27" w:rsidRDefault="00C8580F">
      <w:pPr>
        <w:pStyle w:val="TOC1"/>
        <w:tabs>
          <w:tab w:val="right" w:leader="dot" w:pos="9060"/>
        </w:tabs>
        <w:rPr>
          <w:b w:val="0"/>
          <w:bCs w:val="0"/>
          <w:caps w:val="0"/>
          <w:noProof/>
          <w:sz w:val="22"/>
          <w:szCs w:val="22"/>
          <w:lang w:val="en-US" w:eastAsia="nl-NL"/>
        </w:rPr>
      </w:pPr>
      <w:r w:rsidRPr="00726F27">
        <w:rPr>
          <w:b w:val="0"/>
          <w:noProof/>
          <w:lang w:val="en-US"/>
        </w:rPr>
        <w:t>Graph  2.3: government expenditure composition Singapore</w:t>
      </w:r>
      <w:r w:rsidRPr="00726F27">
        <w:rPr>
          <w:b w:val="0"/>
          <w:noProof/>
          <w:lang w:val="en-US"/>
        </w:rPr>
        <w:tab/>
      </w:r>
      <w:r w:rsidRPr="00726F27">
        <w:rPr>
          <w:b w:val="0"/>
          <w:noProof/>
          <w:lang w:val="en-US"/>
        </w:rPr>
        <w:fldChar w:fldCharType="begin"/>
      </w:r>
      <w:r w:rsidRPr="00726F27">
        <w:rPr>
          <w:b w:val="0"/>
          <w:noProof/>
          <w:lang w:val="en-US"/>
        </w:rPr>
        <w:instrText xml:space="preserve"> PAGEREF _Toc237667951 \h </w:instrText>
      </w:r>
      <w:r w:rsidRPr="00AA5CB5">
        <w:rPr>
          <w:b w:val="0"/>
          <w:noProof/>
          <w:lang w:val="en-US"/>
        </w:rPr>
      </w:r>
      <w:r w:rsidRPr="00726F27">
        <w:rPr>
          <w:b w:val="0"/>
          <w:noProof/>
          <w:lang w:val="en-US"/>
        </w:rPr>
        <w:fldChar w:fldCharType="separate"/>
      </w:r>
      <w:r>
        <w:rPr>
          <w:b w:val="0"/>
          <w:noProof/>
          <w:lang w:val="en-US"/>
        </w:rPr>
        <w:t>2</w:t>
      </w:r>
      <w:r w:rsidRPr="00726F27">
        <w:rPr>
          <w:b w:val="0"/>
          <w:noProof/>
          <w:lang w:val="en-US"/>
        </w:rPr>
        <w:fldChar w:fldCharType="end"/>
      </w:r>
    </w:p>
    <w:p w:rsidR="00C8580F" w:rsidRPr="00726F27" w:rsidRDefault="00C8580F">
      <w:pPr>
        <w:pStyle w:val="TOC1"/>
        <w:tabs>
          <w:tab w:val="right" w:leader="dot" w:pos="9060"/>
        </w:tabs>
        <w:rPr>
          <w:b w:val="0"/>
          <w:bCs w:val="0"/>
          <w:caps w:val="0"/>
          <w:noProof/>
          <w:sz w:val="22"/>
          <w:szCs w:val="22"/>
          <w:lang w:val="en-US" w:eastAsia="nl-NL"/>
        </w:rPr>
      </w:pPr>
      <w:r w:rsidRPr="00726F27">
        <w:rPr>
          <w:b w:val="0"/>
          <w:noProof/>
          <w:lang w:val="en-US"/>
        </w:rPr>
        <w:t>Graph  2.4: government expenditure composition Singapore</w:t>
      </w:r>
      <w:r w:rsidRPr="00726F27">
        <w:rPr>
          <w:b w:val="0"/>
          <w:noProof/>
          <w:lang w:val="en-US"/>
        </w:rPr>
        <w:tab/>
      </w:r>
      <w:r w:rsidRPr="00726F27">
        <w:rPr>
          <w:b w:val="0"/>
          <w:noProof/>
          <w:lang w:val="en-US"/>
        </w:rPr>
        <w:fldChar w:fldCharType="begin"/>
      </w:r>
      <w:r w:rsidRPr="00726F27">
        <w:rPr>
          <w:b w:val="0"/>
          <w:noProof/>
          <w:lang w:val="en-US"/>
        </w:rPr>
        <w:instrText xml:space="preserve"> PAGEREF _Toc237667952 \h </w:instrText>
      </w:r>
      <w:r w:rsidRPr="00AA5CB5">
        <w:rPr>
          <w:b w:val="0"/>
          <w:noProof/>
          <w:lang w:val="en-US"/>
        </w:rPr>
      </w:r>
      <w:r w:rsidRPr="00726F27">
        <w:rPr>
          <w:b w:val="0"/>
          <w:noProof/>
          <w:lang w:val="en-US"/>
        </w:rPr>
        <w:fldChar w:fldCharType="separate"/>
      </w:r>
      <w:r>
        <w:rPr>
          <w:b w:val="0"/>
          <w:noProof/>
          <w:lang w:val="en-US"/>
        </w:rPr>
        <w:t>2</w:t>
      </w:r>
      <w:r w:rsidRPr="00726F27">
        <w:rPr>
          <w:b w:val="0"/>
          <w:noProof/>
          <w:lang w:val="en-US"/>
        </w:rPr>
        <w:fldChar w:fldCharType="end"/>
      </w:r>
    </w:p>
    <w:p w:rsidR="00C8580F" w:rsidRPr="00726F27" w:rsidRDefault="00C8580F">
      <w:pPr>
        <w:rPr>
          <w:rFonts w:ascii="Times New Roman" w:hAnsi="Times New Roman"/>
          <w:bCs/>
          <w:color w:val="365F91"/>
          <w:sz w:val="28"/>
          <w:szCs w:val="28"/>
          <w:u w:val="single"/>
          <w:lang w:val="en-US"/>
        </w:rPr>
      </w:pPr>
      <w:r w:rsidRPr="00726F27">
        <w:rPr>
          <w:b/>
          <w:bCs/>
          <w:caps/>
          <w:lang w:val="en-US"/>
        </w:rPr>
        <w:fldChar w:fldCharType="end"/>
      </w:r>
      <w:r w:rsidRPr="00726F27">
        <w:rPr>
          <w:lang w:val="en-US"/>
        </w:rPr>
        <w:br w:type="page"/>
      </w:r>
    </w:p>
    <w:p w:rsidR="00C8580F" w:rsidRDefault="00C8580F" w:rsidP="006A7D3A">
      <w:pPr>
        <w:pStyle w:val="Heading1"/>
        <w:ind w:firstLine="708"/>
        <w:rPr>
          <w:lang w:val="en-US"/>
        </w:rPr>
      </w:pPr>
      <w:bookmarkStart w:id="1" w:name="_Toc237667891"/>
      <w:r w:rsidRPr="0063052A">
        <w:rPr>
          <w:lang w:val="en-US"/>
        </w:rPr>
        <w:t>Introduction</w:t>
      </w:r>
      <w:bookmarkEnd w:id="0"/>
      <w:bookmarkEnd w:id="1"/>
    </w:p>
    <w:p w:rsidR="00C8580F" w:rsidRPr="006A7D3A" w:rsidRDefault="00C8580F" w:rsidP="006A7D3A">
      <w:pPr>
        <w:rPr>
          <w:lang w:val="en-US"/>
        </w:rPr>
      </w:pPr>
    </w:p>
    <w:p w:rsidR="00C8580F" w:rsidRDefault="00C8580F" w:rsidP="00B219FA">
      <w:pPr>
        <w:spacing w:line="360" w:lineRule="auto"/>
        <w:jc w:val="both"/>
        <w:rPr>
          <w:rFonts w:ascii="Times New Roman" w:hAnsi="Times New Roman"/>
          <w:lang w:val="en-US"/>
        </w:rPr>
      </w:pPr>
      <w:r>
        <w:rPr>
          <w:rFonts w:ascii="Times New Roman" w:hAnsi="Times New Roman"/>
          <w:lang w:val="en-US"/>
        </w:rPr>
        <w:t xml:space="preserve">There has been much debate on the role and the size of government interference in the macroeconomic outlook throughout countries. As a result, governments attempt to stimulate economic growth through different instruments. Public expenditure has traditionally been a component of fiscal policy which is an instrument of the State to influence economic growth. Several models of government investment and growth have been designed to investigate the relation between government expenditure and economic growth. However, some debate prevails. To illustrate, studies done by Landau (1986), Barro (1990), Grier and Tullock (1989) reveal a negative relationship between government expenditure and economic growth, while Ram (1986) and Aschauer (1989) disclose a negative relationship. </w:t>
      </w:r>
    </w:p>
    <w:p w:rsidR="00C8580F" w:rsidRDefault="00C8580F" w:rsidP="00B219FA">
      <w:pPr>
        <w:spacing w:line="360" w:lineRule="auto"/>
        <w:jc w:val="both"/>
        <w:rPr>
          <w:rFonts w:ascii="Times New Roman" w:hAnsi="Times New Roman"/>
          <w:lang w:val="en-US"/>
        </w:rPr>
      </w:pPr>
      <w:r>
        <w:rPr>
          <w:rFonts w:ascii="Times New Roman" w:hAnsi="Times New Roman"/>
          <w:lang w:val="en-US"/>
        </w:rPr>
        <w:t xml:space="preserve">Furthermore, when evaluating the scope of government expenditure in different regions diverse patterns can be recognized. For instance, study shows that the average </w:t>
      </w:r>
      <w:r w:rsidRPr="00550D6D">
        <w:rPr>
          <w:rFonts w:ascii="Times New Roman" w:hAnsi="Times New Roman"/>
          <w:lang w:val="en-US"/>
        </w:rPr>
        <w:t>share of government expenditure over total GDP of the members of the Organization for Economic Cooperation and Development (OECD</w:t>
      </w:r>
      <w:r>
        <w:rPr>
          <w:rFonts w:ascii="Times New Roman" w:hAnsi="Times New Roman"/>
          <w:i/>
          <w:lang w:val="en-US"/>
        </w:rPr>
        <w:t xml:space="preserve">) </w:t>
      </w:r>
      <w:r>
        <w:rPr>
          <w:rFonts w:ascii="Times New Roman" w:hAnsi="Times New Roman"/>
          <w:lang w:val="en-US"/>
        </w:rPr>
        <w:t>in 1984 amounted to 49.5%</w:t>
      </w:r>
      <w:r>
        <w:rPr>
          <w:rStyle w:val="FootnoteReference"/>
          <w:rFonts w:ascii="Times New Roman" w:hAnsi="Times New Roman"/>
          <w:lang w:val="en-US"/>
        </w:rPr>
        <w:footnoteReference w:id="2"/>
      </w:r>
      <w:r>
        <w:rPr>
          <w:rFonts w:ascii="Times New Roman" w:hAnsi="Times New Roman"/>
          <w:lang w:val="en-US"/>
        </w:rPr>
        <w:t>. This is not surprising given that most of these countries are welfare states.</w:t>
      </w:r>
    </w:p>
    <w:p w:rsidR="00C8580F" w:rsidRDefault="00C8580F" w:rsidP="00B219FA">
      <w:pPr>
        <w:spacing w:line="360" w:lineRule="auto"/>
        <w:jc w:val="both"/>
        <w:rPr>
          <w:rFonts w:ascii="Times New Roman" w:hAnsi="Times New Roman"/>
          <w:lang w:val="en-US"/>
        </w:rPr>
      </w:pPr>
      <w:r w:rsidRPr="00F2433A">
        <w:rPr>
          <w:rFonts w:ascii="Times New Roman" w:hAnsi="Times New Roman"/>
          <w:lang w:val="en-US"/>
        </w:rPr>
        <w:t>On the contrary, when evaluating government expenditure patterns among Asian developing countries no clear trend can be recognized. This can be</w:t>
      </w:r>
      <w:r>
        <w:rPr>
          <w:rFonts w:ascii="Times New Roman" w:hAnsi="Times New Roman"/>
          <w:lang w:val="en-US"/>
        </w:rPr>
        <w:t xml:space="preserve"> partially</w:t>
      </w:r>
      <w:r w:rsidRPr="00F2433A">
        <w:rPr>
          <w:rFonts w:ascii="Times New Roman" w:hAnsi="Times New Roman"/>
          <w:lang w:val="en-US"/>
        </w:rPr>
        <w:t xml:space="preserve"> </w:t>
      </w:r>
      <w:r>
        <w:rPr>
          <w:rFonts w:ascii="Times New Roman" w:hAnsi="Times New Roman"/>
          <w:lang w:val="en-US"/>
        </w:rPr>
        <w:t>explained by the diverse assumptions of market forces implemented in these countries</w:t>
      </w:r>
      <w:r w:rsidRPr="00F2433A">
        <w:rPr>
          <w:rFonts w:ascii="Times New Roman" w:hAnsi="Times New Roman"/>
          <w:lang w:val="en-US"/>
        </w:rPr>
        <w:t xml:space="preserve">. In addition, </w:t>
      </w:r>
      <w:r>
        <w:rPr>
          <w:rFonts w:ascii="Times New Roman" w:hAnsi="Times New Roman"/>
          <w:lang w:val="en-US"/>
        </w:rPr>
        <w:t>a variety of</w:t>
      </w:r>
      <w:r w:rsidRPr="00F2433A">
        <w:rPr>
          <w:rFonts w:ascii="Times New Roman" w:hAnsi="Times New Roman"/>
          <w:lang w:val="en-US"/>
        </w:rPr>
        <w:t xml:space="preserve"> government regimes are recognized which reflect the different roles of the State in different Asian developing countries. (Rehman Sobhan, Development Paper No. 13, 1993).</w:t>
      </w:r>
      <w:r>
        <w:rPr>
          <w:rFonts w:ascii="Times New Roman" w:hAnsi="Times New Roman"/>
          <w:lang w:val="en-US"/>
        </w:rPr>
        <w:t xml:space="preserve"> The main distinction is that the objective of government expenditure in developing countries is solely focused on economic expansion instead of maintaining the current level of economic wealth. </w:t>
      </w:r>
    </w:p>
    <w:p w:rsidR="00C8580F" w:rsidRDefault="00C8580F" w:rsidP="00B219FA">
      <w:pPr>
        <w:spacing w:line="360" w:lineRule="auto"/>
        <w:jc w:val="both"/>
        <w:rPr>
          <w:rFonts w:ascii="Times New Roman" w:hAnsi="Times New Roman"/>
          <w:lang w:val="en-US"/>
        </w:rPr>
      </w:pPr>
      <w:r>
        <w:rPr>
          <w:rFonts w:ascii="Times New Roman" w:hAnsi="Times New Roman"/>
          <w:lang w:val="en-US"/>
        </w:rPr>
        <w:t xml:space="preserve">In addition, some researchers conclude that a significant positive relationship between government expenditure and economic growth is found only for developing nations but not for under-developed or developed nations (Gandhi, 1991; Ganti and Kolhuri, 1979; Murthy, 1993; Bairam 1995). </w:t>
      </w:r>
    </w:p>
    <w:p w:rsidR="00C8580F" w:rsidRDefault="00C8580F" w:rsidP="00B219FA">
      <w:pPr>
        <w:spacing w:line="360" w:lineRule="auto"/>
        <w:jc w:val="both"/>
        <w:rPr>
          <w:rFonts w:ascii="Times New Roman" w:hAnsi="Times New Roman"/>
          <w:lang w:val="en-US"/>
        </w:rPr>
      </w:pPr>
    </w:p>
    <w:p w:rsidR="00C8580F" w:rsidRDefault="00C8580F" w:rsidP="00B219FA">
      <w:pPr>
        <w:spacing w:line="360" w:lineRule="auto"/>
        <w:jc w:val="both"/>
        <w:rPr>
          <w:rFonts w:ascii="Times New Roman" w:hAnsi="Times New Roman"/>
          <w:lang w:val="en-US"/>
        </w:rPr>
      </w:pPr>
    </w:p>
    <w:p w:rsidR="00C8580F" w:rsidRDefault="00C8580F" w:rsidP="00B219FA">
      <w:pPr>
        <w:spacing w:line="360" w:lineRule="auto"/>
        <w:jc w:val="both"/>
        <w:rPr>
          <w:rFonts w:ascii="Times New Roman" w:hAnsi="Times New Roman"/>
          <w:lang w:val="en-US"/>
        </w:rPr>
      </w:pPr>
    </w:p>
    <w:p w:rsidR="00C8580F" w:rsidRDefault="00C8580F">
      <w:pPr>
        <w:rPr>
          <w:rFonts w:ascii="Times New Roman" w:hAnsi="Times New Roman"/>
          <w:b/>
          <w:bCs/>
          <w:i/>
          <w:color w:val="4F81BD"/>
          <w:sz w:val="24"/>
          <w:szCs w:val="26"/>
          <w:u w:val="single"/>
          <w:lang w:val="en-US"/>
        </w:rPr>
      </w:pPr>
      <w:bookmarkStart w:id="2" w:name="_Toc236296298"/>
      <w:r>
        <w:rPr>
          <w:lang w:val="en-US"/>
        </w:rPr>
        <w:br w:type="page"/>
      </w:r>
    </w:p>
    <w:p w:rsidR="00C8580F" w:rsidRDefault="00C8580F" w:rsidP="004D02E9">
      <w:pPr>
        <w:pStyle w:val="Heading2"/>
        <w:numPr>
          <w:ilvl w:val="0"/>
          <w:numId w:val="38"/>
        </w:numPr>
        <w:spacing w:line="360" w:lineRule="auto"/>
        <w:rPr>
          <w:lang w:val="en-US"/>
        </w:rPr>
      </w:pPr>
      <w:bookmarkStart w:id="3" w:name="_Toc237667892"/>
      <w:r>
        <w:rPr>
          <w:lang w:val="en-US"/>
        </w:rPr>
        <w:t>Purpose</w:t>
      </w:r>
      <w:bookmarkEnd w:id="2"/>
      <w:bookmarkEnd w:id="3"/>
      <w:r>
        <w:rPr>
          <w:lang w:val="en-US"/>
        </w:rPr>
        <w:t xml:space="preserve"> </w:t>
      </w:r>
    </w:p>
    <w:p w:rsidR="00C8580F" w:rsidRPr="004D02E9" w:rsidRDefault="00C8580F" w:rsidP="004D02E9">
      <w:pPr>
        <w:rPr>
          <w:lang w:val="en-US"/>
        </w:rPr>
      </w:pPr>
    </w:p>
    <w:p w:rsidR="00C8580F" w:rsidRDefault="00C8580F" w:rsidP="00B219FA">
      <w:pPr>
        <w:spacing w:line="360" w:lineRule="auto"/>
        <w:jc w:val="both"/>
        <w:rPr>
          <w:rFonts w:ascii="Times New Roman" w:hAnsi="Times New Roman"/>
          <w:lang w:val="en-US"/>
        </w:rPr>
      </w:pPr>
      <w:r w:rsidRPr="00EB282C">
        <w:rPr>
          <w:rFonts w:ascii="Times New Roman" w:hAnsi="Times New Roman"/>
          <w:lang w:val="en-US"/>
        </w:rPr>
        <w:t xml:space="preserve">The purpose of this </w:t>
      </w:r>
      <w:r>
        <w:rPr>
          <w:rFonts w:ascii="Times New Roman" w:hAnsi="Times New Roman"/>
          <w:lang w:val="en-US"/>
        </w:rPr>
        <w:t>thesis</w:t>
      </w:r>
      <w:r w:rsidRPr="00EB282C">
        <w:rPr>
          <w:rFonts w:ascii="Times New Roman" w:hAnsi="Times New Roman"/>
          <w:lang w:val="en-US"/>
        </w:rPr>
        <w:t xml:space="preserve"> is to investigate the influence of government exp</w:t>
      </w:r>
      <w:r>
        <w:rPr>
          <w:rFonts w:ascii="Times New Roman" w:hAnsi="Times New Roman"/>
          <w:lang w:val="en-US"/>
        </w:rPr>
        <w:t>enditure on economic growth. The analysis is carried out by a fixed effects OLS panel technique applied to a sample of four Asian regions</w:t>
      </w:r>
      <w:r>
        <w:rPr>
          <w:rStyle w:val="FootnoteReference"/>
          <w:rFonts w:ascii="Times New Roman" w:hAnsi="Times New Roman"/>
          <w:lang w:val="en-US"/>
        </w:rPr>
        <w:footnoteReference w:id="3"/>
      </w:r>
      <w:r>
        <w:rPr>
          <w:rFonts w:ascii="Times New Roman" w:hAnsi="Times New Roman"/>
          <w:lang w:val="en-US"/>
        </w:rPr>
        <w:t xml:space="preserve">: Hong Kong, Singapore, China and Malaysia. In particular, this study attempts to determine a significant relation between components of government expenditure and economic growth, and evaluates the effectiveness of government expenditure in achieving its objective. The reasoning behind this country sample is to reveal a pattern of government expenditure in Asian countries. </w:t>
      </w:r>
      <w:r w:rsidRPr="00F2433A">
        <w:rPr>
          <w:rFonts w:ascii="Times New Roman" w:hAnsi="Times New Roman"/>
          <w:lang w:val="en-US"/>
        </w:rPr>
        <w:t>In addition, a distinction will be made between developing and developed Asian countries.</w:t>
      </w:r>
      <w:r>
        <w:rPr>
          <w:rFonts w:ascii="Times New Roman" w:hAnsi="Times New Roman"/>
          <w:lang w:val="en-US"/>
        </w:rPr>
        <w:t xml:space="preserve"> </w:t>
      </w:r>
    </w:p>
    <w:p w:rsidR="00C8580F" w:rsidRDefault="00C8580F" w:rsidP="00B219FA">
      <w:pPr>
        <w:spacing w:line="360" w:lineRule="auto"/>
        <w:jc w:val="both"/>
        <w:rPr>
          <w:rFonts w:ascii="Times New Roman" w:hAnsi="Times New Roman"/>
          <w:lang w:val="en-US"/>
        </w:rPr>
      </w:pPr>
      <w:r>
        <w:rPr>
          <w:rFonts w:ascii="Times New Roman" w:hAnsi="Times New Roman"/>
          <w:lang w:val="en-US"/>
        </w:rPr>
        <w:t xml:space="preserve">As an aid to fiscal policy, it is also useful to have greater insight in the relation between government expenditure and economic growth. Therefore, this research highlights the importance for governments since it could be used as a competent guide for fiscal policy. </w:t>
      </w:r>
    </w:p>
    <w:p w:rsidR="00C8580F" w:rsidRDefault="00C8580F" w:rsidP="00B219FA">
      <w:pPr>
        <w:spacing w:line="360" w:lineRule="auto"/>
        <w:jc w:val="both"/>
        <w:rPr>
          <w:rFonts w:ascii="Times New Roman" w:hAnsi="Times New Roman"/>
          <w:lang w:val="en-US"/>
        </w:rPr>
      </w:pPr>
    </w:p>
    <w:p w:rsidR="00C8580F" w:rsidRDefault="00C8580F" w:rsidP="004D02E9">
      <w:pPr>
        <w:pStyle w:val="Heading2"/>
        <w:numPr>
          <w:ilvl w:val="0"/>
          <w:numId w:val="38"/>
        </w:numPr>
        <w:spacing w:line="360" w:lineRule="auto"/>
        <w:rPr>
          <w:lang w:val="en-US"/>
        </w:rPr>
      </w:pPr>
      <w:bookmarkStart w:id="4" w:name="_Toc236296299"/>
      <w:bookmarkStart w:id="5" w:name="_Toc237667893"/>
      <w:r>
        <w:rPr>
          <w:lang w:val="en-US"/>
        </w:rPr>
        <w:t>Methodology</w:t>
      </w:r>
      <w:bookmarkEnd w:id="4"/>
      <w:bookmarkEnd w:id="5"/>
      <w:r>
        <w:rPr>
          <w:lang w:val="en-US"/>
        </w:rPr>
        <w:t xml:space="preserve"> </w:t>
      </w:r>
    </w:p>
    <w:p w:rsidR="00C8580F" w:rsidRPr="004D02E9" w:rsidRDefault="00C8580F" w:rsidP="004D02E9">
      <w:pPr>
        <w:rPr>
          <w:lang w:val="en-US"/>
        </w:rPr>
      </w:pPr>
    </w:p>
    <w:p w:rsidR="00C8580F" w:rsidRDefault="00C8580F" w:rsidP="00FF416D">
      <w:pPr>
        <w:spacing w:line="360" w:lineRule="auto"/>
        <w:jc w:val="both"/>
        <w:rPr>
          <w:rFonts w:ascii="Times New Roman" w:hAnsi="Times New Roman"/>
          <w:lang w:val="en-US"/>
        </w:rPr>
      </w:pPr>
      <w:r w:rsidRPr="0012105B">
        <w:rPr>
          <w:rFonts w:ascii="Times New Roman" w:hAnsi="Times New Roman"/>
          <w:lang w:val="en-US"/>
        </w:rPr>
        <w:t xml:space="preserve">Analysis </w:t>
      </w:r>
      <w:r>
        <w:rPr>
          <w:rFonts w:ascii="Times New Roman" w:hAnsi="Times New Roman"/>
          <w:lang w:val="en-US"/>
        </w:rPr>
        <w:t>on the influence of government expenditure on economic growth will be performed by the panel fixed effects OLS model. This model enables the ability  to analyze time series (different periods) and cross-sections (different countries) simultaneously, each with one dependent and possible multiple independent variables.  The data is structured to include four cross-sections: China, Hong Kong, Malaysia and Singapore with each 19 observations, totaling to 76 observations. To this end, the dynamic model is erected relating public expenditure to economic growth for the Asian countries for the period 1990-2008. The empirical findings are based on the foundations of the neoclassical growth theory which is in line with the Solow model (1956). Furthermore, the analysis incorporates the public sector by including government expenditure components into the constant-returns model of economic growth.</w:t>
      </w:r>
    </w:p>
    <w:p w:rsidR="00C8580F" w:rsidRDefault="00C8580F" w:rsidP="004D02E9">
      <w:pPr>
        <w:pStyle w:val="Heading2"/>
        <w:spacing w:line="360" w:lineRule="auto"/>
        <w:rPr>
          <w:b w:val="0"/>
          <w:bCs w:val="0"/>
          <w:i w:val="0"/>
          <w:color w:val="auto"/>
          <w:sz w:val="22"/>
          <w:szCs w:val="22"/>
          <w:u w:val="none"/>
          <w:lang w:val="en-US"/>
        </w:rPr>
      </w:pPr>
    </w:p>
    <w:p w:rsidR="00C8580F" w:rsidRDefault="00C8580F" w:rsidP="004D02E9">
      <w:pPr>
        <w:pStyle w:val="Heading2"/>
        <w:spacing w:line="360" w:lineRule="auto"/>
        <w:rPr>
          <w:b w:val="0"/>
          <w:bCs w:val="0"/>
          <w:i w:val="0"/>
          <w:color w:val="auto"/>
          <w:sz w:val="22"/>
          <w:szCs w:val="22"/>
          <w:u w:val="none"/>
          <w:lang w:val="en-US"/>
        </w:rPr>
      </w:pPr>
    </w:p>
    <w:p w:rsidR="00C8580F" w:rsidRDefault="00C8580F">
      <w:pPr>
        <w:rPr>
          <w:rFonts w:ascii="Times New Roman" w:hAnsi="Times New Roman"/>
          <w:lang w:val="en-US"/>
        </w:rPr>
      </w:pPr>
      <w:r>
        <w:rPr>
          <w:b/>
          <w:bCs/>
          <w:i/>
          <w:lang w:val="en-US"/>
        </w:rPr>
        <w:br w:type="page"/>
      </w:r>
    </w:p>
    <w:p w:rsidR="00C8580F" w:rsidRDefault="00C8580F" w:rsidP="004D02E9">
      <w:pPr>
        <w:pStyle w:val="Heading2"/>
        <w:numPr>
          <w:ilvl w:val="0"/>
          <w:numId w:val="38"/>
        </w:numPr>
        <w:spacing w:line="360" w:lineRule="auto"/>
        <w:rPr>
          <w:lang w:val="en-US"/>
        </w:rPr>
      </w:pPr>
      <w:bookmarkStart w:id="6" w:name="_Toc236296300"/>
      <w:bookmarkStart w:id="7" w:name="_Toc237667894"/>
      <w:r>
        <w:rPr>
          <w:lang w:val="en-US"/>
        </w:rPr>
        <w:t>Outline</w:t>
      </w:r>
      <w:bookmarkEnd w:id="6"/>
      <w:bookmarkEnd w:id="7"/>
      <w:r>
        <w:rPr>
          <w:lang w:val="en-US"/>
        </w:rPr>
        <w:t xml:space="preserve"> </w:t>
      </w:r>
    </w:p>
    <w:p w:rsidR="00C8580F" w:rsidRPr="004D02E9" w:rsidRDefault="00C8580F" w:rsidP="004D02E9">
      <w:pPr>
        <w:rPr>
          <w:lang w:val="en-US"/>
        </w:rPr>
      </w:pPr>
    </w:p>
    <w:p w:rsidR="00C8580F" w:rsidRPr="00FF416D" w:rsidRDefault="00C8580F" w:rsidP="00FF416D">
      <w:pPr>
        <w:spacing w:line="360" w:lineRule="auto"/>
        <w:jc w:val="both"/>
        <w:rPr>
          <w:rFonts w:ascii="Times New Roman" w:hAnsi="Times New Roman"/>
          <w:lang w:val="en-US"/>
        </w:rPr>
      </w:pPr>
      <w:r>
        <w:rPr>
          <w:rFonts w:ascii="Times New Roman" w:hAnsi="Times New Roman"/>
          <w:lang w:val="en-US"/>
        </w:rPr>
        <w:t xml:space="preserve">The findings are presented in the following order: in section one an overview on the theory of government expenditure will be provided. Section two will elaborate on section one by specifying government expenditure patterns in Asian regions and will continue by focusing on specific countries. Section three will present an outline of economic growth theory. Section four stipulates the methodology and section five spells out the data. The empirical findings will be stated in section six and to end conclusions will be drawn in section seven. </w:t>
      </w:r>
    </w:p>
    <w:p w:rsidR="00C8580F" w:rsidRDefault="00C8580F">
      <w:pPr>
        <w:rPr>
          <w:rFonts w:ascii="Times New Roman" w:hAnsi="Times New Roman"/>
          <w:b/>
          <w:bCs/>
          <w:color w:val="365F91"/>
          <w:sz w:val="28"/>
          <w:szCs w:val="28"/>
          <w:u w:val="single"/>
          <w:lang w:val="en-US"/>
        </w:rPr>
      </w:pPr>
      <w:r>
        <w:rPr>
          <w:lang w:val="en-US"/>
        </w:rPr>
        <w:br w:type="page"/>
      </w:r>
    </w:p>
    <w:p w:rsidR="00C8580F" w:rsidRDefault="00C8580F" w:rsidP="006A7D3A">
      <w:pPr>
        <w:pStyle w:val="Heading1"/>
        <w:numPr>
          <w:ilvl w:val="0"/>
          <w:numId w:val="32"/>
        </w:numPr>
        <w:rPr>
          <w:lang w:val="en-US"/>
        </w:rPr>
      </w:pPr>
      <w:bookmarkStart w:id="8" w:name="_Toc236296301"/>
      <w:bookmarkStart w:id="9" w:name="_Toc237667895"/>
      <w:r w:rsidRPr="004D4207">
        <w:rPr>
          <w:lang w:val="en-US"/>
        </w:rPr>
        <w:t>Theories of Public Expenditure</w:t>
      </w:r>
      <w:bookmarkEnd w:id="8"/>
      <w:bookmarkEnd w:id="9"/>
    </w:p>
    <w:p w:rsidR="00C8580F" w:rsidRPr="006A7D3A" w:rsidRDefault="00C8580F" w:rsidP="006A7D3A">
      <w:pPr>
        <w:rPr>
          <w:lang w:val="en-US"/>
        </w:rPr>
      </w:pPr>
    </w:p>
    <w:p w:rsidR="00C8580F" w:rsidRDefault="00C8580F" w:rsidP="00D52D73">
      <w:pPr>
        <w:spacing w:line="360" w:lineRule="auto"/>
        <w:jc w:val="both"/>
        <w:rPr>
          <w:rFonts w:ascii="Times New Roman" w:hAnsi="Times New Roman"/>
          <w:lang w:val="en-US"/>
        </w:rPr>
      </w:pPr>
      <w:r>
        <w:rPr>
          <w:rFonts w:ascii="Times New Roman" w:hAnsi="Times New Roman"/>
          <w:lang w:val="en-US"/>
        </w:rPr>
        <w:t xml:space="preserve">In broad terms, public expenditure is a simple concept: it denotes the dispensation by the state, on non-market criteria, of economic resources that it has acquired from firms and households (David Heald and Alasdair McLeod, 2002). At first sight, this may reflect a simple concept. However, studies have shown the complexity of theorizing on this concept. This is because across States the level and composition of the concept is subject to an extensive list of influencing factors that differ across countries. </w:t>
      </w:r>
    </w:p>
    <w:p w:rsidR="00C8580F" w:rsidRDefault="00C8580F" w:rsidP="00D52D73">
      <w:pPr>
        <w:spacing w:line="360" w:lineRule="auto"/>
        <w:jc w:val="both"/>
        <w:rPr>
          <w:rFonts w:ascii="Times New Roman" w:hAnsi="Times New Roman"/>
          <w:lang w:val="en-US"/>
        </w:rPr>
      </w:pPr>
      <w:r>
        <w:rPr>
          <w:rFonts w:ascii="Times New Roman" w:hAnsi="Times New Roman"/>
          <w:lang w:val="en-US"/>
        </w:rPr>
        <w:t xml:space="preserve">An example to illustrate the complexity of theorizing on public expenditure are the different roles governments can assume. Depending on this, the traditional functions provided by the government vary from providing only the basic needs for preventing its citizens from falling under the survival line to providing goods and services to assure the well being of its citizens. </w:t>
      </w:r>
    </w:p>
    <w:p w:rsidR="00C8580F" w:rsidRDefault="00C8580F" w:rsidP="00D52D73">
      <w:pPr>
        <w:spacing w:line="360" w:lineRule="auto"/>
        <w:jc w:val="both"/>
        <w:rPr>
          <w:rFonts w:ascii="Times New Roman" w:hAnsi="Times New Roman"/>
          <w:lang w:val="en-US"/>
        </w:rPr>
      </w:pPr>
      <w:r>
        <w:rPr>
          <w:rFonts w:ascii="Times New Roman" w:hAnsi="Times New Roman"/>
          <w:lang w:val="en-US"/>
        </w:rPr>
        <w:t xml:space="preserve">Another example is debt servicing and repayment loans.  Some countries are constrained to the level of financial aid to finance development projects. These governments are not able to generate enough revenue to finance the needs of the public. Therefore, despite the preferred development investments, investment decisions are highly influenced and restricted by the availability of foreign financial aid. </w:t>
      </w:r>
    </w:p>
    <w:p w:rsidR="00C8580F" w:rsidRDefault="00C8580F" w:rsidP="00D52D73">
      <w:pPr>
        <w:spacing w:line="360" w:lineRule="auto"/>
        <w:jc w:val="both"/>
        <w:rPr>
          <w:rFonts w:ascii="Times New Roman" w:hAnsi="Times New Roman"/>
          <w:lang w:val="en-US"/>
        </w:rPr>
      </w:pPr>
      <w:r>
        <w:rPr>
          <w:rFonts w:ascii="Times New Roman" w:hAnsi="Times New Roman"/>
          <w:lang w:val="en-US"/>
        </w:rPr>
        <w:t xml:space="preserve"> </w:t>
      </w:r>
    </w:p>
    <w:p w:rsidR="00C8580F" w:rsidRDefault="00C8580F" w:rsidP="006A7D3A">
      <w:pPr>
        <w:pStyle w:val="Heading2"/>
        <w:numPr>
          <w:ilvl w:val="1"/>
          <w:numId w:val="32"/>
        </w:numPr>
        <w:rPr>
          <w:lang w:val="en-US"/>
        </w:rPr>
      </w:pPr>
      <w:bookmarkStart w:id="10" w:name="_Toc236296302"/>
      <w:bookmarkStart w:id="11" w:name="_Toc237667896"/>
      <w:r w:rsidRPr="004D4207">
        <w:rPr>
          <w:lang w:val="en-US"/>
        </w:rPr>
        <w:t>Statistics on government expenditure</w:t>
      </w:r>
      <w:bookmarkEnd w:id="10"/>
      <w:bookmarkEnd w:id="11"/>
    </w:p>
    <w:p w:rsidR="00C8580F" w:rsidRPr="006A7D3A" w:rsidRDefault="00C8580F" w:rsidP="006A7D3A">
      <w:pPr>
        <w:rPr>
          <w:lang w:val="en-US"/>
        </w:rPr>
      </w:pPr>
    </w:p>
    <w:p w:rsidR="00C8580F" w:rsidRDefault="00C8580F" w:rsidP="000818C6">
      <w:pPr>
        <w:spacing w:line="360" w:lineRule="auto"/>
        <w:jc w:val="both"/>
        <w:rPr>
          <w:rFonts w:ascii="Times New Roman" w:hAnsi="Times New Roman"/>
          <w:lang w:val="en-US"/>
        </w:rPr>
      </w:pPr>
      <w:r>
        <w:rPr>
          <w:rFonts w:ascii="Times New Roman" w:hAnsi="Times New Roman"/>
          <w:lang w:val="en-US"/>
        </w:rPr>
        <w:t>When evaluating statistics on government expenditure in different regions it can be concluded that this concept has become a significant instrument of States to influence the economy. In 1963, analyses demonstrate that general government expenditure in the seven major OECD countries amounted to 31 percent of gross domestic product</w:t>
      </w:r>
      <w:r>
        <w:rPr>
          <w:rStyle w:val="FootnoteReference"/>
          <w:rFonts w:ascii="Times New Roman" w:hAnsi="Times New Roman"/>
          <w:lang w:val="en-US"/>
        </w:rPr>
        <w:footnoteReference w:id="4"/>
      </w:r>
      <w:r>
        <w:rPr>
          <w:rFonts w:ascii="Times New Roman" w:hAnsi="Times New Roman"/>
          <w:lang w:val="en-US"/>
        </w:rPr>
        <w:t xml:space="preserve">. By 1981 this amounted to 44 per cent, and when this trend is impregnated government expenditure would be greater than GDP by about AD 2057. This trend can be partially explained by the increasing cost of assistance for the elderly, rising cost of health and the rivalry in the arms race </w:t>
      </w:r>
      <w:r w:rsidRPr="00C06DFD">
        <w:rPr>
          <w:rFonts w:ascii="Times New Roman" w:hAnsi="Times New Roman"/>
          <w:lang w:val="en-US"/>
        </w:rPr>
        <w:t>(Rehman Sobhan, Development Paper No. 13, 1993</w:t>
      </w:r>
      <w:r>
        <w:rPr>
          <w:rFonts w:ascii="Times New Roman" w:hAnsi="Times New Roman"/>
          <w:lang w:val="en-US"/>
        </w:rPr>
        <w:t xml:space="preserve">). </w:t>
      </w:r>
    </w:p>
    <w:p w:rsidR="00C8580F" w:rsidRDefault="00C8580F" w:rsidP="00B219FA">
      <w:pPr>
        <w:spacing w:line="360" w:lineRule="auto"/>
        <w:jc w:val="both"/>
        <w:rPr>
          <w:rFonts w:ascii="Times New Roman" w:hAnsi="Times New Roman"/>
          <w:lang w:val="en-US"/>
        </w:rPr>
      </w:pPr>
    </w:p>
    <w:p w:rsidR="00C8580F" w:rsidRDefault="00C8580F" w:rsidP="00B219FA">
      <w:pPr>
        <w:spacing w:line="360" w:lineRule="auto"/>
        <w:jc w:val="both"/>
        <w:rPr>
          <w:rFonts w:ascii="Times New Roman" w:hAnsi="Times New Roman"/>
          <w:lang w:val="en-US"/>
        </w:rPr>
      </w:pPr>
    </w:p>
    <w:p w:rsidR="00C8580F" w:rsidRDefault="00C8580F">
      <w:pPr>
        <w:rPr>
          <w:rFonts w:ascii="Times New Roman" w:hAnsi="Times New Roman"/>
          <w:i/>
          <w:u w:val="single"/>
          <w:lang w:val="en-US"/>
        </w:rPr>
      </w:pPr>
    </w:p>
    <w:p w:rsidR="00C8580F" w:rsidRDefault="00C8580F" w:rsidP="006A7D3A">
      <w:pPr>
        <w:pStyle w:val="Heading2"/>
        <w:numPr>
          <w:ilvl w:val="1"/>
          <w:numId w:val="32"/>
        </w:numPr>
        <w:rPr>
          <w:lang w:val="en-US"/>
        </w:rPr>
      </w:pPr>
      <w:bookmarkStart w:id="12" w:name="_Toc236296303"/>
      <w:bookmarkStart w:id="13" w:name="_Toc237667897"/>
      <w:r w:rsidRPr="006A7D3A">
        <w:rPr>
          <w:lang w:val="en-US"/>
        </w:rPr>
        <w:t>Two general schools of thought on public expenditure</w:t>
      </w:r>
      <w:bookmarkEnd w:id="12"/>
      <w:bookmarkEnd w:id="13"/>
    </w:p>
    <w:p w:rsidR="00C8580F" w:rsidRPr="00023AF0" w:rsidRDefault="00C8580F" w:rsidP="00023AF0">
      <w:pPr>
        <w:rPr>
          <w:rFonts w:ascii="Times New Roman" w:hAnsi="Times New Roman"/>
          <w:i/>
          <w:u w:val="single"/>
          <w:lang w:val="en-US"/>
        </w:rPr>
      </w:pPr>
    </w:p>
    <w:p w:rsidR="00C8580F" w:rsidRDefault="00C8580F" w:rsidP="00B219FA">
      <w:pPr>
        <w:spacing w:line="360" w:lineRule="auto"/>
        <w:jc w:val="both"/>
        <w:rPr>
          <w:rFonts w:ascii="Times New Roman" w:hAnsi="Times New Roman"/>
          <w:lang w:val="en-US"/>
        </w:rPr>
      </w:pPr>
      <w:r>
        <w:rPr>
          <w:rFonts w:ascii="Times New Roman" w:hAnsi="Times New Roman"/>
          <w:lang w:val="en-US"/>
        </w:rPr>
        <w:t xml:space="preserve">The analysis of the relation between the size of the government with respect to the degree of development has received large attention in the academic field. Specifically, analysis on the long run relation between government expenditures and economic growth has resulted in various conclusions. In general, different theories on the relation can be roughly divided into two economic schools; </w:t>
      </w:r>
      <w:r w:rsidRPr="006A5D59">
        <w:rPr>
          <w:rFonts w:ascii="Times New Roman" w:hAnsi="Times New Roman"/>
          <w:lang w:val="en-US"/>
        </w:rPr>
        <w:t>The Keynesian and Wagner’s school of thought.</w:t>
      </w:r>
      <w:r>
        <w:rPr>
          <w:rFonts w:ascii="Times New Roman" w:hAnsi="Times New Roman"/>
          <w:lang w:val="en-US"/>
        </w:rPr>
        <w:t xml:space="preserve"> The fundamental contrast for these theories is the direction of causality. Wagner (1883) contemplates that economic growth, due to the industrialization process, is accompanied by an increase in the share of public expenditures in GNP. In contrast, the Keynesian view assumes that government expenditure is an instrument of the state in exerting fiscal policy and with this instrument influences economic growth. </w:t>
      </w:r>
    </w:p>
    <w:p w:rsidR="00C8580F" w:rsidRDefault="00C8580F" w:rsidP="00B219FA">
      <w:pPr>
        <w:spacing w:line="360" w:lineRule="auto"/>
        <w:jc w:val="both"/>
        <w:rPr>
          <w:rFonts w:ascii="Times New Roman" w:hAnsi="Times New Roman"/>
          <w:lang w:val="en-US"/>
        </w:rPr>
      </w:pPr>
      <w:r w:rsidRPr="0089053B">
        <w:rPr>
          <w:rFonts w:ascii="Times New Roman" w:hAnsi="Times New Roman"/>
          <w:lang w:val="en-US"/>
        </w:rPr>
        <w:t xml:space="preserve">Adolph Wagner (1835-1917) was the first to recognize a positive </w:t>
      </w:r>
      <w:r>
        <w:rPr>
          <w:rFonts w:ascii="Times New Roman" w:hAnsi="Times New Roman"/>
          <w:lang w:val="en-US"/>
        </w:rPr>
        <w:t>correlation</w:t>
      </w:r>
      <w:r w:rsidRPr="0089053B">
        <w:rPr>
          <w:rFonts w:ascii="Times New Roman" w:hAnsi="Times New Roman"/>
          <w:lang w:val="en-US"/>
        </w:rPr>
        <w:t xml:space="preserve"> between government expenditure and economic growth, which is referred to in the literature as Wagner’s Law (1883). In this view, a long-run elasticity larger than unity is assumed for public spending and economic growth. This implies that the role of the government increases </w:t>
      </w:r>
      <w:r>
        <w:rPr>
          <w:rFonts w:ascii="Times New Roman" w:hAnsi="Times New Roman"/>
          <w:lang w:val="en-US"/>
        </w:rPr>
        <w:t>because of economic growth</w:t>
      </w:r>
      <w:r w:rsidRPr="0089053B">
        <w:rPr>
          <w:rFonts w:ascii="Times New Roman" w:hAnsi="Times New Roman"/>
          <w:lang w:val="en-US"/>
        </w:rPr>
        <w:t xml:space="preserve">. This is explained by the increasing </w:t>
      </w:r>
      <w:r>
        <w:rPr>
          <w:rFonts w:ascii="Times New Roman" w:hAnsi="Times New Roman"/>
          <w:lang w:val="en-US"/>
        </w:rPr>
        <w:t>demand for</w:t>
      </w:r>
      <w:r w:rsidRPr="0089053B">
        <w:rPr>
          <w:rFonts w:ascii="Times New Roman" w:hAnsi="Times New Roman"/>
          <w:lang w:val="en-US"/>
        </w:rPr>
        <w:t xml:space="preserve"> regulatory and protective functions which are needed to sustain </w:t>
      </w:r>
      <w:r>
        <w:rPr>
          <w:rFonts w:ascii="Times New Roman" w:hAnsi="Times New Roman"/>
          <w:lang w:val="en-US"/>
        </w:rPr>
        <w:t xml:space="preserve">the </w:t>
      </w:r>
      <w:r w:rsidRPr="0089053B">
        <w:rPr>
          <w:rFonts w:ascii="Times New Roman" w:hAnsi="Times New Roman"/>
          <w:lang w:val="en-US"/>
        </w:rPr>
        <w:t xml:space="preserve">increasing level of economic wealth. In addition, as countries grow wealthier, the demand for public goods like education, healthcare and cultural services increases. The theory that the need for goods and services provided by the government increases with a country’s industrialization because of its economic growth lies within the following three reasons. Firstly, as the economy grows the public sector will take over </w:t>
      </w:r>
      <w:r>
        <w:rPr>
          <w:rFonts w:ascii="Times New Roman" w:hAnsi="Times New Roman"/>
          <w:lang w:val="en-US"/>
        </w:rPr>
        <w:t xml:space="preserve">the </w:t>
      </w:r>
      <w:r w:rsidRPr="0089053B">
        <w:rPr>
          <w:rFonts w:ascii="Times New Roman" w:hAnsi="Times New Roman"/>
          <w:lang w:val="en-US"/>
        </w:rPr>
        <w:t xml:space="preserve">administrative and protective functions previously performed by the private sector. Secondly, as the economy grows the need for provision of social and cultural goods and services increases as well. Finally, as the economy grows, </w:t>
      </w:r>
      <w:r>
        <w:rPr>
          <w:rFonts w:ascii="Times New Roman" w:hAnsi="Times New Roman"/>
          <w:lang w:val="en-US"/>
        </w:rPr>
        <w:t>more government intervention is needed to manage and finance natural monopolies and to maintain the well functional of market forces</w:t>
      </w:r>
      <w:r w:rsidRPr="0089053B">
        <w:rPr>
          <w:rFonts w:ascii="Times New Roman" w:hAnsi="Times New Roman"/>
          <w:lang w:val="en-US"/>
        </w:rPr>
        <w:t xml:space="preserve"> (Bird, 1971). Several studies like Gandhi (1971, Gupta (1967) and Dritsakis and Adamopoulos (2004) confirm this theory.</w:t>
      </w:r>
      <w:r>
        <w:rPr>
          <w:rFonts w:ascii="Times New Roman" w:hAnsi="Times New Roman"/>
          <w:lang w:val="en-US"/>
        </w:rPr>
        <w:t xml:space="preserve"> </w:t>
      </w:r>
    </w:p>
    <w:p w:rsidR="00C8580F" w:rsidRDefault="00C8580F" w:rsidP="00B219FA">
      <w:pPr>
        <w:spacing w:line="360" w:lineRule="auto"/>
        <w:jc w:val="both"/>
        <w:rPr>
          <w:rFonts w:ascii="Times New Roman" w:hAnsi="Times New Roman"/>
          <w:lang w:val="en-US"/>
        </w:rPr>
      </w:pPr>
      <w:r>
        <w:rPr>
          <w:rFonts w:ascii="Times New Roman" w:hAnsi="Times New Roman"/>
          <w:lang w:val="en-US"/>
        </w:rPr>
        <w:t xml:space="preserve">The Keynesian view argues that economic growth occurs as a result of rising public sector expenditure. In this context, government expenditure is treated as an independent exogenous variable and could be used as an efficient policy variable to influence economic growth. This theory is confirmed by (Ansari et al, 1997) in their extensive study on Indonesia, Malaysia, Singapore, the Philippines and Thailand.  </w:t>
      </w:r>
    </w:p>
    <w:p w:rsidR="00C8580F" w:rsidRPr="00327034" w:rsidRDefault="00C8580F" w:rsidP="00327034">
      <w:pPr>
        <w:spacing w:line="360" w:lineRule="auto"/>
        <w:rPr>
          <w:rFonts w:ascii="Times New Roman" w:hAnsi="Times New Roman"/>
          <w:lang w:val="en-US"/>
        </w:rPr>
      </w:pPr>
      <w:r w:rsidRPr="00327034">
        <w:rPr>
          <w:lang w:val="en-US"/>
        </w:rPr>
        <w:br w:type="page"/>
      </w:r>
    </w:p>
    <w:p w:rsidR="00C8580F" w:rsidRDefault="00C8580F" w:rsidP="006A7D3A">
      <w:pPr>
        <w:pStyle w:val="Heading2"/>
        <w:numPr>
          <w:ilvl w:val="1"/>
          <w:numId w:val="32"/>
        </w:numPr>
        <w:rPr>
          <w:lang w:val="en-US"/>
        </w:rPr>
      </w:pPr>
      <w:bookmarkStart w:id="14" w:name="_Toc236296304"/>
      <w:bookmarkStart w:id="15" w:name="_Toc237667898"/>
      <w:r>
        <w:rPr>
          <w:lang w:val="en-US"/>
        </w:rPr>
        <w:t>State Form In Relation To Government E</w:t>
      </w:r>
      <w:r w:rsidRPr="004D4207">
        <w:rPr>
          <w:lang w:val="en-US"/>
        </w:rPr>
        <w:t>xpenditure</w:t>
      </w:r>
      <w:bookmarkEnd w:id="14"/>
      <w:bookmarkEnd w:id="15"/>
    </w:p>
    <w:p w:rsidR="00C8580F" w:rsidRPr="006A7D3A" w:rsidRDefault="00C8580F" w:rsidP="006A7D3A">
      <w:pPr>
        <w:pStyle w:val="ListParagraph"/>
        <w:ind w:left="1065"/>
        <w:rPr>
          <w:lang w:val="en-US"/>
        </w:rPr>
      </w:pPr>
    </w:p>
    <w:p w:rsidR="00C8580F" w:rsidRPr="000818C6" w:rsidRDefault="00C8580F" w:rsidP="000818C6">
      <w:pPr>
        <w:spacing w:line="360" w:lineRule="auto"/>
        <w:jc w:val="both"/>
        <w:rPr>
          <w:rFonts w:ascii="Times New Roman" w:hAnsi="Times New Roman"/>
          <w:lang w:val="en-US"/>
        </w:rPr>
      </w:pPr>
      <w:r w:rsidRPr="000818C6">
        <w:rPr>
          <w:rFonts w:ascii="Times New Roman" w:hAnsi="Times New Roman"/>
          <w:lang w:val="en-US"/>
        </w:rPr>
        <w:t>The traditional objective of government expenditure was to exercise it as an instrument of State policy to preserve a region by providing law, order and justice (Rehman Sobhan, Development Papers No. 13, 1993</w:t>
      </w:r>
      <w:r>
        <w:rPr>
          <w:rFonts w:ascii="Times New Roman" w:hAnsi="Times New Roman"/>
          <w:lang w:val="en-US"/>
        </w:rPr>
        <w:t>)</w:t>
      </w:r>
      <w:r w:rsidRPr="000818C6">
        <w:rPr>
          <w:rFonts w:ascii="Times New Roman" w:hAnsi="Times New Roman"/>
          <w:lang w:val="en-US"/>
        </w:rPr>
        <w:t xml:space="preserve">. However, contemporary view on government expenditure provides a much broader objective. </w:t>
      </w:r>
      <w:r>
        <w:rPr>
          <w:rFonts w:ascii="Times New Roman" w:hAnsi="Times New Roman"/>
          <w:lang w:val="en-US"/>
        </w:rPr>
        <w:t>Nowadays, government expenditure</w:t>
      </w:r>
      <w:r w:rsidRPr="000818C6">
        <w:rPr>
          <w:rFonts w:ascii="Times New Roman" w:hAnsi="Times New Roman"/>
          <w:lang w:val="en-US"/>
        </w:rPr>
        <w:t xml:space="preserve"> includes matters like development in infrastructure, improvement and accessibility of health care and promotion of structural economic development. To which extend the superfluous objectives are fulfilled depends on the political course </w:t>
      </w:r>
      <w:r>
        <w:rPr>
          <w:rFonts w:ascii="Times New Roman" w:hAnsi="Times New Roman"/>
          <w:lang w:val="en-US"/>
        </w:rPr>
        <w:t>of the State.</w:t>
      </w:r>
    </w:p>
    <w:p w:rsidR="00C8580F" w:rsidRDefault="00C8580F" w:rsidP="00B219FA">
      <w:pPr>
        <w:spacing w:line="360" w:lineRule="auto"/>
        <w:jc w:val="both"/>
        <w:rPr>
          <w:rFonts w:ascii="Times New Roman" w:hAnsi="Times New Roman"/>
          <w:lang w:val="en-US"/>
        </w:rPr>
      </w:pPr>
      <w:r>
        <w:rPr>
          <w:rFonts w:ascii="Times New Roman" w:hAnsi="Times New Roman"/>
          <w:lang w:val="en-US"/>
        </w:rPr>
        <w:t>The level of government expenditure can be explained guided by a framework that outlines three models explaining the level of government expenditure. This model categorizes government expenditure in accordance with their macro-economic function in relation to the form of government in the political philosophy (Valentino, 2001)</w:t>
      </w:r>
      <w:r>
        <w:rPr>
          <w:rStyle w:val="FootnoteReference"/>
          <w:rFonts w:ascii="Times New Roman" w:hAnsi="Times New Roman"/>
          <w:lang w:val="en-US"/>
        </w:rPr>
        <w:footnoteReference w:id="5"/>
      </w:r>
      <w:r>
        <w:rPr>
          <w:rFonts w:ascii="Times New Roman" w:hAnsi="Times New Roman"/>
          <w:lang w:val="en-US"/>
        </w:rPr>
        <w:t xml:space="preserve">. </w:t>
      </w:r>
    </w:p>
    <w:p w:rsidR="00C8580F" w:rsidRDefault="00C8580F" w:rsidP="00B219FA">
      <w:pPr>
        <w:spacing w:line="360" w:lineRule="auto"/>
        <w:jc w:val="both"/>
        <w:rPr>
          <w:rFonts w:ascii="Times New Roman" w:hAnsi="Times New Roman"/>
          <w:lang w:val="en-US"/>
        </w:rPr>
      </w:pPr>
      <w:r>
        <w:rPr>
          <w:rFonts w:ascii="Times New Roman" w:hAnsi="Times New Roman"/>
          <w:lang w:val="en-US"/>
        </w:rPr>
        <w:t xml:space="preserve">Firstly, the minimal state, also known as the night watchman state, is considered. In this model, the government limits its responsibility to protecting the citizens from coercion, fraud and theft, providing compensation for victims and defending the country from foreign danger. Therefore, the role of the State will be limited to providing merely police, judicial systems, prisons and the military. </w:t>
      </w:r>
    </w:p>
    <w:p w:rsidR="00C8580F" w:rsidRDefault="00C8580F" w:rsidP="00B219FA">
      <w:pPr>
        <w:spacing w:line="360" w:lineRule="auto"/>
        <w:jc w:val="both"/>
        <w:rPr>
          <w:rFonts w:ascii="Times New Roman" w:hAnsi="Times New Roman"/>
          <w:lang w:val="en-US"/>
        </w:rPr>
      </w:pPr>
      <w:r>
        <w:rPr>
          <w:rFonts w:ascii="Times New Roman" w:hAnsi="Times New Roman"/>
          <w:lang w:val="en-US"/>
        </w:rPr>
        <w:t xml:space="preserve">Secondly, the welfare state, where the State takes responsibility for the welfare or well-being of its citizens is considered. The government is responsible to provide physical, material and social needs. The philosophy has a socialist foundation with its main objective to create a fair society and to reduce income inequality. Therefore, the responsibility of the state will be extensive and besides being responsible for the providence of security the State is also responsible for matters like education, housing, healthcare, insurance, sick leave, supplemental income, equal wages etc. </w:t>
      </w:r>
    </w:p>
    <w:p w:rsidR="00C8580F" w:rsidRDefault="00C8580F" w:rsidP="00B219FA">
      <w:pPr>
        <w:spacing w:line="360" w:lineRule="auto"/>
        <w:jc w:val="both"/>
        <w:rPr>
          <w:rFonts w:ascii="Times New Roman" w:hAnsi="Times New Roman"/>
          <w:lang w:val="en-US"/>
        </w:rPr>
      </w:pPr>
      <w:r>
        <w:rPr>
          <w:rFonts w:ascii="Times New Roman" w:hAnsi="Times New Roman"/>
          <w:lang w:val="en-US"/>
        </w:rPr>
        <w:t>Finally, the developmental state, also known as the hard state, is reflected on. This term is used to identify a state-led macroeconomic planning system which is adopted in several East Asian countries. In this model, the State has nearly sovereign political power as well as control of the economy. Hence, the government may impose extensive regulation, planning and carry out strong interventions. However, the foundation of this model lies within the Capitalistic context. This is because once the State is fully developed; the government releases its ownership and allows market forces to take its course. In this model, the government takes total responsibility in economic development. Its government expenditure will therefore be focused to foster production in general, through infrastructure, support for firms and export.</w:t>
      </w:r>
    </w:p>
    <w:p w:rsidR="00C8580F" w:rsidRDefault="00C8580F" w:rsidP="00B219FA">
      <w:pPr>
        <w:spacing w:line="360" w:lineRule="auto"/>
        <w:jc w:val="both"/>
        <w:rPr>
          <w:rFonts w:ascii="Times New Roman" w:hAnsi="Times New Roman"/>
          <w:lang w:val="en-US"/>
        </w:rPr>
      </w:pPr>
      <w:r>
        <w:rPr>
          <w:rFonts w:ascii="Times New Roman" w:hAnsi="Times New Roman"/>
          <w:lang w:val="en-US"/>
        </w:rPr>
        <w:t xml:space="preserve">From this analysis, it can be concluded that a significant determinant factor that influences the level of government expenditure is the political will of the State. Furthermore, the State is also constrained to its financial position in choosing the desired state model. Therefore, if government expenditure is treated as an exogenous variable, the level may be fully based on objectives of political decision-makers instead of economic reasoning. </w:t>
      </w:r>
    </w:p>
    <w:p w:rsidR="00C8580F" w:rsidRDefault="00C8580F" w:rsidP="00B219FA">
      <w:pPr>
        <w:spacing w:line="360" w:lineRule="auto"/>
        <w:jc w:val="both"/>
        <w:rPr>
          <w:rFonts w:ascii="Times New Roman" w:hAnsi="Times New Roman"/>
          <w:lang w:val="en-US"/>
        </w:rPr>
      </w:pPr>
    </w:p>
    <w:p w:rsidR="00C8580F" w:rsidRDefault="00C8580F" w:rsidP="006A7D3A">
      <w:pPr>
        <w:pStyle w:val="Heading2"/>
        <w:numPr>
          <w:ilvl w:val="1"/>
          <w:numId w:val="32"/>
        </w:numPr>
        <w:rPr>
          <w:lang w:val="en-US"/>
        </w:rPr>
      </w:pPr>
      <w:bookmarkStart w:id="16" w:name="_Toc236296305"/>
      <w:bookmarkStart w:id="17" w:name="_Toc237667899"/>
      <w:r w:rsidRPr="008B21E4">
        <w:rPr>
          <w:lang w:val="en-US"/>
        </w:rPr>
        <w:t>Armey Curve</w:t>
      </w:r>
      <w:bookmarkEnd w:id="16"/>
      <w:bookmarkEnd w:id="17"/>
    </w:p>
    <w:p w:rsidR="00C8580F" w:rsidRPr="006A7D3A" w:rsidRDefault="00C8580F" w:rsidP="006A7D3A">
      <w:pPr>
        <w:pStyle w:val="ListParagraph"/>
        <w:ind w:left="1065"/>
        <w:rPr>
          <w:lang w:val="en-US"/>
        </w:rPr>
      </w:pPr>
    </w:p>
    <w:p w:rsidR="00C8580F" w:rsidRDefault="00C8580F" w:rsidP="00B219FA">
      <w:pPr>
        <w:spacing w:line="360" w:lineRule="auto"/>
        <w:jc w:val="both"/>
        <w:rPr>
          <w:rFonts w:ascii="Times New Roman" w:hAnsi="Times New Roman"/>
          <w:lang w:val="en-US"/>
        </w:rPr>
      </w:pPr>
      <w:r>
        <w:rPr>
          <w:rFonts w:ascii="Times New Roman" w:hAnsi="Times New Roman"/>
          <w:lang w:val="en-US"/>
        </w:rPr>
        <w:t>The Armey Curve (Dick Armey, 1995), builds on the foundations of the Laffer curve</w:t>
      </w:r>
      <w:r>
        <w:rPr>
          <w:rStyle w:val="FootnoteReference"/>
          <w:rFonts w:ascii="Times New Roman" w:hAnsi="Times New Roman"/>
          <w:lang w:val="en-US"/>
        </w:rPr>
        <w:footnoteReference w:id="6"/>
      </w:r>
      <w:r>
        <w:rPr>
          <w:rFonts w:ascii="Times New Roman" w:hAnsi="Times New Roman"/>
          <w:lang w:val="en-US"/>
        </w:rPr>
        <w:t xml:space="preserve">, by theorizing on the level of government interference in relation to economic growth. It demonstrates the relation between government expenditure and economic development and hypothesizes that an optimal size of government expenditure exists. Furthermore, this relation was previously investigated by Robert J. Barro, who stipulated a functional relation between economic growth and the size of the government empirically in the beginning of the 1990s. However, it was US-senator Armey who vulgarized the theory. </w:t>
      </w:r>
    </w:p>
    <w:p w:rsidR="00C8580F" w:rsidRDefault="00C8580F" w:rsidP="006519E7">
      <w:pPr>
        <w:pStyle w:val="Heading4"/>
        <w:rPr>
          <w:lang w:val="en-US"/>
        </w:rPr>
      </w:pPr>
      <w:bookmarkStart w:id="18" w:name="_Toc236296518"/>
      <w:bookmarkStart w:id="19" w:name="_Toc237667946"/>
      <w:r w:rsidRPr="00327034">
        <w:rPr>
          <w:lang w:val="en-US"/>
        </w:rPr>
        <w:t>Graph 1</w:t>
      </w:r>
      <w:r>
        <w:rPr>
          <w:lang w:val="en-US"/>
        </w:rPr>
        <w:t>.1</w:t>
      </w:r>
      <w:r w:rsidRPr="00327034">
        <w:rPr>
          <w:lang w:val="en-US"/>
        </w:rPr>
        <w:t>:  Armey Curve</w:t>
      </w:r>
      <w:bookmarkEnd w:id="18"/>
      <w:bookmarkEnd w:id="19"/>
    </w:p>
    <w:p w:rsidR="00C8580F" w:rsidRPr="007D025E" w:rsidRDefault="00C8580F" w:rsidP="00D33626">
      <w:pPr>
        <w:spacing w:line="360" w:lineRule="auto"/>
        <w:jc w:val="both"/>
        <w:rPr>
          <w:rFonts w:ascii="Times New Roman" w:hAnsi="Times New Roman"/>
          <w:i/>
          <w:sz w:val="16"/>
          <w:szCs w:val="16"/>
          <w:u w:val="single"/>
          <w:lang w:val="en-U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36" type="#_x0000_t75" style="position:absolute;left:0;text-align:left;margin-left:1.85pt;margin-top:1.15pt;width:261.75pt;height:267.75pt;z-index:251662848;visibility:visible">
            <v:imagedata r:id="rId7" o:title=""/>
            <w10:wrap type="square"/>
          </v:shape>
        </w:pict>
      </w:r>
      <w:r>
        <w:rPr>
          <w:rFonts w:ascii="Times New Roman" w:hAnsi="Times New Roman"/>
          <w:lang w:val="en-US"/>
        </w:rPr>
        <w:t xml:space="preserve">As illustrated in the graphical representation of the Armey Curve, a State with a non-existent government results in minimum economic development. This is explained by the lack of rule of law and protection of property right. Due to the uncertain economic environment there is no intention to save or invest. However, if the role of the government grows to full ownership of resources and control of economic decision making, economic growth is limited and may decline to zero. Explanations for this trend can be found in the decrease of private investments due to the ‘crowding out’-effect, higher tax rates and less free market.  </w:t>
      </w:r>
    </w:p>
    <w:p w:rsidR="00C8580F" w:rsidRDefault="00C8580F" w:rsidP="00B219FA">
      <w:pPr>
        <w:spacing w:line="360" w:lineRule="auto"/>
        <w:jc w:val="both"/>
        <w:rPr>
          <w:rFonts w:ascii="Times New Roman" w:hAnsi="Times New Roman"/>
          <w:lang w:val="en-US"/>
        </w:rPr>
      </w:pPr>
      <w:r>
        <w:rPr>
          <w:rFonts w:ascii="Times New Roman" w:hAnsi="Times New Roman"/>
          <w:lang w:val="en-US"/>
        </w:rPr>
        <w:t xml:space="preserve">Additionally, the Armey Curve indicates an optimal size of the government E*, where maximum economic growth is reached. At this point, an increasing amount of government expenditure leads to a decrease of economic growth. This point differs country by country and may rely on economic factors like openness of the economy as well social factors like family size. </w:t>
      </w:r>
    </w:p>
    <w:p w:rsidR="00C8580F" w:rsidRDefault="00C8580F" w:rsidP="00B219FA">
      <w:pPr>
        <w:spacing w:line="360" w:lineRule="auto"/>
        <w:jc w:val="both"/>
        <w:rPr>
          <w:rFonts w:ascii="Times New Roman" w:hAnsi="Times New Roman"/>
          <w:lang w:val="en-US"/>
        </w:rPr>
      </w:pPr>
      <w:r>
        <w:rPr>
          <w:rFonts w:ascii="Times New Roman" w:hAnsi="Times New Roman"/>
          <w:lang w:val="en-US"/>
        </w:rPr>
        <w:t>However, caution should be devoted on drawing conclusions based on this theory since the Armey Curve merely takes into account the effect of the government size on economic growth. Therefore, the theory excludes elements that could potentially increase the economy, i.e. investments in education, accumulation of capital or technological progress. Furthermore, the theory is rather generalized as it assumes the same model for every country and excludes country characteristic factors.</w:t>
      </w:r>
    </w:p>
    <w:p w:rsidR="00C8580F" w:rsidRDefault="00C8580F" w:rsidP="00B219FA">
      <w:pPr>
        <w:spacing w:line="360" w:lineRule="auto"/>
        <w:jc w:val="both"/>
        <w:rPr>
          <w:rFonts w:ascii="Times New Roman" w:hAnsi="Times New Roman"/>
          <w:lang w:val="en-US"/>
        </w:rPr>
      </w:pPr>
    </w:p>
    <w:p w:rsidR="00C8580F" w:rsidRDefault="00C8580F" w:rsidP="006A7D3A">
      <w:pPr>
        <w:pStyle w:val="Heading2"/>
        <w:numPr>
          <w:ilvl w:val="1"/>
          <w:numId w:val="32"/>
        </w:numPr>
        <w:rPr>
          <w:lang w:val="en-US"/>
        </w:rPr>
      </w:pPr>
      <w:bookmarkStart w:id="20" w:name="_Toc236296306"/>
      <w:bookmarkStart w:id="21" w:name="_Toc237667900"/>
      <w:r w:rsidRPr="00134958">
        <w:rPr>
          <w:lang w:val="en-US"/>
        </w:rPr>
        <w:t>Concerns</w:t>
      </w:r>
      <w:bookmarkEnd w:id="20"/>
      <w:bookmarkEnd w:id="21"/>
    </w:p>
    <w:p w:rsidR="00C8580F" w:rsidRPr="00134958" w:rsidRDefault="00C8580F" w:rsidP="006A7D3A">
      <w:pPr>
        <w:pStyle w:val="Heading2"/>
        <w:ind w:left="1065"/>
        <w:rPr>
          <w:lang w:val="en-US"/>
        </w:rPr>
      </w:pPr>
      <w:r w:rsidRPr="00134958">
        <w:rPr>
          <w:lang w:val="en-US"/>
        </w:rPr>
        <w:t xml:space="preserve"> </w:t>
      </w:r>
    </w:p>
    <w:p w:rsidR="00C8580F" w:rsidRDefault="00C8580F" w:rsidP="00B219FA">
      <w:pPr>
        <w:spacing w:line="360" w:lineRule="auto"/>
        <w:jc w:val="both"/>
        <w:rPr>
          <w:rFonts w:ascii="Times New Roman" w:hAnsi="Times New Roman"/>
          <w:lang w:val="en-US"/>
        </w:rPr>
      </w:pPr>
      <w:r>
        <w:rPr>
          <w:rFonts w:ascii="Times New Roman" w:hAnsi="Times New Roman"/>
          <w:lang w:val="en-US"/>
        </w:rPr>
        <w:t>Public expenditure has grown to become a recognized instrument to foster development and structural change. However, there has been much debate over the extent of government interference in the economy. Consideration must be directed towards the results of government interference in the private sector. At this juncture, attention should be granted to the ‘</w:t>
      </w:r>
      <w:r w:rsidRPr="00FE2F78">
        <w:rPr>
          <w:rFonts w:ascii="Times New Roman" w:hAnsi="Times New Roman"/>
          <w:i/>
          <w:lang w:val="en-US"/>
        </w:rPr>
        <w:t>crowding out</w:t>
      </w:r>
      <w:r>
        <w:rPr>
          <w:rStyle w:val="FootnoteReference"/>
          <w:rFonts w:ascii="Times New Roman" w:hAnsi="Times New Roman"/>
          <w:i/>
          <w:lang w:val="en-US"/>
        </w:rPr>
        <w:footnoteReference w:id="7"/>
      </w:r>
      <w:r w:rsidRPr="00FE2F78">
        <w:rPr>
          <w:rFonts w:ascii="Times New Roman" w:hAnsi="Times New Roman"/>
          <w:i/>
          <w:lang w:val="en-US"/>
        </w:rPr>
        <w:t>’</w:t>
      </w:r>
      <w:r>
        <w:rPr>
          <w:rFonts w:ascii="Times New Roman" w:hAnsi="Times New Roman"/>
          <w:lang w:val="en-US"/>
        </w:rPr>
        <w:t xml:space="preserve">-effect of the private sector. Therefore, the issue on the optimal size of government interference, more specifically, the link between fiscal policy and the real variables affecting private consumption and production, </w:t>
      </w:r>
      <w:r>
        <w:rPr>
          <w:rFonts w:ascii="Times New Roman" w:hAnsi="Times New Roman"/>
          <w:color w:val="FF0000"/>
          <w:lang w:val="en-US"/>
        </w:rPr>
        <w:t xml:space="preserve"> </w:t>
      </w:r>
      <w:r>
        <w:rPr>
          <w:rFonts w:ascii="Times New Roman" w:hAnsi="Times New Roman"/>
          <w:lang w:val="en-US"/>
        </w:rPr>
        <w:t xml:space="preserve">has engendered a great deal of controversy. </w:t>
      </w:r>
    </w:p>
    <w:p w:rsidR="00C8580F" w:rsidRPr="0059340E" w:rsidRDefault="00C8580F" w:rsidP="00B219FA">
      <w:pPr>
        <w:spacing w:line="360" w:lineRule="auto"/>
        <w:jc w:val="both"/>
        <w:rPr>
          <w:rFonts w:ascii="Times New Roman" w:hAnsi="Times New Roman"/>
          <w:lang w:val="en-US"/>
        </w:rPr>
      </w:pPr>
      <w:r>
        <w:rPr>
          <w:rFonts w:ascii="Times New Roman" w:hAnsi="Times New Roman"/>
          <w:lang w:val="en-US"/>
        </w:rPr>
        <w:t xml:space="preserve">Furthermore, the public choice theory of bureaucracy highlights the role of self-interest bureaucrats (Niskanen, 1971). According to this theory, bureaucrats maximize their personal utility, wages and emoluments, </w:t>
      </w:r>
      <w:r w:rsidRPr="00BD2A79">
        <w:rPr>
          <w:rFonts w:ascii="Times New Roman" w:hAnsi="Times New Roman"/>
          <w:lang w:val="en-US"/>
        </w:rPr>
        <w:t>by maximizing the bureau’s discretionary budget</w:t>
      </w:r>
      <w:r>
        <w:rPr>
          <w:rFonts w:ascii="Times New Roman" w:hAnsi="Times New Roman"/>
          <w:lang w:val="en-US"/>
        </w:rPr>
        <w:t>. Therefore, Niskanen hypothesizes that self interest bureaucrats provoke problems like overspending, inefficiency, oversupply and overcapitalization (Udehn, L, The limits of Public Choice, p. 75, p. 195)</w:t>
      </w:r>
      <w:r>
        <w:rPr>
          <w:rStyle w:val="FootnoteReference"/>
          <w:rFonts w:ascii="Times New Roman" w:hAnsi="Times New Roman"/>
          <w:lang w:val="en-US"/>
        </w:rPr>
        <w:footnoteReference w:id="8"/>
      </w:r>
      <w:r>
        <w:rPr>
          <w:rFonts w:ascii="Times New Roman" w:hAnsi="Times New Roman"/>
          <w:lang w:val="en-US"/>
        </w:rPr>
        <w:t xml:space="preserve">. Although the role of bureaucrats may be overestimated since their budgets depend on decision making by politicians, the theory may be regarded as a concern for public expenditure. </w:t>
      </w:r>
    </w:p>
    <w:p w:rsidR="00C8580F" w:rsidRDefault="00C8580F" w:rsidP="00151BE8">
      <w:pPr>
        <w:spacing w:line="360" w:lineRule="auto"/>
        <w:jc w:val="both"/>
        <w:rPr>
          <w:rFonts w:ascii="Times New Roman" w:hAnsi="Times New Roman"/>
          <w:lang w:val="en-US"/>
        </w:rPr>
      </w:pPr>
    </w:p>
    <w:p w:rsidR="00C8580F" w:rsidRDefault="00C8580F" w:rsidP="00151BE8">
      <w:pPr>
        <w:spacing w:line="360" w:lineRule="auto"/>
        <w:jc w:val="both"/>
        <w:rPr>
          <w:rFonts w:ascii="Times New Roman" w:hAnsi="Times New Roman"/>
          <w:lang w:val="en-US"/>
        </w:rPr>
      </w:pPr>
    </w:p>
    <w:p w:rsidR="00C8580F" w:rsidRDefault="00C8580F" w:rsidP="00151BE8">
      <w:pPr>
        <w:spacing w:line="360" w:lineRule="auto"/>
        <w:jc w:val="both"/>
        <w:rPr>
          <w:rFonts w:ascii="Times New Roman" w:hAnsi="Times New Roman"/>
          <w:lang w:val="en-US"/>
        </w:rPr>
      </w:pPr>
    </w:p>
    <w:p w:rsidR="00C8580F" w:rsidRPr="00D33626" w:rsidRDefault="00C8580F" w:rsidP="00151BE8">
      <w:pPr>
        <w:spacing w:line="360" w:lineRule="auto"/>
        <w:jc w:val="both"/>
        <w:rPr>
          <w:rFonts w:ascii="Times New Roman" w:hAnsi="Times New Roman"/>
          <w:lang w:val="en-US"/>
        </w:rPr>
      </w:pPr>
      <w:r w:rsidRPr="00151BE8">
        <w:rPr>
          <w:rFonts w:ascii="Times New Roman" w:hAnsi="Times New Roman"/>
          <w:lang w:val="en-US"/>
        </w:rPr>
        <w:t xml:space="preserve">Finally, the efficacy of government expenditure may be questionable in some views. To start with, this is because some countries lack the capability to prioritize their different expenditure goals. The lack of strategy makes it impossible to dispose inefficient projects in order to finance efficient projects. This is especially problematic for developing countries that posses limited resources or rely on foreign aid to finance their government expenditures. In addition, weak management may lead to slow implementation of expenditure programs. Solutions to this predicament should be focused on improving the mechanisms of expenditure management. To achieve this, reforms and technological innovations need to be set up. Moreover, new monitoring mechanisms needs to be implemented for completed projects. In this way the ongoing complaints by the public, i.e. ineffective public expenditure patterns, weak budget preparation, inefficient financial planning processing etc. could be tackled. </w:t>
      </w:r>
    </w:p>
    <w:p w:rsidR="00C8580F" w:rsidRDefault="00C8580F" w:rsidP="006A7D3A">
      <w:pPr>
        <w:pStyle w:val="Heading1"/>
        <w:numPr>
          <w:ilvl w:val="0"/>
          <w:numId w:val="32"/>
        </w:numPr>
        <w:rPr>
          <w:lang w:val="en-US"/>
        </w:rPr>
      </w:pPr>
      <w:bookmarkStart w:id="22" w:name="_Toc236296307"/>
      <w:bookmarkStart w:id="23" w:name="_Toc237667901"/>
      <w:r w:rsidRPr="00151BE8">
        <w:rPr>
          <w:lang w:val="en-US"/>
        </w:rPr>
        <w:t>Government Expenditure evaluation per country</w:t>
      </w:r>
      <w:bookmarkEnd w:id="22"/>
      <w:bookmarkEnd w:id="23"/>
    </w:p>
    <w:p w:rsidR="00C8580F" w:rsidRPr="006A7D3A" w:rsidRDefault="00C8580F" w:rsidP="006A7D3A">
      <w:pPr>
        <w:rPr>
          <w:lang w:val="en-US"/>
        </w:rPr>
      </w:pPr>
    </w:p>
    <w:p w:rsidR="00C8580F" w:rsidRDefault="00C8580F" w:rsidP="00571093">
      <w:pPr>
        <w:spacing w:line="360" w:lineRule="auto"/>
        <w:jc w:val="both"/>
        <w:rPr>
          <w:rFonts w:ascii="Times New Roman" w:hAnsi="Times New Roman"/>
          <w:lang w:val="en-US"/>
        </w:rPr>
      </w:pPr>
      <w:r>
        <w:rPr>
          <w:rFonts w:ascii="Times New Roman" w:hAnsi="Times New Roman"/>
          <w:lang w:val="en-US"/>
        </w:rPr>
        <w:t>The main objective for this chapter is to obtain a greater understanding of the government expenditure patterns in Asia in general and specifically the countries considered in this analysis. Unlike earlier studies which often focuses solely on one state of economy</w:t>
      </w:r>
      <w:r>
        <w:rPr>
          <w:rStyle w:val="FootnoteReference"/>
          <w:rFonts w:ascii="Times New Roman" w:hAnsi="Times New Roman"/>
          <w:lang w:val="en-US"/>
        </w:rPr>
        <w:footnoteReference w:id="9"/>
      </w:r>
      <w:r>
        <w:rPr>
          <w:rFonts w:ascii="Times New Roman" w:hAnsi="Times New Roman"/>
          <w:lang w:val="en-US"/>
        </w:rPr>
        <w:t xml:space="preserve"> i.e. Devarajan, et. Al. (1996) in the analysis of the relation between government size and economic growth using a dataset of 43 developing countries.  This analysis includes both developing and developed Asian countries in the analysis.</w:t>
      </w:r>
    </w:p>
    <w:p w:rsidR="00C8580F" w:rsidRPr="00571093" w:rsidRDefault="00C8580F" w:rsidP="00571093">
      <w:pPr>
        <w:spacing w:line="360" w:lineRule="auto"/>
        <w:jc w:val="both"/>
        <w:rPr>
          <w:rFonts w:ascii="Times New Roman" w:hAnsi="Times New Roman"/>
          <w:lang w:val="en-US"/>
        </w:rPr>
      </w:pPr>
    </w:p>
    <w:p w:rsidR="00C8580F" w:rsidRDefault="00C8580F">
      <w:pPr>
        <w:rPr>
          <w:rFonts w:ascii="Times New Roman" w:hAnsi="Times New Roman"/>
          <w:b/>
          <w:bCs/>
          <w:i/>
          <w:color w:val="4F81BD"/>
          <w:sz w:val="24"/>
          <w:szCs w:val="26"/>
          <w:u w:val="single"/>
          <w:lang w:val="en-US"/>
        </w:rPr>
      </w:pPr>
      <w:bookmarkStart w:id="24" w:name="_Toc236296308"/>
      <w:r>
        <w:rPr>
          <w:lang w:val="en-US"/>
        </w:rPr>
        <w:br w:type="page"/>
      </w:r>
    </w:p>
    <w:p w:rsidR="00C8580F" w:rsidRDefault="00C8580F" w:rsidP="006A7D3A">
      <w:pPr>
        <w:pStyle w:val="Heading2"/>
        <w:numPr>
          <w:ilvl w:val="1"/>
          <w:numId w:val="32"/>
        </w:numPr>
        <w:rPr>
          <w:lang w:val="en-US"/>
        </w:rPr>
      </w:pPr>
      <w:bookmarkStart w:id="25" w:name="_Toc237667902"/>
      <w:r>
        <w:rPr>
          <w:lang w:val="en-US"/>
        </w:rPr>
        <w:t>Trends in public Expenditure in Asi</w:t>
      </w:r>
      <w:bookmarkEnd w:id="24"/>
      <w:r>
        <w:rPr>
          <w:lang w:val="en-US"/>
        </w:rPr>
        <w:t xml:space="preserve">a </w:t>
      </w:r>
      <w:r>
        <w:rPr>
          <w:rStyle w:val="FootnoteReference"/>
          <w:lang w:val="en-US"/>
        </w:rPr>
        <w:footnoteReference w:id="10"/>
      </w:r>
      <w:bookmarkEnd w:id="25"/>
    </w:p>
    <w:p w:rsidR="00C8580F" w:rsidRPr="006A7D3A" w:rsidRDefault="00C8580F" w:rsidP="006A7D3A">
      <w:pPr>
        <w:pStyle w:val="ListParagraph"/>
        <w:ind w:left="1065"/>
        <w:rPr>
          <w:lang w:val="en-US"/>
        </w:rPr>
      </w:pPr>
    </w:p>
    <w:p w:rsidR="00C8580F" w:rsidRPr="00012952" w:rsidRDefault="00C8580F" w:rsidP="00475C6B">
      <w:pPr>
        <w:spacing w:line="360" w:lineRule="auto"/>
        <w:jc w:val="both"/>
        <w:rPr>
          <w:rFonts w:ascii="Times New Roman" w:hAnsi="Times New Roman"/>
          <w:lang w:val="en-US"/>
        </w:rPr>
      </w:pPr>
      <w:r w:rsidRPr="00012952">
        <w:rPr>
          <w:rFonts w:ascii="Times New Roman" w:hAnsi="Times New Roman"/>
          <w:lang w:val="en-US"/>
        </w:rPr>
        <w:t>When evaluating government expenditure patterns among Asian countries, no clear trend can be  recognized. From table 2.1 it can be acknowledged that on average, North and Central Asian regions show increasing government expenditure patterns. On the contrary, East and North East Asian countries demonstrate a decreasing government expenditure</w:t>
      </w:r>
      <w:r>
        <w:rPr>
          <w:rFonts w:ascii="Times New Roman" w:hAnsi="Times New Roman"/>
          <w:lang w:val="en-US"/>
        </w:rPr>
        <w:t xml:space="preserve"> over GDP</w:t>
      </w:r>
      <w:r w:rsidRPr="00012952">
        <w:rPr>
          <w:rFonts w:ascii="Times New Roman" w:hAnsi="Times New Roman"/>
          <w:lang w:val="en-US"/>
        </w:rPr>
        <w:t xml:space="preserve"> trend on ave</w:t>
      </w:r>
      <w:r>
        <w:rPr>
          <w:rFonts w:ascii="Times New Roman" w:hAnsi="Times New Roman"/>
          <w:lang w:val="en-US"/>
        </w:rPr>
        <w:t xml:space="preserve">rage. In terms of percentage government expenditure over GDP </w:t>
      </w:r>
      <w:r w:rsidRPr="00012952">
        <w:rPr>
          <w:rFonts w:ascii="Times New Roman" w:hAnsi="Times New Roman"/>
          <w:lang w:val="en-US"/>
        </w:rPr>
        <w:t xml:space="preserve">the biggest difference is recognized in 2006 where South and South West Asian countries demonstrate 15% of GDP on government expenditure while the pacific region invests 26.3%.  </w:t>
      </w:r>
    </w:p>
    <w:p w:rsidR="00C8580F" w:rsidRPr="00786B5F" w:rsidRDefault="00C8580F" w:rsidP="00786B5F">
      <w:pPr>
        <w:pStyle w:val="Heading4"/>
        <w:rPr>
          <w:lang w:val="en-US"/>
        </w:rPr>
      </w:pPr>
      <w:bookmarkStart w:id="26" w:name="_Toc237667947"/>
      <w:r w:rsidRPr="00786B5F">
        <w:rPr>
          <w:lang w:val="en-US"/>
        </w:rPr>
        <w:t xml:space="preserve">Table </w:t>
      </w:r>
      <w:r>
        <w:rPr>
          <w:lang w:val="en-US"/>
        </w:rPr>
        <w:t>2.1:Fiscal Balance per region</w:t>
      </w:r>
      <w:bookmarkEnd w:id="26"/>
    </w:p>
    <w:tbl>
      <w:tblPr>
        <w:tblW w:w="9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17"/>
        <w:gridCol w:w="651"/>
        <w:gridCol w:w="654"/>
        <w:gridCol w:w="652"/>
        <w:gridCol w:w="652"/>
        <w:gridCol w:w="236"/>
        <w:gridCol w:w="652"/>
        <w:gridCol w:w="652"/>
        <w:gridCol w:w="652"/>
        <w:gridCol w:w="652"/>
        <w:gridCol w:w="236"/>
        <w:gridCol w:w="652"/>
        <w:gridCol w:w="652"/>
        <w:gridCol w:w="652"/>
        <w:gridCol w:w="652"/>
      </w:tblGrid>
      <w:tr w:rsidR="00C8580F" w:rsidRPr="000B5EC1" w:rsidTr="000B5EC1">
        <w:tc>
          <w:tcPr>
            <w:tcW w:w="1017" w:type="dxa"/>
            <w:vMerge w:val="restart"/>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p>
        </w:tc>
        <w:tc>
          <w:tcPr>
            <w:tcW w:w="2609" w:type="dxa"/>
            <w:gridSpan w:val="4"/>
            <w:vAlign w:val="center"/>
          </w:tcPr>
          <w:p w:rsidR="00C8580F" w:rsidRPr="000B5EC1" w:rsidRDefault="00C8580F" w:rsidP="000B5EC1">
            <w:pPr>
              <w:spacing w:after="0" w:line="360" w:lineRule="auto"/>
              <w:jc w:val="center"/>
              <w:rPr>
                <w:rFonts w:ascii="Times New Roman" w:hAnsi="Times New Roman"/>
                <w:color w:val="000000"/>
                <w:sz w:val="20"/>
                <w:szCs w:val="20"/>
                <w:lang w:val="en-US"/>
              </w:rPr>
            </w:pPr>
            <w:r w:rsidRPr="000B5EC1">
              <w:rPr>
                <w:rFonts w:ascii="Times New Roman" w:hAnsi="Times New Roman"/>
                <w:color w:val="000000"/>
                <w:sz w:val="20"/>
                <w:szCs w:val="20"/>
                <w:lang w:val="en-US"/>
              </w:rPr>
              <w:t>Government Revenue</w:t>
            </w:r>
          </w:p>
        </w:tc>
        <w:tc>
          <w:tcPr>
            <w:tcW w:w="236" w:type="dxa"/>
            <w:vMerge w:val="restart"/>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p>
        </w:tc>
        <w:tc>
          <w:tcPr>
            <w:tcW w:w="2608" w:type="dxa"/>
            <w:gridSpan w:val="4"/>
            <w:vAlign w:val="center"/>
          </w:tcPr>
          <w:p w:rsidR="00C8580F" w:rsidRPr="000B5EC1" w:rsidRDefault="00C8580F" w:rsidP="000B5EC1">
            <w:pPr>
              <w:spacing w:after="0" w:line="360" w:lineRule="auto"/>
              <w:jc w:val="center"/>
              <w:rPr>
                <w:rFonts w:ascii="Times New Roman" w:hAnsi="Times New Roman"/>
                <w:color w:val="000000"/>
                <w:sz w:val="20"/>
                <w:szCs w:val="20"/>
                <w:lang w:val="en-US"/>
              </w:rPr>
            </w:pPr>
            <w:r w:rsidRPr="000B5EC1">
              <w:rPr>
                <w:rFonts w:ascii="Times New Roman" w:hAnsi="Times New Roman"/>
                <w:color w:val="000000"/>
                <w:sz w:val="20"/>
                <w:szCs w:val="20"/>
                <w:lang w:val="en-US"/>
              </w:rPr>
              <w:t>Government Expenditure</w:t>
            </w:r>
          </w:p>
        </w:tc>
        <w:tc>
          <w:tcPr>
            <w:tcW w:w="236" w:type="dxa"/>
            <w:vMerge w:val="restart"/>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p>
        </w:tc>
        <w:tc>
          <w:tcPr>
            <w:tcW w:w="2608" w:type="dxa"/>
            <w:gridSpan w:val="4"/>
            <w:vAlign w:val="center"/>
          </w:tcPr>
          <w:p w:rsidR="00C8580F" w:rsidRPr="000B5EC1" w:rsidRDefault="00C8580F" w:rsidP="000B5EC1">
            <w:pPr>
              <w:spacing w:after="0" w:line="360" w:lineRule="auto"/>
              <w:jc w:val="center"/>
              <w:rPr>
                <w:rFonts w:ascii="Times New Roman" w:hAnsi="Times New Roman"/>
                <w:color w:val="000000"/>
                <w:sz w:val="20"/>
                <w:szCs w:val="20"/>
                <w:lang w:val="en-US"/>
              </w:rPr>
            </w:pPr>
            <w:r w:rsidRPr="000B5EC1">
              <w:rPr>
                <w:rFonts w:ascii="Times New Roman" w:hAnsi="Times New Roman"/>
                <w:color w:val="000000"/>
                <w:sz w:val="20"/>
                <w:szCs w:val="20"/>
                <w:lang w:val="en-US"/>
              </w:rPr>
              <w:t>Fiscal Balance</w:t>
            </w:r>
          </w:p>
        </w:tc>
      </w:tr>
      <w:tr w:rsidR="00C8580F" w:rsidRPr="000B5EC1" w:rsidTr="000B5EC1">
        <w:tc>
          <w:tcPr>
            <w:tcW w:w="1017" w:type="dxa"/>
            <w:vMerge/>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p>
        </w:tc>
        <w:tc>
          <w:tcPr>
            <w:tcW w:w="2609" w:type="dxa"/>
            <w:gridSpan w:val="4"/>
            <w:vAlign w:val="center"/>
          </w:tcPr>
          <w:p w:rsidR="00C8580F" w:rsidRPr="000B5EC1" w:rsidRDefault="00C8580F" w:rsidP="000B5EC1">
            <w:pPr>
              <w:spacing w:after="0" w:line="360" w:lineRule="auto"/>
              <w:jc w:val="center"/>
              <w:rPr>
                <w:rFonts w:ascii="Times New Roman" w:hAnsi="Times New Roman"/>
                <w:color w:val="000000"/>
                <w:sz w:val="20"/>
                <w:szCs w:val="20"/>
                <w:lang w:val="en-US"/>
              </w:rPr>
            </w:pPr>
            <w:r w:rsidRPr="000B5EC1">
              <w:rPr>
                <w:rFonts w:ascii="Times New Roman" w:hAnsi="Times New Roman"/>
                <w:color w:val="000000"/>
                <w:sz w:val="20"/>
                <w:szCs w:val="20"/>
                <w:lang w:val="en-US"/>
              </w:rPr>
              <w:t>% of GDP</w:t>
            </w:r>
          </w:p>
        </w:tc>
        <w:tc>
          <w:tcPr>
            <w:tcW w:w="236" w:type="dxa"/>
            <w:vMerge/>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p>
        </w:tc>
        <w:tc>
          <w:tcPr>
            <w:tcW w:w="2608" w:type="dxa"/>
            <w:gridSpan w:val="4"/>
            <w:vAlign w:val="center"/>
          </w:tcPr>
          <w:p w:rsidR="00C8580F" w:rsidRPr="000B5EC1" w:rsidRDefault="00C8580F" w:rsidP="000B5EC1">
            <w:pPr>
              <w:spacing w:after="0" w:line="360" w:lineRule="auto"/>
              <w:jc w:val="center"/>
              <w:rPr>
                <w:rFonts w:ascii="Times New Roman" w:hAnsi="Times New Roman"/>
                <w:color w:val="000000"/>
                <w:sz w:val="20"/>
                <w:szCs w:val="20"/>
                <w:lang w:val="en-US"/>
              </w:rPr>
            </w:pPr>
            <w:r w:rsidRPr="000B5EC1">
              <w:rPr>
                <w:rFonts w:ascii="Times New Roman" w:hAnsi="Times New Roman"/>
                <w:color w:val="000000"/>
                <w:sz w:val="20"/>
                <w:szCs w:val="20"/>
                <w:lang w:val="en-US"/>
              </w:rPr>
              <w:t>% of GDP</w:t>
            </w:r>
          </w:p>
        </w:tc>
        <w:tc>
          <w:tcPr>
            <w:tcW w:w="236" w:type="dxa"/>
            <w:vMerge/>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p>
        </w:tc>
        <w:tc>
          <w:tcPr>
            <w:tcW w:w="2608" w:type="dxa"/>
            <w:gridSpan w:val="4"/>
            <w:vAlign w:val="center"/>
          </w:tcPr>
          <w:p w:rsidR="00C8580F" w:rsidRPr="000B5EC1" w:rsidRDefault="00C8580F" w:rsidP="000B5EC1">
            <w:pPr>
              <w:spacing w:after="0" w:line="360" w:lineRule="auto"/>
              <w:jc w:val="center"/>
              <w:rPr>
                <w:rFonts w:ascii="Times New Roman" w:hAnsi="Times New Roman"/>
                <w:color w:val="000000"/>
                <w:sz w:val="20"/>
                <w:szCs w:val="20"/>
                <w:lang w:val="en-US"/>
              </w:rPr>
            </w:pPr>
            <w:r w:rsidRPr="000B5EC1">
              <w:rPr>
                <w:rFonts w:ascii="Times New Roman" w:hAnsi="Times New Roman"/>
                <w:color w:val="000000"/>
                <w:sz w:val="20"/>
                <w:szCs w:val="20"/>
                <w:lang w:val="en-US"/>
              </w:rPr>
              <w:t>% of GDP</w:t>
            </w:r>
          </w:p>
        </w:tc>
      </w:tr>
      <w:tr w:rsidR="00C8580F" w:rsidRPr="000B5EC1" w:rsidTr="000B5EC1">
        <w:tc>
          <w:tcPr>
            <w:tcW w:w="1017" w:type="dxa"/>
            <w:vMerge/>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p>
        </w:tc>
        <w:tc>
          <w:tcPr>
            <w:tcW w:w="651"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1998</w:t>
            </w:r>
          </w:p>
        </w:tc>
        <w:tc>
          <w:tcPr>
            <w:tcW w:w="654"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2000</w:t>
            </w: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2006</w:t>
            </w: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2007</w:t>
            </w:r>
          </w:p>
        </w:tc>
        <w:tc>
          <w:tcPr>
            <w:tcW w:w="236" w:type="dxa"/>
            <w:vMerge/>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1998</w:t>
            </w: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2000</w:t>
            </w: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2006</w:t>
            </w: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2007</w:t>
            </w:r>
          </w:p>
        </w:tc>
        <w:tc>
          <w:tcPr>
            <w:tcW w:w="236" w:type="dxa"/>
            <w:vMerge/>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1998</w:t>
            </w: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2000</w:t>
            </w: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2006</w:t>
            </w: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2007</w:t>
            </w:r>
          </w:p>
        </w:tc>
      </w:tr>
      <w:tr w:rsidR="00C8580F" w:rsidRPr="000B5EC1" w:rsidTr="000B5EC1">
        <w:tc>
          <w:tcPr>
            <w:tcW w:w="1017"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East and North East Asia</w:t>
            </w:r>
          </w:p>
        </w:tc>
        <w:tc>
          <w:tcPr>
            <w:tcW w:w="651" w:type="dxa"/>
            <w:vAlign w:val="center"/>
          </w:tcPr>
          <w:p w:rsidR="00C8580F" w:rsidRPr="000B5EC1" w:rsidRDefault="00C8580F" w:rsidP="000B5EC1">
            <w:pPr>
              <w:spacing w:after="0" w:line="240" w:lineRule="auto"/>
              <w:jc w:val="right"/>
              <w:rPr>
                <w:rFonts w:ascii="Times New Roman" w:hAnsi="Times New Roman"/>
                <w:sz w:val="20"/>
                <w:szCs w:val="20"/>
              </w:rPr>
            </w:pPr>
            <w:r w:rsidRPr="000B5EC1">
              <w:rPr>
                <w:rFonts w:ascii="Times New Roman" w:hAnsi="Times New Roman"/>
                <w:sz w:val="20"/>
                <w:szCs w:val="20"/>
              </w:rPr>
              <w:t>12.3</w:t>
            </w:r>
          </w:p>
        </w:tc>
        <w:tc>
          <w:tcPr>
            <w:tcW w:w="654" w:type="dxa"/>
            <w:vAlign w:val="center"/>
          </w:tcPr>
          <w:p w:rsidR="00C8580F" w:rsidRPr="000B5EC1" w:rsidRDefault="00C8580F" w:rsidP="000B5EC1">
            <w:pPr>
              <w:spacing w:after="0" w:line="240" w:lineRule="auto"/>
              <w:jc w:val="right"/>
              <w:rPr>
                <w:rFonts w:ascii="Times New Roman" w:hAnsi="Times New Roman"/>
                <w:sz w:val="20"/>
                <w:szCs w:val="20"/>
              </w:rPr>
            </w:pPr>
            <w:r w:rsidRPr="000B5EC1">
              <w:rPr>
                <w:rFonts w:ascii="Times New Roman" w:hAnsi="Times New Roman"/>
                <w:sz w:val="20"/>
                <w:szCs w:val="20"/>
              </w:rPr>
              <w:t>13.3</w:t>
            </w:r>
          </w:p>
        </w:tc>
        <w:tc>
          <w:tcPr>
            <w:tcW w:w="652" w:type="dxa"/>
            <w:vAlign w:val="center"/>
          </w:tcPr>
          <w:p w:rsidR="00C8580F" w:rsidRPr="000B5EC1" w:rsidRDefault="00C8580F" w:rsidP="000B5EC1">
            <w:pPr>
              <w:spacing w:after="0" w:line="240" w:lineRule="auto"/>
              <w:jc w:val="right"/>
              <w:rPr>
                <w:rFonts w:ascii="Times New Roman" w:hAnsi="Times New Roman"/>
                <w:sz w:val="20"/>
                <w:szCs w:val="20"/>
              </w:rPr>
            </w:pPr>
            <w:r w:rsidRPr="000B5EC1">
              <w:rPr>
                <w:rFonts w:ascii="Times New Roman" w:hAnsi="Times New Roman"/>
                <w:sz w:val="20"/>
                <w:szCs w:val="20"/>
              </w:rPr>
              <w:t>17</w:t>
            </w:r>
          </w:p>
        </w:tc>
        <w:tc>
          <w:tcPr>
            <w:tcW w:w="652" w:type="dxa"/>
            <w:vAlign w:val="center"/>
          </w:tcPr>
          <w:p w:rsidR="00C8580F" w:rsidRPr="000B5EC1" w:rsidRDefault="00C8580F" w:rsidP="000B5EC1">
            <w:pPr>
              <w:spacing w:after="0" w:line="240" w:lineRule="auto"/>
              <w:jc w:val="right"/>
              <w:rPr>
                <w:rFonts w:ascii="Times New Roman" w:hAnsi="Times New Roman"/>
                <w:sz w:val="20"/>
                <w:szCs w:val="20"/>
              </w:rPr>
            </w:pPr>
            <w:r w:rsidRPr="000B5EC1">
              <w:rPr>
                <w:rFonts w:ascii="Times New Roman" w:hAnsi="Times New Roman"/>
                <w:sz w:val="20"/>
                <w:szCs w:val="20"/>
              </w:rPr>
              <w:t>16.9</w:t>
            </w:r>
          </w:p>
        </w:tc>
        <w:tc>
          <w:tcPr>
            <w:tcW w:w="236" w:type="dxa"/>
            <w:vMerge/>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240" w:lineRule="auto"/>
              <w:jc w:val="right"/>
              <w:rPr>
                <w:rFonts w:ascii="Times New Roman" w:hAnsi="Times New Roman"/>
                <w:sz w:val="20"/>
                <w:szCs w:val="20"/>
              </w:rPr>
            </w:pPr>
            <w:r w:rsidRPr="000B5EC1">
              <w:rPr>
                <w:rFonts w:ascii="Times New Roman" w:hAnsi="Times New Roman"/>
                <w:sz w:val="20"/>
                <w:szCs w:val="20"/>
              </w:rPr>
              <w:t>20.3</w:t>
            </w:r>
          </w:p>
        </w:tc>
        <w:tc>
          <w:tcPr>
            <w:tcW w:w="652" w:type="dxa"/>
            <w:vAlign w:val="center"/>
          </w:tcPr>
          <w:p w:rsidR="00C8580F" w:rsidRPr="000B5EC1" w:rsidRDefault="00C8580F" w:rsidP="000B5EC1">
            <w:pPr>
              <w:spacing w:after="0" w:line="240" w:lineRule="auto"/>
              <w:jc w:val="right"/>
              <w:rPr>
                <w:rFonts w:ascii="Times New Roman" w:hAnsi="Times New Roman"/>
                <w:sz w:val="20"/>
                <w:szCs w:val="20"/>
              </w:rPr>
            </w:pPr>
            <w:r w:rsidRPr="000B5EC1">
              <w:rPr>
                <w:rFonts w:ascii="Times New Roman" w:hAnsi="Times New Roman"/>
                <w:sz w:val="20"/>
                <w:szCs w:val="20"/>
              </w:rPr>
              <w:t>18.0</w:t>
            </w:r>
          </w:p>
        </w:tc>
        <w:tc>
          <w:tcPr>
            <w:tcW w:w="652" w:type="dxa"/>
            <w:vAlign w:val="center"/>
          </w:tcPr>
          <w:p w:rsidR="00C8580F" w:rsidRPr="000B5EC1" w:rsidRDefault="00C8580F" w:rsidP="000B5EC1">
            <w:pPr>
              <w:spacing w:after="0" w:line="240" w:lineRule="auto"/>
              <w:jc w:val="right"/>
              <w:rPr>
                <w:rFonts w:ascii="Times New Roman" w:hAnsi="Times New Roman"/>
                <w:sz w:val="20"/>
                <w:szCs w:val="20"/>
              </w:rPr>
            </w:pPr>
            <w:r w:rsidRPr="000B5EC1">
              <w:rPr>
                <w:rFonts w:ascii="Times New Roman" w:hAnsi="Times New Roman"/>
                <w:sz w:val="20"/>
                <w:szCs w:val="20"/>
              </w:rPr>
              <w:t>17.6</w:t>
            </w:r>
          </w:p>
        </w:tc>
        <w:tc>
          <w:tcPr>
            <w:tcW w:w="652" w:type="dxa"/>
            <w:vAlign w:val="center"/>
          </w:tcPr>
          <w:p w:rsidR="00C8580F" w:rsidRPr="000B5EC1" w:rsidRDefault="00C8580F" w:rsidP="000B5EC1">
            <w:pPr>
              <w:spacing w:after="0" w:line="240" w:lineRule="auto"/>
              <w:jc w:val="right"/>
              <w:rPr>
                <w:rFonts w:ascii="Times New Roman" w:hAnsi="Times New Roman"/>
                <w:sz w:val="20"/>
                <w:szCs w:val="20"/>
              </w:rPr>
            </w:pPr>
            <w:r w:rsidRPr="000B5EC1">
              <w:rPr>
                <w:rFonts w:ascii="Times New Roman" w:hAnsi="Times New Roman"/>
                <w:sz w:val="20"/>
                <w:szCs w:val="20"/>
              </w:rPr>
              <w:t>17.4</w:t>
            </w:r>
          </w:p>
        </w:tc>
        <w:tc>
          <w:tcPr>
            <w:tcW w:w="236" w:type="dxa"/>
            <w:vMerge/>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240" w:lineRule="auto"/>
              <w:jc w:val="right"/>
              <w:rPr>
                <w:rFonts w:ascii="Times New Roman" w:hAnsi="Times New Roman"/>
                <w:color w:val="000000"/>
                <w:sz w:val="20"/>
                <w:szCs w:val="20"/>
              </w:rPr>
            </w:pPr>
            <w:r w:rsidRPr="000B5EC1">
              <w:rPr>
                <w:rFonts w:ascii="Times New Roman" w:hAnsi="Times New Roman"/>
                <w:color w:val="000000"/>
                <w:sz w:val="20"/>
                <w:szCs w:val="20"/>
              </w:rPr>
              <w:t>-8.4</w:t>
            </w:r>
          </w:p>
        </w:tc>
        <w:tc>
          <w:tcPr>
            <w:tcW w:w="652" w:type="dxa"/>
            <w:vAlign w:val="center"/>
          </w:tcPr>
          <w:p w:rsidR="00C8580F" w:rsidRPr="000B5EC1" w:rsidRDefault="00C8580F" w:rsidP="000B5EC1">
            <w:pPr>
              <w:spacing w:after="0" w:line="240" w:lineRule="auto"/>
              <w:jc w:val="right"/>
              <w:rPr>
                <w:rFonts w:ascii="Times New Roman" w:hAnsi="Times New Roman"/>
                <w:color w:val="000000"/>
                <w:sz w:val="20"/>
                <w:szCs w:val="20"/>
              </w:rPr>
            </w:pPr>
            <w:r w:rsidRPr="000B5EC1">
              <w:rPr>
                <w:rFonts w:ascii="Times New Roman" w:hAnsi="Times New Roman"/>
                <w:color w:val="000000"/>
                <w:sz w:val="20"/>
                <w:szCs w:val="20"/>
              </w:rPr>
              <w:t>-5.0</w:t>
            </w:r>
          </w:p>
        </w:tc>
        <w:tc>
          <w:tcPr>
            <w:tcW w:w="652" w:type="dxa"/>
            <w:vAlign w:val="center"/>
          </w:tcPr>
          <w:p w:rsidR="00C8580F" w:rsidRPr="000B5EC1" w:rsidRDefault="00C8580F" w:rsidP="000B5EC1">
            <w:pPr>
              <w:spacing w:after="0" w:line="240" w:lineRule="auto"/>
              <w:jc w:val="right"/>
              <w:rPr>
                <w:rFonts w:ascii="Times New Roman" w:hAnsi="Times New Roman"/>
                <w:color w:val="000000"/>
                <w:sz w:val="20"/>
                <w:szCs w:val="20"/>
              </w:rPr>
            </w:pPr>
            <w:r w:rsidRPr="000B5EC1">
              <w:rPr>
                <w:rFonts w:ascii="Times New Roman" w:hAnsi="Times New Roman"/>
                <w:color w:val="000000"/>
                <w:sz w:val="20"/>
                <w:szCs w:val="20"/>
              </w:rPr>
              <w:t>-0.7</w:t>
            </w:r>
          </w:p>
        </w:tc>
        <w:tc>
          <w:tcPr>
            <w:tcW w:w="652" w:type="dxa"/>
            <w:vAlign w:val="center"/>
          </w:tcPr>
          <w:p w:rsidR="00C8580F" w:rsidRPr="000B5EC1" w:rsidRDefault="00C8580F" w:rsidP="000B5EC1">
            <w:pPr>
              <w:spacing w:after="0" w:line="240" w:lineRule="auto"/>
              <w:jc w:val="right"/>
              <w:rPr>
                <w:rFonts w:ascii="Times New Roman" w:hAnsi="Times New Roman"/>
                <w:color w:val="000000"/>
                <w:sz w:val="20"/>
                <w:szCs w:val="20"/>
              </w:rPr>
            </w:pPr>
            <w:r w:rsidRPr="000B5EC1">
              <w:rPr>
                <w:rFonts w:ascii="Times New Roman" w:hAnsi="Times New Roman"/>
                <w:color w:val="000000"/>
                <w:sz w:val="20"/>
                <w:szCs w:val="20"/>
              </w:rPr>
              <w:t>-0.6</w:t>
            </w:r>
          </w:p>
        </w:tc>
      </w:tr>
      <w:tr w:rsidR="00C8580F" w:rsidRPr="000B5EC1" w:rsidTr="000B5EC1">
        <w:tc>
          <w:tcPr>
            <w:tcW w:w="1017"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South-East Asia</w:t>
            </w:r>
          </w:p>
        </w:tc>
        <w:tc>
          <w:tcPr>
            <w:tcW w:w="651"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17.1</w:t>
            </w:r>
          </w:p>
        </w:tc>
        <w:tc>
          <w:tcPr>
            <w:tcW w:w="654"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18.2</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20.0</w:t>
            </w:r>
          </w:p>
        </w:tc>
        <w:tc>
          <w:tcPr>
            <w:tcW w:w="652" w:type="dxa"/>
            <w:vAlign w:val="center"/>
          </w:tcPr>
          <w:p w:rsidR="00C8580F" w:rsidRPr="000B5EC1" w:rsidRDefault="00C8580F" w:rsidP="000B5EC1">
            <w:pPr>
              <w:spacing w:after="0" w:line="360" w:lineRule="auto"/>
              <w:jc w:val="center"/>
              <w:rPr>
                <w:rFonts w:ascii="Times New Roman" w:hAnsi="Times New Roman"/>
                <w:color w:val="000000"/>
                <w:sz w:val="20"/>
                <w:szCs w:val="20"/>
                <w:lang w:val="en-US"/>
              </w:rPr>
            </w:pPr>
            <w:r w:rsidRPr="000B5EC1">
              <w:rPr>
                <w:rFonts w:ascii="Times New Roman" w:hAnsi="Times New Roman"/>
                <w:color w:val="000000"/>
                <w:sz w:val="20"/>
                <w:szCs w:val="20"/>
                <w:lang w:val="en-US"/>
              </w:rPr>
              <w:t>18.8</w:t>
            </w:r>
          </w:p>
        </w:tc>
        <w:tc>
          <w:tcPr>
            <w:tcW w:w="236" w:type="dxa"/>
            <w:vMerge/>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19.4</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18.6</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19.6</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20.5</w:t>
            </w:r>
          </w:p>
        </w:tc>
        <w:tc>
          <w:tcPr>
            <w:tcW w:w="236" w:type="dxa"/>
            <w:vMerge/>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-2.0</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-0.7</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0.2</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-1.7</w:t>
            </w:r>
          </w:p>
        </w:tc>
      </w:tr>
      <w:tr w:rsidR="00C8580F" w:rsidRPr="000B5EC1" w:rsidTr="000B5EC1">
        <w:tc>
          <w:tcPr>
            <w:tcW w:w="1017"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South and South-West Asia</w:t>
            </w:r>
          </w:p>
        </w:tc>
        <w:tc>
          <w:tcPr>
            <w:tcW w:w="651"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15.8</w:t>
            </w:r>
          </w:p>
        </w:tc>
        <w:tc>
          <w:tcPr>
            <w:tcW w:w="654"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10.4</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11.3</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12.4</w:t>
            </w:r>
          </w:p>
        </w:tc>
        <w:tc>
          <w:tcPr>
            <w:tcW w:w="236" w:type="dxa"/>
            <w:vMerge/>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22.3</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16.1</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15.0</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15.8</w:t>
            </w:r>
          </w:p>
        </w:tc>
        <w:tc>
          <w:tcPr>
            <w:tcW w:w="236" w:type="dxa"/>
            <w:vMerge/>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-4.2</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-5.6</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-3.5</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-3.3</w:t>
            </w:r>
          </w:p>
        </w:tc>
      </w:tr>
      <w:tr w:rsidR="00C8580F" w:rsidRPr="000B5EC1" w:rsidTr="000B5EC1">
        <w:tc>
          <w:tcPr>
            <w:tcW w:w="1017"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North and Central Asia</w:t>
            </w:r>
          </w:p>
        </w:tc>
        <w:tc>
          <w:tcPr>
            <w:tcW w:w="651"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18.0</w:t>
            </w:r>
          </w:p>
        </w:tc>
        <w:tc>
          <w:tcPr>
            <w:tcW w:w="654"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18.5</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21.7</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25.5</w:t>
            </w:r>
          </w:p>
        </w:tc>
        <w:tc>
          <w:tcPr>
            <w:tcW w:w="236" w:type="dxa"/>
            <w:vMerge/>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21.5</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20.3</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20.8</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25.3</w:t>
            </w:r>
          </w:p>
        </w:tc>
        <w:tc>
          <w:tcPr>
            <w:tcW w:w="236" w:type="dxa"/>
            <w:vMerge/>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-3.4</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-1.725</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0.5</w:t>
            </w:r>
          </w:p>
        </w:tc>
      </w:tr>
      <w:tr w:rsidR="00C8580F" w:rsidRPr="000B5EC1" w:rsidTr="000B5EC1">
        <w:tc>
          <w:tcPr>
            <w:tcW w:w="1017" w:type="dxa"/>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Pacific</w:t>
            </w:r>
          </w:p>
        </w:tc>
        <w:tc>
          <w:tcPr>
            <w:tcW w:w="651" w:type="dxa"/>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25.1</w:t>
            </w:r>
          </w:p>
        </w:tc>
        <w:tc>
          <w:tcPr>
            <w:tcW w:w="654" w:type="dxa"/>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26.9</w:t>
            </w:r>
          </w:p>
        </w:tc>
        <w:tc>
          <w:tcPr>
            <w:tcW w:w="652" w:type="dxa"/>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28.4</w:t>
            </w:r>
          </w:p>
        </w:tc>
        <w:tc>
          <w:tcPr>
            <w:tcW w:w="652" w:type="dxa"/>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26.6</w:t>
            </w:r>
          </w:p>
        </w:tc>
        <w:tc>
          <w:tcPr>
            <w:tcW w:w="236" w:type="dxa"/>
          </w:tcPr>
          <w:p w:rsidR="00C8580F" w:rsidRPr="000B5EC1" w:rsidRDefault="00C8580F" w:rsidP="000B5EC1">
            <w:pPr>
              <w:spacing w:after="0" w:line="360" w:lineRule="auto"/>
              <w:jc w:val="right"/>
              <w:rPr>
                <w:rFonts w:ascii="Times New Roman" w:hAnsi="Times New Roman"/>
                <w:color w:val="000000"/>
                <w:sz w:val="20"/>
                <w:szCs w:val="20"/>
                <w:lang w:val="en-US"/>
              </w:rPr>
            </w:pPr>
          </w:p>
        </w:tc>
        <w:tc>
          <w:tcPr>
            <w:tcW w:w="652" w:type="dxa"/>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25.2</w:t>
            </w:r>
          </w:p>
        </w:tc>
        <w:tc>
          <w:tcPr>
            <w:tcW w:w="652" w:type="dxa"/>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25.2</w:t>
            </w:r>
          </w:p>
        </w:tc>
        <w:tc>
          <w:tcPr>
            <w:tcW w:w="652" w:type="dxa"/>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26.3</w:t>
            </w:r>
          </w:p>
        </w:tc>
        <w:tc>
          <w:tcPr>
            <w:tcW w:w="652" w:type="dxa"/>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25.0</w:t>
            </w:r>
          </w:p>
        </w:tc>
        <w:tc>
          <w:tcPr>
            <w:tcW w:w="236" w:type="dxa"/>
          </w:tcPr>
          <w:p w:rsidR="00C8580F" w:rsidRPr="000B5EC1" w:rsidRDefault="00C8580F" w:rsidP="000B5EC1">
            <w:pPr>
              <w:spacing w:after="0" w:line="360" w:lineRule="auto"/>
              <w:jc w:val="right"/>
              <w:rPr>
                <w:rFonts w:ascii="Times New Roman" w:hAnsi="Times New Roman"/>
                <w:color w:val="000000"/>
                <w:sz w:val="20"/>
                <w:szCs w:val="20"/>
                <w:lang w:val="en-US"/>
              </w:rPr>
            </w:pPr>
          </w:p>
        </w:tc>
        <w:tc>
          <w:tcPr>
            <w:tcW w:w="652" w:type="dxa"/>
          </w:tcPr>
          <w:p w:rsidR="00C8580F" w:rsidRPr="000B5EC1" w:rsidRDefault="00C8580F" w:rsidP="000B5EC1">
            <w:pPr>
              <w:spacing w:after="0" w:line="360" w:lineRule="auto"/>
              <w:jc w:val="center"/>
              <w:rPr>
                <w:rFonts w:ascii="Times New Roman" w:hAnsi="Times New Roman"/>
                <w:color w:val="000000"/>
                <w:sz w:val="20"/>
                <w:szCs w:val="20"/>
                <w:lang w:val="en-US"/>
              </w:rPr>
            </w:pPr>
            <w:r w:rsidRPr="000B5EC1">
              <w:rPr>
                <w:rFonts w:ascii="Times New Roman" w:hAnsi="Times New Roman"/>
                <w:color w:val="000000"/>
                <w:sz w:val="20"/>
                <w:szCs w:val="20"/>
                <w:lang w:val="en-US"/>
              </w:rPr>
              <w:t>-0.1</w:t>
            </w:r>
          </w:p>
        </w:tc>
        <w:tc>
          <w:tcPr>
            <w:tcW w:w="652" w:type="dxa"/>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1.8</w:t>
            </w:r>
          </w:p>
        </w:tc>
        <w:tc>
          <w:tcPr>
            <w:tcW w:w="652" w:type="dxa"/>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2.2</w:t>
            </w:r>
          </w:p>
        </w:tc>
        <w:tc>
          <w:tcPr>
            <w:tcW w:w="652" w:type="dxa"/>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1.6</w:t>
            </w:r>
          </w:p>
        </w:tc>
      </w:tr>
    </w:tbl>
    <w:p w:rsidR="00C8580F" w:rsidRDefault="00C8580F" w:rsidP="001E3127">
      <w:pPr>
        <w:spacing w:line="240" w:lineRule="auto"/>
        <w:jc w:val="both"/>
        <w:rPr>
          <w:rFonts w:ascii="Times New Roman" w:hAnsi="Times New Roman"/>
          <w:i/>
          <w:sz w:val="20"/>
          <w:szCs w:val="20"/>
          <w:lang w:val="en-US"/>
        </w:rPr>
      </w:pPr>
      <w:r w:rsidRPr="00051FB9">
        <w:rPr>
          <w:rFonts w:ascii="Times New Roman" w:hAnsi="Times New Roman"/>
          <w:i/>
          <w:sz w:val="20"/>
          <w:szCs w:val="20"/>
          <w:lang w:val="en-US"/>
        </w:rPr>
        <w:t xml:space="preserve">Source: Asian Development Bank, Key Indicators 2008; ESCAP Statistical Yearbook for Asia and the pacific </w:t>
      </w:r>
      <w:r>
        <w:rPr>
          <w:rFonts w:ascii="Times New Roman" w:hAnsi="Times New Roman"/>
          <w:i/>
          <w:sz w:val="20"/>
          <w:szCs w:val="20"/>
          <w:lang w:val="en-US"/>
        </w:rPr>
        <w:t xml:space="preserve">  </w:t>
      </w:r>
      <w:r>
        <w:rPr>
          <w:rFonts w:ascii="Times New Roman" w:hAnsi="Times New Roman"/>
          <w:i/>
          <w:sz w:val="20"/>
          <w:szCs w:val="20"/>
          <w:lang w:val="en-US"/>
        </w:rPr>
        <w:br/>
        <w:t xml:space="preserve"> </w:t>
      </w:r>
      <w:r>
        <w:rPr>
          <w:rFonts w:ascii="Times New Roman" w:hAnsi="Times New Roman"/>
          <w:i/>
          <w:sz w:val="20"/>
          <w:szCs w:val="20"/>
          <w:lang w:val="en-US"/>
        </w:rPr>
        <w:tab/>
      </w:r>
      <w:r w:rsidRPr="00051FB9">
        <w:rPr>
          <w:rFonts w:ascii="Times New Roman" w:hAnsi="Times New Roman"/>
          <w:i/>
          <w:sz w:val="20"/>
          <w:szCs w:val="20"/>
          <w:lang w:val="en-US"/>
        </w:rPr>
        <w:t xml:space="preserve">2008: </w:t>
      </w:r>
      <w:hyperlink r:id="rId8" w:history="1">
        <w:r w:rsidRPr="000A6D4F">
          <w:rPr>
            <w:rStyle w:val="Hyperlink"/>
            <w:rFonts w:ascii="Times New Roman" w:hAnsi="Times New Roman"/>
            <w:i/>
            <w:sz w:val="20"/>
            <w:szCs w:val="20"/>
            <w:lang w:val="en-US"/>
          </w:rPr>
          <w:t>http://www.unescap.org/stat/data/syb2008/</w:t>
        </w:r>
      </w:hyperlink>
    </w:p>
    <w:p w:rsidR="00C8580F" w:rsidRDefault="00C8580F" w:rsidP="00475C6B">
      <w:pPr>
        <w:spacing w:line="360" w:lineRule="auto"/>
        <w:jc w:val="both"/>
        <w:rPr>
          <w:rFonts w:ascii="Times New Roman" w:hAnsi="Times New Roman"/>
          <w:lang w:val="en-US"/>
        </w:rPr>
      </w:pPr>
    </w:p>
    <w:p w:rsidR="00C8580F" w:rsidRDefault="00C8580F" w:rsidP="00475C6B">
      <w:pPr>
        <w:spacing w:line="360" w:lineRule="auto"/>
        <w:jc w:val="both"/>
        <w:rPr>
          <w:rFonts w:ascii="Times New Roman" w:hAnsi="Times New Roman"/>
          <w:lang w:val="en-US"/>
        </w:rPr>
      </w:pPr>
    </w:p>
    <w:p w:rsidR="00C8580F" w:rsidRDefault="00C8580F" w:rsidP="00475C6B">
      <w:pPr>
        <w:spacing w:line="360" w:lineRule="auto"/>
        <w:jc w:val="both"/>
        <w:rPr>
          <w:rFonts w:ascii="Times New Roman" w:hAnsi="Times New Roman"/>
          <w:lang w:val="en-US"/>
        </w:rPr>
      </w:pPr>
    </w:p>
    <w:p w:rsidR="00C8580F" w:rsidRDefault="00C8580F" w:rsidP="00475C6B">
      <w:pPr>
        <w:spacing w:line="360" w:lineRule="auto"/>
        <w:jc w:val="both"/>
        <w:rPr>
          <w:rFonts w:ascii="Times New Roman" w:hAnsi="Times New Roman"/>
          <w:i/>
          <w:sz w:val="20"/>
          <w:szCs w:val="20"/>
          <w:lang w:val="en-US"/>
        </w:rPr>
      </w:pPr>
      <w:r w:rsidRPr="00012952">
        <w:rPr>
          <w:rFonts w:ascii="Times New Roman" w:hAnsi="Times New Roman"/>
          <w:lang w:val="en-US"/>
        </w:rPr>
        <w:t>Government expenditure is an important matter in the facilitation of  development in developing countries. In contrast to the developed market countries, the objective for developing Asian countries of government expenditure is to expand its economy instead of insuring the retention  of the current level of economic wealth. The key factor to achieve this objective is the availability of resources. This element demonstrates the difference in patterns of government expenditure in Asian developing countries (Rehman Sobhan, Development Paper No. 13, 1993).</w:t>
      </w:r>
    </w:p>
    <w:p w:rsidR="00C8580F" w:rsidRPr="00012952" w:rsidRDefault="00C8580F" w:rsidP="00475C6B">
      <w:pPr>
        <w:spacing w:line="360" w:lineRule="auto"/>
        <w:jc w:val="both"/>
        <w:rPr>
          <w:rFonts w:ascii="Times New Roman" w:hAnsi="Times New Roman"/>
          <w:i/>
          <w:sz w:val="20"/>
          <w:szCs w:val="20"/>
          <w:lang w:val="en-US"/>
        </w:rPr>
      </w:pPr>
      <w:r>
        <w:rPr>
          <w:rFonts w:ascii="Times New Roman" w:hAnsi="Times New Roman"/>
          <w:lang w:val="en-US"/>
        </w:rPr>
        <w:br/>
      </w:r>
      <w:r w:rsidRPr="002A3D32">
        <w:rPr>
          <w:rFonts w:ascii="Times New Roman" w:hAnsi="Times New Roman"/>
          <w:lang w:val="en-US"/>
        </w:rPr>
        <w:t>Countries like Thailand, China, Malaysia and India focus on  generating domestic public revenues in order to raise domestic public savings. This enables government expenditure to stimulate the economy. Therefore, the strategy focuses on increasing the current account surplus. However</w:t>
      </w:r>
      <w:r>
        <w:rPr>
          <w:rFonts w:ascii="Times New Roman" w:hAnsi="Times New Roman"/>
          <w:lang w:val="en-US"/>
        </w:rPr>
        <w:t xml:space="preserve"> as can be noted in table 2.2</w:t>
      </w:r>
      <w:r w:rsidRPr="002A3D32">
        <w:rPr>
          <w:rFonts w:ascii="Times New Roman" w:hAnsi="Times New Roman"/>
          <w:lang w:val="en-US"/>
        </w:rPr>
        <w:t xml:space="preserve">, in most of these countries this strategy has not been sustainable as </w:t>
      </w:r>
      <w:r w:rsidRPr="002A3D32">
        <w:rPr>
          <w:rFonts w:ascii="Times New Roman" w:hAnsi="Times New Roman"/>
          <w:color w:val="000000"/>
          <w:lang w:val="en-US"/>
        </w:rPr>
        <w:t xml:space="preserve">the volume of their current surpluses has been unable to finance the developmental expenditure. Hence, budget deficits become apparent. </w:t>
      </w:r>
    </w:p>
    <w:p w:rsidR="00C8580F" w:rsidRPr="002D781A" w:rsidRDefault="00C8580F" w:rsidP="002D781A">
      <w:pPr>
        <w:pStyle w:val="Heading4"/>
        <w:rPr>
          <w:lang w:val="en-US"/>
        </w:rPr>
      </w:pPr>
      <w:bookmarkStart w:id="27" w:name="_Toc237667948"/>
      <w:r w:rsidRPr="002D781A">
        <w:rPr>
          <w:lang w:val="en-US"/>
        </w:rPr>
        <w:t>Table</w:t>
      </w:r>
      <w:r>
        <w:rPr>
          <w:lang w:val="en-US"/>
        </w:rPr>
        <w:t xml:space="preserve"> 2.2: Fiscal Balance per country</w:t>
      </w:r>
      <w:bookmarkEnd w:id="27"/>
    </w:p>
    <w:tbl>
      <w:tblPr>
        <w:tblW w:w="9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17"/>
        <w:gridCol w:w="651"/>
        <w:gridCol w:w="654"/>
        <w:gridCol w:w="652"/>
        <w:gridCol w:w="652"/>
        <w:gridCol w:w="236"/>
        <w:gridCol w:w="652"/>
        <w:gridCol w:w="652"/>
        <w:gridCol w:w="652"/>
        <w:gridCol w:w="652"/>
        <w:gridCol w:w="236"/>
        <w:gridCol w:w="652"/>
        <w:gridCol w:w="652"/>
        <w:gridCol w:w="652"/>
        <w:gridCol w:w="652"/>
      </w:tblGrid>
      <w:tr w:rsidR="00C8580F" w:rsidRPr="000B5EC1" w:rsidTr="000B5EC1">
        <w:tc>
          <w:tcPr>
            <w:tcW w:w="1017" w:type="dxa"/>
            <w:vMerge w:val="restart"/>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p>
        </w:tc>
        <w:tc>
          <w:tcPr>
            <w:tcW w:w="2609" w:type="dxa"/>
            <w:gridSpan w:val="4"/>
            <w:vAlign w:val="center"/>
          </w:tcPr>
          <w:p w:rsidR="00C8580F" w:rsidRPr="000B5EC1" w:rsidRDefault="00C8580F" w:rsidP="000B5EC1">
            <w:pPr>
              <w:spacing w:after="0" w:line="360" w:lineRule="auto"/>
              <w:jc w:val="center"/>
              <w:rPr>
                <w:rFonts w:ascii="Times New Roman" w:hAnsi="Times New Roman"/>
                <w:color w:val="000000"/>
                <w:sz w:val="20"/>
                <w:szCs w:val="20"/>
                <w:lang w:val="en-US"/>
              </w:rPr>
            </w:pPr>
            <w:r w:rsidRPr="000B5EC1">
              <w:rPr>
                <w:rFonts w:ascii="Times New Roman" w:hAnsi="Times New Roman"/>
                <w:color w:val="000000"/>
                <w:sz w:val="20"/>
                <w:szCs w:val="20"/>
                <w:lang w:val="en-US"/>
              </w:rPr>
              <w:t>Government Revenue</w:t>
            </w:r>
          </w:p>
        </w:tc>
        <w:tc>
          <w:tcPr>
            <w:tcW w:w="236" w:type="dxa"/>
            <w:vMerge w:val="restart"/>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p>
        </w:tc>
        <w:tc>
          <w:tcPr>
            <w:tcW w:w="2608" w:type="dxa"/>
            <w:gridSpan w:val="4"/>
            <w:vAlign w:val="center"/>
          </w:tcPr>
          <w:p w:rsidR="00C8580F" w:rsidRPr="000B5EC1" w:rsidRDefault="00C8580F" w:rsidP="000B5EC1">
            <w:pPr>
              <w:spacing w:after="0" w:line="360" w:lineRule="auto"/>
              <w:jc w:val="center"/>
              <w:rPr>
                <w:rFonts w:ascii="Times New Roman" w:hAnsi="Times New Roman"/>
                <w:color w:val="000000"/>
                <w:sz w:val="20"/>
                <w:szCs w:val="20"/>
                <w:lang w:val="en-US"/>
              </w:rPr>
            </w:pPr>
            <w:r w:rsidRPr="000B5EC1">
              <w:rPr>
                <w:rFonts w:ascii="Times New Roman" w:hAnsi="Times New Roman"/>
                <w:color w:val="000000"/>
                <w:sz w:val="20"/>
                <w:szCs w:val="20"/>
                <w:lang w:val="en-US"/>
              </w:rPr>
              <w:t>Government Expenditure</w:t>
            </w:r>
          </w:p>
        </w:tc>
        <w:tc>
          <w:tcPr>
            <w:tcW w:w="236" w:type="dxa"/>
            <w:vMerge w:val="restart"/>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p>
        </w:tc>
        <w:tc>
          <w:tcPr>
            <w:tcW w:w="2608" w:type="dxa"/>
            <w:gridSpan w:val="4"/>
            <w:vAlign w:val="center"/>
          </w:tcPr>
          <w:p w:rsidR="00C8580F" w:rsidRPr="000B5EC1" w:rsidRDefault="00C8580F" w:rsidP="000B5EC1">
            <w:pPr>
              <w:spacing w:after="0" w:line="360" w:lineRule="auto"/>
              <w:jc w:val="center"/>
              <w:rPr>
                <w:rFonts w:ascii="Times New Roman" w:hAnsi="Times New Roman"/>
                <w:color w:val="000000"/>
                <w:sz w:val="20"/>
                <w:szCs w:val="20"/>
                <w:lang w:val="en-US"/>
              </w:rPr>
            </w:pPr>
            <w:r w:rsidRPr="000B5EC1">
              <w:rPr>
                <w:rFonts w:ascii="Times New Roman" w:hAnsi="Times New Roman"/>
                <w:color w:val="000000"/>
                <w:sz w:val="20"/>
                <w:szCs w:val="20"/>
                <w:lang w:val="en-US"/>
              </w:rPr>
              <w:t>Fiscal Balance</w:t>
            </w:r>
          </w:p>
        </w:tc>
      </w:tr>
      <w:tr w:rsidR="00C8580F" w:rsidRPr="000B5EC1" w:rsidTr="000B5EC1">
        <w:tc>
          <w:tcPr>
            <w:tcW w:w="1017" w:type="dxa"/>
            <w:vMerge/>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p>
        </w:tc>
        <w:tc>
          <w:tcPr>
            <w:tcW w:w="2609" w:type="dxa"/>
            <w:gridSpan w:val="4"/>
            <w:vAlign w:val="center"/>
          </w:tcPr>
          <w:p w:rsidR="00C8580F" w:rsidRPr="000B5EC1" w:rsidRDefault="00C8580F" w:rsidP="000B5EC1">
            <w:pPr>
              <w:spacing w:after="0" w:line="360" w:lineRule="auto"/>
              <w:jc w:val="center"/>
              <w:rPr>
                <w:rFonts w:ascii="Times New Roman" w:hAnsi="Times New Roman"/>
                <w:color w:val="000000"/>
                <w:sz w:val="20"/>
                <w:szCs w:val="20"/>
                <w:lang w:val="en-US"/>
              </w:rPr>
            </w:pPr>
            <w:r w:rsidRPr="000B5EC1">
              <w:rPr>
                <w:rFonts w:ascii="Times New Roman" w:hAnsi="Times New Roman"/>
                <w:color w:val="000000"/>
                <w:sz w:val="20"/>
                <w:szCs w:val="20"/>
                <w:lang w:val="en-US"/>
              </w:rPr>
              <w:t>% of GDP</w:t>
            </w:r>
          </w:p>
        </w:tc>
        <w:tc>
          <w:tcPr>
            <w:tcW w:w="236" w:type="dxa"/>
            <w:vMerge/>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p>
        </w:tc>
        <w:tc>
          <w:tcPr>
            <w:tcW w:w="2608" w:type="dxa"/>
            <w:gridSpan w:val="4"/>
            <w:vAlign w:val="center"/>
          </w:tcPr>
          <w:p w:rsidR="00C8580F" w:rsidRPr="000B5EC1" w:rsidRDefault="00C8580F" w:rsidP="000B5EC1">
            <w:pPr>
              <w:spacing w:after="0" w:line="360" w:lineRule="auto"/>
              <w:jc w:val="center"/>
              <w:rPr>
                <w:rFonts w:ascii="Times New Roman" w:hAnsi="Times New Roman"/>
                <w:color w:val="000000"/>
                <w:sz w:val="20"/>
                <w:szCs w:val="20"/>
                <w:lang w:val="en-US"/>
              </w:rPr>
            </w:pPr>
            <w:r w:rsidRPr="000B5EC1">
              <w:rPr>
                <w:rFonts w:ascii="Times New Roman" w:hAnsi="Times New Roman"/>
                <w:color w:val="000000"/>
                <w:sz w:val="20"/>
                <w:szCs w:val="20"/>
                <w:lang w:val="en-US"/>
              </w:rPr>
              <w:t>% of GDP</w:t>
            </w:r>
          </w:p>
        </w:tc>
        <w:tc>
          <w:tcPr>
            <w:tcW w:w="236" w:type="dxa"/>
            <w:vMerge/>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p>
        </w:tc>
        <w:tc>
          <w:tcPr>
            <w:tcW w:w="2608" w:type="dxa"/>
            <w:gridSpan w:val="4"/>
            <w:vAlign w:val="center"/>
          </w:tcPr>
          <w:p w:rsidR="00C8580F" w:rsidRPr="000B5EC1" w:rsidRDefault="00C8580F" w:rsidP="000B5EC1">
            <w:pPr>
              <w:spacing w:after="0" w:line="360" w:lineRule="auto"/>
              <w:jc w:val="center"/>
              <w:rPr>
                <w:rFonts w:ascii="Times New Roman" w:hAnsi="Times New Roman"/>
                <w:color w:val="000000"/>
                <w:sz w:val="20"/>
                <w:szCs w:val="20"/>
                <w:lang w:val="en-US"/>
              </w:rPr>
            </w:pPr>
            <w:r w:rsidRPr="000B5EC1">
              <w:rPr>
                <w:rFonts w:ascii="Times New Roman" w:hAnsi="Times New Roman"/>
                <w:color w:val="000000"/>
                <w:sz w:val="20"/>
                <w:szCs w:val="20"/>
                <w:lang w:val="en-US"/>
              </w:rPr>
              <w:t>% of GDP</w:t>
            </w:r>
          </w:p>
        </w:tc>
      </w:tr>
      <w:tr w:rsidR="00C8580F" w:rsidRPr="000B5EC1" w:rsidTr="000B5EC1">
        <w:tc>
          <w:tcPr>
            <w:tcW w:w="1017" w:type="dxa"/>
            <w:vMerge/>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p>
        </w:tc>
        <w:tc>
          <w:tcPr>
            <w:tcW w:w="651"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1998</w:t>
            </w:r>
          </w:p>
        </w:tc>
        <w:tc>
          <w:tcPr>
            <w:tcW w:w="654"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2000</w:t>
            </w: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2006</w:t>
            </w: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2007</w:t>
            </w:r>
          </w:p>
        </w:tc>
        <w:tc>
          <w:tcPr>
            <w:tcW w:w="236" w:type="dxa"/>
            <w:vMerge/>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1998</w:t>
            </w: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2000</w:t>
            </w: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2006</w:t>
            </w: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2007</w:t>
            </w:r>
          </w:p>
        </w:tc>
        <w:tc>
          <w:tcPr>
            <w:tcW w:w="236" w:type="dxa"/>
            <w:vMerge/>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1998</w:t>
            </w: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2000</w:t>
            </w: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2006</w:t>
            </w:r>
          </w:p>
        </w:tc>
        <w:tc>
          <w:tcPr>
            <w:tcW w:w="652"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2007</w:t>
            </w:r>
          </w:p>
        </w:tc>
      </w:tr>
      <w:tr w:rsidR="00C8580F" w:rsidRPr="000B5EC1" w:rsidTr="000B5EC1">
        <w:tc>
          <w:tcPr>
            <w:tcW w:w="1017"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China</w:t>
            </w:r>
          </w:p>
        </w:tc>
        <w:tc>
          <w:tcPr>
            <w:tcW w:w="651" w:type="dxa"/>
            <w:vAlign w:val="center"/>
          </w:tcPr>
          <w:p w:rsidR="00C8580F" w:rsidRPr="000B5EC1" w:rsidRDefault="00C8580F" w:rsidP="000B5EC1">
            <w:pPr>
              <w:spacing w:after="0" w:line="240" w:lineRule="auto"/>
              <w:jc w:val="right"/>
              <w:rPr>
                <w:rFonts w:ascii="Times New Roman" w:hAnsi="Times New Roman"/>
                <w:sz w:val="20"/>
                <w:szCs w:val="20"/>
              </w:rPr>
            </w:pPr>
            <w:r w:rsidRPr="000B5EC1">
              <w:rPr>
                <w:rFonts w:ascii="Times New Roman" w:hAnsi="Times New Roman"/>
                <w:sz w:val="20"/>
                <w:szCs w:val="20"/>
              </w:rPr>
              <w:t>11.7</w:t>
            </w:r>
          </w:p>
        </w:tc>
        <w:tc>
          <w:tcPr>
            <w:tcW w:w="654" w:type="dxa"/>
            <w:vAlign w:val="center"/>
          </w:tcPr>
          <w:p w:rsidR="00C8580F" w:rsidRPr="000B5EC1" w:rsidRDefault="00C8580F" w:rsidP="000B5EC1">
            <w:pPr>
              <w:spacing w:after="0" w:line="240" w:lineRule="auto"/>
              <w:jc w:val="right"/>
              <w:rPr>
                <w:rFonts w:ascii="Times New Roman" w:hAnsi="Times New Roman"/>
                <w:sz w:val="20"/>
                <w:szCs w:val="20"/>
              </w:rPr>
            </w:pPr>
            <w:r w:rsidRPr="000B5EC1">
              <w:rPr>
                <w:rFonts w:ascii="Times New Roman" w:hAnsi="Times New Roman"/>
                <w:sz w:val="20"/>
                <w:szCs w:val="20"/>
              </w:rPr>
              <w:t>13.5</w:t>
            </w:r>
          </w:p>
        </w:tc>
        <w:tc>
          <w:tcPr>
            <w:tcW w:w="652" w:type="dxa"/>
            <w:vAlign w:val="center"/>
          </w:tcPr>
          <w:p w:rsidR="00C8580F" w:rsidRPr="000B5EC1" w:rsidRDefault="00C8580F" w:rsidP="000B5EC1">
            <w:pPr>
              <w:spacing w:after="0" w:line="240" w:lineRule="auto"/>
              <w:jc w:val="right"/>
              <w:rPr>
                <w:rFonts w:ascii="Times New Roman" w:hAnsi="Times New Roman"/>
                <w:sz w:val="20"/>
                <w:szCs w:val="20"/>
              </w:rPr>
            </w:pPr>
            <w:r w:rsidRPr="000B5EC1">
              <w:rPr>
                <w:rFonts w:ascii="Times New Roman" w:hAnsi="Times New Roman"/>
                <w:sz w:val="20"/>
                <w:szCs w:val="20"/>
              </w:rPr>
              <w:t>18.3</w:t>
            </w:r>
          </w:p>
        </w:tc>
        <w:tc>
          <w:tcPr>
            <w:tcW w:w="652" w:type="dxa"/>
            <w:vAlign w:val="center"/>
          </w:tcPr>
          <w:p w:rsidR="00C8580F" w:rsidRPr="000B5EC1" w:rsidRDefault="00C8580F" w:rsidP="000B5EC1">
            <w:pPr>
              <w:spacing w:after="0" w:line="240" w:lineRule="auto"/>
              <w:jc w:val="right"/>
              <w:rPr>
                <w:rFonts w:ascii="Times New Roman" w:hAnsi="Times New Roman"/>
                <w:sz w:val="20"/>
                <w:szCs w:val="20"/>
              </w:rPr>
            </w:pPr>
            <w:r w:rsidRPr="000B5EC1">
              <w:rPr>
                <w:rFonts w:ascii="Times New Roman" w:hAnsi="Times New Roman"/>
                <w:sz w:val="20"/>
                <w:szCs w:val="20"/>
              </w:rPr>
              <w:t>20.6</w:t>
            </w:r>
          </w:p>
        </w:tc>
        <w:tc>
          <w:tcPr>
            <w:tcW w:w="236" w:type="dxa"/>
            <w:vMerge/>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240" w:lineRule="auto"/>
              <w:jc w:val="right"/>
              <w:rPr>
                <w:rFonts w:ascii="Times New Roman" w:hAnsi="Times New Roman"/>
                <w:sz w:val="20"/>
                <w:szCs w:val="20"/>
              </w:rPr>
            </w:pPr>
            <w:r w:rsidRPr="000B5EC1">
              <w:rPr>
                <w:rFonts w:ascii="Times New Roman" w:hAnsi="Times New Roman"/>
                <w:sz w:val="20"/>
                <w:szCs w:val="20"/>
              </w:rPr>
              <w:t>14.1</w:t>
            </w:r>
          </w:p>
        </w:tc>
        <w:tc>
          <w:tcPr>
            <w:tcW w:w="652" w:type="dxa"/>
            <w:vAlign w:val="center"/>
          </w:tcPr>
          <w:p w:rsidR="00C8580F" w:rsidRPr="000B5EC1" w:rsidRDefault="00C8580F" w:rsidP="000B5EC1">
            <w:pPr>
              <w:spacing w:after="0" w:line="240" w:lineRule="auto"/>
              <w:jc w:val="right"/>
              <w:rPr>
                <w:rFonts w:ascii="Times New Roman" w:hAnsi="Times New Roman"/>
                <w:sz w:val="20"/>
                <w:szCs w:val="20"/>
              </w:rPr>
            </w:pPr>
            <w:r w:rsidRPr="000B5EC1">
              <w:rPr>
                <w:rFonts w:ascii="Times New Roman" w:hAnsi="Times New Roman"/>
                <w:sz w:val="20"/>
                <w:szCs w:val="20"/>
              </w:rPr>
              <w:t>16.3</w:t>
            </w:r>
          </w:p>
        </w:tc>
        <w:tc>
          <w:tcPr>
            <w:tcW w:w="652" w:type="dxa"/>
            <w:vAlign w:val="center"/>
          </w:tcPr>
          <w:p w:rsidR="00C8580F" w:rsidRPr="000B5EC1" w:rsidRDefault="00C8580F" w:rsidP="000B5EC1">
            <w:pPr>
              <w:spacing w:after="0" w:line="240" w:lineRule="auto"/>
              <w:jc w:val="right"/>
              <w:rPr>
                <w:rFonts w:ascii="Times New Roman" w:hAnsi="Times New Roman"/>
                <w:sz w:val="20"/>
                <w:szCs w:val="20"/>
              </w:rPr>
            </w:pPr>
            <w:r w:rsidRPr="000B5EC1">
              <w:rPr>
                <w:rFonts w:ascii="Times New Roman" w:hAnsi="Times New Roman"/>
                <w:sz w:val="20"/>
                <w:szCs w:val="20"/>
              </w:rPr>
              <w:t>19.1</w:t>
            </w:r>
          </w:p>
        </w:tc>
        <w:tc>
          <w:tcPr>
            <w:tcW w:w="652" w:type="dxa"/>
            <w:vAlign w:val="center"/>
          </w:tcPr>
          <w:p w:rsidR="00C8580F" w:rsidRPr="000B5EC1" w:rsidRDefault="00C8580F" w:rsidP="000B5EC1">
            <w:pPr>
              <w:spacing w:after="0" w:line="240" w:lineRule="auto"/>
              <w:jc w:val="right"/>
              <w:rPr>
                <w:rFonts w:ascii="Times New Roman" w:hAnsi="Times New Roman"/>
                <w:sz w:val="20"/>
                <w:szCs w:val="20"/>
              </w:rPr>
            </w:pPr>
            <w:r w:rsidRPr="000B5EC1">
              <w:rPr>
                <w:rFonts w:ascii="Times New Roman" w:hAnsi="Times New Roman"/>
                <w:sz w:val="20"/>
                <w:szCs w:val="20"/>
              </w:rPr>
              <w:t>19.9</w:t>
            </w:r>
          </w:p>
        </w:tc>
        <w:tc>
          <w:tcPr>
            <w:tcW w:w="236" w:type="dxa"/>
            <w:vMerge/>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240" w:lineRule="auto"/>
              <w:jc w:val="right"/>
              <w:rPr>
                <w:rFonts w:ascii="Times New Roman" w:hAnsi="Times New Roman"/>
                <w:color w:val="000000"/>
                <w:sz w:val="20"/>
                <w:szCs w:val="20"/>
              </w:rPr>
            </w:pPr>
            <w:r w:rsidRPr="000B5EC1">
              <w:rPr>
                <w:rFonts w:ascii="Times New Roman" w:hAnsi="Times New Roman"/>
                <w:color w:val="000000"/>
                <w:sz w:val="20"/>
                <w:szCs w:val="20"/>
              </w:rPr>
              <w:t>-2.4</w:t>
            </w:r>
          </w:p>
        </w:tc>
        <w:tc>
          <w:tcPr>
            <w:tcW w:w="652" w:type="dxa"/>
            <w:vAlign w:val="center"/>
          </w:tcPr>
          <w:p w:rsidR="00C8580F" w:rsidRPr="000B5EC1" w:rsidRDefault="00C8580F" w:rsidP="000B5EC1">
            <w:pPr>
              <w:spacing w:after="0" w:line="240" w:lineRule="auto"/>
              <w:jc w:val="right"/>
              <w:rPr>
                <w:rFonts w:ascii="Times New Roman" w:hAnsi="Times New Roman"/>
                <w:color w:val="000000"/>
                <w:sz w:val="20"/>
                <w:szCs w:val="20"/>
              </w:rPr>
            </w:pPr>
            <w:r w:rsidRPr="000B5EC1">
              <w:rPr>
                <w:rFonts w:ascii="Times New Roman" w:hAnsi="Times New Roman"/>
                <w:color w:val="000000"/>
                <w:sz w:val="20"/>
                <w:szCs w:val="20"/>
              </w:rPr>
              <w:t>-2,8</w:t>
            </w:r>
          </w:p>
        </w:tc>
        <w:tc>
          <w:tcPr>
            <w:tcW w:w="652" w:type="dxa"/>
            <w:vAlign w:val="center"/>
          </w:tcPr>
          <w:p w:rsidR="00C8580F" w:rsidRPr="000B5EC1" w:rsidRDefault="00C8580F" w:rsidP="000B5EC1">
            <w:pPr>
              <w:spacing w:after="0" w:line="240" w:lineRule="auto"/>
              <w:jc w:val="right"/>
              <w:rPr>
                <w:rFonts w:ascii="Times New Roman" w:hAnsi="Times New Roman"/>
                <w:color w:val="000000"/>
                <w:sz w:val="20"/>
                <w:szCs w:val="20"/>
              </w:rPr>
            </w:pPr>
            <w:r w:rsidRPr="000B5EC1">
              <w:rPr>
                <w:rFonts w:ascii="Times New Roman" w:hAnsi="Times New Roman"/>
                <w:color w:val="000000"/>
                <w:sz w:val="20"/>
                <w:szCs w:val="20"/>
              </w:rPr>
              <w:t>-0.8</w:t>
            </w:r>
          </w:p>
        </w:tc>
        <w:tc>
          <w:tcPr>
            <w:tcW w:w="652" w:type="dxa"/>
            <w:vAlign w:val="center"/>
          </w:tcPr>
          <w:p w:rsidR="00C8580F" w:rsidRPr="000B5EC1" w:rsidRDefault="00C8580F" w:rsidP="000B5EC1">
            <w:pPr>
              <w:spacing w:after="0" w:line="240" w:lineRule="auto"/>
              <w:jc w:val="right"/>
              <w:rPr>
                <w:rFonts w:ascii="Times New Roman" w:hAnsi="Times New Roman"/>
                <w:color w:val="000000"/>
                <w:sz w:val="20"/>
                <w:szCs w:val="20"/>
              </w:rPr>
            </w:pPr>
            <w:r w:rsidRPr="000B5EC1">
              <w:rPr>
                <w:rFonts w:ascii="Times New Roman" w:hAnsi="Times New Roman"/>
                <w:color w:val="000000"/>
                <w:sz w:val="20"/>
                <w:szCs w:val="20"/>
              </w:rPr>
              <w:t>0.6</w:t>
            </w:r>
          </w:p>
        </w:tc>
      </w:tr>
      <w:tr w:rsidR="00C8580F" w:rsidRPr="000B5EC1" w:rsidTr="000B5EC1">
        <w:tc>
          <w:tcPr>
            <w:tcW w:w="1017"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Malaysia</w:t>
            </w:r>
          </w:p>
        </w:tc>
        <w:tc>
          <w:tcPr>
            <w:tcW w:w="651"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20.0</w:t>
            </w:r>
          </w:p>
        </w:tc>
        <w:tc>
          <w:tcPr>
            <w:tcW w:w="654"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17.4</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21.5</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21.8</w:t>
            </w:r>
          </w:p>
        </w:tc>
        <w:tc>
          <w:tcPr>
            <w:tcW w:w="236" w:type="dxa"/>
            <w:vMerge/>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21.8</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22.9</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24.9</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25.0</w:t>
            </w:r>
          </w:p>
        </w:tc>
        <w:tc>
          <w:tcPr>
            <w:tcW w:w="236" w:type="dxa"/>
            <w:vMerge/>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-1.8</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-5.5</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-3.3</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-3.2</w:t>
            </w:r>
          </w:p>
        </w:tc>
      </w:tr>
      <w:tr w:rsidR="00C8580F" w:rsidRPr="000B5EC1" w:rsidTr="000B5EC1">
        <w:tc>
          <w:tcPr>
            <w:tcW w:w="1017"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Thailand</w:t>
            </w:r>
          </w:p>
        </w:tc>
        <w:tc>
          <w:tcPr>
            <w:tcW w:w="651"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15.5</w:t>
            </w:r>
          </w:p>
        </w:tc>
        <w:tc>
          <w:tcPr>
            <w:tcW w:w="654"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15.1</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17.7</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17.2</w:t>
            </w:r>
          </w:p>
        </w:tc>
        <w:tc>
          <w:tcPr>
            <w:tcW w:w="236" w:type="dxa"/>
            <w:vMerge/>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18.2</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17.3</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16.3</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19.2</w:t>
            </w:r>
          </w:p>
        </w:tc>
        <w:tc>
          <w:tcPr>
            <w:tcW w:w="236" w:type="dxa"/>
            <w:vMerge/>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-2.8</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-2.2</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1.1</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-1.7</w:t>
            </w:r>
          </w:p>
        </w:tc>
      </w:tr>
      <w:tr w:rsidR="00C8580F" w:rsidRPr="000B5EC1" w:rsidTr="000B5EC1">
        <w:tc>
          <w:tcPr>
            <w:tcW w:w="1017" w:type="dxa"/>
            <w:vAlign w:val="center"/>
          </w:tcPr>
          <w:p w:rsidR="00C8580F" w:rsidRPr="000B5EC1" w:rsidRDefault="00C8580F" w:rsidP="000B5EC1">
            <w:pPr>
              <w:spacing w:after="0" w:line="360" w:lineRule="auto"/>
              <w:jc w:val="both"/>
              <w:rPr>
                <w:rFonts w:ascii="Times New Roman" w:hAnsi="Times New Roman"/>
                <w:color w:val="000000"/>
                <w:sz w:val="20"/>
                <w:szCs w:val="20"/>
                <w:lang w:val="en-US"/>
              </w:rPr>
            </w:pPr>
            <w:r w:rsidRPr="000B5EC1">
              <w:rPr>
                <w:rFonts w:ascii="Times New Roman" w:hAnsi="Times New Roman"/>
                <w:color w:val="000000"/>
                <w:sz w:val="20"/>
                <w:szCs w:val="20"/>
                <w:lang w:val="en-US"/>
              </w:rPr>
              <w:t>India</w:t>
            </w:r>
          </w:p>
        </w:tc>
        <w:tc>
          <w:tcPr>
            <w:tcW w:w="651"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9.5</w:t>
            </w:r>
          </w:p>
        </w:tc>
        <w:tc>
          <w:tcPr>
            <w:tcW w:w="654"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9.8</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10.6</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12.1</w:t>
            </w:r>
          </w:p>
        </w:tc>
        <w:tc>
          <w:tcPr>
            <w:tcW w:w="236" w:type="dxa"/>
            <w:vMerge/>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14.6</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15.5</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14.1</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15.1</w:t>
            </w:r>
          </w:p>
        </w:tc>
        <w:tc>
          <w:tcPr>
            <w:tcW w:w="236" w:type="dxa"/>
            <w:vMerge/>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-5.1</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-5.7</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-3.4</w:t>
            </w:r>
          </w:p>
        </w:tc>
        <w:tc>
          <w:tcPr>
            <w:tcW w:w="652" w:type="dxa"/>
            <w:vAlign w:val="center"/>
          </w:tcPr>
          <w:p w:rsidR="00C8580F" w:rsidRPr="000B5EC1" w:rsidRDefault="00C8580F" w:rsidP="000B5EC1">
            <w:pPr>
              <w:spacing w:after="0" w:line="360" w:lineRule="auto"/>
              <w:jc w:val="right"/>
              <w:rPr>
                <w:rFonts w:ascii="Times New Roman" w:hAnsi="Times New Roman"/>
                <w:color w:val="000000"/>
                <w:sz w:val="20"/>
                <w:szCs w:val="20"/>
                <w:lang w:val="en-US"/>
              </w:rPr>
            </w:pPr>
            <w:r w:rsidRPr="000B5EC1">
              <w:rPr>
                <w:rFonts w:ascii="Times New Roman" w:hAnsi="Times New Roman"/>
                <w:color w:val="000000"/>
                <w:sz w:val="20"/>
                <w:szCs w:val="20"/>
                <w:lang w:val="en-US"/>
              </w:rPr>
              <w:t>-3.1</w:t>
            </w:r>
          </w:p>
        </w:tc>
      </w:tr>
    </w:tbl>
    <w:p w:rsidR="00C8580F" w:rsidRPr="00051FB9" w:rsidRDefault="00C8580F" w:rsidP="00051FB9">
      <w:pPr>
        <w:spacing w:line="240" w:lineRule="auto"/>
        <w:jc w:val="both"/>
        <w:rPr>
          <w:rFonts w:ascii="Times New Roman" w:hAnsi="Times New Roman"/>
          <w:i/>
          <w:sz w:val="20"/>
          <w:szCs w:val="20"/>
          <w:lang w:val="en-US"/>
        </w:rPr>
      </w:pPr>
      <w:r w:rsidRPr="00051FB9">
        <w:rPr>
          <w:rFonts w:ascii="Times New Roman" w:hAnsi="Times New Roman"/>
          <w:i/>
          <w:sz w:val="20"/>
          <w:szCs w:val="20"/>
          <w:lang w:val="en-US"/>
        </w:rPr>
        <w:t xml:space="preserve">Source: Asian Development Bank, Key Indicators 2008; ESCAP Statistical Yearbook for Asia and the pacific </w:t>
      </w:r>
      <w:r>
        <w:rPr>
          <w:rFonts w:ascii="Times New Roman" w:hAnsi="Times New Roman"/>
          <w:i/>
          <w:sz w:val="20"/>
          <w:szCs w:val="20"/>
          <w:lang w:val="en-US"/>
        </w:rPr>
        <w:t xml:space="preserve">  </w:t>
      </w:r>
      <w:r>
        <w:rPr>
          <w:rFonts w:ascii="Times New Roman" w:hAnsi="Times New Roman"/>
          <w:i/>
          <w:sz w:val="20"/>
          <w:szCs w:val="20"/>
          <w:lang w:val="en-US"/>
        </w:rPr>
        <w:br/>
        <w:t xml:space="preserve"> </w:t>
      </w:r>
      <w:r>
        <w:rPr>
          <w:rFonts w:ascii="Times New Roman" w:hAnsi="Times New Roman"/>
          <w:i/>
          <w:sz w:val="20"/>
          <w:szCs w:val="20"/>
          <w:lang w:val="en-US"/>
        </w:rPr>
        <w:tab/>
      </w:r>
      <w:r w:rsidRPr="00051FB9">
        <w:rPr>
          <w:rFonts w:ascii="Times New Roman" w:hAnsi="Times New Roman"/>
          <w:i/>
          <w:sz w:val="20"/>
          <w:szCs w:val="20"/>
          <w:lang w:val="en-US"/>
        </w:rPr>
        <w:t>2008: http://www.unescap.org/stat/data/syb2008/</w:t>
      </w:r>
    </w:p>
    <w:p w:rsidR="00C8580F" w:rsidRDefault="00C8580F" w:rsidP="00475C6B">
      <w:pPr>
        <w:spacing w:line="360" w:lineRule="auto"/>
        <w:jc w:val="both"/>
        <w:rPr>
          <w:rFonts w:ascii="Times New Roman" w:hAnsi="Times New Roman"/>
          <w:highlight w:val="yellow"/>
          <w:lang w:val="en-US"/>
        </w:rPr>
      </w:pPr>
    </w:p>
    <w:p w:rsidR="00C8580F" w:rsidRPr="00C7714C" w:rsidRDefault="00C8580F" w:rsidP="00475C6B">
      <w:pPr>
        <w:spacing w:line="360" w:lineRule="auto"/>
        <w:jc w:val="both"/>
        <w:rPr>
          <w:rFonts w:ascii="Times New Roman" w:hAnsi="Times New Roman"/>
          <w:lang w:val="en-US"/>
        </w:rPr>
      </w:pPr>
      <w:r w:rsidRPr="00C7714C">
        <w:rPr>
          <w:rFonts w:ascii="Times New Roman" w:hAnsi="Times New Roman"/>
          <w:lang w:val="en-US"/>
        </w:rPr>
        <w:t xml:space="preserve">The Republic of Korea and Thailand show decreasing government expenditure over GDP ratios even with increasing government expenditure patterns. This is in line with the exceptional high GDP growth rates these countries have undergone since the 1980s. Therefore, government expenditure over GDP ratios should be cautiously evaluated as they can be quite deceptive in interpretation. </w:t>
      </w:r>
    </w:p>
    <w:p w:rsidR="00C8580F" w:rsidRDefault="00C8580F" w:rsidP="006A7D3A">
      <w:pPr>
        <w:spacing w:line="360" w:lineRule="auto"/>
        <w:jc w:val="both"/>
        <w:rPr>
          <w:rFonts w:ascii="Times New Roman" w:hAnsi="Times New Roman"/>
          <w:lang w:val="en-US"/>
        </w:rPr>
      </w:pPr>
      <w:r w:rsidRPr="00C7714C">
        <w:rPr>
          <w:rFonts w:ascii="Times New Roman" w:hAnsi="Times New Roman"/>
          <w:lang w:val="en-US"/>
        </w:rPr>
        <w:t xml:space="preserve"> Furthermore, the level of public expenditure in other developing Asian economies has been highly dependent on Official Development Assistance (ODA) to finance public development investments. Therefore, the level of foreign aid highly influences the level of public expenditure</w:t>
      </w:r>
      <w:r>
        <w:rPr>
          <w:rFonts w:ascii="Times New Roman" w:hAnsi="Times New Roman"/>
          <w:lang w:val="en-US"/>
        </w:rPr>
        <w:t xml:space="preserve"> </w:t>
      </w:r>
      <w:r w:rsidRPr="00012952">
        <w:rPr>
          <w:rFonts w:ascii="Times New Roman" w:hAnsi="Times New Roman"/>
          <w:lang w:val="en-US"/>
        </w:rPr>
        <w:t>(Rehman Sobhan, Development Paper No. 13, 1993).</w:t>
      </w:r>
    </w:p>
    <w:p w:rsidR="00C8580F" w:rsidRDefault="00C8580F" w:rsidP="006A7D3A">
      <w:pPr>
        <w:spacing w:line="360" w:lineRule="auto"/>
        <w:jc w:val="both"/>
        <w:rPr>
          <w:rFonts w:ascii="Times New Roman" w:hAnsi="Times New Roman"/>
          <w:lang w:val="en-US"/>
        </w:rPr>
      </w:pPr>
    </w:p>
    <w:p w:rsidR="00C8580F" w:rsidRDefault="00C8580F">
      <w:pPr>
        <w:rPr>
          <w:rFonts w:ascii="Times New Roman" w:hAnsi="Times New Roman"/>
          <w:b/>
          <w:bCs/>
          <w:i/>
          <w:color w:val="4F81BD"/>
          <w:sz w:val="24"/>
          <w:szCs w:val="26"/>
          <w:u w:val="single"/>
          <w:lang w:val="en-US"/>
        </w:rPr>
      </w:pPr>
      <w:bookmarkStart w:id="28" w:name="_Toc236296309"/>
      <w:r>
        <w:rPr>
          <w:lang w:val="en-US"/>
        </w:rPr>
        <w:br w:type="page"/>
      </w:r>
    </w:p>
    <w:p w:rsidR="00C8580F" w:rsidRDefault="00C8580F" w:rsidP="006A7D3A">
      <w:pPr>
        <w:pStyle w:val="Heading2"/>
        <w:numPr>
          <w:ilvl w:val="1"/>
          <w:numId w:val="32"/>
        </w:numPr>
        <w:rPr>
          <w:lang w:val="en-US"/>
        </w:rPr>
      </w:pPr>
      <w:bookmarkStart w:id="29" w:name="_Toc237667903"/>
      <w:r w:rsidRPr="006A7D3A">
        <w:rPr>
          <w:lang w:val="en-US"/>
        </w:rPr>
        <w:t>Singapore</w:t>
      </w:r>
      <w:bookmarkEnd w:id="28"/>
      <w:bookmarkEnd w:id="29"/>
    </w:p>
    <w:p w:rsidR="00C8580F" w:rsidRPr="006A7D3A" w:rsidRDefault="00C8580F" w:rsidP="006A7D3A">
      <w:pPr>
        <w:pStyle w:val="ListParagraph"/>
        <w:ind w:left="1065"/>
        <w:rPr>
          <w:lang w:val="en-US"/>
        </w:rPr>
      </w:pPr>
    </w:p>
    <w:p w:rsidR="00C8580F" w:rsidRDefault="00C8580F" w:rsidP="00136E60">
      <w:pPr>
        <w:spacing w:line="360" w:lineRule="auto"/>
        <w:jc w:val="both"/>
        <w:rPr>
          <w:rFonts w:ascii="Times New Roman" w:hAnsi="Times New Roman"/>
          <w:lang w:val="en-US"/>
        </w:rPr>
      </w:pPr>
      <w:r>
        <w:rPr>
          <w:rFonts w:ascii="Times New Roman" w:hAnsi="Times New Roman"/>
          <w:lang w:val="en-US"/>
        </w:rPr>
        <w:t xml:space="preserve">Singapore gained its independence from the British Empire in 1965. From that moment onwards, Singapore has undergone rapid economic development and experienced rising Gross Domestic Product growth rates. These economic achievements have been attained by following an open outward-oriented development strategy. This enabled Singapore to evolve from a labor intensive exporting economy to a higher capital- and skill intensive economy, by producing electronics and chemicals. Furthermore, Singapore has also gained a recognized position in the financial services and business sectors throughout the world economy. </w:t>
      </w:r>
    </w:p>
    <w:p w:rsidR="00C8580F" w:rsidRDefault="00C8580F" w:rsidP="00327034">
      <w:pPr>
        <w:spacing w:line="360" w:lineRule="auto"/>
        <w:jc w:val="both"/>
        <w:rPr>
          <w:rFonts w:ascii="Times New Roman" w:hAnsi="Times New Roman"/>
          <w:lang w:val="en-US"/>
        </w:rPr>
      </w:pPr>
      <w:r>
        <w:rPr>
          <w:rFonts w:ascii="Times New Roman" w:hAnsi="Times New Roman"/>
          <w:lang w:val="en-US"/>
        </w:rPr>
        <w:t>To maintain this economic position, Singapore systematically adopts its long-term economic strategies to serve the changing economic developments over time. To illustrate this, Singapore is currently liberalizing most of its domestic banking and insurance industries to make the financial centre more competitive in the global market. Furthermore, to improve Singapore’s position in the financial services sector a more open consultative strategy is applied to stimulate its competitiveness.</w:t>
      </w:r>
    </w:p>
    <w:p w:rsidR="00C8580F" w:rsidRPr="00327034" w:rsidRDefault="00C8580F" w:rsidP="00327034">
      <w:pPr>
        <w:spacing w:line="360" w:lineRule="auto"/>
        <w:jc w:val="both"/>
        <w:rPr>
          <w:rFonts w:ascii="Times New Roman" w:hAnsi="Times New Roman"/>
          <w:lang w:val="en-US"/>
        </w:rPr>
      </w:pPr>
      <w:r>
        <w:rPr>
          <w:rFonts w:ascii="Times New Roman" w:hAnsi="Times New Roman"/>
          <w:lang w:val="en-US"/>
        </w:rPr>
        <w:t>Singapore’s fiscal policy is aimed at achieving long term economic growth. Therefore, cyclical adjustments</w:t>
      </w:r>
      <w:r>
        <w:rPr>
          <w:rStyle w:val="FootnoteReference"/>
          <w:rFonts w:ascii="Times New Roman" w:hAnsi="Times New Roman"/>
          <w:lang w:val="en-US"/>
        </w:rPr>
        <w:footnoteReference w:id="11"/>
      </w:r>
      <w:r>
        <w:rPr>
          <w:rFonts w:ascii="Times New Roman" w:hAnsi="Times New Roman"/>
          <w:lang w:val="en-US"/>
        </w:rPr>
        <w:t xml:space="preserve"> and the distribution of income are considered matters of secondary priority. The philosophy behind this line of policy is that the private sector is considered the engine of economic growth. Fiscal policy is therefore intended to provide a stable environment for the private sector. Furthermore, Singapore’s fiscal policy is also intended to maintain a balanced budget and to limit government expenditure in such a way that it only provides essential public goods and services for its citizens and to provide the country </w:t>
      </w:r>
      <w:r w:rsidRPr="00A44AFB">
        <w:rPr>
          <w:rFonts w:ascii="Times New Roman" w:hAnsi="Times New Roman"/>
          <w:lang w:val="en-US"/>
        </w:rPr>
        <w:t>of a secure future.</w:t>
      </w:r>
      <w:r>
        <w:rPr>
          <w:rFonts w:ascii="Times New Roman" w:hAnsi="Times New Roman"/>
          <w:lang w:val="en-US"/>
        </w:rPr>
        <w:t xml:space="preserve"> </w:t>
      </w:r>
    </w:p>
    <w:p w:rsidR="00C8580F" w:rsidRDefault="00C8580F">
      <w:pPr>
        <w:rPr>
          <w:rFonts w:ascii="Times New Roman" w:hAnsi="Times New Roman"/>
          <w:bCs/>
          <w:i/>
          <w:color w:val="4F81BD"/>
          <w:u w:val="single"/>
          <w:lang w:val="en-US"/>
        </w:rPr>
      </w:pPr>
      <w:bookmarkStart w:id="30" w:name="_Toc236296310"/>
      <w:r>
        <w:rPr>
          <w:lang w:val="en-US"/>
        </w:rPr>
        <w:br w:type="page"/>
      </w:r>
    </w:p>
    <w:p w:rsidR="00C8580F" w:rsidRDefault="00C8580F" w:rsidP="00832650">
      <w:pPr>
        <w:pStyle w:val="Heading3"/>
        <w:numPr>
          <w:ilvl w:val="2"/>
          <w:numId w:val="32"/>
        </w:numPr>
        <w:rPr>
          <w:lang w:val="en-US"/>
        </w:rPr>
      </w:pPr>
      <w:bookmarkStart w:id="31" w:name="_Toc237667904"/>
      <w:r w:rsidRPr="00E81B07">
        <w:rPr>
          <w:lang w:val="en-US"/>
        </w:rPr>
        <w:t>Composition of Development Expenditure</w:t>
      </w:r>
      <w:bookmarkEnd w:id="30"/>
      <w:bookmarkEnd w:id="31"/>
    </w:p>
    <w:p w:rsidR="00C8580F" w:rsidRPr="00832650" w:rsidRDefault="00C8580F" w:rsidP="00832650">
      <w:pPr>
        <w:rPr>
          <w:lang w:val="en-US"/>
        </w:rPr>
      </w:pPr>
    </w:p>
    <w:p w:rsidR="00C8580F" w:rsidRPr="00327034" w:rsidRDefault="00C8580F" w:rsidP="00F36818">
      <w:pPr>
        <w:keepNext/>
        <w:spacing w:line="240" w:lineRule="auto"/>
        <w:rPr>
          <w:rFonts w:ascii="Times New Roman" w:hAnsi="Times New Roman"/>
          <w:i/>
          <w:sz w:val="16"/>
          <w:szCs w:val="16"/>
          <w:u w:val="single"/>
          <w:lang w:val="en-US"/>
        </w:rPr>
      </w:pPr>
      <w:bookmarkStart w:id="32" w:name="_Toc236296519"/>
      <w:bookmarkStart w:id="33" w:name="_Toc237667949"/>
      <w:r w:rsidRPr="002C2D58">
        <w:rPr>
          <w:rStyle w:val="Heading4Char"/>
          <w:lang w:val="en-US"/>
        </w:rPr>
        <w:t>Graph  2.1: government expenditure composition Singapore</w:t>
      </w:r>
      <w:bookmarkEnd w:id="32"/>
      <w:bookmarkEnd w:id="33"/>
      <w:r>
        <w:rPr>
          <w:rStyle w:val="FootnoteReference"/>
          <w:rFonts w:ascii="Times New Roman" w:hAnsi="Times New Roman"/>
          <w:i/>
          <w:sz w:val="16"/>
          <w:szCs w:val="16"/>
          <w:u w:val="single"/>
          <w:lang w:val="en-US"/>
        </w:rPr>
        <w:footnoteReference w:id="12"/>
      </w:r>
    </w:p>
    <w:p w:rsidR="00C8580F" w:rsidRDefault="00C8580F" w:rsidP="00832650">
      <w:pPr>
        <w:keepNext/>
        <w:spacing w:line="360" w:lineRule="auto"/>
        <w:jc w:val="both"/>
        <w:rPr>
          <w:rFonts w:ascii="Times New Roman" w:hAnsi="Times New Roman"/>
          <w:lang w:val="en-US"/>
        </w:rPr>
      </w:pPr>
      <w:r>
        <w:rPr>
          <w:noProof/>
          <w:lang w:val="en-US"/>
        </w:rPr>
        <w:pict>
          <v:shape id="Grafiek 31" o:spid="_x0000_s1037" type="#_x0000_t75" style="position:absolute;left:0;text-align:left;margin-left:.2pt;margin-top:2.2pt;width:199.7pt;height:108pt;z-index:251659776;visibility:visible;mso-wrap-distance-bottom:.18pt"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">
            <v:imagedata r:id="rId9" o:title=""/>
            <o:lock v:ext="edit" aspectratio="f"/>
            <w10:wrap type="square"/>
          </v:shape>
        </w:pict>
      </w:r>
      <w:r>
        <w:rPr>
          <w:rFonts w:ascii="Times New Roman" w:hAnsi="Times New Roman"/>
          <w:lang w:val="en-US"/>
        </w:rPr>
        <w:t>Government expenditure is limited to providing essential public goods and services and to provide the country of secure future</w:t>
      </w:r>
      <w:r>
        <w:rPr>
          <w:rStyle w:val="FootnoteReference"/>
          <w:rFonts w:ascii="Times New Roman" w:hAnsi="Times New Roman"/>
          <w:lang w:val="en-US"/>
        </w:rPr>
        <w:footnoteReference w:id="13"/>
      </w:r>
      <w:r>
        <w:rPr>
          <w:rFonts w:ascii="Times New Roman" w:hAnsi="Times New Roman"/>
          <w:lang w:val="en-US"/>
        </w:rPr>
        <w:t xml:space="preserve">. </w:t>
      </w:r>
    </w:p>
    <w:p w:rsidR="00C8580F" w:rsidRDefault="00C8580F" w:rsidP="00832650">
      <w:pPr>
        <w:keepNext/>
        <w:spacing w:line="360" w:lineRule="auto"/>
        <w:jc w:val="both"/>
        <w:rPr>
          <w:rFonts w:ascii="Times New Roman" w:hAnsi="Times New Roman"/>
          <w:lang w:val="en-US"/>
        </w:rPr>
      </w:pPr>
      <w:r>
        <w:rPr>
          <w:noProof/>
          <w:lang w:val="en-US"/>
        </w:rPr>
        <w:pict>
          <v:shape id="Grafiek 32" o:spid="_x0000_s1038" type="#_x0000_t75" style="position:absolute;left:0;text-align:left;margin-left:-209.5pt;margin-top:42.7pt;width:199.7pt;height:108pt;z-index:251660800;visibility:visible;mso-wrap-distance-bottom:.18pt"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">
            <v:imagedata r:id="rId10" o:title=""/>
            <o:lock v:ext="edit" aspectratio="f"/>
            <w10:wrap type="square"/>
          </v:shape>
        </w:pict>
      </w:r>
      <w:r>
        <w:rPr>
          <w:rFonts w:ascii="Times New Roman" w:hAnsi="Times New Roman"/>
          <w:lang w:val="en-US"/>
        </w:rPr>
        <w:t xml:space="preserve">The largest share of government expenditure in general development is security and external relations. These cover projects like defense shelters, new immigrations buildings and Civil Defense Schools. In additions, funds are allocated to the provision training equipment to provide for the police force and other civil defense forces.   </w:t>
      </w:r>
    </w:p>
    <w:p w:rsidR="00C8580F" w:rsidRDefault="00C8580F" w:rsidP="00832650">
      <w:pPr>
        <w:keepNext/>
        <w:spacing w:line="360" w:lineRule="auto"/>
        <w:jc w:val="both"/>
        <w:rPr>
          <w:rFonts w:ascii="Times New Roman" w:hAnsi="Times New Roman"/>
          <w:lang w:val="en-US"/>
        </w:rPr>
      </w:pPr>
      <w:r>
        <w:rPr>
          <w:noProof/>
          <w:lang w:val="en-US"/>
        </w:rPr>
        <w:pict>
          <v:shape id="Grafiek 33" o:spid="_x0000_s1039" type="#_x0000_t75" style="position:absolute;left:0;text-align:left;margin-left:-209.45pt;margin-top:7.9pt;width:199.7pt;height:108pt;z-index:251661824;visibility:visible;mso-wrap-distance-bottom:.18pt"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">
            <v:imagedata r:id="rId11" o:title=""/>
            <o:lock v:ext="edit" aspectratio="f"/>
            <w10:wrap type="square"/>
          </v:shape>
        </w:pict>
      </w:r>
      <w:r w:rsidRPr="00FA4398">
        <w:rPr>
          <w:rFonts w:ascii="Times New Roman" w:hAnsi="Times New Roman"/>
          <w:noProof/>
          <w:lang w:val="en-US" w:eastAsia="nl-NL"/>
        </w:rPr>
        <w:t>Social</w:t>
      </w:r>
      <w:r>
        <w:rPr>
          <w:rFonts w:ascii="Times New Roman" w:hAnsi="Times New Roman"/>
          <w:lang w:val="en-US"/>
        </w:rPr>
        <w:t xml:space="preserve"> development expenditure can be largely explained by the heavy investments in education, primary health care and public housing. This strategy is followed to promote a cohesive, flexible and mobile society</w:t>
      </w:r>
      <w:r>
        <w:rPr>
          <w:rStyle w:val="FootnoteReference"/>
          <w:rFonts w:ascii="Times New Roman" w:hAnsi="Times New Roman"/>
          <w:lang w:val="en-US"/>
        </w:rPr>
        <w:footnoteReference w:id="14"/>
      </w:r>
      <w:r>
        <w:rPr>
          <w:rFonts w:ascii="Times New Roman" w:hAnsi="Times New Roman"/>
          <w:lang w:val="en-US"/>
        </w:rPr>
        <w:t xml:space="preserve">. </w:t>
      </w:r>
    </w:p>
    <w:p w:rsidR="00C8580F" w:rsidRDefault="00C8580F" w:rsidP="00BF25D0">
      <w:pPr>
        <w:keepNext/>
        <w:jc w:val="both"/>
        <w:rPr>
          <w:rFonts w:ascii="Times New Roman" w:hAnsi="Times New Roman"/>
          <w:lang w:val="en-US"/>
        </w:rPr>
      </w:pPr>
    </w:p>
    <w:p w:rsidR="00C8580F" w:rsidRDefault="00C8580F" w:rsidP="00832650">
      <w:pPr>
        <w:keepNext/>
        <w:spacing w:line="360" w:lineRule="auto"/>
        <w:jc w:val="both"/>
        <w:rPr>
          <w:rFonts w:ascii="Times New Roman" w:hAnsi="Times New Roman"/>
          <w:lang w:val="en-US"/>
        </w:rPr>
      </w:pPr>
      <w:r>
        <w:rPr>
          <w:rFonts w:ascii="Times New Roman" w:hAnsi="Times New Roman"/>
          <w:lang w:val="en-US"/>
        </w:rPr>
        <w:t xml:space="preserve">To stimulate the private sector economic development expenditure is mainly focused on building a competitive economy. This is done by channeling the economic development expenditure into investing and maintaining efficient productive infrastructure and services.  </w:t>
      </w:r>
    </w:p>
    <w:p w:rsidR="00C8580F" w:rsidRPr="00CA7FC6" w:rsidRDefault="00C8580F" w:rsidP="00CA7FC6">
      <w:pPr>
        <w:keepNext/>
        <w:rPr>
          <w:rFonts w:ascii="Times New Roman" w:hAnsi="Times New Roman"/>
          <w:u w:val="single"/>
          <w:lang w:val="en-US"/>
        </w:rPr>
      </w:pPr>
      <w:r w:rsidRPr="00F31F80">
        <w:rPr>
          <w:rFonts w:ascii="Georgia" w:hAnsi="Georgia"/>
          <w:color w:val="333333"/>
          <w:lang w:val="en-US"/>
        </w:rPr>
        <w:t xml:space="preserve"> </w:t>
      </w:r>
    </w:p>
    <w:p w:rsidR="00C8580F" w:rsidRDefault="00C8580F" w:rsidP="003760BD">
      <w:pPr>
        <w:rPr>
          <w:rFonts w:ascii="Times New Roman" w:hAnsi="Times New Roman"/>
          <w:i/>
          <w:u w:val="single"/>
          <w:lang w:val="en-US"/>
        </w:rPr>
      </w:pPr>
      <w:r>
        <w:rPr>
          <w:rFonts w:ascii="Times New Roman" w:hAnsi="Times New Roman"/>
          <w:i/>
          <w:u w:val="single"/>
          <w:lang w:val="en-US"/>
        </w:rPr>
        <w:br w:type="page"/>
      </w:r>
    </w:p>
    <w:p w:rsidR="00C8580F" w:rsidRDefault="00C8580F" w:rsidP="006A7D3A">
      <w:pPr>
        <w:pStyle w:val="Heading2"/>
        <w:numPr>
          <w:ilvl w:val="1"/>
          <w:numId w:val="32"/>
        </w:numPr>
        <w:rPr>
          <w:lang w:val="en-US"/>
        </w:rPr>
      </w:pPr>
      <w:bookmarkStart w:id="34" w:name="_Toc236296311"/>
      <w:bookmarkStart w:id="35" w:name="_Toc237667905"/>
      <w:r w:rsidRPr="00E81B07">
        <w:rPr>
          <w:lang w:val="en-US"/>
        </w:rPr>
        <w:t>Hong Kong</w:t>
      </w:r>
      <w:r w:rsidRPr="005B2E0C">
        <w:rPr>
          <w:rStyle w:val="FootnoteReference"/>
          <w:b w:val="0"/>
          <w:i w:val="0"/>
          <w:lang w:val="en-US"/>
        </w:rPr>
        <w:footnoteReference w:id="15"/>
      </w:r>
      <w:bookmarkEnd w:id="34"/>
      <w:bookmarkEnd w:id="35"/>
    </w:p>
    <w:p w:rsidR="00C8580F" w:rsidRDefault="00C8580F" w:rsidP="001F779F">
      <w:pPr>
        <w:spacing w:line="360" w:lineRule="auto"/>
        <w:jc w:val="both"/>
        <w:rPr>
          <w:rFonts w:ascii="Times New Roman" w:hAnsi="Times New Roman"/>
          <w:lang w:val="en-US"/>
        </w:rPr>
      </w:pPr>
    </w:p>
    <w:p w:rsidR="00C8580F" w:rsidRDefault="00C8580F" w:rsidP="001F779F">
      <w:pPr>
        <w:spacing w:line="360" w:lineRule="auto"/>
        <w:jc w:val="both"/>
        <w:rPr>
          <w:rFonts w:ascii="Times New Roman" w:hAnsi="Times New Roman"/>
          <w:lang w:val="en-US"/>
        </w:rPr>
      </w:pPr>
      <w:r>
        <w:rPr>
          <w:rFonts w:ascii="Times New Roman" w:hAnsi="Times New Roman"/>
          <w:lang w:val="en-US"/>
        </w:rPr>
        <w:t>Hong Kong is in an unique political situation. In accordance with the Sino-British Joint Declaration</w:t>
      </w:r>
      <w:r>
        <w:rPr>
          <w:rStyle w:val="FootnoteReference"/>
          <w:rFonts w:ascii="Times New Roman" w:hAnsi="Times New Roman"/>
          <w:lang w:val="en-US"/>
        </w:rPr>
        <w:footnoteReference w:id="16"/>
      </w:r>
      <w:r>
        <w:rPr>
          <w:rFonts w:ascii="Times New Roman" w:hAnsi="Times New Roman"/>
          <w:lang w:val="en-US"/>
        </w:rPr>
        <w:t xml:space="preserve"> Hong Kong can be considered as an autonomous territory, with the exception of defense and foreign affairs, of China after its independence from the British Empire since 1997. This political situation will be maintained until AD 2047. </w:t>
      </w:r>
    </w:p>
    <w:p w:rsidR="00C8580F" w:rsidRDefault="00C8580F" w:rsidP="001F779F">
      <w:pPr>
        <w:spacing w:line="360" w:lineRule="auto"/>
        <w:jc w:val="both"/>
        <w:rPr>
          <w:rFonts w:ascii="Times New Roman" w:hAnsi="Times New Roman"/>
          <w:lang w:val="en-US"/>
        </w:rPr>
      </w:pPr>
      <w:r>
        <w:rPr>
          <w:rFonts w:ascii="Times New Roman" w:hAnsi="Times New Roman"/>
          <w:lang w:val="en-US"/>
        </w:rPr>
        <w:t xml:space="preserve">Hong Kong has a highly capitalistic economy and the Index of Economic Freedom has awarded the title as freest region in the world for fifteen consecutive years. This is confirmed by the laissez-faire strategy that is enforced.  </w:t>
      </w:r>
    </w:p>
    <w:p w:rsidR="00C8580F" w:rsidRDefault="00C8580F" w:rsidP="001F779F">
      <w:pPr>
        <w:spacing w:line="360" w:lineRule="auto"/>
        <w:jc w:val="both"/>
        <w:rPr>
          <w:rFonts w:ascii="Times New Roman" w:hAnsi="Times New Roman"/>
          <w:lang w:val="en-US"/>
        </w:rPr>
      </w:pPr>
      <w:r>
        <w:rPr>
          <w:rFonts w:ascii="Times New Roman" w:hAnsi="Times New Roman"/>
          <w:lang w:val="en-US"/>
        </w:rPr>
        <w:t xml:space="preserve">In terms of fiscal policy, Hong Kong has sailed a consistent pattern by minimizing both revenues and expenditures. Therefore, Hong Kong keeps the level of salaries of officials and taxes on profits low, and implements a simple tax system. </w:t>
      </w:r>
    </w:p>
    <w:p w:rsidR="00C8580F" w:rsidRDefault="00C8580F" w:rsidP="001F779F">
      <w:pPr>
        <w:spacing w:line="360" w:lineRule="auto"/>
        <w:jc w:val="both"/>
        <w:rPr>
          <w:rFonts w:ascii="Times New Roman" w:hAnsi="Times New Roman"/>
          <w:lang w:val="en-US"/>
        </w:rPr>
      </w:pPr>
      <w:r>
        <w:rPr>
          <w:rFonts w:ascii="Times New Roman" w:hAnsi="Times New Roman"/>
          <w:lang w:val="en-US"/>
        </w:rPr>
        <w:t xml:space="preserve">The main objective in fiscal policy in Hong Kong is promoting economic growth. Hong Kong works according a pro-business cycle and underlines the importance of the private sector. The philosophy behind Hong Kong’s fiscal policy is that individuals are economically rewarded by their own endowments rather than by an elaborate redistributive policy (Kui Wai Lee, 2006). </w:t>
      </w:r>
      <w:r>
        <w:rPr>
          <w:rStyle w:val="FootnoteReference"/>
          <w:rFonts w:ascii="Times New Roman" w:hAnsi="Times New Roman"/>
          <w:lang w:val="en-US"/>
        </w:rPr>
        <w:footnoteReference w:id="17"/>
      </w:r>
      <w:r>
        <w:rPr>
          <w:rFonts w:ascii="Times New Roman" w:hAnsi="Times New Roman"/>
          <w:lang w:val="en-US"/>
        </w:rPr>
        <w:t xml:space="preserve"> The mere responsibility taken by the government, in social welfare terms, is the social responsibility to provide all of its citizens the equal opportunity to enrich the individual’s endowment.  Therefore, given equal opportunities for everyone, individuals are predominantly accountable for their own economic performance. </w:t>
      </w:r>
    </w:p>
    <w:p w:rsidR="00C8580F" w:rsidRDefault="00C8580F" w:rsidP="001F779F">
      <w:pPr>
        <w:spacing w:line="360" w:lineRule="auto"/>
        <w:jc w:val="both"/>
        <w:rPr>
          <w:rFonts w:ascii="Times New Roman" w:hAnsi="Times New Roman"/>
          <w:lang w:val="en-US"/>
        </w:rPr>
      </w:pPr>
      <w:r>
        <w:rPr>
          <w:rFonts w:ascii="Times New Roman" w:hAnsi="Times New Roman"/>
          <w:lang w:val="en-US"/>
        </w:rPr>
        <w:t xml:space="preserve">Hong Kong has identified three main objectives for their government expenditure. Firstly, government expenditure should always be modified to the economic condition to maintain macroeconomic stability. Secondly, the government sees to a balanced budget as government debt is unaccepted in Hong Kong. Thirdly, government expenditure patterns should be based on long term perspectives in prospering economic growth. </w:t>
      </w:r>
    </w:p>
    <w:p w:rsidR="00C8580F" w:rsidRDefault="00C8580F">
      <w:pPr>
        <w:rPr>
          <w:rFonts w:ascii="Times New Roman" w:hAnsi="Times New Roman"/>
          <w:i/>
          <w:u w:val="single"/>
          <w:lang w:val="en-US"/>
        </w:rPr>
      </w:pPr>
      <w:r>
        <w:rPr>
          <w:rFonts w:ascii="Times New Roman" w:hAnsi="Times New Roman"/>
          <w:i/>
          <w:u w:val="single"/>
          <w:lang w:val="en-US"/>
        </w:rPr>
        <w:br w:type="page"/>
      </w:r>
    </w:p>
    <w:p w:rsidR="00C8580F" w:rsidRDefault="00C8580F" w:rsidP="006A7D3A">
      <w:pPr>
        <w:pStyle w:val="Heading3"/>
        <w:numPr>
          <w:ilvl w:val="2"/>
          <w:numId w:val="32"/>
        </w:numPr>
        <w:rPr>
          <w:lang w:val="en-US"/>
        </w:rPr>
      </w:pPr>
      <w:bookmarkStart w:id="36" w:name="_Toc236296312"/>
      <w:bookmarkStart w:id="37" w:name="_Toc237667906"/>
      <w:r w:rsidRPr="005B20B2">
        <w:rPr>
          <w:lang w:val="en-US"/>
        </w:rPr>
        <w:t>Composition of government expenditure</w:t>
      </w:r>
      <w:bookmarkEnd w:id="36"/>
      <w:bookmarkEnd w:id="37"/>
      <w:r w:rsidRPr="005B20B2">
        <w:rPr>
          <w:lang w:val="en-US"/>
        </w:rPr>
        <w:t xml:space="preserve"> </w:t>
      </w:r>
    </w:p>
    <w:p w:rsidR="00C8580F" w:rsidRPr="006A7D3A" w:rsidRDefault="00C8580F" w:rsidP="006A7D3A">
      <w:pPr>
        <w:pStyle w:val="ListParagraph"/>
        <w:ind w:left="1080"/>
        <w:rPr>
          <w:lang w:val="en-US"/>
        </w:rPr>
      </w:pPr>
    </w:p>
    <w:p w:rsidR="00C8580F" w:rsidRDefault="00C8580F" w:rsidP="00B96040">
      <w:pPr>
        <w:spacing w:line="360" w:lineRule="auto"/>
        <w:jc w:val="both"/>
        <w:rPr>
          <w:rFonts w:ascii="Times New Roman" w:hAnsi="Times New Roman"/>
          <w:color w:val="000000"/>
          <w:lang w:val="en-US"/>
        </w:rPr>
      </w:pPr>
      <w:r>
        <w:rPr>
          <w:rFonts w:ascii="Times New Roman" w:hAnsi="Times New Roman"/>
          <w:lang w:val="en-US"/>
        </w:rPr>
        <w:t xml:space="preserve">Hong Kong is trying to keep its government expenditure at the lowest level possible. This is to ensure the private sector of a (nearly) perfect free market. However, also the government of Hong Kong influences its economy through government expenditure under the presumption of </w:t>
      </w:r>
      <w:r>
        <w:rPr>
          <w:rFonts w:ascii="Times New Roman" w:hAnsi="Times New Roman"/>
          <w:color w:val="000000"/>
          <w:lang w:val="en-US"/>
        </w:rPr>
        <w:t>‘</w:t>
      </w:r>
      <w:r w:rsidRPr="00AC1138">
        <w:rPr>
          <w:rFonts w:ascii="Times New Roman" w:hAnsi="Times New Roman"/>
          <w:i/>
          <w:color w:val="000000"/>
          <w:lang w:val="en-US"/>
        </w:rPr>
        <w:t>investing in the future’</w:t>
      </w:r>
      <w:r>
        <w:rPr>
          <w:rStyle w:val="FootnoteReference"/>
          <w:rFonts w:ascii="Times New Roman" w:hAnsi="Times New Roman"/>
          <w:color w:val="000000"/>
          <w:lang w:val="en-US"/>
        </w:rPr>
        <w:footnoteReference w:id="18"/>
      </w:r>
      <w:r>
        <w:rPr>
          <w:rFonts w:ascii="Times New Roman" w:hAnsi="Times New Roman"/>
          <w:color w:val="000000"/>
          <w:lang w:val="en-US"/>
        </w:rPr>
        <w:t>.</w:t>
      </w:r>
    </w:p>
    <w:p w:rsidR="00C8580F" w:rsidRPr="00327034" w:rsidRDefault="00C8580F" w:rsidP="00327034">
      <w:pPr>
        <w:keepNext/>
        <w:spacing w:line="240" w:lineRule="auto"/>
        <w:rPr>
          <w:rFonts w:ascii="Times New Roman" w:hAnsi="Times New Roman"/>
          <w:i/>
          <w:sz w:val="16"/>
          <w:szCs w:val="16"/>
          <w:u w:val="single"/>
          <w:lang w:val="en-US"/>
        </w:rPr>
      </w:pPr>
      <w:bookmarkStart w:id="38" w:name="_Toc236296520"/>
      <w:bookmarkStart w:id="39" w:name="_Toc237667950"/>
      <w:r w:rsidRPr="002C2D58">
        <w:rPr>
          <w:rStyle w:val="Heading4Char"/>
          <w:lang w:val="en-US"/>
        </w:rPr>
        <w:t>Graph  2.2: government expenditure composition Singapore</w:t>
      </w:r>
      <w:bookmarkEnd w:id="38"/>
      <w:bookmarkEnd w:id="39"/>
      <w:r w:rsidRPr="00871C67">
        <w:rPr>
          <w:rStyle w:val="FootnoteReference"/>
          <w:rFonts w:ascii="Times New Roman" w:hAnsi="Times New Roman"/>
          <w:i/>
          <w:sz w:val="16"/>
          <w:szCs w:val="16"/>
          <w:lang w:val="en-US"/>
        </w:rPr>
        <w:footnoteReference w:id="19"/>
      </w:r>
    </w:p>
    <w:p w:rsidR="00C8580F" w:rsidRDefault="00C8580F" w:rsidP="008C1227">
      <w:pPr>
        <w:spacing w:line="360" w:lineRule="auto"/>
        <w:jc w:val="both"/>
        <w:rPr>
          <w:rFonts w:ascii="Times New Roman" w:hAnsi="Times New Roman"/>
          <w:lang w:val="en-US"/>
        </w:rPr>
      </w:pPr>
      <w:r>
        <w:rPr>
          <w:noProof/>
          <w:lang w:val="en-US"/>
        </w:rPr>
        <w:pict>
          <v:shape id="Grafiek 26" o:spid="_x0000_s1040" type="#_x0000_t75" style="position:absolute;left:0;text-align:left;margin-left:-5.8pt;margin-top:115.3pt;width:199.7pt;height:108pt;z-index:251657728;visibility:visible;mso-wrap-distance-bottom:.18pt"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">
            <v:imagedata r:id="rId12" o:title=""/>
            <o:lock v:ext="edit" aspectratio="f"/>
            <w10:wrap type="square"/>
          </v:shape>
        </w:pict>
      </w:r>
      <w:r>
        <w:rPr>
          <w:noProof/>
          <w:lang w:val="en-US"/>
        </w:rPr>
        <w:pict>
          <v:shape id="Grafiek 27" o:spid="_x0000_s1041" type="#_x0000_t75" style="position:absolute;left:0;text-align:left;margin-left:-5.8pt;margin-top:233.05pt;width:199.7pt;height:108pt;z-index:251658752;visibility:visible;mso-wrap-distance-bottom:.18pt"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">
            <v:imagedata r:id="rId13" o:title=""/>
            <o:lock v:ext="edit" aspectratio="f"/>
            <w10:wrap type="square"/>
          </v:shape>
        </w:pict>
      </w:r>
      <w:r>
        <w:rPr>
          <w:noProof/>
          <w:lang w:val="en-US"/>
        </w:rPr>
        <w:pict>
          <v:shape id="Grafiek 25" o:spid="_x0000_s1042" type="#_x0000_t75" style="position:absolute;left:0;text-align:left;margin-left:-5.8pt;margin-top:.7pt;width:199.7pt;height:108pt;z-index:251656704;visibility:visible;mso-wrap-distance-bottom:.18pt"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">
            <v:imagedata r:id="rId14" o:title=""/>
            <o:lock v:ext="edit" aspectratio="f"/>
            <w10:wrap type="square"/>
          </v:shape>
        </w:pict>
      </w:r>
      <w:r>
        <w:rPr>
          <w:rFonts w:ascii="Times New Roman" w:hAnsi="Times New Roman"/>
          <w:lang w:val="en-US"/>
        </w:rPr>
        <w:t>The major component of government expenditure on social development is education. Education is considered an important factor of ‘</w:t>
      </w:r>
      <w:r w:rsidRPr="00AC1138">
        <w:rPr>
          <w:rFonts w:ascii="Times New Roman" w:hAnsi="Times New Roman"/>
          <w:i/>
          <w:lang w:val="en-US"/>
        </w:rPr>
        <w:t>investing in the future’</w:t>
      </w:r>
      <w:r>
        <w:rPr>
          <w:rFonts w:ascii="Times New Roman" w:hAnsi="Times New Roman"/>
          <w:lang w:val="en-US"/>
        </w:rPr>
        <w:t xml:space="preserve"> this in turn will increase the level of human capital, which in turn will lead to numerous economic benefits for both the individual and the State. Furthermore, Hong Kong has also granted considerable investment in health care. However, </w:t>
      </w:r>
      <w:r w:rsidRPr="00BF25D0">
        <w:rPr>
          <w:rFonts w:ascii="Times New Roman" w:hAnsi="Times New Roman"/>
          <w:lang w:val="en-US"/>
        </w:rPr>
        <w:t>this substantial expenditure on health has been claimed to crowd out private investment in private medical facilities (Kui Wai Li, 2006)</w:t>
      </w:r>
      <w:r w:rsidRPr="00BF25D0">
        <w:rPr>
          <w:rStyle w:val="FootnoteReference"/>
          <w:rFonts w:ascii="Times New Roman" w:hAnsi="Times New Roman"/>
          <w:lang w:val="en-US"/>
        </w:rPr>
        <w:footnoteReference w:id="20"/>
      </w:r>
      <w:r w:rsidRPr="00BF25D0">
        <w:rPr>
          <w:rFonts w:ascii="Times New Roman" w:hAnsi="Times New Roman"/>
          <w:lang w:val="en-US"/>
        </w:rPr>
        <w:t>.</w:t>
      </w:r>
      <w:r>
        <w:rPr>
          <w:rFonts w:ascii="Times New Roman" w:hAnsi="Times New Roman"/>
          <w:lang w:val="en-US"/>
        </w:rPr>
        <w:t xml:space="preserve"> Together, these two components of social development are accounted for the largest part of government expenditure. </w:t>
      </w:r>
    </w:p>
    <w:p w:rsidR="00C8580F" w:rsidRDefault="00C8580F" w:rsidP="008C1227">
      <w:pPr>
        <w:spacing w:line="360" w:lineRule="auto"/>
        <w:jc w:val="both"/>
        <w:rPr>
          <w:rFonts w:ascii="Times New Roman" w:hAnsi="Times New Roman"/>
          <w:lang w:val="en-US"/>
        </w:rPr>
      </w:pPr>
      <w:r>
        <w:rPr>
          <w:rFonts w:ascii="Times New Roman" w:hAnsi="Times New Roman"/>
          <w:lang w:val="en-US"/>
        </w:rPr>
        <w:t>For economic development, the government tries to minimum its influence. Therefore, the largest component is the improvement and maintenance of infrastructure to reduce the production costs of business.</w:t>
      </w:r>
    </w:p>
    <w:p w:rsidR="00C8580F" w:rsidRPr="006842FD" w:rsidRDefault="00C8580F" w:rsidP="006842FD">
      <w:pPr>
        <w:spacing w:line="360" w:lineRule="auto"/>
        <w:jc w:val="both"/>
        <w:rPr>
          <w:rFonts w:ascii="Times New Roman" w:hAnsi="Times New Roman"/>
          <w:lang w:val="en-US"/>
        </w:rPr>
      </w:pPr>
      <w:r>
        <w:rPr>
          <w:rFonts w:ascii="Times New Roman" w:hAnsi="Times New Roman"/>
          <w:lang w:val="en-US"/>
        </w:rPr>
        <w:t>For general development, its proportion of total development expenditure is rather low compared to other Asian countries.  A reason for this is stipulated in the Sino-British Joint Declaration, where it is specified that Hong Kong’s defense and foreign affairs carried out by China.</w:t>
      </w:r>
    </w:p>
    <w:p w:rsidR="00C8580F" w:rsidRDefault="00C8580F">
      <w:pPr>
        <w:rPr>
          <w:rFonts w:ascii="Times New Roman" w:hAnsi="Times New Roman"/>
          <w:u w:val="single"/>
          <w:lang w:val="en-US"/>
        </w:rPr>
      </w:pPr>
    </w:p>
    <w:p w:rsidR="00C8580F" w:rsidRDefault="00C8580F">
      <w:pPr>
        <w:rPr>
          <w:rFonts w:ascii="Times New Roman" w:hAnsi="Times New Roman"/>
          <w:u w:val="single"/>
          <w:lang w:val="en-US"/>
        </w:rPr>
      </w:pPr>
    </w:p>
    <w:p w:rsidR="00C8580F" w:rsidRDefault="00C8580F">
      <w:pPr>
        <w:rPr>
          <w:rFonts w:ascii="Times New Roman" w:hAnsi="Times New Roman"/>
          <w:b/>
          <w:i/>
          <w:u w:val="single"/>
          <w:lang w:val="en-US"/>
        </w:rPr>
      </w:pPr>
      <w:r>
        <w:rPr>
          <w:rFonts w:ascii="Times New Roman" w:hAnsi="Times New Roman"/>
          <w:b/>
          <w:i/>
          <w:u w:val="single"/>
          <w:lang w:val="en-US"/>
        </w:rPr>
        <w:br w:type="page"/>
      </w:r>
    </w:p>
    <w:p w:rsidR="00C8580F" w:rsidRDefault="00C8580F" w:rsidP="00EA6776">
      <w:pPr>
        <w:pStyle w:val="Heading2"/>
        <w:numPr>
          <w:ilvl w:val="1"/>
          <w:numId w:val="32"/>
        </w:numPr>
        <w:rPr>
          <w:lang w:val="en-US"/>
        </w:rPr>
      </w:pPr>
      <w:bookmarkStart w:id="40" w:name="_Toc236296313"/>
      <w:bookmarkStart w:id="41" w:name="_Toc237667907"/>
      <w:r w:rsidRPr="005B2E0C">
        <w:rPr>
          <w:lang w:val="en-US"/>
        </w:rPr>
        <w:t>China</w:t>
      </w:r>
      <w:bookmarkEnd w:id="40"/>
      <w:bookmarkEnd w:id="41"/>
    </w:p>
    <w:p w:rsidR="00C8580F" w:rsidRDefault="00C8580F" w:rsidP="002F33F9">
      <w:pPr>
        <w:spacing w:line="360" w:lineRule="auto"/>
        <w:jc w:val="both"/>
        <w:rPr>
          <w:rFonts w:ascii="Times New Roman" w:hAnsi="Times New Roman"/>
          <w:lang w:val="en-US"/>
        </w:rPr>
      </w:pPr>
    </w:p>
    <w:p w:rsidR="00C8580F" w:rsidRDefault="00C8580F" w:rsidP="002F33F9">
      <w:pPr>
        <w:spacing w:line="360" w:lineRule="auto"/>
        <w:jc w:val="both"/>
        <w:rPr>
          <w:rFonts w:ascii="Times New Roman" w:hAnsi="Times New Roman"/>
          <w:lang w:val="en-US"/>
        </w:rPr>
      </w:pPr>
      <w:r>
        <w:rPr>
          <w:rFonts w:ascii="Times New Roman" w:hAnsi="Times New Roman"/>
          <w:lang w:val="en-US"/>
        </w:rPr>
        <w:t>China is a socialist country since 1949. Therefore, the government plays a significant role in the economy. However, during the 1980s China has undergone extensive economic reforms and introduced an open-door policy in the context of development. This approach has led to the feasibility of centralizing human, financial and material resources. Furthermore, it also made major improvements in restructuring extremely uneven development of certain regions. By the early 21</w:t>
      </w:r>
      <w:r w:rsidRPr="002F33F9">
        <w:rPr>
          <w:rFonts w:ascii="Times New Roman" w:hAnsi="Times New Roman"/>
          <w:vertAlign w:val="superscript"/>
          <w:lang w:val="en-US"/>
        </w:rPr>
        <w:t>st</w:t>
      </w:r>
      <w:r>
        <w:rPr>
          <w:rFonts w:ascii="Times New Roman" w:hAnsi="Times New Roman"/>
          <w:lang w:val="en-US"/>
        </w:rPr>
        <w:t xml:space="preserve"> century the role of government in the economy has been considerably reduced while the role of the private sector and market forces gradually increased. Nonetheless, although to a lesser extent, the role of the government in the economy is still present, and its regulations affect economic sectors significantly. </w:t>
      </w:r>
    </w:p>
    <w:p w:rsidR="00C8580F" w:rsidRDefault="00C8580F" w:rsidP="002F33F9">
      <w:pPr>
        <w:spacing w:line="360" w:lineRule="auto"/>
        <w:jc w:val="both"/>
        <w:rPr>
          <w:rFonts w:ascii="Times New Roman" w:hAnsi="Times New Roman"/>
          <w:lang w:val="en-US"/>
        </w:rPr>
      </w:pPr>
      <w:r>
        <w:rPr>
          <w:rFonts w:ascii="Times New Roman" w:hAnsi="Times New Roman"/>
          <w:lang w:val="en-US"/>
        </w:rPr>
        <w:t xml:space="preserve">After the initiation of the Economic Reform in the 1980s, the government moved towards a ‘mixed-economy’ by integrating the planning system in the market system. The reform of the fiscal system followed, with the objective to activate local governments and productive enterprises. This was done by giving them more incentives to use their resources more efficiently and encouraging autonomy. </w:t>
      </w:r>
    </w:p>
    <w:p w:rsidR="00C8580F" w:rsidRDefault="00C8580F" w:rsidP="002F33F9">
      <w:pPr>
        <w:spacing w:line="360" w:lineRule="auto"/>
        <w:jc w:val="both"/>
        <w:rPr>
          <w:rFonts w:ascii="Times New Roman" w:hAnsi="Times New Roman"/>
          <w:lang w:val="en-US"/>
        </w:rPr>
      </w:pPr>
      <w:r>
        <w:rPr>
          <w:rFonts w:ascii="Times New Roman" w:hAnsi="Times New Roman"/>
          <w:lang w:val="en-US"/>
        </w:rPr>
        <w:t xml:space="preserve">To achieve the tasks of the economic reforms introduced in the 1980s the government faced rising expenditures to sustain the reforms, while their revenue generating capacities were constrained by the objectives of the reforms. Therefore, the government made a selection of elements of its expenditure that remained under the care of the State and would continue to be included in the state economic plan. Those elements that could be financed in cooperation with enterprises and other administrative institutions were left to the market.  </w:t>
      </w:r>
    </w:p>
    <w:p w:rsidR="00C8580F" w:rsidRDefault="00C8580F" w:rsidP="00026A3E">
      <w:pPr>
        <w:spacing w:line="360" w:lineRule="auto"/>
        <w:jc w:val="both"/>
        <w:rPr>
          <w:rFonts w:ascii="Times New Roman" w:hAnsi="Times New Roman"/>
          <w:lang w:val="en-US"/>
        </w:rPr>
      </w:pPr>
      <w:r>
        <w:rPr>
          <w:rFonts w:ascii="Times New Roman" w:hAnsi="Times New Roman"/>
          <w:lang w:val="en-US"/>
        </w:rPr>
        <w:t>Since the late 1970s China has become a major player in the international economy. Furthermore, China has experienced sustained and rapid growth in terms of world trade and GNP. Therefore, the Government Expenditure ratio (Government Expenditure / GDP) remains relatively low. In addition, in this analysis, only government expenditure on development is taken into account.</w:t>
      </w:r>
    </w:p>
    <w:p w:rsidR="00C8580F" w:rsidRDefault="00C8580F" w:rsidP="00F006F3">
      <w:pPr>
        <w:spacing w:line="360" w:lineRule="auto"/>
        <w:jc w:val="both"/>
        <w:rPr>
          <w:rFonts w:ascii="Times New Roman" w:hAnsi="Times New Roman"/>
          <w:lang w:val="en-US"/>
        </w:rPr>
      </w:pPr>
    </w:p>
    <w:p w:rsidR="00C8580F" w:rsidRDefault="00C8580F">
      <w:pPr>
        <w:rPr>
          <w:rFonts w:ascii="Times New Roman" w:hAnsi="Times New Roman"/>
          <w:i/>
          <w:u w:val="single"/>
          <w:lang w:val="en-US"/>
        </w:rPr>
      </w:pPr>
      <w:r>
        <w:rPr>
          <w:rFonts w:ascii="Times New Roman" w:hAnsi="Times New Roman"/>
          <w:i/>
          <w:u w:val="single"/>
          <w:lang w:val="en-US"/>
        </w:rPr>
        <w:br w:type="page"/>
      </w:r>
    </w:p>
    <w:p w:rsidR="00C8580F" w:rsidRDefault="00C8580F" w:rsidP="00CE05B9">
      <w:pPr>
        <w:pStyle w:val="Heading3"/>
        <w:numPr>
          <w:ilvl w:val="2"/>
          <w:numId w:val="32"/>
        </w:numPr>
        <w:rPr>
          <w:lang w:val="en-US"/>
        </w:rPr>
      </w:pPr>
      <w:bookmarkStart w:id="42" w:name="_Toc236296314"/>
      <w:bookmarkStart w:id="43" w:name="_Toc237667908"/>
      <w:r w:rsidRPr="009B6F6F">
        <w:rPr>
          <w:lang w:val="en-US"/>
        </w:rPr>
        <w:t>Composition of government development expenditure</w:t>
      </w:r>
      <w:r w:rsidRPr="009B6F6F">
        <w:rPr>
          <w:rStyle w:val="FootnoteReference"/>
          <w:i w:val="0"/>
          <w:lang w:val="en-US"/>
        </w:rPr>
        <w:footnoteReference w:id="21"/>
      </w:r>
      <w:bookmarkEnd w:id="42"/>
      <w:bookmarkEnd w:id="43"/>
    </w:p>
    <w:p w:rsidR="00C8580F" w:rsidRPr="00CE05B9" w:rsidRDefault="00C8580F" w:rsidP="00CE05B9">
      <w:pPr>
        <w:rPr>
          <w:lang w:val="en-US"/>
        </w:rPr>
      </w:pPr>
    </w:p>
    <w:p w:rsidR="00C8580F" w:rsidRPr="00327034" w:rsidRDefault="00C8580F" w:rsidP="007D5FD7">
      <w:pPr>
        <w:keepNext/>
        <w:spacing w:line="240" w:lineRule="auto"/>
        <w:rPr>
          <w:rFonts w:ascii="Times New Roman" w:hAnsi="Times New Roman"/>
          <w:i/>
          <w:sz w:val="16"/>
          <w:szCs w:val="16"/>
          <w:u w:val="single"/>
          <w:lang w:val="en-US"/>
        </w:rPr>
      </w:pPr>
      <w:bookmarkStart w:id="44" w:name="_Toc236296521"/>
      <w:bookmarkStart w:id="45" w:name="_Toc237667951"/>
      <w:r w:rsidRPr="002C2D58">
        <w:rPr>
          <w:rStyle w:val="Heading4Char"/>
          <w:lang w:val="en-US"/>
        </w:rPr>
        <w:t>Graph  2.3: government expenditure composition Singapore</w:t>
      </w:r>
      <w:bookmarkEnd w:id="44"/>
      <w:bookmarkEnd w:id="45"/>
      <w:r>
        <w:rPr>
          <w:rStyle w:val="FootnoteReference"/>
          <w:rFonts w:ascii="Times New Roman" w:hAnsi="Times New Roman"/>
          <w:i/>
          <w:sz w:val="16"/>
          <w:szCs w:val="16"/>
          <w:u w:val="single"/>
          <w:lang w:val="en-US"/>
        </w:rPr>
        <w:footnoteReference w:id="22"/>
      </w:r>
    </w:p>
    <w:p w:rsidR="00C8580F" w:rsidRDefault="00C8580F" w:rsidP="00E4055A">
      <w:pPr>
        <w:spacing w:line="360" w:lineRule="auto"/>
        <w:jc w:val="both"/>
        <w:rPr>
          <w:rFonts w:ascii="Times New Roman" w:hAnsi="Times New Roman"/>
          <w:lang w:val="en-US"/>
        </w:rPr>
      </w:pPr>
      <w:r>
        <w:rPr>
          <w:noProof/>
          <w:lang w:val="en-US"/>
        </w:rPr>
        <w:pict>
          <v:shape id="Grafiek 12" o:spid="_x0000_s1043" type="#_x0000_t75" style="position:absolute;left:0;text-align:left;margin-left:.2pt;margin-top:2.6pt;width:199.7pt;height:108pt;z-index:251650560;visibility:visible;mso-wrap-distance-bottom:.18pt"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">
            <v:imagedata r:id="rId15" o:title=""/>
            <o:lock v:ext="edit" aspectratio="f"/>
            <w10:wrap type="square"/>
          </v:shape>
        </w:pict>
      </w:r>
      <w:r>
        <w:rPr>
          <w:rFonts w:ascii="Times New Roman" w:hAnsi="Times New Roman"/>
          <w:lang w:val="en-US"/>
        </w:rPr>
        <w:t>The government of China is striving to keep its budget expenditure in balance, by focusing both on social and economic effects. This is illustrated in graph 2.3.</w:t>
      </w:r>
    </w:p>
    <w:p w:rsidR="00C8580F" w:rsidRDefault="00C8580F" w:rsidP="00E4055A">
      <w:pPr>
        <w:spacing w:line="360" w:lineRule="auto"/>
        <w:jc w:val="both"/>
        <w:rPr>
          <w:rFonts w:ascii="Times New Roman" w:hAnsi="Times New Roman"/>
          <w:lang w:val="en-US"/>
        </w:rPr>
      </w:pPr>
      <w:r>
        <w:rPr>
          <w:noProof/>
          <w:lang w:val="en-US"/>
        </w:rPr>
        <w:pict>
          <v:shape id="Grafiek 14" o:spid="_x0000_s1044" type="#_x0000_t75" style="position:absolute;left:0;text-align:left;margin-left:-209.45pt;margin-top:151.7pt;width:199.7pt;height:108pt;z-index:251651584;visibility:visible;mso-wrap-distance-bottom:.18pt"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">
            <v:imagedata r:id="rId16" o:title=""/>
            <o:lock v:ext="edit" aspectratio="f"/>
            <w10:wrap type="square"/>
          </v:shape>
        </w:pict>
      </w:r>
      <w:r>
        <w:rPr>
          <w:noProof/>
          <w:lang w:val="en-US"/>
        </w:rPr>
        <w:pict>
          <v:shape id="Grafiek 13" o:spid="_x0000_s1045" type="#_x0000_t75" style="position:absolute;left:0;text-align:left;margin-left:-209.45pt;margin-top:43.7pt;width:199.7pt;height:108pt;z-index:251652608;visibility:visible;mso-wrap-distance-bottom:.18pt"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">
            <v:imagedata r:id="rId17" o:title=""/>
            <o:lock v:ext="edit" aspectratio="f"/>
            <w10:wrap type="square"/>
          </v:shape>
        </w:pict>
      </w:r>
      <w:r>
        <w:rPr>
          <w:rFonts w:ascii="Times New Roman" w:hAnsi="Times New Roman"/>
          <w:lang w:val="en-US"/>
        </w:rPr>
        <w:t xml:space="preserve">When evaluating the government expenditure composition over time a decreasing trend of expenditure on economic development can be recognized. </w:t>
      </w:r>
    </w:p>
    <w:p w:rsidR="00C8580F" w:rsidRDefault="00C8580F" w:rsidP="00E4055A">
      <w:pPr>
        <w:spacing w:line="360" w:lineRule="auto"/>
        <w:jc w:val="both"/>
        <w:rPr>
          <w:rFonts w:ascii="Times New Roman" w:hAnsi="Times New Roman"/>
          <w:lang w:val="en-US"/>
        </w:rPr>
      </w:pPr>
      <w:r>
        <w:rPr>
          <w:rFonts w:ascii="Times New Roman" w:hAnsi="Times New Roman"/>
          <w:lang w:val="en-US"/>
        </w:rPr>
        <w:t xml:space="preserve">However, this is offset by an increasing trend of government expenditure on social development and general development. The main reason for this is the increasing trend of government investment in education. China sees the importance of educating its workforce as a key to compete in the global economy. Furthermore, its economic growth enables them to pay more attention healthcare and other medical aspects. </w:t>
      </w:r>
    </w:p>
    <w:p w:rsidR="00C8580F" w:rsidRDefault="00C8580F" w:rsidP="002F33F9">
      <w:pPr>
        <w:spacing w:line="360" w:lineRule="auto"/>
        <w:jc w:val="both"/>
        <w:rPr>
          <w:rFonts w:ascii="Times New Roman" w:hAnsi="Times New Roman"/>
          <w:lang w:val="en-US"/>
        </w:rPr>
      </w:pPr>
    </w:p>
    <w:p w:rsidR="00C8580F" w:rsidRPr="00026A3E" w:rsidRDefault="00C8580F" w:rsidP="00026A3E">
      <w:pPr>
        <w:spacing w:line="240" w:lineRule="auto"/>
        <w:jc w:val="both"/>
        <w:rPr>
          <w:rFonts w:ascii="Times New Roman" w:hAnsi="Times New Roman"/>
          <w:noProof/>
          <w:color w:val="FF0000"/>
          <w:lang w:val="en-US" w:eastAsia="nl-NL"/>
        </w:rPr>
      </w:pPr>
      <w:r w:rsidRPr="00026A3E">
        <w:rPr>
          <w:rFonts w:ascii="Times New Roman" w:hAnsi="Times New Roman"/>
          <w:noProof/>
          <w:color w:val="FF0000"/>
          <w:lang w:val="en-US" w:eastAsia="nl-NL"/>
        </w:rPr>
        <w:t xml:space="preserve">  </w:t>
      </w:r>
    </w:p>
    <w:p w:rsidR="00C8580F" w:rsidRDefault="00C8580F" w:rsidP="00EA6776">
      <w:pPr>
        <w:pStyle w:val="Heading2"/>
        <w:numPr>
          <w:ilvl w:val="1"/>
          <w:numId w:val="32"/>
        </w:numPr>
        <w:rPr>
          <w:lang w:val="en-US"/>
        </w:rPr>
      </w:pPr>
      <w:bookmarkStart w:id="46" w:name="_Toc236296315"/>
      <w:bookmarkStart w:id="47" w:name="_Toc237667909"/>
      <w:r w:rsidRPr="00026A3E">
        <w:rPr>
          <w:lang w:val="en-US"/>
        </w:rPr>
        <w:t>Malaysia</w:t>
      </w:r>
      <w:bookmarkEnd w:id="46"/>
      <w:bookmarkEnd w:id="47"/>
    </w:p>
    <w:p w:rsidR="00C8580F" w:rsidRPr="00EA6776" w:rsidRDefault="00C8580F" w:rsidP="00EA6776">
      <w:pPr>
        <w:pStyle w:val="Heading2"/>
        <w:rPr>
          <w:lang w:val="en-US"/>
        </w:rPr>
      </w:pPr>
      <w:r w:rsidRPr="00026A3E">
        <w:rPr>
          <w:lang w:val="en-US"/>
        </w:rPr>
        <w:t xml:space="preserve"> </w:t>
      </w:r>
    </w:p>
    <w:p w:rsidR="00C8580F" w:rsidRDefault="00C8580F" w:rsidP="002844A3">
      <w:pPr>
        <w:spacing w:line="360" w:lineRule="auto"/>
        <w:jc w:val="both"/>
        <w:rPr>
          <w:rFonts w:ascii="Times New Roman" w:hAnsi="Times New Roman"/>
          <w:lang w:val="en-US"/>
        </w:rPr>
      </w:pPr>
      <w:r>
        <w:rPr>
          <w:rFonts w:ascii="Times New Roman" w:hAnsi="Times New Roman"/>
          <w:lang w:val="en-US"/>
        </w:rPr>
        <w:t>Before the Second World War, Malaysia was a colony of the British Empire. After the war, a Malayan Union was set up comprising the Malay States and the settlements of Penang and Malacca (Ann, 1974). At that time, the British Empire established a federal government arrangement in 1948 that enabled States and sultans more autonomy. It was not until 31</w:t>
      </w:r>
      <w:r w:rsidRPr="00DE7467">
        <w:rPr>
          <w:rFonts w:ascii="Times New Roman" w:hAnsi="Times New Roman"/>
          <w:vertAlign w:val="superscript"/>
          <w:lang w:val="en-US"/>
        </w:rPr>
        <w:t>st</w:t>
      </w:r>
      <w:r>
        <w:rPr>
          <w:rFonts w:ascii="Times New Roman" w:hAnsi="Times New Roman"/>
          <w:lang w:val="en-US"/>
        </w:rPr>
        <w:t xml:space="preserve"> of August 1957 that the Federation gained its independence. </w:t>
      </w:r>
    </w:p>
    <w:p w:rsidR="00C8580F" w:rsidRDefault="00C8580F" w:rsidP="002844A3">
      <w:pPr>
        <w:spacing w:line="360" w:lineRule="auto"/>
        <w:jc w:val="both"/>
        <w:rPr>
          <w:rFonts w:ascii="Times New Roman" w:hAnsi="Times New Roman"/>
          <w:lang w:val="en-US"/>
        </w:rPr>
      </w:pPr>
      <w:r>
        <w:rPr>
          <w:rFonts w:ascii="Times New Roman" w:hAnsi="Times New Roman"/>
          <w:lang w:val="en-US"/>
        </w:rPr>
        <w:t xml:space="preserve">Immediately after independence government expenditure increased due to three main reasons. Firstly, the rapid population growth resulted in increased government expenditure on health, education and other public services increased. Secondly, the government executed a costly battle against communism. Finally, the government was forced to intervene in the rubber industry as it was in trouble. </w:t>
      </w:r>
    </w:p>
    <w:p w:rsidR="00C8580F" w:rsidRDefault="00C8580F" w:rsidP="00F006F3">
      <w:pPr>
        <w:spacing w:line="360" w:lineRule="auto"/>
        <w:jc w:val="both"/>
        <w:rPr>
          <w:rFonts w:ascii="Times New Roman" w:hAnsi="Times New Roman"/>
          <w:lang w:val="en-US"/>
        </w:rPr>
      </w:pPr>
      <w:r>
        <w:rPr>
          <w:rFonts w:ascii="Times New Roman" w:hAnsi="Times New Roman"/>
          <w:lang w:val="en-US"/>
        </w:rPr>
        <w:t>Central planning has always played a significant role to stimulate the Malaysian economy. In order to guide the efforts of government expenditure after the independence, the government implemented five-year development plans. These plans covered the outline for the National Economic Policy (NEP)</w:t>
      </w:r>
      <w:r>
        <w:rPr>
          <w:rStyle w:val="FootnoteReference"/>
          <w:rFonts w:ascii="Times New Roman" w:hAnsi="Times New Roman"/>
          <w:lang w:val="en-US"/>
        </w:rPr>
        <w:footnoteReference w:id="23"/>
      </w:r>
      <w:r>
        <w:rPr>
          <w:rFonts w:ascii="Times New Roman" w:hAnsi="Times New Roman"/>
          <w:lang w:val="en-US"/>
        </w:rPr>
        <w:t>, promotion of physical and social infrastructure development. When evaluating the Government Expenditure ratio in Asia, Malaysia shows one of the highest ratios</w:t>
      </w:r>
      <w:r>
        <w:rPr>
          <w:rStyle w:val="FootnoteReference"/>
          <w:rFonts w:ascii="Times New Roman" w:hAnsi="Times New Roman"/>
          <w:lang w:val="en-US"/>
        </w:rPr>
        <w:footnoteReference w:id="24"/>
      </w:r>
      <w:r>
        <w:rPr>
          <w:rFonts w:ascii="Times New Roman" w:hAnsi="Times New Roman"/>
          <w:lang w:val="en-US"/>
        </w:rPr>
        <w:t xml:space="preserve">. At present, Malaysia is following the Third Industrial Master Plan in which the main objectives are to make Malaysia a key trading nation, prosper economic growth and improve human capital. </w:t>
      </w:r>
    </w:p>
    <w:p w:rsidR="00C8580F" w:rsidRDefault="00C8580F" w:rsidP="00EA6776">
      <w:pPr>
        <w:pStyle w:val="Heading3"/>
        <w:numPr>
          <w:ilvl w:val="2"/>
          <w:numId w:val="32"/>
        </w:numPr>
        <w:rPr>
          <w:lang w:val="en-US"/>
        </w:rPr>
      </w:pPr>
      <w:bookmarkStart w:id="48" w:name="_Toc236296316"/>
      <w:bookmarkStart w:id="49" w:name="_Toc237667910"/>
      <w:r w:rsidRPr="00026A3E">
        <w:rPr>
          <w:lang w:val="en-US"/>
        </w:rPr>
        <w:t>Composition of government development expenditure</w:t>
      </w:r>
      <w:bookmarkEnd w:id="48"/>
      <w:bookmarkEnd w:id="49"/>
    </w:p>
    <w:p w:rsidR="00C8580F" w:rsidRPr="00EA6776" w:rsidRDefault="00C8580F" w:rsidP="00EA6776">
      <w:pPr>
        <w:pStyle w:val="ListParagraph"/>
        <w:ind w:left="1080"/>
        <w:rPr>
          <w:lang w:val="en-US"/>
        </w:rPr>
      </w:pPr>
    </w:p>
    <w:p w:rsidR="00C8580F" w:rsidRPr="00327034" w:rsidRDefault="00C8580F" w:rsidP="007D5FD7">
      <w:pPr>
        <w:keepNext/>
        <w:spacing w:line="240" w:lineRule="auto"/>
        <w:rPr>
          <w:rFonts w:ascii="Times New Roman" w:hAnsi="Times New Roman"/>
          <w:i/>
          <w:sz w:val="16"/>
          <w:szCs w:val="16"/>
          <w:u w:val="single"/>
          <w:lang w:val="en-US"/>
        </w:rPr>
      </w:pPr>
      <w:bookmarkStart w:id="50" w:name="_Toc236296522"/>
      <w:bookmarkStart w:id="51" w:name="_Toc237667952"/>
      <w:r w:rsidRPr="002C2D58">
        <w:rPr>
          <w:rStyle w:val="Heading4Char"/>
          <w:lang w:val="en-US"/>
        </w:rPr>
        <w:t>Graph  2.4: government expenditure composition Singapore</w:t>
      </w:r>
      <w:bookmarkEnd w:id="50"/>
      <w:bookmarkEnd w:id="51"/>
      <w:r>
        <w:rPr>
          <w:rStyle w:val="FootnoteReference"/>
          <w:rFonts w:ascii="Times New Roman" w:hAnsi="Times New Roman"/>
          <w:i/>
          <w:sz w:val="16"/>
          <w:szCs w:val="16"/>
          <w:u w:val="single"/>
          <w:lang w:val="en-US"/>
        </w:rPr>
        <w:footnoteReference w:id="25"/>
      </w:r>
    </w:p>
    <w:p w:rsidR="00C8580F" w:rsidRDefault="00C8580F" w:rsidP="00F006F3">
      <w:pPr>
        <w:spacing w:line="360" w:lineRule="auto"/>
        <w:jc w:val="both"/>
        <w:rPr>
          <w:rFonts w:ascii="Times New Roman" w:hAnsi="Times New Roman"/>
          <w:lang w:val="en-US"/>
        </w:rPr>
      </w:pPr>
      <w:r>
        <w:rPr>
          <w:noProof/>
          <w:lang w:val="en-US"/>
        </w:rPr>
        <w:pict>
          <v:shape id="Grafiek 19" o:spid="_x0000_s1046" type="#_x0000_t75" style="position:absolute;left:0;text-align:left;margin-left:.2pt;margin-top:110.15pt;width:199.7pt;height:108pt;z-index:251654656;visibility:visible;mso-wrap-distance-bottom:.18pt"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">
            <v:imagedata r:id="rId18" o:title=""/>
            <o:lock v:ext="edit" aspectratio="f"/>
            <w10:wrap type="square"/>
          </v:shape>
        </w:pict>
      </w:r>
      <w:r>
        <w:rPr>
          <w:noProof/>
          <w:lang w:val="en-US"/>
        </w:rPr>
        <w:pict>
          <v:shape id="Grafiek 18" o:spid="_x0000_s1047" type="#_x0000_t75" style="position:absolute;left:0;text-align:left;margin-left:.2pt;margin-top:2.45pt;width:199.7pt;height:108pt;z-index:251653632;visibility:visible;mso-wrap-distance-bottom:.18pt"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">
            <v:imagedata r:id="rId19" o:title=""/>
            <o:lock v:ext="edit" aspectratio="f"/>
            <w10:wrap type="square"/>
          </v:shape>
        </w:pict>
      </w:r>
      <w:r>
        <w:rPr>
          <w:rFonts w:ascii="Times New Roman" w:hAnsi="Times New Roman"/>
          <w:lang w:val="en-US"/>
        </w:rPr>
        <w:t>Economic development has consistently received the largest share of government development expenditure. This is largely due to increasing investments in the country’s infrastructure system to enhance the facilitation of the needs of economic growth.  Furthermore, the second largest component of economic development expenditure is on agriculture and rural development.</w:t>
      </w:r>
    </w:p>
    <w:p w:rsidR="00C8580F" w:rsidRDefault="00C8580F" w:rsidP="00F006F3">
      <w:pPr>
        <w:spacing w:line="360" w:lineRule="auto"/>
        <w:jc w:val="both"/>
        <w:rPr>
          <w:rFonts w:ascii="Times New Roman" w:hAnsi="Times New Roman"/>
          <w:lang w:val="en-US"/>
        </w:rPr>
      </w:pPr>
      <w:r>
        <w:rPr>
          <w:noProof/>
          <w:lang w:val="en-US"/>
        </w:rPr>
        <w:pict>
          <v:shape id="Grafiek 20" o:spid="_x0000_s1048" type="#_x0000_t75" style="position:absolute;left:0;text-align:left;margin-left:-209.45pt;margin-top:56.65pt;width:199.7pt;height:108pt;z-index:251655680;visibility:visible;mso-wrap-distance-bottom:.18pt"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">
            <v:imagedata r:id="rId20" o:title=""/>
            <o:lock v:ext="edit" aspectratio="f"/>
            <w10:wrap type="square"/>
          </v:shape>
        </w:pict>
      </w:r>
      <w:r>
        <w:rPr>
          <w:rFonts w:ascii="Times New Roman" w:hAnsi="Times New Roman"/>
          <w:lang w:val="en-US"/>
        </w:rPr>
        <w:t xml:space="preserve">Social development expenditure shows an increasing trend. The largest component in the social sector is expenditure on education. This is due to the implementation of several educational projects. </w:t>
      </w:r>
    </w:p>
    <w:p w:rsidR="00C8580F" w:rsidRPr="00F006F3" w:rsidRDefault="00C8580F" w:rsidP="00F006F3">
      <w:pPr>
        <w:spacing w:line="360" w:lineRule="auto"/>
        <w:jc w:val="both"/>
        <w:rPr>
          <w:rFonts w:ascii="Times New Roman" w:hAnsi="Times New Roman"/>
          <w:lang w:val="en-US"/>
        </w:rPr>
      </w:pPr>
      <w:r>
        <w:rPr>
          <w:rFonts w:ascii="Times New Roman" w:hAnsi="Times New Roman"/>
          <w:lang w:val="en-US"/>
        </w:rPr>
        <w:t xml:space="preserve">General development expenditure, which consists of expenditure on security, defense and general administration are relatively minor compared to the other components. </w:t>
      </w:r>
    </w:p>
    <w:p w:rsidR="00C8580F" w:rsidRDefault="00C8580F">
      <w:pPr>
        <w:rPr>
          <w:rFonts w:ascii="Times New Roman" w:hAnsi="Times New Roman"/>
          <w:i/>
          <w:u w:val="single"/>
          <w:lang w:val="en-US"/>
        </w:rPr>
      </w:pPr>
    </w:p>
    <w:p w:rsidR="00C8580F" w:rsidRDefault="00C8580F" w:rsidP="00EA6776">
      <w:pPr>
        <w:pStyle w:val="Heading1"/>
        <w:numPr>
          <w:ilvl w:val="0"/>
          <w:numId w:val="32"/>
        </w:numPr>
        <w:rPr>
          <w:lang w:val="en-US"/>
        </w:rPr>
      </w:pPr>
      <w:bookmarkStart w:id="52" w:name="_Toc236296317"/>
      <w:bookmarkStart w:id="53" w:name="_Toc237667911"/>
      <w:r w:rsidRPr="00EA6776">
        <w:rPr>
          <w:lang w:val="en-US"/>
        </w:rPr>
        <w:t>Economic growth theory</w:t>
      </w:r>
      <w:bookmarkEnd w:id="52"/>
      <w:bookmarkEnd w:id="53"/>
    </w:p>
    <w:p w:rsidR="00C8580F" w:rsidRPr="00EA6776" w:rsidRDefault="00C8580F" w:rsidP="00EA6776">
      <w:pPr>
        <w:rPr>
          <w:lang w:val="en-US"/>
        </w:rPr>
      </w:pPr>
    </w:p>
    <w:p w:rsidR="00C8580F" w:rsidRPr="00BA0702" w:rsidRDefault="00C8580F" w:rsidP="00BA0702">
      <w:pPr>
        <w:spacing w:line="360" w:lineRule="auto"/>
        <w:jc w:val="both"/>
        <w:rPr>
          <w:rFonts w:ascii="Times New Roman" w:hAnsi="Times New Roman"/>
          <w:lang w:val="en-US"/>
        </w:rPr>
      </w:pPr>
      <w:r w:rsidRPr="00BA0702">
        <w:rPr>
          <w:rFonts w:ascii="Times New Roman" w:hAnsi="Times New Roman"/>
          <w:lang w:val="en-US"/>
        </w:rPr>
        <w:t xml:space="preserve">Extensive research has been done on the study of the impact of government size on economic growth. Considerable diverse results can be found, which is mainly due to the underlying model of growth used in the analysis. Unfortunately, economic growth theory is not developed to include government expenditures properly in the estimation of the impact of government size on economic growth. </w:t>
      </w:r>
    </w:p>
    <w:p w:rsidR="00C8580F" w:rsidRPr="00903CBB" w:rsidRDefault="00C8580F" w:rsidP="00903CBB">
      <w:pPr>
        <w:rPr>
          <w:rFonts w:ascii="Times New Roman" w:hAnsi="Times New Roman"/>
          <w:lang w:val="en-US"/>
        </w:rPr>
      </w:pPr>
    </w:p>
    <w:p w:rsidR="00C8580F" w:rsidRDefault="00C8580F" w:rsidP="00EA6776">
      <w:pPr>
        <w:pStyle w:val="Heading2"/>
        <w:numPr>
          <w:ilvl w:val="1"/>
          <w:numId w:val="32"/>
        </w:numPr>
        <w:rPr>
          <w:lang w:val="en-US"/>
        </w:rPr>
      </w:pPr>
      <w:bookmarkStart w:id="54" w:name="_Toc236296318"/>
      <w:bookmarkStart w:id="55" w:name="_Toc237667912"/>
      <w:r w:rsidRPr="009B6F6F">
        <w:rPr>
          <w:lang w:val="en-US"/>
        </w:rPr>
        <w:t>Neo-classical growth theory</w:t>
      </w:r>
      <w:bookmarkEnd w:id="54"/>
      <w:bookmarkEnd w:id="55"/>
    </w:p>
    <w:p w:rsidR="00C8580F" w:rsidRPr="00EA6776" w:rsidRDefault="00C8580F" w:rsidP="00EA6776">
      <w:pPr>
        <w:pStyle w:val="ListParagraph"/>
        <w:ind w:left="1065"/>
        <w:rPr>
          <w:lang w:val="en-US"/>
        </w:rPr>
      </w:pPr>
    </w:p>
    <w:p w:rsidR="00C8580F" w:rsidRDefault="00C8580F" w:rsidP="00FF0B9F">
      <w:pPr>
        <w:spacing w:line="360" w:lineRule="auto"/>
        <w:jc w:val="both"/>
        <w:rPr>
          <w:rFonts w:ascii="Times New Roman" w:hAnsi="Times New Roman"/>
          <w:lang w:val="en-US"/>
        </w:rPr>
      </w:pPr>
      <w:r>
        <w:rPr>
          <w:rFonts w:ascii="Times New Roman" w:hAnsi="Times New Roman"/>
          <w:lang w:val="en-US"/>
        </w:rPr>
        <w:t xml:space="preserve">By including productivity growth to the Harrod-Domal model (1946) the Neo-classical growth model was established.  In this model, the long-run growth rate is exogenously determined by assuming a certain savings rate or a rate of technological progress. This rate remains unexplained in the model. The reasoning behind the exogenous presumption is that in the long run an economy will tend to converge towards a steady rate of growth, depending solely on the accumulation of labor and technology. Therefore, fiscal policy measures like tax cuts do not influence the long-run growth rate. </w:t>
      </w:r>
    </w:p>
    <w:p w:rsidR="00C8580F" w:rsidRDefault="00C8580F" w:rsidP="006F684B">
      <w:pPr>
        <w:spacing w:line="360" w:lineRule="auto"/>
        <w:jc w:val="both"/>
        <w:rPr>
          <w:rFonts w:ascii="Times New Roman" w:hAnsi="Times New Roman"/>
          <w:lang w:val="en-US"/>
        </w:rPr>
      </w:pPr>
      <w:r w:rsidRPr="00967F6D">
        <w:rPr>
          <w:rFonts w:ascii="Times New Roman" w:hAnsi="Times New Roman"/>
          <w:lang w:val="en-US"/>
        </w:rPr>
        <w:t>Furthermore, there are four main input variables to explain economic growth; capital accumulation, population growth, technological progress and an aggregate of factor</w:t>
      </w:r>
      <w:r>
        <w:rPr>
          <w:rFonts w:ascii="Times New Roman" w:hAnsi="Times New Roman"/>
          <w:lang w:val="en-US"/>
        </w:rPr>
        <w:t>s</w:t>
      </w:r>
      <w:r>
        <w:rPr>
          <w:rStyle w:val="FootnoteReference"/>
          <w:rFonts w:ascii="Times New Roman" w:hAnsi="Times New Roman"/>
          <w:lang w:val="en-US"/>
        </w:rPr>
        <w:footnoteReference w:id="26"/>
      </w:r>
      <w:r w:rsidRPr="00967F6D">
        <w:rPr>
          <w:rFonts w:ascii="Times New Roman" w:hAnsi="Times New Roman"/>
          <w:lang w:val="en-US"/>
        </w:rPr>
        <w:t>.</w:t>
      </w:r>
      <w:r>
        <w:rPr>
          <w:rFonts w:ascii="Times New Roman" w:hAnsi="Times New Roman"/>
          <w:lang w:val="en-US"/>
        </w:rPr>
        <w:t xml:space="preserve"> The mathematical representation is as follows:</w:t>
      </w:r>
    </w:p>
    <w:p w:rsidR="00C8580F" w:rsidRDefault="00C8580F" w:rsidP="006F684B">
      <w:pPr>
        <w:spacing w:line="360" w:lineRule="auto"/>
        <w:jc w:val="both"/>
        <w:rPr>
          <w:rFonts w:ascii="Times New Roman" w:hAnsi="Times New Roman"/>
          <w:lang w:val="en-US"/>
        </w:rPr>
      </w:pPr>
      <w:r>
        <w:rPr>
          <w:rFonts w:ascii="Times New Roman" w:hAnsi="Times New Roman"/>
          <w:lang w:val="en-US"/>
        </w:rPr>
        <w:tab/>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25" type="#_x0000_t75" style="width:68.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4B11&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724B11&quot;&gt;&lt;m:oMathPara&gt;&lt;m:oMath&gt;&lt;m:r&gt;&lt;w:rPr&gt;&lt;w:rFonts w:ascii=&quot;Cambria Math&quot; w:h-ansi=&quot;Cambria Math&quot;/&gt;&lt;wx:font wx:val=&quot;Cambria Math&quot;/&gt;&lt;w:i/&gt;&lt;w:lang w:val=&quot;EN-US&quot;/&gt;&lt;/w:rPr&gt;&lt;m:t&gt;Y=F(A,K,L)&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26" type="#_x0000_t75" style="width:68.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4B11&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724B11&quot;&gt;&lt;m:oMathPara&gt;&lt;m:oMath&gt;&lt;m:r&gt;&lt;w:rPr&gt;&lt;w:rFonts w:ascii=&quot;Cambria Math&quot; w:h-ansi=&quot;Cambria Math&quot;/&gt;&lt;wx:font wx:val=&quot;Cambria Math&quot;/&gt;&lt;w:i/&gt;&lt;w:lang w:val=&quot;EN-US&quot;/&gt;&lt;/w:rPr&gt;&lt;m:t&gt;Y=F(A,K,L)&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0B5EC1">
        <w:rPr>
          <w:rFonts w:ascii="Times New Roman" w:hAnsi="Times New Roman"/>
          <w:lang w:val="en-US"/>
        </w:rPr>
        <w:fldChar w:fldCharType="end"/>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t xml:space="preserve">          (3.1.1)</w:t>
      </w:r>
    </w:p>
    <w:p w:rsidR="00C8580F" w:rsidRDefault="00C8580F" w:rsidP="006F684B">
      <w:pPr>
        <w:spacing w:line="360" w:lineRule="auto"/>
        <w:jc w:val="both"/>
        <w:rPr>
          <w:rFonts w:ascii="Times New Roman" w:hAnsi="Times New Roman"/>
          <w:lang w:val="en-US"/>
        </w:rPr>
      </w:pPr>
      <w:r>
        <w:rPr>
          <w:rFonts w:ascii="Times New Roman" w:hAnsi="Times New Roman"/>
          <w:i/>
          <w:lang w:val="en-US"/>
        </w:rPr>
        <w:t>Where A represents technology, K represents capital and L represents labor</w:t>
      </w:r>
      <w:r>
        <w:rPr>
          <w:rFonts w:ascii="Times New Roman" w:hAnsi="Times New Roman"/>
          <w:lang w:val="en-US"/>
        </w:rPr>
        <w:tab/>
      </w:r>
      <w:r>
        <w:rPr>
          <w:rFonts w:ascii="Times New Roman" w:hAnsi="Times New Roman"/>
          <w:lang w:val="en-US"/>
        </w:rPr>
        <w:tab/>
      </w:r>
      <w:r>
        <w:rPr>
          <w:rFonts w:ascii="Times New Roman" w:hAnsi="Times New Roman"/>
          <w:lang w:val="en-US"/>
        </w:rPr>
        <w:tab/>
      </w:r>
    </w:p>
    <w:p w:rsidR="00C8580F" w:rsidRPr="00CE05B9" w:rsidRDefault="00C8580F" w:rsidP="006F684B">
      <w:pPr>
        <w:spacing w:line="360" w:lineRule="auto"/>
        <w:jc w:val="both"/>
        <w:rPr>
          <w:rFonts w:ascii="Times New Roman" w:hAnsi="Times New Roman"/>
          <w:lang w:val="en-US"/>
        </w:rPr>
      </w:pPr>
      <w:r>
        <w:rPr>
          <w:rFonts w:ascii="Times New Roman" w:hAnsi="Times New Roman"/>
          <w:lang w:val="en-US"/>
        </w:rPr>
        <w:t xml:space="preserve">They key assumption in this model is that the production function moves according to a </w:t>
      </w:r>
      <w:r w:rsidRPr="004E69F8">
        <w:rPr>
          <w:rFonts w:ascii="Times New Roman" w:hAnsi="Times New Roman"/>
          <w:lang w:val="en-US"/>
        </w:rPr>
        <w:t>diminishing marginal returns</w:t>
      </w:r>
      <w:r>
        <w:rPr>
          <w:rFonts w:ascii="Times New Roman" w:hAnsi="Times New Roman"/>
          <w:lang w:val="en-US"/>
        </w:rPr>
        <w:t xml:space="preserve"> pattern. Therefore, accumulation of capital alone would not sustain economic growth. Hence, population growth generates a larger output. However, it does not sustain the increase of standards of living. </w:t>
      </w:r>
      <w:r>
        <w:rPr>
          <w:rFonts w:ascii="Times New Roman" w:hAnsi="Times New Roman"/>
          <w:lang w:val="en-US"/>
        </w:rPr>
        <w:tab/>
        <w:t xml:space="preserve">Capital increase can be categorized in two components; physical capital and human capital. Physical capital generates economic growth because it increases labor productivity. Examples are investments in machinery, computers, research &amp; development that reduce the amount of labor hours to produce the same output. Human capital increases through investments in i.e. education, science and traineeships. This increase in productivity is represented in the model by technological progress.  The size of technological progress in this model is taken as an exogenous variable. An approach to measure technological progress in the assumption of the Solow residual. </w:t>
      </w:r>
    </w:p>
    <w:p w:rsidR="00C8580F" w:rsidRDefault="00C8580F" w:rsidP="006F684B">
      <w:pPr>
        <w:spacing w:line="360" w:lineRule="auto"/>
        <w:jc w:val="both"/>
        <w:rPr>
          <w:rFonts w:ascii="Times New Roman" w:hAnsi="Times New Roman"/>
          <w:lang w:val="en-US"/>
        </w:rPr>
      </w:pPr>
      <w:r w:rsidRPr="000B5EC1">
        <w:pict>
          <v:shape id="_x0000_i1027" type="#_x0000_t75" style="width:434.25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C76FC&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9C76FC&quot;&gt;&lt;m:oMathPara&gt;&lt;m:oMath&gt;&lt;m:r&gt;&lt;w:rPr&gt;&lt;w:rFonts w:ascii=&quot;Cambria Math&quot; w:h-ansi=&quot;Cambria Math&quot;/&gt;&lt;wx:font wx:val=&quot;Cambria Math&quot;/&gt;&lt;w:i/&gt;&lt;w:lang w:val=&quot;EN-US&quot;/&gt;&lt;/w:rPr&gt;&lt;m:t&gt;solow residual=&lt;/m:t&gt;&lt;/m:r&gt;&lt;m:f&gt;&lt;m:fPr&gt;&lt;m:ctrlPr&gt;&lt;w:rPr&gt;&lt;w:rFonts w:ascii=&quot;Cambria Math&quot; w:h-ansi=&quot;Cambria Math&quot;/&gt;&lt;wx:font wx:val=&quot;Cambria Math&quot;/&gt;&lt;w:i/&gt;&lt;w:lang w:val=&quot;EN-US&quot;/&gt;&lt;/w:rPr&gt;&lt;/m:ctrlPr&gt;&lt;/m:fPr&gt;&lt;m:num&gt;&lt;m:r&gt;&lt;w:rPr&gt;&lt;w:rFonts w:ascii=&quot;Cambria Math&quot; w:h-ansi=&quot;Cambria Math&quot;/&gt;&lt;wx:font wx:val=&quot;Cambria Math&quot;/&gt;&lt;w:i/&gt;&lt;w:lang w:val=&quot;EN-US&quot;/&gt;&lt;/w:rPr&gt;&lt;m:t&gt;âˆ†Y&lt;/m:t&gt;&lt;/m:r&gt;&lt;/m:num&gt;&lt;m:den&gt;&lt;m:r&gt;&lt;w:rPr&gt;&lt;w:rFonts w:ascii=&quot;Cambria Math&quot; w:h-ansi=&quot;Cambria Math&quot;/&gt;&lt;wx:font wx:val=&quot;Cambria Math&quot;/&gt;&lt;w:i/&gt;&lt;w:lang w:val=&quot;EN-US&quot;/&gt;&lt;/w:rPr&gt;&lt;m:t&gt;Y&lt;/m:t&gt;&lt;/m:r&gt;&lt;/m:den&gt;&lt;/m:f&gt;&lt;m:r&gt;&lt;w:rPr&gt;&lt;w:rFonts w:ascii=&quot;Cambria Math&quot; w:h-ansi=&quot;Cambria Math&quot;/&gt;&lt;wx:font wx:val=&quot;Cambria Math&quot;/&gt;&lt;w:i/&gt;&lt;w:lang w:val=&quot;EN-US&quot;/&gt;&lt;/w:rPr&gt;&lt;m:t&gt;-contributions of capital accumulation and man hours worked&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2" o:title="" chromakey="white"/>
          </v:shape>
        </w:pict>
      </w:r>
    </w:p>
    <w:p w:rsidR="00C8580F" w:rsidRPr="00DE1BB6" w:rsidRDefault="00C8580F" w:rsidP="006F684B">
      <w:pPr>
        <w:spacing w:line="360" w:lineRule="auto"/>
        <w:jc w:val="both"/>
        <w:rPr>
          <w:rFonts w:ascii="Times New Roman" w:hAnsi="Times New Roman"/>
          <w:lang w:val="en-US"/>
        </w:rPr>
      </w:pPr>
      <w:r>
        <w:rPr>
          <w:rFonts w:ascii="Times New Roman" w:hAnsi="Times New Roman"/>
          <w:lang w:val="en-US"/>
        </w:rPr>
        <w:t xml:space="preserve">In a nutshell, the Neo-classical growth model assumes that due to diminishing marginal productivity the capital-output ratio converges to the steady state which is determined by the initial characteristics of the economy. </w:t>
      </w:r>
    </w:p>
    <w:p w:rsidR="00C8580F" w:rsidRPr="00A82E62" w:rsidRDefault="00C8580F" w:rsidP="00F67A3A">
      <w:pPr>
        <w:spacing w:line="360" w:lineRule="auto"/>
        <w:jc w:val="both"/>
        <w:rPr>
          <w:rFonts w:ascii="Times New Roman" w:hAnsi="Times New Roman"/>
          <w:vertAlign w:val="subscript"/>
          <w:lang w:val="en-US"/>
        </w:rPr>
      </w:pPr>
    </w:p>
    <w:p w:rsidR="00C8580F" w:rsidRDefault="00C8580F" w:rsidP="00EA6776">
      <w:pPr>
        <w:pStyle w:val="Heading2"/>
        <w:numPr>
          <w:ilvl w:val="1"/>
          <w:numId w:val="32"/>
        </w:numPr>
        <w:rPr>
          <w:lang w:val="en-US"/>
        </w:rPr>
      </w:pPr>
      <w:bookmarkStart w:id="56" w:name="_Toc236296319"/>
      <w:bookmarkStart w:id="57" w:name="_Toc237667913"/>
      <w:r w:rsidRPr="009B6F6F">
        <w:rPr>
          <w:lang w:val="en-US"/>
        </w:rPr>
        <w:t>Endogenous growth theory</w:t>
      </w:r>
      <w:bookmarkEnd w:id="56"/>
      <w:bookmarkEnd w:id="57"/>
    </w:p>
    <w:p w:rsidR="00C8580F" w:rsidRPr="00EA6776" w:rsidRDefault="00C8580F" w:rsidP="00EA6776">
      <w:pPr>
        <w:pStyle w:val="ListParagraph"/>
        <w:ind w:left="1065"/>
        <w:rPr>
          <w:lang w:val="en-US"/>
        </w:rPr>
      </w:pPr>
    </w:p>
    <w:p w:rsidR="00C8580F" w:rsidRDefault="00C8580F" w:rsidP="009C3B19">
      <w:pPr>
        <w:spacing w:line="360" w:lineRule="auto"/>
        <w:jc w:val="both"/>
        <w:rPr>
          <w:rFonts w:ascii="Times New Roman" w:hAnsi="Times New Roman"/>
          <w:lang w:val="en-US"/>
        </w:rPr>
      </w:pPr>
      <w:r>
        <w:rPr>
          <w:rFonts w:ascii="Times New Roman" w:hAnsi="Times New Roman"/>
          <w:lang w:val="en-US"/>
        </w:rPr>
        <w:t>According to the Neo-classical growth theory, technological progress –expressed as the Solow residual- is the key factor to explain economic growth. However, in the endogenous growth model the variables contributing to economic growth are treated as endogenous variables and can therefore be verified. Technological progress is the result of costly efforts at research and contributes to knowledge and development. The model is based on the following assumptions (Burda &amp; Wyplosz, 2005, p. 436)</w:t>
      </w:r>
      <w:r>
        <w:rPr>
          <w:rStyle w:val="FootnoteReference"/>
          <w:rFonts w:ascii="Times New Roman" w:hAnsi="Times New Roman"/>
          <w:lang w:val="en-US"/>
        </w:rPr>
        <w:footnoteReference w:id="27"/>
      </w:r>
      <w:r>
        <w:rPr>
          <w:rFonts w:ascii="Times New Roman" w:hAnsi="Times New Roman"/>
          <w:lang w:val="en-US"/>
        </w:rPr>
        <w:t>:</w:t>
      </w:r>
    </w:p>
    <w:p w:rsidR="00C8580F" w:rsidRDefault="00C8580F" w:rsidP="009C3B19">
      <w:pPr>
        <w:pStyle w:val="ListParagraph"/>
        <w:numPr>
          <w:ilvl w:val="0"/>
          <w:numId w:val="22"/>
        </w:numPr>
        <w:spacing w:line="360" w:lineRule="auto"/>
        <w:jc w:val="both"/>
        <w:rPr>
          <w:rFonts w:ascii="Times New Roman" w:hAnsi="Times New Roman"/>
          <w:lang w:val="en-US"/>
        </w:rPr>
      </w:pPr>
      <w:r>
        <w:rPr>
          <w:rFonts w:ascii="Times New Roman" w:hAnsi="Times New Roman"/>
          <w:lang w:val="en-US"/>
        </w:rPr>
        <w:t xml:space="preserve">Labor is not homogenous </w:t>
      </w:r>
    </w:p>
    <w:p w:rsidR="00C8580F" w:rsidRDefault="00C8580F" w:rsidP="009C3B19">
      <w:pPr>
        <w:pStyle w:val="ListParagraph"/>
        <w:numPr>
          <w:ilvl w:val="0"/>
          <w:numId w:val="22"/>
        </w:numPr>
        <w:spacing w:line="360" w:lineRule="auto"/>
        <w:jc w:val="both"/>
        <w:rPr>
          <w:rFonts w:ascii="Times New Roman" w:hAnsi="Times New Roman"/>
          <w:lang w:val="en-US"/>
        </w:rPr>
      </w:pPr>
      <w:r>
        <w:rPr>
          <w:rFonts w:ascii="Times New Roman" w:hAnsi="Times New Roman"/>
          <w:lang w:val="en-US"/>
        </w:rPr>
        <w:t>Technological progress is the result of costly efforts and should be rewarded</w:t>
      </w:r>
    </w:p>
    <w:p w:rsidR="00C8580F" w:rsidRDefault="00C8580F" w:rsidP="009C3B19">
      <w:pPr>
        <w:pStyle w:val="ListParagraph"/>
        <w:numPr>
          <w:ilvl w:val="0"/>
          <w:numId w:val="22"/>
        </w:numPr>
        <w:spacing w:line="360" w:lineRule="auto"/>
        <w:jc w:val="both"/>
        <w:rPr>
          <w:rFonts w:ascii="Times New Roman" w:hAnsi="Times New Roman"/>
          <w:lang w:val="en-US"/>
        </w:rPr>
      </w:pPr>
      <w:r>
        <w:rPr>
          <w:rFonts w:ascii="Times New Roman" w:hAnsi="Times New Roman"/>
          <w:lang w:val="en-US"/>
        </w:rPr>
        <w:t xml:space="preserve">Pursuit of self-interest is does not promote the collective well-being. </w:t>
      </w:r>
    </w:p>
    <w:p w:rsidR="00C8580F" w:rsidRDefault="00C8580F" w:rsidP="009C3B19">
      <w:pPr>
        <w:spacing w:line="360" w:lineRule="auto"/>
        <w:jc w:val="both"/>
        <w:rPr>
          <w:rFonts w:ascii="Times New Roman" w:hAnsi="Times New Roman"/>
          <w:lang w:val="en-US"/>
        </w:rPr>
      </w:pPr>
      <w:r>
        <w:rPr>
          <w:rFonts w:ascii="Times New Roman" w:hAnsi="Times New Roman"/>
          <w:lang w:val="en-US"/>
        </w:rPr>
        <w:t xml:space="preserve">Endogenous growth theory is based on the fundamental that the source of growth of the independent variables in the growth model is tracked down, with a particular emphasis on knowledge. This is done by decomposing the exogenous variables in the Neo-classical growth theory, which become endogenous variables in the endogenous growth theory. </w:t>
      </w:r>
    </w:p>
    <w:p w:rsidR="00C8580F" w:rsidRDefault="00C8580F" w:rsidP="009C3B19">
      <w:pPr>
        <w:spacing w:line="360" w:lineRule="auto"/>
        <w:jc w:val="both"/>
        <w:rPr>
          <w:rFonts w:ascii="Times New Roman" w:hAnsi="Times New Roman"/>
          <w:lang w:val="en-US"/>
        </w:rPr>
      </w:pPr>
      <w:r>
        <w:rPr>
          <w:rFonts w:ascii="Times New Roman" w:hAnsi="Times New Roman"/>
          <w:lang w:val="en-US"/>
        </w:rPr>
        <w:t>To specify capital accumulation, human capital is added in the model to represent time, energy and money devoted to acquire knowledge by individuals. Obtaining knowledge requires effort and is therefore considered as an investment. As suggested by the assumptions of the model this must be rewarded. Investment in human capital leads to leads to more productive labor which generates higher wages. Furthermore, skilled laborers may also generate other positive external effects. Therefore, an extra independent variable (H: human capital) is taken in the economy’s production function:</w:t>
      </w:r>
    </w:p>
    <w:p w:rsidR="00C8580F" w:rsidRDefault="00C8580F" w:rsidP="009C3B19">
      <w:pPr>
        <w:spacing w:line="360" w:lineRule="auto"/>
        <w:jc w:val="both"/>
        <w:rPr>
          <w:rFonts w:ascii="Times New Roman" w:hAnsi="Times New Roman"/>
          <w:lang w:val="en-US"/>
        </w:rPr>
      </w:pPr>
      <w:r>
        <w:rPr>
          <w:rFonts w:ascii="Times New Roman" w:hAnsi="Times New Roman"/>
          <w:lang w:val="en-US"/>
        </w:rPr>
        <w:tab/>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28" type="#_x0000_t75" style="width:77.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2B1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CC2B1A&quot;&gt;&lt;m:oMathPara&gt;&lt;m:oMath&gt;&lt;m:r&gt;&lt;w:rPr&gt;&lt;w:rFonts w:ascii=&quot;Cambria Math&quot; w:h-ansi=&quot;Cambria Math&quot;/&gt;&lt;wx:font wx:val=&quot;Cambria Math&quot;/&gt;&lt;w:i/&gt;&lt;w:lang w:val=&quot;EN-US&quot;/&gt;&lt;/w:rPr&gt;&lt;m:t&gt;Y=AF(K,L,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3"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29" type="#_x0000_t75" style="width:77.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2B1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CC2B1A&quot;&gt;&lt;m:oMathPara&gt;&lt;m:oMath&gt;&lt;m:r&gt;&lt;w:rPr&gt;&lt;w:rFonts w:ascii=&quot;Cambria Math&quot; w:h-ansi=&quot;Cambria Math&quot;/&gt;&lt;wx:font wx:val=&quot;Cambria Math&quot;/&gt;&lt;w:i/&gt;&lt;w:lang w:val=&quot;EN-US&quot;/&gt;&lt;/w:rPr&gt;&lt;m:t&gt;Y=AF(K,L,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3" o:title="" chromakey="white"/>
          </v:shape>
        </w:pict>
      </w:r>
      <w:r w:rsidRPr="000B5EC1">
        <w:rPr>
          <w:rFonts w:ascii="Times New Roman" w:hAnsi="Times New Roman"/>
          <w:lang w:val="en-US"/>
        </w:rPr>
        <w:fldChar w:fldCharType="end"/>
      </w:r>
      <w:r>
        <w:rPr>
          <w:rFonts w:ascii="Times New Roman" w:hAnsi="Times New Roman"/>
          <w:lang w:val="en-US"/>
        </w:rPr>
        <w:t xml:space="preserve">          </w:t>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t xml:space="preserve">            (3.2.1)</w:t>
      </w:r>
    </w:p>
    <w:p w:rsidR="00C8580F" w:rsidRPr="00D06396" w:rsidRDefault="00C8580F" w:rsidP="009C3B19">
      <w:pPr>
        <w:spacing w:line="360" w:lineRule="auto"/>
        <w:jc w:val="both"/>
        <w:rPr>
          <w:rFonts w:ascii="Times New Roman" w:hAnsi="Times New Roman"/>
          <w:lang w:val="en-US"/>
        </w:rPr>
      </w:pPr>
      <w:r>
        <w:rPr>
          <w:rFonts w:ascii="Times New Roman" w:hAnsi="Times New Roman"/>
          <w:lang w:val="en-US"/>
        </w:rPr>
        <w:t>Furthermore, public infrastructure is a factor directly contributing to economic productivity. Therefore, the economic production function is extended by including this factor K</w:t>
      </w:r>
      <w:r>
        <w:rPr>
          <w:rFonts w:ascii="Times New Roman" w:hAnsi="Times New Roman"/>
          <w:vertAlign w:val="superscript"/>
          <w:lang w:val="en-US"/>
        </w:rPr>
        <w:t>G</w:t>
      </w:r>
      <w:r w:rsidRPr="00D06396">
        <w:rPr>
          <w:rFonts w:ascii="Times New Roman" w:hAnsi="Times New Roman"/>
          <w:lang w:val="en-US"/>
        </w:rPr>
        <w:t>:</w:t>
      </w:r>
    </w:p>
    <w:p w:rsidR="00C8580F" w:rsidRDefault="00C8580F" w:rsidP="009C3B19">
      <w:pPr>
        <w:spacing w:line="360" w:lineRule="auto"/>
        <w:jc w:val="both"/>
        <w:rPr>
          <w:rFonts w:ascii="Times New Roman" w:hAnsi="Times New Roman"/>
          <w:lang w:val="en-US"/>
        </w:rPr>
      </w:pPr>
      <w:r>
        <w:rPr>
          <w:rFonts w:ascii="Times New Roman" w:hAnsi="Times New Roman"/>
          <w:lang w:val="en-US"/>
        </w:rPr>
        <w:tab/>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30" type="#_x0000_t75" style="width:96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772D4&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E772D4&quot;&gt;&lt;m:oMathPara&gt;&lt;m:oMath&gt;&lt;m:r&gt;&lt;w:rPr&gt;&lt;w:rFonts w:ascii=&quot;Cambria Math&quot; w:fareast=&quot;Times New Roman&quot; w:h-ansi=&quot;Cambria Math&quot;/&gt;&lt;wx:font wx:val=&quot;Cambria Math&quot;/&gt;&lt;w:i/&gt;&lt;w:lang w:val=&quot;EN-US&quot;/&gt;&lt;/w:rPr&gt;&lt;m:t&gt;Y=AF(K,L,H,&lt;/m:t&gt;&lt;/m:r&gt;&lt;m:sSup&gt;&lt;m:sSupPr&gt;&lt;m:ctrlPr&gt;&lt;w:rPr&gt;&lt;w:rFonts w:ascii=&quot;Cambria Math&quot; w:fareast=&quot;Times New Roman&quot; w:h-ansi=&quot;Cambria Math&quot;/&gt;&lt;wx:font wx:val=&quot;Cambria Math&quot;/&gt;&lt;w:i/&gt;&lt;w:lang w:val=&quot;EN-US&quot;/&gt;&lt;/w:rPr&gt;&lt;/m:ctrlPr&gt;&lt;/m:sSupPr&gt;&lt;m:e&gt;&lt;m:r&gt;&lt;w:rPr&gt;&lt;w:rFonts w:ascii=&quot;Cambria Math&quot; w:fareast=&quot;Times New Roman&quot; w:h-ansi=&quot;Cambria Math&quot;/&gt;&lt;wx:font wx:val=&quot;Cambria Math&quot;/&gt;&lt;w:i/&gt;&lt;w:lang w:val=&quot;EN-US&quot;/&gt;&lt;/w:rPr&gt;&lt;m:t&gt;K&lt;/m:t&gt;&lt;/m:r&gt;&lt;/m:e&gt;&lt;m:sup&gt;&lt;m:r&gt;&lt;w:rPr&gt;&lt;w:rFonts w:ascii=&quot;Cambria Math&quot; w:fareast=&quot;Times New Roman&quot; w:h-ansi=&quot;Cambria Math&quot;/&gt;&lt;wx:font wx:val=&quot;Cambria Math&quot;/&gt;&lt;w:i/&gt;&lt;w:lang w:val=&quot;EN-US&quot;/&gt;&lt;/w:rPr&gt;&lt;m:t&gt;G&lt;/m:t&gt;&lt;/m:r&gt;&lt;/m:sup&gt;&lt;/m:sSup&gt;&lt;m:r&gt;&lt;w:rPr&gt;&lt;w:rFonts w:ascii=&quot;Cambria Math&quot; w:fareast=&quot;Times New Roman&quot; w:h-ansi=&quot;Cambria Math&quot;/&gt;&lt;wx:font wx:val=&quot;Cambria Math&quot;/&gt;&lt;w:i/&gt;&lt;w:lang w:val=&quot;EN-US&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4"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31" type="#_x0000_t75" style="width:96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772D4&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E772D4&quot;&gt;&lt;m:oMathPara&gt;&lt;m:oMath&gt;&lt;m:r&gt;&lt;w:rPr&gt;&lt;w:rFonts w:ascii=&quot;Cambria Math&quot; w:fareast=&quot;Times New Roman&quot; w:h-ansi=&quot;Cambria Math&quot;/&gt;&lt;wx:font wx:val=&quot;Cambria Math&quot;/&gt;&lt;w:i/&gt;&lt;w:lang w:val=&quot;EN-US&quot;/&gt;&lt;/w:rPr&gt;&lt;m:t&gt;Y=AF(K,L,H,&lt;/m:t&gt;&lt;/m:r&gt;&lt;m:sSup&gt;&lt;m:sSupPr&gt;&lt;m:ctrlPr&gt;&lt;w:rPr&gt;&lt;w:rFonts w:ascii=&quot;Cambria Math&quot; w:fareast=&quot;Times New Roman&quot; w:h-ansi=&quot;Cambria Math&quot;/&gt;&lt;wx:font wx:val=&quot;Cambria Math&quot;/&gt;&lt;w:i/&gt;&lt;w:lang w:val=&quot;EN-US&quot;/&gt;&lt;/w:rPr&gt;&lt;/m:ctrlPr&gt;&lt;/m:sSupPr&gt;&lt;m:e&gt;&lt;m:r&gt;&lt;w:rPr&gt;&lt;w:rFonts w:ascii=&quot;Cambria Math&quot; w:fareast=&quot;Times New Roman&quot; w:h-ansi=&quot;Cambria Math&quot;/&gt;&lt;wx:font wx:val=&quot;Cambria Math&quot;/&gt;&lt;w:i/&gt;&lt;w:lang w:val=&quot;EN-US&quot;/&gt;&lt;/w:rPr&gt;&lt;m:t&gt;K&lt;/m:t&gt;&lt;/m:r&gt;&lt;/m:e&gt;&lt;m:sup&gt;&lt;m:r&gt;&lt;w:rPr&gt;&lt;w:rFonts w:ascii=&quot;Cambria Math&quot; w:fareast=&quot;Times New Roman&quot; w:h-ansi=&quot;Cambria Math&quot;/&gt;&lt;wx:font wx:val=&quot;Cambria Math&quot;/&gt;&lt;w:i/&gt;&lt;w:lang w:val=&quot;EN-US&quot;/&gt;&lt;/w:rPr&gt;&lt;m:t&gt;G&lt;/m:t&gt;&lt;/m:r&gt;&lt;/m:sup&gt;&lt;/m:sSup&gt;&lt;m:r&gt;&lt;w:rPr&gt;&lt;w:rFonts w:ascii=&quot;Cambria Math&quot; w:fareast=&quot;Times New Roman&quot; w:h-ansi=&quot;Cambria Math&quot;/&gt;&lt;wx:font wx:val=&quot;Cambria Math&quot;/&gt;&lt;w:i/&gt;&lt;w:lang w:val=&quot;EN-US&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4" o:title="" chromakey="white"/>
          </v:shape>
        </w:pict>
      </w:r>
      <w:r w:rsidRPr="000B5EC1">
        <w:rPr>
          <w:rFonts w:ascii="Times New Roman" w:hAnsi="Times New Roman"/>
          <w:lang w:val="en-US"/>
        </w:rPr>
        <w:fldChar w:fldCharType="end"/>
      </w:r>
      <w:r>
        <w:rPr>
          <w:rFonts w:ascii="Times New Roman" w:hAnsi="Times New Roman"/>
          <w:lang w:val="en-US"/>
        </w:rPr>
        <w:t xml:space="preserve">                      </w:t>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t xml:space="preserve">            (3.2.2)</w:t>
      </w:r>
    </w:p>
    <w:p w:rsidR="00C8580F" w:rsidRDefault="00C8580F" w:rsidP="009C3B19">
      <w:pPr>
        <w:spacing w:line="360" w:lineRule="auto"/>
        <w:jc w:val="both"/>
        <w:rPr>
          <w:rFonts w:ascii="Times New Roman" w:hAnsi="Times New Roman"/>
          <w:lang w:val="en-US"/>
        </w:rPr>
      </w:pPr>
      <w:r>
        <w:rPr>
          <w:rFonts w:ascii="Times New Roman" w:hAnsi="Times New Roman"/>
          <w:lang w:val="en-US"/>
        </w:rPr>
        <w:t>However, if the added variables are subject to decreasing returns, then this model is unable to clarify the difference in growth rates across economies. Therefore, countries continue to grow towards a steady state as stipulated in the Neo-classical growth theory. However, the assumption of positive externalities (</w:t>
      </w:r>
      <w:r w:rsidRPr="00D73A28">
        <w:rPr>
          <w:rFonts w:ascii="Times New Roman" w:hAnsi="Times New Roman"/>
          <w:lang w:val="en-US"/>
        </w:rPr>
        <w:t>Alfred Marshall</w:t>
      </w:r>
      <w:r>
        <w:rPr>
          <w:rFonts w:ascii="Times New Roman" w:hAnsi="Times New Roman"/>
          <w:lang w:val="en-US"/>
        </w:rPr>
        <w:t xml:space="preserve">, 1879-1890) is included in the model. This assumption claims that one particular investment may have beneficial effects on other factors, while having a negative effect on itself. In this view, growth can be driven infinitely through accumulation of the production factors considered in the model. However, this requires that the aggregate of the factors in the model are do not show decreasing returns to scale. </w:t>
      </w:r>
    </w:p>
    <w:p w:rsidR="00C8580F" w:rsidRDefault="00C8580F" w:rsidP="009C3B19">
      <w:pPr>
        <w:spacing w:line="360" w:lineRule="auto"/>
        <w:jc w:val="both"/>
        <w:rPr>
          <w:rFonts w:ascii="Times New Roman" w:hAnsi="Times New Roman"/>
          <w:lang w:val="en-US"/>
        </w:rPr>
      </w:pPr>
      <w:r w:rsidRPr="00967F6D">
        <w:rPr>
          <w:rFonts w:ascii="Times New Roman" w:hAnsi="Times New Roman"/>
          <w:lang w:val="en-US"/>
        </w:rPr>
        <w:t xml:space="preserve">This implies that the government can elicit economic growth in the long run by influencing </w:t>
      </w:r>
      <w:r>
        <w:rPr>
          <w:rFonts w:ascii="Times New Roman" w:hAnsi="Times New Roman"/>
          <w:lang w:val="en-US"/>
        </w:rPr>
        <w:t>the factors in the model by i.e. investments in capital, research and development and education</w:t>
      </w:r>
      <w:r w:rsidRPr="00967F6D">
        <w:rPr>
          <w:rFonts w:ascii="Times New Roman" w:hAnsi="Times New Roman"/>
          <w:lang w:val="en-US"/>
        </w:rPr>
        <w:t>.</w:t>
      </w:r>
      <w:r>
        <w:rPr>
          <w:rFonts w:ascii="Times New Roman" w:hAnsi="Times New Roman"/>
          <w:lang w:val="en-US"/>
        </w:rPr>
        <w:t xml:space="preserve"> However, the government may also influence economic growth negatively.</w:t>
      </w:r>
    </w:p>
    <w:p w:rsidR="00C8580F" w:rsidRDefault="00C8580F" w:rsidP="009C3B19">
      <w:pPr>
        <w:spacing w:line="360" w:lineRule="auto"/>
        <w:jc w:val="both"/>
        <w:rPr>
          <w:rFonts w:ascii="Times New Roman" w:hAnsi="Times New Roman"/>
          <w:lang w:val="en-US"/>
        </w:rPr>
      </w:pPr>
    </w:p>
    <w:p w:rsidR="00C8580F" w:rsidRDefault="00C8580F" w:rsidP="00765D26">
      <w:pPr>
        <w:pStyle w:val="Heading2"/>
        <w:numPr>
          <w:ilvl w:val="1"/>
          <w:numId w:val="32"/>
        </w:numPr>
        <w:rPr>
          <w:lang w:val="en-US"/>
        </w:rPr>
      </w:pPr>
      <w:bookmarkStart w:id="58" w:name="_Toc236296320"/>
      <w:bookmarkStart w:id="59" w:name="_Toc237667914"/>
      <w:r>
        <w:rPr>
          <w:lang w:val="en-US"/>
        </w:rPr>
        <w:t>Adjusted growth theory</w:t>
      </w:r>
      <w:bookmarkEnd w:id="58"/>
      <w:bookmarkEnd w:id="59"/>
    </w:p>
    <w:p w:rsidR="00C8580F" w:rsidRPr="00765D26" w:rsidRDefault="00C8580F" w:rsidP="00765D26">
      <w:pPr>
        <w:ind w:left="360"/>
        <w:rPr>
          <w:lang w:val="en-US"/>
        </w:rPr>
      </w:pPr>
    </w:p>
    <w:p w:rsidR="00C8580F" w:rsidRDefault="00C8580F" w:rsidP="00765D26">
      <w:pPr>
        <w:spacing w:line="360" w:lineRule="auto"/>
        <w:jc w:val="both"/>
        <w:rPr>
          <w:rFonts w:ascii="Times New Roman" w:hAnsi="Times New Roman"/>
          <w:lang w:val="en-US"/>
        </w:rPr>
      </w:pPr>
      <w:r>
        <w:rPr>
          <w:rFonts w:ascii="Times New Roman" w:hAnsi="Times New Roman"/>
          <w:lang w:val="en-US"/>
        </w:rPr>
        <w:t xml:space="preserve">The economic growth model assumed in this analysis is a simple version endogenous growth theory. Therefore, the factors influencing economic productivity are tracked down to the source. The standard mathematical representation of the model is as follows: </w:t>
      </w:r>
    </w:p>
    <w:p w:rsidR="00C8580F" w:rsidRDefault="00C8580F" w:rsidP="00765D26">
      <w:pPr>
        <w:spacing w:line="360" w:lineRule="auto"/>
        <w:jc w:val="both"/>
        <w:rPr>
          <w:rFonts w:ascii="Times New Roman" w:hAnsi="Times New Roman"/>
          <w:lang w:val="en-US"/>
        </w:rPr>
      </w:pPr>
      <w:r>
        <w:rPr>
          <w:rFonts w:ascii="Times New Roman" w:hAnsi="Times New Roman"/>
          <w:lang w:val="en-US"/>
        </w:rPr>
        <w:tab/>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32" type="#_x0000_t75" style="width:96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1AC5&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B11AC5&quot;&gt;&lt;m:oMathPara&gt;&lt;m:oMath&gt;&lt;m:r&gt;&lt;w:rPr&gt;&lt;w:rFonts w:ascii=&quot;Cambria Math&quot; w:fareast=&quot;Times New Roman&quot; w:h-ansi=&quot;Cambria Math&quot;/&gt;&lt;wx:font wx:val=&quot;Cambria Math&quot;/&gt;&lt;w:i/&gt;&lt;w:lang w:val=&quot;EN-US&quot;/&gt;&lt;/w:rPr&gt;&lt;m:t&gt;Y=AF(K,L,H,&lt;/m:t&gt;&lt;/m:r&gt;&lt;m:sSup&gt;&lt;m:sSupPr&gt;&lt;m:ctrlPr&gt;&lt;w:rPr&gt;&lt;w:rFonts w:ascii=&quot;Cambria Math&quot; w:fareast=&quot;Times New Roman&quot; w:h-ansi=&quot;Cambria Math&quot;/&gt;&lt;wx:font wx:val=&quot;Cambria Math&quot;/&gt;&lt;w:i/&gt;&lt;w:lang w:val=&quot;EN-US&quot;/&gt;&lt;/w:rPr&gt;&lt;/m:ctrlPr&gt;&lt;/m:sSupPr&gt;&lt;m:e&gt;&lt;m:r&gt;&lt;w:rPr&gt;&lt;w:rFonts w:ascii=&quot;Cambria Math&quot; w:fareast=&quot;Times New Roman&quot; w:h-ansi=&quot;Cambria Math&quot;/&gt;&lt;wx:font wx:val=&quot;Cambria Math&quot;/&gt;&lt;w:i/&gt;&lt;w:lang w:val=&quot;EN-US&quot;/&gt;&lt;/w:rPr&gt;&lt;m:t&gt;K&lt;/m:t&gt;&lt;/m:r&gt;&lt;/m:e&gt;&lt;m:sup&gt;&lt;m:r&gt;&lt;w:rPr&gt;&lt;w:rFonts w:ascii=&quot;Cambria Math&quot; w:fareast=&quot;Times New Roman&quot; w:h-ansi=&quot;Cambria Math&quot;/&gt;&lt;wx:font wx:val=&quot;Cambria Math&quot;/&gt;&lt;w:i/&gt;&lt;w:lang w:val=&quot;EN-US&quot;/&gt;&lt;/w:rPr&gt;&lt;m:t&gt;G&lt;/m:t&gt;&lt;/m:r&gt;&lt;/m:sup&gt;&lt;/m:sSup&gt;&lt;m:r&gt;&lt;w:rPr&gt;&lt;w:rFonts w:ascii=&quot;Cambria Math&quot; w:fareast=&quot;Times New Roman&quot; w:h-ansi=&quot;Cambria Math&quot;/&gt;&lt;wx:font wx:val=&quot;Cambria Math&quot;/&gt;&lt;w:i/&gt;&lt;w:lang w:val=&quot;EN-US&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4"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33" type="#_x0000_t75" style="width:96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1AC5&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B11AC5&quot;&gt;&lt;m:oMathPara&gt;&lt;m:oMath&gt;&lt;m:r&gt;&lt;w:rPr&gt;&lt;w:rFonts w:ascii=&quot;Cambria Math&quot; w:fareast=&quot;Times New Roman&quot; w:h-ansi=&quot;Cambria Math&quot;/&gt;&lt;wx:font wx:val=&quot;Cambria Math&quot;/&gt;&lt;w:i/&gt;&lt;w:lang w:val=&quot;EN-US&quot;/&gt;&lt;/w:rPr&gt;&lt;m:t&gt;Y=AF(K,L,H,&lt;/m:t&gt;&lt;/m:r&gt;&lt;m:sSup&gt;&lt;m:sSupPr&gt;&lt;m:ctrlPr&gt;&lt;w:rPr&gt;&lt;w:rFonts w:ascii=&quot;Cambria Math&quot; w:fareast=&quot;Times New Roman&quot; w:h-ansi=&quot;Cambria Math&quot;/&gt;&lt;wx:font wx:val=&quot;Cambria Math&quot;/&gt;&lt;w:i/&gt;&lt;w:lang w:val=&quot;EN-US&quot;/&gt;&lt;/w:rPr&gt;&lt;/m:ctrlPr&gt;&lt;/m:sSupPr&gt;&lt;m:e&gt;&lt;m:r&gt;&lt;w:rPr&gt;&lt;w:rFonts w:ascii=&quot;Cambria Math&quot; w:fareast=&quot;Times New Roman&quot; w:h-ansi=&quot;Cambria Math&quot;/&gt;&lt;wx:font wx:val=&quot;Cambria Math&quot;/&gt;&lt;w:i/&gt;&lt;w:lang w:val=&quot;EN-US&quot;/&gt;&lt;/w:rPr&gt;&lt;m:t&gt;K&lt;/m:t&gt;&lt;/m:r&gt;&lt;/m:e&gt;&lt;m:sup&gt;&lt;m:r&gt;&lt;w:rPr&gt;&lt;w:rFonts w:ascii=&quot;Cambria Math&quot; w:fareast=&quot;Times New Roman&quot; w:h-ansi=&quot;Cambria Math&quot;/&gt;&lt;wx:font wx:val=&quot;Cambria Math&quot;/&gt;&lt;w:i/&gt;&lt;w:lang w:val=&quot;EN-US&quot;/&gt;&lt;/w:rPr&gt;&lt;m:t&gt;G&lt;/m:t&gt;&lt;/m:r&gt;&lt;/m:sup&gt;&lt;/m:sSup&gt;&lt;m:r&gt;&lt;w:rPr&gt;&lt;w:rFonts w:ascii=&quot;Cambria Math&quot; w:fareast=&quot;Times New Roman&quot; w:h-ansi=&quot;Cambria Math&quot;/&gt;&lt;wx:font wx:val=&quot;Cambria Math&quot;/&gt;&lt;w:i/&gt;&lt;w:lang w:val=&quot;EN-US&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4" o:title="" chromakey="white"/>
          </v:shape>
        </w:pict>
      </w:r>
      <w:r w:rsidRPr="000B5EC1">
        <w:rPr>
          <w:rFonts w:ascii="Times New Roman" w:hAnsi="Times New Roman"/>
          <w:lang w:val="en-US"/>
        </w:rPr>
        <w:fldChar w:fldCharType="end"/>
      </w:r>
      <w:r>
        <w:rPr>
          <w:rFonts w:ascii="Times New Roman" w:hAnsi="Times New Roman"/>
          <w:lang w:val="en-US"/>
        </w:rPr>
        <w:t xml:space="preserve">                      </w:t>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t xml:space="preserve">            (3.2.2)</w:t>
      </w:r>
    </w:p>
    <w:p w:rsidR="00C8580F" w:rsidRDefault="00C8580F" w:rsidP="00765D26">
      <w:pPr>
        <w:spacing w:line="360" w:lineRule="auto"/>
        <w:jc w:val="both"/>
        <w:rPr>
          <w:rFonts w:ascii="Times New Roman" w:hAnsi="Times New Roman"/>
          <w:lang w:val="en-US"/>
        </w:rPr>
      </w:pPr>
      <w:r>
        <w:rPr>
          <w:rFonts w:ascii="Times New Roman" w:hAnsi="Times New Roman"/>
          <w:lang w:val="en-US"/>
        </w:rPr>
        <w:t>However, the model is simplified to suit the analysis in the following manner:</w:t>
      </w:r>
    </w:p>
    <w:p w:rsidR="00C8580F" w:rsidRDefault="00C8580F" w:rsidP="00765D26">
      <w:pPr>
        <w:spacing w:line="360" w:lineRule="auto"/>
        <w:jc w:val="both"/>
        <w:rPr>
          <w:rFonts w:ascii="Times New Roman" w:hAnsi="Times New Roman"/>
          <w:lang w:val="en-US"/>
        </w:rPr>
      </w:pPr>
      <w:r>
        <w:rPr>
          <w:rFonts w:ascii="Times New Roman" w:hAnsi="Times New Roman"/>
          <w:lang w:val="en-US"/>
        </w:rPr>
        <w:tab/>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34" type="#_x0000_t75" style="width:2in;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3CB1&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783CB1&quot;&gt;&lt;m:oMathPara&gt;&lt;m:oMath&gt;&lt;m:r&gt;&lt;w:rPr&gt;&lt;w:rFonts w:ascii=&quot;Cambria Math&quot; w:h-ansi=&quot;Cambria Math&quot;/&gt;&lt;wx:font wx:val=&quot;Cambria Math&quot;/&gt;&lt;w:i/&gt;&lt;w:lang w:val=&quot;EN-US&quot;/&gt;&lt;/w:rPr&gt;&lt;m:t&gt;Y=F(K,L, &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GE&lt;/m:t&gt;&lt;/m:r&gt;&lt;/m:e&gt;&lt;m:sub&gt;&lt;m:r&gt;&lt;w:rPr&gt;&lt;w:rFonts w:ascii=&quot;Cambria Math&quot; w:h-ansi=&quot;Cambria Math&quot;/&gt;&lt;wx:font wx:val=&quot;Cambria Math&quot;/&gt;&lt;w:i/&gt;&lt;w:lang w:val=&quot;EN-US&quot;/&gt;&lt;/w:rPr&gt;&lt;m:t&gt;ED&lt;/m:t&gt;&lt;/m: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GE&lt;/m:t&gt;&lt;/m:r&gt;&lt;/m:e&gt;&lt;m:sub&gt;&lt;m:r&gt;&lt;w:rPr&gt;&lt;w:rFonts w:ascii=&quot;Cambria Math&quot; w:h-ansi=&quot;Cambria Math&quot;/&gt;&lt;wx:font wx:val=&quot;Cambria Math&quot;/&gt;&lt;w:i/&gt;&lt;w:lang w:val=&quot;EN-US&quot;/&gt;&lt;/w:rPr&gt;&lt;m:t&gt;SD&lt;/m:t&gt;&lt;/m:r&gt;&lt;/m:sub&gt;&lt;/m:sSub&gt;&lt;m:r&gt;&lt;w:rPr&gt;&lt;w:rFonts w:ascii=&quot;Cambria Math&quot; w:h-ansi=&quot;Cambria Math&quot;/&gt;&lt;wx:font wx:val=&quot;Cambria Math&quot;/&gt;&lt;w:i/&gt;&lt;w:lang w:val=&quot;EN-US&quot;/&gt;&lt;/w:rPr&gt;&lt;m:t&gt;, &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GE&lt;/m:t&gt;&lt;/m:r&gt;&lt;/m:e&gt;&lt;m:sub&gt;&lt;m:r&gt;&lt;w:rPr&gt;&lt;w:rFonts w:ascii=&quot;Cambria Math&quot; w:h-ansi=&quot;Cambria Math&quot;/&gt;&lt;wx:font wx:val=&quot;Cambria Math&quot;/&gt;&lt;w:i/&gt;&lt;w:lang w:val=&quot;EN-US&quot;/&gt;&lt;/w:rPr&gt;&lt;m:t&gt;GD&lt;/m:t&gt;&lt;/m:r&gt;&lt;/m:sub&gt;&lt;/m:sSub&gt;&lt;m:r&gt;&lt;w:rPr&gt;&lt;w:rFonts w:ascii=&quot;Cambria Math&quot; w:h-ansi=&quot;Cambria Math&quot;/&gt;&lt;wx:font wx:val=&quot;Cambria Math&quot;/&gt;&lt;w:i/&gt;&lt;w:lang w:val=&quot;EN-US&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5"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35" type="#_x0000_t75" style="width:2in;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3CB1&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783CB1&quot;&gt;&lt;m:oMathPara&gt;&lt;m:oMath&gt;&lt;m:r&gt;&lt;w:rPr&gt;&lt;w:rFonts w:ascii=&quot;Cambria Math&quot; w:h-ansi=&quot;Cambria Math&quot;/&gt;&lt;wx:font wx:val=&quot;Cambria Math&quot;/&gt;&lt;w:i/&gt;&lt;w:lang w:val=&quot;EN-US&quot;/&gt;&lt;/w:rPr&gt;&lt;m:t&gt;Y=F(K,L, &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GE&lt;/m:t&gt;&lt;/m:r&gt;&lt;/m:e&gt;&lt;m:sub&gt;&lt;m:r&gt;&lt;w:rPr&gt;&lt;w:rFonts w:ascii=&quot;Cambria Math&quot; w:h-ansi=&quot;Cambria Math&quot;/&gt;&lt;wx:font wx:val=&quot;Cambria Math&quot;/&gt;&lt;w:i/&gt;&lt;w:lang w:val=&quot;EN-US&quot;/&gt;&lt;/w:rPr&gt;&lt;m:t&gt;ED&lt;/m:t&gt;&lt;/m: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GE&lt;/m:t&gt;&lt;/m:r&gt;&lt;/m:e&gt;&lt;m:sub&gt;&lt;m:r&gt;&lt;w:rPr&gt;&lt;w:rFonts w:ascii=&quot;Cambria Math&quot; w:h-ansi=&quot;Cambria Math&quot;/&gt;&lt;wx:font wx:val=&quot;Cambria Math&quot;/&gt;&lt;w:i/&gt;&lt;w:lang w:val=&quot;EN-US&quot;/&gt;&lt;/w:rPr&gt;&lt;m:t&gt;SD&lt;/m:t&gt;&lt;/m:r&gt;&lt;/m:sub&gt;&lt;/m:sSub&gt;&lt;m:r&gt;&lt;w:rPr&gt;&lt;w:rFonts w:ascii=&quot;Cambria Math&quot; w:h-ansi=&quot;Cambria Math&quot;/&gt;&lt;wx:font wx:val=&quot;Cambria Math&quot;/&gt;&lt;w:i/&gt;&lt;w:lang w:val=&quot;EN-US&quot;/&gt;&lt;/w:rPr&gt;&lt;m:t&gt;, &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GE&lt;/m:t&gt;&lt;/m:r&gt;&lt;/m:e&gt;&lt;m:sub&gt;&lt;m:r&gt;&lt;w:rPr&gt;&lt;w:rFonts w:ascii=&quot;Cambria Math&quot; w:h-ansi=&quot;Cambria Math&quot;/&gt;&lt;wx:font wx:val=&quot;Cambria Math&quot;/&gt;&lt;w:i/&gt;&lt;w:lang w:val=&quot;EN-US&quot;/&gt;&lt;/w:rPr&gt;&lt;m:t&gt;GD&lt;/m:t&gt;&lt;/m:r&gt;&lt;/m:sub&gt;&lt;/m:sSub&gt;&lt;m:r&gt;&lt;w:rPr&gt;&lt;w:rFonts w:ascii=&quot;Cambria Math&quot; w:h-ansi=&quot;Cambria Math&quot;/&gt;&lt;wx:font wx:val=&quot;Cambria Math&quot;/&gt;&lt;w:i/&gt;&lt;w:lang w:val=&quot;EN-US&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5" o:title="" chromakey="white"/>
          </v:shape>
        </w:pict>
      </w:r>
      <w:r w:rsidRPr="000B5EC1">
        <w:rPr>
          <w:rFonts w:ascii="Times New Roman" w:hAnsi="Times New Roman"/>
          <w:lang w:val="en-US"/>
        </w:rPr>
        <w:fldChar w:fldCharType="end"/>
      </w:r>
      <w:r>
        <w:rPr>
          <w:rFonts w:ascii="Times New Roman" w:hAnsi="Times New Roman"/>
          <w:lang w:val="en-US"/>
        </w:rPr>
        <w:t xml:space="preserve"> </w:t>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t xml:space="preserve">           </w:t>
      </w:r>
      <w:r>
        <w:rPr>
          <w:rFonts w:ascii="Times New Roman" w:hAnsi="Times New Roman"/>
          <w:lang w:val="en-US"/>
        </w:rPr>
        <w:tab/>
        <w:t xml:space="preserve">            (3.2.3)</w:t>
      </w:r>
    </w:p>
    <w:p w:rsidR="00C8580F" w:rsidRPr="001225EE" w:rsidRDefault="00C8580F" w:rsidP="00765D26">
      <w:pPr>
        <w:spacing w:line="360" w:lineRule="auto"/>
        <w:jc w:val="both"/>
        <w:rPr>
          <w:rFonts w:ascii="Times New Roman" w:hAnsi="Times New Roman"/>
          <w:i/>
          <w:lang w:val="en-US"/>
        </w:rPr>
      </w:pPr>
      <w:r>
        <w:rPr>
          <w:rFonts w:ascii="Times New Roman" w:hAnsi="Times New Roman"/>
          <w:i/>
          <w:lang w:val="en-US"/>
        </w:rPr>
        <w:t>Where, GE</w:t>
      </w:r>
      <w:r>
        <w:rPr>
          <w:rFonts w:ascii="Times New Roman" w:hAnsi="Times New Roman"/>
          <w:i/>
          <w:vertAlign w:val="subscript"/>
          <w:lang w:val="en-US"/>
        </w:rPr>
        <w:t>ED</w:t>
      </w:r>
      <w:r>
        <w:rPr>
          <w:rFonts w:ascii="Times New Roman" w:hAnsi="Times New Roman"/>
          <w:i/>
          <w:lang w:val="en-US"/>
        </w:rPr>
        <w:t>, GE</w:t>
      </w:r>
      <w:r>
        <w:rPr>
          <w:rFonts w:ascii="Times New Roman" w:hAnsi="Times New Roman"/>
          <w:i/>
          <w:vertAlign w:val="subscript"/>
          <w:lang w:val="en-US"/>
        </w:rPr>
        <w:t>SD</w:t>
      </w:r>
      <w:r>
        <w:rPr>
          <w:rFonts w:ascii="Times New Roman" w:hAnsi="Times New Roman"/>
          <w:i/>
          <w:lang w:val="en-US"/>
        </w:rPr>
        <w:t>, GE</w:t>
      </w:r>
      <w:r>
        <w:rPr>
          <w:rFonts w:ascii="Times New Roman" w:hAnsi="Times New Roman"/>
          <w:i/>
          <w:vertAlign w:val="subscript"/>
          <w:lang w:val="en-US"/>
        </w:rPr>
        <w:t>GD</w:t>
      </w:r>
      <w:r>
        <w:rPr>
          <w:rFonts w:ascii="Times New Roman" w:hAnsi="Times New Roman"/>
          <w:i/>
          <w:lang w:val="en-US"/>
        </w:rPr>
        <w:t xml:space="preserve"> represent government expenditure on economic development, government expenditure on social development and government expenditure on general development respectively.</w:t>
      </w:r>
    </w:p>
    <w:p w:rsidR="00C8580F" w:rsidRDefault="00C8580F" w:rsidP="00765D26">
      <w:pPr>
        <w:spacing w:line="360" w:lineRule="auto"/>
        <w:jc w:val="both"/>
        <w:rPr>
          <w:rFonts w:ascii="Times New Roman" w:hAnsi="Times New Roman"/>
          <w:lang w:val="en-US"/>
        </w:rPr>
      </w:pPr>
      <w:r>
        <w:rPr>
          <w:rFonts w:ascii="Times New Roman" w:hAnsi="Times New Roman"/>
          <w:lang w:val="en-US"/>
        </w:rPr>
        <w:t>The assumptions and implications of the model:</w:t>
      </w:r>
    </w:p>
    <w:p w:rsidR="00C8580F" w:rsidRDefault="00C8580F" w:rsidP="00765D26">
      <w:pPr>
        <w:pStyle w:val="ListParagraph"/>
        <w:numPr>
          <w:ilvl w:val="0"/>
          <w:numId w:val="30"/>
        </w:numPr>
        <w:spacing w:line="360" w:lineRule="auto"/>
        <w:jc w:val="both"/>
        <w:rPr>
          <w:rFonts w:ascii="Times New Roman" w:hAnsi="Times New Roman"/>
          <w:lang w:val="en-US"/>
        </w:rPr>
      </w:pPr>
      <w:r>
        <w:rPr>
          <w:rFonts w:ascii="Times New Roman" w:hAnsi="Times New Roman"/>
          <w:lang w:val="en-US"/>
        </w:rPr>
        <w:t xml:space="preserve">Economic growth is endogenous within the view that the factors considered in the model do not regress exogenous growth, i.e. exogenous technological progress.  </w:t>
      </w:r>
    </w:p>
    <w:p w:rsidR="00C8580F" w:rsidRDefault="00C8580F" w:rsidP="00765D26">
      <w:pPr>
        <w:pStyle w:val="ListParagraph"/>
        <w:numPr>
          <w:ilvl w:val="0"/>
          <w:numId w:val="30"/>
        </w:numPr>
        <w:spacing w:line="360" w:lineRule="auto"/>
        <w:jc w:val="both"/>
        <w:rPr>
          <w:rFonts w:ascii="Times New Roman" w:hAnsi="Times New Roman"/>
          <w:lang w:val="en-US"/>
        </w:rPr>
      </w:pPr>
      <w:r>
        <w:rPr>
          <w:rFonts w:ascii="Times New Roman" w:hAnsi="Times New Roman"/>
          <w:lang w:val="en-US"/>
        </w:rPr>
        <w:t xml:space="preserve">Capital is comprised out of physical as well as human capital. </w:t>
      </w:r>
    </w:p>
    <w:p w:rsidR="00C8580F" w:rsidRDefault="00C8580F" w:rsidP="00765D26">
      <w:pPr>
        <w:pStyle w:val="ListParagraph"/>
        <w:numPr>
          <w:ilvl w:val="0"/>
          <w:numId w:val="30"/>
        </w:numPr>
        <w:spacing w:line="360" w:lineRule="auto"/>
        <w:jc w:val="both"/>
        <w:rPr>
          <w:rFonts w:ascii="Times New Roman" w:hAnsi="Times New Roman"/>
          <w:lang w:val="en-US"/>
        </w:rPr>
      </w:pPr>
      <w:r>
        <w:rPr>
          <w:rFonts w:ascii="Times New Roman" w:hAnsi="Times New Roman"/>
          <w:lang w:val="en-US"/>
        </w:rPr>
        <w:t>Labor is formed by multiplying average earnings with total labor force.</w:t>
      </w:r>
    </w:p>
    <w:p w:rsidR="00C8580F" w:rsidRDefault="00C8580F" w:rsidP="00765D26">
      <w:pPr>
        <w:pStyle w:val="ListParagraph"/>
        <w:numPr>
          <w:ilvl w:val="0"/>
          <w:numId w:val="30"/>
        </w:numPr>
        <w:spacing w:line="360" w:lineRule="auto"/>
        <w:jc w:val="both"/>
        <w:rPr>
          <w:rFonts w:ascii="Times New Roman" w:hAnsi="Times New Roman"/>
          <w:lang w:val="en-US"/>
        </w:rPr>
      </w:pPr>
      <w:r>
        <w:rPr>
          <w:rFonts w:ascii="Times New Roman" w:hAnsi="Times New Roman"/>
          <w:lang w:val="en-US"/>
        </w:rPr>
        <w:t>The government expenditure components are an aggregate of several factors i.e. expenditure on health, education and infrastructure</w:t>
      </w:r>
      <w:r>
        <w:rPr>
          <w:rStyle w:val="FootnoteReference"/>
          <w:rFonts w:ascii="Times New Roman" w:hAnsi="Times New Roman"/>
          <w:lang w:val="en-US"/>
        </w:rPr>
        <w:footnoteReference w:id="28"/>
      </w:r>
      <w:r>
        <w:rPr>
          <w:rFonts w:ascii="Times New Roman" w:hAnsi="Times New Roman"/>
          <w:lang w:val="en-US"/>
        </w:rPr>
        <w:t xml:space="preserve">. </w:t>
      </w:r>
    </w:p>
    <w:p w:rsidR="00C8580F" w:rsidRPr="00667A4A" w:rsidRDefault="00C8580F" w:rsidP="00765D26">
      <w:pPr>
        <w:pStyle w:val="ListParagraph"/>
        <w:numPr>
          <w:ilvl w:val="0"/>
          <w:numId w:val="30"/>
        </w:numPr>
        <w:spacing w:line="360" w:lineRule="auto"/>
        <w:jc w:val="both"/>
        <w:rPr>
          <w:rFonts w:ascii="Times New Roman" w:hAnsi="Times New Roman"/>
          <w:lang w:val="en-US"/>
        </w:rPr>
      </w:pPr>
      <w:r>
        <w:rPr>
          <w:rFonts w:ascii="Times New Roman" w:hAnsi="Times New Roman"/>
          <w:lang w:val="en-US"/>
        </w:rPr>
        <w:t>Technological progress is incorporated in the different forms of government expenditure i.e. investment in education and infrastructure.</w:t>
      </w:r>
    </w:p>
    <w:p w:rsidR="00C8580F" w:rsidRDefault="00C8580F">
      <w:pPr>
        <w:rPr>
          <w:rFonts w:ascii="Times New Roman" w:hAnsi="Times New Roman"/>
          <w:b/>
          <w:sz w:val="28"/>
          <w:szCs w:val="28"/>
          <w:lang w:val="en-US"/>
        </w:rPr>
      </w:pPr>
    </w:p>
    <w:p w:rsidR="00C8580F" w:rsidRPr="00342725" w:rsidRDefault="00C8580F" w:rsidP="00342725">
      <w:pPr>
        <w:pStyle w:val="Heading1"/>
        <w:numPr>
          <w:ilvl w:val="0"/>
          <w:numId w:val="32"/>
        </w:numPr>
        <w:rPr>
          <w:u w:val="none"/>
          <w:lang w:val="en-US"/>
        </w:rPr>
      </w:pPr>
      <w:bookmarkStart w:id="60" w:name="_Toc236296321"/>
      <w:bookmarkStart w:id="61" w:name="_Toc237667915"/>
      <w:r w:rsidRPr="00EA6776">
        <w:rPr>
          <w:lang w:val="en-US"/>
        </w:rPr>
        <w:t>Methodology</w:t>
      </w:r>
      <w:bookmarkEnd w:id="60"/>
      <w:bookmarkEnd w:id="61"/>
      <w:r>
        <w:rPr>
          <w:lang w:val="en-US"/>
        </w:rPr>
        <w:br/>
      </w:r>
    </w:p>
    <w:p w:rsidR="00C8580F" w:rsidRDefault="00C8580F" w:rsidP="00446337">
      <w:pPr>
        <w:spacing w:line="360" w:lineRule="auto"/>
        <w:rPr>
          <w:rFonts w:ascii="Times New Roman" w:hAnsi="Times New Roman"/>
          <w:lang w:val="en-US"/>
        </w:rPr>
      </w:pPr>
      <w:r>
        <w:rPr>
          <w:rFonts w:ascii="Times New Roman" w:hAnsi="Times New Roman"/>
          <w:lang w:val="en-US"/>
        </w:rPr>
        <w:t>In this chapter, the methodology used in this analysis will be presented. First a foundation is provided to indicate the correct model. This is followed by a clear specification of the applied model.</w:t>
      </w:r>
    </w:p>
    <w:p w:rsidR="00C8580F" w:rsidRPr="00446337" w:rsidRDefault="00C8580F" w:rsidP="00446337">
      <w:pPr>
        <w:spacing w:line="360" w:lineRule="auto"/>
        <w:rPr>
          <w:rFonts w:ascii="Times New Roman" w:hAnsi="Times New Roman"/>
          <w:lang w:val="en-US"/>
        </w:rPr>
      </w:pPr>
    </w:p>
    <w:p w:rsidR="00C8580F" w:rsidRDefault="00C8580F" w:rsidP="00EA6776">
      <w:pPr>
        <w:pStyle w:val="Heading2"/>
        <w:numPr>
          <w:ilvl w:val="1"/>
          <w:numId w:val="32"/>
        </w:numPr>
        <w:rPr>
          <w:lang w:val="en-US"/>
        </w:rPr>
      </w:pPr>
      <w:bookmarkStart w:id="62" w:name="_Toc236296322"/>
      <w:bookmarkStart w:id="63" w:name="_Toc237667916"/>
      <w:r w:rsidRPr="005B2E0C">
        <w:rPr>
          <w:lang w:val="en-US"/>
        </w:rPr>
        <w:t xml:space="preserve">Foundation of the </w:t>
      </w:r>
      <w:r>
        <w:rPr>
          <w:lang w:val="en-US"/>
        </w:rPr>
        <w:t>Methodology</w:t>
      </w:r>
      <w:bookmarkEnd w:id="62"/>
      <w:bookmarkEnd w:id="63"/>
    </w:p>
    <w:p w:rsidR="00C8580F" w:rsidRPr="00EA6776" w:rsidRDefault="00C8580F" w:rsidP="00EA6776">
      <w:pPr>
        <w:rPr>
          <w:lang w:val="en-US"/>
        </w:rPr>
      </w:pPr>
    </w:p>
    <w:p w:rsidR="00C8580F" w:rsidRDefault="00C8580F" w:rsidP="00B219FA">
      <w:pPr>
        <w:spacing w:line="360" w:lineRule="auto"/>
        <w:jc w:val="both"/>
        <w:rPr>
          <w:rFonts w:ascii="Times New Roman" w:hAnsi="Times New Roman"/>
          <w:lang w:val="en-US"/>
        </w:rPr>
      </w:pPr>
      <w:r>
        <w:rPr>
          <w:rFonts w:ascii="Times New Roman" w:hAnsi="Times New Roman"/>
          <w:lang w:val="en-US"/>
        </w:rPr>
        <w:t>The most commonly used method to estimate the strength of coefficients is the Ordinary Least Squares method. The validity of the method relies on the fulfillment of several assumptions, e.g. errors are linearly independent of one another, the disturbance term is normally distributed and the errors have a zero mean, the variance of errors is constant and finite over all values of x</w:t>
      </w:r>
      <w:r>
        <w:rPr>
          <w:rFonts w:ascii="Times New Roman" w:hAnsi="Times New Roman"/>
          <w:vertAlign w:val="subscript"/>
          <w:lang w:val="en-US"/>
        </w:rPr>
        <w:t>t</w:t>
      </w:r>
      <w:r>
        <w:rPr>
          <w:rFonts w:ascii="Times New Roman" w:hAnsi="Times New Roman"/>
          <w:lang w:val="en-US"/>
        </w:rPr>
        <w:t xml:space="preserve"> and there is no autocorrelation. If all the assumptions are fulfilled, Ordinary Least Square methods provide solid unbiased analysis results of the estimated betas. </w:t>
      </w:r>
    </w:p>
    <w:p w:rsidR="00C8580F" w:rsidRDefault="00C8580F" w:rsidP="00B219FA">
      <w:pPr>
        <w:spacing w:line="360" w:lineRule="auto"/>
        <w:jc w:val="both"/>
        <w:rPr>
          <w:rFonts w:ascii="Times New Roman" w:hAnsi="Times New Roman"/>
          <w:lang w:val="en-US"/>
        </w:rPr>
      </w:pPr>
      <w:r>
        <w:rPr>
          <w:rFonts w:ascii="Times New Roman" w:hAnsi="Times New Roman"/>
          <w:lang w:val="en-US"/>
        </w:rPr>
        <w:t>Ordinary Least Square analysis can be applied in different forms. To estimate the relation between government expenditure and economic growth by applying the cross-section method has resulted in conflicting findings. Aschauer (1989), Barro (1990-1), Folster and Henrekson (2001) applied the cross-section analysis to prove a negative relation of government expenditures in output. However, other studies by Slemrod, Gale and Easterly (1995) and Agell, Ohlsson and Skogman Thoursie (2003) resulted in an insignificant partial correlation between the size of the government and economic growth. Slemrod, Gale and Easterly (1995) and Agell, Ohlsson and Agell, Lindh and Ohlsson (1999) blamed the conflicting results on the inappropriate cross-section model to investigate the relation between government expenditure and economic growth. They indicate both conceptual as well as qualitative measurement problems. Furthermore, they claim that cross-section country growth regression is too imprecise to hypothesize on policy issues</w:t>
      </w:r>
      <w:r>
        <w:rPr>
          <w:rStyle w:val="FootnoteReference"/>
          <w:rFonts w:ascii="Times New Roman" w:hAnsi="Times New Roman"/>
          <w:lang w:val="en-US"/>
        </w:rPr>
        <w:footnoteReference w:id="29"/>
      </w:r>
      <w:r>
        <w:rPr>
          <w:rFonts w:ascii="Times New Roman" w:hAnsi="Times New Roman"/>
          <w:lang w:val="en-US"/>
        </w:rPr>
        <w:t xml:space="preserve">. In addition, this method reveals its weakness by providing the biased intercepts, slopes, standard errors (too high) and R-squares (too low). Other forms are the ordinary least square method with panel data, the fixed-effect panel data model and the random-effect panel model. </w:t>
      </w:r>
    </w:p>
    <w:p w:rsidR="00C8580F" w:rsidRDefault="00C8580F" w:rsidP="00B219FA">
      <w:pPr>
        <w:spacing w:line="360" w:lineRule="auto"/>
        <w:jc w:val="both"/>
        <w:rPr>
          <w:rFonts w:ascii="Times New Roman" w:hAnsi="Times New Roman"/>
          <w:lang w:val="en-US"/>
        </w:rPr>
      </w:pPr>
      <w:r>
        <w:rPr>
          <w:rFonts w:ascii="Times New Roman" w:hAnsi="Times New Roman"/>
          <w:lang w:val="en-US"/>
        </w:rPr>
        <w:t xml:space="preserve">The ordinary least square method with panel data lacks the ability to include cross-sectional or time series effects and is therefore subjective to biased conclusions.  A model based on a panel structure provides the ability to analyze a dataset consisting of both time series (different periods) and cross sections (different entities), each with one dependent and possible multiple independent variables. Broadly speaking, panel estimation can be divided into two approaches: fixed effects model and the random effects model approach. The fixed effects model approach assumes that intercepts across cross-sections may differ, whereas the slope estimates are fixed cross-sectionally and over time. The random effects model allows different parameters cross-sectionally. </w:t>
      </w:r>
    </w:p>
    <w:p w:rsidR="00C8580F" w:rsidRDefault="00C8580F" w:rsidP="00B219FA">
      <w:pPr>
        <w:spacing w:line="360" w:lineRule="auto"/>
        <w:jc w:val="both"/>
        <w:rPr>
          <w:rFonts w:ascii="Times New Roman" w:hAnsi="Times New Roman"/>
          <w:lang w:val="en-US"/>
        </w:rPr>
      </w:pPr>
      <w:r>
        <w:rPr>
          <w:rFonts w:ascii="Times New Roman" w:hAnsi="Times New Roman"/>
          <w:lang w:val="en-US"/>
        </w:rPr>
        <w:t xml:space="preserve">The relationship between government expenditure and economic growth in this report is analyzed with a balanced panel fixed effects model. The assumption of a constant slope and changing intercepts cross-sectionally and over time is held through the use of dummy variables for cross-sections and time-series. The panel is balanced because all observations are adjusted in such a way that every cross-section follows the same regular frequency, with the same start and end date.  </w:t>
      </w:r>
    </w:p>
    <w:p w:rsidR="00C8580F" w:rsidRPr="001E15E2" w:rsidRDefault="00C8580F" w:rsidP="00F52F91">
      <w:pPr>
        <w:spacing w:line="360" w:lineRule="auto"/>
        <w:jc w:val="both"/>
        <w:rPr>
          <w:rFonts w:ascii="Times New Roman" w:hAnsi="Times New Roman"/>
          <w:lang w:val="en-US"/>
        </w:rPr>
      </w:pPr>
      <w:r>
        <w:rPr>
          <w:rFonts w:ascii="Times New Roman" w:hAnsi="Times New Roman"/>
          <w:lang w:val="en-US"/>
        </w:rPr>
        <w:t>The econometrical reasoning behind the applied model is explained by suitability for the attained sample. Research often focuses on the dynamic change of variables or the dynamic relation between variables. However, in order to conduct any meaningful hypothesis test solely by the use of time-series data requires an extensive sample. Unfortunately, due to political historical reasoning, the sample is rather limited. Nevertheless, by applying a panel structure, the number of degrees of freedom increases and thus the power of the test</w:t>
      </w:r>
      <w:r>
        <w:rPr>
          <w:rStyle w:val="FootnoteReference"/>
          <w:rFonts w:ascii="Times New Roman" w:hAnsi="Times New Roman"/>
          <w:lang w:val="en-US"/>
        </w:rPr>
        <w:footnoteReference w:id="30"/>
      </w:r>
      <w:r>
        <w:rPr>
          <w:rFonts w:ascii="Times New Roman" w:hAnsi="Times New Roman"/>
          <w:lang w:val="en-US"/>
        </w:rPr>
        <w:t xml:space="preserve">. In addition, this approach is highly suitable since the pool of cross sections and time series data replicates the problem of heterogeneity of the analyzed countries. </w:t>
      </w:r>
    </w:p>
    <w:p w:rsidR="00C8580F" w:rsidRDefault="00C8580F" w:rsidP="00F52F91">
      <w:pPr>
        <w:spacing w:line="360" w:lineRule="auto"/>
        <w:jc w:val="both"/>
        <w:rPr>
          <w:rFonts w:ascii="Times New Roman" w:hAnsi="Times New Roman"/>
          <w:color w:val="FF0000"/>
          <w:highlight w:val="yellow"/>
          <w:lang w:val="en-US"/>
        </w:rPr>
      </w:pPr>
      <w:r w:rsidRPr="00BB1212">
        <w:rPr>
          <w:rFonts w:ascii="Times New Roman" w:hAnsi="Times New Roman"/>
          <w:lang w:val="en-US"/>
        </w:rPr>
        <w:t>Furthermore, the Hausman (1978)</w:t>
      </w:r>
      <w:r w:rsidRPr="00BB1212">
        <w:rPr>
          <w:rStyle w:val="FootnoteReference"/>
          <w:rFonts w:ascii="Times New Roman" w:hAnsi="Times New Roman"/>
          <w:lang w:val="en-US"/>
        </w:rPr>
        <w:footnoteReference w:id="31"/>
      </w:r>
      <w:r w:rsidRPr="00BB1212">
        <w:rPr>
          <w:rFonts w:ascii="Times New Roman" w:hAnsi="Times New Roman"/>
          <w:lang w:val="en-US"/>
        </w:rPr>
        <w:t xml:space="preserve"> test is estimated to underpin the application of the panel fixed effects model in this analysis.</w:t>
      </w:r>
      <w:r>
        <w:rPr>
          <w:rFonts w:ascii="Times New Roman" w:hAnsi="Times New Roman"/>
          <w:lang w:val="en-US"/>
        </w:rPr>
        <w:t xml:space="preserve"> This statistical test is generally used for deciding between applying a fixed or random effects model. The Hausman test is estimated by the following equation:</w:t>
      </w:r>
    </w:p>
    <w:p w:rsidR="00C8580F" w:rsidRDefault="00C8580F" w:rsidP="00F52F91">
      <w:pPr>
        <w:spacing w:line="360" w:lineRule="auto"/>
        <w:jc w:val="both"/>
        <w:rPr>
          <w:rFonts w:ascii="Times New Roman" w:hAnsi="Times New Roman"/>
          <w:lang w:val="en-US"/>
        </w:rPr>
      </w:pPr>
      <w:r w:rsidRPr="0016450E">
        <w:rPr>
          <w:rFonts w:ascii="Times New Roman" w:hAnsi="Times New Roman"/>
          <w:color w:val="FF0000"/>
          <w:lang w:val="en-US"/>
        </w:rPr>
        <w:tab/>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36" type="#_x0000_t75" style="width:255.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AAC&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FD3AAC&quot;&gt;&lt;m:oMathPara&gt;&lt;m:oMath&gt;&lt;m:r&gt;&lt;m:rPr&gt;&lt;m:sty m:val=&quot;p&quot;/&gt;&lt;/m:rPr&gt;&lt;w:rPr&gt;&lt;w:rFonts w:ascii=&quot;Cambria Math&quot; w:h-ansi=&quot;Cambria Math&quot;/&gt;&lt;wx:font wx:val=&quot;Cambria Math&quot;/&gt;&lt;w:lang w:val=&quot;EN-US&quot;/&gt;&lt;/w:rPr&gt;&lt;m:t&gt;H=&lt;/m:t&gt;&lt;/m:r&gt;&lt;m:d&gt;&lt;m:dPr&gt;&lt;m:ctrlPr&gt;&lt;w:rPr&gt;&lt;w:rFonts w:ascii=&quot;Cambria Math&quot; w:h-ansi=&quot;Cambria Math&quot;/&gt;&lt;wx:font wx:val=&quot;Cambria Math&quot;/&gt;&lt;w:lang w:val=&quot;EN-US&quot;/&gt;&lt;/w:rPr&gt;&lt;/m:ctrlPr&gt;&lt;/m:dPr&gt;&lt;m:e&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Î²&lt;/m:t&gt;&lt;/m:r&gt;&lt;/m:e&gt;&lt;m:sub&gt;&lt;m:r&gt;&lt;m:rPr&gt;&lt;m:sty m:val=&quot;p&quot;/&gt;&lt;/m:rPr&gt;&lt;w:rPr&gt;&lt;w:rFonts w:ascii=&quot;Cambria Math&quot; w:h-ansi=&quot;Cambria Math&quot;/&gt;&lt;wx:font wx:val=&quot;Cambria Math&quot;/&gt;&lt;w:lang w:val=&quot;EN-US&quot;/&gt;&lt;/w:rPr&gt;&lt;m:t&gt;FE&lt;/m:t&gt;&lt;/m:r&gt;&lt;/m:sub&gt;&lt;/m:sSub&gt;&lt;m:r&gt;&lt;m:rPr&gt;&lt;m:sty m:val=&quot;p&quot;/&gt;&lt;/m:rPr&gt;&lt;w:rPr&gt;&lt;w:rFonts w:ascii=&quot;Cambria Math&quot; w:h-ansi=&quot;Cambria Math&quot;/&gt;&lt;wx:font wx:val=&quot;Cambria Math&quot;/&gt;&lt;w:lang w:val=&quot;EN-US&quot;/&gt;&lt;/w:rPr&gt;&lt;m:t&gt;-&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Î²&lt;/m:t&gt;&lt;/m:r&gt;&lt;/m:e&gt;&lt;m:sub&gt;&lt;m:r&gt;&lt;m:rPr&gt;&lt;m:sty m:val=&quot;p&quot;/&gt;&lt;/m:rPr&gt;&lt;w:rPr&gt;&lt;w:rFonts w:ascii=&quot;Cambria Math&quot; w:h-ansi=&quot;Cambria Math&quot;/&gt;&lt;wx:font wx:val=&quot;Cambria Math&quot;/&gt;&lt;w:lang w:val=&quot;EN-US&quot;/&gt;&lt;/w:rPr&gt;&lt;m:t&gt;RE&lt;/m:t&gt;&lt;/m:r&gt;&lt;/m:sub&gt;&lt;/m:sSub&gt;&lt;/m:e&gt;&lt;/m:d&gt;&lt;m:r&gt;&lt;m:rPr&gt;&lt;m:sty m:val=&quot;p&quot;/&gt;&lt;/m:rPr&gt;&lt;w:rPr&gt;&lt;w:rFonts w:ascii=&quot;Cambria Math&quot; w:h-ansi=&quot;Cambria Math&quot;/&gt;&lt;wx:font wx:val=&quot;Cambria Math&quot;/&gt;&lt;w:lang w:val=&quot;EN-US&quot;/&gt;&lt;/w:rPr&gt;&lt;m:t&gt;*INVERSE&lt;/m:t&gt;&lt;/m:r&gt;&lt;m:d&gt;&lt;m:dPr&gt;&lt;m:begChr m:val=&quot;[&quot;/&gt;&lt;m:endChr m:val=&quot;]&quot;/&gt;&lt;m:ctrlPr&gt;&lt;w:rPr&gt;&lt;w:rFonts w:ascii=&quot;Cambria Math&quot; w:h-ansi=&quot;Cambria Math&quot;/&gt;&lt;wx:font wx:val=&quot;Cambria Math&quot;/&gt;&lt;w:lang w:val=&quot;EN-US&quot;/&gt;&lt;/w:rPr&gt;&lt;/m:ctrlPr&gt;&lt;/m:dPr&gt;&lt;m:e&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V&lt;/m:t&gt;&lt;/m:r&gt;&lt;/m:e&gt;&lt;m:sub&gt;&lt;m:r&gt;&lt;m:rPr&gt;&lt;m:sty m:val=&quot;p&quot;/&gt;&lt;/m:rPr&gt;&lt;w:rPr&gt;&lt;w:rFonts w:ascii=&quot;Cambria Math&quot; w:h-ansi=&quot;Cambria Math&quot;/&gt;&lt;wx:font wx:val=&quot;Cambria Math&quot;/&gt;&lt;w:lang w:val=&quot;EN-US&quot;/&gt;&lt;/w:rPr&gt;&lt;m:t&gt;FE&lt;/m:t&gt;&lt;/m:r&gt;&lt;/m:sub&gt;&lt;/m:sSub&gt;&lt;m:r&gt;&lt;m:rPr&gt;&lt;m:sty m:val=&quot;p&quot;/&gt;&lt;/m:rPr&gt;&lt;w:rPr&gt;&lt;w:rFonts w:ascii=&quot;Cambria Math&quot; w:h-ansi=&quot;Cambria Math&quot;/&gt;&lt;wx:font wx:val=&quot;Cambria Math&quot;/&gt;&lt;w:lang w:val=&quot;EN-US&quot;/&gt;&lt;/w:rPr&gt;&lt;m:t&gt;-&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V&lt;/m:t&gt;&lt;/m:r&gt;&lt;/m:e&gt;&lt;m:sub&gt;&lt;m:r&gt;&lt;m:rPr&gt;&lt;m:sty m:val=&quot;p&quot;/&gt;&lt;/m:rPr&gt;&lt;w:rPr&gt;&lt;w:rFonts w:ascii=&quot;Cambria Math&quot; w:h-ansi=&quot;Cambria Math&quot;/&gt;&lt;wx:font wx:val=&quot;Cambria Math&quot;/&gt;&lt;w:lang w:val=&quot;EN-US&quot;/&gt;&lt;/w:rPr&gt;&lt;m:t&gt;RE&lt;/m:t&gt;&lt;/m:r&gt;&lt;/m:sub&gt;&lt;/m:sSub&gt;&lt;/m:e&gt;&lt;/m:d&gt;&lt;m:r&gt;&lt;m:rPr&gt;&lt;m:sty m:val=&quot;p&quot;/&gt;&lt;/m:rPr&gt;&lt;w:rPr&gt;&lt;w:rFonts w:ascii=&quot;Cambria Math&quot; w:h-ansi=&quot;Cambria Math&quot;/&gt;&lt;wx:font wx:val=&quot;Cambria Math&quot;/&gt;&lt;w:lang w:val=&quot;EN-US&quot;/&gt;&lt;/w:rPr&gt;&lt;m:t&gt;*(&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Î²&lt;/m:t&gt;&lt;/m:r&gt;&lt;/m:e&gt;&lt;m:sub&gt;&lt;m:r&gt;&lt;m:rPr&gt;&lt;m:sty m:val=&quot;p&quot;/&gt;&lt;/m:rPr&gt;&lt;w:rPr&gt;&lt;w:rFonts w:ascii=&quot;Cambria Math&quot; w:h-ansi=&quot;Cambria Math&quot;/&gt;&lt;wx:font wx:val=&quot;Cambria Math&quot;/&gt;&lt;w:lang w:val=&quot;EN-US&quot;/&gt;&lt;/w:rPr&gt;&lt;m:t&gt;FE&lt;/m:t&gt;&lt;/m:r&gt;&lt;/m:sub&gt;&lt;/m:sSub&gt;&lt;m:r&gt;&lt;m:rPr&gt;&lt;m:sty m:val=&quot;p&quot;/&gt;&lt;/m:rPr&gt;&lt;w:rPr&gt;&lt;w:rFonts w:ascii=&quot;Cambria Math&quot; w:h-ansi=&quot;Cambria Math&quot;/&gt;&lt;wx:font wx:val=&quot;Cambria Math&quot;/&gt;&lt;w:lang w:val=&quot;EN-US&quot;/&gt;&lt;/w:rPr&gt;&lt;m:t&gt;-&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Î²&lt;/m:t&gt;&lt;/m:r&gt;&lt;/m:e&gt;&lt;m:sub&gt;&lt;m:r&gt;&lt;m:rPr&gt;&lt;m:sty m:val=&quot;p&quot;/&gt;&lt;/m:rPr&gt;&lt;w:rPr&gt;&lt;w:rFonts w:ascii=&quot;Cambria Math&quot; w:h-ansi=&quot;Cambria Math&quot;/&gt;&lt;wx:font wx:val=&quot;Cambria Math&quot;/&gt;&lt;w:lang w:val=&quot;EN-US&quot;/&gt;&lt;/w:rPr&gt;&lt;m:t&gt;RE&lt;/m:t&gt;&lt;/m:r&gt;&lt;/m:sub&gt;&lt;/m:sSub&gt;&lt;m:r&gt;&lt;m:rPr&gt;&lt;m:sty m:val=&quot;p&quot;/&gt;&lt;/m:rPr&gt;&lt;w:rPr&gt;&lt;w:rFonts w:ascii=&quot;Cambria Math&quot; w:h-ansi=&quot;Cambria Math&quot;/&gt;&lt;wx:font wx:val=&quot;Cambria Math&quot;/&gt;&lt;w:lang w:val=&quot;EN-US&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6"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37" type="#_x0000_t75" style="width:255.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AAC&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FD3AAC&quot;&gt;&lt;m:oMathPara&gt;&lt;m:oMath&gt;&lt;m:r&gt;&lt;m:rPr&gt;&lt;m:sty m:val=&quot;p&quot;/&gt;&lt;/m:rPr&gt;&lt;w:rPr&gt;&lt;w:rFonts w:ascii=&quot;Cambria Math&quot; w:h-ansi=&quot;Cambria Math&quot;/&gt;&lt;wx:font wx:val=&quot;Cambria Math&quot;/&gt;&lt;w:lang w:val=&quot;EN-US&quot;/&gt;&lt;/w:rPr&gt;&lt;m:t&gt;H=&lt;/m:t&gt;&lt;/m:r&gt;&lt;m:d&gt;&lt;m:dPr&gt;&lt;m:ctrlPr&gt;&lt;w:rPr&gt;&lt;w:rFonts w:ascii=&quot;Cambria Math&quot; w:h-ansi=&quot;Cambria Math&quot;/&gt;&lt;wx:font wx:val=&quot;Cambria Math&quot;/&gt;&lt;w:lang w:val=&quot;EN-US&quot;/&gt;&lt;/w:rPr&gt;&lt;/m:ctrlPr&gt;&lt;/m:dPr&gt;&lt;m:e&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Î²&lt;/m:t&gt;&lt;/m:r&gt;&lt;/m:e&gt;&lt;m:sub&gt;&lt;m:r&gt;&lt;m:rPr&gt;&lt;m:sty m:val=&quot;p&quot;/&gt;&lt;/m:rPr&gt;&lt;w:rPr&gt;&lt;w:rFonts w:ascii=&quot;Cambria Math&quot; w:h-ansi=&quot;Cambria Math&quot;/&gt;&lt;wx:font wx:val=&quot;Cambria Math&quot;/&gt;&lt;w:lang w:val=&quot;EN-US&quot;/&gt;&lt;/w:rPr&gt;&lt;m:t&gt;FE&lt;/m:t&gt;&lt;/m:r&gt;&lt;/m:sub&gt;&lt;/m:sSub&gt;&lt;m:r&gt;&lt;m:rPr&gt;&lt;m:sty m:val=&quot;p&quot;/&gt;&lt;/m:rPr&gt;&lt;w:rPr&gt;&lt;w:rFonts w:ascii=&quot;Cambria Math&quot; w:h-ansi=&quot;Cambria Math&quot;/&gt;&lt;wx:font wx:val=&quot;Cambria Math&quot;/&gt;&lt;w:lang w:val=&quot;EN-US&quot;/&gt;&lt;/w:rPr&gt;&lt;m:t&gt;-&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Î²&lt;/m:t&gt;&lt;/m:r&gt;&lt;/m:e&gt;&lt;m:sub&gt;&lt;m:r&gt;&lt;m:rPr&gt;&lt;m:sty m:val=&quot;p&quot;/&gt;&lt;/m:rPr&gt;&lt;w:rPr&gt;&lt;w:rFonts w:ascii=&quot;Cambria Math&quot; w:h-ansi=&quot;Cambria Math&quot;/&gt;&lt;wx:font wx:val=&quot;Cambria Math&quot;/&gt;&lt;w:lang w:val=&quot;EN-US&quot;/&gt;&lt;/w:rPr&gt;&lt;m:t&gt;RE&lt;/m:t&gt;&lt;/m:r&gt;&lt;/m:sub&gt;&lt;/m:sSub&gt;&lt;/m:e&gt;&lt;/m:d&gt;&lt;m:r&gt;&lt;m:rPr&gt;&lt;m:sty m:val=&quot;p&quot;/&gt;&lt;/m:rPr&gt;&lt;w:rPr&gt;&lt;w:rFonts w:ascii=&quot;Cambria Math&quot; w:h-ansi=&quot;Cambria Math&quot;/&gt;&lt;wx:font wx:val=&quot;Cambria Math&quot;/&gt;&lt;w:lang w:val=&quot;EN-US&quot;/&gt;&lt;/w:rPr&gt;&lt;m:t&gt;*INVERSE&lt;/m:t&gt;&lt;/m:r&gt;&lt;m:d&gt;&lt;m:dPr&gt;&lt;m:begChr m:val=&quot;[&quot;/&gt;&lt;m:endChr m:val=&quot;]&quot;/&gt;&lt;m:ctrlPr&gt;&lt;w:rPr&gt;&lt;w:rFonts w:ascii=&quot;Cambria Math&quot; w:h-ansi=&quot;Cambria Math&quot;/&gt;&lt;wx:font wx:val=&quot;Cambria Math&quot;/&gt;&lt;w:lang w:val=&quot;EN-US&quot;/&gt;&lt;/w:rPr&gt;&lt;/m:ctrlPr&gt;&lt;/m:dPr&gt;&lt;m:e&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V&lt;/m:t&gt;&lt;/m:r&gt;&lt;/m:e&gt;&lt;m:sub&gt;&lt;m:r&gt;&lt;m:rPr&gt;&lt;m:sty m:val=&quot;p&quot;/&gt;&lt;/m:rPr&gt;&lt;w:rPr&gt;&lt;w:rFonts w:ascii=&quot;Cambria Math&quot; w:h-ansi=&quot;Cambria Math&quot;/&gt;&lt;wx:font wx:val=&quot;Cambria Math&quot;/&gt;&lt;w:lang w:val=&quot;EN-US&quot;/&gt;&lt;/w:rPr&gt;&lt;m:t&gt;FE&lt;/m:t&gt;&lt;/m:r&gt;&lt;/m:sub&gt;&lt;/m:sSub&gt;&lt;m:r&gt;&lt;m:rPr&gt;&lt;m:sty m:val=&quot;p&quot;/&gt;&lt;/m:rPr&gt;&lt;w:rPr&gt;&lt;w:rFonts w:ascii=&quot;Cambria Math&quot; w:h-ansi=&quot;Cambria Math&quot;/&gt;&lt;wx:font wx:val=&quot;Cambria Math&quot;/&gt;&lt;w:lang w:val=&quot;EN-US&quot;/&gt;&lt;/w:rPr&gt;&lt;m:t&gt;-&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V&lt;/m:t&gt;&lt;/m:r&gt;&lt;/m:e&gt;&lt;m:sub&gt;&lt;m:r&gt;&lt;m:rPr&gt;&lt;m:sty m:val=&quot;p&quot;/&gt;&lt;/m:rPr&gt;&lt;w:rPr&gt;&lt;w:rFonts w:ascii=&quot;Cambria Math&quot; w:h-ansi=&quot;Cambria Math&quot;/&gt;&lt;wx:font wx:val=&quot;Cambria Math&quot;/&gt;&lt;w:lang w:val=&quot;EN-US&quot;/&gt;&lt;/w:rPr&gt;&lt;m:t&gt;RE&lt;/m:t&gt;&lt;/m:r&gt;&lt;/m:sub&gt;&lt;/m:sSub&gt;&lt;/m:e&gt;&lt;/m:d&gt;&lt;m:r&gt;&lt;m:rPr&gt;&lt;m:sty m:val=&quot;p&quot;/&gt;&lt;/m:rPr&gt;&lt;w:rPr&gt;&lt;w:rFonts w:ascii=&quot;Cambria Math&quot; w:h-ansi=&quot;Cambria Math&quot;/&gt;&lt;wx:font wx:val=&quot;Cambria Math&quot;/&gt;&lt;w:lang w:val=&quot;EN-US&quot;/&gt;&lt;/w:rPr&gt;&lt;m:t&gt;*(&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Î²&lt;/m:t&gt;&lt;/m:r&gt;&lt;/m:e&gt;&lt;m:sub&gt;&lt;m:r&gt;&lt;m:rPr&gt;&lt;m:sty m:val=&quot;p&quot;/&gt;&lt;/m:rPr&gt;&lt;w:rPr&gt;&lt;w:rFonts w:ascii=&quot;Cambria Math&quot; w:h-ansi=&quot;Cambria Math&quot;/&gt;&lt;wx:font wx:val=&quot;Cambria Math&quot;/&gt;&lt;w:lang w:val=&quot;EN-US&quot;/&gt;&lt;/w:rPr&gt;&lt;m:t&gt;FE&lt;/m:t&gt;&lt;/m:r&gt;&lt;/m:sub&gt;&lt;/m:sSub&gt;&lt;m:r&gt;&lt;m:rPr&gt;&lt;m:sty m:val=&quot;p&quot;/&gt;&lt;/m:rPr&gt;&lt;w:rPr&gt;&lt;w:rFonts w:ascii=&quot;Cambria Math&quot; w:h-ansi=&quot;Cambria Math&quot;/&gt;&lt;wx:font wx:val=&quot;Cambria Math&quot;/&gt;&lt;w:lang w:val=&quot;EN-US&quot;/&gt;&lt;/w:rPr&gt;&lt;m:t&gt;-&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Î²&lt;/m:t&gt;&lt;/m:r&gt;&lt;/m:e&gt;&lt;m:sub&gt;&lt;m:r&gt;&lt;m:rPr&gt;&lt;m:sty m:val=&quot;p&quot;/&gt;&lt;/m:rPr&gt;&lt;w:rPr&gt;&lt;w:rFonts w:ascii=&quot;Cambria Math&quot; w:h-ansi=&quot;Cambria Math&quot;/&gt;&lt;wx:font wx:val=&quot;Cambria Math&quot;/&gt;&lt;w:lang w:val=&quot;EN-US&quot;/&gt;&lt;/w:rPr&gt;&lt;m:t&gt;RE&lt;/m:t&gt;&lt;/m:r&gt;&lt;/m:sub&gt;&lt;/m:sSub&gt;&lt;m:r&gt;&lt;m:rPr&gt;&lt;m:sty m:val=&quot;p&quot;/&gt;&lt;/m:rPr&gt;&lt;w:rPr&gt;&lt;w:rFonts w:ascii=&quot;Cambria Math&quot; w:h-ansi=&quot;Cambria Math&quot;/&gt;&lt;wx:font wx:val=&quot;Cambria Math&quot;/&gt;&lt;w:lang w:val=&quot;EN-US&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6" o:title="" chromakey="white"/>
          </v:shape>
        </w:pict>
      </w:r>
      <w:r w:rsidRPr="000B5EC1">
        <w:rPr>
          <w:rFonts w:ascii="Times New Roman" w:hAnsi="Times New Roman"/>
          <w:lang w:val="en-US"/>
        </w:rPr>
        <w:fldChar w:fldCharType="end"/>
      </w:r>
      <w:r>
        <w:rPr>
          <w:rFonts w:ascii="Times New Roman" w:hAnsi="Times New Roman"/>
          <w:lang w:val="en-US"/>
        </w:rPr>
        <w:t xml:space="preserve">    </w:t>
      </w:r>
      <w:r>
        <w:rPr>
          <w:rFonts w:ascii="Times New Roman" w:hAnsi="Times New Roman"/>
          <w:lang w:val="en-US"/>
        </w:rPr>
        <w:tab/>
      </w:r>
      <w:r>
        <w:rPr>
          <w:rFonts w:ascii="Times New Roman" w:hAnsi="Times New Roman"/>
          <w:lang w:val="en-US"/>
        </w:rPr>
        <w:tab/>
      </w:r>
      <w:r>
        <w:rPr>
          <w:rFonts w:ascii="Times New Roman" w:hAnsi="Times New Roman"/>
          <w:lang w:val="en-US"/>
        </w:rPr>
        <w:tab/>
        <w:t xml:space="preserve">          (5.1.1)</w:t>
      </w:r>
    </w:p>
    <w:p w:rsidR="00C8580F" w:rsidRPr="0016450E" w:rsidRDefault="00C8580F" w:rsidP="0016450E">
      <w:pPr>
        <w:spacing w:line="240" w:lineRule="auto"/>
        <w:jc w:val="both"/>
        <w:rPr>
          <w:rFonts w:ascii="Times New Roman" w:hAnsi="Times New Roman"/>
          <w:i/>
          <w:lang w:val="en-US"/>
        </w:rPr>
      </w:pPr>
      <w:r w:rsidRPr="0016450E">
        <w:rPr>
          <w:rFonts w:ascii="Times New Roman" w:hAnsi="Times New Roman"/>
          <w:i/>
          <w:lang w:val="en-US"/>
        </w:rPr>
        <w:t>H</w:t>
      </w:r>
      <w:r w:rsidRPr="0016450E">
        <w:rPr>
          <w:rFonts w:ascii="Times New Roman" w:hAnsi="Times New Roman"/>
          <w:i/>
          <w:vertAlign w:val="subscript"/>
          <w:lang w:val="en-US"/>
        </w:rPr>
        <w:t>o</w:t>
      </w:r>
      <w:r w:rsidRPr="0016450E">
        <w:rPr>
          <w:rFonts w:ascii="Times New Roman" w:hAnsi="Times New Roman"/>
          <w:i/>
          <w:lang w:val="en-US"/>
        </w:rPr>
        <w:t>: random effects are consistent and efficient</w:t>
      </w:r>
    </w:p>
    <w:p w:rsidR="00C8580F" w:rsidRDefault="00C8580F" w:rsidP="0016450E">
      <w:pPr>
        <w:spacing w:line="240" w:lineRule="auto"/>
        <w:jc w:val="both"/>
        <w:rPr>
          <w:rFonts w:ascii="Times New Roman" w:hAnsi="Times New Roman"/>
          <w:i/>
          <w:lang w:val="en-US"/>
        </w:rPr>
      </w:pPr>
      <w:r w:rsidRPr="0016450E">
        <w:rPr>
          <w:rFonts w:ascii="Times New Roman" w:hAnsi="Times New Roman"/>
          <w:i/>
          <w:lang w:val="en-US"/>
        </w:rPr>
        <w:t>H</w:t>
      </w:r>
      <w:r w:rsidRPr="0016450E">
        <w:rPr>
          <w:rFonts w:ascii="Times New Roman" w:hAnsi="Times New Roman"/>
          <w:i/>
          <w:vertAlign w:val="subscript"/>
          <w:lang w:val="en-US"/>
        </w:rPr>
        <w:t>1</w:t>
      </w:r>
      <w:r w:rsidRPr="0016450E">
        <w:rPr>
          <w:rFonts w:ascii="Times New Roman" w:hAnsi="Times New Roman"/>
          <w:i/>
          <w:lang w:val="en-US"/>
        </w:rPr>
        <w:t xml:space="preserve">: </w:t>
      </w:r>
      <w:r>
        <w:rPr>
          <w:rFonts w:ascii="Times New Roman" w:hAnsi="Times New Roman"/>
          <w:i/>
          <w:lang w:val="en-US"/>
        </w:rPr>
        <w:t>random effects are inconsistent</w:t>
      </w:r>
    </w:p>
    <w:p w:rsidR="00C8580F" w:rsidRDefault="00C8580F" w:rsidP="00A429A3">
      <w:pPr>
        <w:spacing w:line="360" w:lineRule="auto"/>
        <w:jc w:val="both"/>
        <w:rPr>
          <w:rFonts w:ascii="Times New Roman" w:hAnsi="Times New Roman"/>
          <w:lang w:val="en-US"/>
        </w:rPr>
      </w:pPr>
    </w:p>
    <w:p w:rsidR="00C8580F" w:rsidRDefault="00C8580F" w:rsidP="00A429A3">
      <w:pPr>
        <w:spacing w:line="360" w:lineRule="auto"/>
        <w:jc w:val="both"/>
        <w:rPr>
          <w:rFonts w:ascii="Times New Roman" w:hAnsi="Times New Roman"/>
          <w:lang w:val="en-US"/>
        </w:rPr>
      </w:pPr>
      <w:r>
        <w:rPr>
          <w:rFonts w:ascii="Times New Roman" w:hAnsi="Times New Roman"/>
          <w:lang w:val="en-US"/>
        </w:rPr>
        <w:t>In order to perform this test both fixed effects and the random effects models need to be run. Because the sample only includes four</w:t>
      </w:r>
      <w:r>
        <w:rPr>
          <w:rStyle w:val="FootnoteReference"/>
          <w:rFonts w:ascii="Times New Roman" w:hAnsi="Times New Roman"/>
          <w:lang w:val="en-US"/>
        </w:rPr>
        <w:footnoteReference w:id="32"/>
      </w:r>
      <w:r>
        <w:rPr>
          <w:rFonts w:ascii="Times New Roman" w:hAnsi="Times New Roman"/>
          <w:lang w:val="en-US"/>
        </w:rPr>
        <w:t xml:space="preserve"> cross sections, the Hausman test is applied to the shortened model where government expenditure on development is taken as an aggregate</w:t>
      </w:r>
      <w:r>
        <w:rPr>
          <w:rStyle w:val="FootnoteReference"/>
          <w:rFonts w:ascii="Times New Roman" w:hAnsi="Times New Roman"/>
          <w:lang w:val="en-US"/>
        </w:rPr>
        <w:footnoteReference w:id="33"/>
      </w:r>
      <w:r>
        <w:rPr>
          <w:rFonts w:ascii="Times New Roman" w:hAnsi="Times New Roman"/>
          <w:lang w:val="en-US"/>
        </w:rPr>
        <w:t xml:space="preserve">.  Afterwards equation (5.1) can be used to determine the H. statistic and results in the suggestion of fixed model. </w:t>
      </w:r>
    </w:p>
    <w:p w:rsidR="00C8580F" w:rsidRDefault="00C8580F" w:rsidP="00342725">
      <w:pPr>
        <w:spacing w:line="360" w:lineRule="auto"/>
        <w:jc w:val="both"/>
        <w:rPr>
          <w:rFonts w:ascii="Times New Roman" w:hAnsi="Times New Roman"/>
          <w:lang w:val="en-US"/>
        </w:rPr>
      </w:pPr>
      <w:r>
        <w:rPr>
          <w:rFonts w:ascii="Times New Roman" w:hAnsi="Times New Roman"/>
          <w:lang w:val="en-US"/>
        </w:rPr>
        <w:t>By means of the F-test, the inference of the fixed effects model is further tested. Both group (cross-section) effects and time effects are evaluated</w:t>
      </w:r>
      <w:r w:rsidRPr="003443A2">
        <w:rPr>
          <w:rFonts w:ascii="Times New Roman" w:hAnsi="Times New Roman"/>
          <w:lang w:val="en-US"/>
        </w:rPr>
        <w:t xml:space="preserve"> to the assumption of constant slope estimates cross-sectionally and over time.</w:t>
      </w:r>
      <w:r>
        <w:rPr>
          <w:rFonts w:ascii="Times New Roman" w:hAnsi="Times New Roman"/>
          <w:lang w:val="en-US"/>
        </w:rPr>
        <w:t xml:space="preserve"> The F-test is done in E-views via the redundant variables test where it measures three sets of tests; the joint significance of the cross sections, the joint significance of the period effects and the significance of both joined effects.</w:t>
      </w:r>
    </w:p>
    <w:p w:rsidR="00C8580F" w:rsidRDefault="00C8580F" w:rsidP="00342725">
      <w:pPr>
        <w:spacing w:line="360" w:lineRule="auto"/>
        <w:jc w:val="both"/>
        <w:rPr>
          <w:rFonts w:ascii="Times New Roman" w:hAnsi="Times New Roman"/>
          <w:lang w:val="en-US"/>
        </w:rPr>
      </w:pPr>
    </w:p>
    <w:p w:rsidR="00C8580F" w:rsidRPr="00342725" w:rsidRDefault="00C8580F" w:rsidP="00342725">
      <w:pPr>
        <w:pStyle w:val="Heading2"/>
        <w:numPr>
          <w:ilvl w:val="1"/>
          <w:numId w:val="32"/>
        </w:numPr>
        <w:rPr>
          <w:lang w:val="en-US"/>
        </w:rPr>
      </w:pPr>
      <w:bookmarkStart w:id="64" w:name="_Toc236296323"/>
      <w:bookmarkStart w:id="65" w:name="_Toc237667917"/>
      <w:r>
        <w:rPr>
          <w:lang w:val="en-US"/>
        </w:rPr>
        <w:t>Applied M</w:t>
      </w:r>
      <w:r w:rsidRPr="005B2E0C">
        <w:rPr>
          <w:lang w:val="en-US"/>
        </w:rPr>
        <w:t>odel</w:t>
      </w:r>
      <w:bookmarkEnd w:id="64"/>
      <w:r>
        <w:rPr>
          <w:lang w:val="en-US"/>
        </w:rPr>
        <w:t xml:space="preserve"> </w:t>
      </w:r>
      <w:r w:rsidRPr="00B37081">
        <w:rPr>
          <w:rStyle w:val="FootnoteReference"/>
          <w:color w:val="auto"/>
          <w:sz w:val="18"/>
          <w:szCs w:val="18"/>
          <w:u w:val="none"/>
          <w:lang w:val="en-US"/>
        </w:rPr>
        <w:footnoteReference w:id="34"/>
      </w:r>
      <w:bookmarkEnd w:id="65"/>
    </w:p>
    <w:p w:rsidR="00C8580F" w:rsidRPr="00EA6776" w:rsidRDefault="00C8580F" w:rsidP="00EA6776">
      <w:pPr>
        <w:pStyle w:val="ListParagraph"/>
        <w:ind w:left="1065"/>
        <w:rPr>
          <w:lang w:val="en-US"/>
        </w:rPr>
      </w:pPr>
    </w:p>
    <w:p w:rsidR="00C8580F" w:rsidRDefault="00C8580F" w:rsidP="00B219FA">
      <w:pPr>
        <w:spacing w:line="360" w:lineRule="auto"/>
        <w:jc w:val="both"/>
        <w:rPr>
          <w:rFonts w:ascii="Times New Roman" w:hAnsi="Times New Roman"/>
          <w:lang w:val="en-US"/>
        </w:rPr>
      </w:pPr>
      <w:r>
        <w:rPr>
          <w:rFonts w:ascii="Times New Roman" w:hAnsi="Times New Roman"/>
          <w:lang w:val="en-US"/>
        </w:rPr>
        <w:t>The panel covers four Asian regions (Hong Kong, Singapore, China and Malaysia) for the time periods from 1990 to 2008. Econometrically, the set up to investigate the relation between government expenditure and economic growth is expressed in the following equation:</w:t>
      </w:r>
    </w:p>
    <w:p w:rsidR="00C8580F" w:rsidRPr="00E913E1" w:rsidRDefault="00C8580F" w:rsidP="00E913E1">
      <w:pPr>
        <w:spacing w:line="360" w:lineRule="auto"/>
        <w:rPr>
          <w:rFonts w:ascii="Times New Roman" w:hAnsi="Times New Roman"/>
          <w:lang w:val="en-US"/>
        </w:rPr>
      </w:pPr>
      <w:r>
        <w:rPr>
          <w:rFonts w:ascii="Times New Roman" w:hAnsi="Times New Roman"/>
          <w:lang w:val="en-US"/>
        </w:rPr>
        <w:tab/>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38" type="#_x0000_t75" style="width:96.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862AB&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2862AB&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y&lt;/m:t&gt;&lt;/m:r&gt;&lt;/m:e&gt;&lt;m:sub&gt;&lt;m:r&gt;&lt;w:rPr&gt;&lt;w:rFonts w:ascii=&quot;Cambria Math&quot; w:h-ansi=&quot;Cambria Math&quot;/&gt;&lt;wx:font wx:val=&quot;Cambria Math&quot;/&gt;&lt;w:i/&gt;&lt;w:lang w:val=&quot;EN-US&quot;/&gt;&lt;/w:rPr&gt;&lt;m:t&gt;it&lt;/m:t&gt;&lt;/m:r&gt;&lt;/m:sub&gt;&lt;/m:sSub&gt;&lt;m:r&gt;&lt;w:rPr&gt;&lt;w:rFonts w:ascii=&quot;Cambria Math&quot; w:h-ansi=&quot;Cambria Math&quot;/&gt;&lt;wx:font wx:val=&quot;Cambria Math&quot;/&gt;&lt;w:i/&gt;&lt;w:lang w:val=&quot;EN-US&quot;/&gt;&lt;/w:rPr&gt;&lt;m:t&gt;=Î±+&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Î²x&lt;/m:t&gt;&lt;/m:r&gt;&lt;/m:e&gt;&lt;m:sub&gt;&lt;m:r&gt;&lt;w:rPr&gt;&lt;w:rFonts w:ascii=&quot;Cambria Math&quot; w:h-ansi=&quot;Cambria Math&quot;/&gt;&lt;wx:font wx:val=&quot;Cambria Math&quot;/&gt;&lt;w:i/&gt;&lt;w:lang w:val=&quot;EN-US&quot;/&gt;&lt;/w:rPr&gt;&lt;m:t&gt;it&lt;/m:t&gt;&lt;/m: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u&lt;/m:t&gt;&lt;/m:r&gt;&lt;/m:e&gt;&lt;m:sub&gt;&lt;m:r&gt;&lt;w:rPr&gt;&lt;w:rFonts w:ascii=&quot;Cambria Math&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7"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39" type="#_x0000_t75" style="width:96.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862AB&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2862AB&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y&lt;/m:t&gt;&lt;/m:r&gt;&lt;/m:e&gt;&lt;m:sub&gt;&lt;m:r&gt;&lt;w:rPr&gt;&lt;w:rFonts w:ascii=&quot;Cambria Math&quot; w:h-ansi=&quot;Cambria Math&quot;/&gt;&lt;wx:font wx:val=&quot;Cambria Math&quot;/&gt;&lt;w:i/&gt;&lt;w:lang w:val=&quot;EN-US&quot;/&gt;&lt;/w:rPr&gt;&lt;m:t&gt;it&lt;/m:t&gt;&lt;/m:r&gt;&lt;/m:sub&gt;&lt;/m:sSub&gt;&lt;m:r&gt;&lt;w:rPr&gt;&lt;w:rFonts w:ascii=&quot;Cambria Math&quot; w:h-ansi=&quot;Cambria Math&quot;/&gt;&lt;wx:font wx:val=&quot;Cambria Math&quot;/&gt;&lt;w:i/&gt;&lt;w:lang w:val=&quot;EN-US&quot;/&gt;&lt;/w:rPr&gt;&lt;m:t&gt;=Î±+&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Î²x&lt;/m:t&gt;&lt;/m:r&gt;&lt;/m:e&gt;&lt;m:sub&gt;&lt;m:r&gt;&lt;w:rPr&gt;&lt;w:rFonts w:ascii=&quot;Cambria Math&quot; w:h-ansi=&quot;Cambria Math&quot;/&gt;&lt;wx:font wx:val=&quot;Cambria Math&quot;/&gt;&lt;w:i/&gt;&lt;w:lang w:val=&quot;EN-US&quot;/&gt;&lt;/w:rPr&gt;&lt;m:t&gt;it&lt;/m:t&gt;&lt;/m: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u&lt;/m:t&gt;&lt;/m:r&gt;&lt;/m:e&gt;&lt;m:sub&gt;&lt;m:r&gt;&lt;w:rPr&gt;&lt;w:rFonts w:ascii=&quot;Cambria Math&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7" o:title="" chromakey="white"/>
          </v:shape>
        </w:pict>
      </w:r>
      <w:r w:rsidRPr="000B5EC1">
        <w:rPr>
          <w:rFonts w:ascii="Times New Roman" w:hAnsi="Times New Roman"/>
          <w:lang w:val="en-US"/>
        </w:rPr>
        <w:fldChar w:fldCharType="end"/>
      </w:r>
      <w:r>
        <w:rPr>
          <w:rFonts w:ascii="Times New Roman" w:hAnsi="Times New Roman"/>
          <w:lang w:val="en-US"/>
        </w:rPr>
        <w:tab/>
      </w:r>
      <w:r>
        <w:rPr>
          <w:rFonts w:ascii="Times New Roman" w:hAnsi="Times New Roman"/>
          <w:lang w:val="en-US"/>
        </w:rPr>
        <w:tab/>
      </w:r>
      <w:r w:rsidRPr="000B5EC1">
        <w:rPr>
          <w:rFonts w:ascii="Times New Roman" w:hAnsi="Times New Roman"/>
          <w:vertAlign w:val="superscript"/>
          <w:lang w:val="en-US"/>
        </w:rPr>
        <w:fldChar w:fldCharType="begin"/>
      </w:r>
      <w:r w:rsidRPr="000B5EC1">
        <w:rPr>
          <w:rFonts w:ascii="Times New Roman" w:hAnsi="Times New Roman"/>
          <w:vertAlign w:val="superscript"/>
          <w:lang w:val="en-US"/>
        </w:rPr>
        <w:instrText xml:space="preserve"> QUOTE </w:instrText>
      </w:r>
      <w:r w:rsidRPr="000B5EC1">
        <w:pict>
          <v:shape id="_x0000_i1040" type="#_x0000_t75" style="width:58.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12B0&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9012B0&quot;&gt;&lt;m:oMathPara&gt;&lt;m:oMath&gt;&lt;m:r&gt;&lt;w:rPr&gt;&lt;w:rFonts w:ascii=&quot;Cambria Math&quot; w:fareast=&quot;Times New Roman&quot; w:h-ansi=&quot;Cambria Math&quot;/&gt;&lt;wx:font wx:val=&quot;Cambria Math&quot;/&gt;&lt;w:i/&gt;&lt;w:lang w:val=&quot;EN-US&quot;/&gt;&lt;/w:rPr&gt;&lt;m:t&gt;i=1,â€¦..N&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8" o:title="" chromakey="white"/>
          </v:shape>
        </w:pict>
      </w:r>
      <w:r w:rsidRPr="000B5EC1">
        <w:rPr>
          <w:rFonts w:ascii="Times New Roman" w:hAnsi="Times New Roman"/>
          <w:vertAlign w:val="superscript"/>
          <w:lang w:val="en-US"/>
        </w:rPr>
        <w:instrText xml:space="preserve"> </w:instrText>
      </w:r>
      <w:r w:rsidRPr="000B5EC1">
        <w:rPr>
          <w:rFonts w:ascii="Times New Roman" w:hAnsi="Times New Roman"/>
          <w:vertAlign w:val="superscript"/>
          <w:lang w:val="en-US"/>
        </w:rPr>
        <w:fldChar w:fldCharType="separate"/>
      </w:r>
      <w:r w:rsidRPr="000B5EC1">
        <w:pict>
          <v:shape id="_x0000_i1041" type="#_x0000_t75" style="width:58.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12B0&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9012B0&quot;&gt;&lt;m:oMathPara&gt;&lt;m:oMath&gt;&lt;m:r&gt;&lt;w:rPr&gt;&lt;w:rFonts w:ascii=&quot;Cambria Math&quot; w:fareast=&quot;Times New Roman&quot; w:h-ansi=&quot;Cambria Math&quot;/&gt;&lt;wx:font wx:val=&quot;Cambria Math&quot;/&gt;&lt;w:i/&gt;&lt;w:lang w:val=&quot;EN-US&quot;/&gt;&lt;/w:rPr&gt;&lt;m:t&gt;i=1,â€¦..N&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8" o:title="" chromakey="white"/>
          </v:shape>
        </w:pict>
      </w:r>
      <w:r w:rsidRPr="000B5EC1">
        <w:rPr>
          <w:rFonts w:ascii="Times New Roman" w:hAnsi="Times New Roman"/>
          <w:vertAlign w:val="superscript"/>
          <w:lang w:val="en-US"/>
        </w:rPr>
        <w:fldChar w:fldCharType="end"/>
      </w:r>
      <w:r>
        <w:rPr>
          <w:rFonts w:ascii="Times New Roman" w:hAnsi="Times New Roman"/>
          <w:vertAlign w:val="superscript"/>
          <w:lang w:val="en-US"/>
        </w:rPr>
        <w:t>2</w:t>
      </w:r>
      <w:r>
        <w:rPr>
          <w:rFonts w:ascii="Times New Roman" w:hAnsi="Times New Roman"/>
          <w:lang w:val="en-US"/>
        </w:rPr>
        <w:tab/>
      </w:r>
      <w:r>
        <w:rPr>
          <w:rFonts w:ascii="Times New Roman" w:hAnsi="Times New Roman"/>
          <w:lang w:val="en-US"/>
        </w:rPr>
        <w:tab/>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42" type="#_x0000_t75" style="width:57.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281D&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A7281D&quot;&gt;&lt;m:oMathPara&gt;&lt;m:oMath&gt;&lt;m:r&gt;&lt;w:rPr&gt;&lt;w:rFonts w:ascii=&quot;Cambria Math&quot; w:fareast=&quot;Times New Roman&quot; w:h-ansi=&quot;Cambria Math&quot;/&gt;&lt;wx:font wx:val=&quot;Cambria Math&quot;/&gt;&lt;w:i/&gt;&lt;w:lang w:val=&quot;EN-US&quot;/&gt;&lt;/w:rPr&gt;&lt;m:t&gt;t=1,â€¦..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43" type="#_x0000_t75" style="width:57.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281D&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A7281D&quot;&gt;&lt;m:oMathPara&gt;&lt;m:oMath&gt;&lt;m:r&gt;&lt;w:rPr&gt;&lt;w:rFonts w:ascii=&quot;Cambria Math&quot; w:fareast=&quot;Times New Roman&quot; w:h-ansi=&quot;Cambria Math&quot;/&gt;&lt;wx:font wx:val=&quot;Cambria Math&quot;/&gt;&lt;w:i/&gt;&lt;w:lang w:val=&quot;EN-US&quot;/&gt;&lt;/w:rPr&gt;&lt;m:t&gt;t=1,â€¦..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0B5EC1">
        <w:rPr>
          <w:rFonts w:ascii="Times New Roman" w:hAnsi="Times New Roman"/>
          <w:lang w:val="en-US"/>
        </w:rPr>
        <w:fldChar w:fldCharType="end"/>
      </w:r>
      <w:r>
        <w:rPr>
          <w:rFonts w:ascii="Times New Roman" w:hAnsi="Times New Roman"/>
          <w:lang w:val="en-US"/>
        </w:rPr>
        <w:tab/>
      </w:r>
      <w:r>
        <w:rPr>
          <w:rFonts w:ascii="Times New Roman" w:hAnsi="Times New Roman"/>
          <w:lang w:val="en-US"/>
        </w:rPr>
        <w:tab/>
        <w:t xml:space="preserve">            (5.2.1)</w:t>
      </w:r>
    </w:p>
    <w:p w:rsidR="00C8580F" w:rsidRDefault="00C8580F" w:rsidP="00B219FA">
      <w:pPr>
        <w:spacing w:line="360" w:lineRule="auto"/>
        <w:jc w:val="both"/>
        <w:rPr>
          <w:rFonts w:ascii="Times New Roman" w:hAnsi="Times New Roman"/>
          <w:lang w:val="en-US"/>
        </w:rPr>
      </w:pPr>
      <w:r>
        <w:rPr>
          <w:rFonts w:ascii="Times New Roman" w:hAnsi="Times New Roman"/>
          <w:lang w:val="en-US"/>
        </w:rPr>
        <w:t xml:space="preserve">Where </w:t>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44" type="#_x0000_t75" style="width:1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97117&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997117&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y&lt;/m:t&gt;&lt;/m:r&gt;&lt;/m:e&gt;&lt;m:sub&gt;&lt;m:r&gt;&lt;w:rPr&gt;&lt;w:rFonts w:ascii=&quot;Cambria Math&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0"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45" type="#_x0000_t75" style="width:1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97117&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997117&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y&lt;/m:t&gt;&lt;/m:r&gt;&lt;/m:e&gt;&lt;m:sub&gt;&lt;m:r&gt;&lt;w:rPr&gt;&lt;w:rFonts w:ascii=&quot;Cambria Math&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0" o:title="" chromakey="white"/>
          </v:shape>
        </w:pict>
      </w:r>
      <w:r w:rsidRPr="000B5EC1">
        <w:rPr>
          <w:rFonts w:ascii="Times New Roman" w:hAnsi="Times New Roman"/>
          <w:lang w:val="en-US"/>
        </w:rPr>
        <w:fldChar w:fldCharType="end"/>
      </w:r>
      <w:r>
        <w:rPr>
          <w:rFonts w:ascii="Times New Roman" w:hAnsi="Times New Roman"/>
          <w:lang w:val="en-US"/>
        </w:rPr>
        <w:t xml:space="preserve"> is real GDP in economy </w:t>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46" type="#_x0000_t75" style="width:8.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57945&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A57945&quot;&gt;&lt;m:oMathPara&gt;&lt;m:oMath&gt;&lt;m:r&gt;&lt;w:rPr&gt;&lt;w:rFonts w:ascii=&quot;Cambria Math&quot; w:fareast=&quot;Times New Roman&quot; w:h-ansi=&quot;Cambria Math&quot;/&gt;&lt;wx:font wx:val=&quot;Cambria Math&quot;/&gt;&lt;w:i/&gt;&lt;w:lang w:val=&quot;EN-US&quot;/&gt;&lt;/w:rPr&gt;&lt;m:t&gt;i&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1"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47" type="#_x0000_t75" style="width:8.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57945&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A57945&quot;&gt;&lt;m:oMathPara&gt;&lt;m:oMath&gt;&lt;m:r&gt;&lt;w:rPr&gt;&lt;w:rFonts w:ascii=&quot;Cambria Math&quot; w:fareast=&quot;Times New Roman&quot; w:h-ansi=&quot;Cambria Math&quot;/&gt;&lt;wx:font wx:val=&quot;Cambria Math&quot;/&gt;&lt;w:i/&gt;&lt;w:lang w:val=&quot;EN-US&quot;/&gt;&lt;/w:rPr&gt;&lt;m:t&gt;i&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1" o:title="" chromakey="white"/>
          </v:shape>
        </w:pict>
      </w:r>
      <w:r w:rsidRPr="000B5EC1">
        <w:rPr>
          <w:rFonts w:ascii="Times New Roman" w:hAnsi="Times New Roman"/>
          <w:lang w:val="en-US"/>
        </w:rPr>
        <w:fldChar w:fldCharType="end"/>
      </w:r>
      <w:r>
        <w:rPr>
          <w:rFonts w:ascii="Times New Roman" w:hAnsi="Times New Roman"/>
          <w:lang w:val="en-US"/>
        </w:rPr>
        <w:t xml:space="preserve"> over a given period t. </w:t>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48" type="#_x0000_t75" style="width:1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77327&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277327&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x&lt;/m:t&gt;&lt;/m:r&gt;&lt;/m:e&gt;&lt;m:sub&gt;&lt;m:r&gt;&lt;w:rPr&gt;&lt;w:rFonts w:ascii=&quot;Cambria Math&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2"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49" type="#_x0000_t75" style="width:1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77327&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277327&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x&lt;/m:t&gt;&lt;/m:r&gt;&lt;/m:e&gt;&lt;m:sub&gt;&lt;m:r&gt;&lt;w:rPr&gt;&lt;w:rFonts w:ascii=&quot;Cambria Math&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2" o:title="" chromakey="white"/>
          </v:shape>
        </w:pict>
      </w:r>
      <w:r w:rsidRPr="000B5EC1">
        <w:rPr>
          <w:rFonts w:ascii="Times New Roman" w:hAnsi="Times New Roman"/>
          <w:lang w:val="en-US"/>
        </w:rPr>
        <w:fldChar w:fldCharType="end"/>
      </w:r>
      <w:r>
        <w:rPr>
          <w:rFonts w:ascii="Times New Roman" w:hAnsi="Times New Roman"/>
          <w:lang w:val="en-US"/>
        </w:rPr>
        <w:t xml:space="preserve"> corresponding to variables which can have an effect on GDP: capital, earnings, government expenditure on economic development, government expenditure on social development and economic development on general development. </w:t>
      </w:r>
    </w:p>
    <w:p w:rsidR="00C8580F" w:rsidRDefault="00C8580F" w:rsidP="00B219FA">
      <w:pPr>
        <w:spacing w:line="360" w:lineRule="auto"/>
        <w:jc w:val="both"/>
        <w:rPr>
          <w:rFonts w:ascii="Times New Roman" w:hAnsi="Times New Roman"/>
          <w:lang w:val="en-US"/>
        </w:rPr>
      </w:pPr>
      <w:r>
        <w:rPr>
          <w:rFonts w:ascii="Times New Roman" w:hAnsi="Times New Roman"/>
          <w:lang w:val="en-US"/>
        </w:rPr>
        <w:t>To specify the fixed effects model, equation (5.2.1.) is modified by decomposing the disturbance term</w:t>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50" type="#_x0000_t75" style="width:16.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1FEA&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831FEA&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u&lt;/m:t&gt;&lt;/m:r&gt;&lt;/m:e&gt;&lt;m:sub&gt;&lt;m:r&gt;&lt;w:rPr&gt;&lt;w:rFonts w:ascii=&quot;Cambria Math&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3"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51" type="#_x0000_t75" style="width:16.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1FEA&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831FEA&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u&lt;/m:t&gt;&lt;/m:r&gt;&lt;/m:e&gt;&lt;m:sub&gt;&lt;m:r&gt;&lt;w:rPr&gt;&lt;w:rFonts w:ascii=&quot;Cambria Math&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3" o:title="" chromakey="white"/>
          </v:shape>
        </w:pict>
      </w:r>
      <w:r w:rsidRPr="000B5EC1">
        <w:rPr>
          <w:rFonts w:ascii="Times New Roman" w:hAnsi="Times New Roman"/>
          <w:lang w:val="en-US"/>
        </w:rPr>
        <w:fldChar w:fldCharType="end"/>
      </w:r>
      <w:r>
        <w:rPr>
          <w:rFonts w:ascii="Times New Roman" w:hAnsi="Times New Roman"/>
          <w:lang w:val="en-US"/>
        </w:rPr>
        <w:t xml:space="preserve">. The disturbance term is divided into an individual specific effect component, </w:t>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52"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5438&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7F5438&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u&lt;/m:t&gt;&lt;/m:r&gt;&lt;/m:e&gt;&lt;m:sub&gt;&lt;m:r&gt;&lt;w:rPr&gt;&lt;w:rFonts w:ascii=&quot;Cambria Math&quot; w:h-ansi=&quot;Cambria Math&quot;/&gt;&lt;wx:font wx:val=&quot;Cambria Math&quot;/&gt;&lt;w:i/&gt;&lt;w:lang w:val=&quot;EN-US&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4"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53"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5438&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7F5438&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u&lt;/m:t&gt;&lt;/m:r&gt;&lt;/m:e&gt;&lt;m:sub&gt;&lt;m:r&gt;&lt;w:rPr&gt;&lt;w:rFonts w:ascii=&quot;Cambria Math&quot; w:h-ansi=&quot;Cambria Math&quot;/&gt;&lt;wx:font wx:val=&quot;Cambria Math&quot;/&gt;&lt;w:i/&gt;&lt;w:lang w:val=&quot;EN-US&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4" o:title="" chromakey="white"/>
          </v:shape>
        </w:pict>
      </w:r>
      <w:r w:rsidRPr="000B5EC1">
        <w:rPr>
          <w:rFonts w:ascii="Times New Roman" w:hAnsi="Times New Roman"/>
          <w:lang w:val="en-US"/>
        </w:rPr>
        <w:fldChar w:fldCharType="end"/>
      </w:r>
      <w:r>
        <w:rPr>
          <w:rFonts w:ascii="Times New Roman" w:hAnsi="Times New Roman"/>
          <w:lang w:val="en-US"/>
        </w:rPr>
        <w:t xml:space="preserve">, and a remainder disturbance, </w:t>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54" type="#_x0000_t75" style="width:1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E4C0B&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1E4C0B&quot;&gt;&lt;m:oMathPara&gt;&lt;m:oMath&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v&lt;/m:t&gt;&lt;/m:r&gt;&lt;/m:e&gt;&lt;m:sub&gt;&lt;m:r&gt;&lt;w:rPr&gt;&lt;w:rFonts w:ascii=&quot;Cambria Math&quot; w:fareast=&quot;Times New Roman&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5"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55" type="#_x0000_t75" style="width:1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E4C0B&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1E4C0B&quot;&gt;&lt;m:oMathPara&gt;&lt;m:oMath&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v&lt;/m:t&gt;&lt;/m:r&gt;&lt;/m:e&gt;&lt;m:sub&gt;&lt;m:r&gt;&lt;w:rPr&gt;&lt;w:rFonts w:ascii=&quot;Cambria Math&quot; w:fareast=&quot;Times New Roman&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5" o:title="" chromakey="white"/>
          </v:shape>
        </w:pict>
      </w:r>
      <w:r w:rsidRPr="000B5EC1">
        <w:rPr>
          <w:rFonts w:ascii="Times New Roman" w:hAnsi="Times New Roman"/>
          <w:lang w:val="en-US"/>
        </w:rPr>
        <w:fldChar w:fldCharType="end"/>
      </w:r>
      <w:r>
        <w:rPr>
          <w:rFonts w:ascii="Times New Roman" w:hAnsi="Times New Roman"/>
          <w:lang w:val="en-US"/>
        </w:rPr>
        <w:t>, component that differs over cross section (country) and time (year).</w:t>
      </w:r>
      <w:r>
        <w:rPr>
          <w:rFonts w:ascii="Times New Roman" w:hAnsi="Times New Roman"/>
          <w:lang w:val="en-US"/>
        </w:rPr>
        <w:br/>
      </w:r>
      <w:r>
        <w:rPr>
          <w:rFonts w:ascii="Times New Roman" w:hAnsi="Times New Roman"/>
          <w:lang w:val="en-US"/>
        </w:rPr>
        <w:tab/>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56" type="#_x0000_t75" style="width:68.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B39E7&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3B39E7&quot;&gt;&lt;m:oMathPara&gt;&lt;m:oMath&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u&lt;/m:t&gt;&lt;/m:r&gt;&lt;/m:e&gt;&lt;m:sub&gt;&lt;m:r&gt;&lt;w:rPr&gt;&lt;w:rFonts w:ascii=&quot;Cambria Math&quot; w:fareast=&quot;Times New Roman&quot; w:h-ansi=&quot;Cambria Math&quot;/&gt;&lt;wx:font wx:val=&quot;Cambria Math&quot;/&gt;&lt;w:i/&gt;&lt;w:lang w:val=&quot;EN-US&quot;/&gt;&lt;/w:rPr&gt;&lt;m:t&gt;it&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u&lt;/m:t&gt;&lt;/m:r&gt;&lt;/m:e&gt;&lt;m:sub&gt;&lt;m:r&gt;&lt;w:rPr&gt;&lt;w:rFonts w:ascii=&quot;Cambria Math&quot; w:fareast=&quot;Times New Roman&quot; w:h-ansi=&quot;Cambria Math&quot;/&gt;&lt;wx:font wx:val=&quot;Cambria Math&quot;/&gt;&lt;w:i/&gt;&lt;w:lang w:val=&quot;EN-US&quot;/&gt;&lt;/w:rPr&gt;&lt;m:t&gt;i&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v&lt;/m:t&gt;&lt;/m:r&gt;&lt;/m:e&gt;&lt;m:sub&gt;&lt;m:r&gt;&lt;w:rPr&gt;&lt;w:rFonts w:ascii=&quot;Cambria Math&quot; w:fareast=&quot;Times New Roman&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6"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57" type="#_x0000_t75" style="width:68.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B39E7&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3B39E7&quot;&gt;&lt;m:oMathPara&gt;&lt;m:oMath&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u&lt;/m:t&gt;&lt;/m:r&gt;&lt;/m:e&gt;&lt;m:sub&gt;&lt;m:r&gt;&lt;w:rPr&gt;&lt;w:rFonts w:ascii=&quot;Cambria Math&quot; w:fareast=&quot;Times New Roman&quot; w:h-ansi=&quot;Cambria Math&quot;/&gt;&lt;wx:font wx:val=&quot;Cambria Math&quot;/&gt;&lt;w:i/&gt;&lt;w:lang w:val=&quot;EN-US&quot;/&gt;&lt;/w:rPr&gt;&lt;m:t&gt;it&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u&lt;/m:t&gt;&lt;/m:r&gt;&lt;/m:e&gt;&lt;m:sub&gt;&lt;m:r&gt;&lt;w:rPr&gt;&lt;w:rFonts w:ascii=&quot;Cambria Math&quot; w:fareast=&quot;Times New Roman&quot; w:h-ansi=&quot;Cambria Math&quot;/&gt;&lt;wx:font wx:val=&quot;Cambria Math&quot;/&gt;&lt;w:i/&gt;&lt;w:lang w:val=&quot;EN-US&quot;/&gt;&lt;/w:rPr&gt;&lt;m:t&gt;i&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v&lt;/m:t&gt;&lt;/m:r&gt;&lt;/m:e&gt;&lt;m:sub&gt;&lt;m:r&gt;&lt;w:rPr&gt;&lt;w:rFonts w:ascii=&quot;Cambria Math&quot; w:fareast=&quot;Times New Roman&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6" o:title="" chromakey="white"/>
          </v:shape>
        </w:pict>
      </w:r>
      <w:r w:rsidRPr="000B5EC1">
        <w:rPr>
          <w:rFonts w:ascii="Times New Roman" w:hAnsi="Times New Roman"/>
          <w:lang w:val="en-US"/>
        </w:rPr>
        <w:fldChar w:fldCharType="end"/>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t xml:space="preserve">            (5.2.2)</w:t>
      </w:r>
    </w:p>
    <w:p w:rsidR="00C8580F" w:rsidRDefault="00C8580F" w:rsidP="00B219FA">
      <w:pPr>
        <w:spacing w:line="360" w:lineRule="auto"/>
        <w:jc w:val="both"/>
        <w:rPr>
          <w:rFonts w:ascii="Times New Roman" w:hAnsi="Times New Roman"/>
          <w:lang w:val="en-US"/>
        </w:rPr>
      </w:pPr>
      <w:r>
        <w:rPr>
          <w:rFonts w:ascii="Times New Roman" w:hAnsi="Times New Roman"/>
          <w:lang w:val="en-US"/>
        </w:rPr>
        <w:t xml:space="preserve">Equation (5.2.1) is now rewritten by the substitution for </w:t>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58" type="#_x0000_t75" style="width:16.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268FE&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C268FE&quot;&gt;&lt;m:oMathPara&gt;&lt;m:oMath&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u&lt;/m:t&gt;&lt;/m:r&gt;&lt;/m:e&gt;&lt;m:sub&gt;&lt;m:r&gt;&lt;w:rPr&gt;&lt;w:rFonts w:ascii=&quot;Cambria Math&quot; w:fareast=&quot;Times New Roman&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3"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59" type="#_x0000_t75" style="width:16.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268FE&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C268FE&quot;&gt;&lt;m:oMathPara&gt;&lt;m:oMath&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u&lt;/m:t&gt;&lt;/m:r&gt;&lt;/m:e&gt;&lt;m:sub&gt;&lt;m:r&gt;&lt;w:rPr&gt;&lt;w:rFonts w:ascii=&quot;Cambria Math&quot; w:fareast=&quot;Times New Roman&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3" o:title="" chromakey="white"/>
          </v:shape>
        </w:pict>
      </w:r>
      <w:r w:rsidRPr="000B5EC1">
        <w:rPr>
          <w:rFonts w:ascii="Times New Roman" w:hAnsi="Times New Roman"/>
          <w:lang w:val="en-US"/>
        </w:rPr>
        <w:fldChar w:fldCharType="end"/>
      </w:r>
      <w:r>
        <w:rPr>
          <w:rFonts w:ascii="Times New Roman" w:hAnsi="Times New Roman"/>
          <w:lang w:val="en-US"/>
        </w:rPr>
        <w:t xml:space="preserve"> from equation (1.2) to find the following equation:  </w:t>
      </w:r>
    </w:p>
    <w:p w:rsidR="00C8580F" w:rsidRDefault="00C8580F" w:rsidP="008F49BC">
      <w:pPr>
        <w:spacing w:line="360" w:lineRule="auto"/>
        <w:rPr>
          <w:rFonts w:ascii="Times New Roman" w:hAnsi="Times New Roman"/>
          <w:lang w:val="en-US"/>
        </w:rPr>
      </w:pPr>
      <w:r>
        <w:rPr>
          <w:rFonts w:ascii="Times New Roman" w:hAnsi="Times New Roman"/>
          <w:lang w:val="en-US"/>
        </w:rPr>
        <w:t xml:space="preserve">            </w:t>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60" type="#_x0000_t75" style="width:119.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36E2&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3436E2&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y&lt;/m:t&gt;&lt;/m:r&gt;&lt;/m:e&gt;&lt;m:sub&gt;&lt;m:r&gt;&lt;w:rPr&gt;&lt;w:rFonts w:ascii=&quot;Cambria Math&quot; w:h-ansi=&quot;Cambria Math&quot;/&gt;&lt;wx:font wx:val=&quot;Cambria Math&quot;/&gt;&lt;w:i/&gt;&lt;w:lang w:val=&quot;EN-US&quot;/&gt;&lt;/w:rPr&gt;&lt;m:t&gt;it&lt;/m:t&gt;&lt;/m:r&gt;&lt;/m:sub&gt;&lt;/m:sSub&gt;&lt;m:r&gt;&lt;w:rPr&gt;&lt;w:rFonts w:ascii=&quot;Cambria Math&quot; w:h-ansi=&quot;Cambria Math&quot;/&gt;&lt;wx:font wx:val=&quot;Cambria Math&quot;/&gt;&lt;w:i/&gt;&lt;w:lang w:val=&quot;EN-US&quot;/&gt;&lt;/w:rPr&gt;&lt;m:t&gt;=Î±+&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Î²x&lt;/m:t&gt;&lt;/m:r&gt;&lt;/m:e&gt;&lt;m:sub&gt;&lt;m:r&gt;&lt;w:rPr&gt;&lt;w:rFonts w:ascii=&quot;Cambria Math&quot; w:h-ansi=&quot;Cambria Math&quot;/&gt;&lt;wx:font wx:val=&quot;Cambria Math&quot;/&gt;&lt;w:i/&gt;&lt;w:lang w:val=&quot;EN-US&quot;/&gt;&lt;/w:rPr&gt;&lt;m:t&gt;it&lt;/m:t&gt;&lt;/m: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u&lt;/m:t&gt;&lt;/m:r&gt;&lt;/m:e&gt;&lt;m:sub&gt;&lt;m:r&gt;&lt;w:rPr&gt;&lt;w:rFonts w:ascii=&quot;Cambria Math&quot; w:h-ansi=&quot;Cambria Math&quot;/&gt;&lt;wx:font wx:val=&quot;Cambria Math&quot;/&gt;&lt;w:i/&gt;&lt;w:lang w:val=&quot;EN-US&quot;/&gt;&lt;/w:rPr&gt;&lt;m:t&gt;i&lt;/m:t&gt;&lt;/m: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v&lt;/m:t&gt;&lt;/m:r&gt;&lt;/m:e&gt;&lt;m:sub&gt;&lt;m:r&gt;&lt;w:rPr&gt;&lt;w:rFonts w:ascii=&quot;Cambria Math&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7"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61" type="#_x0000_t75" style="width:119.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36E2&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3436E2&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y&lt;/m:t&gt;&lt;/m:r&gt;&lt;/m:e&gt;&lt;m:sub&gt;&lt;m:r&gt;&lt;w:rPr&gt;&lt;w:rFonts w:ascii=&quot;Cambria Math&quot; w:h-ansi=&quot;Cambria Math&quot;/&gt;&lt;wx:font wx:val=&quot;Cambria Math&quot;/&gt;&lt;w:i/&gt;&lt;w:lang w:val=&quot;EN-US&quot;/&gt;&lt;/w:rPr&gt;&lt;m:t&gt;it&lt;/m:t&gt;&lt;/m:r&gt;&lt;/m:sub&gt;&lt;/m:sSub&gt;&lt;m:r&gt;&lt;w:rPr&gt;&lt;w:rFonts w:ascii=&quot;Cambria Math&quot; w:h-ansi=&quot;Cambria Math&quot;/&gt;&lt;wx:font wx:val=&quot;Cambria Math&quot;/&gt;&lt;w:i/&gt;&lt;w:lang w:val=&quot;EN-US&quot;/&gt;&lt;/w:rPr&gt;&lt;m:t&gt;=Î±+&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Î²x&lt;/m:t&gt;&lt;/m:r&gt;&lt;/m:e&gt;&lt;m:sub&gt;&lt;m:r&gt;&lt;w:rPr&gt;&lt;w:rFonts w:ascii=&quot;Cambria Math&quot; w:h-ansi=&quot;Cambria Math&quot;/&gt;&lt;wx:font wx:val=&quot;Cambria Math&quot;/&gt;&lt;w:i/&gt;&lt;w:lang w:val=&quot;EN-US&quot;/&gt;&lt;/w:rPr&gt;&lt;m:t&gt;it&lt;/m:t&gt;&lt;/m: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u&lt;/m:t&gt;&lt;/m:r&gt;&lt;/m:e&gt;&lt;m:sub&gt;&lt;m:r&gt;&lt;w:rPr&gt;&lt;w:rFonts w:ascii=&quot;Cambria Math&quot; w:h-ansi=&quot;Cambria Math&quot;/&gt;&lt;wx:font wx:val=&quot;Cambria Math&quot;/&gt;&lt;w:i/&gt;&lt;w:lang w:val=&quot;EN-US&quot;/&gt;&lt;/w:rPr&gt;&lt;m:t&gt;i&lt;/m:t&gt;&lt;/m: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v&lt;/m:t&gt;&lt;/m:r&gt;&lt;/m:e&gt;&lt;m:sub&gt;&lt;m:r&gt;&lt;w:rPr&gt;&lt;w:rFonts w:ascii=&quot;Cambria Math&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7" o:title="" chromakey="white"/>
          </v:shape>
        </w:pict>
      </w:r>
      <w:r w:rsidRPr="000B5EC1">
        <w:rPr>
          <w:rFonts w:ascii="Times New Roman" w:hAnsi="Times New Roman"/>
          <w:lang w:val="en-US"/>
        </w:rPr>
        <w:fldChar w:fldCharType="end"/>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t xml:space="preserve">            (5.2.3)</w:t>
      </w:r>
    </w:p>
    <w:p w:rsidR="00C8580F" w:rsidRDefault="00C8580F" w:rsidP="00B219FA">
      <w:pPr>
        <w:spacing w:line="360" w:lineRule="auto"/>
        <w:jc w:val="both"/>
        <w:rPr>
          <w:rFonts w:ascii="Times New Roman" w:hAnsi="Times New Roman"/>
          <w:lang w:val="en-US"/>
        </w:rPr>
      </w:pPr>
      <w:r>
        <w:rPr>
          <w:rFonts w:ascii="Times New Roman" w:hAnsi="Times New Roman"/>
          <w:lang w:val="en-US"/>
        </w:rPr>
        <w:t xml:space="preserve">In order to investigate all of the variables that affect GDP, </w:t>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62" type="#_x0000_t75" style="width:1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4805&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BC4805&quot;&gt;&lt;m:oMathPara&gt;&lt;m:oMath&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y&lt;/m:t&gt;&lt;/m:r&gt;&lt;/m:e&gt;&lt;m:sub&gt;&lt;m:r&gt;&lt;w:rPr&gt;&lt;w:rFonts w:ascii=&quot;Cambria Math&quot; w:fareast=&quot;Times New Roman&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0"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63" type="#_x0000_t75" style="width:1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4805&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BC4805&quot;&gt;&lt;m:oMathPara&gt;&lt;m:oMath&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y&lt;/m:t&gt;&lt;/m:r&gt;&lt;/m:e&gt;&lt;m:sub&gt;&lt;m:r&gt;&lt;w:rPr&gt;&lt;w:rFonts w:ascii=&quot;Cambria Math&quot; w:fareast=&quot;Times New Roman&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0" o:title="" chromakey="white"/>
          </v:shape>
        </w:pict>
      </w:r>
      <w:r w:rsidRPr="000B5EC1">
        <w:rPr>
          <w:rFonts w:ascii="Times New Roman" w:hAnsi="Times New Roman"/>
          <w:lang w:val="en-US"/>
        </w:rPr>
        <w:fldChar w:fldCharType="end"/>
      </w:r>
      <w:r>
        <w:rPr>
          <w:rFonts w:ascii="Times New Roman" w:hAnsi="Times New Roman"/>
          <w:lang w:val="en-US"/>
        </w:rPr>
        <w:t xml:space="preserve">, in a cross-sectional manner but do not vary over time dummy variables are introduced. The terminology for this approach is the least squares dummy variable (LSDV) approach. </w:t>
      </w:r>
    </w:p>
    <w:p w:rsidR="00C8580F" w:rsidRDefault="00C8580F" w:rsidP="008F49BC">
      <w:pPr>
        <w:spacing w:line="360" w:lineRule="auto"/>
        <w:rPr>
          <w:rFonts w:ascii="Times New Roman" w:hAnsi="Times New Roman"/>
          <w:lang w:val="en-US"/>
        </w:rPr>
      </w:pPr>
      <w:r>
        <w:rPr>
          <w:rFonts w:ascii="Times New Roman" w:hAnsi="Times New Roman"/>
          <w:lang w:val="en-US"/>
        </w:rPr>
        <w:t xml:space="preserve">            </w:t>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64" type="#_x0000_t75" style="width:304.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4088&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194088&quot;&gt;&lt;m:oMathPara&gt;&lt;m:oMath&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y&lt;/m:t&gt;&lt;/m:r&gt;&lt;/m:e&gt;&lt;m:sub&gt;&lt;m:r&gt;&lt;w:rPr&gt;&lt;w:rFonts w:ascii=&quot;Cambria Math&quot; w:fareast=&quot;Times New Roman&quot; w:h-ansi=&quot;Cambria Math&quot;/&gt;&lt;wx:font wx:val=&quot;Cambria Math&quot;/&gt;&lt;w:i/&gt;&lt;w:lang w:val=&quot;EN-US&quot;/&gt;&lt;/w:rPr&gt;&lt;m:t&gt;it&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Î²x&lt;/m:t&gt;&lt;/m:r&gt;&lt;/m:e&gt;&lt;m:sub&gt;&lt;m:r&gt;&lt;w:rPr&gt;&lt;w:rFonts w:ascii=&quot;Cambria Math&quot; w:fareast=&quot;Times New Roman&quot; w:h-ansi=&quot;Cambria Math&quot;/&gt;&lt;wx:font wx:val=&quot;Cambria Math&quot;/&gt;&lt;w:i/&gt;&lt;w:lang w:val=&quot;EN-US&quot;/&gt;&lt;/w:rPr&gt;&lt;m:t&gt;it&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Î¼&lt;/m:t&gt;&lt;/m:r&gt;&lt;/m:e&gt;&lt;m:sub&gt;&lt;m:r&gt;&lt;w:rPr&gt;&lt;w:rFonts w:ascii=&quot;Cambria Math&quot; w:fareast=&quot;Times New Roman&quot; w:h-ansi=&quot;Cambria Math&quot;/&gt;&lt;wx:font wx:val=&quot;Cambria Math&quot;/&gt;&lt;w:i/&gt;&lt;w:lang w:val=&quot;EN-US&quot;/&gt;&lt;/w:rPr&gt;&lt;m:t&gt;1&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D1&lt;/m:t&gt;&lt;/m:r&gt;&lt;/m:e&gt;&lt;m:sub&gt;&lt;m:r&gt;&lt;w:rPr&gt;&lt;w:rFonts w:ascii=&quot;Cambria Math&quot; w:fareast=&quot;Times New Roman&quot; w:h-ansi=&quot;Cambria Math&quot;/&gt;&lt;wx:font wx:val=&quot;Cambria Math&quot;/&gt;&lt;w:i/&gt;&lt;w:lang w:val=&quot;EN-US&quot;/&gt;&lt;/w:rPr&gt;&lt;m:t&gt;i&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Î¼&lt;/m:t&gt;&lt;/m:r&gt;&lt;/m:e&gt;&lt;m:sub&gt;&lt;m:r&gt;&lt;w:rPr&gt;&lt;w:rFonts w:ascii=&quot;Cambria Math&quot; w:fareast=&quot;Times New Roman&quot; w:h-ansi=&quot;Cambria Math&quot;/&gt;&lt;wx:font wx:val=&quot;Cambria Math&quot;/&gt;&lt;w:i/&gt;&lt;w:lang w:val=&quot;EN-US&quot;/&gt;&lt;/w:rPr&gt;&lt;m:t&gt;2&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D2&lt;/m:t&gt;&lt;/m:r&gt;&lt;/m:e&gt;&lt;m:sub&gt;&lt;m:r&gt;&lt;w:rPr&gt;&lt;w:rFonts w:ascii=&quot;Cambria Math&quot; w:fareast=&quot;Times New Roman&quot; w:h-ansi=&quot;Cambria Math&quot;/&gt;&lt;wx:font wx:val=&quot;Cambria Math&quot;/&gt;&lt;w:i/&gt;&lt;w:lang w:val=&quot;EN-US&quot;/&gt;&lt;/w:rPr&gt;&lt;m:t&gt;i&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Î¼&lt;/m:t&gt;&lt;/m:r&gt;&lt;/m:e&gt;&lt;m:sub&gt;&lt;m:r&gt;&lt;w:rPr&gt;&lt;w:rFonts w:ascii=&quot;Cambria Math&quot; w:fareast=&quot;Times New Roman&quot; w:h-ansi=&quot;Cambria Math&quot;/&gt;&lt;wx:font wx:val=&quot;Cambria Math&quot;/&gt;&lt;w:i/&gt;&lt;w:lang w:val=&quot;EN-US&quot;/&gt;&lt;/w:rPr&gt;&lt;m:t&gt;3&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D3&lt;/m:t&gt;&lt;/m:r&gt;&lt;/m:e&gt;&lt;m:sub&gt;&lt;m:r&gt;&lt;w:rPr&gt;&lt;w:rFonts w:ascii=&quot;Cambria Math&quot; w:fareast=&quot;Times New Roman&quot; w:h-ansi=&quot;Cambria Math&quot;/&gt;&lt;wx:font wx:val=&quot;Cambria Math&quot;/&gt;&lt;w:i/&gt;&lt;w:lang w:val=&quot;EN-US&quot;/&gt;&lt;/w:rPr&gt;&lt;m:t&gt;i&lt;/m:t&gt;&lt;/m:r&gt;&lt;/m:sub&gt;&lt;/m:sSub&gt;&lt;m:r&gt;&lt;w:rPr&gt;&lt;w:rFonts w:ascii=&quot;Cambria Math&quot; w:fareast=&quot;Times New Roman&quot; w:h-ansi=&quot;Cambria Math&quot;/&gt;&lt;wx:font wx:val=&quot;Cambria Math&quot;/&gt;&lt;w:i/&gt;&lt;w:lang w:val=&quot;EN-US&quot;/&gt;&lt;/w:rPr&gt;&lt;m:t&gt;+â€¦+&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Î¼&lt;/m:t&gt;&lt;/m:r&gt;&lt;/m:e&gt;&lt;m:sub&gt;&lt;m:r&gt;&lt;w:rPr&gt;&lt;w:rFonts w:ascii=&quot;Cambria Math&quot; w:fareast=&quot;Times New Roman&quot; w:h-ansi=&quot;Cambria Math&quot;/&gt;&lt;wx:font wx:val=&quot;Cambria Math&quot;/&gt;&lt;w:i/&gt;&lt;w:lang w:val=&quot;EN-US&quot;/&gt;&lt;/w:rPr&gt;&lt;m:t&gt;N&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DN&lt;/m:t&gt;&lt;/m:r&gt;&lt;/m:e&gt;&lt;m:sub&gt;&lt;m:r&gt;&lt;w:rPr&gt;&lt;w:rFonts w:ascii=&quot;Cambria Math&quot; w:fareast=&quot;Times New Roman&quot; w:h-ansi=&quot;Cambria Math&quot;/&gt;&lt;wx:font wx:val=&quot;Cambria Math&quot;/&gt;&lt;w:i/&gt;&lt;w:lang w:val=&quot;EN-US&quot;/&gt;&lt;/w:rPr&gt;&lt;m:t&gt;i&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v&lt;/m:t&gt;&lt;/m:r&gt;&lt;/m:e&gt;&lt;m:sub&gt;&lt;m:r&gt;&lt;w:rPr&gt;&lt;w:rFonts w:ascii=&quot;Cambria Math&quot; w:fareast=&quot;Times New Roman&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8"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65" type="#_x0000_t75" style="width:304.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4088&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194088&quot;&gt;&lt;m:oMathPara&gt;&lt;m:oMath&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y&lt;/m:t&gt;&lt;/m:r&gt;&lt;/m:e&gt;&lt;m:sub&gt;&lt;m:r&gt;&lt;w:rPr&gt;&lt;w:rFonts w:ascii=&quot;Cambria Math&quot; w:fareast=&quot;Times New Roman&quot; w:h-ansi=&quot;Cambria Math&quot;/&gt;&lt;wx:font wx:val=&quot;Cambria Math&quot;/&gt;&lt;w:i/&gt;&lt;w:lang w:val=&quot;EN-US&quot;/&gt;&lt;/w:rPr&gt;&lt;m:t&gt;it&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Î²x&lt;/m:t&gt;&lt;/m:r&gt;&lt;/m:e&gt;&lt;m:sub&gt;&lt;m:r&gt;&lt;w:rPr&gt;&lt;w:rFonts w:ascii=&quot;Cambria Math&quot; w:fareast=&quot;Times New Roman&quot; w:h-ansi=&quot;Cambria Math&quot;/&gt;&lt;wx:font wx:val=&quot;Cambria Math&quot;/&gt;&lt;w:i/&gt;&lt;w:lang w:val=&quot;EN-US&quot;/&gt;&lt;/w:rPr&gt;&lt;m:t&gt;it&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Î¼&lt;/m:t&gt;&lt;/m:r&gt;&lt;/m:e&gt;&lt;m:sub&gt;&lt;m:r&gt;&lt;w:rPr&gt;&lt;w:rFonts w:ascii=&quot;Cambria Math&quot; w:fareast=&quot;Times New Roman&quot; w:h-ansi=&quot;Cambria Math&quot;/&gt;&lt;wx:font wx:val=&quot;Cambria Math&quot;/&gt;&lt;w:i/&gt;&lt;w:lang w:val=&quot;EN-US&quot;/&gt;&lt;/w:rPr&gt;&lt;m:t&gt;1&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D1&lt;/m:t&gt;&lt;/m:r&gt;&lt;/m:e&gt;&lt;m:sub&gt;&lt;m:r&gt;&lt;w:rPr&gt;&lt;w:rFonts w:ascii=&quot;Cambria Math&quot; w:fareast=&quot;Times New Roman&quot; w:h-ansi=&quot;Cambria Math&quot;/&gt;&lt;wx:font wx:val=&quot;Cambria Math&quot;/&gt;&lt;w:i/&gt;&lt;w:lang w:val=&quot;EN-US&quot;/&gt;&lt;/w:rPr&gt;&lt;m:t&gt;i&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Î¼&lt;/m:t&gt;&lt;/m:r&gt;&lt;/m:e&gt;&lt;m:sub&gt;&lt;m:r&gt;&lt;w:rPr&gt;&lt;w:rFonts w:ascii=&quot;Cambria Math&quot; w:fareast=&quot;Times New Roman&quot; w:h-ansi=&quot;Cambria Math&quot;/&gt;&lt;wx:font wx:val=&quot;Cambria Math&quot;/&gt;&lt;w:i/&gt;&lt;w:lang w:val=&quot;EN-US&quot;/&gt;&lt;/w:rPr&gt;&lt;m:t&gt;2&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D2&lt;/m:t&gt;&lt;/m:r&gt;&lt;/m:e&gt;&lt;m:sub&gt;&lt;m:r&gt;&lt;w:rPr&gt;&lt;w:rFonts w:ascii=&quot;Cambria Math&quot; w:fareast=&quot;Times New Roman&quot; w:h-ansi=&quot;Cambria Math&quot;/&gt;&lt;wx:font wx:val=&quot;Cambria Math&quot;/&gt;&lt;w:i/&gt;&lt;w:lang w:val=&quot;EN-US&quot;/&gt;&lt;/w:rPr&gt;&lt;m:t&gt;i&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Î¼&lt;/m:t&gt;&lt;/m:r&gt;&lt;/m:e&gt;&lt;m:sub&gt;&lt;m:r&gt;&lt;w:rPr&gt;&lt;w:rFonts w:ascii=&quot;Cambria Math&quot; w:fareast=&quot;Times New Roman&quot; w:h-ansi=&quot;Cambria Math&quot;/&gt;&lt;wx:font wx:val=&quot;Cambria Math&quot;/&gt;&lt;w:i/&gt;&lt;w:lang w:val=&quot;EN-US&quot;/&gt;&lt;/w:rPr&gt;&lt;m:t&gt;3&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D3&lt;/m:t&gt;&lt;/m:r&gt;&lt;/m:e&gt;&lt;m:sub&gt;&lt;m:r&gt;&lt;w:rPr&gt;&lt;w:rFonts w:ascii=&quot;Cambria Math&quot; w:fareast=&quot;Times New Roman&quot; w:h-ansi=&quot;Cambria Math&quot;/&gt;&lt;wx:font wx:val=&quot;Cambria Math&quot;/&gt;&lt;w:i/&gt;&lt;w:lang w:val=&quot;EN-US&quot;/&gt;&lt;/w:rPr&gt;&lt;m:t&gt;i&lt;/m:t&gt;&lt;/m:r&gt;&lt;/m:sub&gt;&lt;/m:sSub&gt;&lt;m:r&gt;&lt;w:rPr&gt;&lt;w:rFonts w:ascii=&quot;Cambria Math&quot; w:fareast=&quot;Times New Roman&quot; w:h-ansi=&quot;Cambria Math&quot;/&gt;&lt;wx:font wx:val=&quot;Cambria Math&quot;/&gt;&lt;w:i/&gt;&lt;w:lang w:val=&quot;EN-US&quot;/&gt;&lt;/w:rPr&gt;&lt;m:t&gt;+â€¦+&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Î¼&lt;/m:t&gt;&lt;/m:r&gt;&lt;/m:e&gt;&lt;m:sub&gt;&lt;m:r&gt;&lt;w:rPr&gt;&lt;w:rFonts w:ascii=&quot;Cambria Math&quot; w:fareast=&quot;Times New Roman&quot; w:h-ansi=&quot;Cambria Math&quot;/&gt;&lt;wx:font wx:val=&quot;Cambria Math&quot;/&gt;&lt;w:i/&gt;&lt;w:lang w:val=&quot;EN-US&quot;/&gt;&lt;/w:rPr&gt;&lt;m:t&gt;N&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DN&lt;/m:t&gt;&lt;/m:r&gt;&lt;/m:e&gt;&lt;m:sub&gt;&lt;m:r&gt;&lt;w:rPr&gt;&lt;w:rFonts w:ascii=&quot;Cambria Math&quot; w:fareast=&quot;Times New Roman&quot; w:h-ansi=&quot;Cambria Math&quot;/&gt;&lt;wx:font wx:val=&quot;Cambria Math&quot;/&gt;&lt;w:i/&gt;&lt;w:lang w:val=&quot;EN-US&quot;/&gt;&lt;/w:rPr&gt;&lt;m:t&gt;i&lt;/m:t&gt;&lt;/m:r&gt;&lt;/m:sub&gt;&lt;/m:sSub&gt;&lt;m:r&gt;&lt;w:rPr&gt;&lt;w:rFonts w:ascii=&quot;Cambria Math&quot; w:fareast=&quot;Times New Roman&quot; w:h-ansi=&quot;Cambria Math&quot;/&gt;&lt;wx:font wx:val=&quot;Cambria Math&quot;/&gt;&lt;w:i/&gt;&lt;w:lang w:val=&quot;EN-US&quot;/&gt;&lt;/w:rPr&gt;&lt;m:t&gt;+&lt;/m:t&gt;&lt;/m:r&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v&lt;/m:t&gt;&lt;/m:r&gt;&lt;/m:e&gt;&lt;m:sub&gt;&lt;m:r&gt;&lt;w:rPr&gt;&lt;w:rFonts w:ascii=&quot;Cambria Math&quot; w:fareast=&quot;Times New Roman&quot; w:h-ansi=&quot;Cambria Math&quot;/&gt;&lt;wx:font wx:val=&quot;Cambria Math&quot;/&gt;&lt;w:i/&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8" o:title="" chromakey="white"/>
          </v:shape>
        </w:pict>
      </w:r>
      <w:r w:rsidRPr="000B5EC1">
        <w:rPr>
          <w:rFonts w:ascii="Times New Roman" w:hAnsi="Times New Roman"/>
          <w:lang w:val="en-US"/>
        </w:rPr>
        <w:fldChar w:fldCharType="end"/>
      </w:r>
      <w:r>
        <w:rPr>
          <w:rFonts w:ascii="Times New Roman" w:hAnsi="Times New Roman"/>
          <w:lang w:val="en-US"/>
        </w:rPr>
        <w:t xml:space="preserve"> </w:t>
      </w:r>
      <w:r>
        <w:rPr>
          <w:rFonts w:ascii="Times New Roman" w:hAnsi="Times New Roman"/>
          <w:lang w:val="en-US"/>
        </w:rPr>
        <w:tab/>
      </w:r>
      <w:r>
        <w:rPr>
          <w:rFonts w:ascii="Times New Roman" w:hAnsi="Times New Roman"/>
          <w:lang w:val="en-US"/>
        </w:rPr>
        <w:tab/>
        <w:t xml:space="preserve">            (5.2.4)</w:t>
      </w:r>
    </w:p>
    <w:p w:rsidR="00C8580F" w:rsidRDefault="00C8580F" w:rsidP="00B219FA">
      <w:pPr>
        <w:spacing w:line="360" w:lineRule="auto"/>
        <w:jc w:val="both"/>
        <w:rPr>
          <w:rFonts w:ascii="Times New Roman" w:hAnsi="Times New Roman"/>
          <w:lang w:val="en-US"/>
        </w:rPr>
      </w:pPr>
      <w:r>
        <w:rPr>
          <w:rFonts w:ascii="Times New Roman" w:hAnsi="Times New Roman"/>
          <w:lang w:val="en-US"/>
        </w:rPr>
        <w:t xml:space="preserve">In this equation </w:t>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66" type="#_x0000_t75" style="width:18.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5D6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355D64&quot;&gt;&lt;m:oMathPara&gt;&lt;m:oMath&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D1&lt;/m:t&gt;&lt;/m:r&gt;&lt;/m:e&gt;&lt;m:sub&gt;&lt;m:r&gt;&lt;w:rPr&gt;&lt;w:rFonts w:ascii=&quot;Cambria Math&quot; w:fareast=&quot;Times New Roman&quot; w:h-ansi=&quot;Cambria Math&quot;/&gt;&lt;wx:font wx:val=&quot;Cambria Math&quot;/&gt;&lt;w:i/&gt;&lt;w:lang w:val=&quot;EN-US&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9"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67" type="#_x0000_t75" style="width:18.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5D6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355D64&quot;&gt;&lt;m:oMathPara&gt;&lt;m:oMath&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D1&lt;/m:t&gt;&lt;/m:r&gt;&lt;/m:e&gt;&lt;m:sub&gt;&lt;m:r&gt;&lt;w:rPr&gt;&lt;w:rFonts w:ascii=&quot;Cambria Math&quot; w:fareast=&quot;Times New Roman&quot; w:h-ansi=&quot;Cambria Math&quot;/&gt;&lt;wx:font wx:val=&quot;Cambria Math&quot;/&gt;&lt;w:i/&gt;&lt;w:lang w:val=&quot;EN-US&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9" o:title="" chromakey="white"/>
          </v:shape>
        </w:pict>
      </w:r>
      <w:r w:rsidRPr="000B5EC1">
        <w:rPr>
          <w:rFonts w:ascii="Times New Roman" w:hAnsi="Times New Roman"/>
          <w:lang w:val="en-US"/>
        </w:rPr>
        <w:fldChar w:fldCharType="end"/>
      </w:r>
      <w:r>
        <w:rPr>
          <w:rFonts w:ascii="Times New Roman" w:hAnsi="Times New Roman"/>
          <w:lang w:val="en-US"/>
        </w:rPr>
        <w:t xml:space="preserve"> represents a dummy variable with value 1 for all observations on the first country in the sample and zero otherwise. Similarly, </w:t>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68" type="#_x0000_t75" style="width:18.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85C&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10485C&quot;&gt;&lt;m:oMathPara&gt;&lt;m:oMath&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D2&lt;/m:t&gt;&lt;/m:r&gt;&lt;/m:e&gt;&lt;m:sub&gt;&lt;m:r&gt;&lt;w:rPr&gt;&lt;w:rFonts w:ascii=&quot;Cambria Math&quot; w:fareast=&quot;Times New Roman&quot; w:h-ansi=&quot;Cambria Math&quot;/&gt;&lt;wx:font wx:val=&quot;Cambria Math&quot;/&gt;&lt;w:i/&gt;&lt;w:lang w:val=&quot;EN-US&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0"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69" type="#_x0000_t75" style="width:18.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85C&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10485C&quot;&gt;&lt;m:oMathPara&gt;&lt;m:oMath&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D2&lt;/m:t&gt;&lt;/m:r&gt;&lt;/m:e&gt;&lt;m:sub&gt;&lt;m:r&gt;&lt;w:rPr&gt;&lt;w:rFonts w:ascii=&quot;Cambria Math&quot; w:fareast=&quot;Times New Roman&quot; w:h-ansi=&quot;Cambria Math&quot;/&gt;&lt;wx:font wx:val=&quot;Cambria Math&quot;/&gt;&lt;w:i/&gt;&lt;w:lang w:val=&quot;EN-US&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0" o:title="" chromakey="white"/>
          </v:shape>
        </w:pict>
      </w:r>
      <w:r w:rsidRPr="000B5EC1">
        <w:rPr>
          <w:rFonts w:ascii="Times New Roman" w:hAnsi="Times New Roman"/>
          <w:lang w:val="en-US"/>
        </w:rPr>
        <w:fldChar w:fldCharType="end"/>
      </w:r>
      <w:r>
        <w:rPr>
          <w:rFonts w:ascii="Times New Roman" w:hAnsi="Times New Roman"/>
          <w:lang w:val="en-US"/>
        </w:rPr>
        <w:t xml:space="preserve"> is a dummy with value 1 for all observations on the second country and zero otherwise, and so on. To avoid the problem of perfect multi-co linearity between the dummy variables and the intercept, also known as the ‘dummy variable trap’, the </w:t>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70" type="#_x0000_t75" style="width:11.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11EC&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7711EC&quot;&gt;&lt;m:oMathPara&gt;&lt;m:oMath&gt;&lt;m:r&gt;&lt;w:rPr&gt;&lt;w:rFonts w:ascii=&quot;Cambria Math&quot; w:h-ansi=&quot;Cambria Math&quot;/&gt;&lt;wx:font wx:val=&quot;Cambria Math&quot;/&gt;&lt;w:i/&gt;&lt;w:lang w:val=&quot;EN-US&quot;/&gt;&lt;/w:rPr&gt;&lt;m:t&gt;Î±&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1"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71" type="#_x0000_t75" style="width:11.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11EC&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7711EC&quot;&gt;&lt;m:oMathPara&gt;&lt;m:oMath&gt;&lt;m:r&gt;&lt;w:rPr&gt;&lt;w:rFonts w:ascii=&quot;Cambria Math&quot; w:h-ansi=&quot;Cambria Math&quot;/&gt;&lt;wx:font wx:val=&quot;Cambria Math&quot;/&gt;&lt;w:i/&gt;&lt;w:lang w:val=&quot;EN-US&quot;/&gt;&lt;/w:rPr&gt;&lt;m:t&gt;Î±&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1" o:title="" chromakey="white"/>
          </v:shape>
        </w:pict>
      </w:r>
      <w:r w:rsidRPr="000B5EC1">
        <w:rPr>
          <w:rFonts w:ascii="Times New Roman" w:hAnsi="Times New Roman"/>
          <w:lang w:val="en-US"/>
        </w:rPr>
        <w:fldChar w:fldCharType="end"/>
      </w:r>
      <w:r>
        <w:rPr>
          <w:rFonts w:ascii="Times New Roman" w:hAnsi="Times New Roman"/>
          <w:lang w:val="en-US"/>
        </w:rPr>
        <w:t xml:space="preserve"> is removed. </w:t>
      </w:r>
    </w:p>
    <w:p w:rsidR="00C8580F" w:rsidRPr="007D5FD7" w:rsidRDefault="00C8580F" w:rsidP="005B2E0C">
      <w:pPr>
        <w:spacing w:line="360" w:lineRule="auto"/>
        <w:jc w:val="both"/>
        <w:rPr>
          <w:rFonts w:ascii="Times New Roman" w:hAnsi="Times New Roman"/>
          <w:color w:val="FF0000"/>
          <w:lang w:val="en-US"/>
        </w:rPr>
      </w:pPr>
      <w:r w:rsidRPr="0037606A">
        <w:rPr>
          <w:rFonts w:ascii="Times New Roman" w:hAnsi="Times New Roman"/>
          <w:lang w:val="en-US"/>
        </w:rPr>
        <w:t>By examining the regression equation some econometric problems occur</w:t>
      </w:r>
      <w:r>
        <w:rPr>
          <w:rFonts w:ascii="Times New Roman" w:hAnsi="Times New Roman"/>
          <w:lang w:val="en-US"/>
        </w:rPr>
        <w:t>. Although this method is highly recommended for analysis with small samples,</w:t>
      </w:r>
      <w:r w:rsidRPr="00503A8A">
        <w:rPr>
          <w:rFonts w:ascii="Times New Roman" w:hAnsi="Times New Roman"/>
          <w:lang w:val="en-US"/>
        </w:rPr>
        <w:t xml:space="preserve"> it may entail considerable endogeneity </w:t>
      </w:r>
      <w:r>
        <w:rPr>
          <w:rFonts w:ascii="Times New Roman" w:hAnsi="Times New Roman"/>
          <w:lang w:val="en-US"/>
        </w:rPr>
        <w:t>and errors-in-variables problem. Furthermore, it is believed that the use of a random effects model may lead to better P-values since this approach applies a more efficient estimator</w:t>
      </w:r>
      <w:r>
        <w:rPr>
          <w:rStyle w:val="FootnoteReference"/>
          <w:rFonts w:ascii="Times New Roman" w:hAnsi="Times New Roman"/>
          <w:lang w:val="en-US"/>
        </w:rPr>
        <w:footnoteReference w:id="35"/>
      </w:r>
      <w:r>
        <w:rPr>
          <w:rFonts w:ascii="Times New Roman" w:hAnsi="Times New Roman"/>
          <w:lang w:val="en-US"/>
        </w:rPr>
        <w:t xml:space="preserve">. </w:t>
      </w:r>
    </w:p>
    <w:p w:rsidR="00C8580F" w:rsidRDefault="00C8580F" w:rsidP="00EA6776">
      <w:pPr>
        <w:pStyle w:val="Heading1"/>
        <w:numPr>
          <w:ilvl w:val="0"/>
          <w:numId w:val="32"/>
        </w:numPr>
      </w:pPr>
      <w:bookmarkStart w:id="66" w:name="_Toc236296324"/>
      <w:bookmarkStart w:id="67" w:name="_Toc237667918"/>
      <w:r w:rsidRPr="00EA6776">
        <w:t>Data</w:t>
      </w:r>
      <w:r w:rsidRPr="005B2E0C">
        <w:rPr>
          <w:rStyle w:val="FootnoteReference"/>
          <w:b w:val="0"/>
          <w:lang w:val="en-US"/>
        </w:rPr>
        <w:footnoteReference w:id="36"/>
      </w:r>
      <w:bookmarkEnd w:id="66"/>
      <w:bookmarkEnd w:id="67"/>
    </w:p>
    <w:p w:rsidR="00C8580F" w:rsidRPr="00EA6776" w:rsidRDefault="00C8580F" w:rsidP="00EA6776"/>
    <w:p w:rsidR="00C8580F" w:rsidRDefault="00C8580F" w:rsidP="00D4354E">
      <w:pPr>
        <w:spacing w:after="0" w:line="360" w:lineRule="auto"/>
        <w:jc w:val="both"/>
        <w:rPr>
          <w:rFonts w:ascii="Times New Roman" w:hAnsi="Times New Roman"/>
          <w:lang w:val="en-US"/>
        </w:rPr>
      </w:pPr>
      <w:r>
        <w:rPr>
          <w:rFonts w:ascii="Times New Roman" w:hAnsi="Times New Roman"/>
          <w:lang w:val="en-US"/>
        </w:rPr>
        <w:t>Al the variables are expressed in millions US dollars</w:t>
      </w:r>
      <w:r>
        <w:rPr>
          <w:rStyle w:val="FootnoteReference"/>
          <w:rFonts w:ascii="Times New Roman" w:hAnsi="Times New Roman"/>
          <w:lang w:val="en-US"/>
        </w:rPr>
        <w:footnoteReference w:id="37"/>
      </w:r>
      <w:r>
        <w:rPr>
          <w:rFonts w:ascii="Times New Roman" w:hAnsi="Times New Roman"/>
          <w:lang w:val="en-US"/>
        </w:rPr>
        <w:t xml:space="preserve"> and estimated or converted, by adding monthly data, to an annual basis. The data is drawn from the Premium China Database/CEIC Data and consists out of four estimated Asian countries; Singapore, Hong Kong, China and Malaysia, covering the time period from 1990 to 2008. This is illustrated in the statistics view in the appendix</w:t>
      </w:r>
      <w:r>
        <w:rPr>
          <w:rStyle w:val="FootnoteReference"/>
          <w:rFonts w:ascii="Times New Roman" w:hAnsi="Times New Roman"/>
          <w:lang w:val="en-US"/>
        </w:rPr>
        <w:footnoteReference w:id="38"/>
      </w:r>
      <w:r>
        <w:rPr>
          <w:rFonts w:ascii="Times New Roman" w:hAnsi="Times New Roman"/>
          <w:lang w:val="en-US"/>
        </w:rPr>
        <w:t>. The data is structured according to the fixed effects least-squares method in which four cross sections are identified; Singapore, Hong Kong, China and Malaysia with 19 observations each, for the years ranging from 1990 to 2008.</w:t>
      </w:r>
    </w:p>
    <w:p w:rsidR="00C8580F" w:rsidRDefault="00C8580F" w:rsidP="00D4354E">
      <w:pPr>
        <w:spacing w:after="0" w:line="360" w:lineRule="auto"/>
        <w:rPr>
          <w:rFonts w:ascii="Times New Roman" w:hAnsi="Times New Roman"/>
          <w:lang w:val="en-US"/>
        </w:rPr>
      </w:pPr>
    </w:p>
    <w:p w:rsidR="00C8580F" w:rsidRDefault="00C8580F" w:rsidP="00D4354E">
      <w:pPr>
        <w:spacing w:after="0" w:line="360" w:lineRule="auto"/>
        <w:jc w:val="both"/>
        <w:rPr>
          <w:rFonts w:ascii="Times New Roman" w:hAnsi="Times New Roman"/>
          <w:lang w:val="en-US"/>
        </w:rPr>
      </w:pPr>
      <w:r>
        <w:rPr>
          <w:rFonts w:ascii="Times New Roman" w:hAnsi="Times New Roman"/>
          <w:lang w:val="en-US"/>
        </w:rPr>
        <w:t xml:space="preserve">The dependent variable, </w:t>
      </w:r>
      <w:r>
        <w:rPr>
          <w:rFonts w:ascii="Times New Roman" w:hAnsi="Times New Roman"/>
          <w:i/>
          <w:lang w:val="en-US"/>
        </w:rPr>
        <w:t>Y</w:t>
      </w:r>
      <w:r>
        <w:rPr>
          <w:rFonts w:ascii="Times New Roman" w:hAnsi="Times New Roman"/>
          <w:i/>
          <w:vertAlign w:val="subscript"/>
          <w:lang w:val="en-US"/>
        </w:rPr>
        <w:t>it</w:t>
      </w:r>
      <w:r>
        <w:rPr>
          <w:rFonts w:ascii="Times New Roman" w:hAnsi="Times New Roman"/>
          <w:i/>
          <w:lang w:val="en-US"/>
        </w:rPr>
        <w:t xml:space="preserve">, </w:t>
      </w:r>
      <w:r>
        <w:rPr>
          <w:rFonts w:ascii="Times New Roman" w:hAnsi="Times New Roman"/>
          <w:lang w:val="en-US"/>
        </w:rPr>
        <w:t>is the absolute value of real GDP in constant values, directly taken from the database in the local currency and is converted with the average US$ exchange rate of that corresponding year. This dependent variable is not subject to the natural logarithm because this would result in biased estimations since the data set consists out of developed economies, that show hardly any growth, and rapidly developing countries that show exceptional growth rates.</w:t>
      </w:r>
    </w:p>
    <w:p w:rsidR="00C8580F" w:rsidRDefault="00C8580F" w:rsidP="00D4354E">
      <w:pPr>
        <w:spacing w:after="0" w:line="360" w:lineRule="auto"/>
        <w:jc w:val="both"/>
        <w:rPr>
          <w:rFonts w:ascii="Times New Roman" w:hAnsi="Times New Roman"/>
          <w:i/>
          <w:lang w:val="en-US"/>
        </w:rPr>
      </w:pPr>
    </w:p>
    <w:p w:rsidR="00C8580F" w:rsidRDefault="00C8580F" w:rsidP="00D4354E">
      <w:pPr>
        <w:spacing w:after="0" w:line="360" w:lineRule="auto"/>
        <w:jc w:val="both"/>
        <w:rPr>
          <w:rFonts w:ascii="Times New Roman" w:hAnsi="Times New Roman"/>
          <w:lang w:val="en-US"/>
        </w:rPr>
      </w:pPr>
      <w:r>
        <w:rPr>
          <w:rFonts w:ascii="Times New Roman" w:hAnsi="Times New Roman"/>
          <w:lang w:val="en-US"/>
        </w:rPr>
        <w:t xml:space="preserve">In this analysis </w:t>
      </w:r>
      <w:r>
        <w:rPr>
          <w:rFonts w:ascii="Times New Roman" w:hAnsi="Times New Roman"/>
          <w:i/>
          <w:lang w:val="en-US"/>
        </w:rPr>
        <w:t>Y</w:t>
      </w:r>
      <w:r>
        <w:rPr>
          <w:rFonts w:ascii="Times New Roman" w:hAnsi="Times New Roman"/>
          <w:i/>
          <w:vertAlign w:val="subscript"/>
          <w:lang w:val="en-US"/>
        </w:rPr>
        <w:t>it</w:t>
      </w:r>
      <w:r>
        <w:rPr>
          <w:rFonts w:ascii="Times New Roman" w:hAnsi="Times New Roman"/>
          <w:i/>
          <w:lang w:val="en-US"/>
        </w:rPr>
        <w:t xml:space="preserve"> </w:t>
      </w:r>
      <w:r>
        <w:rPr>
          <w:rFonts w:ascii="Times New Roman" w:hAnsi="Times New Roman"/>
          <w:lang w:val="en-US"/>
        </w:rPr>
        <w:t xml:space="preserve">is dependent on capital, earnings, government expenditure on economic development, government expenditure on social development and government expenditure on general development. Like the dependent variable, the explanatory variables are taken from the previously mentioned data base in the local currency and are converted by the average US$ exchange rate of that corresponding year. </w:t>
      </w:r>
    </w:p>
    <w:p w:rsidR="00C8580F" w:rsidRDefault="00C8580F" w:rsidP="00D4354E">
      <w:pPr>
        <w:spacing w:after="0" w:line="360" w:lineRule="auto"/>
        <w:jc w:val="both"/>
        <w:rPr>
          <w:rFonts w:ascii="Times New Roman" w:hAnsi="Times New Roman"/>
          <w:lang w:val="en-US"/>
        </w:rPr>
      </w:pPr>
    </w:p>
    <w:p w:rsidR="00C8580F" w:rsidRDefault="00C8580F" w:rsidP="00A1302E">
      <w:pPr>
        <w:spacing w:after="0" w:line="360" w:lineRule="auto"/>
        <w:jc w:val="both"/>
        <w:rPr>
          <w:rFonts w:ascii="Times New Roman" w:hAnsi="Times New Roman"/>
          <w:lang w:val="en-US"/>
        </w:rPr>
      </w:pPr>
      <w:r w:rsidRPr="00667412">
        <w:rPr>
          <w:rFonts w:ascii="Times New Roman" w:hAnsi="Times New Roman"/>
          <w:lang w:val="en-US"/>
        </w:rPr>
        <w:t xml:space="preserve">The explanatory variables of main interest are government expenditure on economic development, government expenditure on social development and government expenditure on general development. In this analysis the aggregate of these variables represent public expenditure on development. Government expenditure on economic development is believed to raise the productivity of market production. Expenditure on social development facilitates improvement in human capital, which will indirectly contribute to higher productivity. Finally, government expenditure on general development mainly focuses on providing a pleasant economic and social environment by enhancing growth indirectly. The composition and the size of government expenditure highly differ per country and are subject to many factors. Therefore, the composition of these explanatory variables differ </w:t>
      </w:r>
      <w:r>
        <w:rPr>
          <w:rFonts w:ascii="Times New Roman" w:hAnsi="Times New Roman"/>
          <w:lang w:val="en-US"/>
        </w:rPr>
        <w:t>cross-sectionally</w:t>
      </w:r>
      <w:r w:rsidRPr="00667412">
        <w:rPr>
          <w:rFonts w:ascii="Times New Roman" w:hAnsi="Times New Roman"/>
          <w:lang w:val="en-US"/>
        </w:rPr>
        <w:t>. The specification of these variables is demonstrated in the appendix</w:t>
      </w:r>
      <w:r w:rsidRPr="00667412">
        <w:rPr>
          <w:rStyle w:val="FootnoteReference"/>
          <w:rFonts w:ascii="Times New Roman" w:hAnsi="Times New Roman"/>
          <w:lang w:val="en-US"/>
        </w:rPr>
        <w:footnoteReference w:id="39"/>
      </w:r>
      <w:r w:rsidRPr="00667412">
        <w:rPr>
          <w:rFonts w:ascii="Times New Roman" w:hAnsi="Times New Roman"/>
          <w:lang w:val="en-US"/>
        </w:rPr>
        <w:t>. These variables are taken from the database on a monthly basis in the local currency and transformed by the summation of 12 months ending December of each year. This is followed by the conversion with the average US$ exchange rate of that corresponding year.</w:t>
      </w:r>
      <w:r>
        <w:rPr>
          <w:rFonts w:ascii="Times New Roman" w:hAnsi="Times New Roman"/>
          <w:lang w:val="en-US"/>
        </w:rPr>
        <w:t xml:space="preserve"> </w:t>
      </w:r>
    </w:p>
    <w:p w:rsidR="00C8580F" w:rsidRDefault="00C8580F" w:rsidP="00A1302E">
      <w:pPr>
        <w:spacing w:after="0" w:line="360" w:lineRule="auto"/>
        <w:jc w:val="both"/>
        <w:rPr>
          <w:rFonts w:ascii="Times New Roman" w:hAnsi="Times New Roman"/>
          <w:lang w:val="en-US"/>
        </w:rPr>
      </w:pPr>
    </w:p>
    <w:p w:rsidR="00C8580F" w:rsidRDefault="00C8580F" w:rsidP="00D4350B">
      <w:pPr>
        <w:spacing w:after="0" w:line="360" w:lineRule="auto"/>
        <w:jc w:val="both"/>
        <w:rPr>
          <w:rFonts w:ascii="Times New Roman" w:hAnsi="Times New Roman"/>
          <w:lang w:val="en-US"/>
        </w:rPr>
      </w:pPr>
      <w:r>
        <w:rPr>
          <w:rFonts w:ascii="Times New Roman" w:hAnsi="Times New Roman"/>
          <w:lang w:val="en-US"/>
        </w:rPr>
        <w:t xml:space="preserve">The other explanatory variables; capital and earnings, are constructed in the following manner. Capital is an aggregate of human and physical capital. Earnings is constructed by multiplying the average yearly wages by the labor force. Capital and earnings are taken from the database on an annual basis and simply converted with the US$ exchange rate. </w:t>
      </w:r>
    </w:p>
    <w:p w:rsidR="00C8580F" w:rsidRDefault="00C8580F" w:rsidP="00D4350B">
      <w:pPr>
        <w:spacing w:after="0" w:line="360" w:lineRule="auto"/>
        <w:jc w:val="both"/>
        <w:rPr>
          <w:rFonts w:ascii="Times New Roman" w:hAnsi="Times New Roman"/>
          <w:lang w:val="en-US"/>
        </w:rPr>
      </w:pPr>
    </w:p>
    <w:p w:rsidR="00C8580F" w:rsidRDefault="00C8580F" w:rsidP="00D4354E">
      <w:pPr>
        <w:spacing w:after="0" w:line="360" w:lineRule="auto"/>
        <w:rPr>
          <w:rFonts w:ascii="Times New Roman" w:hAnsi="Times New Roman"/>
          <w:lang w:val="en-US"/>
        </w:rPr>
      </w:pPr>
    </w:p>
    <w:p w:rsidR="00C8580F" w:rsidRDefault="00C8580F">
      <w:pPr>
        <w:rPr>
          <w:rFonts w:ascii="Times New Roman" w:hAnsi="Times New Roman"/>
          <w:b/>
          <w:bCs/>
          <w:color w:val="365F91"/>
          <w:sz w:val="28"/>
          <w:szCs w:val="28"/>
          <w:u w:val="single"/>
          <w:lang w:val="en-US"/>
        </w:rPr>
      </w:pPr>
      <w:r>
        <w:rPr>
          <w:lang w:val="en-US"/>
        </w:rPr>
        <w:br w:type="page"/>
      </w:r>
    </w:p>
    <w:p w:rsidR="00C8580F" w:rsidRDefault="00C8580F" w:rsidP="00D57410">
      <w:pPr>
        <w:pStyle w:val="Heading1"/>
        <w:numPr>
          <w:ilvl w:val="0"/>
          <w:numId w:val="32"/>
        </w:numPr>
        <w:rPr>
          <w:lang w:val="en-US"/>
        </w:rPr>
      </w:pPr>
      <w:bookmarkStart w:id="68" w:name="_Toc236296325"/>
      <w:bookmarkStart w:id="69" w:name="_Toc237667919"/>
      <w:r w:rsidRPr="00EA6776">
        <w:rPr>
          <w:lang w:val="en-US"/>
        </w:rPr>
        <w:t>Empirical results</w:t>
      </w:r>
      <w:bookmarkEnd w:id="68"/>
      <w:bookmarkEnd w:id="69"/>
    </w:p>
    <w:p w:rsidR="00C8580F" w:rsidRPr="00D57410" w:rsidRDefault="00C8580F" w:rsidP="00D57410">
      <w:pPr>
        <w:rPr>
          <w:lang w:val="en-US"/>
        </w:rPr>
      </w:pPr>
    </w:p>
    <w:p w:rsidR="00C8580F" w:rsidRDefault="00C8580F" w:rsidP="006556CB">
      <w:pPr>
        <w:spacing w:line="360" w:lineRule="auto"/>
        <w:jc w:val="both"/>
        <w:rPr>
          <w:rFonts w:ascii="Times New Roman" w:hAnsi="Times New Roman"/>
          <w:lang w:val="en-US"/>
        </w:rPr>
      </w:pPr>
      <w:r>
        <w:rPr>
          <w:rFonts w:ascii="Times New Roman" w:hAnsi="Times New Roman"/>
          <w:lang w:val="en-US"/>
        </w:rPr>
        <w:t>The estimations are subject to the fixed effects least-squares method of panel data to draw conclusion the ability of government expenditure to influence GDP for China, Hong Kong, Malaysia and Singapore (cross-sections) under a five percent significance level.  These estimations, except for the Hausman test</w:t>
      </w:r>
      <w:r>
        <w:rPr>
          <w:rStyle w:val="FootnoteReference"/>
          <w:rFonts w:ascii="Times New Roman" w:hAnsi="Times New Roman"/>
          <w:lang w:val="en-US"/>
        </w:rPr>
        <w:footnoteReference w:id="40"/>
      </w:r>
      <w:r>
        <w:rPr>
          <w:rFonts w:ascii="Times New Roman" w:hAnsi="Times New Roman"/>
          <w:lang w:val="en-US"/>
        </w:rPr>
        <w:t xml:space="preserve">, are performed in E-views 5.0. </w:t>
      </w:r>
    </w:p>
    <w:p w:rsidR="00C8580F" w:rsidRDefault="00C8580F" w:rsidP="006556CB">
      <w:pPr>
        <w:spacing w:line="360" w:lineRule="auto"/>
        <w:jc w:val="both"/>
        <w:rPr>
          <w:rFonts w:ascii="Times New Roman" w:hAnsi="Times New Roman"/>
          <w:lang w:val="en-US"/>
        </w:rPr>
      </w:pPr>
      <w:r>
        <w:rPr>
          <w:rFonts w:ascii="Times New Roman" w:hAnsi="Times New Roman"/>
          <w:lang w:val="en-US"/>
        </w:rPr>
        <w:t xml:space="preserve">The quantitative study starts at the determination of the model with the Hausman test. The Hausman test suggests a rejection of the null hypothesis; assumptions of the random effects model. </w:t>
      </w:r>
      <w:r w:rsidRPr="004626D7">
        <w:rPr>
          <w:rFonts w:ascii="Times New Roman" w:hAnsi="Times New Roman"/>
          <w:lang w:val="en-US"/>
        </w:rPr>
        <w:t>This implies that random effects and the explanatory variables are uncorrelated and randomly deviating estimations of time series intercepts and cross-sections from the mean.</w:t>
      </w:r>
      <w:r>
        <w:rPr>
          <w:rFonts w:ascii="Times New Roman" w:hAnsi="Times New Roman"/>
          <w:lang w:val="en-US"/>
        </w:rPr>
        <w:t xml:space="preserve"> As the Hausman test suggests a rejection of the null hypothesis, the alternative hypothesis is followed. For that reason, this analysis runs on the grounds of the fixed-effects model. </w:t>
      </w:r>
    </w:p>
    <w:p w:rsidR="00C8580F" w:rsidRDefault="00C8580F" w:rsidP="006556CB">
      <w:pPr>
        <w:spacing w:line="360" w:lineRule="auto"/>
        <w:jc w:val="both"/>
        <w:rPr>
          <w:rFonts w:ascii="Times New Roman" w:hAnsi="Times New Roman"/>
          <w:lang w:val="en-US"/>
        </w:rPr>
      </w:pPr>
      <w:r>
        <w:rPr>
          <w:rFonts w:ascii="Times New Roman" w:hAnsi="Times New Roman"/>
          <w:lang w:val="en-US"/>
        </w:rPr>
        <w:t xml:space="preserve">The fixed effects model is further tested with the Redundant Fixed Effects-Likelihood Ratio. This is done by means of the F-test. </w:t>
      </w:r>
      <w:r w:rsidRPr="00E37A5B">
        <w:rPr>
          <w:rFonts w:ascii="Times New Roman" w:hAnsi="Times New Roman"/>
          <w:lang w:val="en-US"/>
        </w:rPr>
        <w:t>The F-test for the cross sections suggests that the null hypothesis of homogeneity, equal intercepts, is rejected.</w:t>
      </w:r>
      <w:r>
        <w:rPr>
          <w:rFonts w:ascii="Times New Roman" w:hAnsi="Times New Roman"/>
          <w:lang w:val="en-US"/>
        </w:rPr>
        <w:t xml:space="preserve"> Therefore, it is correct to assume the alternative hypothesis of heterogeneity, different intercepts per cross section. This result is in line with the fixed-effects model. </w:t>
      </w:r>
    </w:p>
    <w:p w:rsidR="00C8580F" w:rsidRDefault="00C8580F" w:rsidP="006556CB">
      <w:pPr>
        <w:spacing w:line="360" w:lineRule="auto"/>
        <w:jc w:val="both"/>
        <w:rPr>
          <w:rFonts w:ascii="Times New Roman" w:hAnsi="Times New Roman"/>
          <w:lang w:val="en-US"/>
        </w:rPr>
      </w:pPr>
      <w:r>
        <w:rPr>
          <w:rFonts w:ascii="Times New Roman" w:hAnsi="Times New Roman"/>
          <w:lang w:val="en-US"/>
        </w:rPr>
        <w:t>The results of the panel fixed effects model</w:t>
      </w:r>
      <w:r>
        <w:rPr>
          <w:rStyle w:val="FootnoteReference"/>
          <w:rFonts w:ascii="Times New Roman" w:hAnsi="Times New Roman"/>
          <w:lang w:val="en-US"/>
        </w:rPr>
        <w:footnoteReference w:id="41"/>
      </w:r>
      <w:r>
        <w:rPr>
          <w:rFonts w:ascii="Times New Roman" w:hAnsi="Times New Roman"/>
          <w:lang w:val="en-US"/>
        </w:rPr>
        <w:t xml:space="preserve"> indicate surprising results. Firstly, it shows that different components of government expenditure have a different impact on economic growth. Moreover, the surprising element of this is that the components government expenditure on social development and government expenditure on general development have a significantly negative influence on GDP. This may be caused by the endogeneity of the components of government expenditure. </w:t>
      </w:r>
      <w:r w:rsidRPr="00E37A5B">
        <w:rPr>
          <w:rFonts w:ascii="Times New Roman" w:hAnsi="Times New Roman"/>
          <w:lang w:val="en-US"/>
        </w:rPr>
        <w:t>To illustrate this, lower GDP increases the need for the government to provide safety nets or address poverty issues.</w:t>
      </w:r>
      <w:r>
        <w:rPr>
          <w:rFonts w:ascii="Times New Roman" w:hAnsi="Times New Roman"/>
          <w:lang w:val="en-US"/>
        </w:rPr>
        <w:t xml:space="preserve"> Other reasons can be found in several inefficiencies in government expenditure allocation as mentioned in the theoretical part of this analysis.  Examples are the lack of ability to prioritize expenditure goals, the non optimal level of government expenditure or the reasons may lie within the context of the public theory of bureaucracy. However, also component specific reasoning should be considered. Government expenditure on social development largely consists out of investment in education. Since this analysis has a limited time-span of only eighteen years it could be that the investment has not yet flourished. For government expenditure on general development the explanation could be that it does not contribute directly to GDP i.e. investment in police force training. On the other hand, government expenditure on economic development does demonstrate a highly significant positive effect on GDP.</w:t>
      </w:r>
    </w:p>
    <w:p w:rsidR="00C8580F" w:rsidRDefault="00C8580F" w:rsidP="00516665">
      <w:pPr>
        <w:spacing w:line="360" w:lineRule="auto"/>
        <w:jc w:val="both"/>
        <w:rPr>
          <w:rFonts w:ascii="Times New Roman" w:hAnsi="Times New Roman"/>
          <w:lang w:val="en-US"/>
        </w:rPr>
      </w:pPr>
      <w:r>
        <w:rPr>
          <w:rFonts w:ascii="Times New Roman" w:hAnsi="Times New Roman"/>
          <w:lang w:val="en-US"/>
        </w:rPr>
        <w:t>In addition, this model shows an exceptional explanatory power displayed by R</w:t>
      </w:r>
      <w:r>
        <w:rPr>
          <w:rFonts w:ascii="Times New Roman" w:hAnsi="Times New Roman"/>
          <w:vertAlign w:val="superscript"/>
          <w:lang w:val="en-US"/>
        </w:rPr>
        <w:t>2</w:t>
      </w:r>
      <w:r>
        <w:rPr>
          <w:rFonts w:ascii="Times New Roman" w:hAnsi="Times New Roman"/>
          <w:lang w:val="en-US"/>
        </w:rPr>
        <w:t xml:space="preserve"> (0.998635). This may give hesitation to the credibility of the dataset. However, the high R</w:t>
      </w:r>
      <w:r>
        <w:rPr>
          <w:rFonts w:ascii="Times New Roman" w:hAnsi="Times New Roman"/>
          <w:vertAlign w:val="superscript"/>
          <w:lang w:val="en-US"/>
        </w:rPr>
        <w:t>2</w:t>
      </w:r>
      <w:r>
        <w:rPr>
          <w:rFonts w:ascii="Times New Roman" w:hAnsi="Times New Roman"/>
          <w:vertAlign w:val="subscript"/>
          <w:lang w:val="en-US"/>
        </w:rPr>
        <w:t xml:space="preserve"> </w:t>
      </w:r>
      <w:r>
        <w:rPr>
          <w:rFonts w:ascii="Times New Roman" w:hAnsi="Times New Roman"/>
          <w:lang w:val="en-US"/>
        </w:rPr>
        <w:t xml:space="preserve">can be explained by the completeness of the model. The explanatory variables used in the model include almost all factors of economic growth theory. In addition, the countries that are considered are in a fairly stable economic state and therefore the data does not show any outliers.  </w:t>
      </w:r>
    </w:p>
    <w:p w:rsidR="00C8580F" w:rsidRDefault="00C8580F" w:rsidP="00516665">
      <w:pPr>
        <w:spacing w:line="360" w:lineRule="auto"/>
        <w:jc w:val="both"/>
        <w:rPr>
          <w:rFonts w:ascii="Times New Roman" w:hAnsi="Times New Roman"/>
          <w:lang w:val="en-US"/>
        </w:rPr>
      </w:pPr>
      <w:r>
        <w:rPr>
          <w:rFonts w:ascii="Times New Roman" w:hAnsi="Times New Roman"/>
          <w:lang w:val="en-US"/>
        </w:rPr>
        <w:t xml:space="preserve">The explanatory variables capital and earnings both show a significantly positive effect. However, no further claims will be made on these explanatory variables as this analysis focuses on the components of government expenditure and therefore has no theoretical background whatsoever in concern to capital and earnings. </w:t>
      </w:r>
    </w:p>
    <w:p w:rsidR="00C8580F" w:rsidRPr="00D570BA" w:rsidRDefault="00C8580F" w:rsidP="00524B92">
      <w:pPr>
        <w:spacing w:line="360" w:lineRule="auto"/>
        <w:jc w:val="both"/>
        <w:rPr>
          <w:rFonts w:ascii="Times New Roman" w:hAnsi="Times New Roman"/>
          <w:lang w:val="en-US"/>
        </w:rPr>
      </w:pPr>
      <w:r>
        <w:rPr>
          <w:rFonts w:ascii="Times New Roman" w:hAnsi="Times New Roman"/>
          <w:lang w:val="en-US"/>
        </w:rPr>
        <w:t xml:space="preserve">E-views also offers the ability to analyze the individual effect of the variables cross-sectionally. This allows us to draw conclusions on a country base. The model presents diverse estimates.  Firstly, government expenditure on economic development only shows a significant influence for Malaysia and Singapore. Moreover, the coefficients are both negative, indicating a negative effect of government expenditure on GDP. For the non significant coefficients, China demonstrates a positive effect on GDP, while Hong Kong shows a negative effect on GDP. This can be explained by the following. Hong Kong and Singapore are somewhat similar regions both showing a negative effect on GDP, though for Hong Kong this effect is not significant. Both regions are highly capitalistic and strongly inclined to </w:t>
      </w:r>
      <w:r>
        <w:rPr>
          <w:rFonts w:ascii="Times New Roman" w:hAnsi="Times New Roman"/>
          <w:i/>
          <w:lang w:val="en-US"/>
        </w:rPr>
        <w:t xml:space="preserve">‘laissez-faire’. </w:t>
      </w:r>
      <w:r>
        <w:rPr>
          <w:rFonts w:ascii="Times New Roman" w:hAnsi="Times New Roman"/>
          <w:lang w:val="en-US"/>
        </w:rPr>
        <w:t xml:space="preserve">Therefore, investments in economic development are focused on long-term improvement and not according to the business cycle. Therefore, the effects are probably not observed in the time-span of the analysis.  In addition, the negative coefficient for Malaysia can be explained by analyzing the expenditure pattern. With the implementation of the five year development plans the government has allocated huge amounts to economic development. This has resulted in government budget deficits and foreign debt, which negatively influences GDP. For government expenditure on social development only the coefficients for China and Hong Kong are significant and both negative. Finally, for government expenditure on general development only the coefficient for Singapore is significant. This highlights the success of Singapore’s strict policy and public security. The explanation for the high </w:t>
      </w:r>
      <w:r w:rsidRPr="00667412">
        <w:rPr>
          <w:rFonts w:ascii="Times New Roman" w:hAnsi="Times New Roman"/>
          <w:lang w:val="en-US"/>
        </w:rPr>
        <w:t>R</w:t>
      </w:r>
      <w:r w:rsidRPr="00667412">
        <w:rPr>
          <w:rFonts w:ascii="Times New Roman" w:hAnsi="Times New Roman"/>
          <w:vertAlign w:val="superscript"/>
          <w:lang w:val="en-US"/>
        </w:rPr>
        <w:t>2</w:t>
      </w:r>
      <w:r w:rsidRPr="00667412">
        <w:rPr>
          <w:rFonts w:ascii="Times New Roman" w:hAnsi="Times New Roman"/>
          <w:vertAlign w:val="subscript"/>
          <w:lang w:val="en-US"/>
        </w:rPr>
        <w:t xml:space="preserve"> </w:t>
      </w:r>
      <w:r w:rsidRPr="00667412">
        <w:rPr>
          <w:rFonts w:ascii="Times New Roman" w:hAnsi="Times New Roman"/>
          <w:lang w:val="en-US"/>
        </w:rPr>
        <w:t>(</w:t>
      </w:r>
      <w:r w:rsidRPr="00667412">
        <w:rPr>
          <w:rFonts w:ascii="Times New Roman" w:hAnsi="Times New Roman"/>
          <w:color w:val="000000"/>
        </w:rPr>
        <w:t xml:space="preserve">0.999504) </w:t>
      </w:r>
      <w:r w:rsidRPr="00667412">
        <w:rPr>
          <w:rFonts w:ascii="Times New Roman" w:hAnsi="Times New Roman"/>
          <w:lang w:val="en-US"/>
        </w:rPr>
        <w:t>remains</w:t>
      </w:r>
      <w:r>
        <w:rPr>
          <w:rFonts w:ascii="Times New Roman" w:hAnsi="Times New Roman"/>
          <w:lang w:val="en-US"/>
        </w:rPr>
        <w:t xml:space="preserve"> similar. </w:t>
      </w:r>
    </w:p>
    <w:p w:rsidR="00C8580F" w:rsidRDefault="00C8580F">
      <w:pPr>
        <w:rPr>
          <w:rFonts w:ascii="Times New Roman" w:hAnsi="Times New Roman"/>
          <w:b/>
          <w:bCs/>
          <w:color w:val="365F91"/>
          <w:sz w:val="28"/>
          <w:szCs w:val="28"/>
          <w:u w:val="single"/>
          <w:lang w:val="en-US"/>
        </w:rPr>
      </w:pPr>
      <w:r>
        <w:rPr>
          <w:lang w:val="en-US"/>
        </w:rPr>
        <w:br w:type="page"/>
      </w:r>
    </w:p>
    <w:p w:rsidR="00C8580F" w:rsidRDefault="00C8580F" w:rsidP="009B5FAB">
      <w:pPr>
        <w:pStyle w:val="Heading1"/>
        <w:numPr>
          <w:ilvl w:val="0"/>
          <w:numId w:val="32"/>
        </w:numPr>
        <w:spacing w:line="360" w:lineRule="auto"/>
        <w:jc w:val="both"/>
        <w:rPr>
          <w:lang w:val="en-US"/>
        </w:rPr>
      </w:pPr>
      <w:bookmarkStart w:id="70" w:name="_Toc236296326"/>
      <w:bookmarkStart w:id="71" w:name="_Toc237667920"/>
      <w:r w:rsidRPr="00151BE8">
        <w:rPr>
          <w:lang w:val="en-US"/>
        </w:rPr>
        <w:t>Conclusion</w:t>
      </w:r>
      <w:bookmarkEnd w:id="70"/>
      <w:bookmarkEnd w:id="71"/>
    </w:p>
    <w:p w:rsidR="00C8580F" w:rsidRDefault="00C8580F" w:rsidP="009B5FAB">
      <w:pPr>
        <w:rPr>
          <w:lang w:val="en-US"/>
        </w:rPr>
      </w:pPr>
    </w:p>
    <w:p w:rsidR="00C8580F" w:rsidRDefault="00C8580F" w:rsidP="009B5FAB">
      <w:pPr>
        <w:spacing w:line="360" w:lineRule="auto"/>
        <w:jc w:val="both"/>
        <w:rPr>
          <w:rFonts w:ascii="Times New Roman" w:hAnsi="Times New Roman"/>
          <w:lang w:val="en-US"/>
        </w:rPr>
      </w:pPr>
      <w:r>
        <w:rPr>
          <w:rFonts w:ascii="Times New Roman" w:hAnsi="Times New Roman"/>
          <w:lang w:val="en-US"/>
        </w:rPr>
        <w:t xml:space="preserve">This thesis illustrates the complexity to measure the impact of government expenditure on economic growth and highlights the discord on this concept in the academic field. Besides the extensive research on this concept for OECD countries, this study contributes to a greater understanding of government expenditure patterns in Asia. </w:t>
      </w:r>
    </w:p>
    <w:p w:rsidR="00C8580F" w:rsidRDefault="00C8580F" w:rsidP="009B5FAB">
      <w:pPr>
        <w:spacing w:line="360" w:lineRule="auto"/>
        <w:jc w:val="both"/>
        <w:rPr>
          <w:rFonts w:ascii="Times New Roman" w:hAnsi="Times New Roman"/>
          <w:lang w:val="en-US"/>
        </w:rPr>
      </w:pPr>
      <w:r>
        <w:rPr>
          <w:rFonts w:ascii="Times New Roman" w:hAnsi="Times New Roman"/>
          <w:lang w:val="en-US"/>
        </w:rPr>
        <w:t xml:space="preserve">The purpose of the dissertation was to analyze the impact of government expenditure on economic growth for China, Hong Kong, Malaysia and Singapore by covering the period from 1990 to 2008. This is achieved by applying the panel fixed effects model. In addition, to specify this, government expenditure has been subdivided into three components: economic development, social development and general development. In addition two other macroeconomic variables are included in the economic growth model; capital and earnings. </w:t>
      </w:r>
    </w:p>
    <w:p w:rsidR="00C8580F" w:rsidRDefault="00C8580F" w:rsidP="009B5FAB">
      <w:pPr>
        <w:spacing w:line="360" w:lineRule="auto"/>
        <w:jc w:val="both"/>
        <w:rPr>
          <w:rFonts w:ascii="Times New Roman" w:hAnsi="Times New Roman"/>
          <w:lang w:val="en-US"/>
        </w:rPr>
      </w:pPr>
      <w:r>
        <w:rPr>
          <w:rFonts w:ascii="Times New Roman" w:hAnsi="Times New Roman"/>
          <w:lang w:val="en-US"/>
        </w:rPr>
        <w:t xml:space="preserve">Government expenditure has the potential to stimulate the economy and remove economic growth sticking points or even deduce market failures. However, government expenditure decisions are highly influenced by several factors that vary by country. This is highlighted in the country specific analysis of government expenditure composition. Therefore, if government expenditure policy is not well designed to fit the economy it is subject to failure and the public bares the costs. </w:t>
      </w:r>
    </w:p>
    <w:p w:rsidR="00C8580F" w:rsidRDefault="00C8580F" w:rsidP="009B5FAB">
      <w:pPr>
        <w:spacing w:line="360" w:lineRule="auto"/>
        <w:jc w:val="both"/>
        <w:rPr>
          <w:rFonts w:ascii="Times New Roman" w:hAnsi="Times New Roman"/>
          <w:lang w:val="en-US"/>
        </w:rPr>
      </w:pPr>
      <w:r>
        <w:rPr>
          <w:rFonts w:ascii="Times New Roman" w:hAnsi="Times New Roman"/>
          <w:lang w:val="en-US"/>
        </w:rPr>
        <w:t xml:space="preserve">The empirical findings demonstrate a significant negative impact of government expenditure on social and general development on GDP. However, a government expenditure on economic expenditure demonstrates a significant positive impact on GDP. </w:t>
      </w:r>
    </w:p>
    <w:p w:rsidR="00C8580F" w:rsidRDefault="00C8580F" w:rsidP="009B5FAB">
      <w:pPr>
        <w:spacing w:line="360" w:lineRule="auto"/>
        <w:jc w:val="both"/>
        <w:rPr>
          <w:rFonts w:ascii="Times New Roman" w:hAnsi="Times New Roman"/>
          <w:lang w:val="en-US"/>
        </w:rPr>
      </w:pPr>
      <w:r>
        <w:rPr>
          <w:rFonts w:ascii="Times New Roman" w:hAnsi="Times New Roman"/>
          <w:lang w:val="en-US"/>
        </w:rPr>
        <w:t>The analysis cannot provide definite conclusions to explain the significant negative effects. On the one hand it could be due to a failure of government spending i.e. lack of prioritization of government projects, weak budget preparation, crowding out effect, and</w:t>
      </w:r>
      <w:r w:rsidRPr="00151BE8">
        <w:rPr>
          <w:rFonts w:ascii="Times New Roman" w:hAnsi="Times New Roman"/>
          <w:lang w:val="en-US"/>
        </w:rPr>
        <w:t xml:space="preserve"> inefficient financial planning processing</w:t>
      </w:r>
      <w:r>
        <w:rPr>
          <w:rFonts w:ascii="Times New Roman" w:hAnsi="Times New Roman"/>
          <w:lang w:val="en-US"/>
        </w:rPr>
        <w:t>. On the other hand, it could be that these investments need a longer period to flourish.</w:t>
      </w:r>
    </w:p>
    <w:p w:rsidR="00C8580F" w:rsidRDefault="00C8580F" w:rsidP="00F27D1E">
      <w:pPr>
        <w:spacing w:line="360" w:lineRule="auto"/>
        <w:jc w:val="both"/>
        <w:rPr>
          <w:rFonts w:ascii="Times New Roman" w:hAnsi="Times New Roman"/>
          <w:lang w:val="en-US"/>
        </w:rPr>
      </w:pPr>
      <w:r>
        <w:rPr>
          <w:rFonts w:ascii="Times New Roman" w:hAnsi="Times New Roman"/>
          <w:lang w:val="en-US"/>
        </w:rPr>
        <w:t xml:space="preserve">The significant positive relation between government expenditure on economic development and GDP is in line with the theory. </w:t>
      </w:r>
    </w:p>
    <w:p w:rsidR="00C8580F" w:rsidRPr="00F27D1E" w:rsidRDefault="00C8580F" w:rsidP="00F27D1E">
      <w:pPr>
        <w:spacing w:line="360" w:lineRule="auto"/>
        <w:jc w:val="both"/>
        <w:rPr>
          <w:rFonts w:ascii="Times New Roman" w:hAnsi="Times New Roman"/>
          <w:lang w:val="en-US"/>
        </w:rPr>
      </w:pPr>
      <w:r>
        <w:rPr>
          <w:rFonts w:ascii="Times New Roman" w:hAnsi="Times New Roman"/>
          <w:lang w:val="en-US"/>
        </w:rPr>
        <w:t>The evidence in this paper suggests that government expenditure indeed has a significant influence on economic growth in the long run in China, Hong Kong, Malaysia and Singapore. Therefore, government expenditure is a crucial component of fiscal policy to achieve economic objectives. However, if government expenditure patterns are not well designed to fit the economy’s needs it could significantly influence the economy in a negative way and the society bears the costs.</w:t>
      </w:r>
    </w:p>
    <w:p w:rsidR="00C8580F" w:rsidRDefault="00C8580F" w:rsidP="00EA6776">
      <w:pPr>
        <w:pStyle w:val="Heading1"/>
        <w:numPr>
          <w:ilvl w:val="0"/>
          <w:numId w:val="32"/>
        </w:numPr>
        <w:rPr>
          <w:lang w:val="en-US"/>
        </w:rPr>
      </w:pPr>
      <w:bookmarkStart w:id="72" w:name="_Toc236296327"/>
      <w:bookmarkStart w:id="73" w:name="_Toc237667921"/>
      <w:r w:rsidRPr="00151BE8">
        <w:rPr>
          <w:lang w:val="en-US"/>
        </w:rPr>
        <w:t>Appendices</w:t>
      </w:r>
      <w:bookmarkEnd w:id="72"/>
      <w:bookmarkEnd w:id="73"/>
    </w:p>
    <w:p w:rsidR="00C8580F" w:rsidRPr="00EA6776" w:rsidRDefault="00C8580F" w:rsidP="00EA6776">
      <w:pPr>
        <w:rPr>
          <w:lang w:val="en-US"/>
        </w:rPr>
      </w:pPr>
    </w:p>
    <w:p w:rsidR="00C8580F" w:rsidRDefault="00C8580F" w:rsidP="00EA6776">
      <w:pPr>
        <w:pStyle w:val="Heading2"/>
        <w:rPr>
          <w:lang w:val="en-US"/>
        </w:rPr>
      </w:pPr>
      <w:bookmarkStart w:id="74" w:name="_Toc236296328"/>
      <w:bookmarkStart w:id="75" w:name="_Toc237667922"/>
      <w:r>
        <w:rPr>
          <w:lang w:val="en-US"/>
        </w:rPr>
        <w:t>Appendix A: composition of government expenditure variables</w:t>
      </w:r>
      <w:bookmarkEnd w:id="74"/>
      <w:bookmarkEnd w:id="75"/>
    </w:p>
    <w:p w:rsidR="00C8580F" w:rsidRPr="00EA6776" w:rsidRDefault="00C8580F" w:rsidP="00EA6776">
      <w:pPr>
        <w:rPr>
          <w:lang w:val="en-US"/>
        </w:rPr>
      </w:pPr>
    </w:p>
    <w:p w:rsidR="00C8580F" w:rsidRPr="00FB4720" w:rsidRDefault="00C8580F" w:rsidP="00FB4720">
      <w:pPr>
        <w:spacing w:after="0" w:line="360" w:lineRule="auto"/>
        <w:rPr>
          <w:rFonts w:ascii="Times New Roman" w:hAnsi="Times New Roman"/>
          <w:lang w:val="en-US"/>
        </w:rPr>
      </w:pPr>
      <w:r>
        <w:rPr>
          <w:rFonts w:ascii="Times New Roman" w:hAnsi="Times New Roman"/>
          <w:u w:val="single"/>
          <w:lang w:val="en-US"/>
        </w:rPr>
        <w:t>Table:</w:t>
      </w:r>
      <w:r>
        <w:rPr>
          <w:rFonts w:ascii="Times New Roman" w:hAnsi="Times New Roman"/>
          <w:lang w:val="en-US"/>
        </w:rPr>
        <w:t xml:space="preserve"> </w:t>
      </w:r>
      <w:r w:rsidRPr="00FB4720">
        <w:rPr>
          <w:rFonts w:ascii="Times New Roman" w:hAnsi="Times New Roman"/>
          <w:lang w:val="en-US"/>
        </w:rPr>
        <w:t>government expenditure variables specified per country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6"/>
        <w:gridCol w:w="2126"/>
        <w:gridCol w:w="2126"/>
        <w:gridCol w:w="1560"/>
        <w:gridCol w:w="1950"/>
      </w:tblGrid>
      <w:tr w:rsidR="00C8580F" w:rsidRPr="000B5EC1" w:rsidTr="000B5EC1">
        <w:trPr>
          <w:trHeight w:val="795"/>
        </w:trPr>
        <w:tc>
          <w:tcPr>
            <w:tcW w:w="1526" w:type="dxa"/>
            <w:vAlign w:val="center"/>
          </w:tcPr>
          <w:p w:rsidR="00C8580F" w:rsidRPr="000B5EC1" w:rsidRDefault="00C8580F" w:rsidP="000B5EC1">
            <w:pPr>
              <w:spacing w:after="0" w:line="360" w:lineRule="auto"/>
              <w:rPr>
                <w:rFonts w:ascii="Times New Roman" w:hAnsi="Times New Roman"/>
                <w:lang w:val="en-US"/>
              </w:rPr>
            </w:pPr>
          </w:p>
        </w:tc>
        <w:tc>
          <w:tcPr>
            <w:tcW w:w="2126" w:type="dxa"/>
            <w:vAlign w:val="center"/>
          </w:tcPr>
          <w:p w:rsidR="00C8580F" w:rsidRPr="000B5EC1" w:rsidRDefault="00C8580F" w:rsidP="000B5EC1">
            <w:pPr>
              <w:spacing w:after="0" w:line="360" w:lineRule="auto"/>
              <w:jc w:val="center"/>
              <w:rPr>
                <w:rFonts w:ascii="Times New Roman" w:hAnsi="Times New Roman"/>
                <w:b/>
                <w:lang w:val="en-US"/>
              </w:rPr>
            </w:pPr>
            <w:r w:rsidRPr="000B5EC1">
              <w:rPr>
                <w:rFonts w:ascii="Times New Roman" w:hAnsi="Times New Roman"/>
                <w:b/>
                <w:lang w:val="en-US"/>
              </w:rPr>
              <w:t>Hong Kong</w:t>
            </w:r>
          </w:p>
        </w:tc>
        <w:tc>
          <w:tcPr>
            <w:tcW w:w="2126" w:type="dxa"/>
            <w:vAlign w:val="center"/>
          </w:tcPr>
          <w:p w:rsidR="00C8580F" w:rsidRPr="000B5EC1" w:rsidRDefault="00C8580F" w:rsidP="000B5EC1">
            <w:pPr>
              <w:spacing w:after="0" w:line="360" w:lineRule="auto"/>
              <w:jc w:val="center"/>
              <w:rPr>
                <w:rFonts w:ascii="Times New Roman" w:hAnsi="Times New Roman"/>
                <w:b/>
                <w:lang w:val="en-US"/>
              </w:rPr>
            </w:pPr>
            <w:r w:rsidRPr="000B5EC1">
              <w:rPr>
                <w:rFonts w:ascii="Times New Roman" w:hAnsi="Times New Roman"/>
                <w:b/>
                <w:lang w:val="en-US"/>
              </w:rPr>
              <w:t>Singapore</w:t>
            </w:r>
          </w:p>
        </w:tc>
        <w:tc>
          <w:tcPr>
            <w:tcW w:w="1560" w:type="dxa"/>
            <w:vAlign w:val="center"/>
          </w:tcPr>
          <w:p w:rsidR="00C8580F" w:rsidRPr="000B5EC1" w:rsidRDefault="00C8580F" w:rsidP="000B5EC1">
            <w:pPr>
              <w:spacing w:after="0" w:line="360" w:lineRule="auto"/>
              <w:jc w:val="center"/>
              <w:rPr>
                <w:rFonts w:ascii="Times New Roman" w:hAnsi="Times New Roman"/>
                <w:b/>
                <w:lang w:val="en-US"/>
              </w:rPr>
            </w:pPr>
            <w:r w:rsidRPr="000B5EC1">
              <w:rPr>
                <w:rFonts w:ascii="Times New Roman" w:hAnsi="Times New Roman"/>
                <w:b/>
                <w:lang w:val="en-US"/>
              </w:rPr>
              <w:t>China</w:t>
            </w:r>
            <w:r w:rsidRPr="000B5EC1">
              <w:rPr>
                <w:rStyle w:val="FootnoteReference"/>
                <w:rFonts w:ascii="Times New Roman" w:hAnsi="Times New Roman"/>
                <w:b/>
                <w:lang w:val="en-US"/>
              </w:rPr>
              <w:footnoteReference w:id="42"/>
            </w:r>
          </w:p>
        </w:tc>
        <w:tc>
          <w:tcPr>
            <w:tcW w:w="1950" w:type="dxa"/>
            <w:vAlign w:val="center"/>
          </w:tcPr>
          <w:p w:rsidR="00C8580F" w:rsidRPr="000B5EC1" w:rsidRDefault="00C8580F" w:rsidP="000B5EC1">
            <w:pPr>
              <w:spacing w:after="0" w:line="360" w:lineRule="auto"/>
              <w:jc w:val="center"/>
              <w:rPr>
                <w:rFonts w:ascii="Times New Roman" w:hAnsi="Times New Roman"/>
                <w:b/>
                <w:lang w:val="en-US"/>
              </w:rPr>
            </w:pPr>
            <w:r w:rsidRPr="000B5EC1">
              <w:rPr>
                <w:rFonts w:ascii="Times New Roman" w:hAnsi="Times New Roman"/>
                <w:b/>
                <w:lang w:val="en-US"/>
              </w:rPr>
              <w:t>Malaysia</w:t>
            </w:r>
          </w:p>
        </w:tc>
      </w:tr>
      <w:tr w:rsidR="00C8580F" w:rsidRPr="000B5EC1" w:rsidTr="000B5EC1">
        <w:tc>
          <w:tcPr>
            <w:tcW w:w="1526" w:type="dxa"/>
            <w:vAlign w:val="center"/>
          </w:tcPr>
          <w:p w:rsidR="00C8580F" w:rsidRPr="000B5EC1" w:rsidRDefault="00C8580F" w:rsidP="000B5EC1">
            <w:pPr>
              <w:spacing w:after="0" w:line="360" w:lineRule="auto"/>
              <w:rPr>
                <w:rFonts w:ascii="Times New Roman" w:hAnsi="Times New Roman"/>
                <w:b/>
                <w:lang w:val="en-US"/>
              </w:rPr>
            </w:pPr>
            <w:r w:rsidRPr="000B5EC1">
              <w:rPr>
                <w:rFonts w:ascii="Times New Roman" w:hAnsi="Times New Roman"/>
                <w:b/>
                <w:lang w:val="en-US"/>
              </w:rPr>
              <w:t>Economic Development</w:t>
            </w:r>
          </w:p>
        </w:tc>
        <w:tc>
          <w:tcPr>
            <w:tcW w:w="2126" w:type="dxa"/>
          </w:tcPr>
          <w:p w:rsidR="00C8580F" w:rsidRPr="000B5EC1" w:rsidRDefault="00C8580F" w:rsidP="000B5EC1">
            <w:pPr>
              <w:spacing w:after="0" w:line="360" w:lineRule="auto"/>
              <w:jc w:val="both"/>
              <w:rPr>
                <w:rFonts w:ascii="Times New Roman" w:hAnsi="Times New Roman"/>
                <w:lang w:val="en-US"/>
              </w:rPr>
            </w:pPr>
            <w:r w:rsidRPr="000B5EC1">
              <w:rPr>
                <w:rFonts w:ascii="Times New Roman" w:hAnsi="Times New Roman"/>
                <w:lang w:val="en-US"/>
              </w:rPr>
              <w:t>Agriculture, industry, electricity/gas/water, transport/communication, other  economic services</w:t>
            </w:r>
          </w:p>
        </w:tc>
        <w:tc>
          <w:tcPr>
            <w:tcW w:w="2126" w:type="dxa"/>
          </w:tcPr>
          <w:p w:rsidR="00C8580F" w:rsidRPr="000B5EC1" w:rsidRDefault="00C8580F" w:rsidP="000B5EC1">
            <w:pPr>
              <w:spacing w:after="0" w:line="360" w:lineRule="auto"/>
              <w:rPr>
                <w:rFonts w:ascii="Times New Roman" w:hAnsi="Times New Roman"/>
                <w:lang w:val="en-US"/>
              </w:rPr>
            </w:pPr>
            <w:r w:rsidRPr="000B5EC1">
              <w:rPr>
                <w:rFonts w:ascii="Times New Roman" w:hAnsi="Times New Roman"/>
                <w:lang w:val="en-US"/>
              </w:rPr>
              <w:t>Transport/communication, trade and industry, manpower, info-communication technology</w:t>
            </w:r>
          </w:p>
        </w:tc>
        <w:tc>
          <w:tcPr>
            <w:tcW w:w="1560" w:type="dxa"/>
          </w:tcPr>
          <w:p w:rsidR="00C8580F" w:rsidRPr="000B5EC1" w:rsidRDefault="00C8580F" w:rsidP="000B5EC1">
            <w:pPr>
              <w:spacing w:after="0" w:line="360" w:lineRule="auto"/>
              <w:rPr>
                <w:rFonts w:ascii="Times New Roman" w:hAnsi="Times New Roman"/>
                <w:lang w:val="en-US"/>
              </w:rPr>
            </w:pPr>
            <w:r w:rsidRPr="000B5EC1">
              <w:rPr>
                <w:rFonts w:ascii="Times New Roman" w:hAnsi="Times New Roman"/>
                <w:lang w:val="en-US"/>
              </w:rPr>
              <w:t xml:space="preserve">Aggregate taken of ‘economic construction’ </w:t>
            </w:r>
          </w:p>
        </w:tc>
        <w:tc>
          <w:tcPr>
            <w:tcW w:w="1950" w:type="dxa"/>
          </w:tcPr>
          <w:p w:rsidR="00C8580F" w:rsidRPr="000B5EC1" w:rsidRDefault="00C8580F" w:rsidP="000B5EC1">
            <w:pPr>
              <w:spacing w:after="0" w:line="360" w:lineRule="auto"/>
              <w:rPr>
                <w:rFonts w:ascii="Times New Roman" w:hAnsi="Times New Roman"/>
                <w:lang w:val="en-US"/>
              </w:rPr>
            </w:pPr>
            <w:r w:rsidRPr="000B5EC1">
              <w:rPr>
                <w:rFonts w:ascii="Times New Roman" w:hAnsi="Times New Roman"/>
                <w:lang w:val="en-US"/>
              </w:rPr>
              <w:t>Agriculture and rural development, trade and industry, transport, other economic services, public utilities</w:t>
            </w:r>
          </w:p>
        </w:tc>
      </w:tr>
      <w:tr w:rsidR="00C8580F" w:rsidRPr="000B5EC1" w:rsidTr="000B5EC1">
        <w:tc>
          <w:tcPr>
            <w:tcW w:w="1526" w:type="dxa"/>
            <w:vAlign w:val="center"/>
          </w:tcPr>
          <w:p w:rsidR="00C8580F" w:rsidRPr="000B5EC1" w:rsidRDefault="00C8580F" w:rsidP="000B5EC1">
            <w:pPr>
              <w:spacing w:after="0" w:line="360" w:lineRule="auto"/>
              <w:rPr>
                <w:rFonts w:ascii="Times New Roman" w:hAnsi="Times New Roman"/>
                <w:b/>
                <w:lang w:val="en-US"/>
              </w:rPr>
            </w:pPr>
            <w:r w:rsidRPr="000B5EC1">
              <w:rPr>
                <w:rFonts w:ascii="Times New Roman" w:hAnsi="Times New Roman"/>
                <w:b/>
                <w:lang w:val="en-US"/>
              </w:rPr>
              <w:t>Social Development</w:t>
            </w:r>
          </w:p>
        </w:tc>
        <w:tc>
          <w:tcPr>
            <w:tcW w:w="2126" w:type="dxa"/>
          </w:tcPr>
          <w:p w:rsidR="00C8580F" w:rsidRPr="000B5EC1" w:rsidRDefault="00C8580F" w:rsidP="000B5EC1">
            <w:pPr>
              <w:spacing w:after="0" w:line="360" w:lineRule="auto"/>
              <w:rPr>
                <w:rFonts w:ascii="Times New Roman" w:hAnsi="Times New Roman"/>
                <w:lang w:val="en-US"/>
              </w:rPr>
            </w:pPr>
            <w:r w:rsidRPr="000B5EC1">
              <w:rPr>
                <w:rFonts w:ascii="Times New Roman" w:hAnsi="Times New Roman"/>
                <w:lang w:val="en-US"/>
              </w:rPr>
              <w:t>Education, health, social security, housing and community amenities</w:t>
            </w:r>
          </w:p>
        </w:tc>
        <w:tc>
          <w:tcPr>
            <w:tcW w:w="2126" w:type="dxa"/>
          </w:tcPr>
          <w:p w:rsidR="00C8580F" w:rsidRPr="000B5EC1" w:rsidRDefault="00C8580F" w:rsidP="000B5EC1">
            <w:pPr>
              <w:spacing w:after="0" w:line="360" w:lineRule="auto"/>
              <w:rPr>
                <w:rFonts w:ascii="Times New Roman" w:hAnsi="Times New Roman"/>
                <w:lang w:val="en-US"/>
              </w:rPr>
            </w:pPr>
            <w:r w:rsidRPr="000B5EC1">
              <w:rPr>
                <w:rFonts w:ascii="Times New Roman" w:hAnsi="Times New Roman"/>
                <w:lang w:val="en-US"/>
              </w:rPr>
              <w:t>Education, health, community development and sports, information and arts, environment, national development, public housing</w:t>
            </w:r>
          </w:p>
        </w:tc>
        <w:tc>
          <w:tcPr>
            <w:tcW w:w="1560" w:type="dxa"/>
          </w:tcPr>
          <w:p w:rsidR="00C8580F" w:rsidRPr="000B5EC1" w:rsidRDefault="00C8580F" w:rsidP="000B5EC1">
            <w:pPr>
              <w:spacing w:after="0" w:line="360" w:lineRule="auto"/>
              <w:rPr>
                <w:rFonts w:ascii="Times New Roman" w:hAnsi="Times New Roman"/>
                <w:lang w:val="en-US"/>
              </w:rPr>
            </w:pPr>
            <w:r w:rsidRPr="000B5EC1">
              <w:rPr>
                <w:rFonts w:ascii="Times New Roman" w:hAnsi="Times New Roman"/>
                <w:lang w:val="en-US"/>
              </w:rPr>
              <w:t>Aggregate taken of ‘social, cultural and educational expenditure’</w:t>
            </w:r>
          </w:p>
        </w:tc>
        <w:tc>
          <w:tcPr>
            <w:tcW w:w="1950" w:type="dxa"/>
          </w:tcPr>
          <w:p w:rsidR="00C8580F" w:rsidRPr="000B5EC1" w:rsidRDefault="00C8580F" w:rsidP="000B5EC1">
            <w:pPr>
              <w:spacing w:after="0" w:line="360" w:lineRule="auto"/>
              <w:rPr>
                <w:rFonts w:ascii="Times New Roman" w:hAnsi="Times New Roman"/>
                <w:lang w:val="en-US"/>
              </w:rPr>
            </w:pPr>
            <w:r w:rsidRPr="000B5EC1">
              <w:rPr>
                <w:rFonts w:ascii="Times New Roman" w:hAnsi="Times New Roman"/>
                <w:lang w:val="en-US"/>
              </w:rPr>
              <w:t>Health, housing, education, social &amp; community</w:t>
            </w:r>
          </w:p>
        </w:tc>
      </w:tr>
      <w:tr w:rsidR="00C8580F" w:rsidRPr="000B5EC1" w:rsidTr="000B5EC1">
        <w:tc>
          <w:tcPr>
            <w:tcW w:w="1526" w:type="dxa"/>
            <w:vAlign w:val="center"/>
          </w:tcPr>
          <w:p w:rsidR="00C8580F" w:rsidRPr="000B5EC1" w:rsidRDefault="00C8580F" w:rsidP="000B5EC1">
            <w:pPr>
              <w:spacing w:after="0" w:line="360" w:lineRule="auto"/>
              <w:rPr>
                <w:rFonts w:ascii="Times New Roman" w:hAnsi="Times New Roman"/>
                <w:b/>
                <w:lang w:val="en-US"/>
              </w:rPr>
            </w:pPr>
            <w:r w:rsidRPr="000B5EC1">
              <w:rPr>
                <w:rFonts w:ascii="Times New Roman" w:hAnsi="Times New Roman"/>
                <w:b/>
                <w:lang w:val="en-US"/>
              </w:rPr>
              <w:t>General Development</w:t>
            </w:r>
          </w:p>
        </w:tc>
        <w:tc>
          <w:tcPr>
            <w:tcW w:w="2126" w:type="dxa"/>
          </w:tcPr>
          <w:p w:rsidR="00C8580F" w:rsidRPr="000B5EC1" w:rsidRDefault="00C8580F" w:rsidP="000B5EC1">
            <w:pPr>
              <w:spacing w:after="0" w:line="360" w:lineRule="auto"/>
              <w:rPr>
                <w:rFonts w:ascii="Times New Roman" w:hAnsi="Times New Roman"/>
                <w:lang w:val="en-US"/>
              </w:rPr>
            </w:pPr>
            <w:r w:rsidRPr="000B5EC1">
              <w:rPr>
                <w:rFonts w:ascii="Times New Roman" w:hAnsi="Times New Roman"/>
                <w:lang w:val="en-US"/>
              </w:rPr>
              <w:t>Defense</w:t>
            </w:r>
            <w:r w:rsidRPr="000B5EC1">
              <w:rPr>
                <w:rStyle w:val="FootnoteReference"/>
                <w:rFonts w:ascii="Times New Roman" w:hAnsi="Times New Roman"/>
                <w:lang w:val="en-US"/>
              </w:rPr>
              <w:footnoteReference w:id="43"/>
            </w:r>
            <w:r w:rsidRPr="000B5EC1">
              <w:rPr>
                <w:rFonts w:ascii="Times New Roman" w:hAnsi="Times New Roman"/>
                <w:lang w:val="en-US"/>
              </w:rPr>
              <w:t>, general public services</w:t>
            </w:r>
          </w:p>
        </w:tc>
        <w:tc>
          <w:tcPr>
            <w:tcW w:w="2126" w:type="dxa"/>
          </w:tcPr>
          <w:p w:rsidR="00C8580F" w:rsidRPr="000B5EC1" w:rsidRDefault="00C8580F" w:rsidP="000B5EC1">
            <w:pPr>
              <w:spacing w:after="0" w:line="360" w:lineRule="auto"/>
              <w:rPr>
                <w:rFonts w:ascii="Times New Roman" w:hAnsi="Times New Roman"/>
                <w:lang w:val="en-US"/>
              </w:rPr>
            </w:pPr>
            <w:r w:rsidRPr="000B5EC1">
              <w:rPr>
                <w:rFonts w:ascii="Times New Roman" w:hAnsi="Times New Roman"/>
                <w:lang w:val="en-US"/>
              </w:rPr>
              <w:t>Security and external relations</w:t>
            </w:r>
            <w:r w:rsidRPr="000B5EC1">
              <w:rPr>
                <w:rStyle w:val="FootnoteReference"/>
                <w:rFonts w:ascii="Times New Roman" w:hAnsi="Times New Roman"/>
                <w:lang w:val="en-US"/>
              </w:rPr>
              <w:footnoteReference w:id="44"/>
            </w:r>
            <w:r w:rsidRPr="000B5EC1">
              <w:rPr>
                <w:rFonts w:ascii="Times New Roman" w:hAnsi="Times New Roman"/>
                <w:lang w:val="en-US"/>
              </w:rPr>
              <w:t>, general administration</w:t>
            </w:r>
            <w:r w:rsidRPr="000B5EC1">
              <w:rPr>
                <w:rStyle w:val="FootnoteReference"/>
                <w:rFonts w:ascii="Times New Roman" w:hAnsi="Times New Roman"/>
                <w:lang w:val="en-US"/>
              </w:rPr>
              <w:footnoteReference w:id="45"/>
            </w:r>
          </w:p>
        </w:tc>
        <w:tc>
          <w:tcPr>
            <w:tcW w:w="1560" w:type="dxa"/>
          </w:tcPr>
          <w:p w:rsidR="00C8580F" w:rsidRPr="000B5EC1" w:rsidRDefault="00C8580F" w:rsidP="000B5EC1">
            <w:pPr>
              <w:spacing w:after="0" w:line="360" w:lineRule="auto"/>
              <w:rPr>
                <w:rFonts w:ascii="Times New Roman" w:hAnsi="Times New Roman"/>
                <w:lang w:val="en-US"/>
              </w:rPr>
            </w:pPr>
            <w:r w:rsidRPr="000B5EC1">
              <w:rPr>
                <w:rFonts w:ascii="Times New Roman" w:hAnsi="Times New Roman"/>
                <w:lang w:val="en-US"/>
              </w:rPr>
              <w:t>National defense, administration</w:t>
            </w:r>
          </w:p>
        </w:tc>
        <w:tc>
          <w:tcPr>
            <w:tcW w:w="1950" w:type="dxa"/>
          </w:tcPr>
          <w:p w:rsidR="00C8580F" w:rsidRPr="000B5EC1" w:rsidRDefault="00C8580F" w:rsidP="000B5EC1">
            <w:pPr>
              <w:spacing w:after="0" w:line="360" w:lineRule="auto"/>
              <w:rPr>
                <w:rFonts w:ascii="Times New Roman" w:hAnsi="Times New Roman"/>
                <w:lang w:val="en-US"/>
              </w:rPr>
            </w:pPr>
            <w:r w:rsidRPr="000B5EC1">
              <w:rPr>
                <w:rFonts w:ascii="Times New Roman" w:hAnsi="Times New Roman"/>
                <w:lang w:val="en-US"/>
              </w:rPr>
              <w:t>Defense and security, general administration</w:t>
            </w:r>
          </w:p>
        </w:tc>
      </w:tr>
    </w:tbl>
    <w:p w:rsidR="00C8580F" w:rsidRDefault="00C8580F" w:rsidP="00D73D28">
      <w:pPr>
        <w:spacing w:line="360" w:lineRule="auto"/>
        <w:rPr>
          <w:rFonts w:ascii="Times New Roman" w:hAnsi="Times New Roman"/>
          <w:b/>
          <w:u w:val="single"/>
          <w:lang w:val="en-US"/>
        </w:rPr>
      </w:pPr>
    </w:p>
    <w:p w:rsidR="00C8580F" w:rsidRDefault="00C8580F" w:rsidP="00D73D28">
      <w:pPr>
        <w:spacing w:line="360" w:lineRule="auto"/>
        <w:rPr>
          <w:rFonts w:ascii="Times New Roman" w:hAnsi="Times New Roman"/>
          <w:b/>
          <w:u w:val="single"/>
          <w:lang w:val="en-US"/>
        </w:rPr>
      </w:pPr>
    </w:p>
    <w:p w:rsidR="00C8580F" w:rsidRDefault="00C8580F" w:rsidP="00D73D28">
      <w:pPr>
        <w:spacing w:line="360" w:lineRule="auto"/>
        <w:rPr>
          <w:rFonts w:ascii="Times New Roman" w:hAnsi="Times New Roman"/>
          <w:b/>
          <w:u w:val="single"/>
          <w:lang w:val="en-US"/>
        </w:rPr>
      </w:pPr>
    </w:p>
    <w:p w:rsidR="00C8580F" w:rsidRDefault="00C8580F">
      <w:pPr>
        <w:rPr>
          <w:rFonts w:ascii="Times New Roman" w:hAnsi="Times New Roman"/>
          <w:b/>
          <w:u w:val="single"/>
          <w:lang w:val="en-US"/>
        </w:rPr>
      </w:pPr>
      <w:r>
        <w:rPr>
          <w:rFonts w:ascii="Times New Roman" w:hAnsi="Times New Roman"/>
          <w:b/>
          <w:u w:val="single"/>
          <w:lang w:val="en-US"/>
        </w:rPr>
        <w:br w:type="page"/>
      </w:r>
    </w:p>
    <w:p w:rsidR="00C8580F" w:rsidRDefault="00C8580F" w:rsidP="00EA6776">
      <w:pPr>
        <w:pStyle w:val="Heading2"/>
        <w:rPr>
          <w:lang w:val="en-US"/>
        </w:rPr>
      </w:pPr>
      <w:bookmarkStart w:id="76" w:name="_Toc236296329"/>
      <w:bookmarkStart w:id="77" w:name="_Toc237667923"/>
      <w:r>
        <w:rPr>
          <w:lang w:val="en-US"/>
        </w:rPr>
        <w:t>Appendix B: Work file statistics</w:t>
      </w:r>
      <w:bookmarkEnd w:id="76"/>
      <w:bookmarkEnd w:id="77"/>
    </w:p>
    <w:p w:rsidR="00C8580F" w:rsidRPr="00FB4720" w:rsidRDefault="00C8580F" w:rsidP="001E15C9">
      <w:pPr>
        <w:autoSpaceDE w:val="0"/>
        <w:autoSpaceDN w:val="0"/>
        <w:adjustRightInd w:val="0"/>
        <w:spacing w:after="0" w:line="240" w:lineRule="auto"/>
        <w:rPr>
          <w:rFonts w:ascii="Arial" w:hAnsi="Arial" w:cs="Arial"/>
          <w:sz w:val="20"/>
          <w:szCs w:val="20"/>
          <w:lang w:val="en-US"/>
        </w:rPr>
      </w:pPr>
    </w:p>
    <w:tbl>
      <w:tblPr>
        <w:tblW w:w="0" w:type="auto"/>
        <w:tblInd w:w="60" w:type="dxa"/>
        <w:tblLayout w:type="fixed"/>
        <w:tblCellMar>
          <w:left w:w="30" w:type="dxa"/>
          <w:right w:w="30" w:type="dxa"/>
        </w:tblCellMar>
        <w:tblLook w:val="0000"/>
      </w:tblPr>
      <w:tblGrid>
        <w:gridCol w:w="317"/>
        <w:gridCol w:w="1386"/>
        <w:gridCol w:w="1732"/>
        <w:gridCol w:w="1733"/>
        <w:gridCol w:w="1155"/>
      </w:tblGrid>
      <w:tr w:rsidR="00C8580F" w:rsidRPr="000B5EC1" w:rsidTr="001E15C9">
        <w:trPr>
          <w:trHeight w:val="272"/>
        </w:trPr>
        <w:tc>
          <w:tcPr>
            <w:tcW w:w="317" w:type="dxa"/>
            <w:gridSpan w:val="3"/>
            <w:tcBorders>
              <w:top w:val="nil"/>
              <w:left w:val="nil"/>
              <w:bottom w:val="nil"/>
              <w:right w:val="nil"/>
            </w:tcBorders>
            <w:vAlign w:val="bottom"/>
          </w:tcPr>
          <w:p w:rsidR="00C8580F" w:rsidRPr="000B5EC1" w:rsidRDefault="00C8580F">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Workfile Statistics</w:t>
            </w:r>
          </w:p>
        </w:tc>
        <w:tc>
          <w:tcPr>
            <w:tcW w:w="1733"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c>
          <w:tcPr>
            <w:tcW w:w="1155"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r>
      <w:tr w:rsidR="00C8580F" w:rsidRPr="000B5EC1" w:rsidTr="001E15C9">
        <w:trPr>
          <w:trHeight w:val="272"/>
        </w:trPr>
        <w:tc>
          <w:tcPr>
            <w:tcW w:w="317" w:type="dxa"/>
            <w:gridSpan w:val="3"/>
            <w:tcBorders>
              <w:top w:val="nil"/>
              <w:left w:val="nil"/>
              <w:bottom w:val="nil"/>
              <w:right w:val="nil"/>
            </w:tcBorders>
            <w:vAlign w:val="bottom"/>
          </w:tcPr>
          <w:p w:rsidR="00C8580F" w:rsidRPr="000B5EC1" w:rsidRDefault="00C8580F">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Date: 07/21/09   Time: 12:55</w:t>
            </w:r>
          </w:p>
        </w:tc>
        <w:tc>
          <w:tcPr>
            <w:tcW w:w="1733"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c>
          <w:tcPr>
            <w:tcW w:w="1155"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r>
      <w:tr w:rsidR="00C8580F" w:rsidRPr="000B5EC1" w:rsidTr="001E15C9">
        <w:trPr>
          <w:trHeight w:val="272"/>
        </w:trPr>
        <w:tc>
          <w:tcPr>
            <w:tcW w:w="317" w:type="dxa"/>
            <w:gridSpan w:val="3"/>
            <w:tcBorders>
              <w:top w:val="nil"/>
              <w:left w:val="nil"/>
              <w:bottom w:val="nil"/>
              <w:right w:val="nil"/>
            </w:tcBorders>
            <w:vAlign w:val="bottom"/>
          </w:tcPr>
          <w:p w:rsidR="00C8580F" w:rsidRPr="000B5EC1" w:rsidRDefault="00C8580F">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Name: PANEL STUDY 1</w:t>
            </w:r>
          </w:p>
        </w:tc>
        <w:tc>
          <w:tcPr>
            <w:tcW w:w="1733"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c>
          <w:tcPr>
            <w:tcW w:w="1155"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r>
      <w:tr w:rsidR="00C8580F" w:rsidRPr="000B5EC1" w:rsidTr="001E15C9">
        <w:trPr>
          <w:trHeight w:val="272"/>
        </w:trPr>
        <w:tc>
          <w:tcPr>
            <w:tcW w:w="317" w:type="dxa"/>
            <w:gridSpan w:val="3"/>
            <w:tcBorders>
              <w:top w:val="nil"/>
              <w:left w:val="nil"/>
              <w:bottom w:val="nil"/>
              <w:right w:val="nil"/>
            </w:tcBorders>
            <w:vAlign w:val="bottom"/>
          </w:tcPr>
          <w:p w:rsidR="00C8580F" w:rsidRPr="000B5EC1" w:rsidRDefault="00C8580F">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Number of pages: 1</w:t>
            </w:r>
          </w:p>
        </w:tc>
        <w:tc>
          <w:tcPr>
            <w:tcW w:w="1733"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c>
          <w:tcPr>
            <w:tcW w:w="1155"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r>
      <w:tr w:rsidR="00C8580F" w:rsidRPr="000B5EC1">
        <w:trPr>
          <w:trHeight w:val="272"/>
        </w:trPr>
        <w:tc>
          <w:tcPr>
            <w:tcW w:w="317"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c>
          <w:tcPr>
            <w:tcW w:w="1732"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c>
          <w:tcPr>
            <w:tcW w:w="1733"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c>
          <w:tcPr>
            <w:tcW w:w="1155"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r>
      <w:tr w:rsidR="00C8580F" w:rsidRPr="000B5EC1" w:rsidTr="001E15C9">
        <w:trPr>
          <w:trHeight w:val="272"/>
        </w:trPr>
        <w:tc>
          <w:tcPr>
            <w:tcW w:w="317" w:type="dxa"/>
            <w:gridSpan w:val="2"/>
            <w:tcBorders>
              <w:top w:val="nil"/>
              <w:left w:val="nil"/>
              <w:bottom w:val="nil"/>
              <w:right w:val="nil"/>
            </w:tcBorders>
            <w:vAlign w:val="bottom"/>
          </w:tcPr>
          <w:p w:rsidR="00C8580F" w:rsidRPr="000B5EC1" w:rsidRDefault="00C8580F">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Page: Untitled</w:t>
            </w:r>
          </w:p>
        </w:tc>
        <w:tc>
          <w:tcPr>
            <w:tcW w:w="1732"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c>
          <w:tcPr>
            <w:tcW w:w="1733"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c>
          <w:tcPr>
            <w:tcW w:w="1155"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r>
      <w:tr w:rsidR="00C8580F" w:rsidRPr="000B5EC1" w:rsidTr="001E15C9">
        <w:trPr>
          <w:trHeight w:val="272"/>
        </w:trPr>
        <w:tc>
          <w:tcPr>
            <w:tcW w:w="317"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c>
          <w:tcPr>
            <w:tcW w:w="1386" w:type="dxa"/>
            <w:gridSpan w:val="3"/>
            <w:tcBorders>
              <w:top w:val="nil"/>
              <w:left w:val="nil"/>
              <w:bottom w:val="nil"/>
              <w:right w:val="nil"/>
            </w:tcBorders>
            <w:vAlign w:val="bottom"/>
          </w:tcPr>
          <w:p w:rsidR="00C8580F" w:rsidRPr="000B5EC1" w:rsidRDefault="00C8580F">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Workfile structure: Panel - Annual</w:t>
            </w:r>
          </w:p>
        </w:tc>
        <w:tc>
          <w:tcPr>
            <w:tcW w:w="1155"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r>
      <w:tr w:rsidR="00C8580F" w:rsidRPr="000B5EC1" w:rsidTr="001E15C9">
        <w:trPr>
          <w:trHeight w:val="272"/>
        </w:trPr>
        <w:tc>
          <w:tcPr>
            <w:tcW w:w="317"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c>
          <w:tcPr>
            <w:tcW w:w="1386" w:type="dxa"/>
            <w:gridSpan w:val="3"/>
            <w:tcBorders>
              <w:top w:val="nil"/>
              <w:left w:val="nil"/>
              <w:bottom w:val="nil"/>
              <w:right w:val="nil"/>
            </w:tcBorders>
            <w:vAlign w:val="bottom"/>
          </w:tcPr>
          <w:p w:rsidR="00C8580F" w:rsidRPr="000B5EC1" w:rsidRDefault="00C8580F">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Indices: COUNTRY x DATEID </w:t>
            </w:r>
          </w:p>
        </w:tc>
        <w:tc>
          <w:tcPr>
            <w:tcW w:w="1155"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r>
      <w:tr w:rsidR="00C8580F" w:rsidRPr="000B5EC1" w:rsidTr="001E15C9">
        <w:trPr>
          <w:trHeight w:val="272"/>
        </w:trPr>
        <w:tc>
          <w:tcPr>
            <w:tcW w:w="317"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c>
          <w:tcPr>
            <w:tcW w:w="1386" w:type="dxa"/>
            <w:gridSpan w:val="3"/>
            <w:tcBorders>
              <w:top w:val="nil"/>
              <w:left w:val="nil"/>
              <w:bottom w:val="nil"/>
              <w:right w:val="nil"/>
            </w:tcBorders>
            <w:vAlign w:val="bottom"/>
          </w:tcPr>
          <w:p w:rsidR="00C8580F" w:rsidRPr="000B5EC1" w:rsidRDefault="00C8580F">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Panel dimension: 4 x 19 </w:t>
            </w:r>
          </w:p>
        </w:tc>
        <w:tc>
          <w:tcPr>
            <w:tcW w:w="1155"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r>
      <w:tr w:rsidR="00C8580F" w:rsidRPr="000B5EC1" w:rsidTr="001E15C9">
        <w:trPr>
          <w:trHeight w:val="272"/>
        </w:trPr>
        <w:tc>
          <w:tcPr>
            <w:tcW w:w="317"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c>
          <w:tcPr>
            <w:tcW w:w="1386" w:type="dxa"/>
            <w:gridSpan w:val="3"/>
            <w:tcBorders>
              <w:top w:val="nil"/>
              <w:left w:val="nil"/>
              <w:bottom w:val="nil"/>
              <w:right w:val="nil"/>
            </w:tcBorders>
            <w:vAlign w:val="bottom"/>
          </w:tcPr>
          <w:p w:rsidR="00C8580F" w:rsidRPr="000B5EC1" w:rsidRDefault="00C8580F">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Range: 1990 2008 x 4   --   76 obs</w:t>
            </w:r>
          </w:p>
        </w:tc>
        <w:tc>
          <w:tcPr>
            <w:tcW w:w="1155"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r>
      <w:tr w:rsidR="00C8580F" w:rsidRPr="000B5EC1">
        <w:trPr>
          <w:trHeight w:val="323"/>
        </w:trPr>
        <w:tc>
          <w:tcPr>
            <w:tcW w:w="317"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single" w:sz="6" w:space="0" w:color="auto"/>
              <w:right w:val="nil"/>
            </w:tcBorders>
            <w:vAlign w:val="bottom"/>
          </w:tcPr>
          <w:p w:rsidR="00C8580F" w:rsidRPr="000B5EC1" w:rsidRDefault="00C8580F">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Object</w:t>
            </w:r>
          </w:p>
        </w:tc>
        <w:tc>
          <w:tcPr>
            <w:tcW w:w="1732" w:type="dxa"/>
            <w:tcBorders>
              <w:top w:val="nil"/>
              <w:left w:val="nil"/>
              <w:bottom w:val="single" w:sz="6" w:space="0" w:color="auto"/>
              <w:right w:val="nil"/>
            </w:tcBorders>
            <w:vAlign w:val="bottom"/>
          </w:tcPr>
          <w:p w:rsidR="00C8580F" w:rsidRPr="000B5EC1" w:rsidRDefault="00C8580F">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Count</w:t>
            </w:r>
          </w:p>
        </w:tc>
        <w:tc>
          <w:tcPr>
            <w:tcW w:w="1733" w:type="dxa"/>
            <w:tcBorders>
              <w:top w:val="nil"/>
              <w:left w:val="nil"/>
              <w:bottom w:val="single" w:sz="6" w:space="0" w:color="auto"/>
              <w:right w:val="nil"/>
            </w:tcBorders>
            <w:vAlign w:val="bottom"/>
          </w:tcPr>
          <w:p w:rsidR="00C8580F" w:rsidRPr="000B5EC1" w:rsidRDefault="00C8580F">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Data Points</w:t>
            </w:r>
          </w:p>
        </w:tc>
        <w:tc>
          <w:tcPr>
            <w:tcW w:w="1155" w:type="dxa"/>
            <w:tcBorders>
              <w:top w:val="nil"/>
              <w:left w:val="nil"/>
              <w:bottom w:val="nil"/>
              <w:right w:val="nil"/>
            </w:tcBorders>
            <w:vAlign w:val="bottom"/>
          </w:tcPr>
          <w:p w:rsidR="00C8580F" w:rsidRPr="000B5EC1" w:rsidRDefault="00C8580F">
            <w:pPr>
              <w:autoSpaceDE w:val="0"/>
              <w:autoSpaceDN w:val="0"/>
              <w:adjustRightInd w:val="0"/>
              <w:spacing w:after="0" w:line="240" w:lineRule="auto"/>
              <w:ind w:right="10"/>
              <w:jc w:val="center"/>
              <w:rPr>
                <w:rFonts w:ascii="Arial" w:hAnsi="Arial" w:cs="Arial"/>
                <w:color w:val="000000"/>
                <w:sz w:val="20"/>
                <w:szCs w:val="20"/>
              </w:rPr>
            </w:pPr>
          </w:p>
        </w:tc>
      </w:tr>
      <w:tr w:rsidR="00C8580F" w:rsidRPr="000B5EC1">
        <w:trPr>
          <w:trHeight w:val="272"/>
        </w:trPr>
        <w:tc>
          <w:tcPr>
            <w:tcW w:w="317"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C8580F" w:rsidRPr="000B5EC1" w:rsidRDefault="00C8580F">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Series</w:t>
            </w:r>
          </w:p>
        </w:tc>
        <w:tc>
          <w:tcPr>
            <w:tcW w:w="1732" w:type="dxa"/>
            <w:tcBorders>
              <w:top w:val="nil"/>
              <w:left w:val="nil"/>
              <w:bottom w:val="nil"/>
              <w:right w:val="nil"/>
            </w:tcBorders>
            <w:vAlign w:val="bottom"/>
          </w:tcPr>
          <w:p w:rsidR="00C8580F" w:rsidRPr="000B5EC1" w:rsidRDefault="00C8580F">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10</w:t>
            </w:r>
          </w:p>
        </w:tc>
        <w:tc>
          <w:tcPr>
            <w:tcW w:w="1733" w:type="dxa"/>
            <w:tcBorders>
              <w:top w:val="nil"/>
              <w:left w:val="nil"/>
              <w:bottom w:val="nil"/>
              <w:right w:val="nil"/>
            </w:tcBorders>
            <w:vAlign w:val="bottom"/>
          </w:tcPr>
          <w:p w:rsidR="00C8580F" w:rsidRPr="000B5EC1" w:rsidRDefault="00C8580F">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760</w:t>
            </w:r>
          </w:p>
        </w:tc>
        <w:tc>
          <w:tcPr>
            <w:tcW w:w="1155" w:type="dxa"/>
            <w:tcBorders>
              <w:top w:val="nil"/>
              <w:left w:val="nil"/>
              <w:bottom w:val="nil"/>
              <w:right w:val="nil"/>
            </w:tcBorders>
            <w:vAlign w:val="bottom"/>
          </w:tcPr>
          <w:p w:rsidR="00C8580F" w:rsidRPr="000B5EC1" w:rsidRDefault="00C8580F">
            <w:pPr>
              <w:autoSpaceDE w:val="0"/>
              <w:autoSpaceDN w:val="0"/>
              <w:adjustRightInd w:val="0"/>
              <w:spacing w:after="0" w:line="240" w:lineRule="auto"/>
              <w:ind w:right="10"/>
              <w:jc w:val="center"/>
              <w:rPr>
                <w:rFonts w:ascii="Arial" w:hAnsi="Arial" w:cs="Arial"/>
                <w:color w:val="000000"/>
                <w:sz w:val="20"/>
                <w:szCs w:val="20"/>
              </w:rPr>
            </w:pPr>
          </w:p>
        </w:tc>
      </w:tr>
      <w:tr w:rsidR="00C8580F" w:rsidRPr="000B5EC1">
        <w:trPr>
          <w:trHeight w:val="272"/>
        </w:trPr>
        <w:tc>
          <w:tcPr>
            <w:tcW w:w="317"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C8580F" w:rsidRPr="000B5EC1" w:rsidRDefault="00C8580F">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Alpha</w:t>
            </w:r>
          </w:p>
        </w:tc>
        <w:tc>
          <w:tcPr>
            <w:tcW w:w="1732" w:type="dxa"/>
            <w:tcBorders>
              <w:top w:val="nil"/>
              <w:left w:val="nil"/>
              <w:bottom w:val="nil"/>
              <w:right w:val="nil"/>
            </w:tcBorders>
            <w:vAlign w:val="bottom"/>
          </w:tcPr>
          <w:p w:rsidR="00C8580F" w:rsidRPr="000B5EC1" w:rsidRDefault="00C8580F">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1</w:t>
            </w:r>
          </w:p>
        </w:tc>
        <w:tc>
          <w:tcPr>
            <w:tcW w:w="1733" w:type="dxa"/>
            <w:tcBorders>
              <w:top w:val="nil"/>
              <w:left w:val="nil"/>
              <w:bottom w:val="nil"/>
              <w:right w:val="nil"/>
            </w:tcBorders>
            <w:vAlign w:val="bottom"/>
          </w:tcPr>
          <w:p w:rsidR="00C8580F" w:rsidRPr="000B5EC1" w:rsidRDefault="00C8580F">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76</w:t>
            </w:r>
          </w:p>
        </w:tc>
        <w:tc>
          <w:tcPr>
            <w:tcW w:w="1155" w:type="dxa"/>
            <w:tcBorders>
              <w:top w:val="nil"/>
              <w:left w:val="nil"/>
              <w:bottom w:val="nil"/>
              <w:right w:val="nil"/>
            </w:tcBorders>
            <w:vAlign w:val="bottom"/>
          </w:tcPr>
          <w:p w:rsidR="00C8580F" w:rsidRPr="000B5EC1" w:rsidRDefault="00C8580F">
            <w:pPr>
              <w:autoSpaceDE w:val="0"/>
              <w:autoSpaceDN w:val="0"/>
              <w:adjustRightInd w:val="0"/>
              <w:spacing w:after="0" w:line="240" w:lineRule="auto"/>
              <w:ind w:right="10"/>
              <w:jc w:val="center"/>
              <w:rPr>
                <w:rFonts w:ascii="Arial" w:hAnsi="Arial" w:cs="Arial"/>
                <w:color w:val="000000"/>
                <w:sz w:val="20"/>
                <w:szCs w:val="20"/>
              </w:rPr>
            </w:pPr>
          </w:p>
        </w:tc>
      </w:tr>
      <w:tr w:rsidR="00C8580F" w:rsidRPr="000B5EC1">
        <w:trPr>
          <w:trHeight w:val="272"/>
        </w:trPr>
        <w:tc>
          <w:tcPr>
            <w:tcW w:w="317"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single" w:sz="6" w:space="0" w:color="auto"/>
              <w:right w:val="nil"/>
            </w:tcBorders>
            <w:vAlign w:val="bottom"/>
          </w:tcPr>
          <w:p w:rsidR="00C8580F" w:rsidRPr="000B5EC1" w:rsidRDefault="00C8580F">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Coef</w:t>
            </w:r>
          </w:p>
        </w:tc>
        <w:tc>
          <w:tcPr>
            <w:tcW w:w="1732" w:type="dxa"/>
            <w:tcBorders>
              <w:top w:val="nil"/>
              <w:left w:val="nil"/>
              <w:bottom w:val="single" w:sz="6" w:space="0" w:color="auto"/>
              <w:right w:val="nil"/>
            </w:tcBorders>
            <w:vAlign w:val="bottom"/>
          </w:tcPr>
          <w:p w:rsidR="00C8580F" w:rsidRPr="000B5EC1" w:rsidRDefault="00C8580F">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1</w:t>
            </w:r>
          </w:p>
        </w:tc>
        <w:tc>
          <w:tcPr>
            <w:tcW w:w="1733" w:type="dxa"/>
            <w:tcBorders>
              <w:top w:val="nil"/>
              <w:left w:val="nil"/>
              <w:bottom w:val="single" w:sz="6" w:space="0" w:color="auto"/>
              <w:right w:val="nil"/>
            </w:tcBorders>
            <w:vAlign w:val="bottom"/>
          </w:tcPr>
          <w:p w:rsidR="00C8580F" w:rsidRPr="000B5EC1" w:rsidRDefault="00C8580F">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751</w:t>
            </w:r>
          </w:p>
        </w:tc>
        <w:tc>
          <w:tcPr>
            <w:tcW w:w="1155" w:type="dxa"/>
            <w:tcBorders>
              <w:top w:val="nil"/>
              <w:left w:val="nil"/>
              <w:bottom w:val="nil"/>
              <w:right w:val="nil"/>
            </w:tcBorders>
            <w:vAlign w:val="bottom"/>
          </w:tcPr>
          <w:p w:rsidR="00C8580F" w:rsidRPr="000B5EC1" w:rsidRDefault="00C8580F">
            <w:pPr>
              <w:autoSpaceDE w:val="0"/>
              <w:autoSpaceDN w:val="0"/>
              <w:adjustRightInd w:val="0"/>
              <w:spacing w:after="0" w:line="240" w:lineRule="auto"/>
              <w:ind w:right="10"/>
              <w:jc w:val="center"/>
              <w:rPr>
                <w:rFonts w:ascii="Arial" w:hAnsi="Arial" w:cs="Arial"/>
                <w:color w:val="000000"/>
                <w:sz w:val="20"/>
                <w:szCs w:val="20"/>
              </w:rPr>
            </w:pPr>
          </w:p>
        </w:tc>
      </w:tr>
      <w:tr w:rsidR="00C8580F" w:rsidRPr="000B5EC1">
        <w:trPr>
          <w:trHeight w:val="272"/>
        </w:trPr>
        <w:tc>
          <w:tcPr>
            <w:tcW w:w="317" w:type="dxa"/>
            <w:tcBorders>
              <w:top w:val="nil"/>
              <w:left w:val="nil"/>
              <w:bottom w:val="nil"/>
              <w:right w:val="nil"/>
            </w:tcBorders>
            <w:vAlign w:val="bottom"/>
          </w:tcPr>
          <w:p w:rsidR="00C8580F" w:rsidRPr="000B5EC1" w:rsidRDefault="00C8580F">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C8580F" w:rsidRPr="000B5EC1" w:rsidRDefault="00C8580F">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Total</w:t>
            </w:r>
          </w:p>
        </w:tc>
        <w:tc>
          <w:tcPr>
            <w:tcW w:w="1732" w:type="dxa"/>
            <w:tcBorders>
              <w:top w:val="nil"/>
              <w:left w:val="nil"/>
              <w:bottom w:val="nil"/>
              <w:right w:val="nil"/>
            </w:tcBorders>
            <w:vAlign w:val="bottom"/>
          </w:tcPr>
          <w:p w:rsidR="00C8580F" w:rsidRPr="000B5EC1" w:rsidRDefault="00C8580F">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12</w:t>
            </w:r>
          </w:p>
        </w:tc>
        <w:tc>
          <w:tcPr>
            <w:tcW w:w="1733" w:type="dxa"/>
            <w:tcBorders>
              <w:top w:val="nil"/>
              <w:left w:val="nil"/>
              <w:bottom w:val="nil"/>
              <w:right w:val="nil"/>
            </w:tcBorders>
            <w:vAlign w:val="bottom"/>
          </w:tcPr>
          <w:p w:rsidR="00C8580F" w:rsidRPr="000B5EC1" w:rsidRDefault="00C8580F">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1587</w:t>
            </w:r>
          </w:p>
        </w:tc>
        <w:tc>
          <w:tcPr>
            <w:tcW w:w="1155" w:type="dxa"/>
            <w:tcBorders>
              <w:top w:val="nil"/>
              <w:left w:val="nil"/>
              <w:bottom w:val="nil"/>
              <w:right w:val="nil"/>
            </w:tcBorders>
            <w:vAlign w:val="bottom"/>
          </w:tcPr>
          <w:p w:rsidR="00C8580F" w:rsidRPr="000B5EC1" w:rsidRDefault="00C8580F">
            <w:pPr>
              <w:autoSpaceDE w:val="0"/>
              <w:autoSpaceDN w:val="0"/>
              <w:adjustRightInd w:val="0"/>
              <w:spacing w:after="0" w:line="240" w:lineRule="auto"/>
              <w:ind w:right="10"/>
              <w:jc w:val="center"/>
              <w:rPr>
                <w:rFonts w:ascii="Arial" w:hAnsi="Arial" w:cs="Arial"/>
                <w:color w:val="000000"/>
                <w:sz w:val="20"/>
                <w:szCs w:val="20"/>
              </w:rPr>
            </w:pPr>
          </w:p>
        </w:tc>
      </w:tr>
    </w:tbl>
    <w:p w:rsidR="00C8580F" w:rsidRDefault="00C8580F" w:rsidP="00D73D28">
      <w:pPr>
        <w:spacing w:line="360" w:lineRule="auto"/>
        <w:rPr>
          <w:rFonts w:ascii="Times New Roman" w:hAnsi="Times New Roman"/>
          <w:b/>
          <w:u w:val="single"/>
          <w:lang w:val="en-US"/>
        </w:rPr>
      </w:pPr>
      <w:r w:rsidRPr="00661FA7">
        <w:rPr>
          <w:rFonts w:ascii="Arial" w:hAnsi="Arial" w:cs="Arial"/>
          <w:sz w:val="20"/>
          <w:szCs w:val="20"/>
          <w:lang w:val="en-US"/>
        </w:rPr>
        <w:br/>
      </w:r>
    </w:p>
    <w:p w:rsidR="00C8580F" w:rsidRDefault="00C8580F">
      <w:pPr>
        <w:rPr>
          <w:rFonts w:ascii="Times New Roman" w:hAnsi="Times New Roman"/>
          <w:b/>
          <w:u w:val="single"/>
          <w:lang w:val="en-US"/>
        </w:rPr>
      </w:pPr>
      <w:r>
        <w:rPr>
          <w:rFonts w:ascii="Times New Roman" w:hAnsi="Times New Roman"/>
          <w:b/>
          <w:u w:val="single"/>
          <w:lang w:val="en-US"/>
        </w:rPr>
        <w:br w:type="page"/>
      </w:r>
    </w:p>
    <w:p w:rsidR="00C8580F" w:rsidRPr="008315F1" w:rsidRDefault="00C8580F" w:rsidP="008315F1">
      <w:pPr>
        <w:pStyle w:val="Heading2"/>
        <w:rPr>
          <w:lang w:val="en-US"/>
        </w:rPr>
      </w:pPr>
      <w:bookmarkStart w:id="78" w:name="_Toc236296330"/>
      <w:bookmarkStart w:id="79" w:name="_Toc237667924"/>
      <w:r>
        <w:rPr>
          <w:lang w:val="en-US"/>
        </w:rPr>
        <w:t>Appendix C: Descriptive statistics common sample</w:t>
      </w:r>
      <w:bookmarkEnd w:id="78"/>
      <w:bookmarkEnd w:id="7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851"/>
        <w:gridCol w:w="992"/>
        <w:gridCol w:w="841"/>
        <w:gridCol w:w="826"/>
        <w:gridCol w:w="826"/>
        <w:gridCol w:w="826"/>
        <w:gridCol w:w="827"/>
        <w:gridCol w:w="826"/>
        <w:gridCol w:w="827"/>
        <w:gridCol w:w="827"/>
      </w:tblGrid>
      <w:tr w:rsidR="00C8580F" w:rsidRPr="000B5EC1" w:rsidTr="000B5EC1">
        <w:tc>
          <w:tcPr>
            <w:tcW w:w="817" w:type="dxa"/>
          </w:tcPr>
          <w:p w:rsidR="00C8580F" w:rsidRPr="000B5EC1" w:rsidRDefault="00C8580F" w:rsidP="000B5EC1">
            <w:pPr>
              <w:spacing w:after="0" w:line="240" w:lineRule="auto"/>
              <w:rPr>
                <w:rFonts w:ascii="Times New Roman" w:hAnsi="Times New Roman"/>
                <w:b/>
                <w:u w:val="single"/>
                <w:lang w:val="en-US"/>
              </w:rPr>
            </w:pPr>
          </w:p>
        </w:tc>
        <w:tc>
          <w:tcPr>
            <w:tcW w:w="851" w:type="dxa"/>
          </w:tcPr>
          <w:p w:rsidR="00C8580F" w:rsidRPr="000B5EC1" w:rsidRDefault="00C8580F" w:rsidP="000B5EC1">
            <w:pPr>
              <w:spacing w:after="0" w:line="240" w:lineRule="auto"/>
              <w:rPr>
                <w:color w:val="000000"/>
              </w:rPr>
            </w:pPr>
            <w:r w:rsidRPr="000B5EC1">
              <w:rPr>
                <w:color w:val="000000"/>
              </w:rPr>
              <w:t>YEAR</w:t>
            </w:r>
          </w:p>
          <w:p w:rsidR="00C8580F" w:rsidRPr="000B5EC1" w:rsidRDefault="00C8580F" w:rsidP="000B5EC1">
            <w:pPr>
              <w:spacing w:after="0" w:line="240" w:lineRule="auto"/>
              <w:rPr>
                <w:rFonts w:ascii="Times New Roman" w:hAnsi="Times New Roman"/>
                <w:b/>
                <w:u w:val="single"/>
                <w:lang w:val="en-US"/>
              </w:rPr>
            </w:pPr>
          </w:p>
        </w:tc>
        <w:tc>
          <w:tcPr>
            <w:tcW w:w="992" w:type="dxa"/>
          </w:tcPr>
          <w:p w:rsidR="00C8580F" w:rsidRPr="000B5EC1" w:rsidRDefault="00C8580F" w:rsidP="000B5EC1">
            <w:pPr>
              <w:spacing w:after="0" w:line="240" w:lineRule="auto"/>
              <w:rPr>
                <w:color w:val="000000"/>
              </w:rPr>
            </w:pPr>
            <w:r w:rsidRPr="000B5EC1">
              <w:rPr>
                <w:color w:val="000000"/>
              </w:rPr>
              <w:t>RESID</w:t>
            </w:r>
          </w:p>
          <w:p w:rsidR="00C8580F" w:rsidRPr="000B5EC1" w:rsidRDefault="00C8580F" w:rsidP="000B5EC1">
            <w:pPr>
              <w:spacing w:after="0" w:line="240" w:lineRule="auto"/>
              <w:rPr>
                <w:rFonts w:ascii="Times New Roman" w:hAnsi="Times New Roman"/>
                <w:b/>
                <w:u w:val="single"/>
                <w:lang w:val="en-US"/>
              </w:rPr>
            </w:pPr>
          </w:p>
        </w:tc>
        <w:tc>
          <w:tcPr>
            <w:tcW w:w="841" w:type="dxa"/>
          </w:tcPr>
          <w:p w:rsidR="00C8580F" w:rsidRPr="000B5EC1" w:rsidRDefault="00C8580F" w:rsidP="000B5EC1">
            <w:pPr>
              <w:spacing w:after="0" w:line="240" w:lineRule="auto"/>
              <w:rPr>
                <w:rFonts w:ascii="Times New Roman" w:hAnsi="Times New Roman"/>
                <w:b/>
                <w:u w:val="single"/>
                <w:lang w:val="en-US"/>
              </w:rPr>
            </w:pPr>
            <w:r w:rsidRPr="000B5EC1">
              <w:rPr>
                <w:color w:val="000000"/>
                <w:lang w:val="en-US"/>
              </w:rPr>
              <w:t>GE. Tot. Dev.</w:t>
            </w:r>
            <w:r w:rsidRPr="000B5EC1">
              <w:rPr>
                <w:rFonts w:ascii="Times New Roman" w:hAnsi="Times New Roman"/>
                <w:b/>
                <w:u w:val="single"/>
                <w:lang w:val="en-US"/>
              </w:rPr>
              <w:t xml:space="preserve"> </w:t>
            </w:r>
          </w:p>
        </w:tc>
        <w:tc>
          <w:tcPr>
            <w:tcW w:w="826" w:type="dxa"/>
          </w:tcPr>
          <w:p w:rsidR="00C8580F" w:rsidRPr="000B5EC1" w:rsidRDefault="00C8580F" w:rsidP="000B5EC1">
            <w:pPr>
              <w:spacing w:after="0" w:line="240" w:lineRule="auto"/>
              <w:rPr>
                <w:color w:val="000000"/>
                <w:lang w:val="en-US"/>
              </w:rPr>
            </w:pPr>
            <w:r w:rsidRPr="000B5EC1">
              <w:rPr>
                <w:color w:val="000000"/>
                <w:lang w:val="en-US"/>
              </w:rPr>
              <w:t>GE. Soc. Dev.</w:t>
            </w:r>
          </w:p>
          <w:p w:rsidR="00C8580F" w:rsidRPr="000B5EC1" w:rsidRDefault="00C8580F" w:rsidP="000B5EC1">
            <w:pPr>
              <w:spacing w:after="0" w:line="240" w:lineRule="auto"/>
              <w:rPr>
                <w:rFonts w:ascii="Times New Roman" w:hAnsi="Times New Roman"/>
                <w:b/>
                <w:u w:val="single"/>
                <w:lang w:val="en-US"/>
              </w:rPr>
            </w:pPr>
          </w:p>
        </w:tc>
        <w:tc>
          <w:tcPr>
            <w:tcW w:w="826" w:type="dxa"/>
          </w:tcPr>
          <w:p w:rsidR="00C8580F" w:rsidRPr="000B5EC1" w:rsidRDefault="00C8580F" w:rsidP="000B5EC1">
            <w:pPr>
              <w:spacing w:after="0" w:line="240" w:lineRule="auto"/>
              <w:rPr>
                <w:rFonts w:ascii="Times New Roman" w:hAnsi="Times New Roman"/>
                <w:lang w:val="en-US"/>
              </w:rPr>
            </w:pPr>
            <w:r w:rsidRPr="000B5EC1">
              <w:rPr>
                <w:rFonts w:ascii="Times New Roman" w:hAnsi="Times New Roman"/>
                <w:lang w:val="en-US"/>
              </w:rPr>
              <w:t>GE. Gen. Dev.</w:t>
            </w:r>
          </w:p>
        </w:tc>
        <w:tc>
          <w:tcPr>
            <w:tcW w:w="826" w:type="dxa"/>
          </w:tcPr>
          <w:p w:rsidR="00C8580F" w:rsidRPr="000B5EC1" w:rsidRDefault="00C8580F" w:rsidP="000B5EC1">
            <w:pPr>
              <w:spacing w:after="0" w:line="240" w:lineRule="auto"/>
              <w:rPr>
                <w:rFonts w:ascii="Times New Roman" w:hAnsi="Times New Roman"/>
                <w:lang w:val="en-US"/>
              </w:rPr>
            </w:pPr>
            <w:r w:rsidRPr="000B5EC1">
              <w:rPr>
                <w:rFonts w:ascii="Times New Roman" w:hAnsi="Times New Roman"/>
                <w:lang w:val="en-US"/>
              </w:rPr>
              <w:t xml:space="preserve">GE. Econ. Dev. </w:t>
            </w:r>
          </w:p>
        </w:tc>
        <w:tc>
          <w:tcPr>
            <w:tcW w:w="827" w:type="dxa"/>
          </w:tcPr>
          <w:p w:rsidR="00C8580F" w:rsidRPr="000B5EC1" w:rsidRDefault="00C8580F" w:rsidP="000B5EC1">
            <w:pPr>
              <w:spacing w:after="0" w:line="240" w:lineRule="auto"/>
              <w:rPr>
                <w:rFonts w:ascii="Times New Roman" w:hAnsi="Times New Roman"/>
                <w:lang w:val="en-US"/>
              </w:rPr>
            </w:pPr>
            <w:r w:rsidRPr="000B5EC1">
              <w:rPr>
                <w:rFonts w:ascii="Times New Roman" w:hAnsi="Times New Roman"/>
                <w:lang w:val="en-US"/>
              </w:rPr>
              <w:t>GDP</w:t>
            </w:r>
          </w:p>
        </w:tc>
        <w:tc>
          <w:tcPr>
            <w:tcW w:w="826" w:type="dxa"/>
          </w:tcPr>
          <w:p w:rsidR="00C8580F" w:rsidRPr="000B5EC1" w:rsidRDefault="00C8580F" w:rsidP="000B5EC1">
            <w:pPr>
              <w:spacing w:after="0" w:line="240" w:lineRule="auto"/>
              <w:rPr>
                <w:rFonts w:ascii="Times New Roman" w:hAnsi="Times New Roman"/>
                <w:lang w:val="en-US"/>
              </w:rPr>
            </w:pPr>
            <w:r w:rsidRPr="000B5EC1">
              <w:rPr>
                <w:rFonts w:ascii="Times New Roman" w:hAnsi="Times New Roman"/>
                <w:lang w:val="en-US"/>
              </w:rPr>
              <w:t>Earnings</w:t>
            </w:r>
          </w:p>
        </w:tc>
        <w:tc>
          <w:tcPr>
            <w:tcW w:w="827" w:type="dxa"/>
          </w:tcPr>
          <w:p w:rsidR="00C8580F" w:rsidRPr="000B5EC1" w:rsidRDefault="00C8580F" w:rsidP="000B5EC1">
            <w:pPr>
              <w:spacing w:after="0" w:line="240" w:lineRule="auto"/>
              <w:rPr>
                <w:rFonts w:ascii="Times New Roman" w:hAnsi="Times New Roman"/>
                <w:lang w:val="en-US"/>
              </w:rPr>
            </w:pPr>
            <w:r w:rsidRPr="000B5EC1">
              <w:rPr>
                <w:rFonts w:ascii="Times New Roman" w:hAnsi="Times New Roman"/>
                <w:lang w:val="en-US"/>
              </w:rPr>
              <w:t>DATEID</w:t>
            </w:r>
          </w:p>
        </w:tc>
        <w:tc>
          <w:tcPr>
            <w:tcW w:w="827" w:type="dxa"/>
          </w:tcPr>
          <w:p w:rsidR="00C8580F" w:rsidRPr="000B5EC1" w:rsidRDefault="00C8580F" w:rsidP="000B5EC1">
            <w:pPr>
              <w:spacing w:after="0" w:line="240" w:lineRule="auto"/>
              <w:rPr>
                <w:rFonts w:ascii="Times New Roman" w:hAnsi="Times New Roman"/>
                <w:lang w:val="en-US"/>
              </w:rPr>
            </w:pPr>
            <w:r w:rsidRPr="000B5EC1">
              <w:rPr>
                <w:rFonts w:ascii="Times New Roman" w:hAnsi="Times New Roman"/>
                <w:lang w:val="en-US"/>
              </w:rPr>
              <w:t>Capital</w:t>
            </w:r>
          </w:p>
        </w:tc>
      </w:tr>
      <w:tr w:rsidR="00C8580F" w:rsidRPr="000B5EC1" w:rsidTr="000B5EC1">
        <w:tc>
          <w:tcPr>
            <w:tcW w:w="817" w:type="dxa"/>
          </w:tcPr>
          <w:p w:rsidR="00C8580F" w:rsidRPr="000B5EC1" w:rsidRDefault="00C8580F" w:rsidP="000B5EC1">
            <w:pPr>
              <w:spacing w:after="0" w:line="240" w:lineRule="auto"/>
              <w:rPr>
                <w:color w:val="000000"/>
                <w:lang w:val="en-US"/>
              </w:rPr>
            </w:pPr>
            <w:r w:rsidRPr="000B5EC1">
              <w:rPr>
                <w:color w:val="000000"/>
                <w:lang w:val="en-US"/>
              </w:rPr>
              <w:t>Mean</w:t>
            </w:r>
          </w:p>
          <w:p w:rsidR="00C8580F" w:rsidRPr="000B5EC1" w:rsidRDefault="00C8580F" w:rsidP="000B5EC1">
            <w:pPr>
              <w:spacing w:after="0" w:line="240" w:lineRule="auto"/>
              <w:rPr>
                <w:rFonts w:ascii="Times New Roman" w:hAnsi="Times New Roman"/>
                <w:lang w:val="en-US"/>
              </w:rPr>
            </w:pPr>
          </w:p>
        </w:tc>
        <w:tc>
          <w:tcPr>
            <w:tcW w:w="851" w:type="dxa"/>
          </w:tcPr>
          <w:p w:rsidR="00C8580F" w:rsidRPr="000B5EC1" w:rsidRDefault="00C8580F" w:rsidP="000B5EC1">
            <w:pPr>
              <w:spacing w:after="0" w:line="240" w:lineRule="auto"/>
              <w:rPr>
                <w:color w:val="000000"/>
              </w:rPr>
            </w:pPr>
            <w:r w:rsidRPr="000B5EC1">
              <w:rPr>
                <w:color w:val="000000"/>
              </w:rPr>
              <w:t>1.999.000</w:t>
            </w:r>
          </w:p>
          <w:p w:rsidR="00C8580F" w:rsidRPr="000B5EC1" w:rsidRDefault="00C8580F" w:rsidP="000B5EC1">
            <w:pPr>
              <w:spacing w:after="0" w:line="240" w:lineRule="auto"/>
              <w:rPr>
                <w:rFonts w:ascii="Times New Roman" w:hAnsi="Times New Roman"/>
                <w:lang w:val="en-US"/>
              </w:rPr>
            </w:pPr>
          </w:p>
        </w:tc>
        <w:tc>
          <w:tcPr>
            <w:tcW w:w="992" w:type="dxa"/>
          </w:tcPr>
          <w:p w:rsidR="00C8580F" w:rsidRPr="000B5EC1" w:rsidRDefault="00C8580F" w:rsidP="000B5EC1">
            <w:pPr>
              <w:spacing w:after="0" w:line="240" w:lineRule="auto"/>
              <w:rPr>
                <w:color w:val="000000"/>
              </w:rPr>
            </w:pPr>
            <w:r w:rsidRPr="000B5EC1">
              <w:rPr>
                <w:color w:val="000000"/>
              </w:rPr>
              <w:t>8.81E-11</w:t>
            </w:r>
          </w:p>
          <w:p w:rsidR="00C8580F" w:rsidRPr="000B5EC1" w:rsidRDefault="00C8580F" w:rsidP="000B5EC1">
            <w:pPr>
              <w:spacing w:after="0" w:line="240" w:lineRule="auto"/>
              <w:rPr>
                <w:rFonts w:ascii="Times New Roman" w:hAnsi="Times New Roman"/>
                <w:lang w:val="en-US"/>
              </w:rPr>
            </w:pPr>
          </w:p>
        </w:tc>
        <w:tc>
          <w:tcPr>
            <w:tcW w:w="841" w:type="dxa"/>
            <w:vAlign w:val="bottom"/>
          </w:tcPr>
          <w:p w:rsidR="00C8580F" w:rsidRPr="000B5EC1" w:rsidRDefault="00C8580F" w:rsidP="000B5EC1">
            <w:pPr>
              <w:spacing w:after="0" w:line="240" w:lineRule="auto"/>
              <w:rPr>
                <w:color w:val="000000"/>
              </w:rPr>
            </w:pPr>
            <w:r w:rsidRPr="000B5EC1">
              <w:rPr>
                <w:color w:val="000000"/>
              </w:rPr>
              <w:t xml:space="preserve"> 58172.64</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21024.23</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16665.13</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20483.29</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452230.2</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67054.61</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729754.1</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160662.0</w:t>
            </w:r>
          </w:p>
        </w:tc>
      </w:tr>
      <w:tr w:rsidR="00C8580F" w:rsidRPr="000B5EC1" w:rsidTr="000B5EC1">
        <w:tc>
          <w:tcPr>
            <w:tcW w:w="817" w:type="dxa"/>
          </w:tcPr>
          <w:p w:rsidR="00C8580F" w:rsidRPr="000B5EC1" w:rsidRDefault="00C8580F" w:rsidP="000B5EC1">
            <w:pPr>
              <w:spacing w:after="0" w:line="240" w:lineRule="auto"/>
              <w:rPr>
                <w:color w:val="000000"/>
                <w:lang w:val="en-US"/>
              </w:rPr>
            </w:pPr>
            <w:r w:rsidRPr="000B5EC1">
              <w:rPr>
                <w:color w:val="000000"/>
                <w:lang w:val="en-US"/>
              </w:rPr>
              <w:t>Median</w:t>
            </w:r>
          </w:p>
          <w:p w:rsidR="00C8580F" w:rsidRPr="000B5EC1" w:rsidRDefault="00C8580F" w:rsidP="000B5EC1">
            <w:pPr>
              <w:spacing w:after="0" w:line="240" w:lineRule="auto"/>
              <w:rPr>
                <w:rFonts w:ascii="Times New Roman" w:hAnsi="Times New Roman"/>
                <w:lang w:val="en-US"/>
              </w:rPr>
            </w:pPr>
          </w:p>
        </w:tc>
        <w:tc>
          <w:tcPr>
            <w:tcW w:w="851" w:type="dxa"/>
          </w:tcPr>
          <w:p w:rsidR="00C8580F" w:rsidRPr="000B5EC1" w:rsidRDefault="00C8580F" w:rsidP="000B5EC1">
            <w:pPr>
              <w:spacing w:after="0" w:line="240" w:lineRule="auto"/>
              <w:rPr>
                <w:color w:val="000000"/>
              </w:rPr>
            </w:pPr>
            <w:r w:rsidRPr="000B5EC1">
              <w:rPr>
                <w:color w:val="000000"/>
              </w:rPr>
              <w:t>1.999.000</w:t>
            </w:r>
          </w:p>
          <w:p w:rsidR="00C8580F" w:rsidRPr="000B5EC1" w:rsidRDefault="00C8580F" w:rsidP="000B5EC1">
            <w:pPr>
              <w:spacing w:after="0" w:line="240" w:lineRule="auto"/>
              <w:rPr>
                <w:rFonts w:ascii="Times New Roman" w:hAnsi="Times New Roman"/>
                <w:lang w:val="en-US"/>
              </w:rPr>
            </w:pPr>
          </w:p>
        </w:tc>
        <w:tc>
          <w:tcPr>
            <w:tcW w:w="992" w:type="dxa"/>
          </w:tcPr>
          <w:p w:rsidR="00C8580F" w:rsidRPr="000B5EC1" w:rsidRDefault="00C8580F" w:rsidP="000B5EC1">
            <w:pPr>
              <w:spacing w:after="0" w:line="240" w:lineRule="auto"/>
              <w:rPr>
                <w:color w:val="000000"/>
              </w:rPr>
            </w:pPr>
            <w:r w:rsidRPr="000B5EC1">
              <w:rPr>
                <w:color w:val="000000"/>
              </w:rPr>
              <w:t>-17969.42</w:t>
            </w:r>
          </w:p>
          <w:p w:rsidR="00C8580F" w:rsidRPr="000B5EC1" w:rsidRDefault="00C8580F" w:rsidP="000B5EC1">
            <w:pPr>
              <w:spacing w:after="0" w:line="240" w:lineRule="auto"/>
              <w:rPr>
                <w:rFonts w:ascii="Times New Roman" w:hAnsi="Times New Roman"/>
                <w:lang w:val="en-US"/>
              </w:rPr>
            </w:pPr>
          </w:p>
        </w:tc>
        <w:tc>
          <w:tcPr>
            <w:tcW w:w="841" w:type="dxa"/>
            <w:vAlign w:val="bottom"/>
          </w:tcPr>
          <w:p w:rsidR="00C8580F" w:rsidRPr="000B5EC1" w:rsidRDefault="00C8580F" w:rsidP="000B5EC1">
            <w:pPr>
              <w:spacing w:after="0" w:line="240" w:lineRule="auto"/>
              <w:rPr>
                <w:color w:val="000000"/>
              </w:rPr>
            </w:pPr>
            <w:r w:rsidRPr="000B5EC1">
              <w:rPr>
                <w:color w:val="000000"/>
              </w:rPr>
              <w:t xml:space="preserve"> 12241.29</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5.699.433</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2.269.841</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3.793.830</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142007.5</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49439.84</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729754.0</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36931.41</w:t>
            </w:r>
          </w:p>
        </w:tc>
      </w:tr>
      <w:tr w:rsidR="00C8580F" w:rsidRPr="000B5EC1" w:rsidTr="000B5EC1">
        <w:tc>
          <w:tcPr>
            <w:tcW w:w="817" w:type="dxa"/>
          </w:tcPr>
          <w:p w:rsidR="00C8580F" w:rsidRPr="000B5EC1" w:rsidRDefault="00C8580F" w:rsidP="000B5EC1">
            <w:pPr>
              <w:spacing w:after="0" w:line="240" w:lineRule="auto"/>
              <w:rPr>
                <w:color w:val="000000"/>
                <w:lang w:val="en-US"/>
              </w:rPr>
            </w:pPr>
            <w:r w:rsidRPr="000B5EC1">
              <w:rPr>
                <w:color w:val="000000"/>
                <w:lang w:val="en-US"/>
              </w:rPr>
              <w:t>Maximum</w:t>
            </w:r>
          </w:p>
          <w:p w:rsidR="00C8580F" w:rsidRPr="000B5EC1" w:rsidRDefault="00C8580F" w:rsidP="000B5EC1">
            <w:pPr>
              <w:spacing w:after="0" w:line="240" w:lineRule="auto"/>
              <w:rPr>
                <w:rFonts w:ascii="Times New Roman" w:hAnsi="Times New Roman"/>
                <w:lang w:val="en-US"/>
              </w:rPr>
            </w:pPr>
          </w:p>
        </w:tc>
        <w:tc>
          <w:tcPr>
            <w:tcW w:w="851" w:type="dxa"/>
          </w:tcPr>
          <w:p w:rsidR="00C8580F" w:rsidRPr="000B5EC1" w:rsidRDefault="00C8580F" w:rsidP="000B5EC1">
            <w:pPr>
              <w:spacing w:after="0" w:line="240" w:lineRule="auto"/>
              <w:rPr>
                <w:color w:val="000000"/>
              </w:rPr>
            </w:pPr>
            <w:r w:rsidRPr="000B5EC1">
              <w:rPr>
                <w:color w:val="000000"/>
              </w:rPr>
              <w:t>2.008.000</w:t>
            </w:r>
          </w:p>
          <w:p w:rsidR="00C8580F" w:rsidRPr="000B5EC1" w:rsidRDefault="00C8580F" w:rsidP="000B5EC1">
            <w:pPr>
              <w:spacing w:after="0" w:line="240" w:lineRule="auto"/>
              <w:rPr>
                <w:rFonts w:ascii="Times New Roman" w:hAnsi="Times New Roman"/>
                <w:lang w:val="en-US"/>
              </w:rPr>
            </w:pPr>
          </w:p>
        </w:tc>
        <w:tc>
          <w:tcPr>
            <w:tcW w:w="992" w:type="dxa"/>
          </w:tcPr>
          <w:p w:rsidR="00C8580F" w:rsidRPr="000B5EC1" w:rsidRDefault="00C8580F" w:rsidP="000B5EC1">
            <w:pPr>
              <w:spacing w:after="0" w:line="240" w:lineRule="auto"/>
              <w:rPr>
                <w:color w:val="000000"/>
              </w:rPr>
            </w:pPr>
            <w:r w:rsidRPr="000B5EC1">
              <w:rPr>
                <w:color w:val="000000"/>
              </w:rPr>
              <w:t>180679.7</w:t>
            </w:r>
          </w:p>
          <w:p w:rsidR="00C8580F" w:rsidRPr="000B5EC1" w:rsidRDefault="00C8580F" w:rsidP="000B5EC1">
            <w:pPr>
              <w:spacing w:after="0" w:line="240" w:lineRule="auto"/>
              <w:rPr>
                <w:rFonts w:ascii="Times New Roman" w:hAnsi="Times New Roman"/>
                <w:lang w:val="en-US"/>
              </w:rPr>
            </w:pPr>
          </w:p>
        </w:tc>
        <w:tc>
          <w:tcPr>
            <w:tcW w:w="841" w:type="dxa"/>
            <w:vAlign w:val="bottom"/>
          </w:tcPr>
          <w:p w:rsidR="00C8580F" w:rsidRPr="000B5EC1" w:rsidRDefault="00C8580F" w:rsidP="000B5EC1">
            <w:pPr>
              <w:spacing w:after="0" w:line="240" w:lineRule="auto"/>
              <w:rPr>
                <w:color w:val="000000"/>
              </w:rPr>
            </w:pPr>
            <w:r w:rsidRPr="000B5EC1">
              <w:rPr>
                <w:color w:val="000000"/>
              </w:rPr>
              <w:t xml:space="preserve"> 559128.5</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182234.0</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187284.6</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189609.9</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4407040.</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517245.0</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733041.0</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1691361.</w:t>
            </w:r>
          </w:p>
        </w:tc>
      </w:tr>
      <w:tr w:rsidR="00C8580F" w:rsidRPr="000B5EC1" w:rsidTr="000B5EC1">
        <w:tc>
          <w:tcPr>
            <w:tcW w:w="817" w:type="dxa"/>
          </w:tcPr>
          <w:p w:rsidR="00C8580F" w:rsidRPr="000B5EC1" w:rsidRDefault="00C8580F" w:rsidP="000B5EC1">
            <w:pPr>
              <w:spacing w:after="0" w:line="240" w:lineRule="auto"/>
              <w:rPr>
                <w:color w:val="000000"/>
                <w:lang w:val="en-US"/>
              </w:rPr>
            </w:pPr>
            <w:r w:rsidRPr="000B5EC1">
              <w:rPr>
                <w:color w:val="000000"/>
                <w:lang w:val="en-US"/>
              </w:rPr>
              <w:t>Minimum</w:t>
            </w:r>
          </w:p>
          <w:p w:rsidR="00C8580F" w:rsidRPr="000B5EC1" w:rsidRDefault="00C8580F" w:rsidP="000B5EC1">
            <w:pPr>
              <w:spacing w:after="0" w:line="240" w:lineRule="auto"/>
              <w:rPr>
                <w:rFonts w:ascii="Times New Roman" w:hAnsi="Times New Roman"/>
                <w:lang w:val="en-US"/>
              </w:rPr>
            </w:pPr>
          </w:p>
        </w:tc>
        <w:tc>
          <w:tcPr>
            <w:tcW w:w="851" w:type="dxa"/>
          </w:tcPr>
          <w:p w:rsidR="00C8580F" w:rsidRPr="000B5EC1" w:rsidRDefault="00C8580F" w:rsidP="000B5EC1">
            <w:pPr>
              <w:spacing w:after="0" w:line="240" w:lineRule="auto"/>
              <w:rPr>
                <w:color w:val="000000"/>
              </w:rPr>
            </w:pPr>
            <w:r w:rsidRPr="000B5EC1">
              <w:rPr>
                <w:color w:val="000000"/>
              </w:rPr>
              <w:t>1.990.000</w:t>
            </w:r>
          </w:p>
          <w:p w:rsidR="00C8580F" w:rsidRPr="000B5EC1" w:rsidRDefault="00C8580F" w:rsidP="000B5EC1">
            <w:pPr>
              <w:spacing w:after="0" w:line="240" w:lineRule="auto"/>
              <w:rPr>
                <w:rFonts w:ascii="Times New Roman" w:hAnsi="Times New Roman"/>
                <w:lang w:val="en-US"/>
              </w:rPr>
            </w:pPr>
          </w:p>
        </w:tc>
        <w:tc>
          <w:tcPr>
            <w:tcW w:w="992" w:type="dxa"/>
          </w:tcPr>
          <w:p w:rsidR="00C8580F" w:rsidRPr="000B5EC1" w:rsidRDefault="00C8580F" w:rsidP="000B5EC1">
            <w:pPr>
              <w:spacing w:after="0" w:line="240" w:lineRule="auto"/>
              <w:rPr>
                <w:color w:val="000000"/>
              </w:rPr>
            </w:pPr>
            <w:r w:rsidRPr="000B5EC1">
              <w:rPr>
                <w:color w:val="000000"/>
              </w:rPr>
              <w:t>-146108.1</w:t>
            </w:r>
          </w:p>
          <w:p w:rsidR="00C8580F" w:rsidRPr="000B5EC1" w:rsidRDefault="00C8580F" w:rsidP="000B5EC1">
            <w:pPr>
              <w:spacing w:after="0" w:line="240" w:lineRule="auto"/>
              <w:rPr>
                <w:rFonts w:ascii="Times New Roman" w:hAnsi="Times New Roman"/>
                <w:lang w:val="en-US"/>
              </w:rPr>
            </w:pPr>
          </w:p>
        </w:tc>
        <w:tc>
          <w:tcPr>
            <w:tcW w:w="841" w:type="dxa"/>
            <w:vAlign w:val="bottom"/>
          </w:tcPr>
          <w:p w:rsidR="00C8580F" w:rsidRPr="000B5EC1" w:rsidRDefault="00C8580F" w:rsidP="000B5EC1">
            <w:pPr>
              <w:spacing w:after="0" w:line="240" w:lineRule="auto"/>
              <w:jc w:val="right"/>
              <w:rPr>
                <w:color w:val="000000"/>
              </w:rPr>
            </w:pPr>
            <w:r w:rsidRPr="000B5EC1">
              <w:rPr>
                <w:color w:val="000000"/>
              </w:rPr>
              <w:t>2.202.485</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8.237.488</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5.073.084</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2.708.444</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37631.68</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3.090.000</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726467.0</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12398.94</w:t>
            </w:r>
          </w:p>
        </w:tc>
      </w:tr>
      <w:tr w:rsidR="00C8580F" w:rsidRPr="000B5EC1" w:rsidTr="000B5EC1">
        <w:tc>
          <w:tcPr>
            <w:tcW w:w="817" w:type="dxa"/>
          </w:tcPr>
          <w:p w:rsidR="00C8580F" w:rsidRPr="000B5EC1" w:rsidRDefault="00C8580F" w:rsidP="000B5EC1">
            <w:pPr>
              <w:spacing w:after="0" w:line="240" w:lineRule="auto"/>
              <w:rPr>
                <w:color w:val="000000"/>
                <w:lang w:val="en-US"/>
              </w:rPr>
            </w:pPr>
            <w:r w:rsidRPr="000B5EC1">
              <w:rPr>
                <w:color w:val="000000"/>
                <w:lang w:val="en-US"/>
              </w:rPr>
              <w:t>Std. Dev.</w:t>
            </w:r>
          </w:p>
          <w:p w:rsidR="00C8580F" w:rsidRPr="000B5EC1" w:rsidRDefault="00C8580F" w:rsidP="000B5EC1">
            <w:pPr>
              <w:spacing w:after="0" w:line="240" w:lineRule="auto"/>
              <w:rPr>
                <w:rFonts w:ascii="Times New Roman" w:hAnsi="Times New Roman"/>
                <w:lang w:val="en-US"/>
              </w:rPr>
            </w:pPr>
          </w:p>
        </w:tc>
        <w:tc>
          <w:tcPr>
            <w:tcW w:w="851" w:type="dxa"/>
          </w:tcPr>
          <w:p w:rsidR="00C8580F" w:rsidRPr="000B5EC1" w:rsidRDefault="00C8580F" w:rsidP="000B5EC1">
            <w:pPr>
              <w:tabs>
                <w:tab w:val="left" w:pos="638"/>
              </w:tabs>
              <w:spacing w:after="0" w:line="240" w:lineRule="auto"/>
              <w:rPr>
                <w:rFonts w:ascii="Times New Roman" w:hAnsi="Times New Roman"/>
                <w:lang w:val="en-US"/>
              </w:rPr>
            </w:pPr>
            <w:r w:rsidRPr="000B5EC1">
              <w:rPr>
                <w:rFonts w:ascii="Times New Roman" w:hAnsi="Times New Roman"/>
                <w:lang w:val="en-US"/>
              </w:rPr>
              <w:t>5513620</w:t>
            </w:r>
          </w:p>
        </w:tc>
        <w:tc>
          <w:tcPr>
            <w:tcW w:w="992" w:type="dxa"/>
          </w:tcPr>
          <w:p w:rsidR="00C8580F" w:rsidRPr="000B5EC1" w:rsidRDefault="00C8580F" w:rsidP="000B5EC1">
            <w:pPr>
              <w:spacing w:after="0" w:line="240" w:lineRule="auto"/>
              <w:rPr>
                <w:color w:val="000000"/>
              </w:rPr>
            </w:pPr>
            <w:r w:rsidRPr="000B5EC1">
              <w:rPr>
                <w:color w:val="000000"/>
              </w:rPr>
              <w:t>62414.22</w:t>
            </w:r>
          </w:p>
          <w:p w:rsidR="00C8580F" w:rsidRPr="000B5EC1" w:rsidRDefault="00C8580F" w:rsidP="000B5EC1">
            <w:pPr>
              <w:spacing w:after="0" w:line="240" w:lineRule="auto"/>
              <w:rPr>
                <w:rFonts w:ascii="Times New Roman" w:hAnsi="Times New Roman"/>
                <w:lang w:val="en-US"/>
              </w:rPr>
            </w:pPr>
          </w:p>
        </w:tc>
        <w:tc>
          <w:tcPr>
            <w:tcW w:w="841" w:type="dxa"/>
            <w:vAlign w:val="bottom"/>
          </w:tcPr>
          <w:p w:rsidR="00C8580F" w:rsidRPr="000B5EC1" w:rsidRDefault="00C8580F" w:rsidP="000B5EC1">
            <w:pPr>
              <w:spacing w:after="0" w:line="240" w:lineRule="auto"/>
              <w:rPr>
                <w:color w:val="000000"/>
              </w:rPr>
            </w:pPr>
            <w:r w:rsidRPr="000B5EC1">
              <w:rPr>
                <w:color w:val="000000"/>
              </w:rPr>
              <w:t xml:space="preserve"> 110667.8</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35964.10</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36699.89</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38612.61</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794799.4</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88338.50</w:t>
            </w:r>
          </w:p>
        </w:tc>
        <w:tc>
          <w:tcPr>
            <w:tcW w:w="827" w:type="dxa"/>
            <w:vAlign w:val="bottom"/>
          </w:tcPr>
          <w:p w:rsidR="00C8580F" w:rsidRPr="000B5EC1" w:rsidRDefault="00C8580F" w:rsidP="000B5EC1">
            <w:pPr>
              <w:spacing w:after="0" w:line="240" w:lineRule="auto"/>
              <w:jc w:val="right"/>
              <w:rPr>
                <w:color w:val="000000"/>
              </w:rPr>
            </w:pPr>
            <w:r w:rsidRPr="000B5EC1">
              <w:rPr>
                <w:color w:val="000000"/>
              </w:rPr>
              <w:t>2.013.825</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318729.8</w:t>
            </w:r>
          </w:p>
        </w:tc>
      </w:tr>
      <w:tr w:rsidR="00C8580F" w:rsidRPr="000B5EC1" w:rsidTr="000B5EC1">
        <w:tc>
          <w:tcPr>
            <w:tcW w:w="817" w:type="dxa"/>
          </w:tcPr>
          <w:p w:rsidR="00C8580F" w:rsidRPr="000B5EC1" w:rsidRDefault="00C8580F" w:rsidP="000B5EC1">
            <w:pPr>
              <w:spacing w:after="0" w:line="240" w:lineRule="auto"/>
              <w:rPr>
                <w:color w:val="000000"/>
                <w:lang w:val="en-US"/>
              </w:rPr>
            </w:pPr>
            <w:r w:rsidRPr="000B5EC1">
              <w:rPr>
                <w:color w:val="000000"/>
                <w:lang w:val="en-US"/>
              </w:rPr>
              <w:t>Skewness</w:t>
            </w:r>
          </w:p>
          <w:p w:rsidR="00C8580F" w:rsidRPr="000B5EC1" w:rsidRDefault="00C8580F" w:rsidP="000B5EC1">
            <w:pPr>
              <w:spacing w:after="0" w:line="240" w:lineRule="auto"/>
              <w:rPr>
                <w:rFonts w:ascii="Times New Roman" w:hAnsi="Times New Roman"/>
                <w:lang w:val="en-US"/>
              </w:rPr>
            </w:pPr>
          </w:p>
        </w:tc>
        <w:tc>
          <w:tcPr>
            <w:tcW w:w="851" w:type="dxa"/>
          </w:tcPr>
          <w:p w:rsidR="00C8580F" w:rsidRPr="000B5EC1" w:rsidRDefault="00C8580F" w:rsidP="000B5EC1">
            <w:pPr>
              <w:spacing w:after="0" w:line="240" w:lineRule="auto"/>
              <w:rPr>
                <w:color w:val="000000"/>
              </w:rPr>
            </w:pPr>
            <w:r w:rsidRPr="000B5EC1">
              <w:rPr>
                <w:color w:val="000000"/>
              </w:rPr>
              <w:t>4.03E-18</w:t>
            </w:r>
          </w:p>
          <w:p w:rsidR="00C8580F" w:rsidRPr="000B5EC1" w:rsidRDefault="00C8580F" w:rsidP="000B5EC1">
            <w:pPr>
              <w:spacing w:after="0" w:line="240" w:lineRule="auto"/>
              <w:rPr>
                <w:rFonts w:ascii="Times New Roman" w:hAnsi="Times New Roman"/>
                <w:lang w:val="en-US"/>
              </w:rPr>
            </w:pPr>
          </w:p>
        </w:tc>
        <w:tc>
          <w:tcPr>
            <w:tcW w:w="992" w:type="dxa"/>
          </w:tcPr>
          <w:p w:rsidR="00C8580F" w:rsidRPr="000B5EC1" w:rsidRDefault="00C8580F" w:rsidP="000B5EC1">
            <w:pPr>
              <w:spacing w:after="0" w:line="240" w:lineRule="auto"/>
              <w:rPr>
                <w:color w:val="000000"/>
              </w:rPr>
            </w:pPr>
            <w:r w:rsidRPr="000B5EC1">
              <w:rPr>
                <w:color w:val="000000"/>
              </w:rPr>
              <w:t>0.914892</w:t>
            </w:r>
          </w:p>
          <w:p w:rsidR="00C8580F" w:rsidRPr="000B5EC1" w:rsidRDefault="00C8580F" w:rsidP="000B5EC1">
            <w:pPr>
              <w:spacing w:after="0" w:line="240" w:lineRule="auto"/>
              <w:rPr>
                <w:rFonts w:ascii="Times New Roman" w:hAnsi="Times New Roman"/>
                <w:lang w:val="en-US"/>
              </w:rPr>
            </w:pPr>
          </w:p>
        </w:tc>
        <w:tc>
          <w:tcPr>
            <w:tcW w:w="841" w:type="dxa"/>
            <w:vAlign w:val="bottom"/>
          </w:tcPr>
          <w:p w:rsidR="00C8580F" w:rsidRPr="000B5EC1" w:rsidRDefault="00C8580F" w:rsidP="000B5EC1">
            <w:pPr>
              <w:spacing w:after="0" w:line="240" w:lineRule="auto"/>
              <w:jc w:val="right"/>
              <w:rPr>
                <w:color w:val="000000"/>
              </w:rPr>
            </w:pPr>
            <w:r w:rsidRPr="000B5EC1">
              <w:rPr>
                <w:color w:val="000000"/>
              </w:rPr>
              <w:t>2.866.276</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2.872.921</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3.019.072</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2.604.101</w:t>
            </w:r>
          </w:p>
        </w:tc>
        <w:tc>
          <w:tcPr>
            <w:tcW w:w="827" w:type="dxa"/>
            <w:vAlign w:val="bottom"/>
          </w:tcPr>
          <w:p w:rsidR="00C8580F" w:rsidRPr="000B5EC1" w:rsidRDefault="00C8580F" w:rsidP="000B5EC1">
            <w:pPr>
              <w:spacing w:after="0" w:line="240" w:lineRule="auto"/>
              <w:jc w:val="right"/>
              <w:rPr>
                <w:color w:val="000000"/>
              </w:rPr>
            </w:pPr>
            <w:r w:rsidRPr="000B5EC1">
              <w:rPr>
                <w:color w:val="000000"/>
              </w:rPr>
              <w:t>3.047.164</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2.946.928</w:t>
            </w:r>
          </w:p>
        </w:tc>
        <w:tc>
          <w:tcPr>
            <w:tcW w:w="827" w:type="dxa"/>
            <w:vAlign w:val="bottom"/>
          </w:tcPr>
          <w:p w:rsidR="00C8580F" w:rsidRPr="000B5EC1" w:rsidRDefault="00C8580F" w:rsidP="000B5EC1">
            <w:pPr>
              <w:spacing w:after="0" w:line="240" w:lineRule="auto"/>
              <w:rPr>
                <w:color w:val="000000"/>
              </w:rPr>
            </w:pPr>
            <w:r w:rsidRPr="000B5EC1">
              <w:rPr>
                <w:color w:val="000000"/>
              </w:rPr>
              <w:t>-5.26E-05</w:t>
            </w:r>
          </w:p>
        </w:tc>
        <w:tc>
          <w:tcPr>
            <w:tcW w:w="827" w:type="dxa"/>
            <w:vAlign w:val="bottom"/>
          </w:tcPr>
          <w:p w:rsidR="00C8580F" w:rsidRPr="000B5EC1" w:rsidRDefault="00C8580F" w:rsidP="000B5EC1">
            <w:pPr>
              <w:spacing w:after="0" w:line="240" w:lineRule="auto"/>
              <w:jc w:val="right"/>
              <w:rPr>
                <w:color w:val="000000"/>
              </w:rPr>
            </w:pPr>
            <w:r w:rsidRPr="000B5EC1">
              <w:rPr>
                <w:color w:val="000000"/>
              </w:rPr>
              <w:t>3.120.935</w:t>
            </w:r>
          </w:p>
        </w:tc>
      </w:tr>
      <w:tr w:rsidR="00C8580F" w:rsidRPr="000B5EC1" w:rsidTr="000B5EC1">
        <w:tc>
          <w:tcPr>
            <w:tcW w:w="817" w:type="dxa"/>
          </w:tcPr>
          <w:p w:rsidR="00C8580F" w:rsidRPr="000B5EC1" w:rsidRDefault="00C8580F" w:rsidP="000B5EC1">
            <w:pPr>
              <w:spacing w:after="0" w:line="240" w:lineRule="auto"/>
              <w:rPr>
                <w:color w:val="000000"/>
              </w:rPr>
            </w:pPr>
            <w:r w:rsidRPr="000B5EC1">
              <w:rPr>
                <w:color w:val="000000"/>
                <w:lang w:val="en-US"/>
              </w:rPr>
              <w:t>Kur</w:t>
            </w:r>
            <w:r w:rsidRPr="000B5EC1">
              <w:rPr>
                <w:color w:val="000000"/>
              </w:rPr>
              <w:t>tosis</w:t>
            </w:r>
          </w:p>
          <w:p w:rsidR="00C8580F" w:rsidRPr="000B5EC1" w:rsidRDefault="00C8580F" w:rsidP="000B5EC1">
            <w:pPr>
              <w:spacing w:after="0" w:line="240" w:lineRule="auto"/>
              <w:rPr>
                <w:rFonts w:ascii="Times New Roman" w:hAnsi="Times New Roman"/>
                <w:lang w:val="en-US"/>
              </w:rPr>
            </w:pPr>
          </w:p>
        </w:tc>
        <w:tc>
          <w:tcPr>
            <w:tcW w:w="851" w:type="dxa"/>
          </w:tcPr>
          <w:p w:rsidR="00C8580F" w:rsidRPr="000B5EC1" w:rsidRDefault="00C8580F" w:rsidP="000B5EC1">
            <w:pPr>
              <w:spacing w:after="0" w:line="240" w:lineRule="auto"/>
              <w:rPr>
                <w:color w:val="000000"/>
              </w:rPr>
            </w:pPr>
            <w:r w:rsidRPr="000B5EC1">
              <w:rPr>
                <w:color w:val="000000"/>
              </w:rPr>
              <w:t>1.793.333</w:t>
            </w:r>
          </w:p>
          <w:p w:rsidR="00C8580F" w:rsidRPr="000B5EC1" w:rsidRDefault="00C8580F" w:rsidP="000B5EC1">
            <w:pPr>
              <w:spacing w:after="0" w:line="240" w:lineRule="auto"/>
              <w:rPr>
                <w:rFonts w:ascii="Times New Roman" w:hAnsi="Times New Roman"/>
                <w:lang w:val="en-US"/>
              </w:rPr>
            </w:pPr>
          </w:p>
        </w:tc>
        <w:tc>
          <w:tcPr>
            <w:tcW w:w="992" w:type="dxa"/>
          </w:tcPr>
          <w:p w:rsidR="00C8580F" w:rsidRPr="000B5EC1" w:rsidRDefault="00C8580F" w:rsidP="000B5EC1">
            <w:pPr>
              <w:spacing w:after="0" w:line="240" w:lineRule="auto"/>
              <w:rPr>
                <w:color w:val="000000"/>
              </w:rPr>
            </w:pPr>
            <w:r w:rsidRPr="000B5EC1">
              <w:rPr>
                <w:color w:val="000000"/>
              </w:rPr>
              <w:t>3.617.889</w:t>
            </w:r>
          </w:p>
          <w:p w:rsidR="00C8580F" w:rsidRPr="000B5EC1" w:rsidRDefault="00C8580F" w:rsidP="000B5EC1">
            <w:pPr>
              <w:spacing w:after="0" w:line="240" w:lineRule="auto"/>
              <w:rPr>
                <w:rFonts w:ascii="Times New Roman" w:hAnsi="Times New Roman"/>
                <w:lang w:val="en-US"/>
              </w:rPr>
            </w:pPr>
          </w:p>
        </w:tc>
        <w:tc>
          <w:tcPr>
            <w:tcW w:w="841" w:type="dxa"/>
            <w:vAlign w:val="bottom"/>
          </w:tcPr>
          <w:p w:rsidR="00C8580F" w:rsidRPr="000B5EC1" w:rsidRDefault="00C8580F" w:rsidP="000B5EC1">
            <w:pPr>
              <w:spacing w:after="0" w:line="240" w:lineRule="auto"/>
              <w:jc w:val="right"/>
              <w:rPr>
                <w:color w:val="000000"/>
              </w:rPr>
            </w:pPr>
            <w:r w:rsidRPr="000B5EC1">
              <w:rPr>
                <w:color w:val="000000"/>
              </w:rPr>
              <w:t>1.106.937</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1.127.738</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1.187.495</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9.604.085</w:t>
            </w:r>
          </w:p>
        </w:tc>
        <w:tc>
          <w:tcPr>
            <w:tcW w:w="827" w:type="dxa"/>
            <w:vAlign w:val="bottom"/>
          </w:tcPr>
          <w:p w:rsidR="00C8580F" w:rsidRPr="000B5EC1" w:rsidRDefault="00C8580F" w:rsidP="000B5EC1">
            <w:pPr>
              <w:spacing w:after="0" w:line="240" w:lineRule="auto"/>
              <w:jc w:val="right"/>
              <w:rPr>
                <w:color w:val="000000"/>
              </w:rPr>
            </w:pPr>
            <w:r w:rsidRPr="000B5EC1">
              <w:rPr>
                <w:color w:val="000000"/>
              </w:rPr>
              <w:t>1.290.403</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1.330.911</w:t>
            </w:r>
          </w:p>
        </w:tc>
        <w:tc>
          <w:tcPr>
            <w:tcW w:w="827" w:type="dxa"/>
            <w:vAlign w:val="bottom"/>
          </w:tcPr>
          <w:p w:rsidR="00C8580F" w:rsidRPr="000B5EC1" w:rsidRDefault="00C8580F" w:rsidP="000B5EC1">
            <w:pPr>
              <w:spacing w:after="0" w:line="240" w:lineRule="auto"/>
              <w:jc w:val="right"/>
              <w:rPr>
                <w:color w:val="000000"/>
              </w:rPr>
            </w:pPr>
            <w:r w:rsidRPr="000B5EC1">
              <w:rPr>
                <w:color w:val="000000"/>
              </w:rPr>
              <w:t>1.793.264</w:t>
            </w:r>
          </w:p>
        </w:tc>
        <w:tc>
          <w:tcPr>
            <w:tcW w:w="827" w:type="dxa"/>
            <w:vAlign w:val="bottom"/>
          </w:tcPr>
          <w:p w:rsidR="00C8580F" w:rsidRPr="000B5EC1" w:rsidRDefault="00C8580F" w:rsidP="000B5EC1">
            <w:pPr>
              <w:spacing w:after="0" w:line="240" w:lineRule="auto"/>
              <w:jc w:val="right"/>
              <w:rPr>
                <w:color w:val="000000"/>
              </w:rPr>
            </w:pPr>
            <w:r w:rsidRPr="000B5EC1">
              <w:rPr>
                <w:color w:val="000000"/>
              </w:rPr>
              <w:t>1.287.000</w:t>
            </w:r>
          </w:p>
        </w:tc>
      </w:tr>
      <w:tr w:rsidR="00C8580F" w:rsidRPr="000B5EC1" w:rsidTr="000B5EC1">
        <w:tc>
          <w:tcPr>
            <w:tcW w:w="817" w:type="dxa"/>
          </w:tcPr>
          <w:p w:rsidR="00C8580F" w:rsidRPr="000B5EC1" w:rsidRDefault="00C8580F" w:rsidP="000B5EC1">
            <w:pPr>
              <w:spacing w:after="0" w:line="240" w:lineRule="auto"/>
              <w:rPr>
                <w:rFonts w:ascii="Times New Roman" w:hAnsi="Times New Roman"/>
                <w:lang w:val="en-US"/>
              </w:rPr>
            </w:pPr>
          </w:p>
        </w:tc>
        <w:tc>
          <w:tcPr>
            <w:tcW w:w="851" w:type="dxa"/>
          </w:tcPr>
          <w:p w:rsidR="00C8580F" w:rsidRPr="000B5EC1" w:rsidRDefault="00C8580F" w:rsidP="000B5EC1">
            <w:pPr>
              <w:spacing w:after="0" w:line="240" w:lineRule="auto"/>
              <w:rPr>
                <w:rFonts w:ascii="Times New Roman" w:hAnsi="Times New Roman"/>
                <w:lang w:val="en-US"/>
              </w:rPr>
            </w:pPr>
          </w:p>
        </w:tc>
        <w:tc>
          <w:tcPr>
            <w:tcW w:w="992" w:type="dxa"/>
          </w:tcPr>
          <w:p w:rsidR="00C8580F" w:rsidRPr="000B5EC1" w:rsidRDefault="00C8580F" w:rsidP="000B5EC1">
            <w:pPr>
              <w:spacing w:after="0" w:line="240" w:lineRule="auto"/>
              <w:rPr>
                <w:rFonts w:ascii="Times New Roman" w:hAnsi="Times New Roman"/>
                <w:lang w:val="en-US"/>
              </w:rPr>
            </w:pPr>
          </w:p>
        </w:tc>
        <w:tc>
          <w:tcPr>
            <w:tcW w:w="841" w:type="dxa"/>
            <w:vAlign w:val="bottom"/>
          </w:tcPr>
          <w:p w:rsidR="00C8580F" w:rsidRPr="000B5EC1" w:rsidRDefault="00C8580F" w:rsidP="000B5EC1">
            <w:pPr>
              <w:spacing w:after="0" w:line="240" w:lineRule="auto"/>
              <w:rPr>
                <w:color w:val="000000"/>
              </w:rPr>
            </w:pPr>
            <w:r w:rsidRPr="000B5EC1">
              <w:rPr>
                <w:color w:val="000000"/>
              </w:rPr>
              <w:t> </w:t>
            </w:r>
          </w:p>
        </w:tc>
        <w:tc>
          <w:tcPr>
            <w:tcW w:w="826" w:type="dxa"/>
            <w:vAlign w:val="bottom"/>
          </w:tcPr>
          <w:p w:rsidR="00C8580F" w:rsidRPr="000B5EC1" w:rsidRDefault="00C8580F" w:rsidP="000B5EC1">
            <w:pPr>
              <w:spacing w:after="0" w:line="240" w:lineRule="auto"/>
              <w:rPr>
                <w:color w:val="000000"/>
              </w:rPr>
            </w:pPr>
            <w:r w:rsidRPr="000B5EC1">
              <w:rPr>
                <w:color w:val="000000"/>
              </w:rPr>
              <w:t> </w:t>
            </w:r>
          </w:p>
        </w:tc>
        <w:tc>
          <w:tcPr>
            <w:tcW w:w="826" w:type="dxa"/>
            <w:vAlign w:val="bottom"/>
          </w:tcPr>
          <w:p w:rsidR="00C8580F" w:rsidRPr="000B5EC1" w:rsidRDefault="00C8580F" w:rsidP="000B5EC1">
            <w:pPr>
              <w:spacing w:after="0" w:line="240" w:lineRule="auto"/>
              <w:rPr>
                <w:color w:val="000000"/>
              </w:rPr>
            </w:pPr>
            <w:r w:rsidRPr="000B5EC1">
              <w:rPr>
                <w:color w:val="000000"/>
              </w:rPr>
              <w:t> </w:t>
            </w:r>
          </w:p>
        </w:tc>
        <w:tc>
          <w:tcPr>
            <w:tcW w:w="826" w:type="dxa"/>
            <w:vAlign w:val="bottom"/>
          </w:tcPr>
          <w:p w:rsidR="00C8580F" w:rsidRPr="000B5EC1" w:rsidRDefault="00C8580F" w:rsidP="000B5EC1">
            <w:pPr>
              <w:spacing w:after="0" w:line="240" w:lineRule="auto"/>
              <w:rPr>
                <w:color w:val="000000"/>
              </w:rPr>
            </w:pPr>
            <w:r w:rsidRPr="000B5EC1">
              <w:rPr>
                <w:color w:val="000000"/>
              </w:rPr>
              <w:t> </w:t>
            </w:r>
          </w:p>
        </w:tc>
        <w:tc>
          <w:tcPr>
            <w:tcW w:w="827" w:type="dxa"/>
            <w:vAlign w:val="bottom"/>
          </w:tcPr>
          <w:p w:rsidR="00C8580F" w:rsidRPr="000B5EC1" w:rsidRDefault="00C8580F" w:rsidP="000B5EC1">
            <w:pPr>
              <w:spacing w:after="0" w:line="240" w:lineRule="auto"/>
              <w:rPr>
                <w:color w:val="000000"/>
              </w:rPr>
            </w:pPr>
            <w:r w:rsidRPr="000B5EC1">
              <w:rPr>
                <w:color w:val="000000"/>
              </w:rPr>
              <w:t> </w:t>
            </w:r>
          </w:p>
        </w:tc>
        <w:tc>
          <w:tcPr>
            <w:tcW w:w="826" w:type="dxa"/>
            <w:vAlign w:val="bottom"/>
          </w:tcPr>
          <w:p w:rsidR="00C8580F" w:rsidRPr="000B5EC1" w:rsidRDefault="00C8580F" w:rsidP="000B5EC1">
            <w:pPr>
              <w:spacing w:after="0" w:line="240" w:lineRule="auto"/>
              <w:rPr>
                <w:color w:val="000000"/>
              </w:rPr>
            </w:pPr>
            <w:r w:rsidRPr="000B5EC1">
              <w:rPr>
                <w:color w:val="000000"/>
              </w:rPr>
              <w:t> </w:t>
            </w:r>
          </w:p>
        </w:tc>
        <w:tc>
          <w:tcPr>
            <w:tcW w:w="827" w:type="dxa"/>
            <w:vAlign w:val="bottom"/>
          </w:tcPr>
          <w:p w:rsidR="00C8580F" w:rsidRPr="000B5EC1" w:rsidRDefault="00C8580F" w:rsidP="000B5EC1">
            <w:pPr>
              <w:spacing w:after="0" w:line="240" w:lineRule="auto"/>
              <w:rPr>
                <w:color w:val="000000"/>
              </w:rPr>
            </w:pPr>
            <w:r w:rsidRPr="000B5EC1">
              <w:rPr>
                <w:color w:val="000000"/>
              </w:rPr>
              <w:t> </w:t>
            </w:r>
          </w:p>
        </w:tc>
        <w:tc>
          <w:tcPr>
            <w:tcW w:w="827" w:type="dxa"/>
            <w:vAlign w:val="bottom"/>
          </w:tcPr>
          <w:p w:rsidR="00C8580F" w:rsidRPr="000B5EC1" w:rsidRDefault="00C8580F" w:rsidP="000B5EC1">
            <w:pPr>
              <w:spacing w:after="0" w:line="240" w:lineRule="auto"/>
              <w:rPr>
                <w:color w:val="000000"/>
              </w:rPr>
            </w:pPr>
            <w:r w:rsidRPr="000B5EC1">
              <w:rPr>
                <w:color w:val="000000"/>
              </w:rPr>
              <w:t> </w:t>
            </w:r>
          </w:p>
        </w:tc>
      </w:tr>
      <w:tr w:rsidR="00C8580F" w:rsidRPr="000B5EC1" w:rsidTr="000B5EC1">
        <w:tc>
          <w:tcPr>
            <w:tcW w:w="817" w:type="dxa"/>
          </w:tcPr>
          <w:p w:rsidR="00C8580F" w:rsidRPr="000B5EC1" w:rsidRDefault="00C8580F" w:rsidP="000B5EC1">
            <w:pPr>
              <w:spacing w:after="0" w:line="240" w:lineRule="auto"/>
              <w:rPr>
                <w:color w:val="000000"/>
              </w:rPr>
            </w:pPr>
            <w:r w:rsidRPr="000B5EC1">
              <w:rPr>
                <w:color w:val="000000"/>
              </w:rPr>
              <w:t>Jarque-Bera</w:t>
            </w:r>
          </w:p>
          <w:p w:rsidR="00C8580F" w:rsidRPr="000B5EC1" w:rsidRDefault="00C8580F" w:rsidP="000B5EC1">
            <w:pPr>
              <w:spacing w:after="0" w:line="240" w:lineRule="auto"/>
              <w:rPr>
                <w:rFonts w:ascii="Times New Roman" w:hAnsi="Times New Roman"/>
                <w:lang w:val="en-US"/>
              </w:rPr>
            </w:pPr>
          </w:p>
        </w:tc>
        <w:tc>
          <w:tcPr>
            <w:tcW w:w="851" w:type="dxa"/>
          </w:tcPr>
          <w:p w:rsidR="00C8580F" w:rsidRPr="000B5EC1" w:rsidRDefault="00C8580F" w:rsidP="000B5EC1">
            <w:pPr>
              <w:spacing w:after="0" w:line="240" w:lineRule="auto"/>
              <w:rPr>
                <w:color w:val="000000"/>
              </w:rPr>
            </w:pPr>
            <w:r w:rsidRPr="000B5EC1">
              <w:rPr>
                <w:color w:val="000000"/>
              </w:rPr>
              <w:t>4.610.807</w:t>
            </w:r>
          </w:p>
          <w:p w:rsidR="00C8580F" w:rsidRPr="000B5EC1" w:rsidRDefault="00C8580F" w:rsidP="000B5EC1">
            <w:pPr>
              <w:spacing w:after="0" w:line="240" w:lineRule="auto"/>
              <w:rPr>
                <w:rFonts w:ascii="Times New Roman" w:hAnsi="Times New Roman"/>
                <w:lang w:val="en-US"/>
              </w:rPr>
            </w:pPr>
          </w:p>
        </w:tc>
        <w:tc>
          <w:tcPr>
            <w:tcW w:w="992" w:type="dxa"/>
          </w:tcPr>
          <w:p w:rsidR="00C8580F" w:rsidRPr="000B5EC1" w:rsidRDefault="00C8580F" w:rsidP="000B5EC1">
            <w:pPr>
              <w:spacing w:after="0" w:line="240" w:lineRule="auto"/>
              <w:rPr>
                <w:color w:val="000000"/>
              </w:rPr>
            </w:pPr>
            <w:r w:rsidRPr="000B5EC1">
              <w:rPr>
                <w:color w:val="000000"/>
              </w:rPr>
              <w:t>1.181.134</w:t>
            </w:r>
          </w:p>
          <w:p w:rsidR="00C8580F" w:rsidRPr="000B5EC1" w:rsidRDefault="00C8580F" w:rsidP="000B5EC1">
            <w:pPr>
              <w:spacing w:after="0" w:line="240" w:lineRule="auto"/>
              <w:rPr>
                <w:rFonts w:ascii="Times New Roman" w:hAnsi="Times New Roman"/>
                <w:lang w:val="en-US"/>
              </w:rPr>
            </w:pPr>
          </w:p>
        </w:tc>
        <w:tc>
          <w:tcPr>
            <w:tcW w:w="841" w:type="dxa"/>
            <w:vAlign w:val="bottom"/>
          </w:tcPr>
          <w:p w:rsidR="00C8580F" w:rsidRPr="000B5EC1" w:rsidRDefault="00C8580F" w:rsidP="000B5EC1">
            <w:pPr>
              <w:spacing w:after="0" w:line="240" w:lineRule="auto"/>
              <w:jc w:val="right"/>
              <w:rPr>
                <w:color w:val="000000"/>
              </w:rPr>
            </w:pPr>
            <w:r w:rsidRPr="000B5EC1">
              <w:rPr>
                <w:color w:val="000000"/>
              </w:rPr>
              <w:t>3.102.601</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3.215.110</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3.648.760</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2.240.078</w:t>
            </w:r>
          </w:p>
        </w:tc>
        <w:tc>
          <w:tcPr>
            <w:tcW w:w="827" w:type="dxa"/>
            <w:vAlign w:val="bottom"/>
          </w:tcPr>
          <w:p w:rsidR="00C8580F" w:rsidRPr="000B5EC1" w:rsidRDefault="00C8580F" w:rsidP="000B5EC1">
            <w:pPr>
              <w:spacing w:after="0" w:line="240" w:lineRule="auto"/>
              <w:jc w:val="right"/>
              <w:rPr>
                <w:color w:val="000000"/>
              </w:rPr>
            </w:pPr>
            <w:r w:rsidRPr="000B5EC1">
              <w:rPr>
                <w:color w:val="000000"/>
              </w:rPr>
              <w:t>4.282.302</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4.465.484</w:t>
            </w:r>
          </w:p>
        </w:tc>
        <w:tc>
          <w:tcPr>
            <w:tcW w:w="827" w:type="dxa"/>
            <w:vAlign w:val="bottom"/>
          </w:tcPr>
          <w:p w:rsidR="00C8580F" w:rsidRPr="000B5EC1" w:rsidRDefault="00C8580F" w:rsidP="000B5EC1">
            <w:pPr>
              <w:spacing w:after="0" w:line="240" w:lineRule="auto"/>
              <w:jc w:val="right"/>
              <w:rPr>
                <w:color w:val="000000"/>
              </w:rPr>
            </w:pPr>
            <w:r w:rsidRPr="000B5EC1">
              <w:rPr>
                <w:color w:val="000000"/>
              </w:rPr>
              <w:t>4.611.336</w:t>
            </w:r>
          </w:p>
        </w:tc>
        <w:tc>
          <w:tcPr>
            <w:tcW w:w="827" w:type="dxa"/>
            <w:vAlign w:val="bottom"/>
          </w:tcPr>
          <w:p w:rsidR="00C8580F" w:rsidRPr="000B5EC1" w:rsidRDefault="00C8580F" w:rsidP="000B5EC1">
            <w:pPr>
              <w:spacing w:after="0" w:line="240" w:lineRule="auto"/>
              <w:jc w:val="right"/>
              <w:rPr>
                <w:color w:val="000000"/>
              </w:rPr>
            </w:pPr>
            <w:r w:rsidRPr="000B5EC1">
              <w:rPr>
                <w:color w:val="000000"/>
              </w:rPr>
              <w:t>4.318.634</w:t>
            </w:r>
          </w:p>
        </w:tc>
      </w:tr>
      <w:tr w:rsidR="00C8580F" w:rsidRPr="000B5EC1" w:rsidTr="000B5EC1">
        <w:tc>
          <w:tcPr>
            <w:tcW w:w="817" w:type="dxa"/>
          </w:tcPr>
          <w:p w:rsidR="00C8580F" w:rsidRPr="000B5EC1" w:rsidRDefault="00C8580F" w:rsidP="000B5EC1">
            <w:pPr>
              <w:tabs>
                <w:tab w:val="left" w:pos="652"/>
              </w:tabs>
              <w:spacing w:after="0" w:line="240" w:lineRule="auto"/>
              <w:rPr>
                <w:rFonts w:ascii="Times New Roman" w:hAnsi="Times New Roman"/>
                <w:lang w:val="en-US"/>
              </w:rPr>
            </w:pPr>
            <w:r w:rsidRPr="000B5EC1">
              <w:rPr>
                <w:rFonts w:ascii="Times New Roman" w:hAnsi="Times New Roman"/>
                <w:lang w:val="en-US"/>
              </w:rPr>
              <w:t>Probability</w:t>
            </w:r>
          </w:p>
        </w:tc>
        <w:tc>
          <w:tcPr>
            <w:tcW w:w="851" w:type="dxa"/>
          </w:tcPr>
          <w:p w:rsidR="00C8580F" w:rsidRPr="000B5EC1" w:rsidRDefault="00C8580F" w:rsidP="000B5EC1">
            <w:pPr>
              <w:spacing w:after="0" w:line="240" w:lineRule="auto"/>
              <w:rPr>
                <w:color w:val="000000"/>
              </w:rPr>
            </w:pPr>
            <w:r w:rsidRPr="000B5EC1">
              <w:rPr>
                <w:color w:val="000000"/>
              </w:rPr>
              <w:t>0.099719</w:t>
            </w:r>
          </w:p>
          <w:p w:rsidR="00C8580F" w:rsidRPr="000B5EC1" w:rsidRDefault="00C8580F" w:rsidP="000B5EC1">
            <w:pPr>
              <w:spacing w:after="0" w:line="240" w:lineRule="auto"/>
              <w:rPr>
                <w:rFonts w:ascii="Times New Roman" w:hAnsi="Times New Roman"/>
                <w:lang w:val="en-US"/>
              </w:rPr>
            </w:pPr>
          </w:p>
        </w:tc>
        <w:tc>
          <w:tcPr>
            <w:tcW w:w="992" w:type="dxa"/>
          </w:tcPr>
          <w:p w:rsidR="00C8580F" w:rsidRPr="000B5EC1" w:rsidRDefault="00C8580F" w:rsidP="000B5EC1">
            <w:pPr>
              <w:spacing w:after="0" w:line="240" w:lineRule="auto"/>
              <w:rPr>
                <w:color w:val="000000"/>
              </w:rPr>
            </w:pPr>
            <w:r w:rsidRPr="000B5EC1">
              <w:rPr>
                <w:color w:val="000000"/>
              </w:rPr>
              <w:t>0.002724</w:t>
            </w:r>
          </w:p>
          <w:p w:rsidR="00C8580F" w:rsidRPr="000B5EC1" w:rsidRDefault="00C8580F" w:rsidP="000B5EC1">
            <w:pPr>
              <w:spacing w:after="0" w:line="240" w:lineRule="auto"/>
              <w:rPr>
                <w:rFonts w:ascii="Times New Roman" w:hAnsi="Times New Roman"/>
                <w:lang w:val="en-US"/>
              </w:rPr>
            </w:pPr>
          </w:p>
        </w:tc>
        <w:tc>
          <w:tcPr>
            <w:tcW w:w="841" w:type="dxa"/>
            <w:vAlign w:val="bottom"/>
          </w:tcPr>
          <w:p w:rsidR="00C8580F" w:rsidRPr="000B5EC1" w:rsidRDefault="00C8580F" w:rsidP="000B5EC1">
            <w:pPr>
              <w:spacing w:after="0" w:line="240" w:lineRule="auto"/>
              <w:rPr>
                <w:color w:val="000000"/>
              </w:rPr>
            </w:pPr>
            <w:r w:rsidRPr="000B5EC1">
              <w:rPr>
                <w:color w:val="000000"/>
              </w:rPr>
              <w:t xml:space="preserve"> 0.000000</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0.000000</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0.000000</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0.000000</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0.000000</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0.000000</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0.099692</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0.000000</w:t>
            </w:r>
          </w:p>
        </w:tc>
      </w:tr>
      <w:tr w:rsidR="00C8580F" w:rsidRPr="000B5EC1" w:rsidTr="000B5EC1">
        <w:tc>
          <w:tcPr>
            <w:tcW w:w="817" w:type="dxa"/>
          </w:tcPr>
          <w:p w:rsidR="00C8580F" w:rsidRPr="000B5EC1" w:rsidRDefault="00C8580F" w:rsidP="000B5EC1">
            <w:pPr>
              <w:spacing w:after="0" w:line="240" w:lineRule="auto"/>
              <w:rPr>
                <w:rFonts w:ascii="Times New Roman" w:hAnsi="Times New Roman"/>
                <w:lang w:val="en-US"/>
              </w:rPr>
            </w:pPr>
          </w:p>
        </w:tc>
        <w:tc>
          <w:tcPr>
            <w:tcW w:w="851" w:type="dxa"/>
          </w:tcPr>
          <w:p w:rsidR="00C8580F" w:rsidRPr="000B5EC1" w:rsidRDefault="00C8580F" w:rsidP="000B5EC1">
            <w:pPr>
              <w:spacing w:after="0" w:line="240" w:lineRule="auto"/>
              <w:rPr>
                <w:rFonts w:ascii="Times New Roman" w:hAnsi="Times New Roman"/>
                <w:lang w:val="en-US"/>
              </w:rPr>
            </w:pPr>
          </w:p>
        </w:tc>
        <w:tc>
          <w:tcPr>
            <w:tcW w:w="992" w:type="dxa"/>
          </w:tcPr>
          <w:p w:rsidR="00C8580F" w:rsidRPr="000B5EC1" w:rsidRDefault="00C8580F" w:rsidP="000B5EC1">
            <w:pPr>
              <w:spacing w:after="0" w:line="240" w:lineRule="auto"/>
              <w:rPr>
                <w:rFonts w:ascii="Times New Roman" w:hAnsi="Times New Roman"/>
                <w:lang w:val="en-US"/>
              </w:rPr>
            </w:pPr>
          </w:p>
        </w:tc>
        <w:tc>
          <w:tcPr>
            <w:tcW w:w="841" w:type="dxa"/>
            <w:vAlign w:val="bottom"/>
          </w:tcPr>
          <w:p w:rsidR="00C8580F" w:rsidRPr="000B5EC1" w:rsidRDefault="00C8580F" w:rsidP="000B5EC1">
            <w:pPr>
              <w:spacing w:after="0" w:line="240" w:lineRule="auto"/>
              <w:rPr>
                <w:color w:val="000000"/>
              </w:rPr>
            </w:pPr>
            <w:r w:rsidRPr="000B5EC1">
              <w:rPr>
                <w:color w:val="000000"/>
              </w:rPr>
              <w:t> </w:t>
            </w:r>
          </w:p>
        </w:tc>
        <w:tc>
          <w:tcPr>
            <w:tcW w:w="826" w:type="dxa"/>
            <w:vAlign w:val="bottom"/>
          </w:tcPr>
          <w:p w:rsidR="00C8580F" w:rsidRPr="000B5EC1" w:rsidRDefault="00C8580F" w:rsidP="000B5EC1">
            <w:pPr>
              <w:spacing w:after="0" w:line="240" w:lineRule="auto"/>
              <w:rPr>
                <w:color w:val="000000"/>
              </w:rPr>
            </w:pPr>
            <w:r w:rsidRPr="000B5EC1">
              <w:rPr>
                <w:color w:val="000000"/>
              </w:rPr>
              <w:t> </w:t>
            </w:r>
          </w:p>
        </w:tc>
        <w:tc>
          <w:tcPr>
            <w:tcW w:w="826" w:type="dxa"/>
            <w:vAlign w:val="bottom"/>
          </w:tcPr>
          <w:p w:rsidR="00C8580F" w:rsidRPr="000B5EC1" w:rsidRDefault="00C8580F" w:rsidP="000B5EC1">
            <w:pPr>
              <w:spacing w:after="0" w:line="240" w:lineRule="auto"/>
              <w:rPr>
                <w:color w:val="000000"/>
              </w:rPr>
            </w:pPr>
            <w:r w:rsidRPr="000B5EC1">
              <w:rPr>
                <w:color w:val="000000"/>
              </w:rPr>
              <w:t> </w:t>
            </w:r>
          </w:p>
        </w:tc>
        <w:tc>
          <w:tcPr>
            <w:tcW w:w="826" w:type="dxa"/>
            <w:vAlign w:val="bottom"/>
          </w:tcPr>
          <w:p w:rsidR="00C8580F" w:rsidRPr="000B5EC1" w:rsidRDefault="00C8580F" w:rsidP="000B5EC1">
            <w:pPr>
              <w:spacing w:after="0" w:line="240" w:lineRule="auto"/>
              <w:rPr>
                <w:color w:val="000000"/>
              </w:rPr>
            </w:pPr>
            <w:r w:rsidRPr="000B5EC1">
              <w:rPr>
                <w:color w:val="000000"/>
              </w:rPr>
              <w:t> </w:t>
            </w:r>
          </w:p>
        </w:tc>
        <w:tc>
          <w:tcPr>
            <w:tcW w:w="827" w:type="dxa"/>
            <w:vAlign w:val="bottom"/>
          </w:tcPr>
          <w:p w:rsidR="00C8580F" w:rsidRPr="000B5EC1" w:rsidRDefault="00C8580F" w:rsidP="000B5EC1">
            <w:pPr>
              <w:spacing w:after="0" w:line="240" w:lineRule="auto"/>
              <w:rPr>
                <w:color w:val="000000"/>
              </w:rPr>
            </w:pPr>
            <w:r w:rsidRPr="000B5EC1">
              <w:rPr>
                <w:color w:val="000000"/>
              </w:rPr>
              <w:t> </w:t>
            </w:r>
          </w:p>
        </w:tc>
        <w:tc>
          <w:tcPr>
            <w:tcW w:w="826" w:type="dxa"/>
            <w:vAlign w:val="bottom"/>
          </w:tcPr>
          <w:p w:rsidR="00C8580F" w:rsidRPr="000B5EC1" w:rsidRDefault="00C8580F" w:rsidP="000B5EC1">
            <w:pPr>
              <w:spacing w:after="0" w:line="240" w:lineRule="auto"/>
              <w:rPr>
                <w:color w:val="000000"/>
              </w:rPr>
            </w:pPr>
            <w:r w:rsidRPr="000B5EC1">
              <w:rPr>
                <w:color w:val="000000"/>
              </w:rPr>
              <w:t> </w:t>
            </w:r>
          </w:p>
        </w:tc>
        <w:tc>
          <w:tcPr>
            <w:tcW w:w="827" w:type="dxa"/>
            <w:vAlign w:val="bottom"/>
          </w:tcPr>
          <w:p w:rsidR="00C8580F" w:rsidRPr="000B5EC1" w:rsidRDefault="00C8580F" w:rsidP="000B5EC1">
            <w:pPr>
              <w:spacing w:after="0" w:line="240" w:lineRule="auto"/>
              <w:rPr>
                <w:color w:val="000000"/>
              </w:rPr>
            </w:pPr>
            <w:r w:rsidRPr="000B5EC1">
              <w:rPr>
                <w:color w:val="000000"/>
              </w:rPr>
              <w:t> </w:t>
            </w:r>
          </w:p>
        </w:tc>
        <w:tc>
          <w:tcPr>
            <w:tcW w:w="827" w:type="dxa"/>
            <w:vAlign w:val="bottom"/>
          </w:tcPr>
          <w:p w:rsidR="00C8580F" w:rsidRPr="000B5EC1" w:rsidRDefault="00C8580F" w:rsidP="000B5EC1">
            <w:pPr>
              <w:spacing w:after="0" w:line="240" w:lineRule="auto"/>
              <w:rPr>
                <w:color w:val="000000"/>
              </w:rPr>
            </w:pPr>
            <w:r w:rsidRPr="000B5EC1">
              <w:rPr>
                <w:color w:val="000000"/>
              </w:rPr>
              <w:t> </w:t>
            </w:r>
          </w:p>
        </w:tc>
      </w:tr>
      <w:tr w:rsidR="00C8580F" w:rsidRPr="000B5EC1" w:rsidTr="000B5EC1">
        <w:tc>
          <w:tcPr>
            <w:tcW w:w="817" w:type="dxa"/>
          </w:tcPr>
          <w:p w:rsidR="00C8580F" w:rsidRPr="000B5EC1" w:rsidRDefault="00C8580F" w:rsidP="000B5EC1">
            <w:pPr>
              <w:spacing w:after="0" w:line="240" w:lineRule="auto"/>
              <w:rPr>
                <w:color w:val="000000"/>
              </w:rPr>
            </w:pPr>
            <w:r w:rsidRPr="000B5EC1">
              <w:rPr>
                <w:color w:val="000000"/>
              </w:rPr>
              <w:t>Sum</w:t>
            </w:r>
          </w:p>
          <w:p w:rsidR="00C8580F" w:rsidRPr="000B5EC1" w:rsidRDefault="00C8580F" w:rsidP="000B5EC1">
            <w:pPr>
              <w:spacing w:after="0" w:line="240" w:lineRule="auto"/>
              <w:rPr>
                <w:rFonts w:ascii="Times New Roman" w:hAnsi="Times New Roman"/>
                <w:lang w:val="en-US"/>
              </w:rPr>
            </w:pPr>
          </w:p>
        </w:tc>
        <w:tc>
          <w:tcPr>
            <w:tcW w:w="851" w:type="dxa"/>
          </w:tcPr>
          <w:p w:rsidR="00C8580F" w:rsidRPr="000B5EC1" w:rsidRDefault="00C8580F" w:rsidP="000B5EC1">
            <w:pPr>
              <w:spacing w:after="0" w:line="240" w:lineRule="auto"/>
              <w:rPr>
                <w:color w:val="000000"/>
              </w:rPr>
            </w:pPr>
            <w:r w:rsidRPr="000B5EC1">
              <w:rPr>
                <w:color w:val="000000"/>
              </w:rPr>
              <w:t>151924.0</w:t>
            </w:r>
          </w:p>
          <w:p w:rsidR="00C8580F" w:rsidRPr="000B5EC1" w:rsidRDefault="00C8580F" w:rsidP="000B5EC1">
            <w:pPr>
              <w:spacing w:after="0" w:line="240" w:lineRule="auto"/>
              <w:rPr>
                <w:rFonts w:ascii="Times New Roman" w:hAnsi="Times New Roman"/>
                <w:lang w:val="en-US"/>
              </w:rPr>
            </w:pPr>
          </w:p>
        </w:tc>
        <w:tc>
          <w:tcPr>
            <w:tcW w:w="992" w:type="dxa"/>
          </w:tcPr>
          <w:p w:rsidR="00C8580F" w:rsidRPr="000B5EC1" w:rsidRDefault="00C8580F" w:rsidP="000B5EC1">
            <w:pPr>
              <w:spacing w:after="0" w:line="240" w:lineRule="auto"/>
              <w:rPr>
                <w:color w:val="000000"/>
              </w:rPr>
            </w:pPr>
            <w:r w:rsidRPr="000B5EC1">
              <w:rPr>
                <w:color w:val="000000"/>
              </w:rPr>
              <w:t>6.26E-09</w:t>
            </w:r>
          </w:p>
          <w:p w:rsidR="00C8580F" w:rsidRPr="000B5EC1" w:rsidRDefault="00C8580F" w:rsidP="000B5EC1">
            <w:pPr>
              <w:spacing w:after="0" w:line="240" w:lineRule="auto"/>
              <w:rPr>
                <w:rFonts w:ascii="Times New Roman" w:hAnsi="Times New Roman"/>
                <w:lang w:val="en-US"/>
              </w:rPr>
            </w:pPr>
          </w:p>
        </w:tc>
        <w:tc>
          <w:tcPr>
            <w:tcW w:w="841" w:type="dxa"/>
            <w:vAlign w:val="bottom"/>
          </w:tcPr>
          <w:p w:rsidR="00C8580F" w:rsidRPr="000B5EC1" w:rsidRDefault="00C8580F" w:rsidP="000B5EC1">
            <w:pPr>
              <w:spacing w:after="0" w:line="240" w:lineRule="auto"/>
              <w:rPr>
                <w:color w:val="000000"/>
              </w:rPr>
            </w:pPr>
            <w:r w:rsidRPr="000B5EC1">
              <w:rPr>
                <w:color w:val="000000"/>
              </w:rPr>
              <w:t xml:space="preserve"> 4421121.</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1597841.</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1266550.</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1556730.</w:t>
            </w:r>
          </w:p>
        </w:tc>
        <w:tc>
          <w:tcPr>
            <w:tcW w:w="827" w:type="dxa"/>
            <w:vAlign w:val="bottom"/>
          </w:tcPr>
          <w:p w:rsidR="00C8580F" w:rsidRPr="000B5EC1" w:rsidRDefault="00C8580F" w:rsidP="000B5EC1">
            <w:pPr>
              <w:spacing w:after="0" w:line="240" w:lineRule="auto"/>
              <w:jc w:val="right"/>
              <w:rPr>
                <w:color w:val="000000"/>
              </w:rPr>
            </w:pPr>
            <w:r w:rsidRPr="000B5EC1">
              <w:rPr>
                <w:color w:val="000000"/>
              </w:rPr>
              <w:t>34369496</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5096150.</w:t>
            </w:r>
          </w:p>
        </w:tc>
        <w:tc>
          <w:tcPr>
            <w:tcW w:w="827" w:type="dxa"/>
            <w:vAlign w:val="bottom"/>
          </w:tcPr>
          <w:p w:rsidR="00C8580F" w:rsidRPr="000B5EC1" w:rsidRDefault="00C8580F" w:rsidP="000B5EC1">
            <w:pPr>
              <w:spacing w:after="0" w:line="240" w:lineRule="auto"/>
              <w:jc w:val="right"/>
              <w:rPr>
                <w:color w:val="000000"/>
              </w:rPr>
            </w:pPr>
            <w:r w:rsidRPr="000B5EC1">
              <w:rPr>
                <w:color w:val="000000"/>
              </w:rPr>
              <w:t>55461312</w:t>
            </w:r>
          </w:p>
        </w:tc>
        <w:tc>
          <w:tcPr>
            <w:tcW w:w="827" w:type="dxa"/>
            <w:vAlign w:val="bottom"/>
          </w:tcPr>
          <w:p w:rsidR="00C8580F" w:rsidRPr="000B5EC1" w:rsidRDefault="00C8580F" w:rsidP="000B5EC1">
            <w:pPr>
              <w:spacing w:after="0" w:line="240" w:lineRule="auto"/>
              <w:jc w:val="right"/>
              <w:rPr>
                <w:color w:val="000000"/>
              </w:rPr>
            </w:pPr>
            <w:r w:rsidRPr="000B5EC1">
              <w:rPr>
                <w:color w:val="000000"/>
              </w:rPr>
              <w:t>12210315</w:t>
            </w:r>
          </w:p>
        </w:tc>
      </w:tr>
      <w:tr w:rsidR="00C8580F" w:rsidRPr="000B5EC1" w:rsidTr="000B5EC1">
        <w:tc>
          <w:tcPr>
            <w:tcW w:w="817" w:type="dxa"/>
          </w:tcPr>
          <w:p w:rsidR="00C8580F" w:rsidRPr="000B5EC1" w:rsidRDefault="00C8580F" w:rsidP="000B5EC1">
            <w:pPr>
              <w:spacing w:after="0" w:line="240" w:lineRule="auto"/>
              <w:rPr>
                <w:color w:val="000000"/>
              </w:rPr>
            </w:pPr>
            <w:r w:rsidRPr="000B5EC1">
              <w:rPr>
                <w:color w:val="000000"/>
              </w:rPr>
              <w:t>Sum Sq. Dev.</w:t>
            </w:r>
          </w:p>
          <w:p w:rsidR="00C8580F" w:rsidRPr="000B5EC1" w:rsidRDefault="00C8580F" w:rsidP="000B5EC1">
            <w:pPr>
              <w:spacing w:after="0" w:line="240" w:lineRule="auto"/>
              <w:rPr>
                <w:rFonts w:ascii="Times New Roman" w:hAnsi="Times New Roman"/>
                <w:lang w:val="en-US"/>
              </w:rPr>
            </w:pPr>
          </w:p>
        </w:tc>
        <w:tc>
          <w:tcPr>
            <w:tcW w:w="851" w:type="dxa"/>
          </w:tcPr>
          <w:p w:rsidR="00C8580F" w:rsidRPr="000B5EC1" w:rsidRDefault="00C8580F" w:rsidP="000B5EC1">
            <w:pPr>
              <w:spacing w:after="0" w:line="240" w:lineRule="auto"/>
              <w:rPr>
                <w:color w:val="000000"/>
              </w:rPr>
            </w:pPr>
            <w:r w:rsidRPr="000B5EC1">
              <w:rPr>
                <w:color w:val="000000"/>
              </w:rPr>
              <w:t>2.280.000</w:t>
            </w:r>
          </w:p>
          <w:p w:rsidR="00C8580F" w:rsidRPr="000B5EC1" w:rsidRDefault="00C8580F" w:rsidP="000B5EC1">
            <w:pPr>
              <w:spacing w:after="0" w:line="240" w:lineRule="auto"/>
              <w:rPr>
                <w:rFonts w:ascii="Times New Roman" w:hAnsi="Times New Roman"/>
                <w:lang w:val="en-US"/>
              </w:rPr>
            </w:pPr>
          </w:p>
        </w:tc>
        <w:tc>
          <w:tcPr>
            <w:tcW w:w="992" w:type="dxa"/>
          </w:tcPr>
          <w:p w:rsidR="00C8580F" w:rsidRPr="000B5EC1" w:rsidRDefault="00C8580F" w:rsidP="000B5EC1">
            <w:pPr>
              <w:spacing w:after="0" w:line="240" w:lineRule="auto"/>
              <w:rPr>
                <w:color w:val="000000"/>
              </w:rPr>
            </w:pPr>
            <w:r w:rsidRPr="000B5EC1">
              <w:rPr>
                <w:color w:val="000000"/>
              </w:rPr>
              <w:t>2.92E+11</w:t>
            </w:r>
          </w:p>
          <w:p w:rsidR="00C8580F" w:rsidRPr="000B5EC1" w:rsidRDefault="00C8580F" w:rsidP="000B5EC1">
            <w:pPr>
              <w:spacing w:after="0" w:line="240" w:lineRule="auto"/>
              <w:rPr>
                <w:rFonts w:ascii="Times New Roman" w:hAnsi="Times New Roman"/>
                <w:lang w:val="en-US"/>
              </w:rPr>
            </w:pPr>
          </w:p>
        </w:tc>
        <w:tc>
          <w:tcPr>
            <w:tcW w:w="841" w:type="dxa"/>
            <w:vAlign w:val="bottom"/>
          </w:tcPr>
          <w:p w:rsidR="00C8580F" w:rsidRPr="000B5EC1" w:rsidRDefault="00C8580F" w:rsidP="000B5EC1">
            <w:pPr>
              <w:spacing w:after="0" w:line="240" w:lineRule="auto"/>
              <w:rPr>
                <w:color w:val="000000"/>
              </w:rPr>
            </w:pPr>
            <w:r w:rsidRPr="000B5EC1">
              <w:rPr>
                <w:color w:val="000000"/>
              </w:rPr>
              <w:t xml:space="preserve"> 9.19E+11</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9.70E+10</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1.01E+11</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1.12E+11</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4.74E+13</w:t>
            </w:r>
          </w:p>
        </w:tc>
        <w:tc>
          <w:tcPr>
            <w:tcW w:w="826" w:type="dxa"/>
            <w:vAlign w:val="bottom"/>
          </w:tcPr>
          <w:p w:rsidR="00C8580F" w:rsidRPr="000B5EC1" w:rsidRDefault="00C8580F" w:rsidP="000B5EC1">
            <w:pPr>
              <w:spacing w:after="0" w:line="240" w:lineRule="auto"/>
              <w:rPr>
                <w:color w:val="000000"/>
              </w:rPr>
            </w:pPr>
            <w:r w:rsidRPr="000B5EC1">
              <w:rPr>
                <w:color w:val="000000"/>
              </w:rPr>
              <w:t xml:space="preserve"> 5.85E+11</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3.04E+08</w:t>
            </w:r>
          </w:p>
        </w:tc>
        <w:tc>
          <w:tcPr>
            <w:tcW w:w="827" w:type="dxa"/>
            <w:vAlign w:val="bottom"/>
          </w:tcPr>
          <w:p w:rsidR="00C8580F" w:rsidRPr="000B5EC1" w:rsidRDefault="00C8580F" w:rsidP="000B5EC1">
            <w:pPr>
              <w:spacing w:after="0" w:line="240" w:lineRule="auto"/>
              <w:rPr>
                <w:color w:val="000000"/>
              </w:rPr>
            </w:pPr>
            <w:r w:rsidRPr="000B5EC1">
              <w:rPr>
                <w:color w:val="000000"/>
              </w:rPr>
              <w:t xml:space="preserve"> 7.62E+12</w:t>
            </w:r>
          </w:p>
        </w:tc>
      </w:tr>
      <w:tr w:rsidR="00C8580F" w:rsidRPr="000B5EC1" w:rsidTr="000B5EC1">
        <w:tc>
          <w:tcPr>
            <w:tcW w:w="817" w:type="dxa"/>
          </w:tcPr>
          <w:p w:rsidR="00C8580F" w:rsidRPr="000B5EC1" w:rsidRDefault="00C8580F" w:rsidP="000B5EC1">
            <w:pPr>
              <w:spacing w:after="0" w:line="240" w:lineRule="auto"/>
              <w:rPr>
                <w:rFonts w:ascii="Times New Roman" w:hAnsi="Times New Roman"/>
                <w:lang w:val="en-US"/>
              </w:rPr>
            </w:pPr>
          </w:p>
        </w:tc>
        <w:tc>
          <w:tcPr>
            <w:tcW w:w="851" w:type="dxa"/>
          </w:tcPr>
          <w:p w:rsidR="00C8580F" w:rsidRPr="000B5EC1" w:rsidRDefault="00C8580F" w:rsidP="000B5EC1">
            <w:pPr>
              <w:spacing w:after="0" w:line="240" w:lineRule="auto"/>
              <w:rPr>
                <w:rFonts w:ascii="Times New Roman" w:hAnsi="Times New Roman"/>
                <w:lang w:val="en-US"/>
              </w:rPr>
            </w:pPr>
          </w:p>
        </w:tc>
        <w:tc>
          <w:tcPr>
            <w:tcW w:w="992" w:type="dxa"/>
          </w:tcPr>
          <w:p w:rsidR="00C8580F" w:rsidRPr="000B5EC1" w:rsidRDefault="00C8580F" w:rsidP="000B5EC1">
            <w:pPr>
              <w:spacing w:after="0" w:line="240" w:lineRule="auto"/>
              <w:rPr>
                <w:rFonts w:ascii="Times New Roman" w:hAnsi="Times New Roman"/>
                <w:lang w:val="en-US"/>
              </w:rPr>
            </w:pPr>
          </w:p>
        </w:tc>
        <w:tc>
          <w:tcPr>
            <w:tcW w:w="841" w:type="dxa"/>
            <w:vAlign w:val="bottom"/>
          </w:tcPr>
          <w:p w:rsidR="00C8580F" w:rsidRPr="000B5EC1" w:rsidRDefault="00C8580F" w:rsidP="000B5EC1">
            <w:pPr>
              <w:spacing w:after="0" w:line="240" w:lineRule="auto"/>
              <w:rPr>
                <w:color w:val="000000"/>
              </w:rPr>
            </w:pPr>
            <w:r w:rsidRPr="000B5EC1">
              <w:rPr>
                <w:color w:val="000000"/>
              </w:rPr>
              <w:t> </w:t>
            </w:r>
          </w:p>
        </w:tc>
        <w:tc>
          <w:tcPr>
            <w:tcW w:w="826" w:type="dxa"/>
            <w:vAlign w:val="bottom"/>
          </w:tcPr>
          <w:p w:rsidR="00C8580F" w:rsidRPr="000B5EC1" w:rsidRDefault="00C8580F" w:rsidP="000B5EC1">
            <w:pPr>
              <w:spacing w:after="0" w:line="240" w:lineRule="auto"/>
              <w:rPr>
                <w:color w:val="000000"/>
              </w:rPr>
            </w:pPr>
            <w:r w:rsidRPr="000B5EC1">
              <w:rPr>
                <w:color w:val="000000"/>
              </w:rPr>
              <w:t> </w:t>
            </w:r>
          </w:p>
        </w:tc>
        <w:tc>
          <w:tcPr>
            <w:tcW w:w="826" w:type="dxa"/>
            <w:vAlign w:val="bottom"/>
          </w:tcPr>
          <w:p w:rsidR="00C8580F" w:rsidRPr="000B5EC1" w:rsidRDefault="00C8580F" w:rsidP="000B5EC1">
            <w:pPr>
              <w:spacing w:after="0" w:line="240" w:lineRule="auto"/>
              <w:rPr>
                <w:color w:val="000000"/>
              </w:rPr>
            </w:pPr>
            <w:r w:rsidRPr="000B5EC1">
              <w:rPr>
                <w:color w:val="000000"/>
              </w:rPr>
              <w:t> </w:t>
            </w:r>
          </w:p>
        </w:tc>
        <w:tc>
          <w:tcPr>
            <w:tcW w:w="826" w:type="dxa"/>
            <w:vAlign w:val="bottom"/>
          </w:tcPr>
          <w:p w:rsidR="00C8580F" w:rsidRPr="000B5EC1" w:rsidRDefault="00C8580F" w:rsidP="000B5EC1">
            <w:pPr>
              <w:spacing w:after="0" w:line="240" w:lineRule="auto"/>
              <w:rPr>
                <w:color w:val="000000"/>
              </w:rPr>
            </w:pPr>
            <w:r w:rsidRPr="000B5EC1">
              <w:rPr>
                <w:color w:val="000000"/>
              </w:rPr>
              <w:t> </w:t>
            </w:r>
          </w:p>
        </w:tc>
        <w:tc>
          <w:tcPr>
            <w:tcW w:w="827" w:type="dxa"/>
            <w:vAlign w:val="bottom"/>
          </w:tcPr>
          <w:p w:rsidR="00C8580F" w:rsidRPr="000B5EC1" w:rsidRDefault="00C8580F" w:rsidP="000B5EC1">
            <w:pPr>
              <w:spacing w:after="0" w:line="240" w:lineRule="auto"/>
              <w:rPr>
                <w:color w:val="000000"/>
              </w:rPr>
            </w:pPr>
            <w:r w:rsidRPr="000B5EC1">
              <w:rPr>
                <w:color w:val="000000"/>
              </w:rPr>
              <w:t> </w:t>
            </w:r>
          </w:p>
        </w:tc>
        <w:tc>
          <w:tcPr>
            <w:tcW w:w="826" w:type="dxa"/>
            <w:vAlign w:val="bottom"/>
          </w:tcPr>
          <w:p w:rsidR="00C8580F" w:rsidRPr="000B5EC1" w:rsidRDefault="00C8580F" w:rsidP="000B5EC1">
            <w:pPr>
              <w:spacing w:after="0" w:line="240" w:lineRule="auto"/>
              <w:rPr>
                <w:color w:val="000000"/>
              </w:rPr>
            </w:pPr>
            <w:r w:rsidRPr="000B5EC1">
              <w:rPr>
                <w:color w:val="000000"/>
              </w:rPr>
              <w:t> </w:t>
            </w:r>
          </w:p>
        </w:tc>
        <w:tc>
          <w:tcPr>
            <w:tcW w:w="827" w:type="dxa"/>
            <w:vAlign w:val="bottom"/>
          </w:tcPr>
          <w:p w:rsidR="00C8580F" w:rsidRPr="000B5EC1" w:rsidRDefault="00C8580F" w:rsidP="000B5EC1">
            <w:pPr>
              <w:spacing w:after="0" w:line="240" w:lineRule="auto"/>
              <w:rPr>
                <w:color w:val="000000"/>
              </w:rPr>
            </w:pPr>
            <w:r w:rsidRPr="000B5EC1">
              <w:rPr>
                <w:color w:val="000000"/>
              </w:rPr>
              <w:t> </w:t>
            </w:r>
          </w:p>
        </w:tc>
        <w:tc>
          <w:tcPr>
            <w:tcW w:w="827" w:type="dxa"/>
            <w:vAlign w:val="bottom"/>
          </w:tcPr>
          <w:p w:rsidR="00C8580F" w:rsidRPr="000B5EC1" w:rsidRDefault="00C8580F" w:rsidP="000B5EC1">
            <w:pPr>
              <w:spacing w:after="0" w:line="240" w:lineRule="auto"/>
              <w:rPr>
                <w:color w:val="000000"/>
              </w:rPr>
            </w:pPr>
            <w:r w:rsidRPr="000B5EC1">
              <w:rPr>
                <w:color w:val="000000"/>
              </w:rPr>
              <w:t> </w:t>
            </w:r>
          </w:p>
        </w:tc>
      </w:tr>
      <w:tr w:rsidR="00C8580F" w:rsidRPr="000B5EC1" w:rsidTr="000B5EC1">
        <w:tc>
          <w:tcPr>
            <w:tcW w:w="817" w:type="dxa"/>
          </w:tcPr>
          <w:p w:rsidR="00C8580F" w:rsidRPr="000B5EC1" w:rsidRDefault="00C8580F" w:rsidP="000B5EC1">
            <w:pPr>
              <w:spacing w:after="0" w:line="240" w:lineRule="auto"/>
              <w:rPr>
                <w:color w:val="000000"/>
              </w:rPr>
            </w:pPr>
            <w:r w:rsidRPr="000B5EC1">
              <w:rPr>
                <w:color w:val="000000"/>
              </w:rPr>
              <w:t>Observations</w:t>
            </w:r>
          </w:p>
          <w:p w:rsidR="00C8580F" w:rsidRPr="000B5EC1" w:rsidRDefault="00C8580F" w:rsidP="000B5EC1">
            <w:pPr>
              <w:spacing w:after="0" w:line="240" w:lineRule="auto"/>
              <w:rPr>
                <w:rFonts w:ascii="Times New Roman" w:hAnsi="Times New Roman"/>
                <w:lang w:val="en-US"/>
              </w:rPr>
            </w:pPr>
          </w:p>
        </w:tc>
        <w:tc>
          <w:tcPr>
            <w:tcW w:w="851" w:type="dxa"/>
          </w:tcPr>
          <w:p w:rsidR="00C8580F" w:rsidRPr="000B5EC1" w:rsidRDefault="00C8580F" w:rsidP="000B5EC1">
            <w:pPr>
              <w:spacing w:after="0" w:line="240" w:lineRule="auto"/>
              <w:rPr>
                <w:color w:val="000000"/>
              </w:rPr>
            </w:pPr>
            <w:r w:rsidRPr="000B5EC1">
              <w:rPr>
                <w:color w:val="000000"/>
              </w:rPr>
              <w:t>76</w:t>
            </w:r>
          </w:p>
          <w:p w:rsidR="00C8580F" w:rsidRPr="000B5EC1" w:rsidRDefault="00C8580F" w:rsidP="000B5EC1">
            <w:pPr>
              <w:spacing w:after="0" w:line="240" w:lineRule="auto"/>
              <w:rPr>
                <w:rFonts w:ascii="Times New Roman" w:hAnsi="Times New Roman"/>
                <w:lang w:val="en-US"/>
              </w:rPr>
            </w:pPr>
          </w:p>
        </w:tc>
        <w:tc>
          <w:tcPr>
            <w:tcW w:w="992" w:type="dxa"/>
          </w:tcPr>
          <w:p w:rsidR="00C8580F" w:rsidRPr="000B5EC1" w:rsidRDefault="00C8580F" w:rsidP="000B5EC1">
            <w:pPr>
              <w:spacing w:after="0" w:line="240" w:lineRule="auto"/>
              <w:rPr>
                <w:color w:val="000000"/>
              </w:rPr>
            </w:pPr>
            <w:r w:rsidRPr="000B5EC1">
              <w:rPr>
                <w:color w:val="000000"/>
              </w:rPr>
              <w:t>76</w:t>
            </w:r>
          </w:p>
          <w:p w:rsidR="00C8580F" w:rsidRPr="000B5EC1" w:rsidRDefault="00C8580F" w:rsidP="000B5EC1">
            <w:pPr>
              <w:spacing w:after="0" w:line="240" w:lineRule="auto"/>
              <w:rPr>
                <w:rFonts w:ascii="Times New Roman" w:hAnsi="Times New Roman"/>
                <w:lang w:val="en-US"/>
              </w:rPr>
            </w:pPr>
          </w:p>
        </w:tc>
        <w:tc>
          <w:tcPr>
            <w:tcW w:w="841" w:type="dxa"/>
            <w:vAlign w:val="bottom"/>
          </w:tcPr>
          <w:p w:rsidR="00C8580F" w:rsidRPr="000B5EC1" w:rsidRDefault="00C8580F" w:rsidP="000B5EC1">
            <w:pPr>
              <w:spacing w:after="0" w:line="240" w:lineRule="auto"/>
              <w:jc w:val="right"/>
              <w:rPr>
                <w:color w:val="000000"/>
              </w:rPr>
            </w:pPr>
            <w:r w:rsidRPr="000B5EC1">
              <w:rPr>
                <w:color w:val="000000"/>
              </w:rPr>
              <w:t>76</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76</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76</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76</w:t>
            </w:r>
          </w:p>
        </w:tc>
        <w:tc>
          <w:tcPr>
            <w:tcW w:w="827" w:type="dxa"/>
            <w:vAlign w:val="bottom"/>
          </w:tcPr>
          <w:p w:rsidR="00C8580F" w:rsidRPr="000B5EC1" w:rsidRDefault="00C8580F" w:rsidP="000B5EC1">
            <w:pPr>
              <w:spacing w:after="0" w:line="240" w:lineRule="auto"/>
              <w:jc w:val="right"/>
              <w:rPr>
                <w:color w:val="000000"/>
              </w:rPr>
            </w:pPr>
            <w:r w:rsidRPr="000B5EC1">
              <w:rPr>
                <w:color w:val="000000"/>
              </w:rPr>
              <w:t>76</w:t>
            </w:r>
          </w:p>
        </w:tc>
        <w:tc>
          <w:tcPr>
            <w:tcW w:w="826" w:type="dxa"/>
            <w:vAlign w:val="bottom"/>
          </w:tcPr>
          <w:p w:rsidR="00C8580F" w:rsidRPr="000B5EC1" w:rsidRDefault="00C8580F" w:rsidP="000B5EC1">
            <w:pPr>
              <w:spacing w:after="0" w:line="240" w:lineRule="auto"/>
              <w:jc w:val="right"/>
              <w:rPr>
                <w:color w:val="000000"/>
              </w:rPr>
            </w:pPr>
            <w:r w:rsidRPr="000B5EC1">
              <w:rPr>
                <w:color w:val="000000"/>
              </w:rPr>
              <w:t>76</w:t>
            </w:r>
          </w:p>
        </w:tc>
        <w:tc>
          <w:tcPr>
            <w:tcW w:w="827" w:type="dxa"/>
            <w:vAlign w:val="bottom"/>
          </w:tcPr>
          <w:p w:rsidR="00C8580F" w:rsidRPr="000B5EC1" w:rsidRDefault="00C8580F" w:rsidP="000B5EC1">
            <w:pPr>
              <w:spacing w:after="0" w:line="240" w:lineRule="auto"/>
              <w:jc w:val="right"/>
              <w:rPr>
                <w:color w:val="000000"/>
              </w:rPr>
            </w:pPr>
            <w:r w:rsidRPr="000B5EC1">
              <w:rPr>
                <w:color w:val="000000"/>
              </w:rPr>
              <w:t>76</w:t>
            </w:r>
          </w:p>
        </w:tc>
        <w:tc>
          <w:tcPr>
            <w:tcW w:w="827" w:type="dxa"/>
            <w:vAlign w:val="bottom"/>
          </w:tcPr>
          <w:p w:rsidR="00C8580F" w:rsidRPr="000B5EC1" w:rsidRDefault="00C8580F" w:rsidP="000B5EC1">
            <w:pPr>
              <w:spacing w:after="0" w:line="240" w:lineRule="auto"/>
              <w:jc w:val="right"/>
              <w:rPr>
                <w:color w:val="000000"/>
              </w:rPr>
            </w:pPr>
            <w:r w:rsidRPr="000B5EC1">
              <w:rPr>
                <w:color w:val="000000"/>
              </w:rPr>
              <w:t>76</w:t>
            </w:r>
          </w:p>
        </w:tc>
      </w:tr>
    </w:tbl>
    <w:p w:rsidR="00C8580F" w:rsidRDefault="00C8580F">
      <w:pPr>
        <w:rPr>
          <w:rFonts w:ascii="Times New Roman" w:hAnsi="Times New Roman"/>
          <w:b/>
          <w:bCs/>
          <w:i/>
          <w:color w:val="4F81BD"/>
          <w:sz w:val="24"/>
          <w:szCs w:val="26"/>
          <w:u w:val="single"/>
          <w:lang w:val="en-US"/>
        </w:rPr>
      </w:pPr>
      <w:r>
        <w:rPr>
          <w:lang w:val="en-US"/>
        </w:rPr>
        <w:br w:type="page"/>
      </w:r>
    </w:p>
    <w:p w:rsidR="00C8580F" w:rsidRDefault="00C8580F" w:rsidP="00EA6776">
      <w:pPr>
        <w:pStyle w:val="Heading2"/>
        <w:rPr>
          <w:lang w:val="en-US"/>
        </w:rPr>
      </w:pPr>
      <w:bookmarkStart w:id="80" w:name="_Toc236296331"/>
      <w:bookmarkStart w:id="81" w:name="_Toc237667925"/>
      <w:r>
        <w:rPr>
          <w:lang w:val="en-US"/>
        </w:rPr>
        <w:t>Appendix D: Results</w:t>
      </w:r>
      <w:bookmarkEnd w:id="80"/>
      <w:bookmarkEnd w:id="81"/>
      <w:r>
        <w:rPr>
          <w:lang w:val="en-US"/>
        </w:rPr>
        <w:t xml:space="preserve"> </w:t>
      </w:r>
    </w:p>
    <w:p w:rsidR="00C8580F" w:rsidRDefault="00C8580F" w:rsidP="00EA6776">
      <w:pPr>
        <w:pStyle w:val="Heading3"/>
        <w:numPr>
          <w:ilvl w:val="0"/>
          <w:numId w:val="34"/>
        </w:numPr>
        <w:rPr>
          <w:lang w:val="en-US"/>
        </w:rPr>
      </w:pPr>
      <w:bookmarkStart w:id="82" w:name="_Toc236296332"/>
      <w:bookmarkStart w:id="83" w:name="_Toc237667926"/>
      <w:r w:rsidRPr="00371BF4">
        <w:rPr>
          <w:lang w:val="en-US"/>
        </w:rPr>
        <w:t>Fixed Effect model:</w:t>
      </w:r>
      <w:bookmarkEnd w:id="82"/>
      <w:bookmarkEnd w:id="83"/>
      <w:r w:rsidRPr="00371BF4">
        <w:rPr>
          <w:lang w:val="en-US"/>
        </w:rPr>
        <w:t xml:space="preserve"> </w:t>
      </w:r>
    </w:p>
    <w:p w:rsidR="00C8580F" w:rsidRPr="00EA6776" w:rsidRDefault="00C8580F" w:rsidP="00EA6776">
      <w:pPr>
        <w:rPr>
          <w:lang w:val="en-US"/>
        </w:rPr>
      </w:pPr>
    </w:p>
    <w:p w:rsidR="00C8580F" w:rsidRPr="00371BF4" w:rsidRDefault="00C8580F" w:rsidP="00371BF4">
      <w:pPr>
        <w:spacing w:line="360" w:lineRule="auto"/>
        <w:rPr>
          <w:rFonts w:ascii="Times New Roman" w:hAnsi="Times New Roman"/>
          <w:lang w:val="en-US"/>
        </w:rPr>
      </w:pPr>
      <w:r w:rsidRPr="00371BF4">
        <w:rPr>
          <w:rFonts w:ascii="Times New Roman" w:hAnsi="Times New Roman"/>
          <w:lang w:val="en-US"/>
        </w:rPr>
        <w:t>Results for estimation</w:t>
      </w:r>
      <w:r w:rsidRPr="00371BF4">
        <w:rPr>
          <w:rFonts w:ascii="Times New Roman" w:hAnsi="Times New Roman"/>
          <w:i/>
          <w:lang w:val="en-US"/>
        </w:rPr>
        <w:t xml:space="preserve">: </w:t>
      </w:r>
      <w:r w:rsidRPr="00371BF4">
        <w:rPr>
          <w:rFonts w:ascii="Times New Roman" w:hAnsi="Times New Roman"/>
          <w:lang w:val="en-US"/>
        </w:rPr>
        <w:t>gdp c capital earnings ge_tot__development</w:t>
      </w:r>
    </w:p>
    <w:tbl>
      <w:tblPr>
        <w:tblW w:w="0" w:type="auto"/>
        <w:tblInd w:w="60" w:type="dxa"/>
        <w:tblLayout w:type="fixed"/>
        <w:tblCellMar>
          <w:left w:w="30" w:type="dxa"/>
          <w:right w:w="30" w:type="dxa"/>
        </w:tblCellMar>
        <w:tblLook w:val="0000"/>
      </w:tblPr>
      <w:tblGrid>
        <w:gridCol w:w="2742"/>
        <w:gridCol w:w="1040"/>
        <w:gridCol w:w="1270"/>
        <w:gridCol w:w="1271"/>
        <w:gridCol w:w="1039"/>
      </w:tblGrid>
      <w:tr w:rsidR="00C8580F" w:rsidRPr="000B5EC1" w:rsidTr="006F312B">
        <w:trPr>
          <w:trHeight w:val="272"/>
        </w:trPr>
        <w:tc>
          <w:tcPr>
            <w:tcW w:w="5052" w:type="dxa"/>
            <w:gridSpan w:val="3"/>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Dependent Variable: GDP</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r>
      <w:tr w:rsidR="00C8580F" w:rsidRPr="000B5EC1" w:rsidTr="006F312B">
        <w:trPr>
          <w:trHeight w:val="272"/>
        </w:trPr>
        <w:tc>
          <w:tcPr>
            <w:tcW w:w="5052" w:type="dxa"/>
            <w:gridSpan w:val="3"/>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Method: Panel Least Squares</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r>
      <w:tr w:rsidR="00C8580F" w:rsidRPr="000B5EC1" w:rsidTr="006F312B">
        <w:trPr>
          <w:trHeight w:val="272"/>
        </w:trPr>
        <w:tc>
          <w:tcPr>
            <w:tcW w:w="5052" w:type="dxa"/>
            <w:gridSpan w:val="3"/>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Date: 07/21/09   Time: 21:17</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r>
      <w:tr w:rsidR="00C8580F" w:rsidRPr="000B5EC1" w:rsidTr="006F312B">
        <w:trPr>
          <w:trHeight w:val="272"/>
        </w:trPr>
        <w:tc>
          <w:tcPr>
            <w:tcW w:w="5052" w:type="dxa"/>
            <w:gridSpan w:val="3"/>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Sample: 1990 2008</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r>
      <w:tr w:rsidR="00C8580F" w:rsidRPr="000B5EC1" w:rsidTr="006F312B">
        <w:trPr>
          <w:trHeight w:val="272"/>
        </w:trPr>
        <w:tc>
          <w:tcPr>
            <w:tcW w:w="5052" w:type="dxa"/>
            <w:gridSpan w:val="3"/>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Cross-sections included: 4</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r>
      <w:tr w:rsidR="00C8580F" w:rsidRPr="000B5EC1" w:rsidTr="006F312B">
        <w:trPr>
          <w:trHeight w:val="272"/>
        </w:trPr>
        <w:tc>
          <w:tcPr>
            <w:tcW w:w="6323" w:type="dxa"/>
            <w:gridSpan w:val="4"/>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Total panel (balanced) observations: 76</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hRule="exact" w:val="102"/>
        </w:trPr>
        <w:tc>
          <w:tcPr>
            <w:tcW w:w="2742"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hRule="exact" w:val="153"/>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r w:rsidRPr="000B5EC1">
              <w:rPr>
                <w:rFonts w:ascii="Times New Roman" w:hAnsi="Times New Roman"/>
                <w:color w:val="000000"/>
                <w:sz w:val="20"/>
                <w:szCs w:val="20"/>
              </w:rPr>
              <w:t>Variable</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Coefficient</w:t>
            </w: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Std. Error</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t-Statistic</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Prob.  </w:t>
            </w:r>
          </w:p>
        </w:tc>
      </w:tr>
      <w:tr w:rsidR="00C8580F" w:rsidRPr="000B5EC1">
        <w:trPr>
          <w:trHeight w:hRule="exact" w:val="102"/>
        </w:trPr>
        <w:tc>
          <w:tcPr>
            <w:tcW w:w="2742"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hRule="exact" w:val="153"/>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r w:rsidRPr="000B5EC1">
              <w:rPr>
                <w:rFonts w:ascii="Times New Roman" w:hAnsi="Times New Roman"/>
                <w:color w:val="000000"/>
                <w:sz w:val="20"/>
                <w:szCs w:val="20"/>
              </w:rPr>
              <w:t>C</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32196.78</w:t>
            </w: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18246.86</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1.764511</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0.0836</w:t>
            </w:r>
          </w:p>
        </w:tc>
      </w:tr>
      <w:tr w:rsidR="00C8580F" w:rsidRPr="000B5EC1">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r w:rsidRPr="000B5EC1">
              <w:rPr>
                <w:rFonts w:ascii="Times New Roman" w:hAnsi="Times New Roman"/>
                <w:color w:val="000000"/>
                <w:sz w:val="20"/>
                <w:szCs w:val="20"/>
              </w:rPr>
              <w:t>CAPITAL</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1.880167</w:t>
            </w: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0.334282</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5.624490</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0.0000</w:t>
            </w:r>
          </w:p>
        </w:tc>
      </w:tr>
      <w:tr w:rsidR="00C8580F" w:rsidRPr="000B5EC1">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r w:rsidRPr="000B5EC1">
              <w:rPr>
                <w:rFonts w:ascii="Times New Roman" w:hAnsi="Times New Roman"/>
                <w:color w:val="000000"/>
                <w:sz w:val="20"/>
                <w:szCs w:val="20"/>
              </w:rPr>
              <w:t>EARNINGS</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1.789953</w:t>
            </w: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0.562320</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3.183159</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0.0025</w:t>
            </w:r>
          </w:p>
        </w:tc>
      </w:tr>
      <w:tr w:rsidR="00C8580F" w:rsidRPr="000B5EC1">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r w:rsidRPr="000B5EC1">
              <w:rPr>
                <w:rFonts w:ascii="Times New Roman" w:hAnsi="Times New Roman"/>
                <w:color w:val="000000"/>
                <w:sz w:val="20"/>
                <w:szCs w:val="20"/>
              </w:rPr>
              <w:t>GE_TOT__DEVELOPMENT</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-0.035456</w:t>
            </w: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0.795514</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-0.044570</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0.9646</w:t>
            </w:r>
          </w:p>
        </w:tc>
      </w:tr>
      <w:tr w:rsidR="00C8580F" w:rsidRPr="000B5EC1">
        <w:trPr>
          <w:trHeight w:hRule="exact" w:val="102"/>
        </w:trPr>
        <w:tc>
          <w:tcPr>
            <w:tcW w:w="2742"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hRule="exact" w:val="153"/>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r>
      <w:tr w:rsidR="00C8580F" w:rsidRPr="000B5EC1" w:rsidTr="006F312B">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2310" w:type="dxa"/>
            <w:gridSpan w:val="2"/>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r w:rsidRPr="000B5EC1">
              <w:rPr>
                <w:rFonts w:ascii="Times New Roman" w:hAnsi="Times New Roman"/>
                <w:color w:val="000000"/>
                <w:sz w:val="20"/>
                <w:szCs w:val="20"/>
              </w:rPr>
              <w:t>Effects Specification</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hRule="exact" w:val="102"/>
        </w:trPr>
        <w:tc>
          <w:tcPr>
            <w:tcW w:w="2742"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hRule="exact" w:val="153"/>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r>
      <w:tr w:rsidR="00C8580F" w:rsidRPr="000B5EC1" w:rsidTr="006F312B">
        <w:trPr>
          <w:trHeight w:val="272"/>
        </w:trPr>
        <w:tc>
          <w:tcPr>
            <w:tcW w:w="6323" w:type="dxa"/>
            <w:gridSpan w:val="4"/>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Times New Roman" w:hAnsi="Times New Roman"/>
                <w:color w:val="000000"/>
                <w:sz w:val="20"/>
                <w:szCs w:val="20"/>
                <w:lang w:val="en-US"/>
              </w:rPr>
            </w:pPr>
            <w:r w:rsidRPr="000B5EC1">
              <w:rPr>
                <w:rFonts w:ascii="Times New Roman" w:hAnsi="Times New Roman"/>
                <w:color w:val="000000"/>
                <w:sz w:val="20"/>
                <w:szCs w:val="20"/>
                <w:lang w:val="en-US"/>
              </w:rPr>
              <w:t>Cross-section fixed (dummy variables)</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lang w:val="en-US"/>
              </w:rPr>
            </w:pPr>
          </w:p>
        </w:tc>
      </w:tr>
      <w:tr w:rsidR="00C8580F" w:rsidRPr="000B5EC1" w:rsidTr="006F312B">
        <w:trPr>
          <w:trHeight w:val="272"/>
        </w:trPr>
        <w:tc>
          <w:tcPr>
            <w:tcW w:w="6323" w:type="dxa"/>
            <w:gridSpan w:val="4"/>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Period fixed (dummy variables)</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hRule="exact" w:val="102"/>
        </w:trPr>
        <w:tc>
          <w:tcPr>
            <w:tcW w:w="2742"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hRule="exact" w:val="153"/>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Times New Roman" w:hAnsi="Times New Roman"/>
                <w:color w:val="000000"/>
                <w:sz w:val="20"/>
                <w:szCs w:val="20"/>
              </w:rPr>
            </w:pPr>
          </w:p>
        </w:tc>
      </w:tr>
      <w:tr w:rsidR="00C8580F" w:rsidRPr="000B5EC1" w:rsidTr="006F312B">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R-squared</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0.997639</w:t>
            </w:r>
          </w:p>
        </w:tc>
        <w:tc>
          <w:tcPr>
            <w:tcW w:w="2541" w:type="dxa"/>
            <w:gridSpan w:val="2"/>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rPr>
                <w:rFonts w:ascii="Times New Roman" w:hAnsi="Times New Roman"/>
                <w:color w:val="000000"/>
                <w:sz w:val="20"/>
                <w:szCs w:val="20"/>
              </w:rPr>
            </w:pPr>
            <w:r w:rsidRPr="000B5EC1">
              <w:rPr>
                <w:rFonts w:ascii="Times New Roman" w:hAnsi="Times New Roman"/>
                <w:color w:val="000000"/>
                <w:sz w:val="20"/>
                <w:szCs w:val="20"/>
              </w:rPr>
              <w:t>    Mean dependent var</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452230.2</w:t>
            </w:r>
          </w:p>
        </w:tc>
      </w:tr>
      <w:tr w:rsidR="00C8580F" w:rsidRPr="000B5EC1" w:rsidTr="006F312B">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Adjusted R-squared</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0.996527</w:t>
            </w:r>
          </w:p>
        </w:tc>
        <w:tc>
          <w:tcPr>
            <w:tcW w:w="2541" w:type="dxa"/>
            <w:gridSpan w:val="2"/>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rPr>
                <w:rFonts w:ascii="Times New Roman" w:hAnsi="Times New Roman"/>
                <w:color w:val="000000"/>
                <w:sz w:val="20"/>
                <w:szCs w:val="20"/>
              </w:rPr>
            </w:pPr>
            <w:r w:rsidRPr="000B5EC1">
              <w:rPr>
                <w:rFonts w:ascii="Times New Roman" w:hAnsi="Times New Roman"/>
                <w:color w:val="000000"/>
                <w:sz w:val="20"/>
                <w:szCs w:val="20"/>
              </w:rPr>
              <w:t>    S.D. dependent var</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794799.4</w:t>
            </w:r>
          </w:p>
        </w:tc>
      </w:tr>
      <w:tr w:rsidR="00C8580F" w:rsidRPr="000B5EC1" w:rsidTr="006F312B">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S.E. of regression</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46837.63</w:t>
            </w:r>
          </w:p>
        </w:tc>
        <w:tc>
          <w:tcPr>
            <w:tcW w:w="2541" w:type="dxa"/>
            <w:gridSpan w:val="2"/>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rPr>
                <w:rFonts w:ascii="Times New Roman" w:hAnsi="Times New Roman"/>
                <w:color w:val="000000"/>
                <w:sz w:val="20"/>
                <w:szCs w:val="20"/>
              </w:rPr>
            </w:pPr>
            <w:r w:rsidRPr="000B5EC1">
              <w:rPr>
                <w:rFonts w:ascii="Times New Roman" w:hAnsi="Times New Roman"/>
                <w:color w:val="000000"/>
                <w:sz w:val="20"/>
                <w:szCs w:val="20"/>
              </w:rPr>
              <w:t>    Akaike info criterion</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24.60575</w:t>
            </w:r>
          </w:p>
        </w:tc>
      </w:tr>
      <w:tr w:rsidR="00C8580F" w:rsidRPr="000B5EC1" w:rsidTr="006F312B">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Sum squared resid</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1.12E+11</w:t>
            </w:r>
          </w:p>
        </w:tc>
        <w:tc>
          <w:tcPr>
            <w:tcW w:w="2541" w:type="dxa"/>
            <w:gridSpan w:val="2"/>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rPr>
                <w:rFonts w:ascii="Times New Roman" w:hAnsi="Times New Roman"/>
                <w:color w:val="000000"/>
                <w:sz w:val="20"/>
                <w:szCs w:val="20"/>
              </w:rPr>
            </w:pPr>
            <w:r w:rsidRPr="000B5EC1">
              <w:rPr>
                <w:rFonts w:ascii="Times New Roman" w:hAnsi="Times New Roman"/>
                <w:color w:val="000000"/>
                <w:sz w:val="20"/>
                <w:szCs w:val="20"/>
              </w:rPr>
              <w:t>    Schwarz criterion</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25.37244</w:t>
            </w:r>
          </w:p>
        </w:tc>
      </w:tr>
      <w:tr w:rsidR="00C8580F" w:rsidRPr="000B5EC1" w:rsidTr="006F312B">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Log likelihood</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-910.0184</w:t>
            </w:r>
          </w:p>
        </w:tc>
        <w:tc>
          <w:tcPr>
            <w:tcW w:w="2541" w:type="dxa"/>
            <w:gridSpan w:val="2"/>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rPr>
                <w:rFonts w:ascii="Times New Roman" w:hAnsi="Times New Roman"/>
                <w:color w:val="000000"/>
                <w:sz w:val="20"/>
                <w:szCs w:val="20"/>
              </w:rPr>
            </w:pPr>
            <w:r w:rsidRPr="000B5EC1">
              <w:rPr>
                <w:rFonts w:ascii="Times New Roman" w:hAnsi="Times New Roman"/>
                <w:color w:val="000000"/>
                <w:sz w:val="20"/>
                <w:szCs w:val="20"/>
              </w:rPr>
              <w:t>    F-statistic</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897.7357</w:t>
            </w:r>
          </w:p>
        </w:tc>
      </w:tr>
      <w:tr w:rsidR="00C8580F" w:rsidRPr="000B5EC1" w:rsidTr="006F312B">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Durbin-Watson stat</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0.581637</w:t>
            </w:r>
          </w:p>
        </w:tc>
        <w:tc>
          <w:tcPr>
            <w:tcW w:w="2541" w:type="dxa"/>
            <w:gridSpan w:val="2"/>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rPr>
                <w:rFonts w:ascii="Times New Roman" w:hAnsi="Times New Roman"/>
                <w:color w:val="000000"/>
                <w:sz w:val="20"/>
                <w:szCs w:val="20"/>
              </w:rPr>
            </w:pPr>
            <w:r w:rsidRPr="000B5EC1">
              <w:rPr>
                <w:rFonts w:ascii="Times New Roman" w:hAnsi="Times New Roman"/>
                <w:color w:val="000000"/>
                <w:sz w:val="20"/>
                <w:szCs w:val="20"/>
              </w:rPr>
              <w:t>    Prob(F-statistic)</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0.000000</w:t>
            </w:r>
          </w:p>
        </w:tc>
      </w:tr>
      <w:tr w:rsidR="00C8580F" w:rsidRPr="000B5EC1">
        <w:trPr>
          <w:trHeight w:hRule="exact" w:val="102"/>
        </w:trPr>
        <w:tc>
          <w:tcPr>
            <w:tcW w:w="2742" w:type="dxa"/>
            <w:tcBorders>
              <w:top w:val="nil"/>
              <w:left w:val="nil"/>
              <w:bottom w:val="double" w:sz="6" w:space="0"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double" w:sz="6" w:space="0"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0"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0"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double" w:sz="6" w:space="0"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trPr>
          <w:trHeight w:hRule="exact" w:val="102"/>
        </w:trPr>
        <w:tc>
          <w:tcPr>
            <w:tcW w:w="2742" w:type="dxa"/>
            <w:tcBorders>
              <w:top w:val="nil"/>
              <w:left w:val="nil"/>
              <w:bottom w:val="double" w:sz="6" w:space="0" w:color="auto"/>
              <w:right w:val="nil"/>
            </w:tcBorders>
            <w:vAlign w:val="bottom"/>
          </w:tcPr>
          <w:p w:rsidR="00C8580F" w:rsidRPr="000B5EC1" w:rsidRDefault="00C8580F" w:rsidP="00371BF4">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double" w:sz="6" w:space="0"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0"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0"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double" w:sz="6" w:space="0"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trPr>
          <w:trHeight w:hRule="exact" w:val="153"/>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trPr>
          <w:trHeight w:hRule="exact" w:val="153"/>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bl>
    <w:p w:rsidR="00C8580F" w:rsidRDefault="00C8580F">
      <w:pPr>
        <w:rPr>
          <w:rFonts w:ascii="Times New Roman" w:hAnsi="Times New Roman"/>
          <w:lang w:val="en-US"/>
        </w:rPr>
      </w:pPr>
      <w:r>
        <w:rPr>
          <w:rFonts w:ascii="Times New Roman" w:hAnsi="Times New Roman"/>
          <w:lang w:val="en-US"/>
        </w:rPr>
        <w:br w:type="page"/>
      </w:r>
    </w:p>
    <w:p w:rsidR="00C8580F" w:rsidRDefault="00C8580F" w:rsidP="00EA6776">
      <w:pPr>
        <w:pStyle w:val="Heading3"/>
        <w:numPr>
          <w:ilvl w:val="0"/>
          <w:numId w:val="36"/>
        </w:numPr>
        <w:rPr>
          <w:lang w:val="en-US"/>
        </w:rPr>
      </w:pPr>
      <w:bookmarkStart w:id="84" w:name="_Toc236296333"/>
      <w:bookmarkStart w:id="85" w:name="_Toc237667927"/>
      <w:r w:rsidRPr="00371BF4">
        <w:rPr>
          <w:lang w:val="en-US"/>
        </w:rPr>
        <w:t>Random effects Model</w:t>
      </w:r>
      <w:bookmarkEnd w:id="84"/>
      <w:bookmarkEnd w:id="85"/>
    </w:p>
    <w:p w:rsidR="00C8580F" w:rsidRPr="00EA6776" w:rsidRDefault="00C8580F" w:rsidP="00EA6776">
      <w:pPr>
        <w:rPr>
          <w:lang w:val="en-US"/>
        </w:rPr>
      </w:pPr>
    </w:p>
    <w:p w:rsidR="00C8580F" w:rsidRPr="00371BF4" w:rsidRDefault="00C8580F" w:rsidP="00371BF4">
      <w:pPr>
        <w:spacing w:line="360" w:lineRule="auto"/>
        <w:rPr>
          <w:rFonts w:ascii="Times New Roman" w:hAnsi="Times New Roman"/>
          <w:i/>
          <w:lang w:val="en-US"/>
        </w:rPr>
      </w:pPr>
      <w:r w:rsidRPr="00371BF4">
        <w:rPr>
          <w:rFonts w:ascii="Times New Roman" w:hAnsi="Times New Roman"/>
          <w:lang w:val="en-US"/>
        </w:rPr>
        <w:t>Results for estimation</w:t>
      </w:r>
      <w:r w:rsidRPr="00371BF4">
        <w:rPr>
          <w:rFonts w:ascii="Times New Roman" w:hAnsi="Times New Roman"/>
          <w:i/>
          <w:lang w:val="en-US"/>
        </w:rPr>
        <w:t xml:space="preserve">: </w:t>
      </w:r>
      <w:r w:rsidRPr="00371BF4">
        <w:rPr>
          <w:rFonts w:ascii="Times New Roman" w:hAnsi="Times New Roman"/>
          <w:lang w:val="en-US"/>
        </w:rPr>
        <w:t>gdp c capital earnings ge_tot__development</w:t>
      </w:r>
    </w:p>
    <w:tbl>
      <w:tblPr>
        <w:tblW w:w="0" w:type="auto"/>
        <w:tblInd w:w="60" w:type="dxa"/>
        <w:tblLayout w:type="fixed"/>
        <w:tblCellMar>
          <w:left w:w="30" w:type="dxa"/>
          <w:right w:w="30" w:type="dxa"/>
        </w:tblCellMar>
        <w:tblLook w:val="0000"/>
      </w:tblPr>
      <w:tblGrid>
        <w:gridCol w:w="2742"/>
        <w:gridCol w:w="1040"/>
        <w:gridCol w:w="1270"/>
        <w:gridCol w:w="1271"/>
        <w:gridCol w:w="1039"/>
      </w:tblGrid>
      <w:tr w:rsidR="00C8580F" w:rsidRPr="000B5EC1" w:rsidTr="00F31F80">
        <w:trPr>
          <w:trHeight w:val="272"/>
        </w:trPr>
        <w:tc>
          <w:tcPr>
            <w:tcW w:w="2742" w:type="dxa"/>
            <w:gridSpan w:val="3"/>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Arial" w:hAnsi="Arial" w:cs="Arial"/>
                <w:color w:val="000000"/>
                <w:sz w:val="20"/>
                <w:szCs w:val="20"/>
                <w:lang w:val="en-US"/>
              </w:rPr>
            </w:pPr>
            <w:r w:rsidRPr="000B5EC1">
              <w:rPr>
                <w:rFonts w:ascii="Arial" w:hAnsi="Arial" w:cs="Arial"/>
                <w:color w:val="000000"/>
                <w:sz w:val="20"/>
                <w:szCs w:val="20"/>
                <w:lang w:val="en-US"/>
              </w:rPr>
              <w:t>Dependent Variable: GDP</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lang w:val="en-US"/>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lang w:val="en-US"/>
              </w:rPr>
            </w:pPr>
          </w:p>
        </w:tc>
      </w:tr>
      <w:tr w:rsidR="00C8580F" w:rsidRPr="000B5EC1" w:rsidTr="00F31F80">
        <w:trPr>
          <w:trHeight w:val="272"/>
        </w:trPr>
        <w:tc>
          <w:tcPr>
            <w:tcW w:w="2742" w:type="dxa"/>
            <w:gridSpan w:val="4"/>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Arial" w:hAnsi="Arial" w:cs="Arial"/>
                <w:color w:val="000000"/>
                <w:sz w:val="20"/>
                <w:szCs w:val="20"/>
                <w:lang w:val="en-US"/>
              </w:rPr>
            </w:pPr>
            <w:r w:rsidRPr="000B5EC1">
              <w:rPr>
                <w:rFonts w:ascii="Arial" w:hAnsi="Arial" w:cs="Arial"/>
                <w:color w:val="000000"/>
                <w:sz w:val="20"/>
                <w:szCs w:val="20"/>
                <w:lang w:val="en-US"/>
              </w:rPr>
              <w:t>Method: Panel EGLS (Two-way random effects)</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lang w:val="en-US"/>
              </w:rPr>
            </w:pPr>
          </w:p>
        </w:tc>
      </w:tr>
      <w:tr w:rsidR="00C8580F" w:rsidRPr="000B5EC1" w:rsidTr="00F31F80">
        <w:trPr>
          <w:trHeight w:val="272"/>
        </w:trPr>
        <w:tc>
          <w:tcPr>
            <w:tcW w:w="2742" w:type="dxa"/>
            <w:gridSpan w:val="3"/>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Arial" w:hAnsi="Arial" w:cs="Arial"/>
                <w:color w:val="000000"/>
                <w:sz w:val="20"/>
                <w:szCs w:val="20"/>
                <w:lang w:val="en-US"/>
              </w:rPr>
            </w:pPr>
            <w:r w:rsidRPr="000B5EC1">
              <w:rPr>
                <w:rFonts w:ascii="Arial" w:hAnsi="Arial" w:cs="Arial"/>
                <w:color w:val="000000"/>
                <w:sz w:val="20"/>
                <w:szCs w:val="20"/>
                <w:lang w:val="en-US"/>
              </w:rPr>
              <w:t>Date: 07/21/09   Time: 21:19</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lang w:val="en-US"/>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lang w:val="en-US"/>
              </w:rPr>
            </w:pPr>
          </w:p>
        </w:tc>
      </w:tr>
      <w:tr w:rsidR="00C8580F" w:rsidRPr="000B5EC1" w:rsidTr="00F31F80">
        <w:trPr>
          <w:trHeight w:val="272"/>
        </w:trPr>
        <w:tc>
          <w:tcPr>
            <w:tcW w:w="2742" w:type="dxa"/>
            <w:gridSpan w:val="3"/>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Arial" w:hAnsi="Arial" w:cs="Arial"/>
                <w:color w:val="000000"/>
                <w:sz w:val="20"/>
                <w:szCs w:val="20"/>
                <w:lang w:val="en-US"/>
              </w:rPr>
            </w:pPr>
            <w:r w:rsidRPr="000B5EC1">
              <w:rPr>
                <w:rFonts w:ascii="Arial" w:hAnsi="Arial" w:cs="Arial"/>
                <w:color w:val="000000"/>
                <w:sz w:val="20"/>
                <w:szCs w:val="20"/>
                <w:lang w:val="en-US"/>
              </w:rPr>
              <w:t>Sample: 1990 2008</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lang w:val="en-US"/>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lang w:val="en-US"/>
              </w:rPr>
            </w:pPr>
          </w:p>
        </w:tc>
      </w:tr>
      <w:tr w:rsidR="00C8580F" w:rsidRPr="000B5EC1" w:rsidTr="00F31F80">
        <w:trPr>
          <w:trHeight w:val="272"/>
        </w:trPr>
        <w:tc>
          <w:tcPr>
            <w:tcW w:w="2742" w:type="dxa"/>
            <w:gridSpan w:val="3"/>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Cross-sections included: 4</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rsidTr="00F31F80">
        <w:trPr>
          <w:trHeight w:val="272"/>
        </w:trPr>
        <w:tc>
          <w:tcPr>
            <w:tcW w:w="2742" w:type="dxa"/>
            <w:gridSpan w:val="4"/>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Total panel (balanced) observations: 76</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rsidTr="00F31F80">
        <w:trPr>
          <w:trHeight w:val="272"/>
        </w:trPr>
        <w:tc>
          <w:tcPr>
            <w:tcW w:w="2742" w:type="dxa"/>
            <w:gridSpan w:val="5"/>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Arial" w:hAnsi="Arial" w:cs="Arial"/>
                <w:color w:val="000000"/>
                <w:sz w:val="20"/>
                <w:szCs w:val="20"/>
                <w:lang w:val="en-US"/>
              </w:rPr>
            </w:pPr>
            <w:r w:rsidRPr="000B5EC1">
              <w:rPr>
                <w:rFonts w:ascii="Arial" w:hAnsi="Arial" w:cs="Arial"/>
                <w:color w:val="000000"/>
                <w:sz w:val="20"/>
                <w:szCs w:val="20"/>
                <w:lang w:val="en-US"/>
              </w:rPr>
              <w:t>Swamy and Arora estimator of component variances</w:t>
            </w:r>
          </w:p>
        </w:tc>
      </w:tr>
      <w:tr w:rsidR="00C8580F" w:rsidRPr="000B5EC1">
        <w:trPr>
          <w:trHeight w:hRule="exact" w:val="102"/>
        </w:trPr>
        <w:tc>
          <w:tcPr>
            <w:tcW w:w="2742"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lang w:val="en-US"/>
              </w:rPr>
            </w:pPr>
          </w:p>
        </w:tc>
        <w:tc>
          <w:tcPr>
            <w:tcW w:w="104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lang w:val="en-US"/>
              </w:rPr>
            </w:pPr>
          </w:p>
        </w:tc>
        <w:tc>
          <w:tcPr>
            <w:tcW w:w="127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lang w:val="en-US"/>
              </w:rPr>
            </w:pPr>
          </w:p>
        </w:tc>
        <w:tc>
          <w:tcPr>
            <w:tcW w:w="1271"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lang w:val="en-US"/>
              </w:rPr>
            </w:pPr>
          </w:p>
        </w:tc>
        <w:tc>
          <w:tcPr>
            <w:tcW w:w="1039"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lang w:val="en-US"/>
              </w:rPr>
            </w:pPr>
          </w:p>
        </w:tc>
      </w:tr>
      <w:tr w:rsidR="00C8580F" w:rsidRPr="000B5EC1">
        <w:trPr>
          <w:trHeight w:hRule="exact" w:val="153"/>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lang w:val="en-US"/>
              </w:rPr>
            </w:pP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lang w:val="en-US"/>
              </w:rPr>
            </w:pP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lang w:val="en-US"/>
              </w:rPr>
            </w:pP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lang w:val="en-US"/>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lang w:val="en-US"/>
              </w:rPr>
            </w:pPr>
          </w:p>
        </w:tc>
      </w:tr>
      <w:tr w:rsidR="00C8580F" w:rsidRPr="000B5EC1">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r w:rsidRPr="000B5EC1">
              <w:rPr>
                <w:rFonts w:ascii="Arial" w:hAnsi="Arial" w:cs="Arial"/>
                <w:color w:val="000000"/>
                <w:sz w:val="20"/>
                <w:szCs w:val="20"/>
              </w:rPr>
              <w:t>Variable</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Coefficient</w:t>
            </w: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Std. Error</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t-Statistic</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Prob.  </w:t>
            </w:r>
          </w:p>
        </w:tc>
      </w:tr>
      <w:tr w:rsidR="00C8580F" w:rsidRPr="000B5EC1">
        <w:trPr>
          <w:trHeight w:hRule="exact" w:val="102"/>
        </w:trPr>
        <w:tc>
          <w:tcPr>
            <w:tcW w:w="2742"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trPr>
          <w:trHeight w:hRule="exact" w:val="153"/>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r w:rsidRPr="000B5EC1">
              <w:rPr>
                <w:rFonts w:ascii="Arial" w:hAnsi="Arial" w:cs="Arial"/>
                <w:color w:val="000000"/>
                <w:sz w:val="20"/>
                <w:szCs w:val="20"/>
              </w:rPr>
              <w:t>C</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24165.93</w:t>
            </w: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13465.43</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1.794665</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0.0769</w:t>
            </w:r>
          </w:p>
        </w:tc>
      </w:tr>
      <w:tr w:rsidR="00C8580F" w:rsidRPr="000B5EC1">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r w:rsidRPr="000B5EC1">
              <w:rPr>
                <w:rFonts w:ascii="Arial" w:hAnsi="Arial" w:cs="Arial"/>
                <w:color w:val="000000"/>
                <w:sz w:val="20"/>
                <w:szCs w:val="20"/>
              </w:rPr>
              <w:t>CAPITAL</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1.782623</w:t>
            </w: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0.219831</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8.109061</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0.0000</w:t>
            </w:r>
          </w:p>
        </w:tc>
      </w:tr>
      <w:tr w:rsidR="00C8580F" w:rsidRPr="000B5EC1">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r w:rsidRPr="000B5EC1">
              <w:rPr>
                <w:rFonts w:ascii="Arial" w:hAnsi="Arial" w:cs="Arial"/>
                <w:color w:val="000000"/>
                <w:sz w:val="20"/>
                <w:szCs w:val="20"/>
              </w:rPr>
              <w:t>EARNINGS</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1.371111</w:t>
            </w: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0.350534</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3.911499</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0.0002</w:t>
            </w:r>
          </w:p>
        </w:tc>
      </w:tr>
      <w:tr w:rsidR="00C8580F" w:rsidRPr="000B5EC1">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r w:rsidRPr="000B5EC1">
              <w:rPr>
                <w:rFonts w:ascii="Arial" w:hAnsi="Arial" w:cs="Arial"/>
                <w:color w:val="000000"/>
                <w:sz w:val="20"/>
                <w:szCs w:val="20"/>
              </w:rPr>
              <w:t>GE_TOT__DEVELOPMENT</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0.854785</w:t>
            </w: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0.588604</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1.452223</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0.1508</w:t>
            </w:r>
          </w:p>
        </w:tc>
      </w:tr>
      <w:tr w:rsidR="00C8580F" w:rsidRPr="000B5EC1">
        <w:trPr>
          <w:trHeight w:hRule="exact" w:val="102"/>
        </w:trPr>
        <w:tc>
          <w:tcPr>
            <w:tcW w:w="2742"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trPr>
          <w:trHeight w:hRule="exact" w:val="153"/>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rsidTr="00F31F80">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gridSpan w:val="2"/>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r w:rsidRPr="000B5EC1">
              <w:rPr>
                <w:rFonts w:ascii="Arial" w:hAnsi="Arial" w:cs="Arial"/>
                <w:color w:val="000000"/>
                <w:sz w:val="20"/>
                <w:szCs w:val="20"/>
              </w:rPr>
              <w:t>Effects Specification</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trPr>
          <w:trHeight w:hRule="exact" w:val="102"/>
        </w:trPr>
        <w:tc>
          <w:tcPr>
            <w:tcW w:w="2742"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trPr>
          <w:trHeight w:hRule="exact" w:val="153"/>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rsidTr="00F31F80">
        <w:trPr>
          <w:trHeight w:val="272"/>
        </w:trPr>
        <w:tc>
          <w:tcPr>
            <w:tcW w:w="2742" w:type="dxa"/>
            <w:gridSpan w:val="3"/>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Arial" w:hAnsi="Arial" w:cs="Arial"/>
                <w:color w:val="000000"/>
                <w:sz w:val="20"/>
                <w:szCs w:val="20"/>
                <w:lang w:val="en-US"/>
              </w:rPr>
            </w:pPr>
            <w:r w:rsidRPr="000B5EC1">
              <w:rPr>
                <w:rFonts w:ascii="Arial" w:hAnsi="Arial" w:cs="Arial"/>
                <w:color w:val="000000"/>
                <w:sz w:val="20"/>
                <w:szCs w:val="20"/>
                <w:lang w:val="en-US"/>
              </w:rPr>
              <w:t>Cross-section random S.D. / Rho</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12351.73</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0.0650</w:t>
            </w:r>
          </w:p>
        </w:tc>
      </w:tr>
      <w:tr w:rsidR="00C8580F" w:rsidRPr="000B5EC1" w:rsidTr="00F31F80">
        <w:trPr>
          <w:trHeight w:val="272"/>
        </w:trPr>
        <w:tc>
          <w:tcPr>
            <w:tcW w:w="2742" w:type="dxa"/>
            <w:gridSpan w:val="3"/>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Arial" w:hAnsi="Arial" w:cs="Arial"/>
                <w:color w:val="000000"/>
                <w:sz w:val="20"/>
                <w:szCs w:val="20"/>
                <w:lang w:val="en-US"/>
              </w:rPr>
            </w:pPr>
            <w:r w:rsidRPr="000B5EC1">
              <w:rPr>
                <w:rFonts w:ascii="Arial" w:hAnsi="Arial" w:cs="Arial"/>
                <w:color w:val="000000"/>
                <w:sz w:val="20"/>
                <w:szCs w:val="20"/>
                <w:lang w:val="en-US"/>
              </w:rPr>
              <w:t>Period random S.D. / Rho</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0.000000</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0.0000</w:t>
            </w:r>
          </w:p>
        </w:tc>
      </w:tr>
      <w:tr w:rsidR="00C8580F" w:rsidRPr="000B5EC1" w:rsidTr="00F31F80">
        <w:trPr>
          <w:trHeight w:val="272"/>
        </w:trPr>
        <w:tc>
          <w:tcPr>
            <w:tcW w:w="2742" w:type="dxa"/>
            <w:gridSpan w:val="3"/>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Arial" w:hAnsi="Arial" w:cs="Arial"/>
                <w:color w:val="000000"/>
                <w:sz w:val="20"/>
                <w:szCs w:val="20"/>
                <w:lang w:val="en-US"/>
              </w:rPr>
            </w:pPr>
            <w:r w:rsidRPr="000B5EC1">
              <w:rPr>
                <w:rFonts w:ascii="Arial" w:hAnsi="Arial" w:cs="Arial"/>
                <w:color w:val="000000"/>
                <w:sz w:val="20"/>
                <w:szCs w:val="20"/>
                <w:lang w:val="en-US"/>
              </w:rPr>
              <w:t>Idiosyncratic random S.D. / Rho</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46837.63</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0.9350</w:t>
            </w:r>
          </w:p>
        </w:tc>
      </w:tr>
      <w:tr w:rsidR="00C8580F" w:rsidRPr="000B5EC1">
        <w:trPr>
          <w:trHeight w:hRule="exact" w:val="102"/>
        </w:trPr>
        <w:tc>
          <w:tcPr>
            <w:tcW w:w="2742"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trPr>
          <w:trHeight w:hRule="exact" w:val="153"/>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rsidTr="00F31F80">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gridSpan w:val="2"/>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r w:rsidRPr="000B5EC1">
              <w:rPr>
                <w:rFonts w:ascii="Arial" w:hAnsi="Arial" w:cs="Arial"/>
                <w:color w:val="000000"/>
                <w:sz w:val="20"/>
                <w:szCs w:val="20"/>
              </w:rPr>
              <w:t>Weighted Statistics</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trPr>
          <w:trHeight w:hRule="exact" w:val="102"/>
        </w:trPr>
        <w:tc>
          <w:tcPr>
            <w:tcW w:w="2742"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trPr>
          <w:trHeight w:hRule="exact" w:val="153"/>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rsidTr="00F31F80">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R-squared</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0.993305</w:t>
            </w:r>
          </w:p>
        </w:tc>
        <w:tc>
          <w:tcPr>
            <w:tcW w:w="1270" w:type="dxa"/>
            <w:gridSpan w:val="2"/>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rPr>
                <w:rFonts w:ascii="Arial" w:hAnsi="Arial" w:cs="Arial"/>
                <w:color w:val="000000"/>
                <w:sz w:val="20"/>
                <w:szCs w:val="20"/>
              </w:rPr>
            </w:pPr>
            <w:r w:rsidRPr="000B5EC1">
              <w:rPr>
                <w:rFonts w:ascii="Arial" w:hAnsi="Arial" w:cs="Arial"/>
                <w:color w:val="000000"/>
                <w:sz w:val="20"/>
                <w:szCs w:val="20"/>
              </w:rPr>
              <w:t>    Mean dependent var</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296817.0</w:t>
            </w:r>
          </w:p>
        </w:tc>
      </w:tr>
      <w:tr w:rsidR="00C8580F" w:rsidRPr="000B5EC1" w:rsidTr="00F31F80">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Adjusted R-squared</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0.993026</w:t>
            </w:r>
          </w:p>
        </w:tc>
        <w:tc>
          <w:tcPr>
            <w:tcW w:w="1270" w:type="dxa"/>
            <w:gridSpan w:val="2"/>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rPr>
                <w:rFonts w:ascii="Arial" w:hAnsi="Arial" w:cs="Arial"/>
                <w:color w:val="000000"/>
                <w:sz w:val="20"/>
                <w:szCs w:val="20"/>
              </w:rPr>
            </w:pPr>
            <w:r w:rsidRPr="000B5EC1">
              <w:rPr>
                <w:rFonts w:ascii="Arial" w:hAnsi="Arial" w:cs="Arial"/>
                <w:color w:val="000000"/>
                <w:sz w:val="20"/>
                <w:szCs w:val="20"/>
              </w:rPr>
              <w:t>    S.D. dependent var</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660707.2</w:t>
            </w:r>
          </w:p>
        </w:tc>
      </w:tr>
      <w:tr w:rsidR="00C8580F" w:rsidRPr="000B5EC1" w:rsidTr="00F31F80">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S.E. of regression</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55175.44</w:t>
            </w:r>
          </w:p>
        </w:tc>
        <w:tc>
          <w:tcPr>
            <w:tcW w:w="1270" w:type="dxa"/>
            <w:gridSpan w:val="2"/>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rPr>
                <w:rFonts w:ascii="Arial" w:hAnsi="Arial" w:cs="Arial"/>
                <w:color w:val="000000"/>
                <w:sz w:val="20"/>
                <w:szCs w:val="20"/>
              </w:rPr>
            </w:pPr>
            <w:r w:rsidRPr="000B5EC1">
              <w:rPr>
                <w:rFonts w:ascii="Arial" w:hAnsi="Arial" w:cs="Arial"/>
                <w:color w:val="000000"/>
                <w:sz w:val="20"/>
                <w:szCs w:val="20"/>
              </w:rPr>
              <w:t>    Sum squared resid</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2.19E+11</w:t>
            </w:r>
          </w:p>
        </w:tc>
      </w:tr>
      <w:tr w:rsidR="00C8580F" w:rsidRPr="000B5EC1" w:rsidTr="00F31F80">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F-statistic</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3560.813</w:t>
            </w:r>
          </w:p>
        </w:tc>
        <w:tc>
          <w:tcPr>
            <w:tcW w:w="1270" w:type="dxa"/>
            <w:gridSpan w:val="2"/>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rPr>
                <w:rFonts w:ascii="Arial" w:hAnsi="Arial" w:cs="Arial"/>
                <w:color w:val="000000"/>
                <w:sz w:val="20"/>
                <w:szCs w:val="20"/>
              </w:rPr>
            </w:pPr>
            <w:r w:rsidRPr="000B5EC1">
              <w:rPr>
                <w:rFonts w:ascii="Arial" w:hAnsi="Arial" w:cs="Arial"/>
                <w:color w:val="000000"/>
                <w:sz w:val="20"/>
                <w:szCs w:val="20"/>
              </w:rPr>
              <w:t>    Durbin-Watson stat</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0.403746</w:t>
            </w:r>
          </w:p>
        </w:tc>
      </w:tr>
      <w:tr w:rsidR="00C8580F" w:rsidRPr="000B5EC1">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Prob(F-statistic)</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0.000000</w:t>
            </w: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center"/>
              <w:rPr>
                <w:rFonts w:ascii="Arial" w:hAnsi="Arial" w:cs="Arial"/>
                <w:color w:val="000000"/>
                <w:sz w:val="20"/>
                <w:szCs w:val="20"/>
              </w:rPr>
            </w:pP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center"/>
              <w:rPr>
                <w:rFonts w:ascii="Arial" w:hAnsi="Arial" w:cs="Arial"/>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center"/>
              <w:rPr>
                <w:rFonts w:ascii="Arial" w:hAnsi="Arial" w:cs="Arial"/>
                <w:color w:val="000000"/>
                <w:sz w:val="20"/>
                <w:szCs w:val="20"/>
              </w:rPr>
            </w:pPr>
          </w:p>
        </w:tc>
      </w:tr>
      <w:tr w:rsidR="00C8580F" w:rsidRPr="000B5EC1">
        <w:trPr>
          <w:trHeight w:hRule="exact" w:val="102"/>
        </w:trPr>
        <w:tc>
          <w:tcPr>
            <w:tcW w:w="2742"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trPr>
          <w:trHeight w:hRule="exact" w:val="153"/>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rsidTr="00F31F80">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gridSpan w:val="2"/>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r w:rsidRPr="000B5EC1">
              <w:rPr>
                <w:rFonts w:ascii="Arial" w:hAnsi="Arial" w:cs="Arial"/>
                <w:color w:val="000000"/>
                <w:sz w:val="20"/>
                <w:szCs w:val="20"/>
              </w:rPr>
              <w:t>Unweighted Statistics</w:t>
            </w: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trPr>
          <w:trHeight w:hRule="exact" w:val="102"/>
        </w:trPr>
        <w:tc>
          <w:tcPr>
            <w:tcW w:w="2742"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double" w:sz="6" w:space="2"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trPr>
          <w:trHeight w:hRule="exact" w:val="153"/>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rsidTr="00F31F80">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R-squared</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0.993833</w:t>
            </w:r>
          </w:p>
        </w:tc>
        <w:tc>
          <w:tcPr>
            <w:tcW w:w="1270" w:type="dxa"/>
            <w:gridSpan w:val="2"/>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rPr>
                <w:rFonts w:ascii="Arial" w:hAnsi="Arial" w:cs="Arial"/>
                <w:color w:val="000000"/>
                <w:sz w:val="20"/>
                <w:szCs w:val="20"/>
              </w:rPr>
            </w:pPr>
            <w:r w:rsidRPr="000B5EC1">
              <w:rPr>
                <w:rFonts w:ascii="Arial" w:hAnsi="Arial" w:cs="Arial"/>
                <w:color w:val="000000"/>
                <w:sz w:val="20"/>
                <w:szCs w:val="20"/>
              </w:rPr>
              <w:t>    Mean dependent var</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452230.2</w:t>
            </w:r>
          </w:p>
        </w:tc>
      </w:tr>
      <w:tr w:rsidR="00C8580F" w:rsidRPr="000B5EC1" w:rsidTr="00F31F80">
        <w:trPr>
          <w:trHeight w:val="272"/>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rPr>
                <w:rFonts w:ascii="Arial" w:hAnsi="Arial" w:cs="Arial"/>
                <w:color w:val="000000"/>
                <w:sz w:val="20"/>
                <w:szCs w:val="20"/>
              </w:rPr>
            </w:pPr>
            <w:r w:rsidRPr="000B5EC1">
              <w:rPr>
                <w:rFonts w:ascii="Arial" w:hAnsi="Arial" w:cs="Arial"/>
                <w:color w:val="000000"/>
                <w:sz w:val="20"/>
                <w:szCs w:val="20"/>
              </w:rPr>
              <w:t>Sum squared resid</w:t>
            </w: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2.92E+11</w:t>
            </w:r>
          </w:p>
        </w:tc>
        <w:tc>
          <w:tcPr>
            <w:tcW w:w="1270" w:type="dxa"/>
            <w:gridSpan w:val="2"/>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rPr>
                <w:rFonts w:ascii="Arial" w:hAnsi="Arial" w:cs="Arial"/>
                <w:color w:val="000000"/>
                <w:sz w:val="20"/>
                <w:szCs w:val="20"/>
              </w:rPr>
            </w:pPr>
            <w:r w:rsidRPr="000B5EC1">
              <w:rPr>
                <w:rFonts w:ascii="Arial" w:hAnsi="Arial" w:cs="Arial"/>
                <w:color w:val="000000"/>
                <w:sz w:val="20"/>
                <w:szCs w:val="20"/>
              </w:rPr>
              <w:t>    Durbin-Watson stat</w:t>
            </w: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ind w:right="10"/>
              <w:jc w:val="right"/>
              <w:rPr>
                <w:rFonts w:ascii="Arial" w:hAnsi="Arial" w:cs="Arial"/>
                <w:color w:val="000000"/>
                <w:sz w:val="20"/>
                <w:szCs w:val="20"/>
              </w:rPr>
            </w:pPr>
            <w:r w:rsidRPr="000B5EC1">
              <w:rPr>
                <w:rFonts w:ascii="Arial" w:hAnsi="Arial" w:cs="Arial"/>
                <w:color w:val="000000"/>
                <w:sz w:val="20"/>
                <w:szCs w:val="20"/>
              </w:rPr>
              <w:t>0.302903</w:t>
            </w:r>
          </w:p>
        </w:tc>
      </w:tr>
      <w:tr w:rsidR="00C8580F" w:rsidRPr="000B5EC1">
        <w:trPr>
          <w:trHeight w:hRule="exact" w:val="102"/>
        </w:trPr>
        <w:tc>
          <w:tcPr>
            <w:tcW w:w="2742" w:type="dxa"/>
            <w:tcBorders>
              <w:top w:val="nil"/>
              <w:left w:val="nil"/>
              <w:bottom w:val="double" w:sz="6" w:space="0"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double" w:sz="6" w:space="0"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0"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0"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double" w:sz="6" w:space="0" w:color="auto"/>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r w:rsidR="00C8580F" w:rsidRPr="000B5EC1">
        <w:trPr>
          <w:trHeight w:hRule="exact" w:val="153"/>
        </w:trPr>
        <w:tc>
          <w:tcPr>
            <w:tcW w:w="2742"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c>
          <w:tcPr>
            <w:tcW w:w="1039" w:type="dxa"/>
            <w:tcBorders>
              <w:top w:val="nil"/>
              <w:left w:val="nil"/>
              <w:bottom w:val="nil"/>
              <w:right w:val="nil"/>
            </w:tcBorders>
            <w:vAlign w:val="bottom"/>
          </w:tcPr>
          <w:p w:rsidR="00C8580F" w:rsidRPr="000B5EC1" w:rsidRDefault="00C8580F" w:rsidP="00F31F80">
            <w:pPr>
              <w:autoSpaceDE w:val="0"/>
              <w:autoSpaceDN w:val="0"/>
              <w:adjustRightInd w:val="0"/>
              <w:spacing w:after="0" w:line="240" w:lineRule="auto"/>
              <w:jc w:val="center"/>
              <w:rPr>
                <w:rFonts w:ascii="Arial" w:hAnsi="Arial" w:cs="Arial"/>
                <w:color w:val="000000"/>
                <w:sz w:val="20"/>
                <w:szCs w:val="20"/>
              </w:rPr>
            </w:pPr>
          </w:p>
        </w:tc>
      </w:tr>
    </w:tbl>
    <w:p w:rsidR="00C8580F" w:rsidRDefault="00C8580F" w:rsidP="00F31F80">
      <w:pPr>
        <w:spacing w:line="360" w:lineRule="auto"/>
        <w:rPr>
          <w:rFonts w:ascii="Times New Roman" w:hAnsi="Times New Roman"/>
          <w:b/>
          <w:lang w:val="en-US"/>
        </w:rPr>
      </w:pPr>
      <w:r w:rsidRPr="00F31F80">
        <w:rPr>
          <w:rFonts w:ascii="Arial" w:hAnsi="Arial" w:cs="Arial"/>
          <w:sz w:val="20"/>
          <w:szCs w:val="20"/>
          <w:lang w:val="en-US"/>
        </w:rPr>
        <w:br/>
      </w:r>
    </w:p>
    <w:p w:rsidR="00C8580F" w:rsidRDefault="00C8580F">
      <w:pPr>
        <w:rPr>
          <w:rFonts w:ascii="Times New Roman" w:hAnsi="Times New Roman"/>
          <w:b/>
          <w:lang w:val="en-US"/>
        </w:rPr>
      </w:pPr>
      <w:r>
        <w:rPr>
          <w:rFonts w:ascii="Times New Roman" w:hAnsi="Times New Roman"/>
          <w:b/>
          <w:lang w:val="en-US"/>
        </w:rPr>
        <w:br w:type="page"/>
      </w:r>
    </w:p>
    <w:p w:rsidR="00C8580F" w:rsidRPr="00EA6776" w:rsidRDefault="00C8580F" w:rsidP="00EA6776">
      <w:pPr>
        <w:pStyle w:val="Heading2"/>
        <w:rPr>
          <w:u w:val="none"/>
          <w:lang w:val="en-US"/>
        </w:rPr>
      </w:pPr>
      <w:bookmarkStart w:id="86" w:name="_Toc236296334"/>
      <w:bookmarkStart w:id="87" w:name="_Toc237667928"/>
      <w:r>
        <w:rPr>
          <w:lang w:val="en-US"/>
        </w:rPr>
        <w:t>Appendix E</w:t>
      </w:r>
      <w:r w:rsidRPr="00371BF4">
        <w:rPr>
          <w:lang w:val="en-US"/>
        </w:rPr>
        <w:t>: Hausman test results/Determination model</w:t>
      </w:r>
      <w:bookmarkEnd w:id="86"/>
      <w:bookmarkEnd w:id="87"/>
    </w:p>
    <w:tbl>
      <w:tblPr>
        <w:tblW w:w="10877" w:type="dxa"/>
        <w:tblInd w:w="-902" w:type="dxa"/>
        <w:tblCellMar>
          <w:left w:w="70" w:type="dxa"/>
          <w:right w:w="70" w:type="dxa"/>
        </w:tblCellMar>
        <w:tblLook w:val="00A0"/>
      </w:tblPr>
      <w:tblGrid>
        <w:gridCol w:w="2708"/>
        <w:gridCol w:w="1501"/>
        <w:gridCol w:w="1320"/>
        <w:gridCol w:w="1320"/>
        <w:gridCol w:w="1320"/>
        <w:gridCol w:w="2708"/>
      </w:tblGrid>
      <w:tr w:rsidR="00C8580F" w:rsidRPr="000B5EC1" w:rsidTr="00D457C5">
        <w:trPr>
          <w:trHeight w:val="270"/>
        </w:trPr>
        <w:tc>
          <w:tcPr>
            <w:tcW w:w="2708" w:type="dxa"/>
            <w:tcBorders>
              <w:top w:val="nil"/>
              <w:left w:val="nil"/>
              <w:bottom w:val="nil"/>
              <w:right w:val="nil"/>
            </w:tcBorders>
            <w:noWrap/>
            <w:vAlign w:val="bottom"/>
          </w:tcPr>
          <w:p w:rsidR="00C8580F" w:rsidRPr="00FB4720" w:rsidRDefault="00C8580F" w:rsidP="00D457C5">
            <w:pPr>
              <w:spacing w:after="0" w:line="240" w:lineRule="auto"/>
              <w:jc w:val="center"/>
              <w:rPr>
                <w:rFonts w:ascii="Verdana" w:hAnsi="Verdana"/>
                <w:sz w:val="20"/>
                <w:szCs w:val="20"/>
                <w:lang w:val="en-US" w:eastAsia="nl-NL"/>
              </w:rPr>
            </w:pPr>
          </w:p>
        </w:tc>
        <w:tc>
          <w:tcPr>
            <w:tcW w:w="1501" w:type="dxa"/>
            <w:tcBorders>
              <w:top w:val="nil"/>
              <w:left w:val="nil"/>
              <w:bottom w:val="nil"/>
              <w:right w:val="nil"/>
            </w:tcBorders>
            <w:noWrap/>
            <w:vAlign w:val="bottom"/>
          </w:tcPr>
          <w:p w:rsidR="00C8580F" w:rsidRPr="00FB4720" w:rsidRDefault="00C8580F" w:rsidP="00D457C5">
            <w:pPr>
              <w:spacing w:after="0" w:line="240" w:lineRule="auto"/>
              <w:jc w:val="center"/>
              <w:rPr>
                <w:rFonts w:ascii="Verdana" w:hAnsi="Verdana"/>
                <w:sz w:val="20"/>
                <w:szCs w:val="20"/>
                <w:lang w:val="en-US" w:eastAsia="nl-NL"/>
              </w:rPr>
            </w:pPr>
          </w:p>
        </w:tc>
        <w:tc>
          <w:tcPr>
            <w:tcW w:w="1320" w:type="dxa"/>
            <w:tcBorders>
              <w:top w:val="nil"/>
              <w:left w:val="nil"/>
              <w:bottom w:val="nil"/>
              <w:right w:val="nil"/>
            </w:tcBorders>
            <w:noWrap/>
            <w:vAlign w:val="bottom"/>
          </w:tcPr>
          <w:p w:rsidR="00C8580F" w:rsidRPr="00FB4720" w:rsidRDefault="00C8580F" w:rsidP="00D457C5">
            <w:pPr>
              <w:spacing w:after="0" w:line="240" w:lineRule="auto"/>
              <w:jc w:val="center"/>
              <w:rPr>
                <w:rFonts w:ascii="Verdana" w:hAnsi="Verdana"/>
                <w:sz w:val="20"/>
                <w:szCs w:val="20"/>
                <w:lang w:val="en-US" w:eastAsia="nl-NL"/>
              </w:rPr>
            </w:pPr>
          </w:p>
        </w:tc>
        <w:tc>
          <w:tcPr>
            <w:tcW w:w="1320" w:type="dxa"/>
            <w:tcBorders>
              <w:top w:val="nil"/>
              <w:left w:val="nil"/>
              <w:bottom w:val="nil"/>
              <w:right w:val="nil"/>
            </w:tcBorders>
            <w:noWrap/>
            <w:vAlign w:val="bottom"/>
          </w:tcPr>
          <w:p w:rsidR="00C8580F" w:rsidRPr="00FB4720" w:rsidRDefault="00C8580F" w:rsidP="00D457C5">
            <w:pPr>
              <w:spacing w:after="0" w:line="240" w:lineRule="auto"/>
              <w:jc w:val="center"/>
              <w:rPr>
                <w:rFonts w:ascii="Verdana" w:hAnsi="Verdana"/>
                <w:sz w:val="20"/>
                <w:szCs w:val="20"/>
                <w:lang w:val="en-US" w:eastAsia="nl-NL"/>
              </w:rPr>
            </w:pPr>
          </w:p>
        </w:tc>
        <w:tc>
          <w:tcPr>
            <w:tcW w:w="1320" w:type="dxa"/>
            <w:tcBorders>
              <w:top w:val="nil"/>
              <w:left w:val="nil"/>
              <w:bottom w:val="nil"/>
              <w:right w:val="nil"/>
            </w:tcBorders>
            <w:noWrap/>
            <w:vAlign w:val="bottom"/>
          </w:tcPr>
          <w:p w:rsidR="00C8580F" w:rsidRPr="00FB4720" w:rsidRDefault="00C8580F" w:rsidP="00D457C5">
            <w:pPr>
              <w:spacing w:after="0" w:line="240" w:lineRule="auto"/>
              <w:jc w:val="center"/>
              <w:rPr>
                <w:rFonts w:ascii="Verdana" w:hAnsi="Verdana"/>
                <w:sz w:val="20"/>
                <w:szCs w:val="20"/>
                <w:lang w:val="en-US" w:eastAsia="nl-NL"/>
              </w:rPr>
            </w:pPr>
          </w:p>
        </w:tc>
        <w:tc>
          <w:tcPr>
            <w:tcW w:w="2708" w:type="dxa"/>
            <w:tcBorders>
              <w:top w:val="nil"/>
              <w:left w:val="nil"/>
              <w:bottom w:val="nil"/>
              <w:right w:val="nil"/>
            </w:tcBorders>
            <w:vAlign w:val="center"/>
          </w:tcPr>
          <w:p w:rsidR="00C8580F" w:rsidRPr="00FB4720" w:rsidRDefault="00C8580F" w:rsidP="00D457C5">
            <w:pPr>
              <w:spacing w:after="0" w:line="240" w:lineRule="auto"/>
              <w:jc w:val="center"/>
              <w:rPr>
                <w:rFonts w:ascii="Verdana" w:hAnsi="Verdana"/>
                <w:sz w:val="20"/>
                <w:szCs w:val="20"/>
                <w:lang w:val="en-US" w:eastAsia="nl-NL"/>
              </w:rPr>
            </w:pPr>
          </w:p>
        </w:tc>
      </w:tr>
      <w:tr w:rsidR="00C8580F" w:rsidRPr="000B5EC1" w:rsidTr="00D457C5">
        <w:trPr>
          <w:trHeight w:val="255"/>
        </w:trPr>
        <w:tc>
          <w:tcPr>
            <w:tcW w:w="2708" w:type="dxa"/>
            <w:tcBorders>
              <w:top w:val="single" w:sz="8" w:space="0" w:color="auto"/>
              <w:left w:val="single" w:sz="8" w:space="0" w:color="auto"/>
              <w:bottom w:val="nil"/>
              <w:right w:val="single" w:sz="8" w:space="0" w:color="auto"/>
            </w:tcBorders>
            <w:noWrap/>
            <w:vAlign w:val="bottom"/>
          </w:tcPr>
          <w:p w:rsidR="00C8580F" w:rsidRPr="00D457C5" w:rsidRDefault="00C8580F" w:rsidP="00D457C5">
            <w:pPr>
              <w:spacing w:after="0" w:line="240" w:lineRule="auto"/>
              <w:rPr>
                <w:rFonts w:ascii="Verdana" w:hAnsi="Verdana"/>
                <w:b/>
                <w:bCs/>
                <w:sz w:val="20"/>
                <w:szCs w:val="20"/>
                <w:lang w:eastAsia="nl-NL"/>
              </w:rPr>
            </w:pPr>
            <w:r w:rsidRPr="00D457C5">
              <w:rPr>
                <w:rFonts w:ascii="Verdana" w:hAnsi="Verdana"/>
                <w:b/>
                <w:bCs/>
                <w:sz w:val="20"/>
                <w:szCs w:val="20"/>
                <w:lang w:eastAsia="nl-NL"/>
              </w:rPr>
              <w:t>FIXED EFFECTS</w:t>
            </w:r>
          </w:p>
        </w:tc>
        <w:tc>
          <w:tcPr>
            <w:tcW w:w="1501" w:type="dxa"/>
            <w:tcBorders>
              <w:top w:val="single" w:sz="8" w:space="0" w:color="auto"/>
              <w:left w:val="nil"/>
              <w:bottom w:val="nil"/>
              <w:right w:val="single" w:sz="8" w:space="0" w:color="auto"/>
            </w:tcBorders>
            <w:noWrap/>
            <w:vAlign w:val="bottom"/>
          </w:tcPr>
          <w:p w:rsidR="00C8580F" w:rsidRPr="00D457C5" w:rsidRDefault="00C8580F" w:rsidP="00D457C5">
            <w:pPr>
              <w:spacing w:after="0" w:line="240" w:lineRule="auto"/>
              <w:jc w:val="center"/>
              <w:rPr>
                <w:rFonts w:ascii="Verdana" w:hAnsi="Verdana"/>
                <w:sz w:val="20"/>
                <w:szCs w:val="20"/>
                <w:lang w:eastAsia="nl-NL"/>
              </w:rPr>
            </w:pPr>
            <w:r w:rsidRPr="00D457C5">
              <w:rPr>
                <w:rFonts w:ascii="Verdana" w:hAnsi="Verdana"/>
                <w:sz w:val="20"/>
                <w:szCs w:val="20"/>
                <w:lang w:eastAsia="nl-NL"/>
              </w:rPr>
              <w:t>COEFFICIENT</w:t>
            </w:r>
          </w:p>
        </w:tc>
        <w:tc>
          <w:tcPr>
            <w:tcW w:w="6668" w:type="dxa"/>
            <w:gridSpan w:val="4"/>
            <w:tcBorders>
              <w:top w:val="single" w:sz="8" w:space="0" w:color="auto"/>
              <w:left w:val="nil"/>
              <w:bottom w:val="nil"/>
              <w:right w:val="single" w:sz="8" w:space="0" w:color="000000"/>
            </w:tcBorders>
            <w:noWrap/>
            <w:vAlign w:val="bottom"/>
          </w:tcPr>
          <w:p w:rsidR="00C8580F" w:rsidRPr="00D457C5" w:rsidRDefault="00C8580F" w:rsidP="00D457C5">
            <w:pPr>
              <w:spacing w:after="0" w:line="240" w:lineRule="auto"/>
              <w:jc w:val="center"/>
              <w:rPr>
                <w:rFonts w:ascii="Verdana" w:hAnsi="Verdana"/>
                <w:sz w:val="20"/>
                <w:szCs w:val="20"/>
                <w:lang w:eastAsia="nl-NL"/>
              </w:rPr>
            </w:pPr>
            <w:r w:rsidRPr="00D457C5">
              <w:rPr>
                <w:rFonts w:ascii="Verdana" w:hAnsi="Verdana"/>
                <w:sz w:val="20"/>
                <w:szCs w:val="20"/>
                <w:lang w:eastAsia="nl-NL"/>
              </w:rPr>
              <w:t>COVARIANCE MATRIX</w:t>
            </w:r>
          </w:p>
        </w:tc>
      </w:tr>
      <w:tr w:rsidR="00C8580F" w:rsidRPr="000B5EC1" w:rsidTr="00D457C5">
        <w:trPr>
          <w:trHeight w:val="270"/>
        </w:trPr>
        <w:tc>
          <w:tcPr>
            <w:tcW w:w="2708" w:type="dxa"/>
            <w:tcBorders>
              <w:top w:val="nil"/>
              <w:left w:val="single" w:sz="8" w:space="0" w:color="auto"/>
              <w:bottom w:val="single" w:sz="8" w:space="0" w:color="auto"/>
              <w:right w:val="single" w:sz="8" w:space="0" w:color="auto"/>
            </w:tcBorders>
            <w:noWrap/>
            <w:vAlign w:val="bottom"/>
          </w:tcPr>
          <w:p w:rsidR="00C8580F" w:rsidRPr="00D457C5" w:rsidRDefault="00C8580F" w:rsidP="00D457C5">
            <w:pPr>
              <w:spacing w:after="0" w:line="240" w:lineRule="auto"/>
              <w:rPr>
                <w:rFonts w:ascii="Verdana" w:hAnsi="Verdana"/>
                <w:sz w:val="20"/>
                <w:szCs w:val="20"/>
                <w:lang w:eastAsia="nl-NL"/>
              </w:rPr>
            </w:pPr>
            <w:r w:rsidRPr="00D457C5">
              <w:rPr>
                <w:rFonts w:ascii="Verdana" w:hAnsi="Verdana"/>
                <w:sz w:val="20"/>
                <w:szCs w:val="20"/>
                <w:lang w:eastAsia="nl-NL"/>
              </w:rPr>
              <w:t> </w:t>
            </w:r>
          </w:p>
        </w:tc>
        <w:tc>
          <w:tcPr>
            <w:tcW w:w="1501" w:type="dxa"/>
            <w:tcBorders>
              <w:top w:val="nil"/>
              <w:left w:val="nil"/>
              <w:bottom w:val="single" w:sz="8" w:space="0" w:color="auto"/>
              <w:right w:val="single" w:sz="8" w:space="0" w:color="auto"/>
            </w:tcBorders>
            <w:noWrap/>
            <w:vAlign w:val="bottom"/>
          </w:tcPr>
          <w:p w:rsidR="00C8580F" w:rsidRPr="00D457C5" w:rsidRDefault="00C8580F" w:rsidP="00D457C5">
            <w:pPr>
              <w:spacing w:after="0" w:line="240" w:lineRule="auto"/>
              <w:jc w:val="center"/>
              <w:rPr>
                <w:rFonts w:ascii="Verdana" w:hAnsi="Verdana"/>
                <w:sz w:val="20"/>
                <w:szCs w:val="20"/>
                <w:lang w:eastAsia="nl-NL"/>
              </w:rPr>
            </w:pPr>
            <w:r w:rsidRPr="00D457C5">
              <w:rPr>
                <w:rFonts w:ascii="Verdana" w:hAnsi="Verdana"/>
                <w:sz w:val="20"/>
                <w:szCs w:val="20"/>
                <w:lang w:eastAsia="nl-NL"/>
              </w:rPr>
              <w:t> </w:t>
            </w:r>
          </w:p>
        </w:tc>
        <w:tc>
          <w:tcPr>
            <w:tcW w:w="1320" w:type="dxa"/>
            <w:tcBorders>
              <w:top w:val="nil"/>
              <w:left w:val="nil"/>
              <w:bottom w:val="single" w:sz="8" w:space="0" w:color="auto"/>
              <w:right w:val="nil"/>
            </w:tcBorders>
            <w:noWrap/>
            <w:vAlign w:val="bottom"/>
          </w:tcPr>
          <w:p w:rsidR="00C8580F" w:rsidRPr="00D457C5" w:rsidRDefault="00C8580F" w:rsidP="00D457C5">
            <w:pPr>
              <w:spacing w:after="0" w:line="240" w:lineRule="auto"/>
              <w:jc w:val="center"/>
              <w:rPr>
                <w:rFonts w:ascii="Verdana" w:hAnsi="Verdana"/>
                <w:sz w:val="20"/>
                <w:szCs w:val="20"/>
                <w:lang w:eastAsia="nl-NL"/>
              </w:rPr>
            </w:pPr>
            <w:r w:rsidRPr="00D457C5">
              <w:rPr>
                <w:rFonts w:ascii="Verdana" w:hAnsi="Verdana"/>
                <w:sz w:val="20"/>
                <w:szCs w:val="20"/>
                <w:lang w:eastAsia="nl-NL"/>
              </w:rPr>
              <w:t>C</w:t>
            </w:r>
          </w:p>
        </w:tc>
        <w:tc>
          <w:tcPr>
            <w:tcW w:w="1320" w:type="dxa"/>
            <w:tcBorders>
              <w:top w:val="nil"/>
              <w:left w:val="nil"/>
              <w:bottom w:val="single" w:sz="8" w:space="0" w:color="auto"/>
              <w:right w:val="nil"/>
            </w:tcBorders>
            <w:noWrap/>
            <w:vAlign w:val="bottom"/>
          </w:tcPr>
          <w:p w:rsidR="00C8580F" w:rsidRPr="00D457C5" w:rsidRDefault="00C8580F" w:rsidP="00D457C5">
            <w:pPr>
              <w:spacing w:after="0" w:line="240" w:lineRule="auto"/>
              <w:jc w:val="center"/>
              <w:rPr>
                <w:rFonts w:ascii="Verdana" w:hAnsi="Verdana"/>
                <w:sz w:val="20"/>
                <w:szCs w:val="20"/>
                <w:lang w:eastAsia="nl-NL"/>
              </w:rPr>
            </w:pPr>
            <w:r w:rsidRPr="00D457C5">
              <w:rPr>
                <w:rFonts w:ascii="Verdana" w:hAnsi="Verdana"/>
                <w:sz w:val="20"/>
                <w:szCs w:val="20"/>
                <w:lang w:eastAsia="nl-NL"/>
              </w:rPr>
              <w:t>CAPITAL</w:t>
            </w:r>
          </w:p>
        </w:tc>
        <w:tc>
          <w:tcPr>
            <w:tcW w:w="1320" w:type="dxa"/>
            <w:tcBorders>
              <w:top w:val="nil"/>
              <w:left w:val="nil"/>
              <w:bottom w:val="single" w:sz="8" w:space="0" w:color="auto"/>
              <w:right w:val="nil"/>
            </w:tcBorders>
            <w:noWrap/>
            <w:vAlign w:val="bottom"/>
          </w:tcPr>
          <w:p w:rsidR="00C8580F" w:rsidRPr="00D457C5" w:rsidRDefault="00C8580F" w:rsidP="00D457C5">
            <w:pPr>
              <w:spacing w:after="0" w:line="240" w:lineRule="auto"/>
              <w:jc w:val="center"/>
              <w:rPr>
                <w:rFonts w:ascii="Verdana" w:hAnsi="Verdana"/>
                <w:sz w:val="20"/>
                <w:szCs w:val="20"/>
                <w:lang w:eastAsia="nl-NL"/>
              </w:rPr>
            </w:pPr>
            <w:r w:rsidRPr="00D457C5">
              <w:rPr>
                <w:rFonts w:ascii="Verdana" w:hAnsi="Verdana"/>
                <w:sz w:val="20"/>
                <w:szCs w:val="20"/>
                <w:lang w:eastAsia="nl-NL"/>
              </w:rPr>
              <w:t>EARNINGS</w:t>
            </w:r>
          </w:p>
        </w:tc>
        <w:tc>
          <w:tcPr>
            <w:tcW w:w="2708" w:type="dxa"/>
            <w:tcBorders>
              <w:top w:val="nil"/>
              <w:left w:val="nil"/>
              <w:bottom w:val="single" w:sz="8" w:space="0" w:color="auto"/>
              <w:right w:val="single" w:sz="8" w:space="0" w:color="auto"/>
            </w:tcBorders>
            <w:noWrap/>
            <w:vAlign w:val="bottom"/>
          </w:tcPr>
          <w:p w:rsidR="00C8580F" w:rsidRPr="00D457C5" w:rsidRDefault="00C8580F" w:rsidP="00D457C5">
            <w:pPr>
              <w:spacing w:after="0" w:line="240" w:lineRule="auto"/>
              <w:jc w:val="center"/>
              <w:rPr>
                <w:rFonts w:ascii="Verdana" w:hAnsi="Verdana"/>
                <w:sz w:val="20"/>
                <w:szCs w:val="20"/>
                <w:lang w:eastAsia="nl-NL"/>
              </w:rPr>
            </w:pPr>
            <w:r w:rsidRPr="00D457C5">
              <w:rPr>
                <w:rFonts w:ascii="Verdana" w:hAnsi="Verdana"/>
                <w:sz w:val="20"/>
                <w:szCs w:val="20"/>
                <w:lang w:eastAsia="nl-NL"/>
              </w:rPr>
              <w:t>GE_TOT__DEVELOPMENT</w:t>
            </w:r>
          </w:p>
        </w:tc>
      </w:tr>
      <w:tr w:rsidR="00C8580F" w:rsidRPr="000B5EC1" w:rsidTr="00D457C5">
        <w:trPr>
          <w:trHeight w:val="255"/>
        </w:trPr>
        <w:tc>
          <w:tcPr>
            <w:tcW w:w="2708" w:type="dxa"/>
            <w:tcBorders>
              <w:top w:val="nil"/>
              <w:left w:val="single" w:sz="8" w:space="0" w:color="auto"/>
              <w:bottom w:val="nil"/>
              <w:right w:val="single" w:sz="8" w:space="0" w:color="auto"/>
            </w:tcBorders>
            <w:noWrap/>
            <w:vAlign w:val="bottom"/>
          </w:tcPr>
          <w:p w:rsidR="00C8580F" w:rsidRPr="00D457C5" w:rsidRDefault="00C8580F" w:rsidP="00D457C5">
            <w:pPr>
              <w:spacing w:after="0" w:line="240" w:lineRule="auto"/>
              <w:rPr>
                <w:rFonts w:ascii="Verdana" w:hAnsi="Verdana"/>
                <w:sz w:val="20"/>
                <w:szCs w:val="20"/>
                <w:lang w:eastAsia="nl-NL"/>
              </w:rPr>
            </w:pPr>
            <w:r w:rsidRPr="00D457C5">
              <w:rPr>
                <w:rFonts w:ascii="Verdana" w:hAnsi="Verdana"/>
                <w:sz w:val="20"/>
                <w:szCs w:val="20"/>
                <w:lang w:eastAsia="nl-NL"/>
              </w:rPr>
              <w:t>C</w:t>
            </w:r>
          </w:p>
        </w:tc>
        <w:tc>
          <w:tcPr>
            <w:tcW w:w="1501" w:type="dxa"/>
            <w:tcBorders>
              <w:top w:val="nil"/>
              <w:left w:val="nil"/>
              <w:bottom w:val="nil"/>
              <w:right w:val="single" w:sz="8" w:space="0" w:color="auto"/>
            </w:tcBorders>
            <w:noWrap/>
            <w:vAlign w:val="bottom"/>
          </w:tcPr>
          <w:p w:rsidR="00C8580F" w:rsidRPr="00D457C5" w:rsidRDefault="00C8580F" w:rsidP="00D457C5">
            <w:pPr>
              <w:spacing w:after="0" w:line="240" w:lineRule="auto"/>
              <w:jc w:val="right"/>
              <w:rPr>
                <w:rFonts w:ascii="Verdana" w:hAnsi="Verdana"/>
                <w:sz w:val="20"/>
                <w:szCs w:val="20"/>
                <w:lang w:eastAsia="nl-NL"/>
              </w:rPr>
            </w:pPr>
            <w:r w:rsidRPr="00D457C5">
              <w:rPr>
                <w:rFonts w:ascii="Verdana" w:hAnsi="Verdana"/>
                <w:sz w:val="20"/>
                <w:szCs w:val="20"/>
                <w:lang w:eastAsia="nl-NL"/>
              </w:rPr>
              <w:t>32196,7771</w:t>
            </w:r>
          </w:p>
        </w:tc>
        <w:tc>
          <w:tcPr>
            <w:tcW w:w="1320" w:type="dxa"/>
            <w:tcBorders>
              <w:top w:val="nil"/>
              <w:left w:val="nil"/>
              <w:bottom w:val="nil"/>
              <w:right w:val="nil"/>
            </w:tcBorders>
            <w:noWrap/>
            <w:vAlign w:val="bottom"/>
          </w:tcPr>
          <w:p w:rsidR="00C8580F" w:rsidRPr="00D457C5" w:rsidRDefault="00C8580F" w:rsidP="00D457C5">
            <w:pPr>
              <w:spacing w:after="0" w:line="240" w:lineRule="auto"/>
              <w:jc w:val="right"/>
              <w:rPr>
                <w:rFonts w:ascii="Verdana" w:hAnsi="Verdana"/>
                <w:sz w:val="20"/>
                <w:szCs w:val="20"/>
                <w:lang w:eastAsia="nl-NL"/>
              </w:rPr>
            </w:pPr>
            <w:r w:rsidRPr="00D457C5">
              <w:rPr>
                <w:rFonts w:ascii="Verdana" w:hAnsi="Verdana"/>
                <w:sz w:val="20"/>
                <w:szCs w:val="20"/>
                <w:lang w:eastAsia="nl-NL"/>
              </w:rPr>
              <w:t>3,33E+08</w:t>
            </w:r>
          </w:p>
        </w:tc>
        <w:tc>
          <w:tcPr>
            <w:tcW w:w="1320" w:type="dxa"/>
            <w:tcBorders>
              <w:top w:val="nil"/>
              <w:left w:val="nil"/>
              <w:bottom w:val="nil"/>
              <w:right w:val="nil"/>
            </w:tcBorders>
            <w:noWrap/>
            <w:vAlign w:val="bottom"/>
          </w:tcPr>
          <w:p w:rsidR="00C8580F" w:rsidRPr="00D457C5" w:rsidRDefault="00C8580F" w:rsidP="00D457C5">
            <w:pPr>
              <w:spacing w:after="0" w:line="240" w:lineRule="auto"/>
              <w:jc w:val="right"/>
              <w:rPr>
                <w:rFonts w:ascii="Verdana" w:hAnsi="Verdana"/>
                <w:sz w:val="20"/>
                <w:szCs w:val="20"/>
                <w:lang w:eastAsia="nl-NL"/>
              </w:rPr>
            </w:pPr>
            <w:r w:rsidRPr="00D457C5">
              <w:rPr>
                <w:rFonts w:ascii="Verdana" w:hAnsi="Verdana"/>
                <w:sz w:val="20"/>
                <w:szCs w:val="20"/>
                <w:lang w:eastAsia="nl-NL"/>
              </w:rPr>
              <w:t>4383,115</w:t>
            </w:r>
          </w:p>
        </w:tc>
        <w:tc>
          <w:tcPr>
            <w:tcW w:w="1320" w:type="dxa"/>
            <w:tcBorders>
              <w:top w:val="nil"/>
              <w:left w:val="nil"/>
              <w:bottom w:val="nil"/>
              <w:right w:val="nil"/>
            </w:tcBorders>
            <w:noWrap/>
            <w:vAlign w:val="bottom"/>
          </w:tcPr>
          <w:p w:rsidR="00C8580F" w:rsidRPr="00D457C5" w:rsidRDefault="00C8580F" w:rsidP="00D457C5">
            <w:pPr>
              <w:spacing w:after="0" w:line="240" w:lineRule="auto"/>
              <w:jc w:val="right"/>
              <w:rPr>
                <w:rFonts w:ascii="Verdana" w:hAnsi="Verdana"/>
                <w:sz w:val="20"/>
                <w:szCs w:val="20"/>
                <w:lang w:eastAsia="nl-NL"/>
              </w:rPr>
            </w:pPr>
            <w:r w:rsidRPr="00D457C5">
              <w:rPr>
                <w:rFonts w:ascii="Verdana" w:hAnsi="Verdana"/>
                <w:sz w:val="20"/>
                <w:szCs w:val="20"/>
                <w:lang w:eastAsia="nl-NL"/>
              </w:rPr>
              <w:t>-9243,397</w:t>
            </w:r>
          </w:p>
        </w:tc>
        <w:tc>
          <w:tcPr>
            <w:tcW w:w="2708" w:type="dxa"/>
            <w:tcBorders>
              <w:top w:val="nil"/>
              <w:left w:val="nil"/>
              <w:bottom w:val="nil"/>
              <w:right w:val="single" w:sz="8" w:space="0" w:color="auto"/>
            </w:tcBorders>
            <w:noWrap/>
            <w:vAlign w:val="bottom"/>
          </w:tcPr>
          <w:p w:rsidR="00C8580F" w:rsidRPr="00D457C5" w:rsidRDefault="00C8580F" w:rsidP="00D457C5">
            <w:pPr>
              <w:spacing w:after="0" w:line="240" w:lineRule="auto"/>
              <w:jc w:val="right"/>
              <w:rPr>
                <w:rFonts w:ascii="Verdana" w:hAnsi="Verdana"/>
                <w:sz w:val="20"/>
                <w:szCs w:val="20"/>
                <w:lang w:eastAsia="nl-NL"/>
              </w:rPr>
            </w:pPr>
            <w:r w:rsidRPr="00D457C5">
              <w:rPr>
                <w:rFonts w:ascii="Verdana" w:hAnsi="Verdana"/>
                <w:sz w:val="20"/>
                <w:szCs w:val="20"/>
                <w:lang w:eastAsia="nl-NL"/>
              </w:rPr>
              <w:t>-6677,884</w:t>
            </w:r>
          </w:p>
        </w:tc>
      </w:tr>
      <w:tr w:rsidR="00C8580F" w:rsidRPr="000B5EC1" w:rsidTr="00D457C5">
        <w:trPr>
          <w:trHeight w:val="255"/>
        </w:trPr>
        <w:tc>
          <w:tcPr>
            <w:tcW w:w="2708" w:type="dxa"/>
            <w:tcBorders>
              <w:top w:val="nil"/>
              <w:left w:val="single" w:sz="8" w:space="0" w:color="auto"/>
              <w:bottom w:val="nil"/>
              <w:right w:val="single" w:sz="8" w:space="0" w:color="auto"/>
            </w:tcBorders>
            <w:noWrap/>
            <w:vAlign w:val="bottom"/>
          </w:tcPr>
          <w:p w:rsidR="00C8580F" w:rsidRPr="00D457C5" w:rsidRDefault="00C8580F" w:rsidP="00D457C5">
            <w:pPr>
              <w:spacing w:after="0" w:line="240" w:lineRule="auto"/>
              <w:rPr>
                <w:rFonts w:ascii="Verdana" w:hAnsi="Verdana"/>
                <w:sz w:val="20"/>
                <w:szCs w:val="20"/>
                <w:lang w:eastAsia="nl-NL"/>
              </w:rPr>
            </w:pPr>
            <w:r w:rsidRPr="00D457C5">
              <w:rPr>
                <w:rFonts w:ascii="Verdana" w:hAnsi="Verdana"/>
                <w:sz w:val="20"/>
                <w:szCs w:val="20"/>
                <w:lang w:eastAsia="nl-NL"/>
              </w:rPr>
              <w:t>CAPITAL</w:t>
            </w:r>
          </w:p>
        </w:tc>
        <w:tc>
          <w:tcPr>
            <w:tcW w:w="1501" w:type="dxa"/>
            <w:tcBorders>
              <w:top w:val="nil"/>
              <w:left w:val="nil"/>
              <w:bottom w:val="nil"/>
              <w:right w:val="single" w:sz="8" w:space="0" w:color="auto"/>
            </w:tcBorders>
            <w:noWrap/>
            <w:vAlign w:val="bottom"/>
          </w:tcPr>
          <w:p w:rsidR="00C8580F" w:rsidRPr="00D457C5" w:rsidRDefault="00C8580F" w:rsidP="00D457C5">
            <w:pPr>
              <w:spacing w:after="0" w:line="240" w:lineRule="auto"/>
              <w:jc w:val="right"/>
              <w:rPr>
                <w:rFonts w:ascii="Verdana" w:hAnsi="Verdana"/>
                <w:color w:val="DD0806"/>
                <w:sz w:val="20"/>
                <w:szCs w:val="20"/>
                <w:lang w:eastAsia="nl-NL"/>
              </w:rPr>
            </w:pPr>
            <w:r w:rsidRPr="00D457C5">
              <w:rPr>
                <w:rFonts w:ascii="Verdana" w:hAnsi="Verdana"/>
                <w:color w:val="DD0806"/>
                <w:sz w:val="20"/>
                <w:szCs w:val="20"/>
                <w:lang w:eastAsia="nl-NL"/>
              </w:rPr>
              <w:t>1,88016651</w:t>
            </w:r>
          </w:p>
        </w:tc>
        <w:tc>
          <w:tcPr>
            <w:tcW w:w="1320" w:type="dxa"/>
            <w:tcBorders>
              <w:top w:val="nil"/>
              <w:left w:val="nil"/>
              <w:bottom w:val="nil"/>
              <w:right w:val="nil"/>
            </w:tcBorders>
            <w:noWrap/>
            <w:vAlign w:val="bottom"/>
          </w:tcPr>
          <w:p w:rsidR="00C8580F" w:rsidRPr="00D457C5" w:rsidRDefault="00C8580F" w:rsidP="00D457C5">
            <w:pPr>
              <w:spacing w:after="0" w:line="240" w:lineRule="auto"/>
              <w:jc w:val="right"/>
              <w:rPr>
                <w:rFonts w:ascii="Verdana" w:hAnsi="Verdana"/>
                <w:sz w:val="20"/>
                <w:szCs w:val="20"/>
                <w:lang w:eastAsia="nl-NL"/>
              </w:rPr>
            </w:pPr>
            <w:r w:rsidRPr="00D457C5">
              <w:rPr>
                <w:rFonts w:ascii="Verdana" w:hAnsi="Verdana"/>
                <w:sz w:val="20"/>
                <w:szCs w:val="20"/>
                <w:lang w:eastAsia="nl-NL"/>
              </w:rPr>
              <w:t>4383,115</w:t>
            </w:r>
          </w:p>
        </w:tc>
        <w:tc>
          <w:tcPr>
            <w:tcW w:w="1320" w:type="dxa"/>
            <w:tcBorders>
              <w:top w:val="nil"/>
              <w:left w:val="nil"/>
              <w:bottom w:val="nil"/>
              <w:right w:val="nil"/>
            </w:tcBorders>
            <w:noWrap/>
            <w:vAlign w:val="bottom"/>
          </w:tcPr>
          <w:p w:rsidR="00C8580F" w:rsidRPr="00D457C5" w:rsidRDefault="00C8580F" w:rsidP="00D457C5">
            <w:pPr>
              <w:spacing w:after="0" w:line="240" w:lineRule="auto"/>
              <w:jc w:val="right"/>
              <w:rPr>
                <w:rFonts w:ascii="Verdana" w:hAnsi="Verdana"/>
                <w:color w:val="1FB714"/>
                <w:sz w:val="20"/>
                <w:szCs w:val="20"/>
                <w:lang w:eastAsia="nl-NL"/>
              </w:rPr>
            </w:pPr>
            <w:r w:rsidRPr="00D457C5">
              <w:rPr>
                <w:rFonts w:ascii="Verdana" w:hAnsi="Verdana"/>
                <w:color w:val="1FB714"/>
                <w:sz w:val="20"/>
                <w:szCs w:val="20"/>
                <w:lang w:eastAsia="nl-NL"/>
              </w:rPr>
              <w:t>0,111745</w:t>
            </w:r>
          </w:p>
        </w:tc>
        <w:tc>
          <w:tcPr>
            <w:tcW w:w="1320" w:type="dxa"/>
            <w:tcBorders>
              <w:top w:val="nil"/>
              <w:left w:val="nil"/>
              <w:bottom w:val="nil"/>
              <w:right w:val="nil"/>
            </w:tcBorders>
            <w:noWrap/>
            <w:vAlign w:val="bottom"/>
          </w:tcPr>
          <w:p w:rsidR="00C8580F" w:rsidRPr="00D457C5" w:rsidRDefault="00C8580F" w:rsidP="00D457C5">
            <w:pPr>
              <w:spacing w:after="0" w:line="240" w:lineRule="auto"/>
              <w:jc w:val="right"/>
              <w:rPr>
                <w:rFonts w:ascii="Verdana" w:hAnsi="Verdana"/>
                <w:color w:val="1FB714"/>
                <w:sz w:val="20"/>
                <w:szCs w:val="20"/>
                <w:lang w:eastAsia="nl-NL"/>
              </w:rPr>
            </w:pPr>
            <w:r w:rsidRPr="00D457C5">
              <w:rPr>
                <w:rFonts w:ascii="Verdana" w:hAnsi="Verdana"/>
                <w:color w:val="1FB714"/>
                <w:sz w:val="20"/>
                <w:szCs w:val="20"/>
                <w:lang w:eastAsia="nl-NL"/>
              </w:rPr>
              <w:t>-0,122407</w:t>
            </w:r>
          </w:p>
        </w:tc>
        <w:tc>
          <w:tcPr>
            <w:tcW w:w="2708" w:type="dxa"/>
            <w:tcBorders>
              <w:top w:val="nil"/>
              <w:left w:val="nil"/>
              <w:bottom w:val="nil"/>
              <w:right w:val="single" w:sz="8" w:space="0" w:color="auto"/>
            </w:tcBorders>
            <w:noWrap/>
            <w:vAlign w:val="bottom"/>
          </w:tcPr>
          <w:p w:rsidR="00C8580F" w:rsidRPr="00D457C5" w:rsidRDefault="00C8580F" w:rsidP="00D457C5">
            <w:pPr>
              <w:spacing w:after="0" w:line="240" w:lineRule="auto"/>
              <w:jc w:val="right"/>
              <w:rPr>
                <w:rFonts w:ascii="Verdana" w:hAnsi="Verdana"/>
                <w:color w:val="1FB714"/>
                <w:sz w:val="20"/>
                <w:szCs w:val="20"/>
                <w:lang w:eastAsia="nl-NL"/>
              </w:rPr>
            </w:pPr>
            <w:r w:rsidRPr="00D457C5">
              <w:rPr>
                <w:rFonts w:ascii="Verdana" w:hAnsi="Verdana"/>
                <w:color w:val="1FB714"/>
                <w:sz w:val="20"/>
                <w:szCs w:val="20"/>
                <w:lang w:eastAsia="nl-NL"/>
              </w:rPr>
              <w:t>-0,242868</w:t>
            </w:r>
          </w:p>
        </w:tc>
      </w:tr>
      <w:tr w:rsidR="00C8580F" w:rsidRPr="000B5EC1" w:rsidTr="00D457C5">
        <w:trPr>
          <w:trHeight w:val="255"/>
        </w:trPr>
        <w:tc>
          <w:tcPr>
            <w:tcW w:w="2708" w:type="dxa"/>
            <w:tcBorders>
              <w:top w:val="nil"/>
              <w:left w:val="single" w:sz="8" w:space="0" w:color="auto"/>
              <w:bottom w:val="nil"/>
              <w:right w:val="single" w:sz="8" w:space="0" w:color="auto"/>
            </w:tcBorders>
            <w:noWrap/>
            <w:vAlign w:val="bottom"/>
          </w:tcPr>
          <w:p w:rsidR="00C8580F" w:rsidRPr="00D457C5" w:rsidRDefault="00C8580F" w:rsidP="00D457C5">
            <w:pPr>
              <w:spacing w:after="0" w:line="240" w:lineRule="auto"/>
              <w:rPr>
                <w:rFonts w:ascii="Verdana" w:hAnsi="Verdana"/>
                <w:sz w:val="20"/>
                <w:szCs w:val="20"/>
                <w:lang w:eastAsia="nl-NL"/>
              </w:rPr>
            </w:pPr>
            <w:r w:rsidRPr="00D457C5">
              <w:rPr>
                <w:rFonts w:ascii="Verdana" w:hAnsi="Verdana"/>
                <w:sz w:val="20"/>
                <w:szCs w:val="20"/>
                <w:lang w:eastAsia="nl-NL"/>
              </w:rPr>
              <w:t>EARNINGS</w:t>
            </w:r>
          </w:p>
        </w:tc>
        <w:tc>
          <w:tcPr>
            <w:tcW w:w="1501" w:type="dxa"/>
            <w:tcBorders>
              <w:top w:val="nil"/>
              <w:left w:val="nil"/>
              <w:bottom w:val="nil"/>
              <w:right w:val="single" w:sz="8" w:space="0" w:color="auto"/>
            </w:tcBorders>
            <w:noWrap/>
            <w:vAlign w:val="bottom"/>
          </w:tcPr>
          <w:p w:rsidR="00C8580F" w:rsidRPr="00D457C5" w:rsidRDefault="00C8580F" w:rsidP="00D457C5">
            <w:pPr>
              <w:spacing w:after="0" w:line="240" w:lineRule="auto"/>
              <w:jc w:val="right"/>
              <w:rPr>
                <w:rFonts w:ascii="Verdana" w:hAnsi="Verdana"/>
                <w:color w:val="DD0806"/>
                <w:sz w:val="20"/>
                <w:szCs w:val="20"/>
                <w:lang w:eastAsia="nl-NL"/>
              </w:rPr>
            </w:pPr>
            <w:r w:rsidRPr="00D457C5">
              <w:rPr>
                <w:rFonts w:ascii="Verdana" w:hAnsi="Verdana"/>
                <w:color w:val="DD0806"/>
                <w:sz w:val="20"/>
                <w:szCs w:val="20"/>
                <w:lang w:eastAsia="nl-NL"/>
              </w:rPr>
              <w:t>1,78995334</w:t>
            </w:r>
          </w:p>
        </w:tc>
        <w:tc>
          <w:tcPr>
            <w:tcW w:w="1320" w:type="dxa"/>
            <w:tcBorders>
              <w:top w:val="nil"/>
              <w:left w:val="nil"/>
              <w:bottom w:val="nil"/>
              <w:right w:val="nil"/>
            </w:tcBorders>
            <w:noWrap/>
            <w:vAlign w:val="bottom"/>
          </w:tcPr>
          <w:p w:rsidR="00C8580F" w:rsidRPr="00D457C5" w:rsidRDefault="00C8580F" w:rsidP="00D457C5">
            <w:pPr>
              <w:spacing w:after="0" w:line="240" w:lineRule="auto"/>
              <w:jc w:val="right"/>
              <w:rPr>
                <w:rFonts w:ascii="Verdana" w:hAnsi="Verdana"/>
                <w:sz w:val="20"/>
                <w:szCs w:val="20"/>
                <w:lang w:eastAsia="nl-NL"/>
              </w:rPr>
            </w:pPr>
            <w:r w:rsidRPr="00D457C5">
              <w:rPr>
                <w:rFonts w:ascii="Verdana" w:hAnsi="Verdana"/>
                <w:sz w:val="20"/>
                <w:szCs w:val="20"/>
                <w:lang w:eastAsia="nl-NL"/>
              </w:rPr>
              <w:t>-9243,397</w:t>
            </w:r>
          </w:p>
        </w:tc>
        <w:tc>
          <w:tcPr>
            <w:tcW w:w="1320" w:type="dxa"/>
            <w:tcBorders>
              <w:top w:val="nil"/>
              <w:left w:val="nil"/>
              <w:bottom w:val="nil"/>
              <w:right w:val="nil"/>
            </w:tcBorders>
            <w:noWrap/>
            <w:vAlign w:val="bottom"/>
          </w:tcPr>
          <w:p w:rsidR="00C8580F" w:rsidRPr="00D457C5" w:rsidRDefault="00C8580F" w:rsidP="00D457C5">
            <w:pPr>
              <w:spacing w:after="0" w:line="240" w:lineRule="auto"/>
              <w:jc w:val="right"/>
              <w:rPr>
                <w:rFonts w:ascii="Verdana" w:hAnsi="Verdana"/>
                <w:color w:val="1FB714"/>
                <w:sz w:val="20"/>
                <w:szCs w:val="20"/>
                <w:lang w:eastAsia="nl-NL"/>
              </w:rPr>
            </w:pPr>
            <w:r w:rsidRPr="00D457C5">
              <w:rPr>
                <w:rFonts w:ascii="Verdana" w:hAnsi="Verdana"/>
                <w:color w:val="1FB714"/>
                <w:sz w:val="20"/>
                <w:szCs w:val="20"/>
                <w:lang w:eastAsia="nl-NL"/>
              </w:rPr>
              <w:t>-0,122407</w:t>
            </w:r>
          </w:p>
        </w:tc>
        <w:tc>
          <w:tcPr>
            <w:tcW w:w="1320" w:type="dxa"/>
            <w:tcBorders>
              <w:top w:val="nil"/>
              <w:left w:val="nil"/>
              <w:bottom w:val="nil"/>
              <w:right w:val="nil"/>
            </w:tcBorders>
            <w:noWrap/>
            <w:vAlign w:val="bottom"/>
          </w:tcPr>
          <w:p w:rsidR="00C8580F" w:rsidRPr="00D457C5" w:rsidRDefault="00C8580F" w:rsidP="00D457C5">
            <w:pPr>
              <w:spacing w:after="0" w:line="240" w:lineRule="auto"/>
              <w:jc w:val="right"/>
              <w:rPr>
                <w:rFonts w:ascii="Verdana" w:hAnsi="Verdana"/>
                <w:color w:val="1FB714"/>
                <w:sz w:val="20"/>
                <w:szCs w:val="20"/>
                <w:lang w:eastAsia="nl-NL"/>
              </w:rPr>
            </w:pPr>
            <w:r w:rsidRPr="00D457C5">
              <w:rPr>
                <w:rFonts w:ascii="Verdana" w:hAnsi="Verdana"/>
                <w:color w:val="1FB714"/>
                <w:sz w:val="20"/>
                <w:szCs w:val="20"/>
                <w:lang w:eastAsia="nl-NL"/>
              </w:rPr>
              <w:t>0,316204</w:t>
            </w:r>
          </w:p>
        </w:tc>
        <w:tc>
          <w:tcPr>
            <w:tcW w:w="2708" w:type="dxa"/>
            <w:tcBorders>
              <w:top w:val="nil"/>
              <w:left w:val="nil"/>
              <w:bottom w:val="nil"/>
              <w:right w:val="single" w:sz="8" w:space="0" w:color="auto"/>
            </w:tcBorders>
            <w:noWrap/>
            <w:vAlign w:val="bottom"/>
          </w:tcPr>
          <w:p w:rsidR="00C8580F" w:rsidRPr="00D457C5" w:rsidRDefault="00C8580F" w:rsidP="00D457C5">
            <w:pPr>
              <w:spacing w:after="0" w:line="240" w:lineRule="auto"/>
              <w:jc w:val="right"/>
              <w:rPr>
                <w:rFonts w:ascii="Verdana" w:hAnsi="Verdana"/>
                <w:color w:val="1FB714"/>
                <w:sz w:val="20"/>
                <w:szCs w:val="20"/>
                <w:lang w:eastAsia="nl-NL"/>
              </w:rPr>
            </w:pPr>
            <w:r w:rsidRPr="00D457C5">
              <w:rPr>
                <w:rFonts w:ascii="Verdana" w:hAnsi="Verdana"/>
                <w:color w:val="1FB714"/>
                <w:sz w:val="20"/>
                <w:szCs w:val="20"/>
                <w:lang w:eastAsia="nl-NL"/>
              </w:rPr>
              <w:t>0,132479</w:t>
            </w:r>
          </w:p>
        </w:tc>
      </w:tr>
      <w:tr w:rsidR="00C8580F" w:rsidRPr="000B5EC1" w:rsidTr="00D457C5">
        <w:trPr>
          <w:trHeight w:val="270"/>
        </w:trPr>
        <w:tc>
          <w:tcPr>
            <w:tcW w:w="2708" w:type="dxa"/>
            <w:tcBorders>
              <w:top w:val="nil"/>
              <w:left w:val="single" w:sz="8" w:space="0" w:color="auto"/>
              <w:bottom w:val="single" w:sz="8" w:space="0" w:color="auto"/>
              <w:right w:val="single" w:sz="8" w:space="0" w:color="auto"/>
            </w:tcBorders>
            <w:noWrap/>
            <w:vAlign w:val="bottom"/>
          </w:tcPr>
          <w:p w:rsidR="00C8580F" w:rsidRPr="00D457C5" w:rsidRDefault="00C8580F" w:rsidP="00D457C5">
            <w:pPr>
              <w:spacing w:after="0" w:line="240" w:lineRule="auto"/>
              <w:rPr>
                <w:rFonts w:ascii="Verdana" w:hAnsi="Verdana"/>
                <w:sz w:val="20"/>
                <w:szCs w:val="20"/>
                <w:lang w:eastAsia="nl-NL"/>
              </w:rPr>
            </w:pPr>
            <w:r w:rsidRPr="00D457C5">
              <w:rPr>
                <w:rFonts w:ascii="Verdana" w:hAnsi="Verdana"/>
                <w:sz w:val="20"/>
                <w:szCs w:val="20"/>
                <w:lang w:eastAsia="nl-NL"/>
              </w:rPr>
              <w:t>GE_TOT__DEVELOPMENT</w:t>
            </w:r>
          </w:p>
        </w:tc>
        <w:tc>
          <w:tcPr>
            <w:tcW w:w="1501" w:type="dxa"/>
            <w:tcBorders>
              <w:top w:val="nil"/>
              <w:left w:val="nil"/>
              <w:bottom w:val="single" w:sz="8" w:space="0" w:color="auto"/>
              <w:right w:val="single" w:sz="8" w:space="0" w:color="auto"/>
            </w:tcBorders>
            <w:noWrap/>
            <w:vAlign w:val="bottom"/>
          </w:tcPr>
          <w:p w:rsidR="00C8580F" w:rsidRPr="00D457C5" w:rsidRDefault="00C8580F" w:rsidP="00D457C5">
            <w:pPr>
              <w:spacing w:after="0" w:line="240" w:lineRule="auto"/>
              <w:jc w:val="right"/>
              <w:rPr>
                <w:rFonts w:ascii="Verdana" w:hAnsi="Verdana"/>
                <w:color w:val="DD0806"/>
                <w:sz w:val="20"/>
                <w:szCs w:val="20"/>
                <w:lang w:eastAsia="nl-NL"/>
              </w:rPr>
            </w:pPr>
            <w:r w:rsidRPr="00D457C5">
              <w:rPr>
                <w:rFonts w:ascii="Verdana" w:hAnsi="Verdana"/>
                <w:color w:val="DD0806"/>
                <w:sz w:val="20"/>
                <w:szCs w:val="20"/>
                <w:lang w:eastAsia="nl-NL"/>
              </w:rPr>
              <w:t>-0,0354559</w:t>
            </w:r>
          </w:p>
        </w:tc>
        <w:tc>
          <w:tcPr>
            <w:tcW w:w="1320" w:type="dxa"/>
            <w:tcBorders>
              <w:top w:val="nil"/>
              <w:left w:val="nil"/>
              <w:bottom w:val="single" w:sz="8" w:space="0" w:color="auto"/>
              <w:right w:val="nil"/>
            </w:tcBorders>
            <w:noWrap/>
            <w:vAlign w:val="bottom"/>
          </w:tcPr>
          <w:p w:rsidR="00C8580F" w:rsidRPr="00D457C5" w:rsidRDefault="00C8580F" w:rsidP="00D457C5">
            <w:pPr>
              <w:spacing w:after="0" w:line="240" w:lineRule="auto"/>
              <w:jc w:val="right"/>
              <w:rPr>
                <w:rFonts w:ascii="Verdana" w:hAnsi="Verdana"/>
                <w:sz w:val="20"/>
                <w:szCs w:val="20"/>
                <w:lang w:eastAsia="nl-NL"/>
              </w:rPr>
            </w:pPr>
            <w:r w:rsidRPr="00D457C5">
              <w:rPr>
                <w:rFonts w:ascii="Verdana" w:hAnsi="Verdana"/>
                <w:sz w:val="20"/>
                <w:szCs w:val="20"/>
                <w:lang w:eastAsia="nl-NL"/>
              </w:rPr>
              <w:t>-6677,884</w:t>
            </w:r>
          </w:p>
        </w:tc>
        <w:tc>
          <w:tcPr>
            <w:tcW w:w="1320" w:type="dxa"/>
            <w:tcBorders>
              <w:top w:val="nil"/>
              <w:left w:val="nil"/>
              <w:bottom w:val="single" w:sz="8" w:space="0" w:color="auto"/>
              <w:right w:val="nil"/>
            </w:tcBorders>
            <w:noWrap/>
            <w:vAlign w:val="bottom"/>
          </w:tcPr>
          <w:p w:rsidR="00C8580F" w:rsidRPr="00D457C5" w:rsidRDefault="00C8580F" w:rsidP="00D457C5">
            <w:pPr>
              <w:spacing w:after="0" w:line="240" w:lineRule="auto"/>
              <w:jc w:val="right"/>
              <w:rPr>
                <w:rFonts w:ascii="Verdana" w:hAnsi="Verdana"/>
                <w:color w:val="1FB714"/>
                <w:sz w:val="20"/>
                <w:szCs w:val="20"/>
                <w:lang w:eastAsia="nl-NL"/>
              </w:rPr>
            </w:pPr>
            <w:r w:rsidRPr="00D457C5">
              <w:rPr>
                <w:rFonts w:ascii="Verdana" w:hAnsi="Verdana"/>
                <w:color w:val="1FB714"/>
                <w:sz w:val="20"/>
                <w:szCs w:val="20"/>
                <w:lang w:eastAsia="nl-NL"/>
              </w:rPr>
              <w:t>-0,242868</w:t>
            </w:r>
          </w:p>
        </w:tc>
        <w:tc>
          <w:tcPr>
            <w:tcW w:w="1320" w:type="dxa"/>
            <w:tcBorders>
              <w:top w:val="nil"/>
              <w:left w:val="nil"/>
              <w:bottom w:val="single" w:sz="8" w:space="0" w:color="auto"/>
              <w:right w:val="nil"/>
            </w:tcBorders>
            <w:noWrap/>
            <w:vAlign w:val="bottom"/>
          </w:tcPr>
          <w:p w:rsidR="00C8580F" w:rsidRPr="00D457C5" w:rsidRDefault="00C8580F" w:rsidP="00D457C5">
            <w:pPr>
              <w:spacing w:after="0" w:line="240" w:lineRule="auto"/>
              <w:jc w:val="right"/>
              <w:rPr>
                <w:rFonts w:ascii="Verdana" w:hAnsi="Verdana"/>
                <w:color w:val="1FB714"/>
                <w:sz w:val="20"/>
                <w:szCs w:val="20"/>
                <w:lang w:eastAsia="nl-NL"/>
              </w:rPr>
            </w:pPr>
            <w:r w:rsidRPr="00D457C5">
              <w:rPr>
                <w:rFonts w:ascii="Verdana" w:hAnsi="Verdana"/>
                <w:color w:val="1FB714"/>
                <w:sz w:val="20"/>
                <w:szCs w:val="20"/>
                <w:lang w:eastAsia="nl-NL"/>
              </w:rPr>
              <w:t>0,132479</w:t>
            </w:r>
          </w:p>
        </w:tc>
        <w:tc>
          <w:tcPr>
            <w:tcW w:w="2708" w:type="dxa"/>
            <w:tcBorders>
              <w:top w:val="nil"/>
              <w:left w:val="nil"/>
              <w:bottom w:val="single" w:sz="8" w:space="0" w:color="auto"/>
              <w:right w:val="single" w:sz="8" w:space="0" w:color="auto"/>
            </w:tcBorders>
            <w:noWrap/>
            <w:vAlign w:val="bottom"/>
          </w:tcPr>
          <w:p w:rsidR="00C8580F" w:rsidRPr="00D457C5" w:rsidRDefault="00C8580F" w:rsidP="00D457C5">
            <w:pPr>
              <w:spacing w:after="0" w:line="240" w:lineRule="auto"/>
              <w:jc w:val="right"/>
              <w:rPr>
                <w:rFonts w:ascii="Verdana" w:hAnsi="Verdana"/>
                <w:color w:val="1FB714"/>
                <w:sz w:val="20"/>
                <w:szCs w:val="20"/>
                <w:lang w:eastAsia="nl-NL"/>
              </w:rPr>
            </w:pPr>
            <w:r w:rsidRPr="00D457C5">
              <w:rPr>
                <w:rFonts w:ascii="Verdana" w:hAnsi="Verdana"/>
                <w:color w:val="1FB714"/>
                <w:sz w:val="20"/>
                <w:szCs w:val="20"/>
                <w:lang w:eastAsia="nl-NL"/>
              </w:rPr>
              <w:t>0,632843</w:t>
            </w:r>
          </w:p>
        </w:tc>
      </w:tr>
      <w:tr w:rsidR="00C8580F" w:rsidRPr="000B5EC1" w:rsidTr="00D457C5">
        <w:trPr>
          <w:trHeight w:val="270"/>
        </w:trPr>
        <w:tc>
          <w:tcPr>
            <w:tcW w:w="2708" w:type="dxa"/>
            <w:tcBorders>
              <w:top w:val="nil"/>
              <w:left w:val="nil"/>
              <w:bottom w:val="nil"/>
              <w:right w:val="nil"/>
            </w:tcBorders>
            <w:noWrap/>
            <w:vAlign w:val="bottom"/>
          </w:tcPr>
          <w:p w:rsidR="00C8580F" w:rsidRPr="00D457C5" w:rsidRDefault="00C8580F" w:rsidP="00D457C5">
            <w:pPr>
              <w:spacing w:after="0" w:line="240" w:lineRule="auto"/>
              <w:rPr>
                <w:rFonts w:ascii="Verdana" w:hAnsi="Verdana"/>
                <w:sz w:val="20"/>
                <w:szCs w:val="20"/>
                <w:lang w:eastAsia="nl-NL"/>
              </w:rPr>
            </w:pPr>
          </w:p>
        </w:tc>
        <w:tc>
          <w:tcPr>
            <w:tcW w:w="1501" w:type="dxa"/>
            <w:tcBorders>
              <w:top w:val="nil"/>
              <w:left w:val="nil"/>
              <w:bottom w:val="nil"/>
              <w:right w:val="nil"/>
            </w:tcBorders>
            <w:noWrap/>
            <w:vAlign w:val="bottom"/>
          </w:tcPr>
          <w:p w:rsidR="00C8580F" w:rsidRPr="00D457C5" w:rsidRDefault="00C8580F" w:rsidP="00D457C5">
            <w:pPr>
              <w:spacing w:after="0" w:line="240" w:lineRule="auto"/>
              <w:rPr>
                <w:rFonts w:ascii="Verdana" w:hAnsi="Verdana"/>
                <w:sz w:val="20"/>
                <w:szCs w:val="20"/>
                <w:lang w:eastAsia="nl-NL"/>
              </w:rPr>
            </w:pPr>
          </w:p>
        </w:tc>
        <w:tc>
          <w:tcPr>
            <w:tcW w:w="1320" w:type="dxa"/>
            <w:tcBorders>
              <w:top w:val="nil"/>
              <w:left w:val="nil"/>
              <w:bottom w:val="nil"/>
              <w:right w:val="nil"/>
            </w:tcBorders>
            <w:noWrap/>
            <w:vAlign w:val="bottom"/>
          </w:tcPr>
          <w:p w:rsidR="00C8580F" w:rsidRPr="00D457C5" w:rsidRDefault="00C8580F" w:rsidP="00D457C5">
            <w:pPr>
              <w:spacing w:after="0" w:line="240" w:lineRule="auto"/>
              <w:rPr>
                <w:rFonts w:ascii="Verdana" w:hAnsi="Verdana"/>
                <w:sz w:val="20"/>
                <w:szCs w:val="20"/>
                <w:lang w:eastAsia="nl-NL"/>
              </w:rPr>
            </w:pPr>
          </w:p>
        </w:tc>
        <w:tc>
          <w:tcPr>
            <w:tcW w:w="1320" w:type="dxa"/>
            <w:tcBorders>
              <w:top w:val="nil"/>
              <w:left w:val="nil"/>
              <w:bottom w:val="nil"/>
              <w:right w:val="nil"/>
            </w:tcBorders>
            <w:noWrap/>
            <w:vAlign w:val="bottom"/>
          </w:tcPr>
          <w:p w:rsidR="00C8580F" w:rsidRPr="00D457C5" w:rsidRDefault="00C8580F" w:rsidP="00D457C5">
            <w:pPr>
              <w:spacing w:after="0" w:line="240" w:lineRule="auto"/>
              <w:rPr>
                <w:rFonts w:ascii="Verdana" w:hAnsi="Verdana"/>
                <w:sz w:val="20"/>
                <w:szCs w:val="20"/>
                <w:lang w:eastAsia="nl-NL"/>
              </w:rPr>
            </w:pPr>
          </w:p>
        </w:tc>
        <w:tc>
          <w:tcPr>
            <w:tcW w:w="1320" w:type="dxa"/>
            <w:tcBorders>
              <w:top w:val="nil"/>
              <w:left w:val="nil"/>
              <w:bottom w:val="nil"/>
              <w:right w:val="nil"/>
            </w:tcBorders>
            <w:noWrap/>
            <w:vAlign w:val="bottom"/>
          </w:tcPr>
          <w:p w:rsidR="00C8580F" w:rsidRPr="00D457C5" w:rsidRDefault="00C8580F" w:rsidP="00D457C5">
            <w:pPr>
              <w:spacing w:after="0" w:line="240" w:lineRule="auto"/>
              <w:rPr>
                <w:rFonts w:ascii="Verdana" w:hAnsi="Verdana"/>
                <w:sz w:val="20"/>
                <w:szCs w:val="20"/>
                <w:lang w:eastAsia="nl-NL"/>
              </w:rPr>
            </w:pPr>
          </w:p>
        </w:tc>
        <w:tc>
          <w:tcPr>
            <w:tcW w:w="2708" w:type="dxa"/>
            <w:tcBorders>
              <w:top w:val="nil"/>
              <w:left w:val="nil"/>
              <w:bottom w:val="nil"/>
              <w:right w:val="nil"/>
            </w:tcBorders>
            <w:noWrap/>
            <w:vAlign w:val="bottom"/>
          </w:tcPr>
          <w:p w:rsidR="00C8580F" w:rsidRPr="00D457C5" w:rsidRDefault="00C8580F" w:rsidP="00D457C5">
            <w:pPr>
              <w:spacing w:after="0" w:line="240" w:lineRule="auto"/>
              <w:rPr>
                <w:rFonts w:ascii="Verdana" w:hAnsi="Verdana"/>
                <w:sz w:val="20"/>
                <w:szCs w:val="20"/>
                <w:lang w:eastAsia="nl-NL"/>
              </w:rPr>
            </w:pPr>
          </w:p>
        </w:tc>
      </w:tr>
      <w:tr w:rsidR="00C8580F" w:rsidRPr="000B5EC1" w:rsidTr="00D457C5">
        <w:trPr>
          <w:trHeight w:val="255"/>
        </w:trPr>
        <w:tc>
          <w:tcPr>
            <w:tcW w:w="2708" w:type="dxa"/>
            <w:tcBorders>
              <w:top w:val="single" w:sz="8" w:space="0" w:color="auto"/>
              <w:left w:val="single" w:sz="8" w:space="0" w:color="auto"/>
              <w:bottom w:val="nil"/>
              <w:right w:val="single" w:sz="8" w:space="0" w:color="auto"/>
            </w:tcBorders>
            <w:noWrap/>
            <w:vAlign w:val="bottom"/>
          </w:tcPr>
          <w:p w:rsidR="00C8580F" w:rsidRPr="00D457C5" w:rsidRDefault="00C8580F" w:rsidP="00D457C5">
            <w:pPr>
              <w:spacing w:after="0" w:line="240" w:lineRule="auto"/>
              <w:rPr>
                <w:rFonts w:ascii="Verdana" w:hAnsi="Verdana"/>
                <w:b/>
                <w:bCs/>
                <w:sz w:val="20"/>
                <w:szCs w:val="20"/>
                <w:lang w:eastAsia="nl-NL"/>
              </w:rPr>
            </w:pPr>
            <w:r w:rsidRPr="00D457C5">
              <w:rPr>
                <w:rFonts w:ascii="Verdana" w:hAnsi="Verdana"/>
                <w:b/>
                <w:bCs/>
                <w:sz w:val="20"/>
                <w:szCs w:val="20"/>
                <w:lang w:eastAsia="nl-NL"/>
              </w:rPr>
              <w:t>RANDOM EFFECTS</w:t>
            </w:r>
          </w:p>
        </w:tc>
        <w:tc>
          <w:tcPr>
            <w:tcW w:w="1501" w:type="dxa"/>
            <w:tcBorders>
              <w:top w:val="single" w:sz="8" w:space="0" w:color="auto"/>
              <w:left w:val="nil"/>
              <w:bottom w:val="nil"/>
              <w:right w:val="single" w:sz="8" w:space="0" w:color="auto"/>
            </w:tcBorders>
            <w:noWrap/>
            <w:vAlign w:val="bottom"/>
          </w:tcPr>
          <w:p w:rsidR="00C8580F" w:rsidRPr="00D457C5" w:rsidRDefault="00C8580F" w:rsidP="00D457C5">
            <w:pPr>
              <w:spacing w:after="0" w:line="240" w:lineRule="auto"/>
              <w:jc w:val="center"/>
              <w:rPr>
                <w:rFonts w:ascii="Verdana" w:hAnsi="Verdana"/>
                <w:sz w:val="20"/>
                <w:szCs w:val="20"/>
                <w:lang w:eastAsia="nl-NL"/>
              </w:rPr>
            </w:pPr>
            <w:r w:rsidRPr="00D457C5">
              <w:rPr>
                <w:rFonts w:ascii="Verdana" w:hAnsi="Verdana"/>
                <w:sz w:val="20"/>
                <w:szCs w:val="20"/>
                <w:lang w:eastAsia="nl-NL"/>
              </w:rPr>
              <w:t>COEFFICENT</w:t>
            </w:r>
          </w:p>
        </w:tc>
        <w:tc>
          <w:tcPr>
            <w:tcW w:w="6668" w:type="dxa"/>
            <w:gridSpan w:val="4"/>
            <w:tcBorders>
              <w:top w:val="single" w:sz="8" w:space="0" w:color="auto"/>
              <w:left w:val="nil"/>
              <w:bottom w:val="nil"/>
              <w:right w:val="single" w:sz="8" w:space="0" w:color="000000"/>
            </w:tcBorders>
            <w:noWrap/>
            <w:vAlign w:val="bottom"/>
          </w:tcPr>
          <w:p w:rsidR="00C8580F" w:rsidRPr="00D457C5" w:rsidRDefault="00C8580F" w:rsidP="00D457C5">
            <w:pPr>
              <w:spacing w:after="0" w:line="240" w:lineRule="auto"/>
              <w:jc w:val="center"/>
              <w:rPr>
                <w:rFonts w:ascii="Verdana" w:hAnsi="Verdana"/>
                <w:sz w:val="20"/>
                <w:szCs w:val="20"/>
                <w:lang w:eastAsia="nl-NL"/>
              </w:rPr>
            </w:pPr>
            <w:r w:rsidRPr="00D457C5">
              <w:rPr>
                <w:rFonts w:ascii="Verdana" w:hAnsi="Verdana"/>
                <w:sz w:val="20"/>
                <w:szCs w:val="20"/>
                <w:lang w:eastAsia="nl-NL"/>
              </w:rPr>
              <w:t>COVARIANCE MATRIX</w:t>
            </w:r>
          </w:p>
        </w:tc>
      </w:tr>
      <w:tr w:rsidR="00C8580F" w:rsidRPr="000B5EC1" w:rsidTr="00D457C5">
        <w:trPr>
          <w:trHeight w:val="270"/>
        </w:trPr>
        <w:tc>
          <w:tcPr>
            <w:tcW w:w="2708" w:type="dxa"/>
            <w:tcBorders>
              <w:top w:val="nil"/>
              <w:left w:val="single" w:sz="8" w:space="0" w:color="auto"/>
              <w:bottom w:val="nil"/>
              <w:right w:val="single" w:sz="8" w:space="0" w:color="auto"/>
            </w:tcBorders>
            <w:noWrap/>
            <w:vAlign w:val="bottom"/>
          </w:tcPr>
          <w:p w:rsidR="00C8580F" w:rsidRPr="00D457C5" w:rsidRDefault="00C8580F" w:rsidP="00D457C5">
            <w:pPr>
              <w:spacing w:after="0" w:line="240" w:lineRule="auto"/>
              <w:rPr>
                <w:rFonts w:ascii="Verdana" w:hAnsi="Verdana"/>
                <w:sz w:val="20"/>
                <w:szCs w:val="20"/>
                <w:lang w:eastAsia="nl-NL"/>
              </w:rPr>
            </w:pPr>
            <w:r w:rsidRPr="00D457C5">
              <w:rPr>
                <w:rFonts w:ascii="Verdana" w:hAnsi="Verdana"/>
                <w:sz w:val="20"/>
                <w:szCs w:val="20"/>
                <w:lang w:eastAsia="nl-NL"/>
              </w:rPr>
              <w:t> </w:t>
            </w:r>
          </w:p>
        </w:tc>
        <w:tc>
          <w:tcPr>
            <w:tcW w:w="1501" w:type="dxa"/>
            <w:tcBorders>
              <w:top w:val="nil"/>
              <w:left w:val="nil"/>
              <w:bottom w:val="single" w:sz="8" w:space="0" w:color="auto"/>
              <w:right w:val="single" w:sz="8" w:space="0" w:color="auto"/>
            </w:tcBorders>
            <w:noWrap/>
            <w:vAlign w:val="bottom"/>
          </w:tcPr>
          <w:p w:rsidR="00C8580F" w:rsidRPr="00D457C5" w:rsidRDefault="00C8580F" w:rsidP="00D457C5">
            <w:pPr>
              <w:spacing w:after="0" w:line="240" w:lineRule="auto"/>
              <w:jc w:val="center"/>
              <w:rPr>
                <w:rFonts w:ascii="Verdana" w:hAnsi="Verdana"/>
                <w:sz w:val="20"/>
                <w:szCs w:val="20"/>
                <w:lang w:eastAsia="nl-NL"/>
              </w:rPr>
            </w:pPr>
            <w:r w:rsidRPr="00D457C5">
              <w:rPr>
                <w:rFonts w:ascii="Verdana" w:hAnsi="Verdana"/>
                <w:sz w:val="20"/>
                <w:szCs w:val="20"/>
                <w:lang w:eastAsia="nl-NL"/>
              </w:rPr>
              <w:t> </w:t>
            </w:r>
          </w:p>
        </w:tc>
        <w:tc>
          <w:tcPr>
            <w:tcW w:w="1320" w:type="dxa"/>
            <w:tcBorders>
              <w:top w:val="nil"/>
              <w:left w:val="nil"/>
              <w:bottom w:val="single" w:sz="8" w:space="0" w:color="auto"/>
              <w:right w:val="nil"/>
            </w:tcBorders>
            <w:noWrap/>
            <w:vAlign w:val="bottom"/>
          </w:tcPr>
          <w:p w:rsidR="00C8580F" w:rsidRPr="00D457C5" w:rsidRDefault="00C8580F" w:rsidP="00D457C5">
            <w:pPr>
              <w:spacing w:after="0" w:line="240" w:lineRule="auto"/>
              <w:jc w:val="center"/>
              <w:rPr>
                <w:rFonts w:ascii="Verdana" w:hAnsi="Verdana"/>
                <w:sz w:val="20"/>
                <w:szCs w:val="20"/>
                <w:lang w:eastAsia="nl-NL"/>
              </w:rPr>
            </w:pPr>
            <w:r w:rsidRPr="00D457C5">
              <w:rPr>
                <w:rFonts w:ascii="Verdana" w:hAnsi="Verdana"/>
                <w:sz w:val="20"/>
                <w:szCs w:val="20"/>
                <w:lang w:eastAsia="nl-NL"/>
              </w:rPr>
              <w:t>C</w:t>
            </w:r>
          </w:p>
        </w:tc>
        <w:tc>
          <w:tcPr>
            <w:tcW w:w="1320" w:type="dxa"/>
            <w:tcBorders>
              <w:top w:val="nil"/>
              <w:left w:val="nil"/>
              <w:bottom w:val="single" w:sz="8" w:space="0" w:color="auto"/>
              <w:right w:val="nil"/>
            </w:tcBorders>
            <w:noWrap/>
            <w:vAlign w:val="bottom"/>
          </w:tcPr>
          <w:p w:rsidR="00C8580F" w:rsidRPr="00D457C5" w:rsidRDefault="00C8580F" w:rsidP="00D457C5">
            <w:pPr>
              <w:spacing w:after="0" w:line="240" w:lineRule="auto"/>
              <w:jc w:val="center"/>
              <w:rPr>
                <w:rFonts w:ascii="Verdana" w:hAnsi="Verdana"/>
                <w:sz w:val="20"/>
                <w:szCs w:val="20"/>
                <w:lang w:eastAsia="nl-NL"/>
              </w:rPr>
            </w:pPr>
            <w:r w:rsidRPr="00D457C5">
              <w:rPr>
                <w:rFonts w:ascii="Verdana" w:hAnsi="Verdana"/>
                <w:sz w:val="20"/>
                <w:szCs w:val="20"/>
                <w:lang w:eastAsia="nl-NL"/>
              </w:rPr>
              <w:t>CAPITAL</w:t>
            </w:r>
          </w:p>
        </w:tc>
        <w:tc>
          <w:tcPr>
            <w:tcW w:w="1320" w:type="dxa"/>
            <w:tcBorders>
              <w:top w:val="nil"/>
              <w:left w:val="nil"/>
              <w:bottom w:val="single" w:sz="8" w:space="0" w:color="auto"/>
              <w:right w:val="nil"/>
            </w:tcBorders>
            <w:noWrap/>
            <w:vAlign w:val="bottom"/>
          </w:tcPr>
          <w:p w:rsidR="00C8580F" w:rsidRPr="00D457C5" w:rsidRDefault="00C8580F" w:rsidP="00D457C5">
            <w:pPr>
              <w:spacing w:after="0" w:line="240" w:lineRule="auto"/>
              <w:jc w:val="center"/>
              <w:rPr>
                <w:rFonts w:ascii="Verdana" w:hAnsi="Verdana"/>
                <w:sz w:val="20"/>
                <w:szCs w:val="20"/>
                <w:lang w:eastAsia="nl-NL"/>
              </w:rPr>
            </w:pPr>
            <w:r w:rsidRPr="00D457C5">
              <w:rPr>
                <w:rFonts w:ascii="Verdana" w:hAnsi="Verdana"/>
                <w:sz w:val="20"/>
                <w:szCs w:val="20"/>
                <w:lang w:eastAsia="nl-NL"/>
              </w:rPr>
              <w:t>EARNINGS</w:t>
            </w:r>
          </w:p>
        </w:tc>
        <w:tc>
          <w:tcPr>
            <w:tcW w:w="2708" w:type="dxa"/>
            <w:tcBorders>
              <w:top w:val="nil"/>
              <w:left w:val="nil"/>
              <w:bottom w:val="single" w:sz="8" w:space="0" w:color="auto"/>
              <w:right w:val="single" w:sz="8" w:space="0" w:color="auto"/>
            </w:tcBorders>
            <w:noWrap/>
            <w:vAlign w:val="bottom"/>
          </w:tcPr>
          <w:p w:rsidR="00C8580F" w:rsidRPr="00D457C5" w:rsidRDefault="00C8580F" w:rsidP="00D457C5">
            <w:pPr>
              <w:spacing w:after="0" w:line="240" w:lineRule="auto"/>
              <w:jc w:val="center"/>
              <w:rPr>
                <w:rFonts w:ascii="Verdana" w:hAnsi="Verdana"/>
                <w:sz w:val="20"/>
                <w:szCs w:val="20"/>
                <w:lang w:eastAsia="nl-NL"/>
              </w:rPr>
            </w:pPr>
            <w:r w:rsidRPr="00D457C5">
              <w:rPr>
                <w:rFonts w:ascii="Verdana" w:hAnsi="Verdana"/>
                <w:sz w:val="20"/>
                <w:szCs w:val="20"/>
                <w:lang w:eastAsia="nl-NL"/>
              </w:rPr>
              <w:t>GE_TOT__DEVELOPMENT</w:t>
            </w:r>
          </w:p>
        </w:tc>
      </w:tr>
      <w:tr w:rsidR="00C8580F" w:rsidRPr="000B5EC1" w:rsidTr="00D457C5">
        <w:trPr>
          <w:trHeight w:val="255"/>
        </w:trPr>
        <w:tc>
          <w:tcPr>
            <w:tcW w:w="2708" w:type="dxa"/>
            <w:tcBorders>
              <w:top w:val="single" w:sz="8" w:space="0" w:color="auto"/>
              <w:left w:val="single" w:sz="8" w:space="0" w:color="auto"/>
              <w:bottom w:val="nil"/>
              <w:right w:val="single" w:sz="8" w:space="0" w:color="auto"/>
            </w:tcBorders>
            <w:noWrap/>
            <w:vAlign w:val="bottom"/>
          </w:tcPr>
          <w:p w:rsidR="00C8580F" w:rsidRPr="00D457C5" w:rsidRDefault="00C8580F" w:rsidP="00D457C5">
            <w:pPr>
              <w:spacing w:after="0" w:line="240" w:lineRule="auto"/>
              <w:rPr>
                <w:rFonts w:ascii="Verdana" w:hAnsi="Verdana"/>
                <w:sz w:val="20"/>
                <w:szCs w:val="20"/>
                <w:lang w:eastAsia="nl-NL"/>
              </w:rPr>
            </w:pPr>
            <w:r w:rsidRPr="00D457C5">
              <w:rPr>
                <w:rFonts w:ascii="Verdana" w:hAnsi="Verdana"/>
                <w:sz w:val="20"/>
                <w:szCs w:val="20"/>
                <w:lang w:eastAsia="nl-NL"/>
              </w:rPr>
              <w:t>C</w:t>
            </w:r>
          </w:p>
        </w:tc>
        <w:tc>
          <w:tcPr>
            <w:tcW w:w="1501" w:type="dxa"/>
            <w:tcBorders>
              <w:top w:val="nil"/>
              <w:left w:val="nil"/>
              <w:bottom w:val="nil"/>
              <w:right w:val="single" w:sz="8" w:space="0" w:color="auto"/>
            </w:tcBorders>
            <w:noWrap/>
            <w:vAlign w:val="bottom"/>
          </w:tcPr>
          <w:p w:rsidR="00C8580F" w:rsidRPr="00D457C5" w:rsidRDefault="00C8580F" w:rsidP="00D457C5">
            <w:pPr>
              <w:spacing w:after="0" w:line="240" w:lineRule="auto"/>
              <w:jc w:val="right"/>
              <w:rPr>
                <w:rFonts w:ascii="Verdana" w:hAnsi="Verdana"/>
                <w:sz w:val="20"/>
                <w:szCs w:val="20"/>
                <w:lang w:eastAsia="nl-NL"/>
              </w:rPr>
            </w:pPr>
            <w:r w:rsidRPr="00D457C5">
              <w:rPr>
                <w:rFonts w:ascii="Verdana" w:hAnsi="Verdana"/>
                <w:sz w:val="20"/>
                <w:szCs w:val="20"/>
                <w:lang w:eastAsia="nl-NL"/>
              </w:rPr>
              <w:t>24165,9297</w:t>
            </w:r>
          </w:p>
        </w:tc>
        <w:tc>
          <w:tcPr>
            <w:tcW w:w="1320" w:type="dxa"/>
            <w:tcBorders>
              <w:top w:val="nil"/>
              <w:left w:val="nil"/>
              <w:bottom w:val="nil"/>
              <w:right w:val="nil"/>
            </w:tcBorders>
            <w:noWrap/>
            <w:vAlign w:val="bottom"/>
          </w:tcPr>
          <w:p w:rsidR="00C8580F" w:rsidRPr="00D457C5" w:rsidRDefault="00C8580F" w:rsidP="00D457C5">
            <w:pPr>
              <w:spacing w:after="0" w:line="240" w:lineRule="auto"/>
              <w:jc w:val="right"/>
              <w:rPr>
                <w:rFonts w:ascii="Verdana" w:hAnsi="Verdana"/>
                <w:sz w:val="20"/>
                <w:szCs w:val="20"/>
                <w:lang w:eastAsia="nl-NL"/>
              </w:rPr>
            </w:pPr>
            <w:r w:rsidRPr="00D457C5">
              <w:rPr>
                <w:rFonts w:ascii="Verdana" w:hAnsi="Verdana"/>
                <w:sz w:val="20"/>
                <w:szCs w:val="20"/>
                <w:lang w:eastAsia="nl-NL"/>
              </w:rPr>
              <w:t>1,81E+08</w:t>
            </w:r>
          </w:p>
        </w:tc>
        <w:tc>
          <w:tcPr>
            <w:tcW w:w="1320" w:type="dxa"/>
            <w:tcBorders>
              <w:top w:val="nil"/>
              <w:left w:val="nil"/>
              <w:bottom w:val="nil"/>
              <w:right w:val="nil"/>
            </w:tcBorders>
            <w:noWrap/>
            <w:vAlign w:val="bottom"/>
          </w:tcPr>
          <w:p w:rsidR="00C8580F" w:rsidRPr="00D457C5" w:rsidRDefault="00C8580F" w:rsidP="00D457C5">
            <w:pPr>
              <w:spacing w:after="0" w:line="240" w:lineRule="auto"/>
              <w:jc w:val="right"/>
              <w:rPr>
                <w:rFonts w:ascii="Verdana" w:hAnsi="Verdana"/>
                <w:sz w:val="20"/>
                <w:szCs w:val="20"/>
                <w:lang w:eastAsia="nl-NL"/>
              </w:rPr>
            </w:pPr>
            <w:r w:rsidRPr="00D457C5">
              <w:rPr>
                <w:rFonts w:ascii="Verdana" w:hAnsi="Verdana"/>
                <w:sz w:val="20"/>
                <w:szCs w:val="20"/>
                <w:lang w:eastAsia="nl-NL"/>
              </w:rPr>
              <w:t>1047,04</w:t>
            </w:r>
          </w:p>
        </w:tc>
        <w:tc>
          <w:tcPr>
            <w:tcW w:w="1320" w:type="dxa"/>
            <w:tcBorders>
              <w:top w:val="nil"/>
              <w:left w:val="nil"/>
              <w:bottom w:val="nil"/>
              <w:right w:val="nil"/>
            </w:tcBorders>
            <w:noWrap/>
            <w:vAlign w:val="bottom"/>
          </w:tcPr>
          <w:p w:rsidR="00C8580F" w:rsidRPr="00D457C5" w:rsidRDefault="00C8580F" w:rsidP="00D457C5">
            <w:pPr>
              <w:spacing w:after="0" w:line="240" w:lineRule="auto"/>
              <w:jc w:val="right"/>
              <w:rPr>
                <w:rFonts w:ascii="Verdana" w:hAnsi="Verdana"/>
                <w:sz w:val="20"/>
                <w:szCs w:val="20"/>
                <w:lang w:eastAsia="nl-NL"/>
              </w:rPr>
            </w:pPr>
            <w:r w:rsidRPr="00D457C5">
              <w:rPr>
                <w:rFonts w:ascii="Verdana" w:hAnsi="Verdana"/>
                <w:sz w:val="20"/>
                <w:szCs w:val="20"/>
                <w:lang w:eastAsia="nl-NL"/>
              </w:rPr>
              <w:t>-2928,072</w:t>
            </w:r>
          </w:p>
        </w:tc>
        <w:tc>
          <w:tcPr>
            <w:tcW w:w="2708" w:type="dxa"/>
            <w:tcBorders>
              <w:top w:val="nil"/>
              <w:left w:val="nil"/>
              <w:bottom w:val="nil"/>
              <w:right w:val="single" w:sz="8" w:space="0" w:color="auto"/>
            </w:tcBorders>
            <w:noWrap/>
            <w:vAlign w:val="bottom"/>
          </w:tcPr>
          <w:p w:rsidR="00C8580F" w:rsidRPr="00D457C5" w:rsidRDefault="00C8580F" w:rsidP="00D457C5">
            <w:pPr>
              <w:spacing w:after="0" w:line="240" w:lineRule="auto"/>
              <w:jc w:val="right"/>
              <w:rPr>
                <w:rFonts w:ascii="Verdana" w:hAnsi="Verdana"/>
                <w:sz w:val="20"/>
                <w:szCs w:val="20"/>
                <w:lang w:eastAsia="nl-NL"/>
              </w:rPr>
            </w:pPr>
            <w:r w:rsidRPr="00D457C5">
              <w:rPr>
                <w:rFonts w:ascii="Verdana" w:hAnsi="Verdana"/>
                <w:sz w:val="20"/>
                <w:szCs w:val="20"/>
                <w:lang w:eastAsia="nl-NL"/>
              </w:rPr>
              <w:t>-1035,027</w:t>
            </w:r>
          </w:p>
        </w:tc>
      </w:tr>
      <w:tr w:rsidR="00C8580F" w:rsidRPr="000B5EC1" w:rsidTr="00D457C5">
        <w:trPr>
          <w:trHeight w:val="255"/>
        </w:trPr>
        <w:tc>
          <w:tcPr>
            <w:tcW w:w="2708" w:type="dxa"/>
            <w:tcBorders>
              <w:top w:val="nil"/>
              <w:left w:val="single" w:sz="8" w:space="0" w:color="auto"/>
              <w:bottom w:val="nil"/>
              <w:right w:val="single" w:sz="8" w:space="0" w:color="auto"/>
            </w:tcBorders>
            <w:noWrap/>
            <w:vAlign w:val="bottom"/>
          </w:tcPr>
          <w:p w:rsidR="00C8580F" w:rsidRPr="00D457C5" w:rsidRDefault="00C8580F" w:rsidP="00D457C5">
            <w:pPr>
              <w:spacing w:after="0" w:line="240" w:lineRule="auto"/>
              <w:rPr>
                <w:rFonts w:ascii="Verdana" w:hAnsi="Verdana"/>
                <w:sz w:val="20"/>
                <w:szCs w:val="20"/>
                <w:lang w:eastAsia="nl-NL"/>
              </w:rPr>
            </w:pPr>
            <w:r w:rsidRPr="00D457C5">
              <w:rPr>
                <w:rFonts w:ascii="Verdana" w:hAnsi="Verdana"/>
                <w:sz w:val="20"/>
                <w:szCs w:val="20"/>
                <w:lang w:eastAsia="nl-NL"/>
              </w:rPr>
              <w:t>CAPITAL</w:t>
            </w:r>
          </w:p>
        </w:tc>
        <w:tc>
          <w:tcPr>
            <w:tcW w:w="1501" w:type="dxa"/>
            <w:tcBorders>
              <w:top w:val="nil"/>
              <w:left w:val="nil"/>
              <w:bottom w:val="nil"/>
              <w:right w:val="single" w:sz="8" w:space="0" w:color="auto"/>
            </w:tcBorders>
            <w:noWrap/>
            <w:vAlign w:val="bottom"/>
          </w:tcPr>
          <w:p w:rsidR="00C8580F" w:rsidRPr="00D457C5" w:rsidRDefault="00C8580F" w:rsidP="00D457C5">
            <w:pPr>
              <w:spacing w:after="0" w:line="240" w:lineRule="auto"/>
              <w:jc w:val="right"/>
              <w:rPr>
                <w:rFonts w:ascii="Verdana" w:hAnsi="Verdana"/>
                <w:color w:val="00ABEA"/>
                <w:sz w:val="20"/>
                <w:szCs w:val="20"/>
                <w:lang w:eastAsia="nl-NL"/>
              </w:rPr>
            </w:pPr>
            <w:r w:rsidRPr="00D457C5">
              <w:rPr>
                <w:rFonts w:ascii="Verdana" w:hAnsi="Verdana"/>
                <w:color w:val="00ABEA"/>
                <w:sz w:val="20"/>
                <w:szCs w:val="20"/>
                <w:lang w:eastAsia="nl-NL"/>
              </w:rPr>
              <w:t>1,7826231</w:t>
            </w:r>
          </w:p>
        </w:tc>
        <w:tc>
          <w:tcPr>
            <w:tcW w:w="1320" w:type="dxa"/>
            <w:tcBorders>
              <w:top w:val="nil"/>
              <w:left w:val="nil"/>
              <w:bottom w:val="nil"/>
              <w:right w:val="nil"/>
            </w:tcBorders>
            <w:noWrap/>
            <w:vAlign w:val="bottom"/>
          </w:tcPr>
          <w:p w:rsidR="00C8580F" w:rsidRPr="00D457C5" w:rsidRDefault="00C8580F" w:rsidP="00D457C5">
            <w:pPr>
              <w:spacing w:after="0" w:line="240" w:lineRule="auto"/>
              <w:jc w:val="right"/>
              <w:rPr>
                <w:rFonts w:ascii="Verdana" w:hAnsi="Verdana"/>
                <w:color w:val="000000"/>
                <w:sz w:val="20"/>
                <w:szCs w:val="20"/>
                <w:lang w:eastAsia="nl-NL"/>
              </w:rPr>
            </w:pPr>
            <w:r w:rsidRPr="00D457C5">
              <w:rPr>
                <w:rFonts w:ascii="Verdana" w:hAnsi="Verdana"/>
                <w:color w:val="000000"/>
                <w:sz w:val="20"/>
                <w:szCs w:val="20"/>
                <w:lang w:eastAsia="nl-NL"/>
              </w:rPr>
              <w:t>1047,04</w:t>
            </w:r>
          </w:p>
        </w:tc>
        <w:tc>
          <w:tcPr>
            <w:tcW w:w="1320" w:type="dxa"/>
            <w:tcBorders>
              <w:top w:val="nil"/>
              <w:left w:val="nil"/>
              <w:bottom w:val="nil"/>
              <w:right w:val="nil"/>
            </w:tcBorders>
            <w:noWrap/>
            <w:vAlign w:val="bottom"/>
          </w:tcPr>
          <w:p w:rsidR="00C8580F" w:rsidRPr="00D457C5" w:rsidRDefault="00C8580F" w:rsidP="00D457C5">
            <w:pPr>
              <w:spacing w:after="0" w:line="240" w:lineRule="auto"/>
              <w:jc w:val="right"/>
              <w:rPr>
                <w:rFonts w:ascii="Verdana" w:hAnsi="Verdana"/>
                <w:color w:val="0000D4"/>
                <w:sz w:val="20"/>
                <w:szCs w:val="20"/>
                <w:lang w:eastAsia="nl-NL"/>
              </w:rPr>
            </w:pPr>
            <w:r w:rsidRPr="00D457C5">
              <w:rPr>
                <w:rFonts w:ascii="Verdana" w:hAnsi="Verdana"/>
                <w:color w:val="0000D4"/>
                <w:sz w:val="20"/>
                <w:szCs w:val="20"/>
                <w:lang w:eastAsia="nl-NL"/>
              </w:rPr>
              <w:t>0,048326</w:t>
            </w:r>
          </w:p>
        </w:tc>
        <w:tc>
          <w:tcPr>
            <w:tcW w:w="1320" w:type="dxa"/>
            <w:tcBorders>
              <w:top w:val="nil"/>
              <w:left w:val="nil"/>
              <w:bottom w:val="nil"/>
              <w:right w:val="nil"/>
            </w:tcBorders>
            <w:noWrap/>
            <w:vAlign w:val="bottom"/>
          </w:tcPr>
          <w:p w:rsidR="00C8580F" w:rsidRPr="00D457C5" w:rsidRDefault="00C8580F" w:rsidP="00D457C5">
            <w:pPr>
              <w:spacing w:after="0" w:line="240" w:lineRule="auto"/>
              <w:jc w:val="right"/>
              <w:rPr>
                <w:rFonts w:ascii="Verdana" w:hAnsi="Verdana"/>
                <w:color w:val="0000D4"/>
                <w:sz w:val="20"/>
                <w:szCs w:val="20"/>
                <w:lang w:eastAsia="nl-NL"/>
              </w:rPr>
            </w:pPr>
            <w:r w:rsidRPr="00D457C5">
              <w:rPr>
                <w:rFonts w:ascii="Verdana" w:hAnsi="Verdana"/>
                <w:color w:val="0000D4"/>
                <w:sz w:val="20"/>
                <w:szCs w:val="20"/>
                <w:lang w:eastAsia="nl-NL"/>
              </w:rPr>
              <w:t>-0,03061</w:t>
            </w:r>
          </w:p>
        </w:tc>
        <w:tc>
          <w:tcPr>
            <w:tcW w:w="2708" w:type="dxa"/>
            <w:tcBorders>
              <w:top w:val="nil"/>
              <w:left w:val="nil"/>
              <w:bottom w:val="nil"/>
              <w:right w:val="single" w:sz="8" w:space="0" w:color="auto"/>
            </w:tcBorders>
            <w:noWrap/>
            <w:vAlign w:val="bottom"/>
          </w:tcPr>
          <w:p w:rsidR="00C8580F" w:rsidRPr="00D457C5" w:rsidRDefault="00C8580F" w:rsidP="00D457C5">
            <w:pPr>
              <w:spacing w:after="0" w:line="240" w:lineRule="auto"/>
              <w:jc w:val="right"/>
              <w:rPr>
                <w:rFonts w:ascii="Verdana" w:hAnsi="Verdana"/>
                <w:color w:val="0000D4"/>
                <w:sz w:val="20"/>
                <w:szCs w:val="20"/>
                <w:lang w:eastAsia="nl-NL"/>
              </w:rPr>
            </w:pPr>
            <w:r w:rsidRPr="00D457C5">
              <w:rPr>
                <w:rFonts w:ascii="Verdana" w:hAnsi="Verdana"/>
                <w:color w:val="0000D4"/>
                <w:sz w:val="20"/>
                <w:szCs w:val="20"/>
                <w:lang w:eastAsia="nl-NL"/>
              </w:rPr>
              <w:t>-0,116181</w:t>
            </w:r>
          </w:p>
        </w:tc>
      </w:tr>
      <w:tr w:rsidR="00C8580F" w:rsidRPr="000B5EC1" w:rsidTr="00D457C5">
        <w:trPr>
          <w:trHeight w:val="255"/>
        </w:trPr>
        <w:tc>
          <w:tcPr>
            <w:tcW w:w="2708" w:type="dxa"/>
            <w:tcBorders>
              <w:top w:val="nil"/>
              <w:left w:val="single" w:sz="8" w:space="0" w:color="auto"/>
              <w:bottom w:val="nil"/>
              <w:right w:val="single" w:sz="8" w:space="0" w:color="auto"/>
            </w:tcBorders>
            <w:noWrap/>
            <w:vAlign w:val="bottom"/>
          </w:tcPr>
          <w:p w:rsidR="00C8580F" w:rsidRPr="00D457C5" w:rsidRDefault="00C8580F" w:rsidP="00D457C5">
            <w:pPr>
              <w:spacing w:after="0" w:line="240" w:lineRule="auto"/>
              <w:rPr>
                <w:rFonts w:ascii="Verdana" w:hAnsi="Verdana"/>
                <w:sz w:val="20"/>
                <w:szCs w:val="20"/>
                <w:lang w:eastAsia="nl-NL"/>
              </w:rPr>
            </w:pPr>
            <w:r w:rsidRPr="00D457C5">
              <w:rPr>
                <w:rFonts w:ascii="Verdana" w:hAnsi="Verdana"/>
                <w:sz w:val="20"/>
                <w:szCs w:val="20"/>
                <w:lang w:eastAsia="nl-NL"/>
              </w:rPr>
              <w:t>EARNINGS</w:t>
            </w:r>
          </w:p>
        </w:tc>
        <w:tc>
          <w:tcPr>
            <w:tcW w:w="1501" w:type="dxa"/>
            <w:tcBorders>
              <w:top w:val="nil"/>
              <w:left w:val="nil"/>
              <w:bottom w:val="nil"/>
              <w:right w:val="single" w:sz="8" w:space="0" w:color="auto"/>
            </w:tcBorders>
            <w:noWrap/>
            <w:vAlign w:val="bottom"/>
          </w:tcPr>
          <w:p w:rsidR="00C8580F" w:rsidRPr="00D457C5" w:rsidRDefault="00C8580F" w:rsidP="00D457C5">
            <w:pPr>
              <w:spacing w:after="0" w:line="240" w:lineRule="auto"/>
              <w:jc w:val="right"/>
              <w:rPr>
                <w:rFonts w:ascii="Verdana" w:hAnsi="Verdana"/>
                <w:color w:val="00ABEA"/>
                <w:sz w:val="20"/>
                <w:szCs w:val="20"/>
                <w:lang w:eastAsia="nl-NL"/>
              </w:rPr>
            </w:pPr>
            <w:r w:rsidRPr="00D457C5">
              <w:rPr>
                <w:rFonts w:ascii="Verdana" w:hAnsi="Verdana"/>
                <w:color w:val="00ABEA"/>
                <w:sz w:val="20"/>
                <w:szCs w:val="20"/>
                <w:lang w:eastAsia="nl-NL"/>
              </w:rPr>
              <w:t>1,37111142</w:t>
            </w:r>
          </w:p>
        </w:tc>
        <w:tc>
          <w:tcPr>
            <w:tcW w:w="1320" w:type="dxa"/>
            <w:tcBorders>
              <w:top w:val="nil"/>
              <w:left w:val="nil"/>
              <w:bottom w:val="nil"/>
              <w:right w:val="nil"/>
            </w:tcBorders>
            <w:noWrap/>
            <w:vAlign w:val="bottom"/>
          </w:tcPr>
          <w:p w:rsidR="00C8580F" w:rsidRPr="00D457C5" w:rsidRDefault="00C8580F" w:rsidP="00D457C5">
            <w:pPr>
              <w:spacing w:after="0" w:line="240" w:lineRule="auto"/>
              <w:jc w:val="right"/>
              <w:rPr>
                <w:rFonts w:ascii="Verdana" w:hAnsi="Verdana"/>
                <w:color w:val="000000"/>
                <w:sz w:val="20"/>
                <w:szCs w:val="20"/>
                <w:lang w:eastAsia="nl-NL"/>
              </w:rPr>
            </w:pPr>
            <w:r w:rsidRPr="00D457C5">
              <w:rPr>
                <w:rFonts w:ascii="Verdana" w:hAnsi="Verdana"/>
                <w:color w:val="000000"/>
                <w:sz w:val="20"/>
                <w:szCs w:val="20"/>
                <w:lang w:eastAsia="nl-NL"/>
              </w:rPr>
              <w:t>-2928,072</w:t>
            </w:r>
          </w:p>
        </w:tc>
        <w:tc>
          <w:tcPr>
            <w:tcW w:w="1320" w:type="dxa"/>
            <w:tcBorders>
              <w:top w:val="nil"/>
              <w:left w:val="nil"/>
              <w:bottom w:val="nil"/>
              <w:right w:val="nil"/>
            </w:tcBorders>
            <w:noWrap/>
            <w:vAlign w:val="bottom"/>
          </w:tcPr>
          <w:p w:rsidR="00C8580F" w:rsidRPr="00D457C5" w:rsidRDefault="00C8580F" w:rsidP="00D457C5">
            <w:pPr>
              <w:spacing w:after="0" w:line="240" w:lineRule="auto"/>
              <w:jc w:val="right"/>
              <w:rPr>
                <w:rFonts w:ascii="Verdana" w:hAnsi="Verdana"/>
                <w:color w:val="0000D4"/>
                <w:sz w:val="20"/>
                <w:szCs w:val="20"/>
                <w:lang w:eastAsia="nl-NL"/>
              </w:rPr>
            </w:pPr>
            <w:r w:rsidRPr="00D457C5">
              <w:rPr>
                <w:rFonts w:ascii="Verdana" w:hAnsi="Verdana"/>
                <w:color w:val="0000D4"/>
                <w:sz w:val="20"/>
                <w:szCs w:val="20"/>
                <w:lang w:eastAsia="nl-NL"/>
              </w:rPr>
              <w:t>-0,03061</w:t>
            </w:r>
          </w:p>
        </w:tc>
        <w:tc>
          <w:tcPr>
            <w:tcW w:w="1320" w:type="dxa"/>
            <w:tcBorders>
              <w:top w:val="nil"/>
              <w:left w:val="nil"/>
              <w:bottom w:val="nil"/>
              <w:right w:val="nil"/>
            </w:tcBorders>
            <w:noWrap/>
            <w:vAlign w:val="bottom"/>
          </w:tcPr>
          <w:p w:rsidR="00C8580F" w:rsidRPr="00D457C5" w:rsidRDefault="00C8580F" w:rsidP="00D457C5">
            <w:pPr>
              <w:spacing w:after="0" w:line="240" w:lineRule="auto"/>
              <w:jc w:val="right"/>
              <w:rPr>
                <w:rFonts w:ascii="Verdana" w:hAnsi="Verdana"/>
                <w:color w:val="0000D4"/>
                <w:sz w:val="20"/>
                <w:szCs w:val="20"/>
                <w:lang w:eastAsia="nl-NL"/>
              </w:rPr>
            </w:pPr>
            <w:r w:rsidRPr="00D457C5">
              <w:rPr>
                <w:rFonts w:ascii="Verdana" w:hAnsi="Verdana"/>
                <w:color w:val="0000D4"/>
                <w:sz w:val="20"/>
                <w:szCs w:val="20"/>
                <w:lang w:eastAsia="nl-NL"/>
              </w:rPr>
              <w:t>0,122874</w:t>
            </w:r>
          </w:p>
        </w:tc>
        <w:tc>
          <w:tcPr>
            <w:tcW w:w="2708" w:type="dxa"/>
            <w:tcBorders>
              <w:top w:val="nil"/>
              <w:left w:val="nil"/>
              <w:bottom w:val="nil"/>
              <w:right w:val="single" w:sz="8" w:space="0" w:color="auto"/>
            </w:tcBorders>
            <w:noWrap/>
            <w:vAlign w:val="bottom"/>
          </w:tcPr>
          <w:p w:rsidR="00C8580F" w:rsidRPr="00D457C5" w:rsidRDefault="00C8580F" w:rsidP="00D457C5">
            <w:pPr>
              <w:spacing w:after="0" w:line="240" w:lineRule="auto"/>
              <w:jc w:val="right"/>
              <w:rPr>
                <w:rFonts w:ascii="Verdana" w:hAnsi="Verdana"/>
                <w:color w:val="0000D4"/>
                <w:sz w:val="20"/>
                <w:szCs w:val="20"/>
                <w:lang w:eastAsia="nl-NL"/>
              </w:rPr>
            </w:pPr>
            <w:r w:rsidRPr="00D457C5">
              <w:rPr>
                <w:rFonts w:ascii="Verdana" w:hAnsi="Verdana"/>
                <w:color w:val="0000D4"/>
                <w:sz w:val="20"/>
                <w:szCs w:val="20"/>
                <w:lang w:eastAsia="nl-NL"/>
              </w:rPr>
              <w:t>-0,00676</w:t>
            </w:r>
          </w:p>
        </w:tc>
      </w:tr>
      <w:tr w:rsidR="00C8580F" w:rsidRPr="000B5EC1" w:rsidTr="00D457C5">
        <w:trPr>
          <w:trHeight w:val="270"/>
        </w:trPr>
        <w:tc>
          <w:tcPr>
            <w:tcW w:w="2708" w:type="dxa"/>
            <w:tcBorders>
              <w:top w:val="nil"/>
              <w:left w:val="single" w:sz="8" w:space="0" w:color="auto"/>
              <w:bottom w:val="single" w:sz="8" w:space="0" w:color="auto"/>
              <w:right w:val="single" w:sz="8" w:space="0" w:color="auto"/>
            </w:tcBorders>
            <w:noWrap/>
            <w:vAlign w:val="bottom"/>
          </w:tcPr>
          <w:p w:rsidR="00C8580F" w:rsidRPr="00D457C5" w:rsidRDefault="00C8580F" w:rsidP="00D457C5">
            <w:pPr>
              <w:spacing w:after="0" w:line="240" w:lineRule="auto"/>
              <w:rPr>
                <w:rFonts w:ascii="Verdana" w:hAnsi="Verdana"/>
                <w:sz w:val="20"/>
                <w:szCs w:val="20"/>
                <w:lang w:eastAsia="nl-NL"/>
              </w:rPr>
            </w:pPr>
            <w:r w:rsidRPr="00D457C5">
              <w:rPr>
                <w:rFonts w:ascii="Verdana" w:hAnsi="Verdana"/>
                <w:sz w:val="20"/>
                <w:szCs w:val="20"/>
                <w:lang w:eastAsia="nl-NL"/>
              </w:rPr>
              <w:t>GE_TOT__DEVELOPMENT</w:t>
            </w:r>
          </w:p>
        </w:tc>
        <w:tc>
          <w:tcPr>
            <w:tcW w:w="1501" w:type="dxa"/>
            <w:tcBorders>
              <w:top w:val="nil"/>
              <w:left w:val="nil"/>
              <w:bottom w:val="single" w:sz="8" w:space="0" w:color="auto"/>
              <w:right w:val="single" w:sz="8" w:space="0" w:color="auto"/>
            </w:tcBorders>
            <w:noWrap/>
            <w:vAlign w:val="bottom"/>
          </w:tcPr>
          <w:p w:rsidR="00C8580F" w:rsidRPr="00D457C5" w:rsidRDefault="00C8580F" w:rsidP="00D457C5">
            <w:pPr>
              <w:spacing w:after="0" w:line="240" w:lineRule="auto"/>
              <w:jc w:val="right"/>
              <w:rPr>
                <w:rFonts w:ascii="Verdana" w:hAnsi="Verdana"/>
                <w:color w:val="00ABEA"/>
                <w:sz w:val="20"/>
                <w:szCs w:val="20"/>
                <w:lang w:eastAsia="nl-NL"/>
              </w:rPr>
            </w:pPr>
            <w:r w:rsidRPr="00D457C5">
              <w:rPr>
                <w:rFonts w:ascii="Verdana" w:hAnsi="Verdana"/>
                <w:color w:val="00ABEA"/>
                <w:sz w:val="20"/>
                <w:szCs w:val="20"/>
                <w:lang w:eastAsia="nl-NL"/>
              </w:rPr>
              <w:t>0,85478472</w:t>
            </w:r>
          </w:p>
        </w:tc>
        <w:tc>
          <w:tcPr>
            <w:tcW w:w="1320" w:type="dxa"/>
            <w:tcBorders>
              <w:top w:val="nil"/>
              <w:left w:val="nil"/>
              <w:bottom w:val="single" w:sz="8" w:space="0" w:color="auto"/>
              <w:right w:val="nil"/>
            </w:tcBorders>
            <w:noWrap/>
            <w:vAlign w:val="bottom"/>
          </w:tcPr>
          <w:p w:rsidR="00C8580F" w:rsidRPr="00D457C5" w:rsidRDefault="00C8580F" w:rsidP="00D457C5">
            <w:pPr>
              <w:spacing w:after="0" w:line="240" w:lineRule="auto"/>
              <w:jc w:val="right"/>
              <w:rPr>
                <w:rFonts w:ascii="Verdana" w:hAnsi="Verdana"/>
                <w:color w:val="000000"/>
                <w:sz w:val="20"/>
                <w:szCs w:val="20"/>
                <w:lang w:eastAsia="nl-NL"/>
              </w:rPr>
            </w:pPr>
            <w:r w:rsidRPr="00D457C5">
              <w:rPr>
                <w:rFonts w:ascii="Verdana" w:hAnsi="Verdana"/>
                <w:color w:val="000000"/>
                <w:sz w:val="20"/>
                <w:szCs w:val="20"/>
                <w:lang w:eastAsia="nl-NL"/>
              </w:rPr>
              <w:t>-1035,027</w:t>
            </w:r>
          </w:p>
        </w:tc>
        <w:tc>
          <w:tcPr>
            <w:tcW w:w="1320" w:type="dxa"/>
            <w:tcBorders>
              <w:top w:val="nil"/>
              <w:left w:val="nil"/>
              <w:bottom w:val="single" w:sz="8" w:space="0" w:color="auto"/>
              <w:right w:val="nil"/>
            </w:tcBorders>
            <w:noWrap/>
            <w:vAlign w:val="bottom"/>
          </w:tcPr>
          <w:p w:rsidR="00C8580F" w:rsidRPr="00D457C5" w:rsidRDefault="00C8580F" w:rsidP="00D457C5">
            <w:pPr>
              <w:spacing w:after="0" w:line="240" w:lineRule="auto"/>
              <w:jc w:val="right"/>
              <w:rPr>
                <w:rFonts w:ascii="Verdana" w:hAnsi="Verdana"/>
                <w:color w:val="0000D4"/>
                <w:sz w:val="20"/>
                <w:szCs w:val="20"/>
                <w:lang w:eastAsia="nl-NL"/>
              </w:rPr>
            </w:pPr>
            <w:r w:rsidRPr="00D457C5">
              <w:rPr>
                <w:rFonts w:ascii="Verdana" w:hAnsi="Verdana"/>
                <w:color w:val="0000D4"/>
                <w:sz w:val="20"/>
                <w:szCs w:val="20"/>
                <w:lang w:eastAsia="nl-NL"/>
              </w:rPr>
              <w:t>-0,116181</w:t>
            </w:r>
          </w:p>
        </w:tc>
        <w:tc>
          <w:tcPr>
            <w:tcW w:w="1320" w:type="dxa"/>
            <w:tcBorders>
              <w:top w:val="nil"/>
              <w:left w:val="nil"/>
              <w:bottom w:val="single" w:sz="8" w:space="0" w:color="auto"/>
              <w:right w:val="nil"/>
            </w:tcBorders>
            <w:noWrap/>
            <w:vAlign w:val="bottom"/>
          </w:tcPr>
          <w:p w:rsidR="00C8580F" w:rsidRPr="00D457C5" w:rsidRDefault="00C8580F" w:rsidP="00D457C5">
            <w:pPr>
              <w:spacing w:after="0" w:line="240" w:lineRule="auto"/>
              <w:jc w:val="right"/>
              <w:rPr>
                <w:rFonts w:ascii="Verdana" w:hAnsi="Verdana"/>
                <w:color w:val="0000D4"/>
                <w:sz w:val="20"/>
                <w:szCs w:val="20"/>
                <w:lang w:eastAsia="nl-NL"/>
              </w:rPr>
            </w:pPr>
            <w:r w:rsidRPr="00D457C5">
              <w:rPr>
                <w:rFonts w:ascii="Verdana" w:hAnsi="Verdana"/>
                <w:color w:val="0000D4"/>
                <w:sz w:val="20"/>
                <w:szCs w:val="20"/>
                <w:lang w:eastAsia="nl-NL"/>
              </w:rPr>
              <w:t>-0,00676</w:t>
            </w:r>
          </w:p>
        </w:tc>
        <w:tc>
          <w:tcPr>
            <w:tcW w:w="2708" w:type="dxa"/>
            <w:tcBorders>
              <w:top w:val="nil"/>
              <w:left w:val="nil"/>
              <w:bottom w:val="single" w:sz="8" w:space="0" w:color="auto"/>
              <w:right w:val="single" w:sz="8" w:space="0" w:color="auto"/>
            </w:tcBorders>
            <w:noWrap/>
            <w:vAlign w:val="bottom"/>
          </w:tcPr>
          <w:p w:rsidR="00C8580F" w:rsidRPr="00D457C5" w:rsidRDefault="00C8580F" w:rsidP="00D457C5">
            <w:pPr>
              <w:spacing w:after="0" w:line="240" w:lineRule="auto"/>
              <w:jc w:val="right"/>
              <w:rPr>
                <w:rFonts w:ascii="Verdana" w:hAnsi="Verdana"/>
                <w:color w:val="0000D4"/>
                <w:sz w:val="20"/>
                <w:szCs w:val="20"/>
                <w:lang w:eastAsia="nl-NL"/>
              </w:rPr>
            </w:pPr>
            <w:r w:rsidRPr="00D457C5">
              <w:rPr>
                <w:rFonts w:ascii="Verdana" w:hAnsi="Verdana"/>
                <w:color w:val="0000D4"/>
                <w:sz w:val="20"/>
                <w:szCs w:val="20"/>
                <w:lang w:eastAsia="nl-NL"/>
              </w:rPr>
              <w:t>0,346455</w:t>
            </w:r>
          </w:p>
        </w:tc>
      </w:tr>
    </w:tbl>
    <w:p w:rsidR="00C8580F" w:rsidRDefault="00C8580F" w:rsidP="00A43095">
      <w:pPr>
        <w:spacing w:line="360" w:lineRule="auto"/>
        <w:rPr>
          <w:rFonts w:ascii="Times New Roman" w:hAnsi="Times New Roman"/>
          <w:lang w:val="en-US"/>
        </w:rPr>
      </w:pPr>
    </w:p>
    <w:p w:rsidR="00C8580F" w:rsidRDefault="00C8580F" w:rsidP="00A43095">
      <w:pPr>
        <w:spacing w:line="360" w:lineRule="auto"/>
        <w:rPr>
          <w:rFonts w:ascii="Times New Roman" w:hAnsi="Times New Roman"/>
          <w:lang w:val="en-US"/>
        </w:rPr>
      </w:pPr>
      <w:r w:rsidRPr="000B5EC1">
        <w:pict>
          <v:shape id="_x0000_i1072" type="#_x0000_t75" style="width:433.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1BC5&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FE1BC5&quot;&gt;&lt;m:oMathPara&gt;&lt;m:oMath&gt;&lt;m:r&gt;&lt;m:rPr&gt;&lt;m:sty m:val=&quot;p&quot;/&gt;&lt;/m:rPr&gt;&lt;w:rPr&gt;&lt;w:rFonts w:ascii=&quot;Cambria Math&quot; w:h-ansi=&quot;Cambria Math&quot;/&gt;&lt;wx:font wx:val=&quot;Cambria Math&quot;/&gt;&lt;w:lang w:val=&quot;EN-US&quot;/&gt;&lt;/w:rPr&gt;&lt;m:t&gt;H=&lt;/m:t&gt;&lt;/m:r&gt;&lt;m:d&gt;&lt;m:dPr&gt;&lt;m:ctrlPr&gt;&lt;w:rPr&gt;&lt;w:rFonts w:ascii=&quot;Cambria Math&quot; w:h-ansi=&quot;Cambria Math&quot;/&gt;&lt;wx:font wx:val=&quot;Cambria Math&quot;/&gt;&lt;w:lang w:val=&quot;EN-US&quot;/&gt;&lt;/w:rPr&gt;&lt;/m:ctrlPr&gt;&lt;/m:dPr&gt;&lt;m:e&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Î²&lt;/m:t&gt;&lt;/m:r&gt;&lt;/m:e&gt;&lt;m:sub&gt;&lt;m:r&gt;&lt;m:rPr&gt;&lt;m:sty m:val=&quot;p&quot;/&gt;&lt;/m:rPr&gt;&lt;w:rPr&gt;&lt;w:rFonts w:ascii=&quot;Cambria Math&quot; w:h-ansi=&quot;Cambria Math&quot;/&gt;&lt;wx:font wx:val=&quot;Cambria Math&quot;/&gt;&lt;w:lang w:val=&quot;EN-US&quot;/&gt;&lt;/w:rPr&gt;&lt;m:t&gt;FE&lt;/m:t&gt;&lt;/m:r&gt;&lt;/m:sub&gt;&lt;/m:sSub&gt;&lt;m:r&gt;&lt;m:rPr&gt;&lt;m:sty m:val=&quot;p&quot;/&gt;&lt;/m:rPr&gt;&lt;w:rPr&gt;&lt;w:rFonts w:ascii=&quot;Cambria Math&quot; w:h-ansi=&quot;Cambria Math&quot;/&gt;&lt;wx:font wx:val=&quot;Cambria Math&quot;/&gt;&lt;w:lang w:val=&quot;EN-US&quot;/&gt;&lt;/w:rPr&gt;&lt;m:t&gt;-&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Î²&lt;/m:t&gt;&lt;/m:r&gt;&lt;/m:e&gt;&lt;m:sub&gt;&lt;m:r&gt;&lt;m:rPr&gt;&lt;m:sty m:val=&quot;p&quot;/&gt;&lt;/m:rPr&gt;&lt;w:rPr&gt;&lt;w:rFonts w:ascii=&quot;Cambria Math&quot; w:h-ansi=&quot;Cambria Math&quot;/&gt;&lt;wx:font wx:val=&quot;Cambria Math&quot;/&gt;&lt;w:lang w:val=&quot;EN-US&quot;/&gt;&lt;/w:rPr&gt;&lt;m:t&gt;RE&lt;/m:t&gt;&lt;/m:r&gt;&lt;/m:sub&gt;&lt;/m:sSub&gt;&lt;/m:e&gt;&lt;/m:d&gt;&lt;m:r&gt;&lt;m:rPr&gt;&lt;m:sty m:val=&quot;p&quot;/&gt;&lt;/m:rPr&gt;&lt;w:rPr&gt;&lt;w:rFonts w:ascii=&quot;Cambria Math&quot; w:h-ansi=&quot;Cambria Math&quot;/&gt;&lt;wx:font wx:val=&quot;Cambria Math&quot;/&gt;&lt;w:lang w:val=&quot;EN-US&quot;/&gt;&lt;/w:rPr&gt;&lt;m:t&gt;*INVERSE&lt;/m:t&gt;&lt;/m:r&gt;&lt;m:d&gt;&lt;m:dPr&gt;&lt;m:begChr m:val=&quot;[&quot;/&gt;&lt;m:endChr m:val=&quot;]&quot;/&gt;&lt;m:ctrlPr&gt;&lt;w:rPr&gt;&lt;w:rFonts w:ascii=&quot;Cambria Math&quot; w:h-ansi=&quot;Cambria Math&quot;/&gt;&lt;wx:font wx:val=&quot;Cambria Math&quot;/&gt;&lt;w:lang w:val=&quot;EN-US&quot;/&gt;&lt;/w:rPr&gt;&lt;/m:ctrlPr&gt;&lt;/m:dPr&gt;&lt;m:e&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V&lt;/m:t&gt;&lt;/m:r&gt;&lt;/m:e&gt;&lt;m:sub&gt;&lt;m:r&gt;&lt;m:rPr&gt;&lt;m:sty m:val=&quot;p&quot;/&gt;&lt;/m:rPr&gt;&lt;w:rPr&gt;&lt;w:rFonts w:ascii=&quot;Cambria Math&quot; w:h-ansi=&quot;Cambria Math&quot;/&gt;&lt;wx:font wx:val=&quot;Cambria Math&quot;/&gt;&lt;w:lang w:val=&quot;EN-US&quot;/&gt;&lt;/w:rPr&gt;&lt;m:t&gt;FE&lt;/m:t&gt;&lt;/m:r&gt;&lt;/m:sub&gt;&lt;/m:sSub&gt;&lt;m:r&gt;&lt;m:rPr&gt;&lt;m:sty m:val=&quot;p&quot;/&gt;&lt;/m:rPr&gt;&lt;w:rPr&gt;&lt;w:rFonts w:ascii=&quot;Cambria Math&quot; w:h-ansi=&quot;Cambria Math&quot;/&gt;&lt;wx:font wx:val=&quot;Cambria Math&quot;/&gt;&lt;w:lang w:val=&quot;EN-US&quot;/&gt;&lt;/w:rPr&gt;&lt;m:t&gt;-&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V&lt;/m:t&gt;&lt;/m:r&gt;&lt;/m:e&gt;&lt;m:sub&gt;&lt;m:r&gt;&lt;m:rPr&gt;&lt;m:sty m:val=&quot;p&quot;/&gt;&lt;/m:rPr&gt;&lt;w:rPr&gt;&lt;w:rFonts w:ascii=&quot;Cambria Math&quot; w:h-ansi=&quot;Cambria Math&quot;/&gt;&lt;wx:font wx:val=&quot;Cambria Math&quot;/&gt;&lt;w:lang w:val=&quot;EN-US&quot;/&gt;&lt;/w:rPr&gt;&lt;m:t&gt;RE&lt;/m:t&gt;&lt;/m:r&gt;&lt;/m:sub&gt;&lt;/m:sSub&gt;&lt;/m:e&gt;&lt;/m:d&gt;&lt;m:r&gt;&lt;m:rPr&gt;&lt;m:sty m:val=&quot;p&quot;/&gt;&lt;/m:rPr&gt;&lt;w:rPr&gt;&lt;w:rFonts w:ascii=&quot;Cambria Math&quot; w:h-ansi=&quot;Cambria Math&quot;/&gt;&lt;wx:font wx:val=&quot;Cambria Math&quot;/&gt;&lt;w:lang w:val=&quot;EN-US&quot;/&gt;&lt;/w:rPr&gt;&lt;m:t&gt;*&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Î²&lt;/m:t&gt;&lt;/m:r&gt;&lt;/m:e&gt;&lt;m:sub&gt;&lt;m:r&gt;&lt;m:rPr&gt;&lt;m:sty m:val=&quot;p&quot;/&gt;&lt;/m:rPr&gt;&lt;w:rPr&gt;&lt;w:rFonts w:ascii=&quot;Cambria Math&quot; w:h-ansi=&quot;Cambria Math&quot;/&gt;&lt;wx:font wx:val=&quot;Cambria Math&quot;/&gt;&lt;w:lang w:val=&quot;EN-US&quot;/&gt;&lt;/w:rPr&gt;&lt;m:t&gt;FE&lt;/m:t&gt;&lt;/m:r&gt;&lt;/m:sub&gt;&lt;/m:sSub&gt;&lt;m:r&gt;&lt;m:rPr&gt;&lt;m:sty m:val=&quot;p&quot;/&gt;&lt;/m:rPr&gt;&lt;w:rPr&gt;&lt;w:rFonts w:ascii=&quot;Cambria Math&quot; w:h-ansi=&quot;Cambria Math&quot;/&gt;&lt;wx:font wx:val=&quot;Cambria Math&quot;/&gt;&lt;w:lang w:val=&quot;EN-US&quot;/&gt;&lt;/w:rPr&gt;&lt;m:t&gt;-&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Î²&lt;/m:t&gt;&lt;/m:r&gt;&lt;/m:e&gt;&lt;m:sub&gt;&lt;m:r&gt;&lt;m:rPr&gt;&lt;m:sty m:val=&quot;p&quot;/&gt;&lt;/m:rPr&gt;&lt;w:rPr&gt;&lt;w:rFonts w:ascii=&quot;Cambria Math&quot; w:h-ansi=&quot;Cambria Math&quot;/&gt;&lt;wx:font wx:val=&quot;Cambria Math&quot;/&gt;&lt;w:lang w:val=&quot;EN-US&quot;/&gt;&lt;/w:rPr&gt;&lt;m:t&gt;RE&lt;/m:t&gt;&lt;/m:r&gt;&lt;/m:sub&gt;&lt;/m:sSub&gt;&lt;m:r&gt;&lt;m:rPr&gt;&lt;m:sty m:val=&quot;p&quot;/&gt;&lt;/m:rPr&gt;&lt;w:rPr&gt;&lt;w:rFonts w:ascii=&quot;Cambria Math&quot; w:h-ansi=&quot;Cambria Math&quot;/&gt;&lt;wx:font wx:val=&quot;Cambria Math&quot;/&gt;&lt;w:lang w:val=&quot;EN-US&quot;/&gt;&lt;/w:rPr&gt;&lt;m:t&gt;)=80.395695616194104&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2" o:title="" chromakey="white"/>
          </v:shape>
        </w:pict>
      </w:r>
    </w:p>
    <w:p w:rsidR="00C8580F" w:rsidRDefault="00C8580F" w:rsidP="00A43095">
      <w:pPr>
        <w:spacing w:line="360" w:lineRule="auto"/>
        <w:rPr>
          <w:rFonts w:ascii="Times New Roman" w:hAnsi="Times New Roman"/>
          <w:lang w:val="en-US"/>
        </w:rPr>
      </w:pPr>
      <w:r>
        <w:rPr>
          <w:rFonts w:ascii="Times New Roman" w:hAnsi="Times New Roman"/>
          <w:lang w:val="en-US"/>
        </w:rPr>
        <w:tab/>
        <w:t xml:space="preserve">   Cv= 7.81</w:t>
      </w:r>
    </w:p>
    <w:p w:rsidR="00C8580F" w:rsidRPr="00A43095" w:rsidRDefault="00C8580F" w:rsidP="00D73D28">
      <w:pPr>
        <w:spacing w:line="360" w:lineRule="auto"/>
        <w:rPr>
          <w:rFonts w:ascii="Times New Roman" w:hAnsi="Times New Roman"/>
          <w:lang w:val="en-US"/>
        </w:rPr>
      </w:pPr>
      <w:r>
        <w:rPr>
          <w:rFonts w:ascii="Times New Roman" w:hAnsi="Times New Roman"/>
          <w:lang w:val="en-US"/>
        </w:rPr>
        <w:tab/>
        <w:t xml:space="preserve">  </w:t>
      </w:r>
      <w:r w:rsidRPr="000B5EC1">
        <w:rPr>
          <w:rFonts w:ascii="Times New Roman" w:hAnsi="Times New Roman"/>
          <w:lang w:val="en-US"/>
        </w:rPr>
        <w:fldChar w:fldCharType="begin"/>
      </w:r>
      <w:r w:rsidRPr="000B5EC1">
        <w:rPr>
          <w:rFonts w:ascii="Times New Roman" w:hAnsi="Times New Roman"/>
          <w:lang w:val="en-US"/>
        </w:rPr>
        <w:instrText xml:space="preserve"> QUOTE </w:instrText>
      </w:r>
      <w:r w:rsidRPr="000B5EC1">
        <w:pict>
          <v:shape id="_x0000_i1073" type="#_x0000_t75" style="width:228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41F9&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C041F9&quot;&gt;&lt;m:oMathPara&gt;&lt;m:oMath&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H&lt;/m:t&gt;&lt;/m:r&gt;&lt;/m:e&gt;&lt;m:sub&gt;&lt;m:r&gt;&lt;w:rPr&gt;&lt;w:rFonts w:ascii=&quot;Cambria Math&quot; w:fareast=&quot;Times New Roman&quot; w:h-ansi=&quot;Cambria Math&quot;/&gt;&lt;wx:font wx:val=&quot;Cambria Math&quot;/&gt;&lt;w:i/&gt;&lt;w:lang w:val=&quot;EN-US&quot;/&gt;&lt;/w:rPr&gt;&lt;m:t&gt;0&lt;/m:t&gt;&lt;/m:r&gt;&lt;/m:sub&gt;&lt;/m:sSub&gt;&lt;m:r&gt;&lt;w:rPr&gt;&lt;w:rFonts w:ascii=&quot;Cambria Math&quot; w:fareast=&quot;Times New Roman&quot; w:h-ansi=&quot;Cambria Math&quot;/&gt;&lt;wx:font wx:val=&quot;Cambria Math&quot;/&gt;&lt;w:i/&gt;&lt;w:lang w:val=&quot;EN-US&quot;/&gt;&lt;/w:rPr&gt;&lt;m:t&gt;:of the random effects model is rejected&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3" o:title="" chromakey="white"/>
          </v:shape>
        </w:pict>
      </w:r>
      <w:r w:rsidRPr="000B5EC1">
        <w:rPr>
          <w:rFonts w:ascii="Times New Roman" w:hAnsi="Times New Roman"/>
          <w:lang w:val="en-US"/>
        </w:rPr>
        <w:instrText xml:space="preserve"> </w:instrText>
      </w:r>
      <w:r w:rsidRPr="000B5EC1">
        <w:rPr>
          <w:rFonts w:ascii="Times New Roman" w:hAnsi="Times New Roman"/>
          <w:lang w:val="en-US"/>
        </w:rPr>
        <w:fldChar w:fldCharType="separate"/>
      </w:r>
      <w:r w:rsidRPr="000B5EC1">
        <w:pict>
          <v:shape id="_x0000_i1074" type="#_x0000_t75" style="width:228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7BD3&quot;/&gt;&lt;wsp:rsid wsp:val=&quot;00001539&quot;/&gt;&lt;wsp:rsid wsp:val=&quot;0000265C&quot;/&gt;&lt;wsp:rsid wsp:val=&quot;00005EA4&quot;/&gt;&lt;wsp:rsid wsp:val=&quot;0000725E&quot;/&gt;&lt;wsp:rsid wsp:val=&quot;000077C9&quot;/&gt;&lt;wsp:rsid wsp:val=&quot;00012952&quot;/&gt;&lt;wsp:rsid wsp:val=&quot;00020EBD&quot;/&gt;&lt;wsp:rsid wsp:val=&quot;0002158B&quot;/&gt;&lt;wsp:rsid wsp:val=&quot;00023AF0&quot;/&gt;&lt;wsp:rsid wsp:val=&quot;00026576&quot;/&gt;&lt;wsp:rsid wsp:val=&quot;00026A3E&quot;/&gt;&lt;wsp:rsid wsp:val=&quot;00030437&quot;/&gt;&lt;wsp:rsid wsp:val=&quot;0003127A&quot;/&gt;&lt;wsp:rsid wsp:val=&quot;00031C88&quot;/&gt;&lt;wsp:rsid wsp:val=&quot;0004625E&quot;/&gt;&lt;wsp:rsid wsp:val=&quot;00051FB9&quot;/&gt;&lt;wsp:rsid wsp:val=&quot;00053215&quot;/&gt;&lt;wsp:rsid wsp:val=&quot;00057F2F&quot;/&gt;&lt;wsp:rsid wsp:val=&quot;0006004C&quot;/&gt;&lt;wsp:rsid wsp:val=&quot;000604D5&quot;/&gt;&lt;wsp:rsid wsp:val=&quot;00062E37&quot;/&gt;&lt;wsp:rsid wsp:val=&quot;000818C6&quot;/&gt;&lt;wsp:rsid wsp:val=&quot;0009322C&quot;/&gt;&lt;wsp:rsid wsp:val=&quot;000972E4&quot;/&gt;&lt;wsp:rsid wsp:val=&quot;000A060E&quot;/&gt;&lt;wsp:rsid wsp:val=&quot;000B14AF&quot;/&gt;&lt;wsp:rsid wsp:val=&quot;000B5EC1&quot;/&gt;&lt;wsp:rsid wsp:val=&quot;000B5F1B&quot;/&gt;&lt;wsp:rsid wsp:val=&quot;000B7BAA&quot;/&gt;&lt;wsp:rsid wsp:val=&quot;000C3483&quot;/&gt;&lt;wsp:rsid wsp:val=&quot;000C49C5&quot;/&gt;&lt;wsp:rsid wsp:val=&quot;000C5700&quot;/&gt;&lt;wsp:rsid wsp:val=&quot;000D168D&quot;/&gt;&lt;wsp:rsid wsp:val=&quot;000D2DD7&quot;/&gt;&lt;wsp:rsid wsp:val=&quot;000D2DFA&quot;/&gt;&lt;wsp:rsid wsp:val=&quot;000D32EF&quot;/&gt;&lt;wsp:rsid wsp:val=&quot;000D3F60&quot;/&gt;&lt;wsp:rsid wsp:val=&quot;000D423F&quot;/&gt;&lt;wsp:rsid wsp:val=&quot;000E2370&quot;/&gt;&lt;wsp:rsid wsp:val=&quot;000E2E7C&quot;/&gt;&lt;wsp:rsid wsp:val=&quot;000E3160&quot;/&gt;&lt;wsp:rsid wsp:val=&quot;000E78FC&quot;/&gt;&lt;wsp:rsid wsp:val=&quot;000F1FBE&quot;/&gt;&lt;wsp:rsid wsp:val=&quot;000F26AF&quot;/&gt;&lt;wsp:rsid wsp:val=&quot;000F6575&quot;/&gt;&lt;wsp:rsid wsp:val=&quot;00104A71&quot;/&gt;&lt;wsp:rsid wsp:val=&quot;001119E4&quot;/&gt;&lt;wsp:rsid wsp:val=&quot;00114999&quot;/&gt;&lt;wsp:rsid wsp:val=&quot;00117DE2&quot;/&gt;&lt;wsp:rsid wsp:val=&quot;00120E26&quot;/&gt;&lt;wsp:rsid wsp:val=&quot;0012105B&quot;/&gt;&lt;wsp:rsid wsp:val=&quot;001225EE&quot;/&gt;&lt;wsp:rsid wsp:val=&quot;00123076&quot;/&gt;&lt;wsp:rsid wsp:val=&quot;001304FD&quot;/&gt;&lt;wsp:rsid wsp:val=&quot;00134958&quot;/&gt;&lt;wsp:rsid wsp:val=&quot;00136CEF&quot;/&gt;&lt;wsp:rsid wsp:val=&quot;00136E60&quot;/&gt;&lt;wsp:rsid wsp:val=&quot;001438D2&quot;/&gt;&lt;wsp:rsid wsp:val=&quot;00145116&quot;/&gt;&lt;wsp:rsid wsp:val=&quot;0015014B&quot;/&gt;&lt;wsp:rsid wsp:val=&quot;001518E8&quot;/&gt;&lt;wsp:rsid wsp:val=&quot;00151BE8&quot;/&gt;&lt;wsp:rsid wsp:val=&quot;001522F9&quot;/&gt;&lt;wsp:rsid wsp:val=&quot;001528B6&quot;/&gt;&lt;wsp:rsid wsp:val=&quot;00157187&quot;/&gt;&lt;wsp:rsid wsp:val=&quot;001631D3&quot;/&gt;&lt;wsp:rsid wsp:val=&quot;0016450E&quot;/&gt;&lt;wsp:rsid wsp:val=&quot;001678EB&quot;/&gt;&lt;wsp:rsid wsp:val=&quot;00175F46&quot;/&gt;&lt;wsp:rsid wsp:val=&quot;00177D88&quot;/&gt;&lt;wsp:rsid wsp:val=&quot;00181AC9&quot;/&gt;&lt;wsp:rsid wsp:val=&quot;00185C53&quot;/&gt;&lt;wsp:rsid wsp:val=&quot;001879F3&quot;/&gt;&lt;wsp:rsid wsp:val=&quot;00191B65&quot;/&gt;&lt;wsp:rsid wsp:val=&quot;00191DE6&quot;/&gt;&lt;wsp:rsid wsp:val=&quot;001928A1&quot;/&gt;&lt;wsp:rsid wsp:val=&quot;00192EBC&quot;/&gt;&lt;wsp:rsid wsp:val=&quot;0019693E&quot;/&gt;&lt;wsp:rsid wsp:val=&quot;001A1CC8&quot;/&gt;&lt;wsp:rsid wsp:val=&quot;001A42CD&quot;/&gt;&lt;wsp:rsid wsp:val=&quot;001B0EC0&quot;/&gt;&lt;wsp:rsid wsp:val=&quot;001B148C&quot;/&gt;&lt;wsp:rsid wsp:val=&quot;001C23D9&quot;/&gt;&lt;wsp:rsid wsp:val=&quot;001C382D&quot;/&gt;&lt;wsp:rsid wsp:val=&quot;001C7341&quot;/&gt;&lt;wsp:rsid wsp:val=&quot;001D7FA8&quot;/&gt;&lt;wsp:rsid wsp:val=&quot;001E15C9&quot;/&gt;&lt;wsp:rsid wsp:val=&quot;001E15E2&quot;/&gt;&lt;wsp:rsid wsp:val=&quot;001E3127&quot;/&gt;&lt;wsp:rsid wsp:val=&quot;001F0EFF&quot;/&gt;&lt;wsp:rsid wsp:val=&quot;001F1AB0&quot;/&gt;&lt;wsp:rsid wsp:val=&quot;001F656C&quot;/&gt;&lt;wsp:rsid wsp:val=&quot;001F779F&quot;/&gt;&lt;wsp:rsid wsp:val=&quot;002008B9&quot;/&gt;&lt;wsp:rsid wsp:val=&quot;00201C7B&quot;/&gt;&lt;wsp:rsid wsp:val=&quot;002026FF&quot;/&gt;&lt;wsp:rsid wsp:val=&quot;00204630&quot;/&gt;&lt;wsp:rsid wsp:val=&quot;00206F94&quot;/&gt;&lt;wsp:rsid wsp:val=&quot;002146AB&quot;/&gt;&lt;wsp:rsid wsp:val=&quot;0021569F&quot;/&gt;&lt;wsp:rsid wsp:val=&quot;00221EE4&quot;/&gt;&lt;wsp:rsid wsp:val=&quot;002228E0&quot;/&gt;&lt;wsp:rsid wsp:val=&quot;00225479&quot;/&gt;&lt;wsp:rsid wsp:val=&quot;00235ADD&quot;/&gt;&lt;wsp:rsid wsp:val=&quot;00243218&quot;/&gt;&lt;wsp:rsid wsp:val=&quot;00247950&quot;/&gt;&lt;wsp:rsid wsp:val=&quot;00250DCF&quot;/&gt;&lt;wsp:rsid wsp:val=&quot;0025339A&quot;/&gt;&lt;wsp:rsid wsp:val=&quot;00271BEC&quot;/&gt;&lt;wsp:rsid wsp:val=&quot;00274C89&quot;/&gt;&lt;wsp:rsid wsp:val=&quot;00282055&quot;/&gt;&lt;wsp:rsid wsp:val=&quot;00282BE4&quot;/&gt;&lt;wsp:rsid wsp:val=&quot;00282EF9&quot;/&gt;&lt;wsp:rsid wsp:val=&quot;002844A3&quot;/&gt;&lt;wsp:rsid wsp:val=&quot;00293867&quot;/&gt;&lt;wsp:rsid wsp:val=&quot;00294D1C&quot;/&gt;&lt;wsp:rsid wsp:val=&quot;002963EE&quot;/&gt;&lt;wsp:rsid wsp:val=&quot;002A0D26&quot;/&gt;&lt;wsp:rsid wsp:val=&quot;002A1082&quot;/&gt;&lt;wsp:rsid wsp:val=&quot;002A2A5A&quot;/&gt;&lt;wsp:rsid wsp:val=&quot;002A2D44&quot;/&gt;&lt;wsp:rsid wsp:val=&quot;002A3D2F&quot;/&gt;&lt;wsp:rsid wsp:val=&quot;002A3D32&quot;/&gt;&lt;wsp:rsid wsp:val=&quot;002B05B6&quot;/&gt;&lt;wsp:rsid wsp:val=&quot;002B1F4A&quot;/&gt;&lt;wsp:rsid wsp:val=&quot;002B2B07&quot;/&gt;&lt;wsp:rsid wsp:val=&quot;002B4285&quot;/&gt;&lt;wsp:rsid wsp:val=&quot;002B7F36&quot;/&gt;&lt;wsp:rsid wsp:val=&quot;002C148B&quot;/&gt;&lt;wsp:rsid wsp:val=&quot;002C1B65&quot;/&gt;&lt;wsp:rsid wsp:val=&quot;002C2327&quot;/&gt;&lt;wsp:rsid wsp:val=&quot;002C2D58&quot;/&gt;&lt;wsp:rsid wsp:val=&quot;002C4231&quot;/&gt;&lt;wsp:rsid wsp:val=&quot;002D5E8F&quot;/&gt;&lt;wsp:rsid wsp:val=&quot;002D781A&quot;/&gt;&lt;wsp:rsid wsp:val=&quot;002E2A64&quot;/&gt;&lt;wsp:rsid wsp:val=&quot;002F1674&quot;/&gt;&lt;wsp:rsid wsp:val=&quot;002F26CB&quot;/&gt;&lt;wsp:rsid wsp:val=&quot;002F2E1E&quot;/&gt;&lt;wsp:rsid wsp:val=&quot;002F33F9&quot;/&gt;&lt;wsp:rsid wsp:val=&quot;002F4B14&quot;/&gt;&lt;wsp:rsid wsp:val=&quot;00302005&quot;/&gt;&lt;wsp:rsid wsp:val=&quot;00302B68&quot;/&gt;&lt;wsp:rsid wsp:val=&quot;0030752E&quot;/&gt;&lt;wsp:rsid wsp:val=&quot;00310DCB&quot;/&gt;&lt;wsp:rsid wsp:val=&quot;003114B2&quot;/&gt;&lt;wsp:rsid wsp:val=&quot;003132D5&quot;/&gt;&lt;wsp:rsid wsp:val=&quot;00314EB7&quot;/&gt;&lt;wsp:rsid wsp:val=&quot;0031628C&quot;/&gt;&lt;wsp:rsid wsp:val=&quot;00316CC7&quot;/&gt;&lt;wsp:rsid wsp:val=&quot;00327034&quot;/&gt;&lt;wsp:rsid wsp:val=&quot;00327502&quot;/&gt;&lt;wsp:rsid wsp:val=&quot;00327BD3&quot;/&gt;&lt;wsp:rsid wsp:val=&quot;00330E2B&quot;/&gt;&lt;wsp:rsid wsp:val=&quot;00336D70&quot;/&gt;&lt;wsp:rsid wsp:val=&quot;0034239A&quot;/&gt;&lt;wsp:rsid wsp:val=&quot;00342725&quot;/&gt;&lt;wsp:rsid wsp:val=&quot;003443A2&quot;/&gt;&lt;wsp:rsid wsp:val=&quot;00354825&quot;/&gt;&lt;wsp:rsid wsp:val=&quot;003557F0&quot;/&gt;&lt;wsp:rsid wsp:val=&quot;00355C94&quot;/&gt;&lt;wsp:rsid wsp:val=&quot;003569D0&quot;/&gt;&lt;wsp:rsid wsp:val=&quot;00357CB0&quot;/&gt;&lt;wsp:rsid wsp:val=&quot;00362F1C&quot;/&gt;&lt;wsp:rsid wsp:val=&quot;00366D26&quot;/&gt;&lt;wsp:rsid wsp:val=&quot;00370245&quot;/&gt;&lt;wsp:rsid wsp:val=&quot;00371BF4&quot;/&gt;&lt;wsp:rsid wsp:val=&quot;003738C4&quot;/&gt;&lt;wsp:rsid wsp:val=&quot;0037606A&quot;/&gt;&lt;wsp:rsid wsp:val=&quot;003760BD&quot;/&gt;&lt;wsp:rsid wsp:val=&quot;00376599&quot;/&gt;&lt;wsp:rsid wsp:val=&quot;00376E8A&quot;/&gt;&lt;wsp:rsid wsp:val=&quot;003804C0&quot;/&gt;&lt;wsp:rsid wsp:val=&quot;003840E3&quot;/&gt;&lt;wsp:rsid wsp:val=&quot;0038702C&quot;/&gt;&lt;wsp:rsid wsp:val=&quot;0039327C&quot;/&gt;&lt;wsp:rsid wsp:val=&quot;003933D0&quot;/&gt;&lt;wsp:rsid wsp:val=&quot;003A0B21&quot;/&gt;&lt;wsp:rsid wsp:val=&quot;003A2C91&quot;/&gt;&lt;wsp:rsid wsp:val=&quot;003A66AE&quot;/&gt;&lt;wsp:rsid wsp:val=&quot;003C1C9F&quot;/&gt;&lt;wsp:rsid wsp:val=&quot;003C285A&quot;/&gt;&lt;wsp:rsid wsp:val=&quot;003C6EB2&quot;/&gt;&lt;wsp:rsid wsp:val=&quot;003D3BCC&quot;/&gt;&lt;wsp:rsid wsp:val=&quot;003D3E5E&quot;/&gt;&lt;wsp:rsid wsp:val=&quot;003D7DDC&quot;/&gt;&lt;wsp:rsid wsp:val=&quot;003F4194&quot;/&gt;&lt;wsp:rsid wsp:val=&quot;003F4B75&quot;/&gt;&lt;wsp:rsid wsp:val=&quot;003F7D96&quot;/&gt;&lt;wsp:rsid wsp:val=&quot;004049FD&quot;/&gt;&lt;wsp:rsid wsp:val=&quot;00414CD5&quot;/&gt;&lt;wsp:rsid wsp:val=&quot;004168E4&quot;/&gt;&lt;wsp:rsid wsp:val=&quot;00424103&quot;/&gt;&lt;wsp:rsid wsp:val=&quot;0043171B&quot;/&gt;&lt;wsp:rsid wsp:val=&quot;00432BA8&quot;/&gt;&lt;wsp:rsid wsp:val=&quot;0043387A&quot;/&gt;&lt;wsp:rsid wsp:val=&quot;00446337&quot;/&gt;&lt;wsp:rsid wsp:val=&quot;004517AC&quot;/&gt;&lt;wsp:rsid wsp:val=&quot;004626D7&quot;/&gt;&lt;wsp:rsid wsp:val=&quot;00466D9B&quot;/&gt;&lt;wsp:rsid wsp:val=&quot;004708C7&quot;/&gt;&lt;wsp:rsid wsp:val=&quot;00471936&quot;/&gt;&lt;wsp:rsid wsp:val=&quot;00472618&quot;/&gt;&lt;wsp:rsid wsp:val=&quot;004749D8&quot;/&gt;&lt;wsp:rsid wsp:val=&quot;00475C6B&quot;/&gt;&lt;wsp:rsid wsp:val=&quot;00483259&quot;/&gt;&lt;wsp:rsid wsp:val=&quot;00486EFF&quot;/&gt;&lt;wsp:rsid wsp:val=&quot;004870DC&quot;/&gt;&lt;wsp:rsid wsp:val=&quot;00487F5F&quot;/&gt;&lt;wsp:rsid wsp:val=&quot;00490E2E&quot;/&gt;&lt;wsp:rsid wsp:val=&quot;0049160A&quot;/&gt;&lt;wsp:rsid wsp:val=&quot;00493A10&quot;/&gt;&lt;wsp:rsid wsp:val=&quot;004A22D6&quot;/&gt;&lt;wsp:rsid wsp:val=&quot;004A2B73&quot;/&gt;&lt;wsp:rsid wsp:val=&quot;004A2B78&quot;/&gt;&lt;wsp:rsid wsp:val=&quot;004A69BD&quot;/&gt;&lt;wsp:rsid wsp:val=&quot;004B0CD0&quot;/&gt;&lt;wsp:rsid wsp:val=&quot;004B28DC&quot;/&gt;&lt;wsp:rsid wsp:val=&quot;004B57C2&quot;/&gt;&lt;wsp:rsid wsp:val=&quot;004B74C4&quot;/&gt;&lt;wsp:rsid wsp:val=&quot;004C49B4&quot;/&gt;&lt;wsp:rsid wsp:val=&quot;004C4EAA&quot;/&gt;&lt;wsp:rsid wsp:val=&quot;004C5DAB&quot;/&gt;&lt;wsp:rsid wsp:val=&quot;004C78FD&quot;/&gt;&lt;wsp:rsid wsp:val=&quot;004D02E9&quot;/&gt;&lt;wsp:rsid wsp:val=&quot;004D21F3&quot;/&gt;&lt;wsp:rsid wsp:val=&quot;004D4207&quot;/&gt;&lt;wsp:rsid wsp:val=&quot;004D4991&quot;/&gt;&lt;wsp:rsid wsp:val=&quot;004D7726&quot;/&gt;&lt;wsp:rsid wsp:val=&quot;004E12A7&quot;/&gt;&lt;wsp:rsid wsp:val=&quot;004E2C99&quot;/&gt;&lt;wsp:rsid wsp:val=&quot;004E662E&quot;/&gt;&lt;wsp:rsid wsp:val=&quot;004E69F8&quot;/&gt;&lt;wsp:rsid wsp:val=&quot;004E6F6F&quot;/&gt;&lt;wsp:rsid wsp:val=&quot;004F0A45&quot;/&gt;&lt;wsp:rsid wsp:val=&quot;004F162D&quot;/&gt;&lt;wsp:rsid wsp:val=&quot;004F30B6&quot;/&gt;&lt;wsp:rsid wsp:val=&quot;004F3F0C&quot;/&gt;&lt;wsp:rsid wsp:val=&quot;004F3F7F&quot;/&gt;&lt;wsp:rsid wsp:val=&quot;004F4789&quot;/&gt;&lt;wsp:rsid wsp:val=&quot;004F4AE1&quot;/&gt;&lt;wsp:rsid wsp:val=&quot;004F4CE8&quot;/&gt;&lt;wsp:rsid wsp:val=&quot;00501120&quot;/&gt;&lt;wsp:rsid wsp:val=&quot;00501FB2&quot;/&gt;&lt;wsp:rsid wsp:val=&quot;00502796&quot;/&gt;&lt;wsp:rsid wsp:val=&quot;00503A8A&quot;/&gt;&lt;wsp:rsid wsp:val=&quot;00507593&quot;/&gt;&lt;wsp:rsid wsp:val=&quot;005128B3&quot;/&gt;&lt;wsp:rsid wsp:val=&quot;00515631&quot;/&gt;&lt;wsp:rsid wsp:val=&quot;0051582B&quot;/&gt;&lt;wsp:rsid wsp:val=&quot;00516665&quot;/&gt;&lt;wsp:rsid wsp:val=&quot;00516F25&quot;/&gt;&lt;wsp:rsid wsp:val=&quot;00524662&quot;/&gt;&lt;wsp:rsid wsp:val=&quot;00524B92&quot;/&gt;&lt;wsp:rsid wsp:val=&quot;0052726E&quot;/&gt;&lt;wsp:rsid wsp:val=&quot;005278B1&quot;/&gt;&lt;wsp:rsid wsp:val=&quot;00527BCD&quot;/&gt;&lt;wsp:rsid wsp:val=&quot;005306AD&quot;/&gt;&lt;wsp:rsid wsp:val=&quot;00530D20&quot;/&gt;&lt;wsp:rsid wsp:val=&quot;005337A2&quot;/&gt;&lt;wsp:rsid wsp:val=&quot;00534296&quot;/&gt;&lt;wsp:rsid wsp:val=&quot;005412DA&quot;/&gt;&lt;wsp:rsid wsp:val=&quot;00541A5E&quot;/&gt;&lt;wsp:rsid wsp:val=&quot;00541FB3&quot;/&gt;&lt;wsp:rsid wsp:val=&quot;00545606&quot;/&gt;&lt;wsp:rsid wsp:val=&quot;00550D6D&quot;/&gt;&lt;wsp:rsid wsp:val=&quot;0055134A&quot;/&gt;&lt;wsp:rsid wsp:val=&quot;00551BD7&quot;/&gt;&lt;wsp:rsid wsp:val=&quot;005551A6&quot;/&gt;&lt;wsp:rsid wsp:val=&quot;00555A17&quot;/&gt;&lt;wsp:rsid wsp:val=&quot;00560D79&quot;/&gt;&lt;wsp:rsid wsp:val=&quot;00562D72&quot;/&gt;&lt;wsp:rsid wsp:val=&quot;00564BE8&quot;/&gt;&lt;wsp:rsid wsp:val=&quot;00571093&quot;/&gt;&lt;wsp:rsid wsp:val=&quot;00577CF7&quot;/&gt;&lt;wsp:rsid wsp:val=&quot;00580272&quot;/&gt;&lt;wsp:rsid wsp:val=&quot;0058265E&quot;/&gt;&lt;wsp:rsid wsp:val=&quot;00583019&quot;/&gt;&lt;wsp:rsid wsp:val=&quot;00585C6E&quot;/&gt;&lt;wsp:rsid wsp:val=&quot;00592EF0&quot;/&gt;&lt;wsp:rsid wsp:val=&quot;0059340E&quot;/&gt;&lt;wsp:rsid wsp:val=&quot;00594418&quot;/&gt;&lt;wsp:rsid wsp:val=&quot;00595458&quot;/&gt;&lt;wsp:rsid wsp:val=&quot;005A55B8&quot;/&gt;&lt;wsp:rsid wsp:val=&quot;005B20B2&quot;/&gt;&lt;wsp:rsid wsp:val=&quot;005B2E0C&quot;/&gt;&lt;wsp:rsid wsp:val=&quot;005C14AC&quot;/&gt;&lt;wsp:rsid wsp:val=&quot;005C1881&quot;/&gt;&lt;wsp:rsid wsp:val=&quot;005C1C35&quot;/&gt;&lt;wsp:rsid wsp:val=&quot;005C4FE2&quot;/&gt;&lt;wsp:rsid wsp:val=&quot;005D15F7&quot;/&gt;&lt;wsp:rsid wsp:val=&quot;005E3F0C&quot;/&gt;&lt;wsp:rsid wsp:val=&quot;005F053E&quot;/&gt;&lt;wsp:rsid wsp:val=&quot;005F5BE6&quot;/&gt;&lt;wsp:rsid wsp:val=&quot;0060419C&quot;/&gt;&lt;wsp:rsid wsp:val=&quot;006048A5&quot;/&gt;&lt;wsp:rsid wsp:val=&quot;0061106A&quot;/&gt;&lt;wsp:rsid wsp:val=&quot;00611ACB&quot;/&gt;&lt;wsp:rsid wsp:val=&quot;006158B5&quot;/&gt;&lt;wsp:rsid wsp:val=&quot;00621063&quot;/&gt;&lt;wsp:rsid wsp:val=&quot;00623E53&quot;/&gt;&lt;wsp:rsid wsp:val=&quot;00624356&quot;/&gt;&lt;wsp:rsid wsp:val=&quot;00624703&quot;/&gt;&lt;wsp:rsid wsp:val=&quot;0063052A&quot;/&gt;&lt;wsp:rsid wsp:val=&quot;00633DF5&quot;/&gt;&lt;wsp:rsid wsp:val=&quot;00634A39&quot;/&gt;&lt;wsp:rsid wsp:val=&quot;00635154&quot;/&gt;&lt;wsp:rsid wsp:val=&quot;00635A5E&quot;/&gt;&lt;wsp:rsid wsp:val=&quot;0063607A&quot;/&gt;&lt;wsp:rsid wsp:val=&quot;00636158&quot;/&gt;&lt;wsp:rsid wsp:val=&quot;00636982&quot;/&gt;&lt;wsp:rsid wsp:val=&quot;00637BFF&quot;/&gt;&lt;wsp:rsid wsp:val=&quot;00641E0A&quot;/&gt;&lt;wsp:rsid wsp:val=&quot;00646C11&quot;/&gt;&lt;wsp:rsid wsp:val=&quot;006519E7&quot;/&gt;&lt;wsp:rsid wsp:val=&quot;00653848&quot;/&gt;&lt;wsp:rsid wsp:val=&quot;006556CB&quot;/&gt;&lt;wsp:rsid wsp:val=&quot;00657D33&quot;/&gt;&lt;wsp:rsid wsp:val=&quot;00661FA7&quot;/&gt;&lt;wsp:rsid wsp:val=&quot;00663426&quot;/&gt;&lt;wsp:rsid wsp:val=&quot;006640A9&quot;/&gt;&lt;wsp:rsid wsp:val=&quot;00665DB5&quot;/&gt;&lt;wsp:rsid wsp:val=&quot;006667B5&quot;/&gt;&lt;wsp:rsid wsp:val=&quot;00666AFC&quot;/&gt;&lt;wsp:rsid wsp:val=&quot;00667412&quot;/&gt;&lt;wsp:rsid wsp:val=&quot;00667A4A&quot;/&gt;&lt;wsp:rsid wsp:val=&quot;00675F9B&quot;/&gt;&lt;wsp:rsid wsp:val=&quot;006776BD&quot;/&gt;&lt;wsp:rsid wsp:val=&quot;00680114&quot;/&gt;&lt;wsp:rsid wsp:val=&quot;006842FD&quot;/&gt;&lt;wsp:rsid wsp:val=&quot;0068656A&quot;/&gt;&lt;wsp:rsid wsp:val=&quot;00687497&quot;/&gt;&lt;wsp:rsid wsp:val=&quot;00690FB7&quot;/&gt;&lt;wsp:rsid wsp:val=&quot;0069436F&quot;/&gt;&lt;wsp:rsid wsp:val=&quot;006950B5&quot;/&gt;&lt;wsp:rsid wsp:val=&quot;006957D0&quot;/&gt;&lt;wsp:rsid wsp:val=&quot;00697E85&quot;/&gt;&lt;wsp:rsid wsp:val=&quot;006A4DD7&quot;/&gt;&lt;wsp:rsid wsp:val=&quot;006A5A86&quot;/&gt;&lt;wsp:rsid wsp:val=&quot;006A5D59&quot;/&gt;&lt;wsp:rsid wsp:val=&quot;006A6949&quot;/&gt;&lt;wsp:rsid wsp:val=&quot;006A7359&quot;/&gt;&lt;wsp:rsid wsp:val=&quot;006A7AAE&quot;/&gt;&lt;wsp:rsid wsp:val=&quot;006A7D3A&quot;/&gt;&lt;wsp:rsid wsp:val=&quot;006B0C3B&quot;/&gt;&lt;wsp:rsid wsp:val=&quot;006B22AE&quot;/&gt;&lt;wsp:rsid wsp:val=&quot;006B662C&quot;/&gt;&lt;wsp:rsid wsp:val=&quot;006C1366&quot;/&gt;&lt;wsp:rsid wsp:val=&quot;006C36C5&quot;/&gt;&lt;wsp:rsid wsp:val=&quot;006C7E5D&quot;/&gt;&lt;wsp:rsid wsp:val=&quot;006D1488&quot;/&gt;&lt;wsp:rsid wsp:val=&quot;006E2A22&quot;/&gt;&lt;wsp:rsid wsp:val=&quot;006E6B66&quot;/&gt;&lt;wsp:rsid wsp:val=&quot;006E778D&quot;/&gt;&lt;wsp:rsid wsp:val=&quot;006F1A4E&quot;/&gt;&lt;wsp:rsid wsp:val=&quot;006F312B&quot;/&gt;&lt;wsp:rsid wsp:val=&quot;006F684B&quot;/&gt;&lt;wsp:rsid wsp:val=&quot;00704DAE&quot;/&gt;&lt;wsp:rsid wsp:val=&quot;007160A7&quot;/&gt;&lt;wsp:rsid wsp:val=&quot;00726F27&quot;/&gt;&lt;wsp:rsid wsp:val=&quot;0073134F&quot;/&gt;&lt;wsp:rsid wsp:val=&quot;0073229B&quot;/&gt;&lt;wsp:rsid wsp:val=&quot;0073746B&quot;/&gt;&lt;wsp:rsid wsp:val=&quot;00745102&quot;/&gt;&lt;wsp:rsid wsp:val=&quot;00747F70&quot;/&gt;&lt;wsp:rsid wsp:val=&quot;00750991&quot;/&gt;&lt;wsp:rsid wsp:val=&quot;007571E4&quot;/&gt;&lt;wsp:rsid wsp:val=&quot;00761594&quot;/&gt;&lt;wsp:rsid wsp:val=&quot;00765A7B&quot;/&gt;&lt;wsp:rsid wsp:val=&quot;00765D26&quot;/&gt;&lt;wsp:rsid wsp:val=&quot;00774BA7&quot;/&gt;&lt;wsp:rsid wsp:val=&quot;00777754&quot;/&gt;&lt;wsp:rsid wsp:val=&quot;00782A56&quot;/&gt;&lt;wsp:rsid wsp:val=&quot;00786B5F&quot;/&gt;&lt;wsp:rsid wsp:val=&quot;00791673&quot;/&gt;&lt;wsp:rsid wsp:val=&quot;007958C1&quot;/&gt;&lt;wsp:rsid wsp:val=&quot;0079602C&quot;/&gt;&lt;wsp:rsid wsp:val=&quot;007A15CD&quot;/&gt;&lt;wsp:rsid wsp:val=&quot;007A20C2&quot;/&gt;&lt;wsp:rsid wsp:val=&quot;007A61A2&quot;/&gt;&lt;wsp:rsid wsp:val=&quot;007B1403&quot;/&gt;&lt;wsp:rsid wsp:val=&quot;007B154D&quot;/&gt;&lt;wsp:rsid wsp:val=&quot;007C2710&quot;/&gt;&lt;wsp:rsid wsp:val=&quot;007D025E&quot;/&gt;&lt;wsp:rsid wsp:val=&quot;007D5FD7&quot;/&gt;&lt;wsp:rsid wsp:val=&quot;007E3341&quot;/&gt;&lt;wsp:rsid wsp:val=&quot;007E3639&quot;/&gt;&lt;wsp:rsid wsp:val=&quot;007E6500&quot;/&gt;&lt;wsp:rsid wsp:val=&quot;007F3791&quot;/&gt;&lt;wsp:rsid wsp:val=&quot;007F4690&quot;/&gt;&lt;wsp:rsid wsp:val=&quot;007F7043&quot;/&gt;&lt;wsp:rsid wsp:val=&quot;00805874&quot;/&gt;&lt;wsp:rsid wsp:val=&quot;008165E1&quot;/&gt;&lt;wsp:rsid wsp:val=&quot;00817C99&quot;/&gt;&lt;wsp:rsid wsp:val=&quot;0083027E&quot;/&gt;&lt;wsp:rsid wsp:val=&quot;008315F1&quot;/&gt;&lt;wsp:rsid wsp:val=&quot;00832650&quot;/&gt;&lt;wsp:rsid wsp:val=&quot;008327D5&quot;/&gt;&lt;wsp:rsid wsp:val=&quot;0083486E&quot;/&gt;&lt;wsp:rsid wsp:val=&quot;00835271&quot;/&gt;&lt;wsp:rsid wsp:val=&quot;00840887&quot;/&gt;&lt;wsp:rsid wsp:val=&quot;00841740&quot;/&gt;&lt;wsp:rsid wsp:val=&quot;00842097&quot;/&gt;&lt;wsp:rsid wsp:val=&quot;00843B31&quot;/&gt;&lt;wsp:rsid wsp:val=&quot;00844E58&quot;/&gt;&lt;wsp:rsid wsp:val=&quot;00844EE8&quot;/&gt;&lt;wsp:rsid wsp:val=&quot;008478E8&quot;/&gt;&lt;wsp:rsid wsp:val=&quot;00850625&quot;/&gt;&lt;wsp:rsid wsp:val=&quot;00851580&quot;/&gt;&lt;wsp:rsid wsp:val=&quot;00852E5B&quot;/&gt;&lt;wsp:rsid wsp:val=&quot;008553F4&quot;/&gt;&lt;wsp:rsid wsp:val=&quot;00855A8B&quot;/&gt;&lt;wsp:rsid wsp:val=&quot;008568A7&quot;/&gt;&lt;wsp:rsid wsp:val=&quot;00866111&quot;/&gt;&lt;wsp:rsid wsp:val=&quot;008679B2&quot;/&gt;&lt;wsp:rsid wsp:val=&quot;00871C67&quot;/&gt;&lt;wsp:rsid wsp:val=&quot;00876DBC&quot;/&gt;&lt;wsp:rsid wsp:val=&quot;00876FB7&quot;/&gt;&lt;wsp:rsid wsp:val=&quot;0087738D&quot;/&gt;&lt;wsp:rsid wsp:val=&quot;00882F03&quot;/&gt;&lt;wsp:rsid wsp:val=&quot;008833A3&quot;/&gt;&lt;wsp:rsid wsp:val=&quot;0089053B&quot;/&gt;&lt;wsp:rsid wsp:val=&quot;00890AF8&quot;/&gt;&lt;wsp:rsid wsp:val=&quot;00893DF0&quot;/&gt;&lt;wsp:rsid wsp:val=&quot;008A12FA&quot;/&gt;&lt;wsp:rsid wsp:val=&quot;008A2E17&quot;/&gt;&lt;wsp:rsid wsp:val=&quot;008A3F58&quot;/&gt;&lt;wsp:rsid wsp:val=&quot;008A4359&quot;/&gt;&lt;wsp:rsid wsp:val=&quot;008A718F&quot;/&gt;&lt;wsp:rsid wsp:val=&quot;008B1B31&quot;/&gt;&lt;wsp:rsid wsp:val=&quot;008B1B90&quot;/&gt;&lt;wsp:rsid wsp:val=&quot;008B21E4&quot;/&gt;&lt;wsp:rsid wsp:val=&quot;008B6170&quot;/&gt;&lt;wsp:rsid wsp:val=&quot;008B7C2D&quot;/&gt;&lt;wsp:rsid wsp:val=&quot;008C1227&quot;/&gt;&lt;wsp:rsid wsp:val=&quot;008C49CF&quot;/&gt;&lt;wsp:rsid wsp:val=&quot;008D2B22&quot;/&gt;&lt;wsp:rsid wsp:val=&quot;008D3FB7&quot;/&gt;&lt;wsp:rsid wsp:val=&quot;008D5D95&quot;/&gt;&lt;wsp:rsid wsp:val=&quot;008E1E7C&quot;/&gt;&lt;wsp:rsid wsp:val=&quot;008E5996&quot;/&gt;&lt;wsp:rsid wsp:val=&quot;008E6DC4&quot;/&gt;&lt;wsp:rsid wsp:val=&quot;008F00E4&quot;/&gt;&lt;wsp:rsid wsp:val=&quot;008F3247&quot;/&gt;&lt;wsp:rsid wsp:val=&quot;008F49BC&quot;/&gt;&lt;wsp:rsid wsp:val=&quot;008F6C79&quot;/&gt;&lt;wsp:rsid wsp:val=&quot;008F7746&quot;/&gt;&lt;wsp:rsid wsp:val=&quot;00902164&quot;/&gt;&lt;wsp:rsid wsp:val=&quot;00903CBB&quot;/&gt;&lt;wsp:rsid wsp:val=&quot;00910988&quot;/&gt;&lt;wsp:rsid wsp:val=&quot;009177AC&quot;/&gt;&lt;wsp:rsid wsp:val=&quot;00917A3B&quot;/&gt;&lt;wsp:rsid wsp:val=&quot;00920DDA&quot;/&gt;&lt;wsp:rsid wsp:val=&quot;009216CC&quot;/&gt;&lt;wsp:rsid wsp:val=&quot;00924A23&quot;/&gt;&lt;wsp:rsid wsp:val=&quot;009329A8&quot;/&gt;&lt;wsp:rsid wsp:val=&quot;00936358&quot;/&gt;&lt;wsp:rsid wsp:val=&quot;00940EFD&quot;/&gt;&lt;wsp:rsid wsp:val=&quot;00942752&quot;/&gt;&lt;wsp:rsid wsp:val=&quot;00945782&quot;/&gt;&lt;wsp:rsid wsp:val=&quot;00947459&quot;/&gt;&lt;wsp:rsid wsp:val=&quot;00950258&quot;/&gt;&lt;wsp:rsid wsp:val=&quot;00953498&quot;/&gt;&lt;wsp:rsid wsp:val=&quot;00967F6D&quot;/&gt;&lt;wsp:rsid wsp:val=&quot;009775C7&quot;/&gt;&lt;wsp:rsid wsp:val=&quot;0098031D&quot;/&gt;&lt;wsp:rsid wsp:val=&quot;0098588B&quot;/&gt;&lt;wsp:rsid wsp:val=&quot;00992508&quot;/&gt;&lt;wsp:rsid wsp:val=&quot;009A3A20&quot;/&gt;&lt;wsp:rsid wsp:val=&quot;009A5960&quot;/&gt;&lt;wsp:rsid wsp:val=&quot;009A6BAA&quot;/&gt;&lt;wsp:rsid wsp:val=&quot;009B1DA4&quot;/&gt;&lt;wsp:rsid wsp:val=&quot;009B4A97&quot;/&gt;&lt;wsp:rsid wsp:val=&quot;009B59EC&quot;/&gt;&lt;wsp:rsid wsp:val=&quot;009B5FAB&quot;/&gt;&lt;wsp:rsid wsp:val=&quot;009B6F6F&quot;/&gt;&lt;wsp:rsid wsp:val=&quot;009C16B6&quot;/&gt;&lt;wsp:rsid wsp:val=&quot;009C3B19&quot;/&gt;&lt;wsp:rsid wsp:val=&quot;009C696E&quot;/&gt;&lt;wsp:rsid wsp:val=&quot;009D77E5&quot;/&gt;&lt;wsp:rsid wsp:val=&quot;009D7EF1&quot;/&gt;&lt;wsp:rsid wsp:val=&quot;009E13F5&quot;/&gt;&lt;wsp:rsid wsp:val=&quot;009E4CBF&quot;/&gt;&lt;wsp:rsid wsp:val=&quot;009F093D&quot;/&gt;&lt;wsp:rsid wsp:val=&quot;009F582A&quot;/&gt;&lt;wsp:rsid wsp:val=&quot;00A00C8E&quot;/&gt;&lt;wsp:rsid wsp:val=&quot;00A00FC1&quot;/&gt;&lt;wsp:rsid wsp:val=&quot;00A011E2&quot;/&gt;&lt;wsp:rsid wsp:val=&quot;00A108BD&quot;/&gt;&lt;wsp:rsid wsp:val=&quot;00A11AD2&quot;/&gt;&lt;wsp:rsid wsp:val=&quot;00A1302E&quot;/&gt;&lt;wsp:rsid wsp:val=&quot;00A176DB&quot;/&gt;&lt;wsp:rsid wsp:val=&quot;00A220BE&quot;/&gt;&lt;wsp:rsid wsp:val=&quot;00A245C6&quot;/&gt;&lt;wsp:rsid wsp:val=&quot;00A32FF5&quot;/&gt;&lt;wsp:rsid wsp:val=&quot;00A3612F&quot;/&gt;&lt;wsp:rsid wsp:val=&quot;00A362E4&quot;/&gt;&lt;wsp:rsid wsp:val=&quot;00A36C3E&quot;/&gt;&lt;wsp:rsid wsp:val=&quot;00A37842&quot;/&gt;&lt;wsp:rsid wsp:val=&quot;00A40F2E&quot;/&gt;&lt;wsp:rsid wsp:val=&quot;00A4272B&quot;/&gt;&lt;wsp:rsid wsp:val=&quot;00A428D5&quot;/&gt;&lt;wsp:rsid wsp:val=&quot;00A429A3&quot;/&gt;&lt;wsp:rsid wsp:val=&quot;00A43095&quot;/&gt;&lt;wsp:rsid wsp:val=&quot;00A44652&quot;/&gt;&lt;wsp:rsid wsp:val=&quot;00A44AFB&quot;/&gt;&lt;wsp:rsid wsp:val=&quot;00A47ACA&quot;/&gt;&lt;wsp:rsid wsp:val=&quot;00A521B1&quot;/&gt;&lt;wsp:rsid wsp:val=&quot;00A52720&quot;/&gt;&lt;wsp:rsid wsp:val=&quot;00A553F7&quot;/&gt;&lt;wsp:rsid wsp:val=&quot;00A5635F&quot;/&gt;&lt;wsp:rsid wsp:val=&quot;00A74817&quot;/&gt;&lt;wsp:rsid wsp:val=&quot;00A7659D&quot;/&gt;&lt;wsp:rsid wsp:val=&quot;00A82E62&quot;/&gt;&lt;wsp:rsid wsp:val=&quot;00A83C91&quot;/&gt;&lt;wsp:rsid wsp:val=&quot;00A87118&quot;/&gt;&lt;wsp:rsid wsp:val=&quot;00A93432&quot;/&gt;&lt;wsp:rsid wsp:val=&quot;00A94C4C&quot;/&gt;&lt;wsp:rsid wsp:val=&quot;00AA6E04&quot;/&gt;&lt;wsp:rsid wsp:val=&quot;00AB3166&quot;/&gt;&lt;wsp:rsid wsp:val=&quot;00AC1138&quot;/&gt;&lt;wsp:rsid wsp:val=&quot;00AC1809&quot;/&gt;&lt;wsp:rsid wsp:val=&quot;00AC358F&quot;/&gt;&lt;wsp:rsid wsp:val=&quot;00AC60FB&quot;/&gt;&lt;wsp:rsid wsp:val=&quot;00AD0546&quot;/&gt;&lt;wsp:rsid wsp:val=&quot;00AD2D01&quot;/&gt;&lt;wsp:rsid wsp:val=&quot;00AD7878&quot;/&gt;&lt;wsp:rsid wsp:val=&quot;00AE1608&quot;/&gt;&lt;wsp:rsid wsp:val=&quot;00AE6609&quot;/&gt;&lt;wsp:rsid wsp:val=&quot;00AF0020&quot;/&gt;&lt;wsp:rsid wsp:val=&quot;00AF1EF0&quot;/&gt;&lt;wsp:rsid wsp:val=&quot;00AF2CAA&quot;/&gt;&lt;wsp:rsid wsp:val=&quot;00AF3CFE&quot;/&gt;&lt;wsp:rsid wsp:val=&quot;00AF6939&quot;/&gt;&lt;wsp:rsid wsp:val=&quot;00B03521&quot;/&gt;&lt;wsp:rsid wsp:val=&quot;00B06214&quot;/&gt;&lt;wsp:rsid wsp:val=&quot;00B14057&quot;/&gt;&lt;wsp:rsid wsp:val=&quot;00B16C75&quot;/&gt;&lt;wsp:rsid wsp:val=&quot;00B219FA&quot;/&gt;&lt;wsp:rsid wsp:val=&quot;00B221EE&quot;/&gt;&lt;wsp:rsid wsp:val=&quot;00B26013&quot;/&gt;&lt;wsp:rsid wsp:val=&quot;00B330FA&quot;/&gt;&lt;wsp:rsid wsp:val=&quot;00B3490F&quot;/&gt;&lt;wsp:rsid wsp:val=&quot;00B3658B&quot;/&gt;&lt;wsp:rsid wsp:val=&quot;00B37081&quot;/&gt;&lt;wsp:rsid wsp:val=&quot;00B419A4&quot;/&gt;&lt;wsp:rsid wsp:val=&quot;00B42696&quot;/&gt;&lt;wsp:rsid wsp:val=&quot;00B44539&quot;/&gt;&lt;wsp:rsid wsp:val=&quot;00B45664&quot;/&gt;&lt;wsp:rsid wsp:val=&quot;00B52229&quot;/&gt;&lt;wsp:rsid wsp:val=&quot;00B52380&quot;/&gt;&lt;wsp:rsid wsp:val=&quot;00B54375&quot;/&gt;&lt;wsp:rsid wsp:val=&quot;00B54C82&quot;/&gt;&lt;wsp:rsid wsp:val=&quot;00B560DD&quot;/&gt;&lt;wsp:rsid wsp:val=&quot;00B57FA7&quot;/&gt;&lt;wsp:rsid wsp:val=&quot;00B60420&quot;/&gt;&lt;wsp:rsid wsp:val=&quot;00B605B5&quot;/&gt;&lt;wsp:rsid wsp:val=&quot;00B71D13&quot;/&gt;&lt;wsp:rsid wsp:val=&quot;00B74830&quot;/&gt;&lt;wsp:rsid wsp:val=&quot;00B87826&quot;/&gt;&lt;wsp:rsid wsp:val=&quot;00B92A67&quot;/&gt;&lt;wsp:rsid wsp:val=&quot;00B9384E&quot;/&gt;&lt;wsp:rsid wsp:val=&quot;00B94E52&quot;/&gt;&lt;wsp:rsid wsp:val=&quot;00B96040&quot;/&gt;&lt;wsp:rsid wsp:val=&quot;00B974AF&quot;/&gt;&lt;wsp:rsid wsp:val=&quot;00BA0702&quot;/&gt;&lt;wsp:rsid wsp:val=&quot;00BB01C5&quot;/&gt;&lt;wsp:rsid wsp:val=&quot;00BB1212&quot;/&gt;&lt;wsp:rsid wsp:val=&quot;00BB2D53&quot;/&gt;&lt;wsp:rsid wsp:val=&quot;00BB3CFE&quot;/&gt;&lt;wsp:rsid wsp:val=&quot;00BB5465&quot;/&gt;&lt;wsp:rsid wsp:val=&quot;00BB6A9E&quot;/&gt;&lt;wsp:rsid wsp:val=&quot;00BB7607&quot;/&gt;&lt;wsp:rsid wsp:val=&quot;00BB78DA&quot;/&gt;&lt;wsp:rsid wsp:val=&quot;00BC5665&quot;/&gt;&lt;wsp:rsid wsp:val=&quot;00BC6D4D&quot;/&gt;&lt;wsp:rsid wsp:val=&quot;00BD2A79&quot;/&gt;&lt;wsp:rsid wsp:val=&quot;00BD4773&quot;/&gt;&lt;wsp:rsid wsp:val=&quot;00BD7356&quot;/&gt;&lt;wsp:rsid wsp:val=&quot;00BE4F98&quot;/&gt;&lt;wsp:rsid wsp:val=&quot;00BE5DB2&quot;/&gt;&lt;wsp:rsid wsp:val=&quot;00BE6FCA&quot;/&gt;&lt;wsp:rsid wsp:val=&quot;00BF1EA3&quot;/&gt;&lt;wsp:rsid wsp:val=&quot;00BF25D0&quot;/&gt;&lt;wsp:rsid wsp:val=&quot;00C004CA&quot;/&gt;&lt;wsp:rsid wsp:val=&quot;00C041F9&quot;/&gt;&lt;wsp:rsid wsp:val=&quot;00C06DFD&quot;/&gt;&lt;wsp:rsid wsp:val=&quot;00C07380&quot;/&gt;&lt;wsp:rsid wsp:val=&quot;00C12996&quot;/&gt;&lt;wsp:rsid wsp:val=&quot;00C13CA3&quot;/&gt;&lt;wsp:rsid wsp:val=&quot;00C20547&quot;/&gt;&lt;wsp:rsid wsp:val=&quot;00C21269&quot;/&gt;&lt;wsp:rsid wsp:val=&quot;00C21814&quot;/&gt;&lt;wsp:rsid wsp:val=&quot;00C229E5&quot;/&gt;&lt;wsp:rsid wsp:val=&quot;00C32C05&quot;/&gt;&lt;wsp:rsid wsp:val=&quot;00C34B29&quot;/&gt;&lt;wsp:rsid wsp:val=&quot;00C34B8F&quot;/&gt;&lt;wsp:rsid wsp:val=&quot;00C36A09&quot;/&gt;&lt;wsp:rsid wsp:val=&quot;00C37890&quot;/&gt;&lt;wsp:rsid wsp:val=&quot;00C41022&quot;/&gt;&lt;wsp:rsid wsp:val=&quot;00C4275C&quot;/&gt;&lt;wsp:rsid wsp:val=&quot;00C42DE2&quot;/&gt;&lt;wsp:rsid wsp:val=&quot;00C45011&quot;/&gt;&lt;wsp:rsid wsp:val=&quot;00C471AB&quot;/&gt;&lt;wsp:rsid wsp:val=&quot;00C47A32&quot;/&gt;&lt;wsp:rsid wsp:val=&quot;00C50DE0&quot;/&gt;&lt;wsp:rsid wsp:val=&quot;00C5296D&quot;/&gt;&lt;wsp:rsid wsp:val=&quot;00C62469&quot;/&gt;&lt;wsp:rsid wsp:val=&quot;00C62822&quot;/&gt;&lt;wsp:rsid wsp:val=&quot;00C675C5&quot;/&gt;&lt;wsp:rsid wsp:val=&quot;00C725E0&quot;/&gt;&lt;wsp:rsid wsp:val=&quot;00C73161&quot;/&gt;&lt;wsp:rsid wsp:val=&quot;00C73AED&quot;/&gt;&lt;wsp:rsid wsp:val=&quot;00C76471&quot;/&gt;&lt;wsp:rsid wsp:val=&quot;00C7714C&quot;/&gt;&lt;wsp:rsid wsp:val=&quot;00C779A1&quot;/&gt;&lt;wsp:rsid wsp:val=&quot;00C77AD6&quot;/&gt;&lt;wsp:rsid wsp:val=&quot;00C82F83&quot;/&gt;&lt;wsp:rsid wsp:val=&quot;00C85F84&quot;/&gt;&lt;wsp:rsid wsp:val=&quot;00C8696B&quot;/&gt;&lt;wsp:rsid wsp:val=&quot;00C91C9D&quot;/&gt;&lt;wsp:rsid wsp:val=&quot;00C969AF&quot;/&gt;&lt;wsp:rsid wsp:val=&quot;00CA4267&quot;/&gt;&lt;wsp:rsid wsp:val=&quot;00CA7FC6&quot;/&gt;&lt;wsp:rsid wsp:val=&quot;00CB0897&quot;/&gt;&lt;wsp:rsid wsp:val=&quot;00CB1067&quot;/&gt;&lt;wsp:rsid wsp:val=&quot;00CB58FD&quot;/&gt;&lt;wsp:rsid wsp:val=&quot;00CB60CD&quot;/&gt;&lt;wsp:rsid wsp:val=&quot;00CC19AA&quot;/&gt;&lt;wsp:rsid wsp:val=&quot;00CC3DF6&quot;/&gt;&lt;wsp:rsid wsp:val=&quot;00CC4619&quot;/&gt;&lt;wsp:rsid wsp:val=&quot;00CD1C52&quot;/&gt;&lt;wsp:rsid wsp:val=&quot;00CD29EB&quot;/&gt;&lt;wsp:rsid wsp:val=&quot;00CD3DF8&quot;/&gt;&lt;wsp:rsid wsp:val=&quot;00CD6690&quot;/&gt;&lt;wsp:rsid wsp:val=&quot;00CE05B9&quot;/&gt;&lt;wsp:rsid wsp:val=&quot;00CE2875&quot;/&gt;&lt;wsp:rsid wsp:val=&quot;00CF6CB9&quot;/&gt;&lt;wsp:rsid wsp:val=&quot;00CF6FEF&quot;/&gt;&lt;wsp:rsid wsp:val=&quot;00D037BC&quot;/&gt;&lt;wsp:rsid wsp:val=&quot;00D06396&quot;/&gt;&lt;wsp:rsid wsp:val=&quot;00D06479&quot;/&gt;&lt;wsp:rsid wsp:val=&quot;00D1018D&quot;/&gt;&lt;wsp:rsid wsp:val=&quot;00D12D5B&quot;/&gt;&lt;wsp:rsid wsp:val=&quot;00D13D64&quot;/&gt;&lt;wsp:rsid wsp:val=&quot;00D2365F&quot;/&gt;&lt;wsp:rsid wsp:val=&quot;00D244D4&quot;/&gt;&lt;wsp:rsid wsp:val=&quot;00D255D3&quot;/&gt;&lt;wsp:rsid wsp:val=&quot;00D25B0B&quot;/&gt;&lt;wsp:rsid wsp:val=&quot;00D25BF1&quot;/&gt;&lt;wsp:rsid wsp:val=&quot;00D32CBB&quot;/&gt;&lt;wsp:rsid wsp:val=&quot;00D33626&quot;/&gt;&lt;wsp:rsid wsp:val=&quot;00D37CC1&quot;/&gt;&lt;wsp:rsid wsp:val=&quot;00D37DE4&quot;/&gt;&lt;wsp:rsid wsp:val=&quot;00D408F3&quot;/&gt;&lt;wsp:rsid wsp:val=&quot;00D42D7A&quot;/&gt;&lt;wsp:rsid wsp:val=&quot;00D433FB&quot;/&gt;&lt;wsp:rsid wsp:val=&quot;00D4350B&quot;/&gt;&lt;wsp:rsid wsp:val=&quot;00D4354E&quot;/&gt;&lt;wsp:rsid wsp:val=&quot;00D44A64&quot;/&gt;&lt;wsp:rsid wsp:val=&quot;00D457C5&quot;/&gt;&lt;wsp:rsid wsp:val=&quot;00D52D73&quot;/&gt;&lt;wsp:rsid wsp:val=&quot;00D53474&quot;/&gt;&lt;wsp:rsid wsp:val=&quot;00D534F8&quot;/&gt;&lt;wsp:rsid wsp:val=&quot;00D53866&quot;/&gt;&lt;wsp:rsid wsp:val=&quot;00D545FF&quot;/&gt;&lt;wsp:rsid wsp:val=&quot;00D570BA&quot;/&gt;&lt;wsp:rsid wsp:val=&quot;00D57153&quot;/&gt;&lt;wsp:rsid wsp:val=&quot;00D57410&quot;/&gt;&lt;wsp:rsid wsp:val=&quot;00D64DAD&quot;/&gt;&lt;wsp:rsid wsp:val=&quot;00D736B4&quot;/&gt;&lt;wsp:rsid wsp:val=&quot;00D73A28&quot;/&gt;&lt;wsp:rsid wsp:val=&quot;00D73D28&quot;/&gt;&lt;wsp:rsid wsp:val=&quot;00D92EEE&quot;/&gt;&lt;wsp:rsid wsp:val=&quot;00D969DC&quot;/&gt;&lt;wsp:rsid wsp:val=&quot;00DA28B1&quot;/&gt;&lt;wsp:rsid wsp:val=&quot;00DA36A1&quot;/&gt;&lt;wsp:rsid wsp:val=&quot;00DA5BD0&quot;/&gt;&lt;wsp:rsid wsp:val=&quot;00DB0BE4&quot;/&gt;&lt;wsp:rsid wsp:val=&quot;00DB5DB5&quot;/&gt;&lt;wsp:rsid wsp:val=&quot;00DC36C8&quot;/&gt;&lt;wsp:rsid wsp:val=&quot;00DC7AF0&quot;/&gt;&lt;wsp:rsid wsp:val=&quot;00DD112B&quot;/&gt;&lt;wsp:rsid wsp:val=&quot;00DD1599&quot;/&gt;&lt;wsp:rsid wsp:val=&quot;00DD23CC&quot;/&gt;&lt;wsp:rsid wsp:val=&quot;00DE1BB6&quot;/&gt;&lt;wsp:rsid wsp:val=&quot;00DE1EA7&quot;/&gt;&lt;wsp:rsid wsp:val=&quot;00DE5071&quot;/&gt;&lt;wsp:rsid wsp:val=&quot;00DE7249&quot;/&gt;&lt;wsp:rsid wsp:val=&quot;00DE7467&quot;/&gt;&lt;wsp:rsid wsp:val=&quot;00DF5F6C&quot;/&gt;&lt;wsp:rsid wsp:val=&quot;00E065FF&quot;/&gt;&lt;wsp:rsid wsp:val=&quot;00E06F51&quot;/&gt;&lt;wsp:rsid wsp:val=&quot;00E07681&quot;/&gt;&lt;wsp:rsid wsp:val=&quot;00E10EC6&quot;/&gt;&lt;wsp:rsid wsp:val=&quot;00E14920&quot;/&gt;&lt;wsp:rsid wsp:val=&quot;00E14B0A&quot;/&gt;&lt;wsp:rsid wsp:val=&quot;00E20944&quot;/&gt;&lt;wsp:rsid wsp:val=&quot;00E21ACC&quot;/&gt;&lt;wsp:rsid wsp:val=&quot;00E2221F&quot;/&gt;&lt;wsp:rsid wsp:val=&quot;00E22ED5&quot;/&gt;&lt;wsp:rsid wsp:val=&quot;00E238F7&quot;/&gt;&lt;wsp:rsid wsp:val=&quot;00E24DA6&quot;/&gt;&lt;wsp:rsid wsp:val=&quot;00E26975&quot;/&gt;&lt;wsp:rsid wsp:val=&quot;00E277EE&quot;/&gt;&lt;wsp:rsid wsp:val=&quot;00E367ED&quot;/&gt;&lt;wsp:rsid wsp:val=&quot;00E37A5B&quot;/&gt;&lt;wsp:rsid wsp:val=&quot;00E37FDD&quot;/&gt;&lt;wsp:rsid wsp:val=&quot;00E4055A&quot;/&gt;&lt;wsp:rsid wsp:val=&quot;00E44E3E&quot;/&gt;&lt;wsp:rsid wsp:val=&quot;00E50969&quot;/&gt;&lt;wsp:rsid wsp:val=&quot;00E514E9&quot;/&gt;&lt;wsp:rsid wsp:val=&quot;00E535F2&quot;/&gt;&lt;wsp:rsid wsp:val=&quot;00E567C3&quot;/&gt;&lt;wsp:rsid wsp:val=&quot;00E57DF2&quot;/&gt;&lt;wsp:rsid wsp:val=&quot;00E60E88&quot;/&gt;&lt;wsp:rsid wsp:val=&quot;00E6269C&quot;/&gt;&lt;wsp:rsid wsp:val=&quot;00E63C82&quot;/&gt;&lt;wsp:rsid wsp:val=&quot;00E659A2&quot;/&gt;&lt;wsp:rsid wsp:val=&quot;00E67B9F&quot;/&gt;&lt;wsp:rsid wsp:val=&quot;00E768C6&quot;/&gt;&lt;wsp:rsid wsp:val=&quot;00E81118&quot;/&gt;&lt;wsp:rsid wsp:val=&quot;00E814A8&quot;/&gt;&lt;wsp:rsid wsp:val=&quot;00E81B07&quot;/&gt;&lt;wsp:rsid wsp:val=&quot;00E913E1&quot;/&gt;&lt;wsp:rsid wsp:val=&quot;00E91944&quot;/&gt;&lt;wsp:rsid wsp:val=&quot;00E92164&quot;/&gt;&lt;wsp:rsid wsp:val=&quot;00E922D7&quot;/&gt;&lt;wsp:rsid wsp:val=&quot;00E92B1E&quot;/&gt;&lt;wsp:rsid wsp:val=&quot;00EA6776&quot;/&gt;&lt;wsp:rsid wsp:val=&quot;00EA6ED6&quot;/&gt;&lt;wsp:rsid wsp:val=&quot;00EB05D9&quot;/&gt;&lt;wsp:rsid wsp:val=&quot;00EB19D1&quot;/&gt;&lt;wsp:rsid wsp:val=&quot;00EB64DA&quot;/&gt;&lt;wsp:rsid wsp:val=&quot;00EC0281&quot;/&gt;&lt;wsp:rsid wsp:val=&quot;00EC12F6&quot;/&gt;&lt;wsp:rsid wsp:val=&quot;00EC22D2&quot;/&gt;&lt;wsp:rsid wsp:val=&quot;00EC3B17&quot;/&gt;&lt;wsp:rsid wsp:val=&quot;00EC6DEF&quot;/&gt;&lt;wsp:rsid wsp:val=&quot;00ED4843&quot;/&gt;&lt;wsp:rsid wsp:val=&quot;00ED7208&quot;/&gt;&lt;wsp:rsid wsp:val=&quot;00EE21C0&quot;/&gt;&lt;wsp:rsid wsp:val=&quot;00EE2491&quot;/&gt;&lt;wsp:rsid wsp:val=&quot;00EE283D&quot;/&gt;&lt;wsp:rsid wsp:val=&quot;00EF1125&quot;/&gt;&lt;wsp:rsid wsp:val=&quot;00EF4FDD&quot;/&gt;&lt;wsp:rsid wsp:val=&quot;00EF5DC1&quot;/&gt;&lt;wsp:rsid wsp:val=&quot;00EF66ED&quot;/&gt;&lt;wsp:rsid wsp:val=&quot;00EF73B6&quot;/&gt;&lt;wsp:rsid wsp:val=&quot;00F006F3&quot;/&gt;&lt;wsp:rsid wsp:val=&quot;00F015EB&quot;/&gt;&lt;wsp:rsid wsp:val=&quot;00F02887&quot;/&gt;&lt;wsp:rsid wsp:val=&quot;00F0500C&quot;/&gt;&lt;wsp:rsid wsp:val=&quot;00F1179F&quot;/&gt;&lt;wsp:rsid wsp:val=&quot;00F1573F&quot;/&gt;&lt;wsp:rsid wsp:val=&quot;00F20EF8&quot;/&gt;&lt;wsp:rsid wsp:val=&quot;00F2433A&quot;/&gt;&lt;wsp:rsid wsp:val=&quot;00F27D1E&quot;/&gt;&lt;wsp:rsid wsp:val=&quot;00F31560&quot;/&gt;&lt;wsp:rsid wsp:val=&quot;00F31F80&quot;/&gt;&lt;wsp:rsid wsp:val=&quot;00F32B97&quot;/&gt;&lt;wsp:rsid wsp:val=&quot;00F36818&quot;/&gt;&lt;wsp:rsid wsp:val=&quot;00F42DF8&quot;/&gt;&lt;wsp:rsid wsp:val=&quot;00F4470D&quot;/&gt;&lt;wsp:rsid wsp:val=&quot;00F45B29&quot;/&gt;&lt;wsp:rsid wsp:val=&quot;00F4761A&quot;/&gt;&lt;wsp:rsid wsp:val=&quot;00F5025D&quot;/&gt;&lt;wsp:rsid wsp:val=&quot;00F52D29&quot;/&gt;&lt;wsp:rsid wsp:val=&quot;00F52F91&quot;/&gt;&lt;wsp:rsid wsp:val=&quot;00F5532C&quot;/&gt;&lt;wsp:rsid wsp:val=&quot;00F5549C&quot;/&gt;&lt;wsp:rsid wsp:val=&quot;00F62DB0&quot;/&gt;&lt;wsp:rsid wsp:val=&quot;00F67A3A&quot;/&gt;&lt;wsp:rsid wsp:val=&quot;00F70D26&quot;/&gt;&lt;wsp:rsid wsp:val=&quot;00F75D70&quot;/&gt;&lt;wsp:rsid wsp:val=&quot;00F8058F&quot;/&gt;&lt;wsp:rsid wsp:val=&quot;00F81694&quot;/&gt;&lt;wsp:rsid wsp:val=&quot;00F85387&quot;/&gt;&lt;wsp:rsid wsp:val=&quot;00F866D1&quot;/&gt;&lt;wsp:rsid wsp:val=&quot;00F9124D&quot;/&gt;&lt;wsp:rsid wsp:val=&quot;00F92D80&quot;/&gt;&lt;wsp:rsid wsp:val=&quot;00F93AC7&quot;/&gt;&lt;wsp:rsid wsp:val=&quot;00F93E7C&quot;/&gt;&lt;wsp:rsid wsp:val=&quot;00FA2385&quot;/&gt;&lt;wsp:rsid wsp:val=&quot;00FA4398&quot;/&gt;&lt;wsp:rsid wsp:val=&quot;00FA58BA&quot;/&gt;&lt;wsp:rsid wsp:val=&quot;00FB0F1A&quot;/&gt;&lt;wsp:rsid wsp:val=&quot;00FB2C15&quot;/&gt;&lt;wsp:rsid wsp:val=&quot;00FB4720&quot;/&gt;&lt;wsp:rsid wsp:val=&quot;00FC1341&quot;/&gt;&lt;wsp:rsid wsp:val=&quot;00FC2020&quot;/&gt;&lt;wsp:rsid wsp:val=&quot;00FC2057&quot;/&gt;&lt;wsp:rsid wsp:val=&quot;00FC605B&quot;/&gt;&lt;wsp:rsid wsp:val=&quot;00FC67B4&quot;/&gt;&lt;wsp:rsid wsp:val=&quot;00FC6FFC&quot;/&gt;&lt;wsp:rsid wsp:val=&quot;00FD11B1&quot;/&gt;&lt;wsp:rsid wsp:val=&quot;00FD3ED5&quot;/&gt;&lt;wsp:rsid wsp:val=&quot;00FE018C&quot;/&gt;&lt;wsp:rsid wsp:val=&quot;00FE2F78&quot;/&gt;&lt;wsp:rsid wsp:val=&quot;00FE3D87&quot;/&gt;&lt;wsp:rsid wsp:val=&quot;00FE4E5E&quot;/&gt;&lt;wsp:rsid wsp:val=&quot;00FF0B9F&quot;/&gt;&lt;wsp:rsid wsp:val=&quot;00FF416D&quot;/&gt;&lt;wsp:rsid wsp:val=&quot;00FF4C2B&quot;/&gt;&lt;wsp:rsid wsp:val=&quot;00FF4EC0&quot;/&gt;&lt;wsp:rsid wsp:val=&quot;00FF7EA2&quot;/&gt;&lt;/wsp:rsids&gt;&lt;/w:docPr&gt;&lt;w:body&gt;&lt;w:p wsp:rsidR=&quot;00000000&quot; wsp:rsidRDefault=&quot;00C041F9&quot;&gt;&lt;m:oMathPara&gt;&lt;m:oMath&gt;&lt;m:sSub&gt;&lt;m:sSubPr&gt;&lt;m:ctrlPr&gt;&lt;w:rPr&gt;&lt;w:rFonts w:ascii=&quot;Cambria Math&quot; w:fareast=&quot;Times New Roman&quot; w:h-ansi=&quot;Cambria Math&quot;/&gt;&lt;wx:font wx:val=&quot;Cambria Math&quot;/&gt;&lt;w:i/&gt;&lt;w:lang w:val=&quot;EN-US&quot;/&gt;&lt;/w:rPr&gt;&lt;/m:ctrlPr&gt;&lt;/m:sSubPr&gt;&lt;m:e&gt;&lt;m:r&gt;&lt;w:rPr&gt;&lt;w:rFonts w:ascii=&quot;Cambria Math&quot; w:fareast=&quot;Times New Roman&quot; w:h-ansi=&quot;Cambria Math&quot;/&gt;&lt;wx:font wx:val=&quot;Cambria Math&quot;/&gt;&lt;w:i/&gt;&lt;w:lang w:val=&quot;EN-US&quot;/&gt;&lt;/w:rPr&gt;&lt;m:t&gt;H&lt;/m:t&gt;&lt;/m:r&gt;&lt;/m:e&gt;&lt;m:sub&gt;&lt;m:r&gt;&lt;w:rPr&gt;&lt;w:rFonts w:ascii=&quot;Cambria Math&quot; w:fareast=&quot;Times New Roman&quot; w:h-ansi=&quot;Cambria Math&quot;/&gt;&lt;wx:font wx:val=&quot;Cambria Math&quot;/&gt;&lt;w:i/&gt;&lt;w:lang w:val=&quot;EN-US&quot;/&gt;&lt;/w:rPr&gt;&lt;m:t&gt;0&lt;/m:t&gt;&lt;/m:r&gt;&lt;/m:sub&gt;&lt;/m:sSub&gt;&lt;m:r&gt;&lt;w:rPr&gt;&lt;w:rFonts w:ascii=&quot;Cambria Math&quot; w:fareast=&quot;Times New Roman&quot; w:h-ansi=&quot;Cambria Math&quot;/&gt;&lt;wx:font wx:val=&quot;Cambria Math&quot;/&gt;&lt;w:i/&gt;&lt;w:lang w:val=&quot;EN-US&quot;/&gt;&lt;/w:rPr&gt;&lt;m:t&gt;:of the random effects model is rejected&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3" o:title="" chromakey="white"/>
          </v:shape>
        </w:pict>
      </w:r>
      <w:r w:rsidRPr="000B5EC1">
        <w:rPr>
          <w:rFonts w:ascii="Times New Roman" w:hAnsi="Times New Roman"/>
          <w:lang w:val="en-US"/>
        </w:rPr>
        <w:fldChar w:fldCharType="end"/>
      </w:r>
    </w:p>
    <w:p w:rsidR="00C8580F" w:rsidRPr="00A43095" w:rsidRDefault="00C8580F" w:rsidP="00D73D28">
      <w:pPr>
        <w:spacing w:line="360" w:lineRule="auto"/>
        <w:rPr>
          <w:rFonts w:ascii="Times New Roman" w:hAnsi="Times New Roman"/>
          <w:lang w:val="en-US"/>
        </w:rPr>
      </w:pPr>
    </w:p>
    <w:p w:rsidR="00C8580F" w:rsidRDefault="00C8580F" w:rsidP="00EA6776">
      <w:pPr>
        <w:pStyle w:val="Heading2"/>
        <w:rPr>
          <w:lang w:val="en-US"/>
        </w:rPr>
      </w:pPr>
      <w:bookmarkStart w:id="88" w:name="_Toc236296335"/>
      <w:bookmarkStart w:id="89" w:name="_Toc237667929"/>
      <w:r>
        <w:rPr>
          <w:lang w:val="en-US"/>
        </w:rPr>
        <w:t>Appendix F: Results F-test (extended model)</w:t>
      </w:r>
      <w:bookmarkEnd w:id="88"/>
      <w:bookmarkEnd w:id="89"/>
    </w:p>
    <w:p w:rsidR="00C8580F" w:rsidRPr="00EA6776" w:rsidRDefault="00C8580F" w:rsidP="00EA6776">
      <w:pPr>
        <w:rPr>
          <w:lang w:val="en-US"/>
        </w:rPr>
      </w:pPr>
    </w:p>
    <w:p w:rsidR="00C8580F" w:rsidRDefault="00C8580F" w:rsidP="00EA6776">
      <w:pPr>
        <w:pStyle w:val="Heading3"/>
        <w:numPr>
          <w:ilvl w:val="0"/>
          <w:numId w:val="35"/>
        </w:numPr>
        <w:rPr>
          <w:lang w:val="en-US"/>
        </w:rPr>
      </w:pPr>
      <w:bookmarkStart w:id="90" w:name="_Toc236296336"/>
      <w:bookmarkStart w:id="91" w:name="_Toc237667930"/>
      <w:r>
        <w:rPr>
          <w:lang w:val="en-US"/>
        </w:rPr>
        <w:t>Results for the F-statistic and Chi square</w:t>
      </w:r>
      <w:bookmarkEnd w:id="90"/>
      <w:bookmarkEnd w:id="91"/>
    </w:p>
    <w:p w:rsidR="00C8580F" w:rsidRPr="00EA6776" w:rsidRDefault="00C8580F" w:rsidP="00EA6776">
      <w:pPr>
        <w:rPr>
          <w:lang w:val="en-US"/>
        </w:rPr>
      </w:pPr>
    </w:p>
    <w:tbl>
      <w:tblPr>
        <w:tblW w:w="0" w:type="auto"/>
        <w:tblInd w:w="30" w:type="dxa"/>
        <w:tblLayout w:type="fixed"/>
        <w:tblCellMar>
          <w:left w:w="0" w:type="dxa"/>
          <w:right w:w="0" w:type="dxa"/>
        </w:tblCellMar>
        <w:tblLook w:val="0000"/>
      </w:tblPr>
      <w:tblGrid>
        <w:gridCol w:w="2857"/>
        <w:gridCol w:w="1103"/>
        <w:gridCol w:w="1207"/>
        <w:gridCol w:w="1208"/>
        <w:gridCol w:w="997"/>
      </w:tblGrid>
      <w:tr w:rsidR="00C8580F" w:rsidRPr="000B5EC1" w:rsidTr="00FD11B1">
        <w:trPr>
          <w:trHeight w:val="225"/>
        </w:trPr>
        <w:tc>
          <w:tcPr>
            <w:tcW w:w="5167" w:type="dxa"/>
            <w:gridSpan w:val="3"/>
            <w:tcBorders>
              <w:top w:val="nil"/>
              <w:left w:val="nil"/>
              <w:bottom w:val="nil"/>
              <w:right w:val="nil"/>
            </w:tcBorders>
            <w:vAlign w:val="bottom"/>
          </w:tcPr>
          <w:p w:rsidR="00C8580F" w:rsidRPr="006A4DD7" w:rsidRDefault="00C8580F" w:rsidP="00835271">
            <w:pPr>
              <w:autoSpaceDE w:val="0"/>
              <w:autoSpaceDN w:val="0"/>
              <w:adjustRightInd w:val="0"/>
              <w:rPr>
                <w:rFonts w:ascii="Arial" w:hAnsi="Arial" w:cs="Arial"/>
                <w:b/>
                <w:sz w:val="18"/>
                <w:szCs w:val="18"/>
              </w:rPr>
            </w:pPr>
            <w:r w:rsidRPr="006A4DD7">
              <w:rPr>
                <w:rFonts w:ascii="Arial" w:hAnsi="Arial" w:cs="Arial"/>
                <w:b/>
                <w:sz w:val="18"/>
                <w:szCs w:val="18"/>
              </w:rPr>
              <w:t>Redundant Fixed Effects Tests</w:t>
            </w:r>
          </w:p>
        </w:tc>
        <w:tc>
          <w:tcPr>
            <w:tcW w:w="1208"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r>
      <w:tr w:rsidR="00C8580F" w:rsidRPr="000B5EC1" w:rsidTr="00FD11B1">
        <w:trPr>
          <w:trHeight w:val="225"/>
        </w:trPr>
        <w:tc>
          <w:tcPr>
            <w:tcW w:w="5167" w:type="dxa"/>
            <w:gridSpan w:val="3"/>
            <w:tcBorders>
              <w:top w:val="nil"/>
              <w:left w:val="nil"/>
              <w:bottom w:val="nil"/>
              <w:right w:val="nil"/>
            </w:tcBorders>
            <w:vAlign w:val="bottom"/>
          </w:tcPr>
          <w:p w:rsidR="00C8580F" w:rsidRPr="00C047AB" w:rsidRDefault="00C8580F" w:rsidP="00835271">
            <w:pPr>
              <w:autoSpaceDE w:val="0"/>
              <w:autoSpaceDN w:val="0"/>
              <w:adjustRightInd w:val="0"/>
              <w:rPr>
                <w:rFonts w:ascii="Arial" w:hAnsi="Arial" w:cs="Arial"/>
                <w:sz w:val="18"/>
                <w:szCs w:val="18"/>
              </w:rPr>
            </w:pPr>
            <w:r w:rsidRPr="00C047AB">
              <w:rPr>
                <w:rFonts w:ascii="Arial" w:hAnsi="Arial" w:cs="Arial"/>
                <w:sz w:val="18"/>
                <w:szCs w:val="18"/>
              </w:rPr>
              <w:t>Equation: Untitled</w:t>
            </w:r>
          </w:p>
        </w:tc>
        <w:tc>
          <w:tcPr>
            <w:tcW w:w="1208"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r>
      <w:tr w:rsidR="00C8580F" w:rsidRPr="000B5EC1" w:rsidTr="00FD11B1">
        <w:trPr>
          <w:trHeight w:val="225"/>
        </w:trPr>
        <w:tc>
          <w:tcPr>
            <w:tcW w:w="6375" w:type="dxa"/>
            <w:gridSpan w:val="4"/>
            <w:tcBorders>
              <w:top w:val="nil"/>
              <w:left w:val="nil"/>
              <w:bottom w:val="nil"/>
              <w:right w:val="nil"/>
            </w:tcBorders>
            <w:vAlign w:val="bottom"/>
          </w:tcPr>
          <w:p w:rsidR="00C8580F" w:rsidRPr="00FD11B1" w:rsidRDefault="00C8580F" w:rsidP="00835271">
            <w:pPr>
              <w:autoSpaceDE w:val="0"/>
              <w:autoSpaceDN w:val="0"/>
              <w:adjustRightInd w:val="0"/>
              <w:rPr>
                <w:rFonts w:ascii="Arial" w:hAnsi="Arial" w:cs="Arial"/>
                <w:sz w:val="18"/>
                <w:szCs w:val="18"/>
                <w:lang w:val="en-US"/>
              </w:rPr>
            </w:pPr>
            <w:r w:rsidRPr="00FD11B1">
              <w:rPr>
                <w:rFonts w:ascii="Arial" w:hAnsi="Arial" w:cs="Arial"/>
                <w:sz w:val="18"/>
                <w:szCs w:val="18"/>
                <w:lang w:val="en-US"/>
              </w:rPr>
              <w:t>Test cross-section and period fixed effects</w:t>
            </w:r>
          </w:p>
        </w:tc>
        <w:tc>
          <w:tcPr>
            <w:tcW w:w="997" w:type="dxa"/>
            <w:tcBorders>
              <w:top w:val="nil"/>
              <w:left w:val="nil"/>
              <w:bottom w:val="nil"/>
              <w:right w:val="nil"/>
            </w:tcBorders>
            <w:vAlign w:val="bottom"/>
          </w:tcPr>
          <w:p w:rsidR="00C8580F" w:rsidRPr="00FD11B1" w:rsidRDefault="00C8580F" w:rsidP="00835271">
            <w:pPr>
              <w:autoSpaceDE w:val="0"/>
              <w:autoSpaceDN w:val="0"/>
              <w:adjustRightInd w:val="0"/>
              <w:jc w:val="center"/>
              <w:rPr>
                <w:rFonts w:ascii="Arial" w:hAnsi="Arial" w:cs="Arial"/>
                <w:sz w:val="18"/>
                <w:szCs w:val="18"/>
                <w:lang w:val="en-US"/>
              </w:rPr>
            </w:pPr>
          </w:p>
        </w:tc>
      </w:tr>
      <w:tr w:rsidR="00C8580F" w:rsidRPr="000B5EC1" w:rsidTr="00835271">
        <w:trPr>
          <w:trHeight w:hRule="exact" w:val="90"/>
        </w:trPr>
        <w:tc>
          <w:tcPr>
            <w:tcW w:w="2857" w:type="dxa"/>
            <w:tcBorders>
              <w:top w:val="nil"/>
              <w:left w:val="nil"/>
              <w:bottom w:val="double" w:sz="6" w:space="2" w:color="auto"/>
              <w:right w:val="nil"/>
            </w:tcBorders>
            <w:vAlign w:val="bottom"/>
          </w:tcPr>
          <w:p w:rsidR="00C8580F" w:rsidRPr="00FD11B1" w:rsidRDefault="00C8580F" w:rsidP="00835271">
            <w:pPr>
              <w:autoSpaceDE w:val="0"/>
              <w:autoSpaceDN w:val="0"/>
              <w:adjustRightInd w:val="0"/>
              <w:jc w:val="center"/>
              <w:rPr>
                <w:rFonts w:ascii="Arial" w:hAnsi="Arial" w:cs="Arial"/>
                <w:sz w:val="18"/>
                <w:szCs w:val="18"/>
                <w:lang w:val="en-US"/>
              </w:rPr>
            </w:pPr>
          </w:p>
        </w:tc>
        <w:tc>
          <w:tcPr>
            <w:tcW w:w="1103" w:type="dxa"/>
            <w:tcBorders>
              <w:top w:val="nil"/>
              <w:left w:val="nil"/>
              <w:bottom w:val="double" w:sz="6" w:space="2" w:color="auto"/>
              <w:right w:val="nil"/>
            </w:tcBorders>
            <w:vAlign w:val="bottom"/>
          </w:tcPr>
          <w:p w:rsidR="00C8580F" w:rsidRPr="00FD11B1" w:rsidRDefault="00C8580F" w:rsidP="00835271">
            <w:pPr>
              <w:autoSpaceDE w:val="0"/>
              <w:autoSpaceDN w:val="0"/>
              <w:adjustRightInd w:val="0"/>
              <w:jc w:val="center"/>
              <w:rPr>
                <w:rFonts w:ascii="Arial" w:hAnsi="Arial" w:cs="Arial"/>
                <w:sz w:val="18"/>
                <w:szCs w:val="18"/>
                <w:lang w:val="en-US"/>
              </w:rPr>
            </w:pPr>
          </w:p>
        </w:tc>
        <w:tc>
          <w:tcPr>
            <w:tcW w:w="1207" w:type="dxa"/>
            <w:tcBorders>
              <w:top w:val="nil"/>
              <w:left w:val="nil"/>
              <w:bottom w:val="double" w:sz="6" w:space="2" w:color="auto"/>
              <w:right w:val="nil"/>
            </w:tcBorders>
            <w:vAlign w:val="bottom"/>
          </w:tcPr>
          <w:p w:rsidR="00C8580F" w:rsidRPr="00FD11B1" w:rsidRDefault="00C8580F" w:rsidP="00835271">
            <w:pPr>
              <w:autoSpaceDE w:val="0"/>
              <w:autoSpaceDN w:val="0"/>
              <w:adjustRightInd w:val="0"/>
              <w:jc w:val="center"/>
              <w:rPr>
                <w:rFonts w:ascii="Arial" w:hAnsi="Arial" w:cs="Arial"/>
                <w:sz w:val="18"/>
                <w:szCs w:val="18"/>
                <w:lang w:val="en-US"/>
              </w:rPr>
            </w:pPr>
          </w:p>
        </w:tc>
        <w:tc>
          <w:tcPr>
            <w:tcW w:w="1208" w:type="dxa"/>
            <w:tcBorders>
              <w:top w:val="nil"/>
              <w:left w:val="nil"/>
              <w:bottom w:val="double" w:sz="6" w:space="2" w:color="auto"/>
              <w:right w:val="nil"/>
            </w:tcBorders>
            <w:vAlign w:val="bottom"/>
          </w:tcPr>
          <w:p w:rsidR="00C8580F" w:rsidRPr="00FD11B1" w:rsidRDefault="00C8580F" w:rsidP="00835271">
            <w:pPr>
              <w:autoSpaceDE w:val="0"/>
              <w:autoSpaceDN w:val="0"/>
              <w:adjustRightInd w:val="0"/>
              <w:jc w:val="center"/>
              <w:rPr>
                <w:rFonts w:ascii="Arial" w:hAnsi="Arial" w:cs="Arial"/>
                <w:sz w:val="18"/>
                <w:szCs w:val="18"/>
                <w:lang w:val="en-US"/>
              </w:rPr>
            </w:pPr>
          </w:p>
        </w:tc>
        <w:tc>
          <w:tcPr>
            <w:tcW w:w="997" w:type="dxa"/>
            <w:tcBorders>
              <w:top w:val="nil"/>
              <w:left w:val="nil"/>
              <w:bottom w:val="double" w:sz="6" w:space="2" w:color="auto"/>
              <w:right w:val="nil"/>
            </w:tcBorders>
            <w:vAlign w:val="bottom"/>
          </w:tcPr>
          <w:p w:rsidR="00C8580F" w:rsidRPr="00FD11B1" w:rsidRDefault="00C8580F" w:rsidP="00835271">
            <w:pPr>
              <w:autoSpaceDE w:val="0"/>
              <w:autoSpaceDN w:val="0"/>
              <w:adjustRightInd w:val="0"/>
              <w:jc w:val="center"/>
              <w:rPr>
                <w:rFonts w:ascii="Arial" w:hAnsi="Arial" w:cs="Arial"/>
                <w:sz w:val="18"/>
                <w:szCs w:val="18"/>
                <w:lang w:val="en-US"/>
              </w:rPr>
            </w:pPr>
          </w:p>
        </w:tc>
      </w:tr>
      <w:tr w:rsidR="00C8580F" w:rsidRPr="000B5EC1" w:rsidTr="00835271">
        <w:trPr>
          <w:trHeight w:hRule="exact" w:val="135"/>
        </w:trPr>
        <w:tc>
          <w:tcPr>
            <w:tcW w:w="2857" w:type="dxa"/>
            <w:tcBorders>
              <w:top w:val="nil"/>
              <w:left w:val="nil"/>
              <w:bottom w:val="nil"/>
              <w:right w:val="nil"/>
            </w:tcBorders>
            <w:vAlign w:val="bottom"/>
          </w:tcPr>
          <w:p w:rsidR="00C8580F" w:rsidRPr="00FD11B1" w:rsidRDefault="00C8580F" w:rsidP="00835271">
            <w:pPr>
              <w:autoSpaceDE w:val="0"/>
              <w:autoSpaceDN w:val="0"/>
              <w:adjustRightInd w:val="0"/>
              <w:jc w:val="center"/>
              <w:rPr>
                <w:rFonts w:ascii="Arial" w:hAnsi="Arial" w:cs="Arial"/>
                <w:sz w:val="18"/>
                <w:szCs w:val="18"/>
                <w:lang w:val="en-US"/>
              </w:rPr>
            </w:pPr>
          </w:p>
        </w:tc>
        <w:tc>
          <w:tcPr>
            <w:tcW w:w="1103" w:type="dxa"/>
            <w:tcBorders>
              <w:top w:val="nil"/>
              <w:left w:val="nil"/>
              <w:bottom w:val="nil"/>
              <w:right w:val="nil"/>
            </w:tcBorders>
            <w:vAlign w:val="bottom"/>
          </w:tcPr>
          <w:p w:rsidR="00C8580F" w:rsidRPr="00FD11B1" w:rsidRDefault="00C8580F" w:rsidP="00835271">
            <w:pPr>
              <w:autoSpaceDE w:val="0"/>
              <w:autoSpaceDN w:val="0"/>
              <w:adjustRightInd w:val="0"/>
              <w:jc w:val="center"/>
              <w:rPr>
                <w:rFonts w:ascii="Arial" w:hAnsi="Arial" w:cs="Arial"/>
                <w:sz w:val="18"/>
                <w:szCs w:val="18"/>
                <w:lang w:val="en-US"/>
              </w:rPr>
            </w:pPr>
          </w:p>
        </w:tc>
        <w:tc>
          <w:tcPr>
            <w:tcW w:w="1207" w:type="dxa"/>
            <w:tcBorders>
              <w:top w:val="nil"/>
              <w:left w:val="nil"/>
              <w:bottom w:val="nil"/>
              <w:right w:val="nil"/>
            </w:tcBorders>
            <w:vAlign w:val="bottom"/>
          </w:tcPr>
          <w:p w:rsidR="00C8580F" w:rsidRPr="00FD11B1" w:rsidRDefault="00C8580F" w:rsidP="00835271">
            <w:pPr>
              <w:autoSpaceDE w:val="0"/>
              <w:autoSpaceDN w:val="0"/>
              <w:adjustRightInd w:val="0"/>
              <w:jc w:val="center"/>
              <w:rPr>
                <w:rFonts w:ascii="Arial" w:hAnsi="Arial" w:cs="Arial"/>
                <w:sz w:val="18"/>
                <w:szCs w:val="18"/>
                <w:lang w:val="en-US"/>
              </w:rPr>
            </w:pPr>
          </w:p>
        </w:tc>
        <w:tc>
          <w:tcPr>
            <w:tcW w:w="1208" w:type="dxa"/>
            <w:tcBorders>
              <w:top w:val="nil"/>
              <w:left w:val="nil"/>
              <w:bottom w:val="nil"/>
              <w:right w:val="nil"/>
            </w:tcBorders>
            <w:vAlign w:val="bottom"/>
          </w:tcPr>
          <w:p w:rsidR="00C8580F" w:rsidRPr="00FD11B1" w:rsidRDefault="00C8580F" w:rsidP="00835271">
            <w:pPr>
              <w:autoSpaceDE w:val="0"/>
              <w:autoSpaceDN w:val="0"/>
              <w:adjustRightInd w:val="0"/>
              <w:jc w:val="center"/>
              <w:rPr>
                <w:rFonts w:ascii="Arial" w:hAnsi="Arial" w:cs="Arial"/>
                <w:sz w:val="18"/>
                <w:szCs w:val="18"/>
                <w:lang w:val="en-US"/>
              </w:rPr>
            </w:pPr>
          </w:p>
        </w:tc>
        <w:tc>
          <w:tcPr>
            <w:tcW w:w="997" w:type="dxa"/>
            <w:tcBorders>
              <w:top w:val="nil"/>
              <w:left w:val="nil"/>
              <w:bottom w:val="nil"/>
              <w:right w:val="nil"/>
            </w:tcBorders>
            <w:vAlign w:val="bottom"/>
          </w:tcPr>
          <w:p w:rsidR="00C8580F" w:rsidRPr="00FD11B1" w:rsidRDefault="00C8580F" w:rsidP="00835271">
            <w:pPr>
              <w:autoSpaceDE w:val="0"/>
              <w:autoSpaceDN w:val="0"/>
              <w:adjustRightInd w:val="0"/>
              <w:jc w:val="center"/>
              <w:rPr>
                <w:rFonts w:ascii="Arial" w:hAnsi="Arial" w:cs="Arial"/>
                <w:sz w:val="18"/>
                <w:szCs w:val="18"/>
                <w:lang w:val="en-US"/>
              </w:rPr>
            </w:pPr>
          </w:p>
        </w:tc>
      </w:tr>
      <w:tr w:rsidR="00C8580F" w:rsidRPr="000B5EC1" w:rsidTr="00FD11B1">
        <w:trPr>
          <w:trHeight w:val="225"/>
        </w:trPr>
        <w:tc>
          <w:tcPr>
            <w:tcW w:w="3960" w:type="dxa"/>
            <w:gridSpan w:val="2"/>
            <w:tcBorders>
              <w:top w:val="nil"/>
              <w:left w:val="nil"/>
              <w:bottom w:val="nil"/>
              <w:right w:val="nil"/>
            </w:tcBorders>
            <w:vAlign w:val="bottom"/>
          </w:tcPr>
          <w:p w:rsidR="00C8580F" w:rsidRPr="00C047AB" w:rsidRDefault="00C8580F" w:rsidP="00835271">
            <w:pPr>
              <w:autoSpaceDE w:val="0"/>
              <w:autoSpaceDN w:val="0"/>
              <w:adjustRightInd w:val="0"/>
              <w:rPr>
                <w:rFonts w:ascii="Arial" w:hAnsi="Arial" w:cs="Arial"/>
                <w:sz w:val="18"/>
                <w:szCs w:val="18"/>
              </w:rPr>
            </w:pPr>
            <w:r w:rsidRPr="00C047AB">
              <w:rPr>
                <w:rFonts w:ascii="Arial" w:hAnsi="Arial" w:cs="Arial"/>
                <w:sz w:val="18"/>
                <w:szCs w:val="18"/>
              </w:rPr>
              <w:t>Effects Test</w:t>
            </w:r>
          </w:p>
        </w:tc>
        <w:tc>
          <w:tcPr>
            <w:tcW w:w="1207"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Statistic  </w:t>
            </w:r>
          </w:p>
        </w:tc>
        <w:tc>
          <w:tcPr>
            <w:tcW w:w="1208"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d.f. </w:t>
            </w:r>
          </w:p>
        </w:tc>
        <w:tc>
          <w:tcPr>
            <w:tcW w:w="997"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Prob. </w:t>
            </w:r>
          </w:p>
        </w:tc>
      </w:tr>
      <w:tr w:rsidR="00C8580F" w:rsidRPr="000B5EC1" w:rsidTr="00835271">
        <w:trPr>
          <w:trHeight w:hRule="exact" w:val="90"/>
        </w:trPr>
        <w:tc>
          <w:tcPr>
            <w:tcW w:w="2857" w:type="dxa"/>
            <w:tcBorders>
              <w:top w:val="nil"/>
              <w:left w:val="nil"/>
              <w:bottom w:val="double" w:sz="6" w:space="2" w:color="auto"/>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c>
          <w:tcPr>
            <w:tcW w:w="1103" w:type="dxa"/>
            <w:tcBorders>
              <w:top w:val="nil"/>
              <w:left w:val="nil"/>
              <w:bottom w:val="double" w:sz="6" w:space="2" w:color="auto"/>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c>
          <w:tcPr>
            <w:tcW w:w="1207" w:type="dxa"/>
            <w:tcBorders>
              <w:top w:val="nil"/>
              <w:left w:val="nil"/>
              <w:bottom w:val="double" w:sz="6" w:space="2" w:color="auto"/>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c>
          <w:tcPr>
            <w:tcW w:w="1208" w:type="dxa"/>
            <w:tcBorders>
              <w:top w:val="nil"/>
              <w:left w:val="nil"/>
              <w:bottom w:val="double" w:sz="6" w:space="2" w:color="auto"/>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double" w:sz="6" w:space="2" w:color="auto"/>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r>
      <w:tr w:rsidR="00C8580F" w:rsidRPr="000B5EC1" w:rsidTr="00835271">
        <w:trPr>
          <w:trHeight w:hRule="exact" w:val="135"/>
        </w:trPr>
        <w:tc>
          <w:tcPr>
            <w:tcW w:w="2857"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c>
          <w:tcPr>
            <w:tcW w:w="1103"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c>
          <w:tcPr>
            <w:tcW w:w="1207"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c>
          <w:tcPr>
            <w:tcW w:w="1208"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r>
      <w:tr w:rsidR="00C8580F" w:rsidRPr="000B5EC1" w:rsidTr="00FD11B1">
        <w:trPr>
          <w:trHeight w:val="225"/>
        </w:trPr>
        <w:tc>
          <w:tcPr>
            <w:tcW w:w="3960" w:type="dxa"/>
            <w:gridSpan w:val="2"/>
            <w:tcBorders>
              <w:top w:val="nil"/>
              <w:left w:val="nil"/>
              <w:bottom w:val="nil"/>
              <w:right w:val="nil"/>
            </w:tcBorders>
            <w:vAlign w:val="bottom"/>
          </w:tcPr>
          <w:p w:rsidR="00C8580F" w:rsidRPr="00C047AB" w:rsidRDefault="00C8580F" w:rsidP="00835271">
            <w:pPr>
              <w:autoSpaceDE w:val="0"/>
              <w:autoSpaceDN w:val="0"/>
              <w:adjustRightInd w:val="0"/>
              <w:rPr>
                <w:rFonts w:ascii="Arial" w:hAnsi="Arial" w:cs="Arial"/>
                <w:sz w:val="18"/>
                <w:szCs w:val="18"/>
              </w:rPr>
            </w:pPr>
            <w:r w:rsidRPr="00C047AB">
              <w:rPr>
                <w:rFonts w:ascii="Arial" w:hAnsi="Arial" w:cs="Arial"/>
                <w:sz w:val="18"/>
                <w:szCs w:val="18"/>
              </w:rPr>
              <w:t>Cross-section F</w:t>
            </w:r>
          </w:p>
        </w:tc>
        <w:tc>
          <w:tcPr>
            <w:tcW w:w="1207"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6.808539</w:t>
            </w:r>
          </w:p>
        </w:tc>
        <w:tc>
          <w:tcPr>
            <w:tcW w:w="1208"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(3,49)</w:t>
            </w:r>
          </w:p>
        </w:tc>
        <w:tc>
          <w:tcPr>
            <w:tcW w:w="997"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0.0006</w:t>
            </w:r>
          </w:p>
        </w:tc>
      </w:tr>
      <w:tr w:rsidR="00C8580F" w:rsidRPr="000B5EC1" w:rsidTr="00FD11B1">
        <w:trPr>
          <w:trHeight w:val="225"/>
        </w:trPr>
        <w:tc>
          <w:tcPr>
            <w:tcW w:w="3960" w:type="dxa"/>
            <w:gridSpan w:val="2"/>
            <w:tcBorders>
              <w:top w:val="nil"/>
              <w:left w:val="nil"/>
              <w:bottom w:val="nil"/>
              <w:right w:val="nil"/>
            </w:tcBorders>
            <w:vAlign w:val="bottom"/>
          </w:tcPr>
          <w:p w:rsidR="00C8580F" w:rsidRPr="00C047AB" w:rsidRDefault="00C8580F" w:rsidP="00835271">
            <w:pPr>
              <w:autoSpaceDE w:val="0"/>
              <w:autoSpaceDN w:val="0"/>
              <w:adjustRightInd w:val="0"/>
              <w:rPr>
                <w:rFonts w:ascii="Arial" w:hAnsi="Arial" w:cs="Arial"/>
                <w:sz w:val="18"/>
                <w:szCs w:val="18"/>
              </w:rPr>
            </w:pPr>
            <w:r w:rsidRPr="00C047AB">
              <w:rPr>
                <w:rFonts w:ascii="Arial" w:hAnsi="Arial" w:cs="Arial"/>
                <w:sz w:val="18"/>
                <w:szCs w:val="18"/>
              </w:rPr>
              <w:t>Cross-section Chi-square</w:t>
            </w:r>
          </w:p>
        </w:tc>
        <w:tc>
          <w:tcPr>
            <w:tcW w:w="1207"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26.481106</w:t>
            </w:r>
          </w:p>
        </w:tc>
        <w:tc>
          <w:tcPr>
            <w:tcW w:w="1208"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3</w:t>
            </w:r>
          </w:p>
        </w:tc>
        <w:tc>
          <w:tcPr>
            <w:tcW w:w="997"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0.0000</w:t>
            </w:r>
          </w:p>
        </w:tc>
      </w:tr>
      <w:tr w:rsidR="00C8580F" w:rsidRPr="000B5EC1" w:rsidTr="00FD11B1">
        <w:trPr>
          <w:trHeight w:val="225"/>
        </w:trPr>
        <w:tc>
          <w:tcPr>
            <w:tcW w:w="3960" w:type="dxa"/>
            <w:gridSpan w:val="2"/>
            <w:tcBorders>
              <w:top w:val="nil"/>
              <w:left w:val="nil"/>
              <w:bottom w:val="nil"/>
              <w:right w:val="nil"/>
            </w:tcBorders>
            <w:vAlign w:val="bottom"/>
          </w:tcPr>
          <w:p w:rsidR="00C8580F" w:rsidRPr="00C047AB" w:rsidRDefault="00C8580F" w:rsidP="00835271">
            <w:pPr>
              <w:autoSpaceDE w:val="0"/>
              <w:autoSpaceDN w:val="0"/>
              <w:adjustRightInd w:val="0"/>
              <w:rPr>
                <w:rFonts w:ascii="Arial" w:hAnsi="Arial" w:cs="Arial"/>
                <w:sz w:val="18"/>
                <w:szCs w:val="18"/>
              </w:rPr>
            </w:pPr>
            <w:r w:rsidRPr="00C047AB">
              <w:rPr>
                <w:rFonts w:ascii="Arial" w:hAnsi="Arial" w:cs="Arial"/>
                <w:sz w:val="18"/>
                <w:szCs w:val="18"/>
              </w:rPr>
              <w:t>Period F</w:t>
            </w:r>
          </w:p>
        </w:tc>
        <w:tc>
          <w:tcPr>
            <w:tcW w:w="1207"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0.488733</w:t>
            </w:r>
          </w:p>
        </w:tc>
        <w:tc>
          <w:tcPr>
            <w:tcW w:w="1208"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(18,49)</w:t>
            </w:r>
          </w:p>
        </w:tc>
        <w:tc>
          <w:tcPr>
            <w:tcW w:w="997"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0.9509</w:t>
            </w:r>
          </w:p>
        </w:tc>
      </w:tr>
      <w:tr w:rsidR="00C8580F" w:rsidRPr="000B5EC1" w:rsidTr="00FD11B1">
        <w:trPr>
          <w:trHeight w:val="225"/>
        </w:trPr>
        <w:tc>
          <w:tcPr>
            <w:tcW w:w="3960" w:type="dxa"/>
            <w:gridSpan w:val="2"/>
            <w:tcBorders>
              <w:top w:val="nil"/>
              <w:left w:val="nil"/>
              <w:bottom w:val="nil"/>
              <w:right w:val="nil"/>
            </w:tcBorders>
            <w:vAlign w:val="bottom"/>
          </w:tcPr>
          <w:p w:rsidR="00C8580F" w:rsidRPr="00C047AB" w:rsidRDefault="00C8580F" w:rsidP="00835271">
            <w:pPr>
              <w:autoSpaceDE w:val="0"/>
              <w:autoSpaceDN w:val="0"/>
              <w:adjustRightInd w:val="0"/>
              <w:rPr>
                <w:rFonts w:ascii="Arial" w:hAnsi="Arial" w:cs="Arial"/>
                <w:sz w:val="18"/>
                <w:szCs w:val="18"/>
              </w:rPr>
            </w:pPr>
            <w:r w:rsidRPr="00C047AB">
              <w:rPr>
                <w:rFonts w:ascii="Arial" w:hAnsi="Arial" w:cs="Arial"/>
                <w:sz w:val="18"/>
                <w:szCs w:val="18"/>
              </w:rPr>
              <w:t>Period Chi-square</w:t>
            </w:r>
          </w:p>
        </w:tc>
        <w:tc>
          <w:tcPr>
            <w:tcW w:w="1207"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12.549107</w:t>
            </w:r>
          </w:p>
        </w:tc>
        <w:tc>
          <w:tcPr>
            <w:tcW w:w="1208"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18</w:t>
            </w:r>
          </w:p>
        </w:tc>
        <w:tc>
          <w:tcPr>
            <w:tcW w:w="997"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0.8176</w:t>
            </w:r>
          </w:p>
        </w:tc>
      </w:tr>
      <w:tr w:rsidR="00C8580F" w:rsidRPr="000B5EC1" w:rsidTr="00FD11B1">
        <w:trPr>
          <w:trHeight w:val="225"/>
        </w:trPr>
        <w:tc>
          <w:tcPr>
            <w:tcW w:w="3960" w:type="dxa"/>
            <w:gridSpan w:val="2"/>
            <w:tcBorders>
              <w:top w:val="nil"/>
              <w:left w:val="nil"/>
              <w:bottom w:val="nil"/>
              <w:right w:val="nil"/>
            </w:tcBorders>
            <w:vAlign w:val="bottom"/>
          </w:tcPr>
          <w:p w:rsidR="00C8580F" w:rsidRPr="00C047AB" w:rsidRDefault="00C8580F" w:rsidP="00835271">
            <w:pPr>
              <w:autoSpaceDE w:val="0"/>
              <w:autoSpaceDN w:val="0"/>
              <w:adjustRightInd w:val="0"/>
              <w:rPr>
                <w:rFonts w:ascii="Arial" w:hAnsi="Arial" w:cs="Arial"/>
                <w:sz w:val="18"/>
                <w:szCs w:val="18"/>
              </w:rPr>
            </w:pPr>
            <w:r w:rsidRPr="00C047AB">
              <w:rPr>
                <w:rFonts w:ascii="Arial" w:hAnsi="Arial" w:cs="Arial"/>
                <w:sz w:val="18"/>
                <w:szCs w:val="18"/>
              </w:rPr>
              <w:t>Cross-Section/Period F</w:t>
            </w:r>
          </w:p>
        </w:tc>
        <w:tc>
          <w:tcPr>
            <w:tcW w:w="1207"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2.184833</w:t>
            </w:r>
          </w:p>
        </w:tc>
        <w:tc>
          <w:tcPr>
            <w:tcW w:w="1208"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(21,49)</w:t>
            </w:r>
          </w:p>
        </w:tc>
        <w:tc>
          <w:tcPr>
            <w:tcW w:w="997"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0.0125</w:t>
            </w:r>
          </w:p>
        </w:tc>
      </w:tr>
      <w:tr w:rsidR="00C8580F" w:rsidRPr="000B5EC1" w:rsidTr="00FD11B1">
        <w:trPr>
          <w:trHeight w:val="225"/>
        </w:trPr>
        <w:tc>
          <w:tcPr>
            <w:tcW w:w="3960" w:type="dxa"/>
            <w:gridSpan w:val="2"/>
            <w:tcBorders>
              <w:top w:val="nil"/>
              <w:left w:val="nil"/>
              <w:bottom w:val="nil"/>
              <w:right w:val="nil"/>
            </w:tcBorders>
            <w:vAlign w:val="bottom"/>
          </w:tcPr>
          <w:p w:rsidR="00C8580F" w:rsidRPr="00FD11B1" w:rsidRDefault="00C8580F" w:rsidP="00835271">
            <w:pPr>
              <w:autoSpaceDE w:val="0"/>
              <w:autoSpaceDN w:val="0"/>
              <w:adjustRightInd w:val="0"/>
              <w:rPr>
                <w:rFonts w:ascii="Arial" w:hAnsi="Arial" w:cs="Arial"/>
                <w:sz w:val="18"/>
                <w:szCs w:val="18"/>
                <w:lang w:val="en-US"/>
              </w:rPr>
            </w:pPr>
            <w:r w:rsidRPr="00FD11B1">
              <w:rPr>
                <w:rFonts w:ascii="Arial" w:hAnsi="Arial" w:cs="Arial"/>
                <w:sz w:val="18"/>
                <w:szCs w:val="18"/>
                <w:lang w:val="en-US"/>
              </w:rPr>
              <w:t>Cross-Section/Period Chi-square</w:t>
            </w:r>
          </w:p>
        </w:tc>
        <w:tc>
          <w:tcPr>
            <w:tcW w:w="1207"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50.221441</w:t>
            </w:r>
          </w:p>
        </w:tc>
        <w:tc>
          <w:tcPr>
            <w:tcW w:w="1208"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21</w:t>
            </w:r>
          </w:p>
        </w:tc>
        <w:tc>
          <w:tcPr>
            <w:tcW w:w="997" w:type="dxa"/>
            <w:tcBorders>
              <w:top w:val="nil"/>
              <w:left w:val="nil"/>
              <w:bottom w:val="nil"/>
              <w:right w:val="nil"/>
            </w:tcBorders>
            <w:vAlign w:val="bottom"/>
          </w:tcPr>
          <w:p w:rsidR="00C8580F" w:rsidRPr="00C047AB" w:rsidRDefault="00C8580F" w:rsidP="00835271">
            <w:pPr>
              <w:autoSpaceDE w:val="0"/>
              <w:autoSpaceDN w:val="0"/>
              <w:adjustRightInd w:val="0"/>
              <w:ind w:right="10"/>
              <w:jc w:val="right"/>
              <w:rPr>
                <w:rFonts w:ascii="Arial" w:hAnsi="Arial" w:cs="Arial"/>
                <w:sz w:val="18"/>
                <w:szCs w:val="18"/>
              </w:rPr>
            </w:pPr>
            <w:r w:rsidRPr="00C047AB">
              <w:rPr>
                <w:rFonts w:ascii="Arial" w:hAnsi="Arial" w:cs="Arial"/>
                <w:sz w:val="18"/>
                <w:szCs w:val="18"/>
              </w:rPr>
              <w:t>0.0003</w:t>
            </w:r>
          </w:p>
        </w:tc>
      </w:tr>
      <w:tr w:rsidR="00C8580F" w:rsidRPr="000B5EC1" w:rsidTr="00FD11B1">
        <w:trPr>
          <w:trHeight w:val="225"/>
        </w:trPr>
        <w:tc>
          <w:tcPr>
            <w:tcW w:w="6375" w:type="dxa"/>
            <w:gridSpan w:val="4"/>
            <w:tcBorders>
              <w:top w:val="nil"/>
              <w:left w:val="nil"/>
              <w:bottom w:val="nil"/>
              <w:right w:val="nil"/>
            </w:tcBorders>
            <w:vAlign w:val="bottom"/>
          </w:tcPr>
          <w:p w:rsidR="00C8580F" w:rsidRPr="000B5EC1" w:rsidRDefault="00C8580F" w:rsidP="006B0C3B">
            <w:pPr>
              <w:pStyle w:val="Heading3"/>
              <w:numPr>
                <w:ilvl w:val="0"/>
                <w:numId w:val="35"/>
              </w:numPr>
              <w:rPr>
                <w:b/>
                <w:lang w:val="en-US"/>
              </w:rPr>
            </w:pPr>
            <w:bookmarkStart w:id="92" w:name="_Toc236296337"/>
            <w:bookmarkStart w:id="93" w:name="_Toc237667931"/>
            <w:r w:rsidRPr="000B5EC1">
              <w:rPr>
                <w:lang w:val="en-US"/>
              </w:rPr>
              <w:t>Cross-section fixed effects test</w:t>
            </w:r>
            <w:bookmarkEnd w:id="92"/>
            <w:bookmarkEnd w:id="93"/>
          </w:p>
          <w:p w:rsidR="00C8580F" w:rsidRPr="00FD11B1" w:rsidRDefault="00C8580F" w:rsidP="002C4231">
            <w:pPr>
              <w:autoSpaceDE w:val="0"/>
              <w:autoSpaceDN w:val="0"/>
              <w:adjustRightInd w:val="0"/>
              <w:rPr>
                <w:rFonts w:ascii="Arial" w:hAnsi="Arial" w:cs="Arial"/>
                <w:sz w:val="18"/>
                <w:szCs w:val="18"/>
                <w:lang w:val="en-US"/>
              </w:rPr>
            </w:pPr>
          </w:p>
        </w:tc>
        <w:tc>
          <w:tcPr>
            <w:tcW w:w="997" w:type="dxa"/>
            <w:tcBorders>
              <w:top w:val="nil"/>
              <w:left w:val="nil"/>
              <w:bottom w:val="nil"/>
              <w:right w:val="nil"/>
            </w:tcBorders>
            <w:vAlign w:val="bottom"/>
          </w:tcPr>
          <w:p w:rsidR="00C8580F" w:rsidRPr="00FD11B1" w:rsidRDefault="00C8580F" w:rsidP="00835271">
            <w:pPr>
              <w:autoSpaceDE w:val="0"/>
              <w:autoSpaceDN w:val="0"/>
              <w:adjustRightInd w:val="0"/>
              <w:jc w:val="center"/>
              <w:rPr>
                <w:rFonts w:ascii="Arial" w:hAnsi="Arial" w:cs="Arial"/>
                <w:sz w:val="18"/>
                <w:szCs w:val="18"/>
                <w:lang w:val="en-US"/>
              </w:rPr>
            </w:pPr>
          </w:p>
        </w:tc>
      </w:tr>
      <w:tr w:rsidR="00C8580F" w:rsidRPr="000B5EC1" w:rsidTr="00FD11B1">
        <w:trPr>
          <w:trHeight w:val="225"/>
        </w:trPr>
        <w:tc>
          <w:tcPr>
            <w:tcW w:w="5167" w:type="dxa"/>
            <w:gridSpan w:val="3"/>
            <w:tcBorders>
              <w:top w:val="nil"/>
              <w:left w:val="nil"/>
              <w:bottom w:val="nil"/>
              <w:right w:val="nil"/>
            </w:tcBorders>
            <w:vAlign w:val="bottom"/>
          </w:tcPr>
          <w:p w:rsidR="00C8580F" w:rsidRPr="00C047AB" w:rsidRDefault="00C8580F" w:rsidP="00835271">
            <w:pPr>
              <w:autoSpaceDE w:val="0"/>
              <w:autoSpaceDN w:val="0"/>
              <w:adjustRightInd w:val="0"/>
              <w:rPr>
                <w:rFonts w:ascii="Arial" w:hAnsi="Arial" w:cs="Arial"/>
                <w:sz w:val="18"/>
                <w:szCs w:val="18"/>
              </w:rPr>
            </w:pPr>
            <w:r w:rsidRPr="00C047AB">
              <w:rPr>
                <w:rFonts w:ascii="Arial" w:hAnsi="Arial" w:cs="Arial"/>
                <w:sz w:val="18"/>
                <w:szCs w:val="18"/>
              </w:rPr>
              <w:t>Dependent Variable: GDP</w:t>
            </w:r>
          </w:p>
        </w:tc>
        <w:tc>
          <w:tcPr>
            <w:tcW w:w="1208"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r>
      <w:tr w:rsidR="00C8580F" w:rsidRPr="000B5EC1" w:rsidTr="00FD11B1">
        <w:trPr>
          <w:trHeight w:val="225"/>
        </w:trPr>
        <w:tc>
          <w:tcPr>
            <w:tcW w:w="5167" w:type="dxa"/>
            <w:gridSpan w:val="3"/>
            <w:tcBorders>
              <w:top w:val="nil"/>
              <w:left w:val="nil"/>
              <w:bottom w:val="nil"/>
              <w:right w:val="nil"/>
            </w:tcBorders>
            <w:vAlign w:val="bottom"/>
          </w:tcPr>
          <w:p w:rsidR="00C8580F" w:rsidRPr="00C047AB" w:rsidRDefault="00C8580F" w:rsidP="00835271">
            <w:pPr>
              <w:autoSpaceDE w:val="0"/>
              <w:autoSpaceDN w:val="0"/>
              <w:adjustRightInd w:val="0"/>
              <w:rPr>
                <w:rFonts w:ascii="Arial" w:hAnsi="Arial" w:cs="Arial"/>
                <w:sz w:val="18"/>
                <w:szCs w:val="18"/>
              </w:rPr>
            </w:pPr>
            <w:r w:rsidRPr="00C047AB">
              <w:rPr>
                <w:rFonts w:ascii="Arial" w:hAnsi="Arial" w:cs="Arial"/>
                <w:sz w:val="18"/>
                <w:szCs w:val="18"/>
              </w:rPr>
              <w:t>Method: Panel Least Squares</w:t>
            </w:r>
          </w:p>
        </w:tc>
        <w:tc>
          <w:tcPr>
            <w:tcW w:w="1208"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r>
      <w:tr w:rsidR="00C8580F" w:rsidRPr="000B5EC1" w:rsidTr="00FD11B1">
        <w:trPr>
          <w:trHeight w:val="225"/>
        </w:trPr>
        <w:tc>
          <w:tcPr>
            <w:tcW w:w="5167" w:type="dxa"/>
            <w:gridSpan w:val="3"/>
            <w:tcBorders>
              <w:top w:val="nil"/>
              <w:left w:val="nil"/>
              <w:bottom w:val="nil"/>
              <w:right w:val="nil"/>
            </w:tcBorders>
            <w:vAlign w:val="bottom"/>
          </w:tcPr>
          <w:p w:rsidR="00C8580F" w:rsidRPr="00C047AB" w:rsidRDefault="00C8580F" w:rsidP="00835271">
            <w:pPr>
              <w:autoSpaceDE w:val="0"/>
              <w:autoSpaceDN w:val="0"/>
              <w:adjustRightInd w:val="0"/>
              <w:rPr>
                <w:rFonts w:ascii="Arial" w:hAnsi="Arial" w:cs="Arial"/>
                <w:sz w:val="18"/>
                <w:szCs w:val="18"/>
              </w:rPr>
            </w:pPr>
            <w:r w:rsidRPr="00C047AB">
              <w:rPr>
                <w:rFonts w:ascii="Arial" w:hAnsi="Arial" w:cs="Arial"/>
                <w:sz w:val="18"/>
                <w:szCs w:val="18"/>
              </w:rPr>
              <w:t>Date: 07/23/09   Time: 14:27</w:t>
            </w:r>
          </w:p>
        </w:tc>
        <w:tc>
          <w:tcPr>
            <w:tcW w:w="1208"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r>
      <w:tr w:rsidR="00C8580F" w:rsidRPr="000B5EC1" w:rsidTr="00FD11B1">
        <w:trPr>
          <w:trHeight w:val="225"/>
        </w:trPr>
        <w:tc>
          <w:tcPr>
            <w:tcW w:w="5167" w:type="dxa"/>
            <w:gridSpan w:val="3"/>
            <w:tcBorders>
              <w:top w:val="nil"/>
              <w:left w:val="nil"/>
              <w:bottom w:val="nil"/>
              <w:right w:val="nil"/>
            </w:tcBorders>
            <w:vAlign w:val="bottom"/>
          </w:tcPr>
          <w:p w:rsidR="00C8580F" w:rsidRPr="00C047AB" w:rsidRDefault="00C8580F" w:rsidP="00835271">
            <w:pPr>
              <w:autoSpaceDE w:val="0"/>
              <w:autoSpaceDN w:val="0"/>
              <w:adjustRightInd w:val="0"/>
              <w:rPr>
                <w:rFonts w:ascii="Arial" w:hAnsi="Arial" w:cs="Arial"/>
                <w:sz w:val="18"/>
                <w:szCs w:val="18"/>
              </w:rPr>
            </w:pPr>
            <w:r w:rsidRPr="00C047AB">
              <w:rPr>
                <w:rFonts w:ascii="Arial" w:hAnsi="Arial" w:cs="Arial"/>
                <w:sz w:val="18"/>
                <w:szCs w:val="18"/>
              </w:rPr>
              <w:t>Sample: 1990 2008</w:t>
            </w:r>
          </w:p>
        </w:tc>
        <w:tc>
          <w:tcPr>
            <w:tcW w:w="1208"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r>
      <w:tr w:rsidR="00C8580F" w:rsidRPr="000B5EC1" w:rsidTr="00FD11B1">
        <w:trPr>
          <w:trHeight w:val="225"/>
        </w:trPr>
        <w:tc>
          <w:tcPr>
            <w:tcW w:w="5167" w:type="dxa"/>
            <w:gridSpan w:val="3"/>
            <w:tcBorders>
              <w:top w:val="nil"/>
              <w:left w:val="nil"/>
              <w:bottom w:val="nil"/>
              <w:right w:val="nil"/>
            </w:tcBorders>
            <w:vAlign w:val="bottom"/>
          </w:tcPr>
          <w:p w:rsidR="00C8580F" w:rsidRPr="00C047AB" w:rsidRDefault="00C8580F" w:rsidP="00835271">
            <w:pPr>
              <w:autoSpaceDE w:val="0"/>
              <w:autoSpaceDN w:val="0"/>
              <w:adjustRightInd w:val="0"/>
              <w:rPr>
                <w:rFonts w:ascii="Arial" w:hAnsi="Arial" w:cs="Arial"/>
                <w:sz w:val="18"/>
                <w:szCs w:val="18"/>
              </w:rPr>
            </w:pPr>
            <w:r w:rsidRPr="00C047AB">
              <w:rPr>
                <w:rFonts w:ascii="Arial" w:hAnsi="Arial" w:cs="Arial"/>
                <w:sz w:val="18"/>
                <w:szCs w:val="18"/>
              </w:rPr>
              <w:t>Periods included: 19</w:t>
            </w:r>
          </w:p>
        </w:tc>
        <w:tc>
          <w:tcPr>
            <w:tcW w:w="1208"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r>
      <w:tr w:rsidR="00C8580F" w:rsidRPr="000B5EC1" w:rsidTr="00FD11B1">
        <w:trPr>
          <w:trHeight w:val="225"/>
        </w:trPr>
        <w:tc>
          <w:tcPr>
            <w:tcW w:w="5167" w:type="dxa"/>
            <w:gridSpan w:val="3"/>
            <w:tcBorders>
              <w:top w:val="nil"/>
              <w:left w:val="nil"/>
              <w:bottom w:val="nil"/>
              <w:right w:val="nil"/>
            </w:tcBorders>
            <w:vAlign w:val="bottom"/>
          </w:tcPr>
          <w:p w:rsidR="00C8580F" w:rsidRPr="00C047AB" w:rsidRDefault="00C8580F" w:rsidP="00835271">
            <w:pPr>
              <w:autoSpaceDE w:val="0"/>
              <w:autoSpaceDN w:val="0"/>
              <w:adjustRightInd w:val="0"/>
              <w:rPr>
                <w:rFonts w:ascii="Arial" w:hAnsi="Arial" w:cs="Arial"/>
                <w:sz w:val="18"/>
                <w:szCs w:val="18"/>
              </w:rPr>
            </w:pPr>
            <w:r w:rsidRPr="00C047AB">
              <w:rPr>
                <w:rFonts w:ascii="Arial" w:hAnsi="Arial" w:cs="Arial"/>
                <w:sz w:val="18"/>
                <w:szCs w:val="18"/>
              </w:rPr>
              <w:t>Cross-sections included: 4</w:t>
            </w:r>
          </w:p>
        </w:tc>
        <w:tc>
          <w:tcPr>
            <w:tcW w:w="1208"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nil"/>
              <w:right w:val="nil"/>
            </w:tcBorders>
            <w:vAlign w:val="bottom"/>
          </w:tcPr>
          <w:p w:rsidR="00C8580F" w:rsidRPr="00C047AB" w:rsidRDefault="00C8580F" w:rsidP="00835271">
            <w:pPr>
              <w:autoSpaceDE w:val="0"/>
              <w:autoSpaceDN w:val="0"/>
              <w:adjustRightInd w:val="0"/>
              <w:jc w:val="center"/>
              <w:rPr>
                <w:rFonts w:ascii="Arial" w:hAnsi="Arial" w:cs="Arial"/>
                <w:sz w:val="18"/>
                <w:szCs w:val="18"/>
              </w:rPr>
            </w:pPr>
          </w:p>
        </w:tc>
      </w:tr>
      <w:tr w:rsidR="00C8580F" w:rsidRPr="000B5EC1" w:rsidTr="00FD11B1">
        <w:trPr>
          <w:trHeight w:val="225"/>
        </w:trPr>
        <w:tc>
          <w:tcPr>
            <w:tcW w:w="6375" w:type="dxa"/>
            <w:gridSpan w:val="4"/>
            <w:tcBorders>
              <w:top w:val="nil"/>
              <w:left w:val="nil"/>
              <w:bottom w:val="nil"/>
              <w:right w:val="nil"/>
            </w:tcBorders>
            <w:vAlign w:val="bottom"/>
          </w:tcPr>
          <w:p w:rsidR="00C8580F" w:rsidRPr="00C047AB" w:rsidRDefault="00C8580F" w:rsidP="002C4231">
            <w:pPr>
              <w:autoSpaceDE w:val="0"/>
              <w:autoSpaceDN w:val="0"/>
              <w:adjustRightInd w:val="0"/>
              <w:spacing w:line="240" w:lineRule="auto"/>
              <w:rPr>
                <w:rFonts w:ascii="Arial" w:hAnsi="Arial" w:cs="Arial"/>
                <w:sz w:val="18"/>
                <w:szCs w:val="18"/>
              </w:rPr>
            </w:pPr>
            <w:r w:rsidRPr="00C047AB">
              <w:rPr>
                <w:rFonts w:ascii="Arial" w:hAnsi="Arial" w:cs="Arial"/>
                <w:sz w:val="18"/>
                <w:szCs w:val="18"/>
              </w:rPr>
              <w:t>Total panel (balanced) observations: 76</w:t>
            </w:r>
          </w:p>
        </w:tc>
        <w:tc>
          <w:tcPr>
            <w:tcW w:w="997" w:type="dxa"/>
            <w:tcBorders>
              <w:top w:val="nil"/>
              <w:left w:val="nil"/>
              <w:bottom w:val="nil"/>
              <w:right w:val="nil"/>
            </w:tcBorders>
            <w:vAlign w:val="bottom"/>
          </w:tcPr>
          <w:p w:rsidR="00C8580F" w:rsidRPr="00C047AB" w:rsidRDefault="00C8580F" w:rsidP="002C4231">
            <w:pPr>
              <w:autoSpaceDE w:val="0"/>
              <w:autoSpaceDN w:val="0"/>
              <w:adjustRightInd w:val="0"/>
              <w:spacing w:line="240" w:lineRule="auto"/>
              <w:jc w:val="center"/>
              <w:rPr>
                <w:rFonts w:ascii="Arial" w:hAnsi="Arial" w:cs="Arial"/>
                <w:sz w:val="18"/>
                <w:szCs w:val="18"/>
              </w:rPr>
            </w:pPr>
          </w:p>
        </w:tc>
      </w:tr>
    </w:tbl>
    <w:p w:rsidR="00C8580F" w:rsidRPr="00502796" w:rsidRDefault="00C8580F" w:rsidP="002C4231">
      <w:pPr>
        <w:spacing w:line="240" w:lineRule="auto"/>
        <w:rPr>
          <w:rFonts w:ascii="Times New Roman" w:hAnsi="Times New Roman"/>
          <w:b/>
          <w:u w:val="single"/>
          <w:lang w:val="en-US"/>
        </w:rPr>
      </w:pPr>
    </w:p>
    <w:tbl>
      <w:tblPr>
        <w:tblW w:w="0" w:type="auto"/>
        <w:tblInd w:w="30" w:type="dxa"/>
        <w:tblLayout w:type="fixed"/>
        <w:tblCellMar>
          <w:left w:w="0" w:type="dxa"/>
          <w:right w:w="0" w:type="dxa"/>
        </w:tblCellMar>
        <w:tblLook w:val="0000"/>
      </w:tblPr>
      <w:tblGrid>
        <w:gridCol w:w="2857"/>
        <w:gridCol w:w="1103"/>
        <w:gridCol w:w="1207"/>
        <w:gridCol w:w="1208"/>
        <w:gridCol w:w="997"/>
      </w:tblGrid>
      <w:tr w:rsidR="00C8580F" w:rsidRPr="000B5EC1" w:rsidTr="00835271">
        <w:trPr>
          <w:trHeight w:hRule="exact" w:val="90"/>
        </w:trPr>
        <w:tc>
          <w:tcPr>
            <w:tcW w:w="2857" w:type="dxa"/>
            <w:tcBorders>
              <w:top w:val="nil"/>
              <w:left w:val="nil"/>
              <w:bottom w:val="double" w:sz="6" w:space="2" w:color="auto"/>
              <w:right w:val="nil"/>
            </w:tcBorders>
            <w:vAlign w:val="bottom"/>
          </w:tcPr>
          <w:p w:rsidR="00C8580F" w:rsidRPr="000B5EC1" w:rsidRDefault="00C8580F" w:rsidP="002C4231">
            <w:pPr>
              <w:autoSpaceDE w:val="0"/>
              <w:autoSpaceDN w:val="0"/>
              <w:adjustRightInd w:val="0"/>
              <w:spacing w:line="240" w:lineRule="auto"/>
              <w:rPr>
                <w:rFonts w:ascii="Arial" w:hAnsi="Arial" w:cs="Arial"/>
                <w:color w:val="FF0000"/>
                <w:sz w:val="18"/>
                <w:szCs w:val="18"/>
                <w:highlight w:val="magenta"/>
                <w:lang w:val="en-US"/>
              </w:rPr>
            </w:pPr>
          </w:p>
        </w:tc>
        <w:tc>
          <w:tcPr>
            <w:tcW w:w="1103" w:type="dxa"/>
            <w:tcBorders>
              <w:top w:val="nil"/>
              <w:left w:val="nil"/>
              <w:bottom w:val="double" w:sz="6" w:space="2" w:color="auto"/>
              <w:right w:val="nil"/>
            </w:tcBorders>
            <w:vAlign w:val="bottom"/>
          </w:tcPr>
          <w:p w:rsidR="00C8580F" w:rsidRPr="000B5EC1" w:rsidRDefault="00C8580F" w:rsidP="002C4231">
            <w:pPr>
              <w:autoSpaceDE w:val="0"/>
              <w:autoSpaceDN w:val="0"/>
              <w:adjustRightInd w:val="0"/>
              <w:spacing w:line="240" w:lineRule="auto"/>
              <w:jc w:val="center"/>
              <w:rPr>
                <w:rFonts w:ascii="Arial" w:hAnsi="Arial" w:cs="Arial"/>
                <w:color w:val="FF0000"/>
                <w:sz w:val="18"/>
                <w:szCs w:val="18"/>
                <w:highlight w:val="magenta"/>
                <w:lang w:val="en-US"/>
              </w:rPr>
            </w:pPr>
          </w:p>
        </w:tc>
        <w:tc>
          <w:tcPr>
            <w:tcW w:w="1207" w:type="dxa"/>
            <w:tcBorders>
              <w:top w:val="nil"/>
              <w:left w:val="nil"/>
              <w:bottom w:val="double" w:sz="6" w:space="2" w:color="auto"/>
              <w:right w:val="nil"/>
            </w:tcBorders>
            <w:vAlign w:val="bottom"/>
          </w:tcPr>
          <w:p w:rsidR="00C8580F" w:rsidRPr="000B5EC1" w:rsidRDefault="00C8580F" w:rsidP="002C4231">
            <w:pPr>
              <w:autoSpaceDE w:val="0"/>
              <w:autoSpaceDN w:val="0"/>
              <w:adjustRightInd w:val="0"/>
              <w:spacing w:line="240" w:lineRule="auto"/>
              <w:jc w:val="center"/>
              <w:rPr>
                <w:rFonts w:ascii="Arial" w:hAnsi="Arial" w:cs="Arial"/>
                <w:color w:val="FF0000"/>
                <w:sz w:val="18"/>
                <w:szCs w:val="18"/>
                <w:highlight w:val="magenta"/>
                <w:lang w:val="en-US"/>
              </w:rPr>
            </w:pPr>
          </w:p>
        </w:tc>
        <w:tc>
          <w:tcPr>
            <w:tcW w:w="1208" w:type="dxa"/>
            <w:tcBorders>
              <w:top w:val="nil"/>
              <w:left w:val="nil"/>
              <w:bottom w:val="double" w:sz="6" w:space="2" w:color="auto"/>
              <w:right w:val="nil"/>
            </w:tcBorders>
            <w:vAlign w:val="bottom"/>
          </w:tcPr>
          <w:p w:rsidR="00C8580F" w:rsidRPr="000B5EC1" w:rsidRDefault="00C8580F" w:rsidP="002C4231">
            <w:pPr>
              <w:autoSpaceDE w:val="0"/>
              <w:autoSpaceDN w:val="0"/>
              <w:adjustRightInd w:val="0"/>
              <w:spacing w:line="240" w:lineRule="auto"/>
              <w:jc w:val="center"/>
              <w:rPr>
                <w:rFonts w:ascii="Arial" w:hAnsi="Arial" w:cs="Arial"/>
                <w:color w:val="FF0000"/>
                <w:sz w:val="18"/>
                <w:szCs w:val="18"/>
                <w:highlight w:val="magenta"/>
                <w:lang w:val="en-US"/>
              </w:rPr>
            </w:pPr>
          </w:p>
        </w:tc>
        <w:tc>
          <w:tcPr>
            <w:tcW w:w="997" w:type="dxa"/>
            <w:tcBorders>
              <w:top w:val="nil"/>
              <w:left w:val="nil"/>
              <w:bottom w:val="double" w:sz="6" w:space="2" w:color="auto"/>
              <w:right w:val="nil"/>
            </w:tcBorders>
            <w:vAlign w:val="bottom"/>
          </w:tcPr>
          <w:p w:rsidR="00C8580F" w:rsidRPr="000B5EC1" w:rsidRDefault="00C8580F" w:rsidP="002C4231">
            <w:pPr>
              <w:autoSpaceDE w:val="0"/>
              <w:autoSpaceDN w:val="0"/>
              <w:adjustRightInd w:val="0"/>
              <w:spacing w:line="240" w:lineRule="auto"/>
              <w:jc w:val="center"/>
              <w:rPr>
                <w:rFonts w:ascii="Arial" w:hAnsi="Arial" w:cs="Arial"/>
                <w:color w:val="FF0000"/>
                <w:sz w:val="18"/>
                <w:szCs w:val="18"/>
                <w:highlight w:val="magenta"/>
                <w:lang w:val="en-US"/>
              </w:rPr>
            </w:pPr>
          </w:p>
        </w:tc>
      </w:tr>
      <w:tr w:rsidR="00C8580F" w:rsidRPr="000B5EC1" w:rsidTr="00835271">
        <w:trPr>
          <w:trHeight w:hRule="exact" w:val="135"/>
        </w:trPr>
        <w:tc>
          <w:tcPr>
            <w:tcW w:w="2857" w:type="dxa"/>
            <w:tcBorders>
              <w:top w:val="nil"/>
              <w:left w:val="nil"/>
              <w:bottom w:val="nil"/>
              <w:right w:val="nil"/>
            </w:tcBorders>
            <w:vAlign w:val="bottom"/>
          </w:tcPr>
          <w:p w:rsidR="00C8580F" w:rsidRPr="000B5EC1" w:rsidRDefault="00C8580F" w:rsidP="002C4231">
            <w:pPr>
              <w:autoSpaceDE w:val="0"/>
              <w:autoSpaceDN w:val="0"/>
              <w:adjustRightInd w:val="0"/>
              <w:spacing w:line="240" w:lineRule="auto"/>
              <w:jc w:val="center"/>
              <w:rPr>
                <w:rFonts w:ascii="Arial" w:hAnsi="Arial" w:cs="Arial"/>
                <w:color w:val="000000"/>
                <w:sz w:val="18"/>
                <w:szCs w:val="18"/>
                <w:lang w:val="en-US"/>
              </w:rPr>
            </w:pPr>
          </w:p>
        </w:tc>
        <w:tc>
          <w:tcPr>
            <w:tcW w:w="1103" w:type="dxa"/>
            <w:tcBorders>
              <w:top w:val="nil"/>
              <w:left w:val="nil"/>
              <w:bottom w:val="nil"/>
              <w:right w:val="nil"/>
            </w:tcBorders>
            <w:vAlign w:val="bottom"/>
          </w:tcPr>
          <w:p w:rsidR="00C8580F" w:rsidRPr="000B5EC1" w:rsidRDefault="00C8580F" w:rsidP="002C4231">
            <w:pPr>
              <w:autoSpaceDE w:val="0"/>
              <w:autoSpaceDN w:val="0"/>
              <w:adjustRightInd w:val="0"/>
              <w:spacing w:line="240" w:lineRule="auto"/>
              <w:jc w:val="center"/>
              <w:rPr>
                <w:rFonts w:ascii="Arial" w:hAnsi="Arial" w:cs="Arial"/>
                <w:color w:val="000000"/>
                <w:sz w:val="18"/>
                <w:szCs w:val="18"/>
                <w:lang w:val="en-US"/>
              </w:rPr>
            </w:pPr>
          </w:p>
        </w:tc>
        <w:tc>
          <w:tcPr>
            <w:tcW w:w="1207" w:type="dxa"/>
            <w:tcBorders>
              <w:top w:val="nil"/>
              <w:left w:val="nil"/>
              <w:bottom w:val="nil"/>
              <w:right w:val="nil"/>
            </w:tcBorders>
            <w:vAlign w:val="bottom"/>
          </w:tcPr>
          <w:p w:rsidR="00C8580F" w:rsidRPr="000B5EC1" w:rsidRDefault="00C8580F" w:rsidP="002C4231">
            <w:pPr>
              <w:autoSpaceDE w:val="0"/>
              <w:autoSpaceDN w:val="0"/>
              <w:adjustRightInd w:val="0"/>
              <w:spacing w:line="240" w:lineRule="auto"/>
              <w:jc w:val="center"/>
              <w:rPr>
                <w:rFonts w:ascii="Arial" w:hAnsi="Arial" w:cs="Arial"/>
                <w:color w:val="000000"/>
                <w:sz w:val="18"/>
                <w:szCs w:val="18"/>
                <w:lang w:val="en-US"/>
              </w:rPr>
            </w:pPr>
          </w:p>
        </w:tc>
        <w:tc>
          <w:tcPr>
            <w:tcW w:w="1208" w:type="dxa"/>
            <w:tcBorders>
              <w:top w:val="nil"/>
              <w:left w:val="nil"/>
              <w:bottom w:val="nil"/>
              <w:right w:val="nil"/>
            </w:tcBorders>
            <w:vAlign w:val="bottom"/>
          </w:tcPr>
          <w:p w:rsidR="00C8580F" w:rsidRPr="000B5EC1" w:rsidRDefault="00C8580F" w:rsidP="002C4231">
            <w:pPr>
              <w:autoSpaceDE w:val="0"/>
              <w:autoSpaceDN w:val="0"/>
              <w:adjustRightInd w:val="0"/>
              <w:spacing w:line="240" w:lineRule="auto"/>
              <w:jc w:val="center"/>
              <w:rPr>
                <w:rFonts w:ascii="Arial" w:hAnsi="Arial" w:cs="Arial"/>
                <w:color w:val="000000"/>
                <w:sz w:val="18"/>
                <w:szCs w:val="18"/>
                <w:lang w:val="en-US"/>
              </w:rPr>
            </w:pPr>
          </w:p>
        </w:tc>
        <w:tc>
          <w:tcPr>
            <w:tcW w:w="997" w:type="dxa"/>
            <w:tcBorders>
              <w:top w:val="nil"/>
              <w:left w:val="nil"/>
              <w:bottom w:val="nil"/>
              <w:right w:val="nil"/>
            </w:tcBorders>
            <w:vAlign w:val="bottom"/>
          </w:tcPr>
          <w:p w:rsidR="00C8580F" w:rsidRPr="000B5EC1" w:rsidRDefault="00C8580F" w:rsidP="002C4231">
            <w:pPr>
              <w:autoSpaceDE w:val="0"/>
              <w:autoSpaceDN w:val="0"/>
              <w:adjustRightInd w:val="0"/>
              <w:spacing w:line="240" w:lineRule="auto"/>
              <w:jc w:val="center"/>
              <w:rPr>
                <w:rFonts w:ascii="Arial" w:hAnsi="Arial" w:cs="Arial"/>
                <w:color w:val="000000"/>
                <w:sz w:val="18"/>
                <w:szCs w:val="18"/>
                <w:lang w:val="en-US"/>
              </w:rPr>
            </w:pP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2C4231">
            <w:pPr>
              <w:autoSpaceDE w:val="0"/>
              <w:autoSpaceDN w:val="0"/>
              <w:adjustRightInd w:val="0"/>
              <w:spacing w:line="240" w:lineRule="auto"/>
              <w:rPr>
                <w:rFonts w:ascii="Arial" w:hAnsi="Arial" w:cs="Arial"/>
                <w:sz w:val="18"/>
                <w:szCs w:val="18"/>
                <w:lang w:val="en-US"/>
              </w:rPr>
            </w:pPr>
          </w:p>
          <w:p w:rsidR="00C8580F" w:rsidRPr="000B5EC1" w:rsidRDefault="00C8580F" w:rsidP="002C4231">
            <w:pPr>
              <w:autoSpaceDE w:val="0"/>
              <w:autoSpaceDN w:val="0"/>
              <w:adjustRightInd w:val="0"/>
              <w:spacing w:line="240" w:lineRule="auto"/>
              <w:jc w:val="center"/>
              <w:rPr>
                <w:rFonts w:ascii="Arial" w:hAnsi="Arial" w:cs="Arial"/>
                <w:sz w:val="18"/>
                <w:szCs w:val="18"/>
              </w:rPr>
            </w:pPr>
            <w:r w:rsidRPr="000B5EC1">
              <w:rPr>
                <w:rFonts w:ascii="Arial" w:hAnsi="Arial" w:cs="Arial"/>
                <w:sz w:val="18"/>
                <w:szCs w:val="18"/>
              </w:rPr>
              <w:t>Variable</w:t>
            </w:r>
          </w:p>
        </w:tc>
        <w:tc>
          <w:tcPr>
            <w:tcW w:w="1103" w:type="dxa"/>
            <w:tcBorders>
              <w:top w:val="nil"/>
              <w:left w:val="nil"/>
              <w:bottom w:val="nil"/>
              <w:right w:val="nil"/>
            </w:tcBorders>
            <w:vAlign w:val="bottom"/>
          </w:tcPr>
          <w:p w:rsidR="00C8580F" w:rsidRPr="000B5EC1" w:rsidRDefault="00C8580F" w:rsidP="002C4231">
            <w:pPr>
              <w:autoSpaceDE w:val="0"/>
              <w:autoSpaceDN w:val="0"/>
              <w:adjustRightInd w:val="0"/>
              <w:spacing w:line="240" w:lineRule="auto"/>
              <w:ind w:right="10"/>
              <w:jc w:val="right"/>
              <w:rPr>
                <w:rFonts w:ascii="Arial" w:hAnsi="Arial" w:cs="Arial"/>
                <w:sz w:val="18"/>
                <w:szCs w:val="18"/>
              </w:rPr>
            </w:pPr>
            <w:r w:rsidRPr="000B5EC1">
              <w:rPr>
                <w:rFonts w:ascii="Arial" w:hAnsi="Arial" w:cs="Arial"/>
                <w:sz w:val="18"/>
                <w:szCs w:val="18"/>
              </w:rPr>
              <w:t>Coefficient</w:t>
            </w:r>
          </w:p>
        </w:tc>
        <w:tc>
          <w:tcPr>
            <w:tcW w:w="1207" w:type="dxa"/>
            <w:tcBorders>
              <w:top w:val="nil"/>
              <w:left w:val="nil"/>
              <w:bottom w:val="nil"/>
              <w:right w:val="nil"/>
            </w:tcBorders>
            <w:vAlign w:val="bottom"/>
          </w:tcPr>
          <w:p w:rsidR="00C8580F" w:rsidRPr="000B5EC1" w:rsidRDefault="00C8580F" w:rsidP="002C4231">
            <w:pPr>
              <w:autoSpaceDE w:val="0"/>
              <w:autoSpaceDN w:val="0"/>
              <w:adjustRightInd w:val="0"/>
              <w:spacing w:line="240" w:lineRule="auto"/>
              <w:ind w:right="10"/>
              <w:jc w:val="right"/>
              <w:rPr>
                <w:rFonts w:ascii="Arial" w:hAnsi="Arial" w:cs="Arial"/>
                <w:sz w:val="18"/>
                <w:szCs w:val="18"/>
              </w:rPr>
            </w:pPr>
            <w:r w:rsidRPr="000B5EC1">
              <w:rPr>
                <w:rFonts w:ascii="Arial" w:hAnsi="Arial" w:cs="Arial"/>
                <w:sz w:val="18"/>
                <w:szCs w:val="18"/>
              </w:rPr>
              <w:t>Std. Error</w:t>
            </w:r>
          </w:p>
        </w:tc>
        <w:tc>
          <w:tcPr>
            <w:tcW w:w="1208" w:type="dxa"/>
            <w:tcBorders>
              <w:top w:val="nil"/>
              <w:left w:val="nil"/>
              <w:bottom w:val="nil"/>
              <w:right w:val="nil"/>
            </w:tcBorders>
            <w:vAlign w:val="bottom"/>
          </w:tcPr>
          <w:p w:rsidR="00C8580F" w:rsidRPr="000B5EC1" w:rsidRDefault="00C8580F" w:rsidP="002C4231">
            <w:pPr>
              <w:autoSpaceDE w:val="0"/>
              <w:autoSpaceDN w:val="0"/>
              <w:adjustRightInd w:val="0"/>
              <w:spacing w:line="240" w:lineRule="auto"/>
              <w:ind w:right="10"/>
              <w:jc w:val="right"/>
              <w:rPr>
                <w:rFonts w:ascii="Arial" w:hAnsi="Arial" w:cs="Arial"/>
                <w:sz w:val="18"/>
                <w:szCs w:val="18"/>
              </w:rPr>
            </w:pPr>
            <w:r w:rsidRPr="000B5EC1">
              <w:rPr>
                <w:rFonts w:ascii="Arial" w:hAnsi="Arial" w:cs="Arial"/>
                <w:sz w:val="18"/>
                <w:szCs w:val="18"/>
              </w:rPr>
              <w:t>t-Statistic</w:t>
            </w:r>
          </w:p>
        </w:tc>
        <w:tc>
          <w:tcPr>
            <w:tcW w:w="997" w:type="dxa"/>
            <w:tcBorders>
              <w:top w:val="nil"/>
              <w:left w:val="nil"/>
              <w:bottom w:val="nil"/>
              <w:right w:val="nil"/>
            </w:tcBorders>
            <w:vAlign w:val="bottom"/>
          </w:tcPr>
          <w:p w:rsidR="00C8580F" w:rsidRPr="000B5EC1" w:rsidRDefault="00C8580F" w:rsidP="002C4231">
            <w:pPr>
              <w:autoSpaceDE w:val="0"/>
              <w:autoSpaceDN w:val="0"/>
              <w:adjustRightInd w:val="0"/>
              <w:spacing w:line="240" w:lineRule="auto"/>
              <w:ind w:right="10"/>
              <w:jc w:val="right"/>
              <w:rPr>
                <w:rFonts w:ascii="Arial" w:hAnsi="Arial" w:cs="Arial"/>
                <w:sz w:val="18"/>
                <w:szCs w:val="18"/>
              </w:rPr>
            </w:pPr>
            <w:r w:rsidRPr="000B5EC1">
              <w:rPr>
                <w:rFonts w:ascii="Arial" w:hAnsi="Arial" w:cs="Arial"/>
                <w:sz w:val="18"/>
                <w:szCs w:val="18"/>
              </w:rPr>
              <w:t>Prob.  </w:t>
            </w:r>
          </w:p>
        </w:tc>
      </w:tr>
      <w:tr w:rsidR="00C8580F" w:rsidRPr="000B5EC1" w:rsidTr="00835271">
        <w:trPr>
          <w:trHeight w:hRule="exact" w:val="90"/>
        </w:trPr>
        <w:tc>
          <w:tcPr>
            <w:tcW w:w="285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FF0000"/>
                <w:sz w:val="18"/>
                <w:szCs w:val="18"/>
                <w:highlight w:val="magenta"/>
              </w:rPr>
            </w:pPr>
          </w:p>
        </w:tc>
        <w:tc>
          <w:tcPr>
            <w:tcW w:w="1103"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FF0000"/>
                <w:sz w:val="18"/>
                <w:szCs w:val="18"/>
                <w:highlight w:val="magenta"/>
              </w:rPr>
            </w:pPr>
          </w:p>
        </w:tc>
        <w:tc>
          <w:tcPr>
            <w:tcW w:w="120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FF0000"/>
                <w:sz w:val="18"/>
                <w:szCs w:val="18"/>
                <w:highlight w:val="magenta"/>
              </w:rPr>
            </w:pPr>
          </w:p>
        </w:tc>
        <w:tc>
          <w:tcPr>
            <w:tcW w:w="1208"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FF0000"/>
                <w:sz w:val="18"/>
                <w:szCs w:val="18"/>
                <w:highlight w:val="magenta"/>
              </w:rPr>
            </w:pPr>
          </w:p>
        </w:tc>
        <w:tc>
          <w:tcPr>
            <w:tcW w:w="99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FF0000"/>
                <w:sz w:val="18"/>
                <w:szCs w:val="18"/>
                <w:highlight w:val="magenta"/>
              </w:rPr>
            </w:pPr>
          </w:p>
        </w:tc>
      </w:tr>
      <w:tr w:rsidR="00C8580F" w:rsidRPr="000B5EC1" w:rsidTr="00835271">
        <w:trPr>
          <w:trHeight w:hRule="exact" w:val="13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r w:rsidRPr="000B5EC1">
              <w:rPr>
                <w:rFonts w:ascii="Arial" w:hAnsi="Arial" w:cs="Arial"/>
                <w:color w:val="000000"/>
                <w:sz w:val="18"/>
                <w:szCs w:val="18"/>
              </w:rPr>
              <w:t>C</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13153.20</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8911.039</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1.476057</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0.1460</w:t>
            </w: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r w:rsidRPr="000B5EC1">
              <w:rPr>
                <w:rFonts w:ascii="Arial" w:hAnsi="Arial" w:cs="Arial"/>
                <w:color w:val="000000"/>
                <w:sz w:val="18"/>
                <w:szCs w:val="18"/>
              </w:rPr>
              <w:t>CAPITAL</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2.323587</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0.255268</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9.102523</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0.0000</w:t>
            </w: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r w:rsidRPr="000B5EC1">
              <w:rPr>
                <w:rFonts w:ascii="Arial" w:hAnsi="Arial" w:cs="Arial"/>
                <w:color w:val="000000"/>
                <w:sz w:val="18"/>
                <w:szCs w:val="18"/>
              </w:rPr>
              <w:t>EARNINGS</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0.520897</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0.255270</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2.040578</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0.0464</w:t>
            </w: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r w:rsidRPr="000B5EC1">
              <w:rPr>
                <w:rFonts w:ascii="Arial" w:hAnsi="Arial" w:cs="Arial"/>
                <w:color w:val="000000"/>
                <w:sz w:val="18"/>
                <w:szCs w:val="18"/>
              </w:rPr>
              <w:t>GE_ECONOMIC_DEVELOPMENT</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9.025679</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0.954957</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9.451403</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0.0000</w:t>
            </w: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r w:rsidRPr="000B5EC1">
              <w:rPr>
                <w:rFonts w:ascii="Arial" w:hAnsi="Arial" w:cs="Arial"/>
                <w:color w:val="000000"/>
                <w:sz w:val="18"/>
                <w:szCs w:val="18"/>
              </w:rPr>
              <w:t>GE_SOCIAL_DEVELOPMENT</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0.546214</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0.982676</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0.555843</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0.5807</w:t>
            </w: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r w:rsidRPr="000B5EC1">
              <w:rPr>
                <w:rFonts w:ascii="Arial" w:hAnsi="Arial" w:cs="Arial"/>
                <w:color w:val="000000"/>
                <w:sz w:val="18"/>
                <w:szCs w:val="18"/>
              </w:rPr>
              <w:t>GE_GENERAL_DEVELOPMENT</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-9.932301</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2.415213</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-4.112392</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0.0001</w:t>
            </w:r>
          </w:p>
        </w:tc>
      </w:tr>
      <w:tr w:rsidR="00C8580F" w:rsidRPr="000B5EC1" w:rsidTr="00835271">
        <w:trPr>
          <w:trHeight w:hRule="exact" w:val="90"/>
        </w:trPr>
        <w:tc>
          <w:tcPr>
            <w:tcW w:w="285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835271">
        <w:trPr>
          <w:trHeight w:hRule="exact" w:val="13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502796">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2310" w:type="dxa"/>
            <w:gridSpan w:val="2"/>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r w:rsidRPr="000B5EC1">
              <w:rPr>
                <w:rFonts w:ascii="Arial" w:hAnsi="Arial" w:cs="Arial"/>
                <w:color w:val="000000"/>
                <w:sz w:val="18"/>
                <w:szCs w:val="18"/>
              </w:rPr>
              <w:t>Effects Specification</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835271">
        <w:trPr>
          <w:trHeight w:hRule="exact" w:val="90"/>
        </w:trPr>
        <w:tc>
          <w:tcPr>
            <w:tcW w:w="285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835271">
        <w:trPr>
          <w:trHeight w:hRule="exact" w:val="13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highlight w:val="red"/>
              </w:rPr>
            </w:pP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502796">
        <w:trPr>
          <w:trHeight w:val="225"/>
        </w:trPr>
        <w:tc>
          <w:tcPr>
            <w:tcW w:w="6375" w:type="dxa"/>
            <w:gridSpan w:val="4"/>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highlight w:val="red"/>
              </w:rPr>
            </w:pPr>
            <w:r w:rsidRPr="000B5EC1">
              <w:rPr>
                <w:rFonts w:ascii="Arial" w:hAnsi="Arial" w:cs="Arial"/>
                <w:color w:val="000000"/>
                <w:sz w:val="18"/>
                <w:szCs w:val="18"/>
              </w:rPr>
              <w:t>Period fixed (dummy variables)</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6B0C3B">
        <w:trPr>
          <w:trHeight w:hRule="exact" w:val="74"/>
        </w:trPr>
        <w:tc>
          <w:tcPr>
            <w:tcW w:w="285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6B0C3B">
        <w:trPr>
          <w:trHeight w:hRule="exact" w:val="187"/>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502796">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R-squared</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0.998067</w:t>
            </w:r>
          </w:p>
        </w:tc>
        <w:tc>
          <w:tcPr>
            <w:tcW w:w="2415" w:type="dxa"/>
            <w:gridSpan w:val="2"/>
            <w:tcBorders>
              <w:top w:val="nil"/>
              <w:left w:val="nil"/>
              <w:bottom w:val="nil"/>
              <w:right w:val="nil"/>
            </w:tcBorders>
            <w:vAlign w:val="bottom"/>
          </w:tcPr>
          <w:p w:rsidR="00C8580F" w:rsidRPr="000B5EC1" w:rsidRDefault="00C8580F" w:rsidP="00835271">
            <w:pPr>
              <w:autoSpaceDE w:val="0"/>
              <w:autoSpaceDN w:val="0"/>
              <w:adjustRightInd w:val="0"/>
              <w:ind w:right="10"/>
              <w:rPr>
                <w:rFonts w:ascii="Arial" w:hAnsi="Arial" w:cs="Arial"/>
                <w:color w:val="000000"/>
                <w:sz w:val="18"/>
                <w:szCs w:val="18"/>
              </w:rPr>
            </w:pPr>
            <w:r w:rsidRPr="000B5EC1">
              <w:rPr>
                <w:rFonts w:ascii="Arial" w:hAnsi="Arial" w:cs="Arial"/>
                <w:color w:val="000000"/>
                <w:sz w:val="18"/>
                <w:szCs w:val="18"/>
              </w:rPr>
              <w:t>    Mean dependent var</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452230.2</w:t>
            </w:r>
          </w:p>
        </w:tc>
      </w:tr>
      <w:tr w:rsidR="00C8580F" w:rsidRPr="000B5EC1" w:rsidTr="00502796">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Adjusted R-squared</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0.997211</w:t>
            </w:r>
          </w:p>
        </w:tc>
        <w:tc>
          <w:tcPr>
            <w:tcW w:w="2415" w:type="dxa"/>
            <w:gridSpan w:val="2"/>
            <w:tcBorders>
              <w:top w:val="nil"/>
              <w:left w:val="nil"/>
              <w:bottom w:val="nil"/>
              <w:right w:val="nil"/>
            </w:tcBorders>
            <w:vAlign w:val="bottom"/>
          </w:tcPr>
          <w:p w:rsidR="00C8580F" w:rsidRPr="000B5EC1" w:rsidRDefault="00C8580F" w:rsidP="00835271">
            <w:pPr>
              <w:autoSpaceDE w:val="0"/>
              <w:autoSpaceDN w:val="0"/>
              <w:adjustRightInd w:val="0"/>
              <w:ind w:right="10"/>
              <w:rPr>
                <w:rFonts w:ascii="Arial" w:hAnsi="Arial" w:cs="Arial"/>
                <w:color w:val="000000"/>
                <w:sz w:val="18"/>
                <w:szCs w:val="18"/>
              </w:rPr>
            </w:pPr>
            <w:r w:rsidRPr="000B5EC1">
              <w:rPr>
                <w:rFonts w:ascii="Arial" w:hAnsi="Arial" w:cs="Arial"/>
                <w:color w:val="000000"/>
                <w:sz w:val="18"/>
                <w:szCs w:val="18"/>
              </w:rPr>
              <w:t>    S.D. dependent var</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794799.4</w:t>
            </w:r>
          </w:p>
        </w:tc>
      </w:tr>
      <w:tr w:rsidR="00C8580F" w:rsidRPr="000B5EC1" w:rsidTr="00502796">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S.E. of regression</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41971.80</w:t>
            </w:r>
          </w:p>
        </w:tc>
        <w:tc>
          <w:tcPr>
            <w:tcW w:w="2415" w:type="dxa"/>
            <w:gridSpan w:val="2"/>
            <w:tcBorders>
              <w:top w:val="nil"/>
              <w:left w:val="nil"/>
              <w:bottom w:val="nil"/>
              <w:right w:val="nil"/>
            </w:tcBorders>
            <w:vAlign w:val="bottom"/>
          </w:tcPr>
          <w:p w:rsidR="00C8580F" w:rsidRPr="000B5EC1" w:rsidRDefault="00C8580F" w:rsidP="00835271">
            <w:pPr>
              <w:autoSpaceDE w:val="0"/>
              <w:autoSpaceDN w:val="0"/>
              <w:adjustRightInd w:val="0"/>
              <w:ind w:right="10"/>
              <w:rPr>
                <w:rFonts w:ascii="Arial" w:hAnsi="Arial" w:cs="Arial"/>
                <w:color w:val="000000"/>
                <w:sz w:val="18"/>
                <w:szCs w:val="18"/>
              </w:rPr>
            </w:pPr>
            <w:r w:rsidRPr="000B5EC1">
              <w:rPr>
                <w:rFonts w:ascii="Arial" w:hAnsi="Arial" w:cs="Arial"/>
                <w:color w:val="000000"/>
                <w:sz w:val="18"/>
                <w:szCs w:val="18"/>
              </w:rPr>
              <w:t>    Akaike info criterion</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24.37947</w:t>
            </w:r>
          </w:p>
        </w:tc>
      </w:tr>
      <w:tr w:rsidR="00C8580F" w:rsidRPr="000B5EC1" w:rsidTr="00502796">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Sum squared resid</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9.16E+10</w:t>
            </w:r>
          </w:p>
        </w:tc>
        <w:tc>
          <w:tcPr>
            <w:tcW w:w="2415" w:type="dxa"/>
            <w:gridSpan w:val="2"/>
            <w:tcBorders>
              <w:top w:val="nil"/>
              <w:left w:val="nil"/>
              <w:bottom w:val="nil"/>
              <w:right w:val="nil"/>
            </w:tcBorders>
            <w:vAlign w:val="bottom"/>
          </w:tcPr>
          <w:p w:rsidR="00C8580F" w:rsidRPr="000B5EC1" w:rsidRDefault="00C8580F" w:rsidP="00835271">
            <w:pPr>
              <w:autoSpaceDE w:val="0"/>
              <w:autoSpaceDN w:val="0"/>
              <w:adjustRightInd w:val="0"/>
              <w:ind w:right="10"/>
              <w:rPr>
                <w:rFonts w:ascii="Arial" w:hAnsi="Arial" w:cs="Arial"/>
                <w:color w:val="000000"/>
                <w:sz w:val="18"/>
                <w:szCs w:val="18"/>
              </w:rPr>
            </w:pPr>
            <w:r w:rsidRPr="000B5EC1">
              <w:rPr>
                <w:rFonts w:ascii="Arial" w:hAnsi="Arial" w:cs="Arial"/>
                <w:color w:val="000000"/>
                <w:sz w:val="18"/>
                <w:szCs w:val="18"/>
              </w:rPr>
              <w:t>    Schwarz criterion</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25.11549</w:t>
            </w:r>
          </w:p>
        </w:tc>
      </w:tr>
      <w:tr w:rsidR="00C8580F" w:rsidRPr="000B5EC1" w:rsidTr="00502796">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Log likelihood</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-902.4200</w:t>
            </w:r>
          </w:p>
        </w:tc>
        <w:tc>
          <w:tcPr>
            <w:tcW w:w="2415" w:type="dxa"/>
            <w:gridSpan w:val="2"/>
            <w:tcBorders>
              <w:top w:val="nil"/>
              <w:left w:val="nil"/>
              <w:bottom w:val="nil"/>
              <w:right w:val="nil"/>
            </w:tcBorders>
            <w:vAlign w:val="bottom"/>
          </w:tcPr>
          <w:p w:rsidR="00C8580F" w:rsidRPr="000B5EC1" w:rsidRDefault="00C8580F" w:rsidP="00835271">
            <w:pPr>
              <w:autoSpaceDE w:val="0"/>
              <w:autoSpaceDN w:val="0"/>
              <w:adjustRightInd w:val="0"/>
              <w:ind w:right="10"/>
              <w:rPr>
                <w:rFonts w:ascii="Arial" w:hAnsi="Arial" w:cs="Arial"/>
                <w:color w:val="000000"/>
                <w:sz w:val="18"/>
                <w:szCs w:val="18"/>
              </w:rPr>
            </w:pPr>
            <w:r w:rsidRPr="000B5EC1">
              <w:rPr>
                <w:rFonts w:ascii="Arial" w:hAnsi="Arial" w:cs="Arial"/>
                <w:color w:val="000000"/>
                <w:sz w:val="18"/>
                <w:szCs w:val="18"/>
              </w:rPr>
              <w:t>    Hannan-Quinn criter.</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24.67362</w:t>
            </w:r>
          </w:p>
        </w:tc>
      </w:tr>
      <w:tr w:rsidR="00C8580F" w:rsidRPr="000B5EC1" w:rsidTr="00502796">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F-statistic</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1167.059</w:t>
            </w:r>
          </w:p>
        </w:tc>
        <w:tc>
          <w:tcPr>
            <w:tcW w:w="2415" w:type="dxa"/>
            <w:gridSpan w:val="2"/>
            <w:tcBorders>
              <w:top w:val="nil"/>
              <w:left w:val="nil"/>
              <w:bottom w:val="nil"/>
              <w:right w:val="nil"/>
            </w:tcBorders>
            <w:vAlign w:val="bottom"/>
          </w:tcPr>
          <w:p w:rsidR="00C8580F" w:rsidRPr="000B5EC1" w:rsidRDefault="00C8580F" w:rsidP="00835271">
            <w:pPr>
              <w:autoSpaceDE w:val="0"/>
              <w:autoSpaceDN w:val="0"/>
              <w:adjustRightInd w:val="0"/>
              <w:ind w:right="10"/>
              <w:rPr>
                <w:rFonts w:ascii="Arial" w:hAnsi="Arial" w:cs="Arial"/>
                <w:color w:val="000000"/>
                <w:sz w:val="18"/>
                <w:szCs w:val="18"/>
              </w:rPr>
            </w:pPr>
            <w:r w:rsidRPr="000B5EC1">
              <w:rPr>
                <w:rFonts w:ascii="Arial" w:hAnsi="Arial" w:cs="Arial"/>
                <w:color w:val="000000"/>
                <w:sz w:val="18"/>
                <w:szCs w:val="18"/>
              </w:rPr>
              <w:t>    Durbin-Watson stat</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1.000572</w:t>
            </w: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Prob(F-statistic)</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0.000000</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center"/>
              <w:rPr>
                <w:rFonts w:ascii="Arial" w:hAnsi="Arial" w:cs="Arial"/>
                <w:color w:val="000000"/>
                <w:sz w:val="18"/>
                <w:szCs w:val="18"/>
              </w:rPr>
            </w:pPr>
          </w:p>
        </w:tc>
      </w:tr>
    </w:tbl>
    <w:p w:rsidR="00C8580F" w:rsidRDefault="00C8580F">
      <w:r>
        <w:br w:type="page"/>
      </w:r>
    </w:p>
    <w:tbl>
      <w:tblPr>
        <w:tblW w:w="0" w:type="auto"/>
        <w:tblInd w:w="30" w:type="dxa"/>
        <w:tblLayout w:type="fixed"/>
        <w:tblCellMar>
          <w:left w:w="0" w:type="dxa"/>
          <w:right w:w="0" w:type="dxa"/>
        </w:tblCellMar>
        <w:tblLook w:val="0000"/>
      </w:tblPr>
      <w:tblGrid>
        <w:gridCol w:w="2857"/>
        <w:gridCol w:w="1103"/>
        <w:gridCol w:w="1207"/>
        <w:gridCol w:w="1208"/>
        <w:gridCol w:w="997"/>
      </w:tblGrid>
      <w:tr w:rsidR="00C8580F" w:rsidRPr="000B5EC1" w:rsidTr="00502796">
        <w:trPr>
          <w:trHeight w:val="225"/>
        </w:trPr>
        <w:tc>
          <w:tcPr>
            <w:tcW w:w="6375" w:type="dxa"/>
            <w:gridSpan w:val="4"/>
            <w:tcBorders>
              <w:top w:val="nil"/>
              <w:left w:val="nil"/>
              <w:bottom w:val="nil"/>
              <w:right w:val="nil"/>
            </w:tcBorders>
            <w:vAlign w:val="bottom"/>
          </w:tcPr>
          <w:p w:rsidR="00C8580F" w:rsidRPr="000B5EC1" w:rsidRDefault="00C8580F" w:rsidP="002C4231">
            <w:pPr>
              <w:pStyle w:val="Heading3"/>
              <w:numPr>
                <w:ilvl w:val="0"/>
                <w:numId w:val="35"/>
              </w:numPr>
              <w:rPr>
                <w:lang w:val="en-US"/>
              </w:rPr>
            </w:pPr>
            <w:bookmarkStart w:id="94" w:name="_Toc236296338"/>
            <w:bookmarkStart w:id="95" w:name="_Toc237667932"/>
            <w:r w:rsidRPr="000B5EC1">
              <w:rPr>
                <w:lang w:val="en-US"/>
              </w:rPr>
              <w:t>Period fixed effects test equation</w:t>
            </w:r>
            <w:bookmarkEnd w:id="94"/>
            <w:bookmarkEnd w:id="95"/>
          </w:p>
          <w:p w:rsidR="00C8580F" w:rsidRPr="000B5EC1" w:rsidRDefault="00C8580F" w:rsidP="002C4231">
            <w:pPr>
              <w:rPr>
                <w:lang w:val="en-US"/>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lang w:val="en-US"/>
              </w:rPr>
            </w:pPr>
          </w:p>
        </w:tc>
      </w:tr>
      <w:tr w:rsidR="00C8580F" w:rsidRPr="000B5EC1" w:rsidTr="00502796">
        <w:trPr>
          <w:trHeight w:val="225"/>
        </w:trPr>
        <w:tc>
          <w:tcPr>
            <w:tcW w:w="5167" w:type="dxa"/>
            <w:gridSpan w:val="3"/>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Dependent Variable: GDP</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502796">
        <w:trPr>
          <w:trHeight w:val="225"/>
        </w:trPr>
        <w:tc>
          <w:tcPr>
            <w:tcW w:w="5167" w:type="dxa"/>
            <w:gridSpan w:val="3"/>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Method: Panel Least Squares</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502796">
        <w:trPr>
          <w:trHeight w:val="225"/>
        </w:trPr>
        <w:tc>
          <w:tcPr>
            <w:tcW w:w="5167" w:type="dxa"/>
            <w:gridSpan w:val="3"/>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Date: 07/23/09   Time: 14:27</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502796">
        <w:trPr>
          <w:trHeight w:val="225"/>
        </w:trPr>
        <w:tc>
          <w:tcPr>
            <w:tcW w:w="5167" w:type="dxa"/>
            <w:gridSpan w:val="3"/>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Sample: 1990 2008</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502796">
        <w:trPr>
          <w:trHeight w:val="225"/>
        </w:trPr>
        <w:tc>
          <w:tcPr>
            <w:tcW w:w="5167" w:type="dxa"/>
            <w:gridSpan w:val="3"/>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Periods included: 19</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502796">
        <w:trPr>
          <w:trHeight w:val="225"/>
        </w:trPr>
        <w:tc>
          <w:tcPr>
            <w:tcW w:w="5167" w:type="dxa"/>
            <w:gridSpan w:val="3"/>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Cross-sections included: 4</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502796">
        <w:trPr>
          <w:trHeight w:val="225"/>
        </w:trPr>
        <w:tc>
          <w:tcPr>
            <w:tcW w:w="6375" w:type="dxa"/>
            <w:gridSpan w:val="4"/>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Total panel (balanced) observations: 76</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835271">
        <w:trPr>
          <w:trHeight w:hRule="exact" w:val="90"/>
        </w:trPr>
        <w:tc>
          <w:tcPr>
            <w:tcW w:w="285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835271">
        <w:trPr>
          <w:trHeight w:hRule="exact" w:val="13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r w:rsidRPr="000B5EC1">
              <w:rPr>
                <w:rFonts w:ascii="Arial" w:hAnsi="Arial" w:cs="Arial"/>
                <w:color w:val="000000"/>
                <w:sz w:val="18"/>
                <w:szCs w:val="18"/>
              </w:rPr>
              <w:t>Variable</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Coefficient</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Std. Error</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t-Statistic</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Prob.  </w:t>
            </w:r>
          </w:p>
        </w:tc>
      </w:tr>
      <w:tr w:rsidR="00C8580F" w:rsidRPr="000B5EC1" w:rsidTr="00835271">
        <w:trPr>
          <w:trHeight w:hRule="exact" w:val="90"/>
        </w:trPr>
        <w:tc>
          <w:tcPr>
            <w:tcW w:w="285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835271">
        <w:trPr>
          <w:trHeight w:hRule="exact" w:val="13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r w:rsidRPr="000B5EC1">
              <w:rPr>
                <w:rFonts w:ascii="Arial" w:hAnsi="Arial" w:cs="Arial"/>
                <w:color w:val="000000"/>
                <w:sz w:val="18"/>
                <w:szCs w:val="18"/>
              </w:rPr>
              <w:t>C</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-25309.94</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11238.03</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-2.252169</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0.0276</w:t>
            </w: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r w:rsidRPr="000B5EC1">
              <w:rPr>
                <w:rFonts w:ascii="Arial" w:hAnsi="Arial" w:cs="Arial"/>
                <w:color w:val="000000"/>
                <w:sz w:val="18"/>
                <w:szCs w:val="18"/>
              </w:rPr>
              <w:t>CAPITAL</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1.638841</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0.189660</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8.640929</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0.0000</w:t>
            </w: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r w:rsidRPr="000B5EC1">
              <w:rPr>
                <w:rFonts w:ascii="Arial" w:hAnsi="Arial" w:cs="Arial"/>
                <w:color w:val="000000"/>
                <w:sz w:val="18"/>
                <w:szCs w:val="18"/>
              </w:rPr>
              <w:t>EARNINGS</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2.299551</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0.327540</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7.020665</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0.0000</w:t>
            </w: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r w:rsidRPr="000B5EC1">
              <w:rPr>
                <w:rFonts w:ascii="Arial" w:hAnsi="Arial" w:cs="Arial"/>
                <w:color w:val="000000"/>
                <w:sz w:val="18"/>
                <w:szCs w:val="18"/>
              </w:rPr>
              <w:t>GE_ECONOMIC_DEVELOPMENT</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12.09011</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1.798413</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6.722654</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0.0000</w:t>
            </w: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r w:rsidRPr="000B5EC1">
              <w:rPr>
                <w:rFonts w:ascii="Arial" w:hAnsi="Arial" w:cs="Arial"/>
                <w:color w:val="000000"/>
                <w:sz w:val="18"/>
                <w:szCs w:val="18"/>
              </w:rPr>
              <w:t>GE_SOCIAL_DEVELOPMENT</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-4.658142</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1.544318</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-3.016311</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0.0036</w:t>
            </w: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r w:rsidRPr="000B5EC1">
              <w:rPr>
                <w:rFonts w:ascii="Arial" w:hAnsi="Arial" w:cs="Arial"/>
                <w:color w:val="000000"/>
                <w:sz w:val="18"/>
                <w:szCs w:val="18"/>
              </w:rPr>
              <w:t>GE_GENERAL_DEVELOPMENT</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-5.380475</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2.159532</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-2.491501</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0.0152</w:t>
            </w:r>
          </w:p>
        </w:tc>
      </w:tr>
      <w:tr w:rsidR="00C8580F" w:rsidRPr="000B5EC1" w:rsidTr="00835271">
        <w:trPr>
          <w:trHeight w:hRule="exact" w:val="90"/>
        </w:trPr>
        <w:tc>
          <w:tcPr>
            <w:tcW w:w="285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835271">
        <w:trPr>
          <w:trHeight w:hRule="exact" w:val="13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502796">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2310" w:type="dxa"/>
            <w:gridSpan w:val="2"/>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r w:rsidRPr="000B5EC1">
              <w:rPr>
                <w:rFonts w:ascii="Arial" w:hAnsi="Arial" w:cs="Arial"/>
                <w:color w:val="000000"/>
                <w:sz w:val="18"/>
                <w:szCs w:val="18"/>
              </w:rPr>
              <w:t>Effects Specification</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835271">
        <w:trPr>
          <w:trHeight w:hRule="exact" w:val="90"/>
        </w:trPr>
        <w:tc>
          <w:tcPr>
            <w:tcW w:w="285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835271">
        <w:trPr>
          <w:trHeight w:hRule="exact" w:val="13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502796">
        <w:trPr>
          <w:trHeight w:val="225"/>
        </w:trPr>
        <w:tc>
          <w:tcPr>
            <w:tcW w:w="6375" w:type="dxa"/>
            <w:gridSpan w:val="4"/>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lang w:val="en-US"/>
              </w:rPr>
            </w:pPr>
            <w:r w:rsidRPr="000B5EC1">
              <w:rPr>
                <w:rFonts w:ascii="Arial" w:hAnsi="Arial" w:cs="Arial"/>
                <w:color w:val="000000"/>
                <w:sz w:val="18"/>
                <w:szCs w:val="18"/>
                <w:lang w:val="en-US"/>
              </w:rPr>
              <w:t>Cross-section fixed (dummy variables)</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lang w:val="en-US"/>
              </w:rPr>
            </w:pPr>
          </w:p>
        </w:tc>
      </w:tr>
      <w:tr w:rsidR="00C8580F" w:rsidRPr="000B5EC1" w:rsidTr="00835271">
        <w:trPr>
          <w:trHeight w:hRule="exact" w:val="90"/>
        </w:trPr>
        <w:tc>
          <w:tcPr>
            <w:tcW w:w="285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lang w:val="en-US"/>
              </w:rPr>
            </w:pPr>
          </w:p>
        </w:tc>
        <w:tc>
          <w:tcPr>
            <w:tcW w:w="1103"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lang w:val="en-US"/>
              </w:rPr>
            </w:pPr>
          </w:p>
        </w:tc>
        <w:tc>
          <w:tcPr>
            <w:tcW w:w="120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lang w:val="en-US"/>
              </w:rPr>
            </w:pPr>
          </w:p>
        </w:tc>
        <w:tc>
          <w:tcPr>
            <w:tcW w:w="1208"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lang w:val="en-US"/>
              </w:rPr>
            </w:pPr>
          </w:p>
        </w:tc>
        <w:tc>
          <w:tcPr>
            <w:tcW w:w="99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lang w:val="en-US"/>
              </w:rPr>
            </w:pPr>
          </w:p>
        </w:tc>
      </w:tr>
      <w:tr w:rsidR="00C8580F" w:rsidRPr="000B5EC1" w:rsidTr="00835271">
        <w:trPr>
          <w:trHeight w:hRule="exact" w:val="13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lang w:val="en-US"/>
              </w:rPr>
            </w:pP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lang w:val="en-US"/>
              </w:rPr>
            </w:pP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lang w:val="en-US"/>
              </w:rPr>
            </w:pP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lang w:val="en-US"/>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lang w:val="en-US"/>
              </w:rPr>
            </w:pPr>
          </w:p>
        </w:tc>
      </w:tr>
      <w:tr w:rsidR="00C8580F" w:rsidRPr="000B5EC1" w:rsidTr="00502796">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R-squared</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0.998390</w:t>
            </w:r>
          </w:p>
        </w:tc>
        <w:tc>
          <w:tcPr>
            <w:tcW w:w="2415" w:type="dxa"/>
            <w:gridSpan w:val="2"/>
            <w:tcBorders>
              <w:top w:val="nil"/>
              <w:left w:val="nil"/>
              <w:bottom w:val="nil"/>
              <w:right w:val="nil"/>
            </w:tcBorders>
            <w:vAlign w:val="bottom"/>
          </w:tcPr>
          <w:p w:rsidR="00C8580F" w:rsidRPr="000B5EC1" w:rsidRDefault="00C8580F" w:rsidP="00835271">
            <w:pPr>
              <w:autoSpaceDE w:val="0"/>
              <w:autoSpaceDN w:val="0"/>
              <w:adjustRightInd w:val="0"/>
              <w:ind w:right="10"/>
              <w:rPr>
                <w:rFonts w:ascii="Arial" w:hAnsi="Arial" w:cs="Arial"/>
                <w:color w:val="000000"/>
                <w:sz w:val="18"/>
                <w:szCs w:val="18"/>
              </w:rPr>
            </w:pPr>
            <w:r w:rsidRPr="000B5EC1">
              <w:rPr>
                <w:rFonts w:ascii="Arial" w:hAnsi="Arial" w:cs="Arial"/>
                <w:color w:val="000000"/>
                <w:sz w:val="18"/>
                <w:szCs w:val="18"/>
              </w:rPr>
              <w:t>    Mean dependent var</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452230.2</w:t>
            </w:r>
          </w:p>
        </w:tc>
      </w:tr>
      <w:tr w:rsidR="00C8580F" w:rsidRPr="000B5EC1" w:rsidTr="00502796">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Adjusted R-squared</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0.998198</w:t>
            </w:r>
          </w:p>
        </w:tc>
        <w:tc>
          <w:tcPr>
            <w:tcW w:w="2415" w:type="dxa"/>
            <w:gridSpan w:val="2"/>
            <w:tcBorders>
              <w:top w:val="nil"/>
              <w:left w:val="nil"/>
              <w:bottom w:val="nil"/>
              <w:right w:val="nil"/>
            </w:tcBorders>
            <w:vAlign w:val="bottom"/>
          </w:tcPr>
          <w:p w:rsidR="00C8580F" w:rsidRPr="000B5EC1" w:rsidRDefault="00C8580F" w:rsidP="00835271">
            <w:pPr>
              <w:autoSpaceDE w:val="0"/>
              <w:autoSpaceDN w:val="0"/>
              <w:adjustRightInd w:val="0"/>
              <w:ind w:right="10"/>
              <w:rPr>
                <w:rFonts w:ascii="Arial" w:hAnsi="Arial" w:cs="Arial"/>
                <w:color w:val="000000"/>
                <w:sz w:val="18"/>
                <w:szCs w:val="18"/>
              </w:rPr>
            </w:pPr>
            <w:r w:rsidRPr="000B5EC1">
              <w:rPr>
                <w:rFonts w:ascii="Arial" w:hAnsi="Arial" w:cs="Arial"/>
                <w:color w:val="000000"/>
                <w:sz w:val="18"/>
                <w:szCs w:val="18"/>
              </w:rPr>
              <w:t>    S.D. dependent var</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794799.4</w:t>
            </w:r>
          </w:p>
        </w:tc>
      </w:tr>
      <w:tr w:rsidR="00C8580F" w:rsidRPr="000B5EC1" w:rsidTr="00502796">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S.E. of regression</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33737.69</w:t>
            </w:r>
          </w:p>
        </w:tc>
        <w:tc>
          <w:tcPr>
            <w:tcW w:w="2415" w:type="dxa"/>
            <w:gridSpan w:val="2"/>
            <w:tcBorders>
              <w:top w:val="nil"/>
              <w:left w:val="nil"/>
              <w:bottom w:val="nil"/>
              <w:right w:val="nil"/>
            </w:tcBorders>
            <w:vAlign w:val="bottom"/>
          </w:tcPr>
          <w:p w:rsidR="00C8580F" w:rsidRPr="000B5EC1" w:rsidRDefault="00C8580F" w:rsidP="00835271">
            <w:pPr>
              <w:autoSpaceDE w:val="0"/>
              <w:autoSpaceDN w:val="0"/>
              <w:adjustRightInd w:val="0"/>
              <w:ind w:right="10"/>
              <w:rPr>
                <w:rFonts w:ascii="Arial" w:hAnsi="Arial" w:cs="Arial"/>
                <w:color w:val="000000"/>
                <w:sz w:val="18"/>
                <w:szCs w:val="18"/>
              </w:rPr>
            </w:pPr>
            <w:r w:rsidRPr="000B5EC1">
              <w:rPr>
                <w:rFonts w:ascii="Arial" w:hAnsi="Arial" w:cs="Arial"/>
                <w:color w:val="000000"/>
                <w:sz w:val="18"/>
                <w:szCs w:val="18"/>
              </w:rPr>
              <w:t>    Akaike info criterion</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23.80142</w:t>
            </w:r>
          </w:p>
        </w:tc>
      </w:tr>
      <w:tr w:rsidR="00C8580F" w:rsidRPr="000B5EC1" w:rsidTr="00502796">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Sum squared resid</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7.63E+10</w:t>
            </w:r>
          </w:p>
        </w:tc>
        <w:tc>
          <w:tcPr>
            <w:tcW w:w="2415" w:type="dxa"/>
            <w:gridSpan w:val="2"/>
            <w:tcBorders>
              <w:top w:val="nil"/>
              <w:left w:val="nil"/>
              <w:bottom w:val="nil"/>
              <w:right w:val="nil"/>
            </w:tcBorders>
            <w:vAlign w:val="bottom"/>
          </w:tcPr>
          <w:p w:rsidR="00C8580F" w:rsidRPr="000B5EC1" w:rsidRDefault="00C8580F" w:rsidP="00835271">
            <w:pPr>
              <w:autoSpaceDE w:val="0"/>
              <w:autoSpaceDN w:val="0"/>
              <w:adjustRightInd w:val="0"/>
              <w:ind w:right="10"/>
              <w:rPr>
                <w:rFonts w:ascii="Arial" w:hAnsi="Arial" w:cs="Arial"/>
                <w:color w:val="000000"/>
                <w:sz w:val="18"/>
                <w:szCs w:val="18"/>
              </w:rPr>
            </w:pPr>
            <w:r w:rsidRPr="000B5EC1">
              <w:rPr>
                <w:rFonts w:ascii="Arial" w:hAnsi="Arial" w:cs="Arial"/>
                <w:color w:val="000000"/>
                <w:sz w:val="18"/>
                <w:szCs w:val="18"/>
              </w:rPr>
              <w:t>    Schwarz criterion</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24.07743</w:t>
            </w:r>
          </w:p>
        </w:tc>
      </w:tr>
      <w:tr w:rsidR="00C8580F" w:rsidRPr="000B5EC1" w:rsidTr="00502796">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Log likelihood</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-895.4540</w:t>
            </w:r>
          </w:p>
        </w:tc>
        <w:tc>
          <w:tcPr>
            <w:tcW w:w="2415" w:type="dxa"/>
            <w:gridSpan w:val="2"/>
            <w:tcBorders>
              <w:top w:val="nil"/>
              <w:left w:val="nil"/>
              <w:bottom w:val="nil"/>
              <w:right w:val="nil"/>
            </w:tcBorders>
            <w:vAlign w:val="bottom"/>
          </w:tcPr>
          <w:p w:rsidR="00C8580F" w:rsidRPr="000B5EC1" w:rsidRDefault="00C8580F" w:rsidP="00835271">
            <w:pPr>
              <w:autoSpaceDE w:val="0"/>
              <w:autoSpaceDN w:val="0"/>
              <w:adjustRightInd w:val="0"/>
              <w:ind w:right="10"/>
              <w:rPr>
                <w:rFonts w:ascii="Arial" w:hAnsi="Arial" w:cs="Arial"/>
                <w:color w:val="000000"/>
                <w:sz w:val="18"/>
                <w:szCs w:val="18"/>
              </w:rPr>
            </w:pPr>
            <w:r w:rsidRPr="000B5EC1">
              <w:rPr>
                <w:rFonts w:ascii="Arial" w:hAnsi="Arial" w:cs="Arial"/>
                <w:color w:val="000000"/>
                <w:sz w:val="18"/>
                <w:szCs w:val="18"/>
              </w:rPr>
              <w:t>    Hannan-Quinn criter.</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23.91173</w:t>
            </w:r>
          </w:p>
        </w:tc>
      </w:tr>
      <w:tr w:rsidR="00C8580F" w:rsidRPr="000B5EC1" w:rsidTr="00502796">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F-statistic</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5194.648</w:t>
            </w:r>
          </w:p>
        </w:tc>
        <w:tc>
          <w:tcPr>
            <w:tcW w:w="2415" w:type="dxa"/>
            <w:gridSpan w:val="2"/>
            <w:tcBorders>
              <w:top w:val="nil"/>
              <w:left w:val="nil"/>
              <w:bottom w:val="nil"/>
              <w:right w:val="nil"/>
            </w:tcBorders>
            <w:vAlign w:val="bottom"/>
          </w:tcPr>
          <w:p w:rsidR="00C8580F" w:rsidRPr="000B5EC1" w:rsidRDefault="00C8580F" w:rsidP="00835271">
            <w:pPr>
              <w:autoSpaceDE w:val="0"/>
              <w:autoSpaceDN w:val="0"/>
              <w:adjustRightInd w:val="0"/>
              <w:ind w:right="10"/>
              <w:rPr>
                <w:rFonts w:ascii="Arial" w:hAnsi="Arial" w:cs="Arial"/>
                <w:color w:val="000000"/>
                <w:sz w:val="18"/>
                <w:szCs w:val="18"/>
              </w:rPr>
            </w:pPr>
            <w:r w:rsidRPr="000B5EC1">
              <w:rPr>
                <w:rFonts w:ascii="Arial" w:hAnsi="Arial" w:cs="Arial"/>
                <w:color w:val="000000"/>
                <w:sz w:val="18"/>
                <w:szCs w:val="18"/>
              </w:rPr>
              <w:t>    Durbin-Watson stat</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0.638764</w:t>
            </w: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color w:val="000000"/>
                <w:sz w:val="18"/>
                <w:szCs w:val="18"/>
              </w:rPr>
            </w:pPr>
            <w:r w:rsidRPr="000B5EC1">
              <w:rPr>
                <w:rFonts w:ascii="Arial" w:hAnsi="Arial" w:cs="Arial"/>
                <w:color w:val="000000"/>
                <w:sz w:val="18"/>
                <w:szCs w:val="18"/>
              </w:rPr>
              <w:t>Prob(F-statistic)</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color w:val="000000"/>
                <w:sz w:val="18"/>
                <w:szCs w:val="18"/>
              </w:rPr>
            </w:pPr>
            <w:r w:rsidRPr="000B5EC1">
              <w:rPr>
                <w:rFonts w:ascii="Arial" w:hAnsi="Arial" w:cs="Arial"/>
                <w:color w:val="000000"/>
                <w:sz w:val="18"/>
                <w:szCs w:val="18"/>
              </w:rPr>
              <w:t>0.000000</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center"/>
              <w:rPr>
                <w:rFonts w:ascii="Arial" w:hAnsi="Arial" w:cs="Arial"/>
                <w:color w:val="000000"/>
                <w:sz w:val="18"/>
                <w:szCs w:val="18"/>
              </w:rPr>
            </w:pPr>
          </w:p>
        </w:tc>
      </w:tr>
      <w:tr w:rsidR="00C8580F" w:rsidRPr="000B5EC1" w:rsidTr="00835271">
        <w:trPr>
          <w:trHeight w:hRule="exact" w:val="90"/>
        </w:trPr>
        <w:tc>
          <w:tcPr>
            <w:tcW w:w="285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835271">
        <w:trPr>
          <w:trHeight w:hRule="exact" w:val="13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000000"/>
                <w:sz w:val="18"/>
                <w:szCs w:val="18"/>
              </w:rPr>
            </w:pPr>
          </w:p>
        </w:tc>
      </w:tr>
    </w:tbl>
    <w:p w:rsidR="00C8580F" w:rsidRDefault="00C8580F" w:rsidP="00F31F80">
      <w:pPr>
        <w:rPr>
          <w:rFonts w:ascii="Times New Roman" w:hAnsi="Times New Roman"/>
          <w:b/>
          <w:u w:val="single"/>
          <w:lang w:val="en-US"/>
        </w:rPr>
      </w:pPr>
    </w:p>
    <w:p w:rsidR="00C8580F" w:rsidRPr="00502796" w:rsidRDefault="00C8580F" w:rsidP="00EA6776">
      <w:pPr>
        <w:pStyle w:val="Heading3"/>
        <w:numPr>
          <w:ilvl w:val="0"/>
          <w:numId w:val="36"/>
        </w:numPr>
        <w:rPr>
          <w:b/>
          <w:lang w:val="en-US"/>
        </w:rPr>
      </w:pPr>
      <w:bookmarkStart w:id="96" w:name="_Toc236296339"/>
      <w:bookmarkStart w:id="97" w:name="_Toc237667933"/>
      <w:r>
        <w:rPr>
          <w:lang w:val="en-US"/>
        </w:rPr>
        <w:t>Cross-section and period fixed effects test</w:t>
      </w:r>
      <w:bookmarkEnd w:id="96"/>
      <w:bookmarkEnd w:id="97"/>
    </w:p>
    <w:tbl>
      <w:tblPr>
        <w:tblW w:w="0" w:type="auto"/>
        <w:tblInd w:w="30" w:type="dxa"/>
        <w:tblLayout w:type="fixed"/>
        <w:tblCellMar>
          <w:left w:w="0" w:type="dxa"/>
          <w:right w:w="0" w:type="dxa"/>
        </w:tblCellMar>
        <w:tblLook w:val="0000"/>
      </w:tblPr>
      <w:tblGrid>
        <w:gridCol w:w="2857"/>
        <w:gridCol w:w="1103"/>
        <w:gridCol w:w="1207"/>
        <w:gridCol w:w="1208"/>
        <w:gridCol w:w="997"/>
      </w:tblGrid>
      <w:tr w:rsidR="00C8580F" w:rsidRPr="000B5EC1" w:rsidTr="006A4DD7">
        <w:trPr>
          <w:trHeight w:val="225"/>
        </w:trPr>
        <w:tc>
          <w:tcPr>
            <w:tcW w:w="5167" w:type="dxa"/>
            <w:gridSpan w:val="3"/>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sz w:val="18"/>
                <w:szCs w:val="18"/>
                <w:lang w:val="en-US"/>
              </w:rPr>
            </w:pPr>
          </w:p>
          <w:p w:rsidR="00C8580F" w:rsidRPr="000B5EC1" w:rsidRDefault="00C8580F" w:rsidP="00835271">
            <w:pPr>
              <w:autoSpaceDE w:val="0"/>
              <w:autoSpaceDN w:val="0"/>
              <w:adjustRightInd w:val="0"/>
              <w:rPr>
                <w:rFonts w:ascii="Arial" w:hAnsi="Arial" w:cs="Arial"/>
                <w:sz w:val="18"/>
                <w:szCs w:val="18"/>
              </w:rPr>
            </w:pPr>
            <w:r w:rsidRPr="000B5EC1">
              <w:rPr>
                <w:rFonts w:ascii="Arial" w:hAnsi="Arial" w:cs="Arial"/>
                <w:sz w:val="18"/>
                <w:szCs w:val="18"/>
              </w:rPr>
              <w:t>Dependent Variable: GDP</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r>
      <w:tr w:rsidR="00C8580F" w:rsidRPr="000B5EC1" w:rsidTr="006A4DD7">
        <w:trPr>
          <w:trHeight w:val="225"/>
        </w:trPr>
        <w:tc>
          <w:tcPr>
            <w:tcW w:w="5167" w:type="dxa"/>
            <w:gridSpan w:val="3"/>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sz w:val="18"/>
                <w:szCs w:val="18"/>
              </w:rPr>
            </w:pPr>
            <w:r w:rsidRPr="000B5EC1">
              <w:rPr>
                <w:rFonts w:ascii="Arial" w:hAnsi="Arial" w:cs="Arial"/>
                <w:sz w:val="18"/>
                <w:szCs w:val="18"/>
              </w:rPr>
              <w:t>Method: Panel Least Squares</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r>
      <w:tr w:rsidR="00C8580F" w:rsidRPr="000B5EC1" w:rsidTr="006A4DD7">
        <w:trPr>
          <w:trHeight w:val="225"/>
        </w:trPr>
        <w:tc>
          <w:tcPr>
            <w:tcW w:w="5167" w:type="dxa"/>
            <w:gridSpan w:val="3"/>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sz w:val="18"/>
                <w:szCs w:val="18"/>
              </w:rPr>
            </w:pPr>
            <w:r w:rsidRPr="000B5EC1">
              <w:rPr>
                <w:rFonts w:ascii="Arial" w:hAnsi="Arial" w:cs="Arial"/>
                <w:sz w:val="18"/>
                <w:szCs w:val="18"/>
              </w:rPr>
              <w:t>Date: 07/23/09   Time: 14:27</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r>
      <w:tr w:rsidR="00C8580F" w:rsidRPr="000B5EC1" w:rsidTr="006A4DD7">
        <w:trPr>
          <w:trHeight w:val="225"/>
        </w:trPr>
        <w:tc>
          <w:tcPr>
            <w:tcW w:w="5167" w:type="dxa"/>
            <w:gridSpan w:val="3"/>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sz w:val="18"/>
                <w:szCs w:val="18"/>
              </w:rPr>
            </w:pPr>
            <w:r w:rsidRPr="000B5EC1">
              <w:rPr>
                <w:rFonts w:ascii="Arial" w:hAnsi="Arial" w:cs="Arial"/>
                <w:sz w:val="18"/>
                <w:szCs w:val="18"/>
              </w:rPr>
              <w:t>Sample: 1990 2008</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r>
      <w:tr w:rsidR="00C8580F" w:rsidRPr="000B5EC1" w:rsidTr="006A4DD7">
        <w:trPr>
          <w:trHeight w:val="225"/>
        </w:trPr>
        <w:tc>
          <w:tcPr>
            <w:tcW w:w="5167" w:type="dxa"/>
            <w:gridSpan w:val="3"/>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sz w:val="18"/>
                <w:szCs w:val="18"/>
              </w:rPr>
            </w:pPr>
            <w:r w:rsidRPr="000B5EC1">
              <w:rPr>
                <w:rFonts w:ascii="Arial" w:hAnsi="Arial" w:cs="Arial"/>
                <w:sz w:val="18"/>
                <w:szCs w:val="18"/>
              </w:rPr>
              <w:t>Periods included: 19</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r>
      <w:tr w:rsidR="00C8580F" w:rsidRPr="000B5EC1" w:rsidTr="006A4DD7">
        <w:trPr>
          <w:trHeight w:val="225"/>
        </w:trPr>
        <w:tc>
          <w:tcPr>
            <w:tcW w:w="5167" w:type="dxa"/>
            <w:gridSpan w:val="3"/>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sz w:val="18"/>
                <w:szCs w:val="18"/>
              </w:rPr>
            </w:pPr>
            <w:r w:rsidRPr="000B5EC1">
              <w:rPr>
                <w:rFonts w:ascii="Arial" w:hAnsi="Arial" w:cs="Arial"/>
                <w:sz w:val="18"/>
                <w:szCs w:val="18"/>
              </w:rPr>
              <w:t>Cross-sections included: 4</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r>
      <w:tr w:rsidR="00C8580F" w:rsidRPr="000B5EC1" w:rsidTr="006A4DD7">
        <w:trPr>
          <w:trHeight w:val="225"/>
        </w:trPr>
        <w:tc>
          <w:tcPr>
            <w:tcW w:w="6375" w:type="dxa"/>
            <w:gridSpan w:val="4"/>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sz w:val="18"/>
                <w:szCs w:val="18"/>
              </w:rPr>
            </w:pPr>
            <w:r w:rsidRPr="000B5EC1">
              <w:rPr>
                <w:rFonts w:ascii="Arial" w:hAnsi="Arial" w:cs="Arial"/>
                <w:sz w:val="18"/>
                <w:szCs w:val="18"/>
              </w:rPr>
              <w:t>Total panel (balanced) observations: 76</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r>
      <w:tr w:rsidR="00C8580F" w:rsidRPr="000B5EC1" w:rsidTr="00835271">
        <w:trPr>
          <w:trHeight w:hRule="exact" w:val="13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r>
      <w:tr w:rsidR="00C8580F" w:rsidRPr="000B5EC1" w:rsidTr="00835271">
        <w:trPr>
          <w:trHeight w:hRule="exact" w:val="90"/>
        </w:trPr>
        <w:tc>
          <w:tcPr>
            <w:tcW w:w="285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103"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20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208"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r>
      <w:tr w:rsidR="00C8580F" w:rsidRPr="000B5EC1" w:rsidTr="00835271">
        <w:trPr>
          <w:trHeight w:hRule="exact" w:val="13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6A4DD7">
            <w:pPr>
              <w:autoSpaceDE w:val="0"/>
              <w:autoSpaceDN w:val="0"/>
              <w:adjustRightInd w:val="0"/>
              <w:rPr>
                <w:rFonts w:ascii="Arial" w:hAnsi="Arial" w:cs="Arial"/>
                <w:sz w:val="18"/>
                <w:szCs w:val="18"/>
              </w:rPr>
            </w:pPr>
            <w:r w:rsidRPr="000B5EC1">
              <w:rPr>
                <w:rFonts w:ascii="Arial" w:hAnsi="Arial" w:cs="Arial"/>
                <w:sz w:val="18"/>
                <w:szCs w:val="18"/>
              </w:rPr>
              <w:t xml:space="preserve">                     Variable</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Coefficient</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Std. Error</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t-Statistic</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Prob.  </w:t>
            </w:r>
          </w:p>
        </w:tc>
      </w:tr>
      <w:tr w:rsidR="00C8580F" w:rsidRPr="000B5EC1" w:rsidTr="00835271">
        <w:trPr>
          <w:trHeight w:hRule="exact" w:val="90"/>
        </w:trPr>
        <w:tc>
          <w:tcPr>
            <w:tcW w:w="285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103"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20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208"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r>
      <w:tr w:rsidR="00C8580F" w:rsidRPr="000B5EC1" w:rsidTr="00835271">
        <w:trPr>
          <w:trHeight w:hRule="exact" w:val="13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r w:rsidRPr="000B5EC1">
              <w:rPr>
                <w:rFonts w:ascii="Arial" w:hAnsi="Arial" w:cs="Arial"/>
                <w:sz w:val="18"/>
                <w:szCs w:val="18"/>
              </w:rPr>
              <w:t>C</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6494.201</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8342.890</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0.778411</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0.4389</w:t>
            </w: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r w:rsidRPr="000B5EC1">
              <w:rPr>
                <w:rFonts w:ascii="Arial" w:hAnsi="Arial" w:cs="Arial"/>
                <w:sz w:val="18"/>
                <w:szCs w:val="18"/>
              </w:rPr>
              <w:t>CAPITAL</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2.180669</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0.206550</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10.55760</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0.0000</w:t>
            </w: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r w:rsidRPr="000B5EC1">
              <w:rPr>
                <w:rFonts w:ascii="Arial" w:hAnsi="Arial" w:cs="Arial"/>
                <w:sz w:val="18"/>
                <w:szCs w:val="18"/>
              </w:rPr>
              <w:t>EARNINGS</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0.855673</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0.243635</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3.512114</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0.0008</w:t>
            </w: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r w:rsidRPr="000B5EC1">
              <w:rPr>
                <w:rFonts w:ascii="Arial" w:hAnsi="Arial" w:cs="Arial"/>
                <w:sz w:val="18"/>
                <w:szCs w:val="18"/>
              </w:rPr>
              <w:t>GE_ECONOMIC_DEVELOPMENT</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8.269662</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0.894196</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9.248155</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0.0000</w:t>
            </w: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r w:rsidRPr="000B5EC1">
              <w:rPr>
                <w:rFonts w:ascii="Arial" w:hAnsi="Arial" w:cs="Arial"/>
                <w:sz w:val="18"/>
                <w:szCs w:val="18"/>
              </w:rPr>
              <w:t>GE_SOCIAL_DEVELOPMENT</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0.303971</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0.948851</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0.320356</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0.7497</w:t>
            </w: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r w:rsidRPr="000B5EC1">
              <w:rPr>
                <w:rFonts w:ascii="Arial" w:hAnsi="Arial" w:cs="Arial"/>
                <w:sz w:val="18"/>
                <w:szCs w:val="18"/>
              </w:rPr>
              <w:t>GE_GENERAL_DEVELOPMENT</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-8.267090</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2.022840</w:t>
            </w: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-4.086873</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0.0001</w:t>
            </w:r>
          </w:p>
        </w:tc>
      </w:tr>
      <w:tr w:rsidR="00C8580F" w:rsidRPr="000B5EC1" w:rsidTr="00835271">
        <w:trPr>
          <w:trHeight w:hRule="exact" w:val="90"/>
        </w:trPr>
        <w:tc>
          <w:tcPr>
            <w:tcW w:w="285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103"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20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208"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double" w:sz="6" w:space="2"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r>
      <w:tr w:rsidR="00C8580F" w:rsidRPr="000B5EC1" w:rsidTr="00835271">
        <w:trPr>
          <w:trHeight w:hRule="exact" w:val="13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r>
      <w:tr w:rsidR="00C8580F" w:rsidRPr="000B5EC1" w:rsidTr="006A4DD7">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sz w:val="18"/>
                <w:szCs w:val="18"/>
              </w:rPr>
            </w:pPr>
            <w:r w:rsidRPr="000B5EC1">
              <w:rPr>
                <w:rFonts w:ascii="Arial" w:hAnsi="Arial" w:cs="Arial"/>
                <w:sz w:val="18"/>
                <w:szCs w:val="18"/>
              </w:rPr>
              <w:t>R-squared</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0.997358</w:t>
            </w:r>
          </w:p>
        </w:tc>
        <w:tc>
          <w:tcPr>
            <w:tcW w:w="2415" w:type="dxa"/>
            <w:gridSpan w:val="2"/>
            <w:tcBorders>
              <w:top w:val="nil"/>
              <w:left w:val="nil"/>
              <w:bottom w:val="nil"/>
              <w:right w:val="nil"/>
            </w:tcBorders>
            <w:vAlign w:val="bottom"/>
          </w:tcPr>
          <w:p w:rsidR="00C8580F" w:rsidRPr="000B5EC1" w:rsidRDefault="00C8580F" w:rsidP="00835271">
            <w:pPr>
              <w:autoSpaceDE w:val="0"/>
              <w:autoSpaceDN w:val="0"/>
              <w:adjustRightInd w:val="0"/>
              <w:ind w:right="10"/>
              <w:rPr>
                <w:rFonts w:ascii="Arial" w:hAnsi="Arial" w:cs="Arial"/>
                <w:sz w:val="18"/>
                <w:szCs w:val="18"/>
              </w:rPr>
            </w:pPr>
            <w:r w:rsidRPr="000B5EC1">
              <w:rPr>
                <w:rFonts w:ascii="Arial" w:hAnsi="Arial" w:cs="Arial"/>
                <w:sz w:val="18"/>
                <w:szCs w:val="18"/>
              </w:rPr>
              <w:t>    Mean dependent var</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452230.2</w:t>
            </w:r>
          </w:p>
        </w:tc>
      </w:tr>
      <w:tr w:rsidR="00C8580F" w:rsidRPr="000B5EC1" w:rsidTr="006A4DD7">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sz w:val="18"/>
                <w:szCs w:val="18"/>
              </w:rPr>
            </w:pPr>
            <w:r w:rsidRPr="000B5EC1">
              <w:rPr>
                <w:rFonts w:ascii="Arial" w:hAnsi="Arial" w:cs="Arial"/>
                <w:sz w:val="18"/>
                <w:szCs w:val="18"/>
              </w:rPr>
              <w:t>Adjusted R-squared</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0.997169</w:t>
            </w:r>
          </w:p>
        </w:tc>
        <w:tc>
          <w:tcPr>
            <w:tcW w:w="2415" w:type="dxa"/>
            <w:gridSpan w:val="2"/>
            <w:tcBorders>
              <w:top w:val="nil"/>
              <w:left w:val="nil"/>
              <w:bottom w:val="nil"/>
              <w:right w:val="nil"/>
            </w:tcBorders>
            <w:vAlign w:val="bottom"/>
          </w:tcPr>
          <w:p w:rsidR="00C8580F" w:rsidRPr="000B5EC1" w:rsidRDefault="00C8580F" w:rsidP="00835271">
            <w:pPr>
              <w:autoSpaceDE w:val="0"/>
              <w:autoSpaceDN w:val="0"/>
              <w:adjustRightInd w:val="0"/>
              <w:ind w:right="10"/>
              <w:rPr>
                <w:rFonts w:ascii="Arial" w:hAnsi="Arial" w:cs="Arial"/>
                <w:sz w:val="18"/>
                <w:szCs w:val="18"/>
              </w:rPr>
            </w:pPr>
            <w:r w:rsidRPr="000B5EC1">
              <w:rPr>
                <w:rFonts w:ascii="Arial" w:hAnsi="Arial" w:cs="Arial"/>
                <w:sz w:val="18"/>
                <w:szCs w:val="18"/>
              </w:rPr>
              <w:t>    S.D. dependent var</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794799.4</w:t>
            </w:r>
          </w:p>
        </w:tc>
      </w:tr>
      <w:tr w:rsidR="00C8580F" w:rsidRPr="000B5EC1" w:rsidTr="006A4DD7">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sz w:val="18"/>
                <w:szCs w:val="18"/>
              </w:rPr>
            </w:pPr>
            <w:r w:rsidRPr="000B5EC1">
              <w:rPr>
                <w:rFonts w:ascii="Arial" w:hAnsi="Arial" w:cs="Arial"/>
                <w:sz w:val="18"/>
                <w:szCs w:val="18"/>
              </w:rPr>
              <w:t>S.E. of regression</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42290.34</w:t>
            </w:r>
          </w:p>
        </w:tc>
        <w:tc>
          <w:tcPr>
            <w:tcW w:w="2415" w:type="dxa"/>
            <w:gridSpan w:val="2"/>
            <w:tcBorders>
              <w:top w:val="nil"/>
              <w:left w:val="nil"/>
              <w:bottom w:val="nil"/>
              <w:right w:val="nil"/>
            </w:tcBorders>
            <w:vAlign w:val="bottom"/>
          </w:tcPr>
          <w:p w:rsidR="00C8580F" w:rsidRPr="000B5EC1" w:rsidRDefault="00C8580F" w:rsidP="00835271">
            <w:pPr>
              <w:autoSpaceDE w:val="0"/>
              <w:autoSpaceDN w:val="0"/>
              <w:adjustRightInd w:val="0"/>
              <w:ind w:right="10"/>
              <w:rPr>
                <w:rFonts w:ascii="Arial" w:hAnsi="Arial" w:cs="Arial"/>
                <w:sz w:val="18"/>
                <w:szCs w:val="18"/>
              </w:rPr>
            </w:pPr>
            <w:r w:rsidRPr="000B5EC1">
              <w:rPr>
                <w:rFonts w:ascii="Arial" w:hAnsi="Arial" w:cs="Arial"/>
                <w:sz w:val="18"/>
                <w:szCs w:val="18"/>
              </w:rPr>
              <w:t>    Akaike info criterion</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24.21816</w:t>
            </w:r>
          </w:p>
        </w:tc>
      </w:tr>
      <w:tr w:rsidR="00C8580F" w:rsidRPr="000B5EC1" w:rsidTr="006A4DD7">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sz w:val="18"/>
                <w:szCs w:val="18"/>
              </w:rPr>
            </w:pPr>
            <w:r w:rsidRPr="000B5EC1">
              <w:rPr>
                <w:rFonts w:ascii="Arial" w:hAnsi="Arial" w:cs="Arial"/>
                <w:sz w:val="18"/>
                <w:szCs w:val="18"/>
              </w:rPr>
              <w:t>Sum squared resid</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1.25E+11</w:t>
            </w:r>
          </w:p>
        </w:tc>
        <w:tc>
          <w:tcPr>
            <w:tcW w:w="2415" w:type="dxa"/>
            <w:gridSpan w:val="2"/>
            <w:tcBorders>
              <w:top w:val="nil"/>
              <w:left w:val="nil"/>
              <w:bottom w:val="nil"/>
              <w:right w:val="nil"/>
            </w:tcBorders>
            <w:vAlign w:val="bottom"/>
          </w:tcPr>
          <w:p w:rsidR="00C8580F" w:rsidRPr="000B5EC1" w:rsidRDefault="00C8580F" w:rsidP="00835271">
            <w:pPr>
              <w:autoSpaceDE w:val="0"/>
              <w:autoSpaceDN w:val="0"/>
              <w:adjustRightInd w:val="0"/>
              <w:ind w:right="10"/>
              <w:rPr>
                <w:rFonts w:ascii="Arial" w:hAnsi="Arial" w:cs="Arial"/>
                <w:sz w:val="18"/>
                <w:szCs w:val="18"/>
              </w:rPr>
            </w:pPr>
            <w:r w:rsidRPr="000B5EC1">
              <w:rPr>
                <w:rFonts w:ascii="Arial" w:hAnsi="Arial" w:cs="Arial"/>
                <w:sz w:val="18"/>
                <w:szCs w:val="18"/>
              </w:rPr>
              <w:t>    Schwarz criterion</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24.40217</w:t>
            </w:r>
          </w:p>
        </w:tc>
      </w:tr>
      <w:tr w:rsidR="00C8580F" w:rsidRPr="000B5EC1" w:rsidTr="006A4DD7">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sz w:val="18"/>
                <w:szCs w:val="18"/>
              </w:rPr>
            </w:pPr>
            <w:r w:rsidRPr="000B5EC1">
              <w:rPr>
                <w:rFonts w:ascii="Arial" w:hAnsi="Arial" w:cs="Arial"/>
                <w:sz w:val="18"/>
                <w:szCs w:val="18"/>
              </w:rPr>
              <w:t>Log likelihood</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-914.2901</w:t>
            </w:r>
          </w:p>
        </w:tc>
        <w:tc>
          <w:tcPr>
            <w:tcW w:w="2415" w:type="dxa"/>
            <w:gridSpan w:val="2"/>
            <w:tcBorders>
              <w:top w:val="nil"/>
              <w:left w:val="nil"/>
              <w:bottom w:val="nil"/>
              <w:right w:val="nil"/>
            </w:tcBorders>
            <w:vAlign w:val="bottom"/>
          </w:tcPr>
          <w:p w:rsidR="00C8580F" w:rsidRPr="000B5EC1" w:rsidRDefault="00C8580F" w:rsidP="00835271">
            <w:pPr>
              <w:autoSpaceDE w:val="0"/>
              <w:autoSpaceDN w:val="0"/>
              <w:adjustRightInd w:val="0"/>
              <w:ind w:right="10"/>
              <w:rPr>
                <w:rFonts w:ascii="Arial" w:hAnsi="Arial" w:cs="Arial"/>
                <w:sz w:val="18"/>
                <w:szCs w:val="18"/>
              </w:rPr>
            </w:pPr>
            <w:r w:rsidRPr="000B5EC1">
              <w:rPr>
                <w:rFonts w:ascii="Arial" w:hAnsi="Arial" w:cs="Arial"/>
                <w:sz w:val="18"/>
                <w:szCs w:val="18"/>
              </w:rPr>
              <w:t>    Hannan-Quinn criter.</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24.29170</w:t>
            </w:r>
          </w:p>
        </w:tc>
      </w:tr>
      <w:tr w:rsidR="00C8580F" w:rsidRPr="000B5EC1" w:rsidTr="006A4DD7">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sz w:val="18"/>
                <w:szCs w:val="18"/>
              </w:rPr>
            </w:pPr>
            <w:r w:rsidRPr="000B5EC1">
              <w:rPr>
                <w:rFonts w:ascii="Arial" w:hAnsi="Arial" w:cs="Arial"/>
                <w:sz w:val="18"/>
                <w:szCs w:val="18"/>
              </w:rPr>
              <w:t>F-statistic</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5284.148</w:t>
            </w:r>
          </w:p>
        </w:tc>
        <w:tc>
          <w:tcPr>
            <w:tcW w:w="2415" w:type="dxa"/>
            <w:gridSpan w:val="2"/>
            <w:tcBorders>
              <w:top w:val="nil"/>
              <w:left w:val="nil"/>
              <w:bottom w:val="nil"/>
              <w:right w:val="nil"/>
            </w:tcBorders>
            <w:vAlign w:val="bottom"/>
          </w:tcPr>
          <w:p w:rsidR="00C8580F" w:rsidRPr="000B5EC1" w:rsidRDefault="00C8580F" w:rsidP="00835271">
            <w:pPr>
              <w:autoSpaceDE w:val="0"/>
              <w:autoSpaceDN w:val="0"/>
              <w:adjustRightInd w:val="0"/>
              <w:ind w:right="10"/>
              <w:rPr>
                <w:rFonts w:ascii="Arial" w:hAnsi="Arial" w:cs="Arial"/>
                <w:sz w:val="18"/>
                <w:szCs w:val="18"/>
              </w:rPr>
            </w:pPr>
            <w:r w:rsidRPr="000B5EC1">
              <w:rPr>
                <w:rFonts w:ascii="Arial" w:hAnsi="Arial" w:cs="Arial"/>
                <w:sz w:val="18"/>
                <w:szCs w:val="18"/>
              </w:rPr>
              <w:t>    Durbin-Watson stat</w:t>
            </w: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0.801705</w:t>
            </w:r>
          </w:p>
        </w:tc>
      </w:tr>
      <w:tr w:rsidR="00C8580F" w:rsidRPr="000B5EC1" w:rsidTr="00835271">
        <w:trPr>
          <w:trHeight w:val="22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rPr>
                <w:rFonts w:ascii="Arial" w:hAnsi="Arial" w:cs="Arial"/>
                <w:sz w:val="18"/>
                <w:szCs w:val="18"/>
              </w:rPr>
            </w:pPr>
            <w:r w:rsidRPr="000B5EC1">
              <w:rPr>
                <w:rFonts w:ascii="Arial" w:hAnsi="Arial" w:cs="Arial"/>
                <w:sz w:val="18"/>
                <w:szCs w:val="18"/>
              </w:rPr>
              <w:t>Prob(F-statistic)</w:t>
            </w: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ind w:right="10"/>
              <w:jc w:val="right"/>
              <w:rPr>
                <w:rFonts w:ascii="Arial" w:hAnsi="Arial" w:cs="Arial"/>
                <w:sz w:val="18"/>
                <w:szCs w:val="18"/>
              </w:rPr>
            </w:pPr>
            <w:r w:rsidRPr="000B5EC1">
              <w:rPr>
                <w:rFonts w:ascii="Arial" w:hAnsi="Arial" w:cs="Arial"/>
                <w:sz w:val="18"/>
                <w:szCs w:val="18"/>
              </w:rPr>
              <w:t>0.000000</w:t>
            </w: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ind w:right="10"/>
              <w:jc w:val="center"/>
              <w:rPr>
                <w:rFonts w:ascii="Arial" w:hAnsi="Arial" w:cs="Arial"/>
                <w:sz w:val="18"/>
                <w:szCs w:val="18"/>
              </w:rPr>
            </w:pP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ind w:right="10"/>
              <w:jc w:val="center"/>
              <w:rPr>
                <w:rFonts w:ascii="Arial" w:hAnsi="Arial" w:cs="Arial"/>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ind w:right="10"/>
              <w:jc w:val="center"/>
              <w:rPr>
                <w:rFonts w:ascii="Arial" w:hAnsi="Arial" w:cs="Arial"/>
                <w:sz w:val="18"/>
                <w:szCs w:val="18"/>
              </w:rPr>
            </w:pPr>
          </w:p>
        </w:tc>
      </w:tr>
      <w:tr w:rsidR="00C8580F" w:rsidRPr="000B5EC1" w:rsidTr="00835271">
        <w:trPr>
          <w:trHeight w:hRule="exact" w:val="90"/>
        </w:trPr>
        <w:tc>
          <w:tcPr>
            <w:tcW w:w="2857" w:type="dxa"/>
            <w:tcBorders>
              <w:top w:val="nil"/>
              <w:left w:val="nil"/>
              <w:bottom w:val="double" w:sz="6" w:space="0"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103" w:type="dxa"/>
            <w:tcBorders>
              <w:top w:val="nil"/>
              <w:left w:val="nil"/>
              <w:bottom w:val="double" w:sz="6" w:space="0"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207" w:type="dxa"/>
            <w:tcBorders>
              <w:top w:val="nil"/>
              <w:left w:val="nil"/>
              <w:bottom w:val="double" w:sz="6" w:space="0"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1208" w:type="dxa"/>
            <w:tcBorders>
              <w:top w:val="nil"/>
              <w:left w:val="nil"/>
              <w:bottom w:val="double" w:sz="6" w:space="0"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c>
          <w:tcPr>
            <w:tcW w:w="997" w:type="dxa"/>
            <w:tcBorders>
              <w:top w:val="nil"/>
              <w:left w:val="nil"/>
              <w:bottom w:val="double" w:sz="6" w:space="0" w:color="auto"/>
              <w:right w:val="nil"/>
            </w:tcBorders>
            <w:vAlign w:val="bottom"/>
          </w:tcPr>
          <w:p w:rsidR="00C8580F" w:rsidRPr="000B5EC1" w:rsidRDefault="00C8580F" w:rsidP="00835271">
            <w:pPr>
              <w:autoSpaceDE w:val="0"/>
              <w:autoSpaceDN w:val="0"/>
              <w:adjustRightInd w:val="0"/>
              <w:jc w:val="center"/>
              <w:rPr>
                <w:rFonts w:ascii="Arial" w:hAnsi="Arial" w:cs="Arial"/>
                <w:sz w:val="18"/>
                <w:szCs w:val="18"/>
              </w:rPr>
            </w:pPr>
          </w:p>
        </w:tc>
      </w:tr>
      <w:tr w:rsidR="00C8580F" w:rsidRPr="000B5EC1" w:rsidTr="00835271">
        <w:trPr>
          <w:trHeight w:hRule="exact" w:val="135"/>
        </w:trPr>
        <w:tc>
          <w:tcPr>
            <w:tcW w:w="285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FFC000"/>
                <w:sz w:val="18"/>
                <w:szCs w:val="18"/>
              </w:rPr>
            </w:pPr>
          </w:p>
        </w:tc>
        <w:tc>
          <w:tcPr>
            <w:tcW w:w="1103"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FFC000"/>
                <w:sz w:val="18"/>
                <w:szCs w:val="18"/>
              </w:rPr>
            </w:pPr>
          </w:p>
        </w:tc>
        <w:tc>
          <w:tcPr>
            <w:tcW w:w="120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FFC000"/>
                <w:sz w:val="18"/>
                <w:szCs w:val="18"/>
              </w:rPr>
            </w:pPr>
          </w:p>
        </w:tc>
        <w:tc>
          <w:tcPr>
            <w:tcW w:w="1208"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FFC000"/>
                <w:sz w:val="18"/>
                <w:szCs w:val="18"/>
              </w:rPr>
            </w:pPr>
          </w:p>
        </w:tc>
        <w:tc>
          <w:tcPr>
            <w:tcW w:w="997" w:type="dxa"/>
            <w:tcBorders>
              <w:top w:val="nil"/>
              <w:left w:val="nil"/>
              <w:bottom w:val="nil"/>
              <w:right w:val="nil"/>
            </w:tcBorders>
            <w:vAlign w:val="bottom"/>
          </w:tcPr>
          <w:p w:rsidR="00C8580F" w:rsidRPr="000B5EC1" w:rsidRDefault="00C8580F" w:rsidP="00835271">
            <w:pPr>
              <w:autoSpaceDE w:val="0"/>
              <w:autoSpaceDN w:val="0"/>
              <w:adjustRightInd w:val="0"/>
              <w:jc w:val="center"/>
              <w:rPr>
                <w:rFonts w:ascii="Arial" w:hAnsi="Arial" w:cs="Arial"/>
                <w:color w:val="FFC000"/>
                <w:sz w:val="18"/>
                <w:szCs w:val="18"/>
              </w:rPr>
            </w:pPr>
          </w:p>
        </w:tc>
      </w:tr>
    </w:tbl>
    <w:p w:rsidR="00C8580F" w:rsidRPr="00502796" w:rsidRDefault="00C8580F" w:rsidP="00502796">
      <w:pPr>
        <w:rPr>
          <w:rFonts w:ascii="Times New Roman" w:hAnsi="Times New Roman"/>
          <w:b/>
          <w:u w:val="single"/>
          <w:lang w:val="en-US"/>
        </w:rPr>
      </w:pPr>
    </w:p>
    <w:p w:rsidR="00C8580F" w:rsidRDefault="00C8580F" w:rsidP="00FD11B1">
      <w:pPr>
        <w:rPr>
          <w:rFonts w:ascii="Times New Roman" w:hAnsi="Times New Roman"/>
          <w:b/>
          <w:u w:val="single"/>
          <w:lang w:val="en-US"/>
        </w:rPr>
      </w:pPr>
    </w:p>
    <w:p w:rsidR="00C8580F" w:rsidRDefault="00C8580F" w:rsidP="00FD11B1">
      <w:pPr>
        <w:rPr>
          <w:rFonts w:ascii="Times New Roman" w:hAnsi="Times New Roman"/>
          <w:b/>
          <w:u w:val="single"/>
          <w:lang w:val="en-US"/>
        </w:rPr>
      </w:pPr>
    </w:p>
    <w:p w:rsidR="00C8580F" w:rsidRPr="00FD11B1" w:rsidRDefault="00C8580F" w:rsidP="00FD11B1">
      <w:pPr>
        <w:rPr>
          <w:rFonts w:ascii="Times New Roman" w:hAnsi="Times New Roman"/>
          <w:b/>
          <w:u w:val="single"/>
          <w:lang w:val="en-US"/>
        </w:rPr>
      </w:pPr>
    </w:p>
    <w:p w:rsidR="00C8580F" w:rsidRDefault="00C8580F">
      <w:pPr>
        <w:rPr>
          <w:rFonts w:ascii="Times New Roman" w:hAnsi="Times New Roman"/>
          <w:b/>
          <w:u w:val="single"/>
          <w:lang w:val="en-US"/>
        </w:rPr>
      </w:pPr>
      <w:r>
        <w:rPr>
          <w:rFonts w:ascii="Times New Roman" w:hAnsi="Times New Roman"/>
          <w:b/>
          <w:u w:val="single"/>
          <w:lang w:val="en-US"/>
        </w:rPr>
        <w:br w:type="page"/>
      </w:r>
    </w:p>
    <w:p w:rsidR="00C8580F" w:rsidRDefault="00C8580F" w:rsidP="00EA6776">
      <w:pPr>
        <w:pStyle w:val="Heading2"/>
        <w:rPr>
          <w:lang w:val="en-US"/>
        </w:rPr>
      </w:pPr>
      <w:bookmarkStart w:id="98" w:name="_Toc236296340"/>
      <w:bookmarkStart w:id="99" w:name="_Toc237667934"/>
      <w:r>
        <w:rPr>
          <w:lang w:val="en-US"/>
        </w:rPr>
        <w:t>Appendix G: Results Extended Model</w:t>
      </w:r>
      <w:bookmarkEnd w:id="98"/>
      <w:bookmarkEnd w:id="99"/>
    </w:p>
    <w:p w:rsidR="00C8580F" w:rsidRDefault="00C8580F" w:rsidP="00704DAE">
      <w:pPr>
        <w:rPr>
          <w:lang w:val="en-US"/>
        </w:rPr>
      </w:pPr>
    </w:p>
    <w:p w:rsidR="00C8580F" w:rsidRDefault="00C8580F" w:rsidP="00FE3D87">
      <w:pPr>
        <w:rPr>
          <w:rFonts w:ascii="Times New Roman" w:hAnsi="Times New Roman"/>
          <w:b/>
          <w:lang w:val="en-US"/>
        </w:rPr>
      </w:pPr>
      <w:r>
        <w:rPr>
          <w:rFonts w:ascii="Times New Roman" w:hAnsi="Times New Roman"/>
          <w:b/>
          <w:lang w:val="en-US"/>
        </w:rPr>
        <w:t>Fixed Effect Model</w:t>
      </w:r>
    </w:p>
    <w:p w:rsidR="00C8580F" w:rsidRPr="006F312B" w:rsidRDefault="00C8580F" w:rsidP="006F312B">
      <w:pPr>
        <w:autoSpaceDE w:val="0"/>
        <w:autoSpaceDN w:val="0"/>
        <w:adjustRightInd w:val="0"/>
        <w:spacing w:after="0" w:line="240" w:lineRule="auto"/>
        <w:rPr>
          <w:rFonts w:ascii="Times New Roman" w:hAnsi="Times New Roman"/>
          <w:sz w:val="20"/>
          <w:szCs w:val="20"/>
        </w:rPr>
      </w:pPr>
    </w:p>
    <w:tbl>
      <w:tblPr>
        <w:tblW w:w="0" w:type="auto"/>
        <w:tblInd w:w="60" w:type="dxa"/>
        <w:tblLayout w:type="fixed"/>
        <w:tblCellMar>
          <w:left w:w="30" w:type="dxa"/>
          <w:right w:w="30" w:type="dxa"/>
        </w:tblCellMar>
        <w:tblLook w:val="0000"/>
      </w:tblPr>
      <w:tblGrid>
        <w:gridCol w:w="3320"/>
        <w:gridCol w:w="1039"/>
        <w:gridCol w:w="1271"/>
        <w:gridCol w:w="1270"/>
        <w:gridCol w:w="1040"/>
      </w:tblGrid>
      <w:tr w:rsidR="00C8580F" w:rsidRPr="000B5EC1" w:rsidTr="004F162D">
        <w:trPr>
          <w:trHeight w:val="272"/>
        </w:trPr>
        <w:tc>
          <w:tcPr>
            <w:tcW w:w="3320" w:type="dxa"/>
            <w:gridSpan w:val="3"/>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Dependent Variable: GDP</w:t>
            </w:r>
          </w:p>
        </w:tc>
        <w:tc>
          <w:tcPr>
            <w:tcW w:w="127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r w:rsidR="00C8580F" w:rsidRPr="000B5EC1" w:rsidTr="004F162D">
        <w:trPr>
          <w:trHeight w:val="272"/>
        </w:trPr>
        <w:tc>
          <w:tcPr>
            <w:tcW w:w="3320" w:type="dxa"/>
            <w:gridSpan w:val="3"/>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Method: Panel Least Squares</w:t>
            </w:r>
          </w:p>
        </w:tc>
        <w:tc>
          <w:tcPr>
            <w:tcW w:w="127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r w:rsidR="00C8580F" w:rsidRPr="000B5EC1" w:rsidTr="004F162D">
        <w:trPr>
          <w:trHeight w:val="272"/>
        </w:trPr>
        <w:tc>
          <w:tcPr>
            <w:tcW w:w="3320" w:type="dxa"/>
            <w:gridSpan w:val="3"/>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Date: 07/21/09   Time: 21:24</w:t>
            </w:r>
          </w:p>
        </w:tc>
        <w:tc>
          <w:tcPr>
            <w:tcW w:w="127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r w:rsidR="00C8580F" w:rsidRPr="000B5EC1" w:rsidTr="004F162D">
        <w:trPr>
          <w:trHeight w:val="272"/>
        </w:trPr>
        <w:tc>
          <w:tcPr>
            <w:tcW w:w="3320" w:type="dxa"/>
            <w:gridSpan w:val="3"/>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Sample: 1990 2008</w:t>
            </w:r>
          </w:p>
        </w:tc>
        <w:tc>
          <w:tcPr>
            <w:tcW w:w="127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r w:rsidR="00C8580F" w:rsidRPr="000B5EC1" w:rsidTr="004F162D">
        <w:trPr>
          <w:trHeight w:val="272"/>
        </w:trPr>
        <w:tc>
          <w:tcPr>
            <w:tcW w:w="3320" w:type="dxa"/>
            <w:gridSpan w:val="3"/>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Cross-sections included: 4</w:t>
            </w:r>
          </w:p>
        </w:tc>
        <w:tc>
          <w:tcPr>
            <w:tcW w:w="127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r w:rsidR="00C8580F" w:rsidRPr="000B5EC1" w:rsidTr="004F162D">
        <w:trPr>
          <w:trHeight w:val="272"/>
        </w:trPr>
        <w:tc>
          <w:tcPr>
            <w:tcW w:w="3320" w:type="dxa"/>
            <w:gridSpan w:val="4"/>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Total panel (balanced) observations: 76</w:t>
            </w: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hRule="exact" w:val="102"/>
        </w:trPr>
        <w:tc>
          <w:tcPr>
            <w:tcW w:w="3320"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hRule="exact" w:val="153"/>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val="272"/>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r w:rsidRPr="000B5EC1">
              <w:rPr>
                <w:rFonts w:ascii="Times New Roman" w:hAnsi="Times New Roman"/>
                <w:color w:val="000000"/>
                <w:sz w:val="20"/>
                <w:szCs w:val="20"/>
              </w:rPr>
              <w:t>Variable</w:t>
            </w:r>
          </w:p>
        </w:tc>
        <w:tc>
          <w:tcPr>
            <w:tcW w:w="1039"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Coefficient</w:t>
            </w:r>
          </w:p>
        </w:tc>
        <w:tc>
          <w:tcPr>
            <w:tcW w:w="1271"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Std. Error</w:t>
            </w:r>
          </w:p>
        </w:tc>
        <w:tc>
          <w:tcPr>
            <w:tcW w:w="127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t-Statistic</w:t>
            </w: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Prob.  </w:t>
            </w:r>
          </w:p>
        </w:tc>
      </w:tr>
      <w:tr w:rsidR="00C8580F" w:rsidRPr="000B5EC1">
        <w:trPr>
          <w:trHeight w:hRule="exact" w:val="102"/>
        </w:trPr>
        <w:tc>
          <w:tcPr>
            <w:tcW w:w="3320"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hRule="exact" w:val="153"/>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val="272"/>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r w:rsidRPr="000B5EC1">
              <w:rPr>
                <w:rFonts w:ascii="Times New Roman" w:hAnsi="Times New Roman"/>
                <w:color w:val="000000"/>
                <w:sz w:val="20"/>
                <w:szCs w:val="20"/>
              </w:rPr>
              <w:t>C</w:t>
            </w:r>
          </w:p>
        </w:tc>
        <w:tc>
          <w:tcPr>
            <w:tcW w:w="1039"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-6201.038</w:t>
            </w:r>
          </w:p>
        </w:tc>
        <w:tc>
          <w:tcPr>
            <w:tcW w:w="1271"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18612.77</w:t>
            </w:r>
          </w:p>
        </w:tc>
        <w:tc>
          <w:tcPr>
            <w:tcW w:w="127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-0.333160</w:t>
            </w: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0.7404</w:t>
            </w:r>
          </w:p>
        </w:tc>
      </w:tr>
      <w:tr w:rsidR="00C8580F" w:rsidRPr="000B5EC1">
        <w:trPr>
          <w:trHeight w:val="272"/>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r w:rsidRPr="000B5EC1">
              <w:rPr>
                <w:rFonts w:ascii="Times New Roman" w:hAnsi="Times New Roman"/>
                <w:color w:val="000000"/>
                <w:sz w:val="20"/>
                <w:szCs w:val="20"/>
              </w:rPr>
              <w:t>CAPITAL</w:t>
            </w:r>
          </w:p>
        </w:tc>
        <w:tc>
          <w:tcPr>
            <w:tcW w:w="1039"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1.975444</w:t>
            </w:r>
          </w:p>
        </w:tc>
        <w:tc>
          <w:tcPr>
            <w:tcW w:w="1271"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0.270921</w:t>
            </w:r>
          </w:p>
        </w:tc>
        <w:tc>
          <w:tcPr>
            <w:tcW w:w="127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7.291597</w:t>
            </w: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0.0000</w:t>
            </w:r>
          </w:p>
        </w:tc>
      </w:tr>
      <w:tr w:rsidR="00C8580F" w:rsidRPr="000B5EC1">
        <w:trPr>
          <w:trHeight w:val="272"/>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r w:rsidRPr="000B5EC1">
              <w:rPr>
                <w:rFonts w:ascii="Times New Roman" w:hAnsi="Times New Roman"/>
                <w:color w:val="000000"/>
                <w:sz w:val="20"/>
                <w:szCs w:val="20"/>
              </w:rPr>
              <w:t>EARNINGS</w:t>
            </w:r>
          </w:p>
        </w:tc>
        <w:tc>
          <w:tcPr>
            <w:tcW w:w="1039"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1.663471</w:t>
            </w:r>
          </w:p>
        </w:tc>
        <w:tc>
          <w:tcPr>
            <w:tcW w:w="1271"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0.445266</w:t>
            </w:r>
          </w:p>
        </w:tc>
        <w:tc>
          <w:tcPr>
            <w:tcW w:w="127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3.735908</w:t>
            </w: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0.0005</w:t>
            </w:r>
          </w:p>
        </w:tc>
      </w:tr>
      <w:tr w:rsidR="00C8580F" w:rsidRPr="000B5EC1">
        <w:trPr>
          <w:trHeight w:val="272"/>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r w:rsidRPr="000B5EC1">
              <w:rPr>
                <w:rFonts w:ascii="Times New Roman" w:hAnsi="Times New Roman"/>
                <w:color w:val="000000"/>
                <w:sz w:val="20"/>
                <w:szCs w:val="20"/>
              </w:rPr>
              <w:t>GE_ECONOMIC_DEVELOPMENT</w:t>
            </w:r>
          </w:p>
        </w:tc>
        <w:tc>
          <w:tcPr>
            <w:tcW w:w="1039"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11.88584</w:t>
            </w:r>
          </w:p>
        </w:tc>
        <w:tc>
          <w:tcPr>
            <w:tcW w:w="1271"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2.160577</w:t>
            </w:r>
          </w:p>
        </w:tc>
        <w:tc>
          <w:tcPr>
            <w:tcW w:w="127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5.501232</w:t>
            </w: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0.0000</w:t>
            </w:r>
          </w:p>
        </w:tc>
      </w:tr>
      <w:tr w:rsidR="00C8580F" w:rsidRPr="000B5EC1">
        <w:trPr>
          <w:trHeight w:val="272"/>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r w:rsidRPr="000B5EC1">
              <w:rPr>
                <w:rFonts w:ascii="Times New Roman" w:hAnsi="Times New Roman"/>
                <w:color w:val="000000"/>
                <w:sz w:val="20"/>
                <w:szCs w:val="20"/>
              </w:rPr>
              <w:t>GE_SOCIAL_DEVELOPMENT</w:t>
            </w:r>
          </w:p>
        </w:tc>
        <w:tc>
          <w:tcPr>
            <w:tcW w:w="1039"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-5.071199</w:t>
            </w:r>
          </w:p>
        </w:tc>
        <w:tc>
          <w:tcPr>
            <w:tcW w:w="1271"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2.010186</w:t>
            </w:r>
          </w:p>
        </w:tc>
        <w:tc>
          <w:tcPr>
            <w:tcW w:w="127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-2.522751</w:t>
            </w: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0.0149</w:t>
            </w:r>
          </w:p>
        </w:tc>
      </w:tr>
      <w:tr w:rsidR="00C8580F" w:rsidRPr="000B5EC1">
        <w:trPr>
          <w:trHeight w:val="272"/>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r w:rsidRPr="000B5EC1">
              <w:rPr>
                <w:rFonts w:ascii="Times New Roman" w:hAnsi="Times New Roman"/>
                <w:color w:val="000000"/>
                <w:sz w:val="20"/>
                <w:szCs w:val="20"/>
              </w:rPr>
              <w:t>GE_GENERAL_DEVELOPMENT</w:t>
            </w:r>
          </w:p>
        </w:tc>
        <w:tc>
          <w:tcPr>
            <w:tcW w:w="1039"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-6.440639</w:t>
            </w:r>
          </w:p>
        </w:tc>
        <w:tc>
          <w:tcPr>
            <w:tcW w:w="1271"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2.911054</w:t>
            </w:r>
          </w:p>
        </w:tc>
        <w:tc>
          <w:tcPr>
            <w:tcW w:w="127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-2.212477</w:t>
            </w: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0.0316</w:t>
            </w:r>
          </w:p>
        </w:tc>
      </w:tr>
      <w:tr w:rsidR="00C8580F" w:rsidRPr="000B5EC1">
        <w:trPr>
          <w:trHeight w:hRule="exact" w:val="102"/>
        </w:trPr>
        <w:tc>
          <w:tcPr>
            <w:tcW w:w="3320"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hRule="exact" w:val="153"/>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r w:rsidR="00C8580F" w:rsidRPr="000B5EC1" w:rsidTr="004F162D">
        <w:trPr>
          <w:trHeight w:val="272"/>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39" w:type="dxa"/>
            <w:gridSpan w:val="2"/>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r w:rsidRPr="000B5EC1">
              <w:rPr>
                <w:rFonts w:ascii="Times New Roman" w:hAnsi="Times New Roman"/>
                <w:color w:val="000000"/>
                <w:sz w:val="20"/>
                <w:szCs w:val="20"/>
              </w:rPr>
              <w:t>Effects Specification</w:t>
            </w:r>
          </w:p>
        </w:tc>
        <w:tc>
          <w:tcPr>
            <w:tcW w:w="127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hRule="exact" w:val="102"/>
        </w:trPr>
        <w:tc>
          <w:tcPr>
            <w:tcW w:w="3320"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hRule="exact" w:val="153"/>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r w:rsidR="00C8580F" w:rsidRPr="000B5EC1" w:rsidTr="004F162D">
        <w:trPr>
          <w:trHeight w:val="272"/>
        </w:trPr>
        <w:tc>
          <w:tcPr>
            <w:tcW w:w="3320" w:type="dxa"/>
            <w:gridSpan w:val="4"/>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rPr>
                <w:rFonts w:ascii="Times New Roman" w:hAnsi="Times New Roman"/>
                <w:color w:val="000000"/>
                <w:sz w:val="20"/>
                <w:szCs w:val="20"/>
                <w:lang w:val="en-US"/>
              </w:rPr>
            </w:pPr>
            <w:r w:rsidRPr="000B5EC1">
              <w:rPr>
                <w:rFonts w:ascii="Times New Roman" w:hAnsi="Times New Roman"/>
                <w:color w:val="000000"/>
                <w:sz w:val="20"/>
                <w:szCs w:val="20"/>
                <w:lang w:val="en-US"/>
              </w:rPr>
              <w:t>Cross-section fixed (dummy variables)</w:t>
            </w: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lang w:val="en-US"/>
              </w:rPr>
            </w:pPr>
          </w:p>
        </w:tc>
      </w:tr>
      <w:tr w:rsidR="00C8580F" w:rsidRPr="000B5EC1" w:rsidTr="004F162D">
        <w:trPr>
          <w:trHeight w:val="272"/>
        </w:trPr>
        <w:tc>
          <w:tcPr>
            <w:tcW w:w="3320" w:type="dxa"/>
            <w:gridSpan w:val="4"/>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Period fixed (dummy variables)</w:t>
            </w: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hRule="exact" w:val="102"/>
        </w:trPr>
        <w:tc>
          <w:tcPr>
            <w:tcW w:w="3320"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hRule="exact" w:val="153"/>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r w:rsidR="00C8580F" w:rsidRPr="000B5EC1" w:rsidTr="004F162D">
        <w:trPr>
          <w:trHeight w:val="272"/>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R-squared</w:t>
            </w:r>
          </w:p>
        </w:tc>
        <w:tc>
          <w:tcPr>
            <w:tcW w:w="1039"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0.998635</w:t>
            </w:r>
          </w:p>
        </w:tc>
        <w:tc>
          <w:tcPr>
            <w:tcW w:w="1271" w:type="dxa"/>
            <w:gridSpan w:val="2"/>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rPr>
                <w:rFonts w:ascii="Times New Roman" w:hAnsi="Times New Roman"/>
                <w:color w:val="000000"/>
                <w:sz w:val="20"/>
                <w:szCs w:val="20"/>
              </w:rPr>
            </w:pPr>
            <w:r w:rsidRPr="000B5EC1">
              <w:rPr>
                <w:rFonts w:ascii="Times New Roman" w:hAnsi="Times New Roman"/>
                <w:color w:val="000000"/>
                <w:sz w:val="20"/>
                <w:szCs w:val="20"/>
              </w:rPr>
              <w:t>    Mean dependent var</w:t>
            </w: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452230.2</w:t>
            </w:r>
          </w:p>
        </w:tc>
      </w:tr>
      <w:tr w:rsidR="00C8580F" w:rsidRPr="000B5EC1" w:rsidTr="004F162D">
        <w:trPr>
          <w:trHeight w:val="272"/>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Adjusted R-squared</w:t>
            </w:r>
          </w:p>
        </w:tc>
        <w:tc>
          <w:tcPr>
            <w:tcW w:w="1039"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0.997911</w:t>
            </w:r>
          </w:p>
        </w:tc>
        <w:tc>
          <w:tcPr>
            <w:tcW w:w="1271" w:type="dxa"/>
            <w:gridSpan w:val="2"/>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rPr>
                <w:rFonts w:ascii="Times New Roman" w:hAnsi="Times New Roman"/>
                <w:color w:val="000000"/>
                <w:sz w:val="20"/>
                <w:szCs w:val="20"/>
              </w:rPr>
            </w:pPr>
            <w:r w:rsidRPr="000B5EC1">
              <w:rPr>
                <w:rFonts w:ascii="Times New Roman" w:hAnsi="Times New Roman"/>
                <w:color w:val="000000"/>
                <w:sz w:val="20"/>
                <w:szCs w:val="20"/>
              </w:rPr>
              <w:t>    S.D. dependent var</w:t>
            </w: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794799.4</w:t>
            </w:r>
          </w:p>
        </w:tc>
      </w:tr>
      <w:tr w:rsidR="00C8580F" w:rsidRPr="000B5EC1" w:rsidTr="004F162D">
        <w:trPr>
          <w:trHeight w:val="272"/>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S.E. of regression</w:t>
            </w:r>
          </w:p>
        </w:tc>
        <w:tc>
          <w:tcPr>
            <w:tcW w:w="1039"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36324.48</w:t>
            </w:r>
          </w:p>
        </w:tc>
        <w:tc>
          <w:tcPr>
            <w:tcW w:w="1271" w:type="dxa"/>
            <w:gridSpan w:val="2"/>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rPr>
                <w:rFonts w:ascii="Times New Roman" w:hAnsi="Times New Roman"/>
                <w:color w:val="000000"/>
                <w:sz w:val="20"/>
                <w:szCs w:val="20"/>
              </w:rPr>
            </w:pPr>
            <w:r w:rsidRPr="000B5EC1">
              <w:rPr>
                <w:rFonts w:ascii="Times New Roman" w:hAnsi="Times New Roman"/>
                <w:color w:val="000000"/>
                <w:sz w:val="20"/>
                <w:szCs w:val="20"/>
              </w:rPr>
              <w:t>    Akaike info criterion</w:t>
            </w: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24.10998</w:t>
            </w:r>
          </w:p>
        </w:tc>
      </w:tr>
      <w:tr w:rsidR="00C8580F" w:rsidRPr="000B5EC1" w:rsidTr="004F162D">
        <w:trPr>
          <w:trHeight w:val="272"/>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Sum squared resid</w:t>
            </w:r>
          </w:p>
        </w:tc>
        <w:tc>
          <w:tcPr>
            <w:tcW w:w="1039"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6.47E+10</w:t>
            </w:r>
          </w:p>
        </w:tc>
        <w:tc>
          <w:tcPr>
            <w:tcW w:w="1271" w:type="dxa"/>
            <w:gridSpan w:val="2"/>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rPr>
                <w:rFonts w:ascii="Times New Roman" w:hAnsi="Times New Roman"/>
                <w:color w:val="000000"/>
                <w:sz w:val="20"/>
                <w:szCs w:val="20"/>
              </w:rPr>
            </w:pPr>
            <w:r w:rsidRPr="000B5EC1">
              <w:rPr>
                <w:rFonts w:ascii="Times New Roman" w:hAnsi="Times New Roman"/>
                <w:color w:val="000000"/>
                <w:sz w:val="20"/>
                <w:szCs w:val="20"/>
              </w:rPr>
              <w:t>    Schwarz criterion</w:t>
            </w: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24.93801</w:t>
            </w:r>
          </w:p>
        </w:tc>
      </w:tr>
      <w:tr w:rsidR="00C8580F" w:rsidRPr="000B5EC1" w:rsidTr="004F162D">
        <w:trPr>
          <w:trHeight w:val="272"/>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Log likelihood</w:t>
            </w:r>
          </w:p>
        </w:tc>
        <w:tc>
          <w:tcPr>
            <w:tcW w:w="1039"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-889.1794</w:t>
            </w:r>
          </w:p>
        </w:tc>
        <w:tc>
          <w:tcPr>
            <w:tcW w:w="1271" w:type="dxa"/>
            <w:gridSpan w:val="2"/>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rPr>
                <w:rFonts w:ascii="Times New Roman" w:hAnsi="Times New Roman"/>
                <w:color w:val="000000"/>
                <w:sz w:val="20"/>
                <w:szCs w:val="20"/>
              </w:rPr>
            </w:pPr>
            <w:r w:rsidRPr="000B5EC1">
              <w:rPr>
                <w:rFonts w:ascii="Times New Roman" w:hAnsi="Times New Roman"/>
                <w:color w:val="000000"/>
                <w:sz w:val="20"/>
                <w:szCs w:val="20"/>
              </w:rPr>
              <w:t>    F-statistic</w:t>
            </w: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1379.149</w:t>
            </w:r>
          </w:p>
        </w:tc>
      </w:tr>
      <w:tr w:rsidR="00C8580F" w:rsidRPr="000B5EC1" w:rsidTr="004F162D">
        <w:trPr>
          <w:trHeight w:val="272"/>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rPr>
                <w:rFonts w:ascii="Times New Roman" w:hAnsi="Times New Roman"/>
                <w:color w:val="000000"/>
                <w:sz w:val="20"/>
                <w:szCs w:val="20"/>
              </w:rPr>
            </w:pPr>
            <w:r w:rsidRPr="000B5EC1">
              <w:rPr>
                <w:rFonts w:ascii="Times New Roman" w:hAnsi="Times New Roman"/>
                <w:color w:val="000000"/>
                <w:sz w:val="20"/>
                <w:szCs w:val="20"/>
              </w:rPr>
              <w:t>Durbin-Watson stat</w:t>
            </w:r>
          </w:p>
        </w:tc>
        <w:tc>
          <w:tcPr>
            <w:tcW w:w="1039"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0.743563</w:t>
            </w:r>
          </w:p>
        </w:tc>
        <w:tc>
          <w:tcPr>
            <w:tcW w:w="1271" w:type="dxa"/>
            <w:gridSpan w:val="2"/>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rPr>
                <w:rFonts w:ascii="Times New Roman" w:hAnsi="Times New Roman"/>
                <w:color w:val="000000"/>
                <w:sz w:val="20"/>
                <w:szCs w:val="20"/>
              </w:rPr>
            </w:pPr>
            <w:r w:rsidRPr="000B5EC1">
              <w:rPr>
                <w:rFonts w:ascii="Times New Roman" w:hAnsi="Times New Roman"/>
                <w:color w:val="000000"/>
                <w:sz w:val="20"/>
                <w:szCs w:val="20"/>
              </w:rPr>
              <w:t>    Prob(F-statistic)</w:t>
            </w: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ind w:right="10"/>
              <w:jc w:val="right"/>
              <w:rPr>
                <w:rFonts w:ascii="Times New Roman" w:hAnsi="Times New Roman"/>
                <w:color w:val="000000"/>
                <w:sz w:val="20"/>
                <w:szCs w:val="20"/>
              </w:rPr>
            </w:pPr>
            <w:r w:rsidRPr="000B5EC1">
              <w:rPr>
                <w:rFonts w:ascii="Times New Roman" w:hAnsi="Times New Roman"/>
                <w:color w:val="000000"/>
                <w:sz w:val="20"/>
                <w:szCs w:val="20"/>
              </w:rPr>
              <w:t>0.000000</w:t>
            </w:r>
          </w:p>
        </w:tc>
      </w:tr>
      <w:tr w:rsidR="00C8580F" w:rsidRPr="000B5EC1">
        <w:trPr>
          <w:trHeight w:hRule="exact" w:val="102"/>
        </w:trPr>
        <w:tc>
          <w:tcPr>
            <w:tcW w:w="3320" w:type="dxa"/>
            <w:tcBorders>
              <w:top w:val="nil"/>
              <w:left w:val="nil"/>
              <w:bottom w:val="double" w:sz="6" w:space="0"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double" w:sz="6" w:space="0"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double" w:sz="6" w:space="0"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double" w:sz="6" w:space="0"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double" w:sz="6" w:space="0" w:color="auto"/>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r w:rsidR="00C8580F" w:rsidRPr="000B5EC1">
        <w:trPr>
          <w:trHeight w:hRule="exact" w:val="153"/>
        </w:trPr>
        <w:tc>
          <w:tcPr>
            <w:tcW w:w="332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39"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1"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27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c>
          <w:tcPr>
            <w:tcW w:w="1040" w:type="dxa"/>
            <w:tcBorders>
              <w:top w:val="nil"/>
              <w:left w:val="nil"/>
              <w:bottom w:val="nil"/>
              <w:right w:val="nil"/>
            </w:tcBorders>
            <w:vAlign w:val="bottom"/>
          </w:tcPr>
          <w:p w:rsidR="00C8580F" w:rsidRPr="000B5EC1" w:rsidRDefault="00C8580F" w:rsidP="006F312B">
            <w:pPr>
              <w:autoSpaceDE w:val="0"/>
              <w:autoSpaceDN w:val="0"/>
              <w:adjustRightInd w:val="0"/>
              <w:spacing w:after="0" w:line="240" w:lineRule="auto"/>
              <w:jc w:val="center"/>
              <w:rPr>
                <w:rFonts w:ascii="Times New Roman" w:hAnsi="Times New Roman"/>
                <w:color w:val="000000"/>
                <w:sz w:val="20"/>
                <w:szCs w:val="20"/>
              </w:rPr>
            </w:pPr>
          </w:p>
        </w:tc>
      </w:tr>
    </w:tbl>
    <w:p w:rsidR="00C8580F" w:rsidRPr="006F312B" w:rsidRDefault="00C8580F" w:rsidP="006F312B">
      <w:pPr>
        <w:spacing w:line="240" w:lineRule="auto"/>
        <w:rPr>
          <w:rFonts w:ascii="Times New Roman" w:hAnsi="Times New Roman"/>
          <w:sz w:val="20"/>
          <w:szCs w:val="20"/>
          <w:lang w:val="en-US"/>
        </w:rPr>
      </w:pPr>
      <w:r w:rsidRPr="006F312B">
        <w:rPr>
          <w:rFonts w:ascii="Times New Roman" w:hAnsi="Times New Roman"/>
          <w:sz w:val="20"/>
          <w:szCs w:val="20"/>
          <w:lang w:val="en-US"/>
        </w:rPr>
        <w:br/>
      </w:r>
    </w:p>
    <w:p w:rsidR="00C8580F" w:rsidRDefault="00C8580F">
      <w:pPr>
        <w:rPr>
          <w:rFonts w:ascii="Arial" w:hAnsi="Arial" w:cs="Arial"/>
          <w:sz w:val="20"/>
          <w:szCs w:val="20"/>
          <w:lang w:val="en-US"/>
        </w:rPr>
      </w:pPr>
      <w:r>
        <w:rPr>
          <w:rFonts w:ascii="Arial" w:hAnsi="Arial" w:cs="Arial"/>
          <w:sz w:val="20"/>
          <w:szCs w:val="20"/>
          <w:lang w:val="en-US"/>
        </w:rPr>
        <w:br w:type="page"/>
      </w:r>
    </w:p>
    <w:p w:rsidR="00C8580F" w:rsidRDefault="00C8580F" w:rsidP="00704DAE">
      <w:pPr>
        <w:pStyle w:val="Heading2"/>
        <w:rPr>
          <w:lang w:val="en-US"/>
        </w:rPr>
      </w:pPr>
      <w:bookmarkStart w:id="100" w:name="_Toc236296341"/>
      <w:bookmarkStart w:id="101" w:name="_Toc237667935"/>
      <w:r>
        <w:rPr>
          <w:lang w:val="en-US"/>
        </w:rPr>
        <w:t>Appendix H: Dummy variables for cross sections and year</w:t>
      </w:r>
      <w:bookmarkEnd w:id="100"/>
      <w:bookmarkEnd w:id="101"/>
    </w:p>
    <w:p w:rsidR="00C8580F" w:rsidRPr="002C4231" w:rsidRDefault="00C8580F" w:rsidP="002C4231">
      <w:pPr>
        <w:rPr>
          <w:rFonts w:ascii="Times New Roman" w:hAnsi="Times New Roman"/>
          <w:b/>
          <w:lang w:val="en-US"/>
        </w:rPr>
      </w:pPr>
    </w:p>
    <w:tbl>
      <w:tblPr>
        <w:tblW w:w="0" w:type="auto"/>
        <w:tblInd w:w="30" w:type="dxa"/>
        <w:tblLayout w:type="fixed"/>
        <w:tblCellMar>
          <w:left w:w="0" w:type="dxa"/>
          <w:right w:w="0" w:type="dxa"/>
        </w:tblCellMar>
        <w:tblLook w:val="0000"/>
      </w:tblPr>
      <w:tblGrid>
        <w:gridCol w:w="3697"/>
        <w:gridCol w:w="1103"/>
        <w:gridCol w:w="1207"/>
        <w:gridCol w:w="1208"/>
        <w:gridCol w:w="997"/>
      </w:tblGrid>
      <w:tr w:rsidR="00C8580F" w:rsidRPr="000B5EC1" w:rsidTr="00835271">
        <w:trPr>
          <w:trHeight w:val="225"/>
        </w:trPr>
        <w:tc>
          <w:tcPr>
            <w:tcW w:w="3697" w:type="dxa"/>
            <w:gridSpan w:val="3"/>
            <w:tcBorders>
              <w:top w:val="nil"/>
              <w:left w:val="nil"/>
              <w:bottom w:val="nil"/>
              <w:right w:val="nil"/>
            </w:tcBorders>
            <w:vAlign w:val="bottom"/>
          </w:tcPr>
          <w:p w:rsidR="00C8580F" w:rsidRPr="000B5EC1" w:rsidRDefault="00C8580F" w:rsidP="006F312B">
            <w:pPr>
              <w:autoSpaceDE w:val="0"/>
              <w:autoSpaceDN w:val="0"/>
              <w:adjustRightInd w:val="0"/>
              <w:spacing w:line="240" w:lineRule="auto"/>
              <w:rPr>
                <w:rFonts w:ascii="Arial" w:hAnsi="Arial" w:cs="Arial"/>
                <w:color w:val="000000"/>
                <w:sz w:val="18"/>
                <w:szCs w:val="18"/>
                <w:lang w:val="en-US"/>
              </w:rPr>
            </w:pPr>
            <w:r w:rsidRPr="000B5EC1">
              <w:rPr>
                <w:rFonts w:ascii="Arial" w:hAnsi="Arial" w:cs="Arial"/>
                <w:color w:val="000000"/>
                <w:sz w:val="18"/>
                <w:szCs w:val="18"/>
                <w:lang w:val="en-US"/>
              </w:rPr>
              <w:t>Dependent Variable: GDP</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lang w:val="en-US"/>
              </w:rPr>
            </w:pP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lang w:val="en-US"/>
              </w:rPr>
            </w:pPr>
          </w:p>
        </w:tc>
      </w:tr>
      <w:tr w:rsidR="00C8580F" w:rsidRPr="000B5EC1" w:rsidTr="00835271">
        <w:trPr>
          <w:trHeight w:val="225"/>
        </w:trPr>
        <w:tc>
          <w:tcPr>
            <w:tcW w:w="3697" w:type="dxa"/>
            <w:gridSpan w:val="3"/>
            <w:tcBorders>
              <w:top w:val="nil"/>
              <w:left w:val="nil"/>
              <w:bottom w:val="nil"/>
              <w:right w:val="nil"/>
            </w:tcBorders>
            <w:vAlign w:val="bottom"/>
          </w:tcPr>
          <w:p w:rsidR="00C8580F" w:rsidRPr="000B5EC1" w:rsidRDefault="00C8580F" w:rsidP="006F312B">
            <w:pPr>
              <w:autoSpaceDE w:val="0"/>
              <w:autoSpaceDN w:val="0"/>
              <w:adjustRightInd w:val="0"/>
              <w:spacing w:line="240" w:lineRule="auto"/>
              <w:rPr>
                <w:rFonts w:ascii="Arial" w:hAnsi="Arial" w:cs="Arial"/>
                <w:color w:val="000000"/>
                <w:sz w:val="18"/>
                <w:szCs w:val="18"/>
                <w:lang w:val="en-US"/>
              </w:rPr>
            </w:pPr>
            <w:r w:rsidRPr="000B5EC1">
              <w:rPr>
                <w:rFonts w:ascii="Arial" w:hAnsi="Arial" w:cs="Arial"/>
                <w:color w:val="000000"/>
                <w:sz w:val="18"/>
                <w:szCs w:val="18"/>
                <w:lang w:val="en-US"/>
              </w:rPr>
              <w:t>Method: Panel Least Squares</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lang w:val="en-US"/>
              </w:rPr>
            </w:pP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lang w:val="en-US"/>
              </w:rPr>
            </w:pPr>
          </w:p>
        </w:tc>
      </w:tr>
      <w:tr w:rsidR="00C8580F" w:rsidRPr="000B5EC1" w:rsidTr="00835271">
        <w:trPr>
          <w:trHeight w:val="225"/>
        </w:trPr>
        <w:tc>
          <w:tcPr>
            <w:tcW w:w="3697" w:type="dxa"/>
            <w:gridSpan w:val="3"/>
            <w:tcBorders>
              <w:top w:val="nil"/>
              <w:left w:val="nil"/>
              <w:bottom w:val="nil"/>
              <w:right w:val="nil"/>
            </w:tcBorders>
            <w:vAlign w:val="bottom"/>
          </w:tcPr>
          <w:p w:rsidR="00C8580F" w:rsidRPr="000B5EC1" w:rsidRDefault="00C8580F" w:rsidP="006F312B">
            <w:pPr>
              <w:autoSpaceDE w:val="0"/>
              <w:autoSpaceDN w:val="0"/>
              <w:adjustRightInd w:val="0"/>
              <w:spacing w:line="240" w:lineRule="auto"/>
              <w:rPr>
                <w:rFonts w:ascii="Arial" w:hAnsi="Arial" w:cs="Arial"/>
                <w:color w:val="000000"/>
                <w:sz w:val="18"/>
                <w:szCs w:val="18"/>
              </w:rPr>
            </w:pPr>
            <w:r w:rsidRPr="000B5EC1">
              <w:rPr>
                <w:rFonts w:ascii="Arial" w:hAnsi="Arial" w:cs="Arial"/>
                <w:color w:val="000000"/>
                <w:sz w:val="18"/>
                <w:szCs w:val="18"/>
                <w:lang w:val="en-US"/>
              </w:rPr>
              <w:t>Date: 07/23/09   Time: 16</w:t>
            </w:r>
            <w:r w:rsidRPr="000B5EC1">
              <w:rPr>
                <w:rFonts w:ascii="Arial" w:hAnsi="Arial" w:cs="Arial"/>
                <w:color w:val="000000"/>
                <w:sz w:val="18"/>
                <w:szCs w:val="18"/>
              </w:rPr>
              <w:t>:20</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r>
      <w:tr w:rsidR="00C8580F" w:rsidRPr="000B5EC1" w:rsidTr="00835271">
        <w:trPr>
          <w:trHeight w:val="225"/>
        </w:trPr>
        <w:tc>
          <w:tcPr>
            <w:tcW w:w="3697" w:type="dxa"/>
            <w:gridSpan w:val="3"/>
            <w:tcBorders>
              <w:top w:val="nil"/>
              <w:left w:val="nil"/>
              <w:bottom w:val="nil"/>
              <w:right w:val="nil"/>
            </w:tcBorders>
            <w:vAlign w:val="bottom"/>
          </w:tcPr>
          <w:p w:rsidR="00C8580F" w:rsidRPr="000B5EC1" w:rsidRDefault="00C8580F" w:rsidP="006F312B">
            <w:pPr>
              <w:autoSpaceDE w:val="0"/>
              <w:autoSpaceDN w:val="0"/>
              <w:adjustRightInd w:val="0"/>
              <w:spacing w:line="240" w:lineRule="auto"/>
              <w:rPr>
                <w:rFonts w:ascii="Arial" w:hAnsi="Arial" w:cs="Arial"/>
                <w:color w:val="000000"/>
                <w:sz w:val="18"/>
                <w:szCs w:val="18"/>
              </w:rPr>
            </w:pPr>
            <w:r w:rsidRPr="000B5EC1">
              <w:rPr>
                <w:rFonts w:ascii="Arial" w:hAnsi="Arial" w:cs="Arial"/>
                <w:color w:val="000000"/>
                <w:sz w:val="18"/>
                <w:szCs w:val="18"/>
              </w:rPr>
              <w:t>Sample: 1990 2008</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r>
      <w:tr w:rsidR="00C8580F" w:rsidRPr="000B5EC1" w:rsidTr="00835271">
        <w:trPr>
          <w:trHeight w:val="225"/>
        </w:trPr>
        <w:tc>
          <w:tcPr>
            <w:tcW w:w="3697" w:type="dxa"/>
            <w:gridSpan w:val="3"/>
            <w:tcBorders>
              <w:top w:val="nil"/>
              <w:left w:val="nil"/>
              <w:bottom w:val="nil"/>
              <w:right w:val="nil"/>
            </w:tcBorders>
            <w:vAlign w:val="bottom"/>
          </w:tcPr>
          <w:p w:rsidR="00C8580F" w:rsidRPr="000B5EC1" w:rsidRDefault="00C8580F" w:rsidP="006F312B">
            <w:pPr>
              <w:autoSpaceDE w:val="0"/>
              <w:autoSpaceDN w:val="0"/>
              <w:adjustRightInd w:val="0"/>
              <w:spacing w:line="240" w:lineRule="auto"/>
              <w:rPr>
                <w:rFonts w:ascii="Arial" w:hAnsi="Arial" w:cs="Arial"/>
                <w:color w:val="000000"/>
                <w:sz w:val="18"/>
                <w:szCs w:val="18"/>
              </w:rPr>
            </w:pPr>
            <w:r w:rsidRPr="000B5EC1">
              <w:rPr>
                <w:rFonts w:ascii="Arial" w:hAnsi="Arial" w:cs="Arial"/>
                <w:color w:val="000000"/>
                <w:sz w:val="18"/>
                <w:szCs w:val="18"/>
              </w:rPr>
              <w:t>Periods included: 19</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r>
      <w:tr w:rsidR="00C8580F" w:rsidRPr="000B5EC1" w:rsidTr="00835271">
        <w:trPr>
          <w:trHeight w:val="225"/>
        </w:trPr>
        <w:tc>
          <w:tcPr>
            <w:tcW w:w="3697" w:type="dxa"/>
            <w:gridSpan w:val="3"/>
            <w:tcBorders>
              <w:top w:val="nil"/>
              <w:left w:val="nil"/>
              <w:bottom w:val="nil"/>
              <w:right w:val="nil"/>
            </w:tcBorders>
            <w:vAlign w:val="bottom"/>
          </w:tcPr>
          <w:p w:rsidR="00C8580F" w:rsidRPr="000B5EC1" w:rsidRDefault="00C8580F" w:rsidP="006F312B">
            <w:pPr>
              <w:autoSpaceDE w:val="0"/>
              <w:autoSpaceDN w:val="0"/>
              <w:adjustRightInd w:val="0"/>
              <w:spacing w:line="240" w:lineRule="auto"/>
              <w:rPr>
                <w:rFonts w:ascii="Arial" w:hAnsi="Arial" w:cs="Arial"/>
                <w:color w:val="000000"/>
                <w:sz w:val="18"/>
                <w:szCs w:val="18"/>
              </w:rPr>
            </w:pPr>
            <w:r w:rsidRPr="000B5EC1">
              <w:rPr>
                <w:rFonts w:ascii="Arial" w:hAnsi="Arial" w:cs="Arial"/>
                <w:color w:val="000000"/>
                <w:sz w:val="18"/>
                <w:szCs w:val="18"/>
              </w:rPr>
              <w:t>Cross-sections included: 4</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r>
      <w:tr w:rsidR="00C8580F" w:rsidRPr="000B5EC1" w:rsidTr="00835271">
        <w:trPr>
          <w:trHeight w:val="225"/>
        </w:trPr>
        <w:tc>
          <w:tcPr>
            <w:tcW w:w="3697" w:type="dxa"/>
            <w:gridSpan w:val="4"/>
            <w:tcBorders>
              <w:top w:val="nil"/>
              <w:left w:val="nil"/>
              <w:bottom w:val="nil"/>
              <w:right w:val="nil"/>
            </w:tcBorders>
            <w:vAlign w:val="bottom"/>
          </w:tcPr>
          <w:p w:rsidR="00C8580F" w:rsidRPr="000B5EC1" w:rsidRDefault="00C8580F" w:rsidP="006F312B">
            <w:pPr>
              <w:autoSpaceDE w:val="0"/>
              <w:autoSpaceDN w:val="0"/>
              <w:adjustRightInd w:val="0"/>
              <w:spacing w:line="240" w:lineRule="auto"/>
              <w:rPr>
                <w:rFonts w:ascii="Arial" w:hAnsi="Arial" w:cs="Arial"/>
                <w:color w:val="000000"/>
                <w:sz w:val="18"/>
                <w:szCs w:val="18"/>
              </w:rPr>
            </w:pPr>
            <w:r w:rsidRPr="000B5EC1">
              <w:rPr>
                <w:rFonts w:ascii="Arial" w:hAnsi="Arial" w:cs="Arial"/>
                <w:color w:val="000000"/>
                <w:sz w:val="18"/>
                <w:szCs w:val="18"/>
              </w:rPr>
              <w:t>Total panel (balanced) observations: 76</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r>
      <w:tr w:rsidR="00C8580F" w:rsidRPr="000B5EC1" w:rsidTr="00835271">
        <w:trPr>
          <w:trHeight w:hRule="exact" w:val="90"/>
        </w:trPr>
        <w:tc>
          <w:tcPr>
            <w:tcW w:w="3697"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r>
      <w:tr w:rsidR="00C8580F" w:rsidRPr="000B5EC1" w:rsidTr="00835271">
        <w:trPr>
          <w:trHeight w:hRule="exact" w:val="13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Variable</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Coefficient</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Std. Error</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t-Statistic</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Prob.  </w:t>
            </w:r>
          </w:p>
        </w:tc>
      </w:tr>
      <w:tr w:rsidR="00C8580F" w:rsidRPr="000B5EC1" w:rsidTr="00835271">
        <w:trPr>
          <w:trHeight w:hRule="exact" w:val="90"/>
        </w:trPr>
        <w:tc>
          <w:tcPr>
            <w:tcW w:w="3697"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r>
      <w:tr w:rsidR="00C8580F" w:rsidRPr="000B5EC1" w:rsidTr="00835271">
        <w:trPr>
          <w:trHeight w:hRule="exact" w:val="13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C</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-49563.94</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12129.62</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-4.086189</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0.0001</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(@CROSSID=1)*CAPITAL</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1.028184</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0.204919</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5.017522</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0.0000</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(@CROSSID=2)*CAPITAL</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0.645624</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0.809102</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0.797952</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0.4283</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(@CROSSID=3)*CAPITAL</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1.610219</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0.670441</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2.401731</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0.0197</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(@CROSSID=4)*CAPITAL</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1.069844</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0.904417</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1.182910</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0.2419</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(@CROSSID=1)*EARNINGS</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4.432295</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0.508975</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8.708267</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0.0000</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(@CROSSID=2)*EARNINGS</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6.479154</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2.341456</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2.767147</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0.0077</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(@CROSSID=3)*EARNINGS</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17.99162</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24.90461</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0.722421</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0.4731</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(@CROSSID=4)*EARNINGS</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2.007434</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0.620274</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3.236366</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0.0021</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(@CROSSID=1)*GE_ECONOMIC_DEVELOPMENT</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7.942819</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1.361777</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5.832687</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0.0000</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(@CROSSID=2)*GE_ECONOMIC_DEVELOPMENT</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4.646028</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12.28258</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0.378262</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0.7067</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(@CROSSID=3)*GE_ECONOMIC_DEVELOPMENT</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18.51940</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9.730411</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1.903249</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0.0622</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(@CROSSID=4)*GE_ECONOMIC_DEVELOPMENT</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-15.64700</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18.69957</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-0.836757</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0.4064</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sz w:val="18"/>
                <w:szCs w:val="18"/>
              </w:rPr>
            </w:pPr>
            <w:r w:rsidRPr="000B5EC1">
              <w:rPr>
                <w:rFonts w:ascii="Arial" w:hAnsi="Arial" w:cs="Arial"/>
                <w:sz w:val="18"/>
                <w:szCs w:val="18"/>
              </w:rPr>
              <w:t>(@CROSSID=1)*GE_SOCIAL_DEVELOPMENT</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sz w:val="18"/>
                <w:szCs w:val="18"/>
              </w:rPr>
            </w:pPr>
            <w:r w:rsidRPr="000B5EC1">
              <w:rPr>
                <w:rFonts w:ascii="Arial" w:hAnsi="Arial" w:cs="Arial"/>
                <w:sz w:val="18"/>
                <w:szCs w:val="18"/>
              </w:rPr>
              <w:t>-7.347099</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sz w:val="18"/>
                <w:szCs w:val="18"/>
              </w:rPr>
            </w:pPr>
            <w:r w:rsidRPr="000B5EC1">
              <w:rPr>
                <w:rFonts w:ascii="Arial" w:hAnsi="Arial" w:cs="Arial"/>
                <w:sz w:val="18"/>
                <w:szCs w:val="18"/>
              </w:rPr>
              <w:t>2.970176</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sz w:val="18"/>
                <w:szCs w:val="18"/>
              </w:rPr>
            </w:pPr>
            <w:r w:rsidRPr="000B5EC1">
              <w:rPr>
                <w:rFonts w:ascii="Arial" w:hAnsi="Arial" w:cs="Arial"/>
                <w:sz w:val="18"/>
                <w:szCs w:val="18"/>
              </w:rPr>
              <w:t>-2.473624</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sz w:val="18"/>
                <w:szCs w:val="18"/>
              </w:rPr>
            </w:pPr>
            <w:r w:rsidRPr="000B5EC1">
              <w:rPr>
                <w:rFonts w:ascii="Arial" w:hAnsi="Arial" w:cs="Arial"/>
                <w:sz w:val="18"/>
                <w:szCs w:val="18"/>
              </w:rPr>
              <w:t>0.0165</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sz w:val="18"/>
                <w:szCs w:val="18"/>
              </w:rPr>
            </w:pPr>
            <w:r w:rsidRPr="000B5EC1">
              <w:rPr>
                <w:rFonts w:ascii="Arial" w:hAnsi="Arial" w:cs="Arial"/>
                <w:sz w:val="18"/>
                <w:szCs w:val="18"/>
              </w:rPr>
              <w:t>(@CROSSID=2)*GE_SOCIAL_DEVELOPMENT</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sz w:val="18"/>
                <w:szCs w:val="18"/>
              </w:rPr>
            </w:pPr>
            <w:r w:rsidRPr="000B5EC1">
              <w:rPr>
                <w:rFonts w:ascii="Arial" w:hAnsi="Arial" w:cs="Arial"/>
                <w:sz w:val="18"/>
                <w:szCs w:val="18"/>
              </w:rPr>
              <w:t>-11.34710</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sz w:val="18"/>
                <w:szCs w:val="18"/>
              </w:rPr>
            </w:pPr>
            <w:r w:rsidRPr="000B5EC1">
              <w:rPr>
                <w:rFonts w:ascii="Arial" w:hAnsi="Arial" w:cs="Arial"/>
                <w:sz w:val="18"/>
                <w:szCs w:val="18"/>
              </w:rPr>
              <w:t>4.457000</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sz w:val="18"/>
                <w:szCs w:val="18"/>
              </w:rPr>
            </w:pPr>
            <w:r w:rsidRPr="000B5EC1">
              <w:rPr>
                <w:rFonts w:ascii="Arial" w:hAnsi="Arial" w:cs="Arial"/>
                <w:sz w:val="18"/>
                <w:szCs w:val="18"/>
              </w:rPr>
              <w:t>-2.545906</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sz w:val="18"/>
                <w:szCs w:val="18"/>
              </w:rPr>
            </w:pPr>
            <w:r w:rsidRPr="000B5EC1">
              <w:rPr>
                <w:rFonts w:ascii="Arial" w:hAnsi="Arial" w:cs="Arial"/>
                <w:sz w:val="18"/>
                <w:szCs w:val="18"/>
              </w:rPr>
              <w:t>0.0137</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(@CROSSID=3)*GE_SOCIAL_DEVELOPMENT</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0.181038</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5.529518</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0.032740</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0.9740</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(@CROSSID=4)*GE_SOCIAL_DEVELOPMENT</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-5.479699</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8.309683</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-0.659435</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0.5124</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(@CROSSID=1)*GE_GENERAL_DEVELOPMENT</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1.280137</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1.965431</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0.651327</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0.5175</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(@CROSSID=2)*GE_GENERAL_DEVELOPMENT</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7.480578</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21.80045</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0.343139</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0.7328</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(@CROSSID=3)*GE_GENERAL_DEVELOPMENT</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19.41091</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15.20149</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1.276909</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0.2070</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r w:rsidRPr="000B5EC1">
              <w:rPr>
                <w:rFonts w:ascii="Arial" w:hAnsi="Arial" w:cs="Arial"/>
                <w:color w:val="000000"/>
                <w:sz w:val="18"/>
                <w:szCs w:val="18"/>
              </w:rPr>
              <w:t>(@CROSSID=4)*GE_GENERAL_DEVELOPMENT</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61.40284</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33.29127</w:t>
            </w: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1.844413</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0.0705</w:t>
            </w:r>
          </w:p>
        </w:tc>
      </w:tr>
      <w:tr w:rsidR="00C8580F" w:rsidRPr="000B5EC1" w:rsidTr="00835271">
        <w:trPr>
          <w:trHeight w:hRule="exact" w:val="90"/>
        </w:trPr>
        <w:tc>
          <w:tcPr>
            <w:tcW w:w="3697"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r>
      <w:tr w:rsidR="00C8580F" w:rsidRPr="000B5EC1" w:rsidTr="00835271">
        <w:trPr>
          <w:trHeight w:hRule="exact" w:val="13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rPr>
                <w:rFonts w:ascii="Arial" w:hAnsi="Arial" w:cs="Arial"/>
                <w:color w:val="000000"/>
                <w:sz w:val="18"/>
                <w:szCs w:val="18"/>
              </w:rPr>
            </w:pPr>
            <w:r w:rsidRPr="000B5EC1">
              <w:rPr>
                <w:rFonts w:ascii="Arial" w:hAnsi="Arial" w:cs="Arial"/>
                <w:color w:val="000000"/>
                <w:sz w:val="18"/>
                <w:szCs w:val="18"/>
              </w:rPr>
              <w:t>R-squared</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0.999504</w:t>
            </w:r>
          </w:p>
        </w:tc>
        <w:tc>
          <w:tcPr>
            <w:tcW w:w="1207" w:type="dxa"/>
            <w:gridSpan w:val="2"/>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rPr>
                <w:rFonts w:ascii="Arial" w:hAnsi="Arial" w:cs="Arial"/>
                <w:color w:val="000000"/>
                <w:sz w:val="18"/>
                <w:szCs w:val="18"/>
              </w:rPr>
            </w:pPr>
            <w:r w:rsidRPr="000B5EC1">
              <w:rPr>
                <w:rFonts w:ascii="Arial" w:hAnsi="Arial" w:cs="Arial"/>
                <w:color w:val="000000"/>
                <w:sz w:val="18"/>
                <w:szCs w:val="18"/>
              </w:rPr>
              <w:t>    Mean dependent var</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452230.2</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rPr>
                <w:rFonts w:ascii="Arial" w:hAnsi="Arial" w:cs="Arial"/>
                <w:color w:val="000000"/>
                <w:sz w:val="18"/>
                <w:szCs w:val="18"/>
              </w:rPr>
            </w:pPr>
            <w:r w:rsidRPr="000B5EC1">
              <w:rPr>
                <w:rFonts w:ascii="Arial" w:hAnsi="Arial" w:cs="Arial"/>
                <w:color w:val="000000"/>
                <w:sz w:val="18"/>
                <w:szCs w:val="18"/>
              </w:rPr>
              <w:t>Adjusted R-squared</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0.999324</w:t>
            </w:r>
          </w:p>
        </w:tc>
        <w:tc>
          <w:tcPr>
            <w:tcW w:w="1207" w:type="dxa"/>
            <w:gridSpan w:val="2"/>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rPr>
                <w:rFonts w:ascii="Arial" w:hAnsi="Arial" w:cs="Arial"/>
                <w:color w:val="000000"/>
                <w:sz w:val="18"/>
                <w:szCs w:val="18"/>
              </w:rPr>
            </w:pPr>
            <w:r w:rsidRPr="000B5EC1">
              <w:rPr>
                <w:rFonts w:ascii="Arial" w:hAnsi="Arial" w:cs="Arial"/>
                <w:color w:val="000000"/>
                <w:sz w:val="18"/>
                <w:szCs w:val="18"/>
              </w:rPr>
              <w:t>    S.D. dependent var</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794799.4</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rPr>
                <w:rFonts w:ascii="Arial" w:hAnsi="Arial" w:cs="Arial"/>
                <w:color w:val="000000"/>
                <w:sz w:val="18"/>
                <w:szCs w:val="18"/>
              </w:rPr>
            </w:pPr>
            <w:r w:rsidRPr="000B5EC1">
              <w:rPr>
                <w:rFonts w:ascii="Arial" w:hAnsi="Arial" w:cs="Arial"/>
                <w:color w:val="000000"/>
                <w:sz w:val="18"/>
                <w:szCs w:val="18"/>
              </w:rPr>
              <w:t>S.E. of regression</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20662.38</w:t>
            </w:r>
          </w:p>
        </w:tc>
        <w:tc>
          <w:tcPr>
            <w:tcW w:w="1207" w:type="dxa"/>
            <w:gridSpan w:val="2"/>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rPr>
                <w:rFonts w:ascii="Arial" w:hAnsi="Arial" w:cs="Arial"/>
                <w:color w:val="000000"/>
                <w:sz w:val="18"/>
                <w:szCs w:val="18"/>
              </w:rPr>
            </w:pPr>
            <w:r w:rsidRPr="000B5EC1">
              <w:rPr>
                <w:rFonts w:ascii="Arial" w:hAnsi="Arial" w:cs="Arial"/>
                <w:color w:val="000000"/>
                <w:sz w:val="18"/>
                <w:szCs w:val="18"/>
              </w:rPr>
              <w:t>    Akaike info criterion</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22.93925</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rPr>
                <w:rFonts w:ascii="Arial" w:hAnsi="Arial" w:cs="Arial"/>
                <w:color w:val="000000"/>
                <w:sz w:val="18"/>
                <w:szCs w:val="18"/>
              </w:rPr>
            </w:pPr>
            <w:r w:rsidRPr="000B5EC1">
              <w:rPr>
                <w:rFonts w:ascii="Arial" w:hAnsi="Arial" w:cs="Arial"/>
                <w:color w:val="000000"/>
                <w:sz w:val="18"/>
                <w:szCs w:val="18"/>
              </w:rPr>
              <w:t>Sum squared resid</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2.35E+10</w:t>
            </w:r>
          </w:p>
        </w:tc>
        <w:tc>
          <w:tcPr>
            <w:tcW w:w="1207" w:type="dxa"/>
            <w:gridSpan w:val="2"/>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rPr>
                <w:rFonts w:ascii="Arial" w:hAnsi="Arial" w:cs="Arial"/>
                <w:color w:val="000000"/>
                <w:sz w:val="18"/>
                <w:szCs w:val="18"/>
              </w:rPr>
            </w:pPr>
            <w:r w:rsidRPr="000B5EC1">
              <w:rPr>
                <w:rFonts w:ascii="Arial" w:hAnsi="Arial" w:cs="Arial"/>
                <w:color w:val="000000"/>
                <w:sz w:val="18"/>
                <w:szCs w:val="18"/>
              </w:rPr>
              <w:t>    Schwarz criterion</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23.58327</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rPr>
                <w:rFonts w:ascii="Arial" w:hAnsi="Arial" w:cs="Arial"/>
                <w:color w:val="000000"/>
                <w:sz w:val="18"/>
                <w:szCs w:val="18"/>
              </w:rPr>
            </w:pPr>
            <w:r w:rsidRPr="000B5EC1">
              <w:rPr>
                <w:rFonts w:ascii="Arial" w:hAnsi="Arial" w:cs="Arial"/>
                <w:color w:val="000000"/>
                <w:sz w:val="18"/>
                <w:szCs w:val="18"/>
              </w:rPr>
              <w:t>Log likelihood</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-850.6914</w:t>
            </w:r>
          </w:p>
        </w:tc>
        <w:tc>
          <w:tcPr>
            <w:tcW w:w="1207" w:type="dxa"/>
            <w:gridSpan w:val="2"/>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rPr>
                <w:rFonts w:ascii="Arial" w:hAnsi="Arial" w:cs="Arial"/>
                <w:color w:val="000000"/>
                <w:sz w:val="18"/>
                <w:szCs w:val="18"/>
              </w:rPr>
            </w:pPr>
            <w:r w:rsidRPr="000B5EC1">
              <w:rPr>
                <w:rFonts w:ascii="Arial" w:hAnsi="Arial" w:cs="Arial"/>
                <w:color w:val="000000"/>
                <w:sz w:val="18"/>
                <w:szCs w:val="18"/>
              </w:rPr>
              <w:t>    Hannan-Quinn criter.</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23.19663</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rPr>
                <w:rFonts w:ascii="Arial" w:hAnsi="Arial" w:cs="Arial"/>
                <w:color w:val="000000"/>
                <w:sz w:val="18"/>
                <w:szCs w:val="18"/>
              </w:rPr>
            </w:pPr>
            <w:r w:rsidRPr="000B5EC1">
              <w:rPr>
                <w:rFonts w:ascii="Arial" w:hAnsi="Arial" w:cs="Arial"/>
                <w:color w:val="000000"/>
                <w:sz w:val="18"/>
                <w:szCs w:val="18"/>
              </w:rPr>
              <w:t>F-statistic</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5545.878</w:t>
            </w:r>
          </w:p>
        </w:tc>
        <w:tc>
          <w:tcPr>
            <w:tcW w:w="1207" w:type="dxa"/>
            <w:gridSpan w:val="2"/>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rPr>
                <w:rFonts w:ascii="Arial" w:hAnsi="Arial" w:cs="Arial"/>
                <w:color w:val="000000"/>
                <w:sz w:val="18"/>
                <w:szCs w:val="18"/>
              </w:rPr>
            </w:pPr>
            <w:r w:rsidRPr="000B5EC1">
              <w:rPr>
                <w:rFonts w:ascii="Arial" w:hAnsi="Arial" w:cs="Arial"/>
                <w:color w:val="000000"/>
                <w:sz w:val="18"/>
                <w:szCs w:val="18"/>
              </w:rPr>
              <w:t>    Durbin-Watson stat</w:t>
            </w: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0.862415</w:t>
            </w:r>
          </w:p>
        </w:tc>
      </w:tr>
      <w:tr w:rsidR="00C8580F" w:rsidRPr="000B5EC1" w:rsidTr="00835271">
        <w:trPr>
          <w:trHeight w:val="22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rPr>
                <w:rFonts w:ascii="Arial" w:hAnsi="Arial" w:cs="Arial"/>
                <w:color w:val="000000"/>
                <w:sz w:val="18"/>
                <w:szCs w:val="18"/>
              </w:rPr>
            </w:pPr>
            <w:r w:rsidRPr="000B5EC1">
              <w:rPr>
                <w:rFonts w:ascii="Arial" w:hAnsi="Arial" w:cs="Arial"/>
                <w:color w:val="000000"/>
                <w:sz w:val="18"/>
                <w:szCs w:val="18"/>
              </w:rPr>
              <w:t>Prob(F-statistic)</w:t>
            </w: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right"/>
              <w:rPr>
                <w:rFonts w:ascii="Arial" w:hAnsi="Arial" w:cs="Arial"/>
                <w:color w:val="000000"/>
                <w:sz w:val="18"/>
                <w:szCs w:val="18"/>
              </w:rPr>
            </w:pPr>
            <w:r w:rsidRPr="000B5EC1">
              <w:rPr>
                <w:rFonts w:ascii="Arial" w:hAnsi="Arial" w:cs="Arial"/>
                <w:color w:val="000000"/>
                <w:sz w:val="18"/>
                <w:szCs w:val="18"/>
              </w:rPr>
              <w:t>0.000000</w:t>
            </w: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ind w:right="10"/>
              <w:jc w:val="center"/>
              <w:rPr>
                <w:rFonts w:ascii="Arial" w:hAnsi="Arial" w:cs="Arial"/>
                <w:color w:val="000000"/>
                <w:sz w:val="18"/>
                <w:szCs w:val="18"/>
              </w:rPr>
            </w:pPr>
          </w:p>
        </w:tc>
      </w:tr>
      <w:tr w:rsidR="00C8580F" w:rsidRPr="000B5EC1" w:rsidTr="00835271">
        <w:trPr>
          <w:trHeight w:hRule="exact" w:val="90"/>
        </w:trPr>
        <w:tc>
          <w:tcPr>
            <w:tcW w:w="3697" w:type="dxa"/>
            <w:tcBorders>
              <w:top w:val="nil"/>
              <w:left w:val="nil"/>
              <w:bottom w:val="double" w:sz="6" w:space="0"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r>
      <w:tr w:rsidR="00C8580F" w:rsidRPr="000B5EC1" w:rsidTr="00835271">
        <w:trPr>
          <w:trHeight w:hRule="exact" w:val="135"/>
        </w:trPr>
        <w:tc>
          <w:tcPr>
            <w:tcW w:w="36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8580F" w:rsidRPr="000B5EC1" w:rsidRDefault="00C8580F" w:rsidP="006F312B">
            <w:pPr>
              <w:autoSpaceDE w:val="0"/>
              <w:autoSpaceDN w:val="0"/>
              <w:adjustRightInd w:val="0"/>
              <w:spacing w:line="240" w:lineRule="auto"/>
              <w:jc w:val="center"/>
              <w:rPr>
                <w:rFonts w:ascii="Arial" w:hAnsi="Arial" w:cs="Arial"/>
                <w:color w:val="000000"/>
                <w:sz w:val="18"/>
                <w:szCs w:val="18"/>
              </w:rPr>
            </w:pPr>
          </w:p>
        </w:tc>
      </w:tr>
    </w:tbl>
    <w:p w:rsidR="00C8580F" w:rsidRDefault="00C8580F" w:rsidP="006F312B">
      <w:pPr>
        <w:spacing w:line="240" w:lineRule="auto"/>
      </w:pPr>
      <w:r>
        <w:rPr>
          <w:rFonts w:ascii="Arial" w:hAnsi="Arial" w:cs="Arial"/>
          <w:sz w:val="18"/>
          <w:szCs w:val="18"/>
        </w:rPr>
        <w:br/>
      </w:r>
    </w:p>
    <w:p w:rsidR="00C8580F" w:rsidRDefault="00C8580F" w:rsidP="00704DAE">
      <w:pPr>
        <w:pStyle w:val="Heading1"/>
        <w:numPr>
          <w:ilvl w:val="0"/>
          <w:numId w:val="32"/>
        </w:numPr>
        <w:rPr>
          <w:lang w:val="en-US"/>
        </w:rPr>
      </w:pPr>
      <w:r>
        <w:rPr>
          <w:lang w:val="en-US"/>
        </w:rPr>
        <w:br w:type="page"/>
      </w:r>
      <w:bookmarkStart w:id="102" w:name="_Toc236296342"/>
      <w:bookmarkStart w:id="103" w:name="_Toc237667936"/>
      <w:r>
        <w:rPr>
          <w:lang w:val="en-US"/>
        </w:rPr>
        <w:t>Sources</w:t>
      </w:r>
      <w:bookmarkEnd w:id="102"/>
      <w:bookmarkEnd w:id="103"/>
    </w:p>
    <w:p w:rsidR="00C8580F" w:rsidRPr="008A718F" w:rsidRDefault="00C8580F" w:rsidP="008A718F">
      <w:pPr>
        <w:rPr>
          <w:lang w:val="en-US"/>
        </w:rPr>
      </w:pPr>
    </w:p>
    <w:p w:rsidR="00C8580F" w:rsidRDefault="00C8580F" w:rsidP="008A718F">
      <w:pPr>
        <w:rPr>
          <w:rFonts w:ascii="Times New Roman" w:hAnsi="Times New Roman"/>
          <w:lang w:val="en-US"/>
        </w:rPr>
      </w:pPr>
      <w:r>
        <w:rPr>
          <w:rFonts w:ascii="Times New Roman" w:hAnsi="Times New Roman"/>
          <w:lang w:val="en-US"/>
        </w:rPr>
        <w:t xml:space="preserve">Brooks, C. (2008). </w:t>
      </w:r>
      <w:r w:rsidRPr="008A718F">
        <w:rPr>
          <w:rFonts w:ascii="Times New Roman" w:hAnsi="Times New Roman"/>
          <w:i/>
          <w:lang w:val="en-US"/>
        </w:rPr>
        <w:t>Introductory Econometrics for Finance</w:t>
      </w:r>
      <w:r>
        <w:rPr>
          <w:rFonts w:ascii="Times New Roman" w:hAnsi="Times New Roman"/>
          <w:lang w:val="en-US"/>
        </w:rPr>
        <w:t>. Singapore: Cambridge University Press</w:t>
      </w:r>
    </w:p>
    <w:p w:rsidR="00C8580F" w:rsidRDefault="00C8580F" w:rsidP="008A718F">
      <w:pPr>
        <w:rPr>
          <w:rFonts w:ascii="Times New Roman" w:hAnsi="Times New Roman"/>
          <w:lang w:val="en-US"/>
        </w:rPr>
      </w:pPr>
      <w:r>
        <w:rPr>
          <w:rFonts w:ascii="Times New Roman" w:hAnsi="Times New Roman"/>
          <w:lang w:val="en-US"/>
        </w:rPr>
        <w:t xml:space="preserve">Burda, M. &amp; Wyplosz, C. (2005). </w:t>
      </w:r>
      <w:r>
        <w:rPr>
          <w:rFonts w:ascii="Times New Roman" w:hAnsi="Times New Roman"/>
          <w:i/>
          <w:lang w:val="en-US"/>
        </w:rPr>
        <w:t>Macroeconomics A European Text,</w:t>
      </w:r>
      <w:r>
        <w:rPr>
          <w:rFonts w:ascii="Times New Roman" w:hAnsi="Times New Roman"/>
          <w:lang w:val="en-US"/>
        </w:rPr>
        <w:t xml:space="preserve"> United States: Oxford University Press Inc., New York</w:t>
      </w:r>
    </w:p>
    <w:p w:rsidR="00C8580F" w:rsidRDefault="00C8580F" w:rsidP="00FB2C15">
      <w:pPr>
        <w:rPr>
          <w:rFonts w:ascii="Times New Roman" w:hAnsi="Times New Roman"/>
          <w:lang w:val="en-US"/>
        </w:rPr>
      </w:pPr>
      <w:r>
        <w:rPr>
          <w:rFonts w:ascii="Times New Roman" w:hAnsi="Times New Roman"/>
          <w:lang w:val="en-US"/>
        </w:rPr>
        <w:t xml:space="preserve">Carter, C. (1984). The purposes of government expenditure. </w:t>
      </w:r>
      <w:r w:rsidRPr="004A2B73">
        <w:rPr>
          <w:rFonts w:ascii="Times New Roman" w:hAnsi="Times New Roman"/>
          <w:i/>
          <w:lang w:val="en-US"/>
        </w:rPr>
        <w:t>PSI</w:t>
      </w:r>
      <w:r>
        <w:rPr>
          <w:rFonts w:ascii="Times New Roman" w:hAnsi="Times New Roman"/>
          <w:lang w:val="en-US"/>
        </w:rPr>
        <w:t xml:space="preserve"> No. 629</w:t>
      </w:r>
    </w:p>
    <w:p w:rsidR="00C8580F" w:rsidRDefault="00C8580F" w:rsidP="00FB2C15">
      <w:pPr>
        <w:rPr>
          <w:rFonts w:ascii="Times New Roman" w:hAnsi="Times New Roman"/>
          <w:lang w:val="en-US"/>
        </w:rPr>
      </w:pPr>
      <w:r>
        <w:rPr>
          <w:rFonts w:ascii="Times New Roman" w:hAnsi="Times New Roman"/>
          <w:lang w:val="en-US"/>
        </w:rPr>
        <w:t xml:space="preserve">Commendatore, P. Panico, C. Pinto, A. (2009). The influence of different forms of government spending on distribution and growth. </w:t>
      </w:r>
      <w:r>
        <w:rPr>
          <w:rFonts w:ascii="Times New Roman" w:hAnsi="Times New Roman"/>
          <w:i/>
          <w:lang w:val="en-US"/>
        </w:rPr>
        <w:t xml:space="preserve">MPRA </w:t>
      </w:r>
      <w:r>
        <w:rPr>
          <w:rFonts w:ascii="Times New Roman" w:hAnsi="Times New Roman"/>
          <w:lang w:val="en-US"/>
        </w:rPr>
        <w:t>JEL E12, E25, E62 and O41</w:t>
      </w:r>
    </w:p>
    <w:p w:rsidR="00C8580F" w:rsidRPr="00F0500C" w:rsidRDefault="00C8580F" w:rsidP="00FB2C15">
      <w:pPr>
        <w:rPr>
          <w:rFonts w:ascii="Times New Roman" w:hAnsi="Times New Roman"/>
          <w:lang w:val="en-US"/>
        </w:rPr>
      </w:pPr>
      <w:r>
        <w:rPr>
          <w:rFonts w:ascii="Times New Roman" w:hAnsi="Times New Roman"/>
          <w:lang w:val="en-US"/>
        </w:rPr>
        <w:t xml:space="preserve">Dodson, B. M. (2008). Assessing the Impact of Public Spending on Growth: An Empirical Analysis for Seven Fast Growing Countries, </w:t>
      </w:r>
      <w:r>
        <w:rPr>
          <w:rFonts w:ascii="Times New Roman" w:hAnsi="Times New Roman"/>
          <w:i/>
          <w:lang w:val="en-US"/>
        </w:rPr>
        <w:t>Policy Research Working Paper World Bank.</w:t>
      </w:r>
      <w:r>
        <w:rPr>
          <w:rFonts w:ascii="Times New Roman" w:hAnsi="Times New Roman"/>
          <w:lang w:val="en-US"/>
        </w:rPr>
        <w:t xml:space="preserve"> WPS 4663</w:t>
      </w:r>
    </w:p>
    <w:p w:rsidR="00C8580F" w:rsidRDefault="00C8580F" w:rsidP="00FB2C15">
      <w:pPr>
        <w:rPr>
          <w:rFonts w:ascii="Times New Roman" w:hAnsi="Times New Roman"/>
          <w:lang w:val="en-US"/>
        </w:rPr>
      </w:pPr>
      <w:r>
        <w:rPr>
          <w:rFonts w:ascii="Times New Roman" w:hAnsi="Times New Roman"/>
          <w:lang w:val="en-US"/>
        </w:rPr>
        <w:t xml:space="preserve">Douglas, S. Williams, O. (1997). The impact of government expenditure on economic growth in the OECS: A disaggregated approach. </w:t>
      </w:r>
      <w:r w:rsidRPr="004A2B73">
        <w:rPr>
          <w:rFonts w:ascii="Times New Roman" w:hAnsi="Times New Roman"/>
          <w:lang w:val="en-US"/>
        </w:rPr>
        <w:t xml:space="preserve"> </w:t>
      </w:r>
    </w:p>
    <w:p w:rsidR="00C8580F" w:rsidRPr="00E22ED5" w:rsidRDefault="00C8580F" w:rsidP="00FB2C15">
      <w:pPr>
        <w:rPr>
          <w:rFonts w:ascii="Times New Roman" w:hAnsi="Times New Roman"/>
          <w:lang w:val="en-US"/>
        </w:rPr>
      </w:pPr>
      <w:r>
        <w:rPr>
          <w:rFonts w:ascii="Times New Roman" w:hAnsi="Times New Roman"/>
          <w:lang w:val="en-US"/>
        </w:rPr>
        <w:t xml:space="preserve">Dillard, D (2005) </w:t>
      </w:r>
      <w:r>
        <w:rPr>
          <w:rFonts w:ascii="Times New Roman" w:hAnsi="Times New Roman"/>
          <w:i/>
          <w:lang w:val="en-US"/>
        </w:rPr>
        <w:t>Keynes: The Theory of a Monetary Economy</w:t>
      </w:r>
      <w:r>
        <w:rPr>
          <w:rFonts w:ascii="Times New Roman" w:hAnsi="Times New Roman"/>
          <w:lang w:val="en-US"/>
        </w:rPr>
        <w:t>, Kessinger Publishing</w:t>
      </w:r>
    </w:p>
    <w:p w:rsidR="00C8580F" w:rsidRDefault="00C8580F" w:rsidP="00FB2C15">
      <w:pPr>
        <w:rPr>
          <w:rFonts w:ascii="Times New Roman" w:hAnsi="Times New Roman"/>
          <w:lang w:val="en-US"/>
        </w:rPr>
      </w:pPr>
      <w:r w:rsidRPr="004A2B73">
        <w:rPr>
          <w:rFonts w:ascii="Times New Roman" w:hAnsi="Times New Roman"/>
          <w:lang w:val="en-US"/>
        </w:rPr>
        <w:t xml:space="preserve">Dipendra, S. (1998) Government Expenditure and Economic Growth in Malaysia. </w:t>
      </w:r>
      <w:r w:rsidRPr="004A2B73">
        <w:rPr>
          <w:rFonts w:ascii="Times New Roman" w:hAnsi="Times New Roman"/>
          <w:i/>
          <w:lang w:val="en-US"/>
        </w:rPr>
        <w:t>Journal</w:t>
      </w:r>
      <w:r>
        <w:rPr>
          <w:rFonts w:ascii="Times New Roman" w:hAnsi="Times New Roman"/>
          <w:i/>
          <w:lang w:val="en-US"/>
        </w:rPr>
        <w:t xml:space="preserve"> of Economic Development</w:t>
      </w:r>
      <w:r>
        <w:rPr>
          <w:rFonts w:ascii="Times New Roman" w:hAnsi="Times New Roman"/>
          <w:lang w:val="en-US"/>
        </w:rPr>
        <w:t xml:space="preserve"> volume 23 No. 2</w:t>
      </w:r>
    </w:p>
    <w:p w:rsidR="00C8580F" w:rsidRDefault="00C8580F" w:rsidP="00FB2C15">
      <w:pPr>
        <w:rPr>
          <w:rFonts w:ascii="Times New Roman" w:hAnsi="Times New Roman"/>
          <w:lang w:val="en-US"/>
        </w:rPr>
      </w:pPr>
      <w:r>
        <w:rPr>
          <w:rFonts w:ascii="Times New Roman" w:hAnsi="Times New Roman"/>
          <w:lang w:val="en-US"/>
        </w:rPr>
        <w:t xml:space="preserve">Harrera, S. (2007). Public Expenditure and Growth. </w:t>
      </w:r>
      <w:r>
        <w:rPr>
          <w:rFonts w:ascii="Times New Roman" w:hAnsi="Times New Roman"/>
          <w:i/>
          <w:lang w:val="en-US"/>
        </w:rPr>
        <w:t xml:space="preserve">Policy Research Working Paper World Bank, </w:t>
      </w:r>
      <w:r>
        <w:rPr>
          <w:rFonts w:ascii="Times New Roman" w:hAnsi="Times New Roman"/>
          <w:lang w:val="en-US"/>
        </w:rPr>
        <w:t>WPS 4372</w:t>
      </w:r>
    </w:p>
    <w:p w:rsidR="00C8580F" w:rsidRDefault="00C8580F" w:rsidP="00FB2C15">
      <w:pPr>
        <w:rPr>
          <w:rFonts w:ascii="Times New Roman" w:hAnsi="Times New Roman"/>
          <w:lang w:val="en-US"/>
        </w:rPr>
      </w:pPr>
      <w:r>
        <w:rPr>
          <w:rFonts w:ascii="Times New Roman" w:hAnsi="Times New Roman"/>
          <w:lang w:val="en-US"/>
        </w:rPr>
        <w:t xml:space="preserve">Heald, D. and Mcleod A. (2002), Public Expenditure, </w:t>
      </w:r>
      <w:r>
        <w:rPr>
          <w:rFonts w:ascii="Times New Roman" w:hAnsi="Times New Roman"/>
          <w:i/>
          <w:lang w:val="en-US"/>
        </w:rPr>
        <w:t xml:space="preserve">Constitutional Laws of  Scotland: Stair Memorial Encyclopedia. </w:t>
      </w:r>
      <w:r>
        <w:rPr>
          <w:rFonts w:ascii="Times New Roman" w:hAnsi="Times New Roman"/>
          <w:lang w:val="en-US"/>
        </w:rPr>
        <w:t>Edingburgh, Buttersworths, para 482</w:t>
      </w:r>
    </w:p>
    <w:p w:rsidR="00C8580F" w:rsidRPr="007A20C2" w:rsidRDefault="00C8580F" w:rsidP="00FB2C15">
      <w:pPr>
        <w:spacing w:after="0" w:line="360" w:lineRule="auto"/>
        <w:rPr>
          <w:rFonts w:ascii="Times New Roman" w:hAnsi="Times New Roman"/>
          <w:lang w:val="en-US"/>
        </w:rPr>
      </w:pPr>
      <w:r w:rsidRPr="007A20C2">
        <w:rPr>
          <w:rFonts w:ascii="Times New Roman" w:hAnsi="Times New Roman"/>
          <w:lang w:val="en-US"/>
        </w:rPr>
        <w:t xml:space="preserve">Joint Economic Committee, </w:t>
      </w:r>
      <w:r w:rsidRPr="007A20C2">
        <w:rPr>
          <w:rFonts w:ascii="Times New Roman" w:hAnsi="Times New Roman"/>
          <w:i/>
          <w:lang w:val="en-US"/>
        </w:rPr>
        <w:t xml:space="preserve">Government Size and Economic Growth, </w:t>
      </w:r>
      <w:r>
        <w:rPr>
          <w:rFonts w:ascii="Times New Roman" w:hAnsi="Times New Roman"/>
          <w:lang w:val="en-US"/>
        </w:rPr>
        <w:t>Used on the 16</w:t>
      </w:r>
      <w:r w:rsidRPr="007A20C2">
        <w:rPr>
          <w:rFonts w:ascii="Times New Roman" w:hAnsi="Times New Roman"/>
          <w:vertAlign w:val="superscript"/>
          <w:lang w:val="en-US"/>
        </w:rPr>
        <w:t>th</w:t>
      </w:r>
      <w:r>
        <w:rPr>
          <w:rFonts w:ascii="Times New Roman" w:hAnsi="Times New Roman"/>
          <w:lang w:val="en-US"/>
        </w:rPr>
        <w:t xml:space="preserve"> of July 2009:</w:t>
      </w:r>
      <w:r w:rsidRPr="007A20C2">
        <w:rPr>
          <w:lang w:val="en-US"/>
        </w:rPr>
        <w:t xml:space="preserve"> </w:t>
      </w:r>
      <w:hyperlink r:id="rId44" w:history="1">
        <w:r w:rsidRPr="00C62D47">
          <w:rPr>
            <w:rStyle w:val="Hyperlink"/>
            <w:rFonts w:ascii="Times New Roman" w:hAnsi="Times New Roman"/>
            <w:lang w:val="en-US"/>
          </w:rPr>
          <w:t>http://www.house.gov/jec/growth/govtsize/govtsize.htm</w:t>
        </w:r>
      </w:hyperlink>
      <w:r>
        <w:rPr>
          <w:rFonts w:ascii="Times New Roman" w:hAnsi="Times New Roman"/>
          <w:lang w:val="en-US"/>
        </w:rPr>
        <w:t xml:space="preserve"> </w:t>
      </w:r>
    </w:p>
    <w:p w:rsidR="00C8580F" w:rsidRPr="00F8058F" w:rsidRDefault="00C8580F" w:rsidP="00FB2C15">
      <w:pPr>
        <w:rPr>
          <w:rFonts w:ascii="Times New Roman" w:hAnsi="Times New Roman"/>
          <w:lang w:val="en-US"/>
        </w:rPr>
      </w:pPr>
      <w:r>
        <w:rPr>
          <w:rFonts w:ascii="Times New Roman" w:hAnsi="Times New Roman"/>
          <w:lang w:val="en-US"/>
        </w:rPr>
        <w:t xml:space="preserve">Kolluri, B.R. Panik, M.J. Wahab, M.S. (200) Government expenditure and economic growth: evidence from G7 countries. </w:t>
      </w:r>
      <w:r>
        <w:rPr>
          <w:rFonts w:ascii="Times New Roman" w:hAnsi="Times New Roman"/>
          <w:i/>
          <w:lang w:val="en-US"/>
        </w:rPr>
        <w:t xml:space="preserve">Faculty of economic and finance, </w:t>
      </w:r>
      <w:r>
        <w:rPr>
          <w:rFonts w:ascii="Times New Roman" w:hAnsi="Times New Roman"/>
          <w:lang w:val="en-US"/>
        </w:rPr>
        <w:t xml:space="preserve"> No. 32 1059-1068</w:t>
      </w:r>
    </w:p>
    <w:p w:rsidR="00C8580F" w:rsidRDefault="00C8580F" w:rsidP="00FB2C15">
      <w:pPr>
        <w:rPr>
          <w:rFonts w:ascii="Times New Roman" w:hAnsi="Times New Roman"/>
          <w:lang w:val="en-US"/>
        </w:rPr>
      </w:pPr>
      <w:r>
        <w:rPr>
          <w:rFonts w:ascii="Times New Roman" w:hAnsi="Times New Roman"/>
          <w:lang w:val="en-US"/>
        </w:rPr>
        <w:t xml:space="preserve">Lamartina, S. and Zaghini A. (2008), Increasing Public Expenditures: Wagner’s Law in OECD Countries, </w:t>
      </w:r>
      <w:r>
        <w:rPr>
          <w:rFonts w:ascii="Times New Roman" w:hAnsi="Times New Roman"/>
          <w:i/>
          <w:lang w:val="en-US"/>
        </w:rPr>
        <w:t>Center for financial studies</w:t>
      </w:r>
      <w:r>
        <w:rPr>
          <w:rFonts w:ascii="Times New Roman" w:hAnsi="Times New Roman"/>
          <w:lang w:val="en-US"/>
        </w:rPr>
        <w:t xml:space="preserve">, No. 2008/13 </w:t>
      </w:r>
    </w:p>
    <w:p w:rsidR="00C8580F" w:rsidRDefault="00C8580F" w:rsidP="00FB2C15">
      <w:pPr>
        <w:rPr>
          <w:rFonts w:ascii="Times New Roman" w:hAnsi="Times New Roman"/>
          <w:lang w:val="en-US"/>
        </w:rPr>
      </w:pPr>
      <w:r>
        <w:rPr>
          <w:rFonts w:ascii="Times New Roman" w:hAnsi="Times New Roman"/>
          <w:lang w:val="en-US"/>
        </w:rPr>
        <w:t xml:space="preserve">Li, K.W. (2006). </w:t>
      </w:r>
      <w:r w:rsidRPr="00634A39">
        <w:rPr>
          <w:rFonts w:ascii="Times New Roman" w:hAnsi="Times New Roman"/>
          <w:i/>
          <w:lang w:val="en-US"/>
        </w:rPr>
        <w:t>The Hong Kong Economy Recovery and Restructuring</w:t>
      </w:r>
      <w:r>
        <w:rPr>
          <w:rFonts w:ascii="Times New Roman" w:hAnsi="Times New Roman"/>
          <w:i/>
          <w:lang w:val="en-US"/>
        </w:rPr>
        <w:t xml:space="preserve">. </w:t>
      </w:r>
      <w:r w:rsidRPr="00634A39">
        <w:rPr>
          <w:rFonts w:ascii="Times New Roman" w:hAnsi="Times New Roman"/>
          <w:lang w:val="en-US"/>
        </w:rPr>
        <w:t>Singapore</w:t>
      </w:r>
      <w:r>
        <w:rPr>
          <w:rFonts w:ascii="Times New Roman" w:hAnsi="Times New Roman"/>
          <w:i/>
          <w:lang w:val="en-US"/>
        </w:rPr>
        <w:t xml:space="preserve">: </w:t>
      </w:r>
      <w:r>
        <w:rPr>
          <w:rFonts w:ascii="Times New Roman" w:hAnsi="Times New Roman"/>
          <w:lang w:val="en-US"/>
        </w:rPr>
        <w:t xml:space="preserve">McGrawHill Education  </w:t>
      </w:r>
    </w:p>
    <w:p w:rsidR="00C8580F" w:rsidRPr="007A20C2" w:rsidRDefault="00C8580F" w:rsidP="00FB2C15">
      <w:pPr>
        <w:rPr>
          <w:rFonts w:ascii="Times New Roman" w:hAnsi="Times New Roman"/>
          <w:i/>
          <w:lang w:val="en-US"/>
        </w:rPr>
      </w:pPr>
      <w:r>
        <w:rPr>
          <w:rFonts w:ascii="Times New Roman" w:hAnsi="Times New Roman"/>
          <w:lang w:val="en-US"/>
        </w:rPr>
        <w:t xml:space="preserve">Pevcin, P. Doest optimal size of government spending exist?, </w:t>
      </w:r>
      <w:r>
        <w:rPr>
          <w:rFonts w:ascii="Times New Roman" w:hAnsi="Times New Roman"/>
          <w:i/>
          <w:lang w:val="en-US"/>
        </w:rPr>
        <w:t>University of Ljubljana Faculty of Administration</w:t>
      </w:r>
    </w:p>
    <w:p w:rsidR="00C8580F" w:rsidRDefault="00C8580F" w:rsidP="00FB2C15">
      <w:pPr>
        <w:rPr>
          <w:rFonts w:ascii="Times New Roman" w:hAnsi="Times New Roman"/>
          <w:lang w:val="en-US"/>
        </w:rPr>
      </w:pPr>
      <w:r>
        <w:rPr>
          <w:rFonts w:ascii="Times New Roman" w:hAnsi="Times New Roman"/>
          <w:lang w:val="en-US"/>
        </w:rPr>
        <w:t xml:space="preserve">Princeton University Data and Statistical Services, </w:t>
      </w:r>
      <w:r>
        <w:rPr>
          <w:rFonts w:ascii="Times New Roman" w:hAnsi="Times New Roman"/>
          <w:i/>
          <w:lang w:val="en-US"/>
        </w:rPr>
        <w:t>Panel Data</w:t>
      </w:r>
      <w:r>
        <w:rPr>
          <w:rFonts w:ascii="Times New Roman" w:hAnsi="Times New Roman"/>
          <w:lang w:val="en-US"/>
        </w:rPr>
        <w:t xml:space="preserve"> used on 10</w:t>
      </w:r>
      <w:r w:rsidRPr="00551BD7">
        <w:rPr>
          <w:rFonts w:ascii="Times New Roman" w:hAnsi="Times New Roman"/>
          <w:vertAlign w:val="superscript"/>
          <w:lang w:val="en-US"/>
        </w:rPr>
        <w:t>th</w:t>
      </w:r>
      <w:r>
        <w:rPr>
          <w:rFonts w:ascii="Times New Roman" w:hAnsi="Times New Roman"/>
          <w:lang w:val="en-US"/>
        </w:rPr>
        <w:t xml:space="preserve"> of July 2009: </w:t>
      </w:r>
      <w:hyperlink r:id="rId45" w:history="1">
        <w:r w:rsidRPr="00C62D47">
          <w:rPr>
            <w:rStyle w:val="Hyperlink"/>
            <w:rFonts w:ascii="Times New Roman" w:hAnsi="Times New Roman"/>
            <w:lang w:val="en-US"/>
          </w:rPr>
          <w:t>http://dss.princeton.edu/online_help/analysis/panel.htm</w:t>
        </w:r>
      </w:hyperlink>
      <w:r>
        <w:rPr>
          <w:rFonts w:ascii="Times New Roman" w:hAnsi="Times New Roman"/>
          <w:lang w:val="en-US"/>
        </w:rPr>
        <w:t xml:space="preserve"> </w:t>
      </w:r>
    </w:p>
    <w:p w:rsidR="00C8580F" w:rsidRPr="007B1403" w:rsidRDefault="00C8580F" w:rsidP="00FB2C15">
      <w:pPr>
        <w:spacing w:after="0" w:line="360" w:lineRule="auto"/>
        <w:rPr>
          <w:rFonts w:ascii="Times New Roman" w:hAnsi="Times New Roman"/>
          <w:lang w:val="en-US"/>
        </w:rPr>
      </w:pPr>
      <w:r>
        <w:rPr>
          <w:rFonts w:ascii="Times New Roman" w:hAnsi="Times New Roman"/>
          <w:lang w:val="en-US"/>
        </w:rPr>
        <w:t xml:space="preserve">Samudram, M. Nair, M and Vaithilingam, S (2009) </w:t>
      </w:r>
      <w:r>
        <w:rPr>
          <w:rFonts w:ascii="Times New Roman" w:hAnsi="Times New Roman"/>
          <w:i/>
          <w:lang w:val="en-US"/>
        </w:rPr>
        <w:t xml:space="preserve">Empirical Economics: Keynes and Wagner on government expenditures and economic development: the case of a developing economy. </w:t>
      </w:r>
      <w:r>
        <w:rPr>
          <w:rFonts w:ascii="Times New Roman" w:hAnsi="Times New Roman"/>
          <w:lang w:val="en-US"/>
        </w:rPr>
        <w:t>Physica Verlag, An impring of Sringer-Verlag GmbH</w:t>
      </w:r>
      <w:r>
        <w:rPr>
          <w:rFonts w:ascii="Times New Roman" w:hAnsi="Times New Roman"/>
          <w:lang w:val="en-US"/>
        </w:rPr>
        <w:br/>
      </w:r>
    </w:p>
    <w:p w:rsidR="00C8580F" w:rsidRDefault="00C8580F" w:rsidP="00FB2C15">
      <w:pPr>
        <w:rPr>
          <w:rFonts w:ascii="Times New Roman" w:hAnsi="Times New Roman"/>
          <w:lang w:val="en-US"/>
        </w:rPr>
      </w:pPr>
      <w:r w:rsidRPr="004A2B73">
        <w:rPr>
          <w:rFonts w:ascii="Times New Roman" w:hAnsi="Times New Roman"/>
          <w:lang w:val="en-US"/>
        </w:rPr>
        <w:t>Semmler, W. Greiner, A. Diallo, B. R</w:t>
      </w:r>
      <w:r>
        <w:rPr>
          <w:rFonts w:ascii="Times New Roman" w:hAnsi="Times New Roman"/>
          <w:lang w:val="en-US"/>
        </w:rPr>
        <w:t xml:space="preserve">ezai, A. Rajaram, A (2007). Fiscal Policy, Public Expenditure Composition, and Growth: Theory and Emprics. </w:t>
      </w:r>
      <w:r>
        <w:rPr>
          <w:rFonts w:ascii="Times New Roman" w:hAnsi="Times New Roman"/>
          <w:i/>
          <w:lang w:val="en-US"/>
        </w:rPr>
        <w:t xml:space="preserve">Policy Research working paper World Bank, </w:t>
      </w:r>
      <w:r>
        <w:rPr>
          <w:rFonts w:ascii="Times New Roman" w:hAnsi="Times New Roman"/>
          <w:lang w:val="en-US"/>
        </w:rPr>
        <w:t>WPS 4405</w:t>
      </w:r>
    </w:p>
    <w:p w:rsidR="00C8580F" w:rsidRDefault="00C8580F" w:rsidP="00FB2C15">
      <w:pPr>
        <w:rPr>
          <w:rFonts w:ascii="Times New Roman" w:hAnsi="Times New Roman"/>
          <w:lang w:val="en-US"/>
        </w:rPr>
      </w:pPr>
      <w:r>
        <w:rPr>
          <w:rFonts w:ascii="Times New Roman" w:hAnsi="Times New Roman"/>
          <w:lang w:val="en-US"/>
        </w:rPr>
        <w:t xml:space="preserve">Sobhan, R. Fulin, Z. Hussein, M.H. Xavier, J.A. (1993). The control and management of government expenditure: issues and experience in Asian countries. </w:t>
      </w:r>
      <w:r w:rsidRPr="004A2B73">
        <w:rPr>
          <w:rFonts w:ascii="Times New Roman" w:hAnsi="Times New Roman"/>
          <w:i/>
          <w:lang w:val="en-US"/>
        </w:rPr>
        <w:t>Development Papers</w:t>
      </w:r>
      <w:r>
        <w:rPr>
          <w:rFonts w:ascii="Times New Roman" w:hAnsi="Times New Roman"/>
          <w:lang w:val="en-US"/>
        </w:rPr>
        <w:t xml:space="preserve"> No. 13</w:t>
      </w:r>
    </w:p>
    <w:p w:rsidR="00C8580F" w:rsidRPr="00667412" w:rsidRDefault="00C8580F" w:rsidP="00667412">
      <w:pPr>
        <w:spacing w:after="0" w:line="360" w:lineRule="auto"/>
        <w:rPr>
          <w:rFonts w:ascii="Times New Roman" w:hAnsi="Times New Roman"/>
          <w:lang w:val="en-US"/>
        </w:rPr>
      </w:pPr>
      <w:r>
        <w:rPr>
          <w:rFonts w:ascii="Times New Roman" w:hAnsi="Times New Roman"/>
          <w:lang w:val="en-US"/>
        </w:rPr>
        <w:t xml:space="preserve">Udehn, L. (1995). </w:t>
      </w:r>
      <w:r>
        <w:rPr>
          <w:rFonts w:ascii="Times New Roman" w:hAnsi="Times New Roman"/>
          <w:i/>
          <w:lang w:val="en-US"/>
        </w:rPr>
        <w:t>The Limits of Public Choice</w:t>
      </w:r>
      <w:r>
        <w:rPr>
          <w:rFonts w:ascii="Times New Roman" w:hAnsi="Times New Roman"/>
          <w:lang w:val="en-US"/>
        </w:rPr>
        <w:t xml:space="preserve">, World Scientific Publishing Co PTe Ltd </w:t>
      </w:r>
    </w:p>
    <w:p w:rsidR="00C8580F" w:rsidRDefault="00C8580F" w:rsidP="00FB2C15">
      <w:pPr>
        <w:rPr>
          <w:rFonts w:ascii="Times New Roman" w:hAnsi="Times New Roman"/>
          <w:i/>
          <w:lang w:val="en-US"/>
        </w:rPr>
      </w:pPr>
      <w:r>
        <w:rPr>
          <w:rFonts w:ascii="Times New Roman" w:hAnsi="Times New Roman"/>
          <w:lang w:val="en-US"/>
        </w:rPr>
        <w:t xml:space="preserve">Sjoberg, P. (2003). Government Expenditure effect on Economic Growth: the case of Sweden 1960-2001, </w:t>
      </w:r>
      <w:r>
        <w:rPr>
          <w:rFonts w:ascii="Times New Roman" w:hAnsi="Times New Roman"/>
          <w:i/>
          <w:lang w:val="en-US"/>
        </w:rPr>
        <w:t>Lulea University of Technology</w:t>
      </w:r>
    </w:p>
    <w:p w:rsidR="00C8580F" w:rsidRPr="00FB2C15" w:rsidRDefault="00C8580F" w:rsidP="008A718F">
      <w:pPr>
        <w:rPr>
          <w:rFonts w:ascii="Times New Roman" w:hAnsi="Times New Roman"/>
        </w:rPr>
      </w:pPr>
      <w:r w:rsidRPr="007A20C2">
        <w:rPr>
          <w:rFonts w:ascii="Times New Roman" w:hAnsi="Times New Roman"/>
        </w:rPr>
        <w:t xml:space="preserve">Vokastudi, </w:t>
      </w:r>
      <w:r w:rsidRPr="007A20C2">
        <w:rPr>
          <w:rFonts w:ascii="Times New Roman" w:hAnsi="Times New Roman"/>
          <w:i/>
        </w:rPr>
        <w:t xml:space="preserve">Efficiente overhead meer mogelijk maken met minder middelen, </w:t>
      </w:r>
      <w:r>
        <w:rPr>
          <w:rFonts w:ascii="Times New Roman" w:hAnsi="Times New Roman"/>
        </w:rPr>
        <w:t>Used on 20</w:t>
      </w:r>
      <w:r>
        <w:rPr>
          <w:rFonts w:ascii="Times New Roman" w:hAnsi="Times New Roman"/>
          <w:vertAlign w:val="superscript"/>
        </w:rPr>
        <w:t>th</w:t>
      </w:r>
      <w:r>
        <w:rPr>
          <w:rFonts w:ascii="Times New Roman" w:hAnsi="Times New Roman"/>
        </w:rPr>
        <w:t xml:space="preserve"> of July 2009: </w:t>
      </w:r>
      <w:hyperlink r:id="rId46" w:history="1">
        <w:r w:rsidRPr="00C62D47">
          <w:rPr>
            <w:rStyle w:val="Hyperlink"/>
            <w:rFonts w:ascii="Times New Roman" w:hAnsi="Times New Roman"/>
          </w:rPr>
          <w:t>http://english.voka.be/vev/media/publicaties/Documents/Vokastudie08_pdfweb.pdf</w:t>
        </w:r>
      </w:hyperlink>
      <w:r>
        <w:rPr>
          <w:rFonts w:ascii="Times New Roman" w:hAnsi="Times New Roman"/>
        </w:rPr>
        <w:t xml:space="preserve"> </w:t>
      </w:r>
    </w:p>
    <w:p w:rsidR="00C8580F" w:rsidRPr="00F8058F" w:rsidRDefault="00C8580F" w:rsidP="008A718F">
      <w:pPr>
        <w:rPr>
          <w:rFonts w:ascii="Times New Roman" w:hAnsi="Times New Roman"/>
          <w:i/>
          <w:lang w:val="en-US"/>
        </w:rPr>
      </w:pPr>
      <w:r>
        <w:rPr>
          <w:rFonts w:ascii="Times New Roman" w:hAnsi="Times New Roman"/>
          <w:lang w:val="en-US"/>
        </w:rPr>
        <w:t xml:space="preserve">Wang, L. Davis, O. The Composition of State and Local Government Expenditures and Economic Growth, </w:t>
      </w:r>
      <w:r>
        <w:rPr>
          <w:rFonts w:ascii="Times New Roman" w:hAnsi="Times New Roman"/>
          <w:i/>
          <w:lang w:val="en-US"/>
        </w:rPr>
        <w:t>Department of Social and Decision Sciences Carnegie Mellon University</w:t>
      </w:r>
    </w:p>
    <w:p w:rsidR="00C8580F" w:rsidRDefault="00C8580F" w:rsidP="008A718F">
      <w:pPr>
        <w:rPr>
          <w:rFonts w:ascii="Times New Roman" w:hAnsi="Times New Roman"/>
          <w:i/>
          <w:lang w:val="en-US"/>
        </w:rPr>
      </w:pPr>
      <w:r>
        <w:rPr>
          <w:rFonts w:ascii="Times New Roman" w:hAnsi="Times New Roman"/>
          <w:lang w:val="en-US"/>
        </w:rPr>
        <w:t xml:space="preserve">Williams, B (2003). Determining Government’s Core Functions, </w:t>
      </w:r>
      <w:r>
        <w:rPr>
          <w:rFonts w:ascii="Times New Roman" w:hAnsi="Times New Roman"/>
          <w:i/>
          <w:lang w:val="en-US"/>
        </w:rPr>
        <w:t>Evergreen Freedom Foundation</w:t>
      </w:r>
    </w:p>
    <w:p w:rsidR="00C8580F" w:rsidRPr="007A20C2" w:rsidRDefault="00C8580F" w:rsidP="00EF73B6">
      <w:pPr>
        <w:spacing w:after="0" w:line="360" w:lineRule="auto"/>
        <w:rPr>
          <w:rFonts w:ascii="Times New Roman" w:hAnsi="Times New Roman"/>
          <w:lang w:val="en-US"/>
        </w:rPr>
      </w:pPr>
    </w:p>
    <w:p w:rsidR="00C8580F" w:rsidRPr="007A20C2" w:rsidRDefault="00C8580F" w:rsidP="00EF73B6">
      <w:pPr>
        <w:spacing w:after="0" w:line="360" w:lineRule="auto"/>
        <w:rPr>
          <w:rFonts w:ascii="Times New Roman" w:hAnsi="Times New Roman"/>
          <w:lang w:val="en-US"/>
        </w:rPr>
      </w:pPr>
    </w:p>
    <w:p w:rsidR="00C8580F" w:rsidRPr="007A20C2" w:rsidRDefault="00C8580F" w:rsidP="00EF73B6">
      <w:pPr>
        <w:spacing w:after="0" w:line="360" w:lineRule="auto"/>
        <w:rPr>
          <w:rFonts w:ascii="Times New Roman" w:hAnsi="Times New Roman"/>
          <w:lang w:val="en-US"/>
        </w:rPr>
      </w:pPr>
    </w:p>
    <w:p w:rsidR="00C8580F" w:rsidRDefault="00C8580F" w:rsidP="00EF73B6">
      <w:pPr>
        <w:spacing w:after="0" w:line="360" w:lineRule="auto"/>
        <w:rPr>
          <w:rFonts w:ascii="Times New Roman" w:hAnsi="Times New Roman"/>
          <w:lang w:val="en-US"/>
        </w:rPr>
      </w:pPr>
      <w:r>
        <w:rPr>
          <w:rFonts w:ascii="Times New Roman" w:hAnsi="Times New Roman"/>
          <w:lang w:val="en-US"/>
        </w:rPr>
        <w:t xml:space="preserve"> </w:t>
      </w:r>
    </w:p>
    <w:p w:rsidR="00C8580F" w:rsidRPr="00EF73B6" w:rsidRDefault="00C8580F" w:rsidP="00EF73B6">
      <w:pPr>
        <w:spacing w:after="0" w:line="360" w:lineRule="auto"/>
        <w:rPr>
          <w:rFonts w:ascii="Times New Roman" w:hAnsi="Times New Roman"/>
          <w:lang w:val="en-US"/>
        </w:rPr>
      </w:pPr>
    </w:p>
    <w:sectPr w:rsidR="00C8580F" w:rsidRPr="00EF73B6" w:rsidSect="002C2D58">
      <w:headerReference w:type="default" r:id="rId47"/>
      <w:footerReference w:type="default" r:id="rId48"/>
      <w:pgSz w:w="11906" w:h="16838"/>
      <w:pgMar w:top="1418" w:right="1418" w:bottom="1418"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80F" w:rsidRDefault="00C8580F" w:rsidP="00327BD3">
      <w:pPr>
        <w:spacing w:after="0" w:line="240" w:lineRule="auto"/>
      </w:pPr>
      <w:r>
        <w:separator/>
      </w:r>
    </w:p>
  </w:endnote>
  <w:endnote w:type="continuationSeparator" w:id="1">
    <w:p w:rsidR="00C8580F" w:rsidRDefault="00C8580F" w:rsidP="00327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80F" w:rsidRPr="00EA6ED6" w:rsidRDefault="00C8580F">
    <w:pPr>
      <w:pStyle w:val="Footer"/>
      <w:rPr>
        <w:lang w:val="en-US"/>
      </w:rPr>
    </w:pPr>
    <w:r>
      <w:rPr>
        <w:noProof/>
        <w:lang w:val="en-US"/>
      </w:rPr>
      <w:pict>
        <v:rect id="_x0000_s2049" style="position:absolute;margin-left:537.55pt;margin-top:798.9pt;width:44.55pt;height:15.1pt;rotation:-180;flip:x;z-index:251660288;mso-position-horizontal-relative:page;mso-position-vertical-relative:page" filled="f" fillcolor="#c0504d" stroked="f" strokecolor="#4f81bd" strokeweight="2.25pt">
          <v:textbox style="mso-next-textbox:#_x0000_s2049" inset=",0,,0">
            <w:txbxContent>
              <w:p w:rsidR="00C8580F" w:rsidRPr="000B5EC1" w:rsidRDefault="00C8580F" w:rsidP="000B5EC1">
                <w:pPr>
                  <w:pBdr>
                    <w:top w:val="single" w:sz="4" w:space="1" w:color="7F7F7F"/>
                  </w:pBdr>
                  <w:jc w:val="center"/>
                  <w:rPr>
                    <w:color w:val="C0504D"/>
                  </w:rPr>
                </w:pPr>
                <w:fldSimple w:instr=" PAGE   \* MERGEFORMAT ">
                  <w:r w:rsidRPr="00AA5CB5">
                    <w:rPr>
                      <w:noProof/>
                      <w:color w:val="C0504D"/>
                    </w:rPr>
                    <w:t>1</w:t>
                  </w:r>
                </w:fldSimple>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80F" w:rsidRDefault="00C8580F" w:rsidP="00327BD3">
      <w:pPr>
        <w:spacing w:after="0" w:line="240" w:lineRule="auto"/>
      </w:pPr>
      <w:r>
        <w:separator/>
      </w:r>
    </w:p>
  </w:footnote>
  <w:footnote w:type="continuationSeparator" w:id="1">
    <w:p w:rsidR="00C8580F" w:rsidRDefault="00C8580F" w:rsidP="00327BD3">
      <w:pPr>
        <w:spacing w:after="0" w:line="240" w:lineRule="auto"/>
      </w:pPr>
      <w:r>
        <w:continuationSeparator/>
      </w:r>
    </w:p>
  </w:footnote>
  <w:footnote w:id="2">
    <w:p w:rsidR="00C8580F" w:rsidRDefault="00C8580F" w:rsidP="00327BD3">
      <w:pPr>
        <w:pStyle w:val="FootnoteText"/>
      </w:pPr>
      <w:r>
        <w:rPr>
          <w:rStyle w:val="FootnoteReference"/>
        </w:rPr>
        <w:footnoteRef/>
      </w:r>
      <w:r w:rsidRPr="000B4A69">
        <w:rPr>
          <w:lang w:val="en-US"/>
        </w:rPr>
        <w:t xml:space="preserve"> Sources: OECD, Contr</w:t>
      </w:r>
      <w:r>
        <w:rPr>
          <w:lang w:val="en-US"/>
        </w:rPr>
        <w:t>o</w:t>
      </w:r>
      <w:r w:rsidRPr="000B4A69">
        <w:rPr>
          <w:lang w:val="en-US"/>
        </w:rPr>
        <w:t>l and Manag</w:t>
      </w:r>
      <w:r>
        <w:rPr>
          <w:lang w:val="en-US"/>
        </w:rPr>
        <w:t>ement of Government Expen</w:t>
      </w:r>
      <w:r w:rsidRPr="000B4A69">
        <w:rPr>
          <w:lang w:val="en-US"/>
        </w:rPr>
        <w:t>d</w:t>
      </w:r>
      <w:r>
        <w:rPr>
          <w:lang w:val="en-US"/>
        </w:rPr>
        <w:t>i</w:t>
      </w:r>
      <w:r w:rsidRPr="000B4A69">
        <w:rPr>
          <w:lang w:val="en-US"/>
        </w:rPr>
        <w:t>ture; Wor</w:t>
      </w:r>
      <w:r>
        <w:rPr>
          <w:lang w:val="en-US"/>
        </w:rPr>
        <w:t>l</w:t>
      </w:r>
      <w:r w:rsidRPr="000B4A69">
        <w:rPr>
          <w:lang w:val="en-US"/>
        </w:rPr>
        <w:t xml:space="preserve">d Development Report, 1991 for 1989 figures of balances. </w:t>
      </w:r>
    </w:p>
  </w:footnote>
  <w:footnote w:id="3">
    <w:p w:rsidR="00C8580F" w:rsidRDefault="00C8580F">
      <w:pPr>
        <w:pStyle w:val="FootnoteText"/>
      </w:pPr>
      <w:r>
        <w:rPr>
          <w:rStyle w:val="FootnoteReference"/>
        </w:rPr>
        <w:footnoteRef/>
      </w:r>
      <w:r w:rsidRPr="008F6C79">
        <w:rPr>
          <w:lang w:val="en-US"/>
        </w:rPr>
        <w:t xml:space="preserve"> </w:t>
      </w:r>
      <w:r>
        <w:rPr>
          <w:lang w:val="en-US"/>
        </w:rPr>
        <w:t xml:space="preserve">Hong Kong should not be referred to as a country due to its political circumstances. </w:t>
      </w:r>
    </w:p>
  </w:footnote>
  <w:footnote w:id="4">
    <w:p w:rsidR="00C8580F" w:rsidRDefault="00C8580F" w:rsidP="000818C6">
      <w:pPr>
        <w:pStyle w:val="FootnoteText"/>
      </w:pPr>
      <w:r>
        <w:rPr>
          <w:rStyle w:val="FootnoteReference"/>
        </w:rPr>
        <w:footnoteRef/>
      </w:r>
      <w:r w:rsidRPr="00876DBC">
        <w:rPr>
          <w:lang w:val="en-US"/>
        </w:rPr>
        <w:t xml:space="preserve"> </w:t>
      </w:r>
      <w:r>
        <w:rPr>
          <w:lang w:val="en-US"/>
        </w:rPr>
        <w:t>From: The Next Ten Years – Public Expenditure and Taxation into the 1990s, Cmnd 9189, 1984, p. 6</w:t>
      </w:r>
    </w:p>
  </w:footnote>
  <w:footnote w:id="5">
    <w:p w:rsidR="00C8580F" w:rsidRDefault="00C8580F">
      <w:pPr>
        <w:pStyle w:val="FootnoteText"/>
      </w:pPr>
      <w:r>
        <w:rPr>
          <w:rStyle w:val="FootnoteReference"/>
        </w:rPr>
        <w:footnoteRef/>
      </w:r>
      <w:r w:rsidRPr="00FE2F78">
        <w:rPr>
          <w:lang w:val="en-US"/>
        </w:rPr>
        <w:t xml:space="preserve"> </w:t>
      </w:r>
      <w:r>
        <w:rPr>
          <w:lang w:val="en-US"/>
        </w:rPr>
        <w:t xml:space="preserve">From the Economic Web Institute: </w:t>
      </w:r>
      <w:hyperlink r:id="rId1" w:history="1">
        <w:r w:rsidRPr="00721A42">
          <w:rPr>
            <w:rStyle w:val="Hyperlink"/>
            <w:lang w:val="en-US"/>
          </w:rPr>
          <w:t>http://www.economicswebinstitute.org/glossary/pubexp.htm</w:t>
        </w:r>
      </w:hyperlink>
      <w:r>
        <w:rPr>
          <w:lang w:val="en-US"/>
        </w:rPr>
        <w:t xml:space="preserve"> </w:t>
      </w:r>
    </w:p>
  </w:footnote>
  <w:footnote w:id="6">
    <w:p w:rsidR="00C8580F" w:rsidRDefault="00C8580F">
      <w:pPr>
        <w:pStyle w:val="FootnoteText"/>
      </w:pPr>
      <w:r w:rsidRPr="00945782">
        <w:rPr>
          <w:rStyle w:val="FootnoteReference"/>
        </w:rPr>
        <w:footnoteRef/>
      </w:r>
      <w:r w:rsidRPr="00945782">
        <w:rPr>
          <w:lang w:val="en-US"/>
        </w:rPr>
        <w:t xml:space="preserve"> Laffer curve  by Arthur laffer explains the relation between tax levels and tax revenue. It postulates that as taxes increase the tax revenue increases until a certain point, optimal point, where workers are discouraged to work because of the high tax level and thus the tax revenue declines.</w:t>
      </w:r>
      <w:r>
        <w:rPr>
          <w:lang w:val="en-US"/>
        </w:rPr>
        <w:t xml:space="preserve"> </w:t>
      </w:r>
    </w:p>
  </w:footnote>
  <w:footnote w:id="7">
    <w:p w:rsidR="00C8580F" w:rsidRDefault="00C8580F">
      <w:pPr>
        <w:pStyle w:val="FootnoteText"/>
      </w:pPr>
      <w:r w:rsidRPr="00282BE4">
        <w:rPr>
          <w:rStyle w:val="FootnoteReference"/>
        </w:rPr>
        <w:footnoteRef/>
      </w:r>
      <w:r w:rsidRPr="00282BE4">
        <w:rPr>
          <w:lang w:val="en-US"/>
        </w:rPr>
        <w:t xml:space="preserve"> ‘</w:t>
      </w:r>
      <w:r w:rsidRPr="00282BE4">
        <w:rPr>
          <w:i/>
          <w:lang w:val="en-US"/>
        </w:rPr>
        <w:t>crowding out’</w:t>
      </w:r>
      <w:r w:rsidRPr="00282BE4">
        <w:rPr>
          <w:lang w:val="en-US"/>
        </w:rPr>
        <w:t xml:space="preserve"> explains the phenomenon of possible reductions in the private sector – investment or consumption – that is the result of an increase in government interference. </w:t>
      </w:r>
    </w:p>
  </w:footnote>
  <w:footnote w:id="8">
    <w:p w:rsidR="00C8580F" w:rsidRDefault="00C8580F">
      <w:pPr>
        <w:pStyle w:val="FootnoteText"/>
      </w:pPr>
      <w:r w:rsidRPr="00282BE4">
        <w:rPr>
          <w:rStyle w:val="FootnoteReference"/>
        </w:rPr>
        <w:footnoteRef/>
      </w:r>
      <w:r w:rsidRPr="00282BE4">
        <w:rPr>
          <w:lang w:val="en-US"/>
        </w:rPr>
        <w:t xml:space="preserve"> From: Udehn, L. (1995) </w:t>
      </w:r>
      <w:r w:rsidRPr="00282BE4">
        <w:rPr>
          <w:i/>
          <w:lang w:val="en-US"/>
        </w:rPr>
        <w:t>The Limits of Public Choice</w:t>
      </w:r>
      <w:r w:rsidRPr="00282BE4">
        <w:rPr>
          <w:lang w:val="en-US"/>
        </w:rPr>
        <w:t>,  Routledge p. 75 and p. 195</w:t>
      </w:r>
    </w:p>
  </w:footnote>
  <w:footnote w:id="9">
    <w:p w:rsidR="00C8580F" w:rsidRDefault="00C8580F">
      <w:pPr>
        <w:pStyle w:val="FootnoteText"/>
      </w:pPr>
      <w:r w:rsidRPr="0098031D">
        <w:rPr>
          <w:rStyle w:val="FootnoteReference"/>
        </w:rPr>
        <w:footnoteRef/>
      </w:r>
      <w:r w:rsidRPr="0098031D">
        <w:rPr>
          <w:lang w:val="en-US"/>
        </w:rPr>
        <w:t xml:space="preserve"> </w:t>
      </w:r>
      <w:r>
        <w:rPr>
          <w:lang w:val="en-US"/>
        </w:rPr>
        <w:t xml:space="preserve">Earlier studies i.e. Devarajan, et. Al (1996) only take either developing or developed countries in their analysis. </w:t>
      </w:r>
    </w:p>
  </w:footnote>
  <w:footnote w:id="10">
    <w:p w:rsidR="00C8580F" w:rsidRDefault="00C8580F" w:rsidP="0098031D">
      <w:r w:rsidRPr="0098031D">
        <w:rPr>
          <w:rStyle w:val="FootnoteReference"/>
          <w:sz w:val="20"/>
          <w:szCs w:val="20"/>
        </w:rPr>
        <w:footnoteRef/>
      </w:r>
      <w:r>
        <w:rPr>
          <w:sz w:val="20"/>
          <w:szCs w:val="20"/>
          <w:lang w:val="en-US"/>
        </w:rPr>
        <w:t xml:space="preserve"> Source of the findings of</w:t>
      </w:r>
      <w:r w:rsidRPr="0098031D">
        <w:rPr>
          <w:sz w:val="20"/>
          <w:szCs w:val="20"/>
          <w:lang w:val="en-US"/>
        </w:rPr>
        <w:t xml:space="preserve"> </w:t>
      </w:r>
      <w:r>
        <w:rPr>
          <w:sz w:val="20"/>
          <w:szCs w:val="20"/>
          <w:lang w:val="en-US"/>
        </w:rPr>
        <w:t>trends in public expenditure in Asia are from</w:t>
      </w:r>
      <w:r w:rsidRPr="0098031D">
        <w:rPr>
          <w:sz w:val="20"/>
          <w:szCs w:val="20"/>
          <w:lang w:val="en-US"/>
        </w:rPr>
        <w:t xml:space="preserve">: Sobhan, R. Fulin, Z. Hussein, M.H. Xavier, J.A. (1993). The control and management of government expenditure: issues and experience in Asian countries. </w:t>
      </w:r>
      <w:r w:rsidRPr="0098031D">
        <w:rPr>
          <w:i/>
          <w:sz w:val="20"/>
          <w:szCs w:val="20"/>
          <w:lang w:val="en-US"/>
        </w:rPr>
        <w:t>Development Papers</w:t>
      </w:r>
      <w:r>
        <w:rPr>
          <w:sz w:val="20"/>
          <w:szCs w:val="20"/>
          <w:lang w:val="en-US"/>
        </w:rPr>
        <w:t xml:space="preserve"> No. 13</w:t>
      </w:r>
    </w:p>
  </w:footnote>
  <w:footnote w:id="11">
    <w:p w:rsidR="00C8580F" w:rsidRDefault="00C8580F">
      <w:pPr>
        <w:pStyle w:val="FootnoteText"/>
      </w:pPr>
      <w:r>
        <w:rPr>
          <w:rStyle w:val="FootnoteReference"/>
        </w:rPr>
        <w:footnoteRef/>
      </w:r>
      <w:r w:rsidRPr="0021569F">
        <w:rPr>
          <w:lang w:val="en-US"/>
        </w:rPr>
        <w:t xml:space="preserve"> </w:t>
      </w:r>
      <w:r>
        <w:rPr>
          <w:lang w:val="en-US"/>
        </w:rPr>
        <w:t xml:space="preserve">Cyclical adjustment in Singapore are not sustainable due to high import leakages </w:t>
      </w:r>
    </w:p>
  </w:footnote>
  <w:footnote w:id="12">
    <w:p w:rsidR="00C8580F" w:rsidRDefault="00C8580F">
      <w:pPr>
        <w:pStyle w:val="FootnoteText"/>
      </w:pPr>
      <w:r>
        <w:rPr>
          <w:rStyle w:val="FootnoteReference"/>
        </w:rPr>
        <w:footnoteRef/>
      </w:r>
      <w:r w:rsidRPr="00327034">
        <w:rPr>
          <w:lang w:val="en-US"/>
        </w:rPr>
        <w:t xml:space="preserve"> </w:t>
      </w:r>
      <w:r>
        <w:rPr>
          <w:lang w:val="en-US"/>
        </w:rPr>
        <w:t>The pie chart is based on the data set</w:t>
      </w:r>
    </w:p>
  </w:footnote>
  <w:footnote w:id="13">
    <w:p w:rsidR="00C8580F" w:rsidRDefault="00C8580F">
      <w:pPr>
        <w:pStyle w:val="FootnoteText"/>
      </w:pPr>
      <w:r>
        <w:rPr>
          <w:rStyle w:val="FootnoteReference"/>
        </w:rPr>
        <w:footnoteRef/>
      </w:r>
      <w:r w:rsidRPr="00E06F51">
        <w:rPr>
          <w:lang w:val="en-US"/>
        </w:rPr>
        <w:t xml:space="preserve"> </w:t>
      </w:r>
      <w:r>
        <w:rPr>
          <w:lang w:val="en-US"/>
        </w:rPr>
        <w:t xml:space="preserve">Source: Singapore government services: </w:t>
      </w:r>
      <w:hyperlink r:id="rId2" w:history="1">
        <w:r w:rsidRPr="00721A42">
          <w:rPr>
            <w:rStyle w:val="Hyperlink"/>
            <w:lang w:val="en-US"/>
          </w:rPr>
          <w:t>http://www.sgs.gov.sg/macro_overview/macrooverview_fiscal.html</w:t>
        </w:r>
      </w:hyperlink>
      <w:r>
        <w:rPr>
          <w:lang w:val="en-US"/>
        </w:rPr>
        <w:t xml:space="preserve"> </w:t>
      </w:r>
    </w:p>
  </w:footnote>
  <w:footnote w:id="14">
    <w:p w:rsidR="00C8580F" w:rsidRDefault="00C8580F">
      <w:pPr>
        <w:pStyle w:val="FootnoteText"/>
      </w:pPr>
      <w:r>
        <w:rPr>
          <w:rStyle w:val="FootnoteReference"/>
        </w:rPr>
        <w:footnoteRef/>
      </w:r>
      <w:r w:rsidRPr="009A5960">
        <w:rPr>
          <w:lang w:val="en-US"/>
        </w:rPr>
        <w:t xml:space="preserve"> </w:t>
      </w:r>
      <w:r>
        <w:rPr>
          <w:lang w:val="en-US"/>
        </w:rPr>
        <w:t xml:space="preserve">Source: Singapore Budget report 1996: </w:t>
      </w:r>
      <w:hyperlink r:id="rId3" w:history="1">
        <w:r w:rsidRPr="00721A42">
          <w:rPr>
            <w:rStyle w:val="Hyperlink"/>
            <w:lang w:val="en-US"/>
          </w:rPr>
          <w:t>http://www.mof.gov.sg/budget_1996/expenditure.html</w:t>
        </w:r>
      </w:hyperlink>
      <w:r>
        <w:rPr>
          <w:lang w:val="en-US"/>
        </w:rPr>
        <w:t xml:space="preserve"> </w:t>
      </w:r>
    </w:p>
  </w:footnote>
  <w:footnote w:id="15">
    <w:p w:rsidR="00C8580F" w:rsidRDefault="00C8580F">
      <w:pPr>
        <w:pStyle w:val="FootnoteText"/>
      </w:pPr>
      <w:r>
        <w:rPr>
          <w:rStyle w:val="FootnoteReference"/>
        </w:rPr>
        <w:footnoteRef/>
      </w:r>
      <w:r w:rsidRPr="00E2221F">
        <w:rPr>
          <w:lang w:val="en-US"/>
        </w:rPr>
        <w:t xml:space="preserve"> Official name: Hong Kong Special Administrative Region</w:t>
      </w:r>
    </w:p>
  </w:footnote>
  <w:footnote w:id="16">
    <w:p w:rsidR="00C8580F" w:rsidRDefault="00C8580F">
      <w:pPr>
        <w:pStyle w:val="FootnoteText"/>
      </w:pPr>
      <w:r>
        <w:rPr>
          <w:rStyle w:val="FootnoteReference"/>
        </w:rPr>
        <w:footnoteRef/>
      </w:r>
      <w:r w:rsidRPr="00E2221F">
        <w:rPr>
          <w:lang w:val="en-US"/>
        </w:rPr>
        <w:t xml:space="preserve"> </w:t>
      </w:r>
      <w:r>
        <w:rPr>
          <w:lang w:val="en-US"/>
        </w:rPr>
        <w:t xml:space="preserve">Sino-British Joint Declaration: the declaration set up stipulating the policy as ‘once country, two systems’ after the independence of the British empire. </w:t>
      </w:r>
    </w:p>
  </w:footnote>
  <w:footnote w:id="17">
    <w:p w:rsidR="00C8580F" w:rsidRDefault="00C8580F">
      <w:pPr>
        <w:pStyle w:val="FootnoteText"/>
      </w:pPr>
      <w:r>
        <w:rPr>
          <w:rStyle w:val="FootnoteReference"/>
        </w:rPr>
        <w:footnoteRef/>
      </w:r>
      <w:r w:rsidRPr="006B662C">
        <w:rPr>
          <w:lang w:val="en-US"/>
        </w:rPr>
        <w:t xml:space="preserve"> </w:t>
      </w:r>
      <w:r>
        <w:rPr>
          <w:lang w:val="en-US"/>
        </w:rPr>
        <w:t>Source: The Hong Kong Economy Recovery and Restructuring, Kui Wai Li, 2006</w:t>
      </w:r>
    </w:p>
  </w:footnote>
  <w:footnote w:id="18">
    <w:p w:rsidR="00C8580F" w:rsidRDefault="00C8580F">
      <w:pPr>
        <w:pStyle w:val="FootnoteText"/>
      </w:pPr>
      <w:r>
        <w:rPr>
          <w:rStyle w:val="FootnoteReference"/>
        </w:rPr>
        <w:footnoteRef/>
      </w:r>
      <w:r w:rsidRPr="00AC1138">
        <w:rPr>
          <w:lang w:val="en-US"/>
        </w:rPr>
        <w:t xml:space="preserve"> </w:t>
      </w:r>
      <w:r>
        <w:rPr>
          <w:lang w:val="en-US"/>
        </w:rPr>
        <w:t>‘</w:t>
      </w:r>
      <w:r w:rsidRPr="00AC1138">
        <w:rPr>
          <w:i/>
          <w:lang w:val="en-US"/>
        </w:rPr>
        <w:t>Investing in the future’</w:t>
      </w:r>
      <w:r>
        <w:rPr>
          <w:i/>
          <w:lang w:val="en-US"/>
        </w:rPr>
        <w:t xml:space="preserve"> </w:t>
      </w:r>
      <w:r>
        <w:rPr>
          <w:lang w:val="en-US"/>
        </w:rPr>
        <w:t xml:space="preserve">an often mentioned theme for Hong Kong’s fiscal policy. </w:t>
      </w:r>
    </w:p>
  </w:footnote>
  <w:footnote w:id="19">
    <w:p w:rsidR="00C8580F" w:rsidRDefault="00C8580F">
      <w:pPr>
        <w:pStyle w:val="FootnoteText"/>
      </w:pPr>
      <w:r>
        <w:rPr>
          <w:rStyle w:val="FootnoteReference"/>
        </w:rPr>
        <w:footnoteRef/>
      </w:r>
      <w:r w:rsidRPr="00327034">
        <w:rPr>
          <w:lang w:val="en-US"/>
        </w:rPr>
        <w:t xml:space="preserve"> </w:t>
      </w:r>
      <w:r>
        <w:rPr>
          <w:lang w:val="en-US"/>
        </w:rPr>
        <w:t>Pie chart is based on the data set</w:t>
      </w:r>
    </w:p>
  </w:footnote>
  <w:footnote w:id="20">
    <w:p w:rsidR="00C8580F" w:rsidRDefault="00C8580F">
      <w:pPr>
        <w:pStyle w:val="FootnoteText"/>
      </w:pPr>
      <w:r>
        <w:rPr>
          <w:rStyle w:val="FootnoteReference"/>
        </w:rPr>
        <w:footnoteRef/>
      </w:r>
      <w:r w:rsidRPr="008C1227">
        <w:rPr>
          <w:lang w:val="en-US"/>
        </w:rPr>
        <w:t xml:space="preserve"> </w:t>
      </w:r>
      <w:r>
        <w:rPr>
          <w:lang w:val="en-US"/>
        </w:rPr>
        <w:t>Source: The Hong Kong Economy; Recovery and Restructuring, Kui Wai Li, 2006</w:t>
      </w:r>
    </w:p>
  </w:footnote>
  <w:footnote w:id="21">
    <w:p w:rsidR="00C8580F" w:rsidRDefault="00C8580F">
      <w:pPr>
        <w:pStyle w:val="FootnoteText"/>
      </w:pPr>
      <w:r>
        <w:rPr>
          <w:rStyle w:val="FootnoteReference"/>
        </w:rPr>
        <w:footnoteRef/>
      </w:r>
      <w:r w:rsidRPr="00001539">
        <w:rPr>
          <w:lang w:val="en-US"/>
        </w:rPr>
        <w:t xml:space="preserve"> </w:t>
      </w:r>
      <w:r>
        <w:rPr>
          <w:lang w:val="en-US"/>
        </w:rPr>
        <w:t xml:space="preserve">Source: </w:t>
      </w:r>
      <w:hyperlink r:id="rId4" w:history="1">
        <w:r w:rsidRPr="00721A42">
          <w:rPr>
            <w:rStyle w:val="Hyperlink"/>
            <w:lang w:val="en-US"/>
          </w:rPr>
          <w:t>http://www.starmass.com/china_review/government_finance/governments_expenditure_by_function.htm</w:t>
        </w:r>
      </w:hyperlink>
      <w:r>
        <w:rPr>
          <w:lang w:val="en-US"/>
        </w:rPr>
        <w:t xml:space="preserve"> </w:t>
      </w:r>
    </w:p>
  </w:footnote>
  <w:footnote w:id="22">
    <w:p w:rsidR="00C8580F" w:rsidRDefault="00C8580F" w:rsidP="007D5FD7">
      <w:pPr>
        <w:pStyle w:val="FootnoteText"/>
      </w:pPr>
      <w:r>
        <w:rPr>
          <w:rStyle w:val="FootnoteReference"/>
        </w:rPr>
        <w:footnoteRef/>
      </w:r>
      <w:r w:rsidRPr="00327034">
        <w:rPr>
          <w:lang w:val="en-US"/>
        </w:rPr>
        <w:t xml:space="preserve"> </w:t>
      </w:r>
      <w:r>
        <w:rPr>
          <w:lang w:val="en-US"/>
        </w:rPr>
        <w:t>The pie chart is based on the data set</w:t>
      </w:r>
    </w:p>
  </w:footnote>
  <w:footnote w:id="23">
    <w:p w:rsidR="00C8580F" w:rsidRDefault="00C8580F">
      <w:pPr>
        <w:pStyle w:val="FootnoteText"/>
      </w:pPr>
      <w:r>
        <w:rPr>
          <w:rStyle w:val="FootnoteReference"/>
        </w:rPr>
        <w:footnoteRef/>
      </w:r>
      <w:r w:rsidRPr="003569D0">
        <w:rPr>
          <w:lang w:val="en-US"/>
        </w:rPr>
        <w:t xml:space="preserve"> </w:t>
      </w:r>
      <w:r>
        <w:rPr>
          <w:lang w:val="en-US"/>
        </w:rPr>
        <w:t>National Economic Policy (NEP) aims to promote poverty and to encourage economic well-being in Malaysia.</w:t>
      </w:r>
    </w:p>
  </w:footnote>
  <w:footnote w:id="24">
    <w:p w:rsidR="00C8580F" w:rsidRDefault="00C8580F">
      <w:pPr>
        <w:pStyle w:val="FootnoteText"/>
      </w:pPr>
      <w:r>
        <w:rPr>
          <w:rStyle w:val="FootnoteReference"/>
        </w:rPr>
        <w:footnoteRef/>
      </w:r>
      <w:r w:rsidRPr="000D423F">
        <w:rPr>
          <w:lang w:val="en-US"/>
        </w:rPr>
        <w:t xml:space="preserve"> </w:t>
      </w:r>
      <w:r>
        <w:rPr>
          <w:lang w:val="en-US"/>
        </w:rPr>
        <w:t>From Asian Development Bank, Key Indicators of Developing Asian and Pacific Countries</w:t>
      </w:r>
    </w:p>
  </w:footnote>
  <w:footnote w:id="25">
    <w:p w:rsidR="00C8580F" w:rsidRDefault="00C8580F" w:rsidP="007D5FD7">
      <w:pPr>
        <w:pStyle w:val="FootnoteText"/>
      </w:pPr>
      <w:r>
        <w:rPr>
          <w:rStyle w:val="FootnoteReference"/>
        </w:rPr>
        <w:footnoteRef/>
      </w:r>
      <w:r w:rsidRPr="00327034">
        <w:rPr>
          <w:lang w:val="en-US"/>
        </w:rPr>
        <w:t xml:space="preserve"> </w:t>
      </w:r>
      <w:r>
        <w:rPr>
          <w:lang w:val="en-US"/>
        </w:rPr>
        <w:t>The pie chart is based on the data set</w:t>
      </w:r>
    </w:p>
  </w:footnote>
  <w:footnote w:id="26">
    <w:p w:rsidR="00C8580F" w:rsidRDefault="00C8580F">
      <w:pPr>
        <w:pStyle w:val="FootnoteText"/>
      </w:pPr>
      <w:r>
        <w:rPr>
          <w:rStyle w:val="FootnoteReference"/>
        </w:rPr>
        <w:footnoteRef/>
      </w:r>
      <w:r w:rsidRPr="0025339A">
        <w:rPr>
          <w:lang w:val="en-US"/>
        </w:rPr>
        <w:t xml:space="preserve"> </w:t>
      </w:r>
      <w:r>
        <w:rPr>
          <w:rFonts w:ascii="Times New Roman" w:hAnsi="Times New Roman"/>
          <w:lang w:val="en-US"/>
        </w:rPr>
        <w:t xml:space="preserve">Burda, M. &amp; Wyplosz, C. (2005). </w:t>
      </w:r>
      <w:r>
        <w:rPr>
          <w:rFonts w:ascii="Times New Roman" w:hAnsi="Times New Roman"/>
          <w:i/>
          <w:lang w:val="en-US"/>
        </w:rPr>
        <w:t>Macroeconomics A European Text,</w:t>
      </w:r>
      <w:r>
        <w:rPr>
          <w:rFonts w:ascii="Times New Roman" w:hAnsi="Times New Roman"/>
          <w:lang w:val="en-US"/>
        </w:rPr>
        <w:t xml:space="preserve"> United States: Oxford University Press Inc., New York</w:t>
      </w:r>
    </w:p>
  </w:footnote>
  <w:footnote w:id="27">
    <w:p w:rsidR="00C8580F" w:rsidRDefault="00C8580F" w:rsidP="0073229B">
      <w:pPr>
        <w:rPr>
          <w:rFonts w:ascii="Times New Roman" w:hAnsi="Times New Roman"/>
          <w:lang w:val="en-US"/>
        </w:rPr>
      </w:pPr>
      <w:r w:rsidRPr="004D7726">
        <w:rPr>
          <w:rStyle w:val="FootnoteReference"/>
        </w:rPr>
        <w:footnoteRef/>
      </w:r>
      <w:r>
        <w:rPr>
          <w:lang w:val="en-US"/>
        </w:rPr>
        <w:t xml:space="preserve"> </w:t>
      </w:r>
      <w:r>
        <w:rPr>
          <w:rFonts w:ascii="Times New Roman" w:hAnsi="Times New Roman"/>
          <w:lang w:val="en-US"/>
        </w:rPr>
        <w:t xml:space="preserve">Burda, M. &amp; Wyplosz, C. (2005). </w:t>
      </w:r>
      <w:r>
        <w:rPr>
          <w:rFonts w:ascii="Times New Roman" w:hAnsi="Times New Roman"/>
          <w:i/>
          <w:lang w:val="en-US"/>
        </w:rPr>
        <w:t>Macroeconomics A European Text,</w:t>
      </w:r>
      <w:r>
        <w:rPr>
          <w:rFonts w:ascii="Times New Roman" w:hAnsi="Times New Roman"/>
          <w:lang w:val="en-US"/>
        </w:rPr>
        <w:t xml:space="preserve"> United States: Oxford University Press Inc., New York</w:t>
      </w:r>
    </w:p>
    <w:p w:rsidR="00C8580F" w:rsidRDefault="00C8580F" w:rsidP="0073229B"/>
  </w:footnote>
  <w:footnote w:id="28">
    <w:p w:rsidR="00C8580F" w:rsidRDefault="00C8580F" w:rsidP="00765D26">
      <w:pPr>
        <w:pStyle w:val="FootnoteText"/>
      </w:pPr>
      <w:r>
        <w:rPr>
          <w:rStyle w:val="FootnoteReference"/>
        </w:rPr>
        <w:footnoteRef/>
      </w:r>
      <w:r w:rsidRPr="000D3F60">
        <w:rPr>
          <w:lang w:val="en-US"/>
        </w:rPr>
        <w:t xml:space="preserve"> </w:t>
      </w:r>
      <w:r>
        <w:rPr>
          <w:lang w:val="en-US"/>
        </w:rPr>
        <w:t>Specification of the variable can be found in Appendix B.</w:t>
      </w:r>
    </w:p>
  </w:footnote>
  <w:footnote w:id="29">
    <w:p w:rsidR="00C8580F" w:rsidRDefault="00C8580F">
      <w:pPr>
        <w:pStyle w:val="FootnoteText"/>
      </w:pPr>
      <w:r>
        <w:rPr>
          <w:rStyle w:val="FootnoteReference"/>
        </w:rPr>
        <w:footnoteRef/>
      </w:r>
      <w:r w:rsidRPr="005306AD">
        <w:rPr>
          <w:lang w:val="en-US"/>
        </w:rPr>
        <w:t xml:space="preserve"> </w:t>
      </w:r>
      <w:r>
        <w:rPr>
          <w:lang w:val="en-US"/>
        </w:rPr>
        <w:t>Agell, Ohlsson and Kogman Thoursie, 2003 p.2</w:t>
      </w:r>
    </w:p>
  </w:footnote>
  <w:footnote w:id="30">
    <w:p w:rsidR="00C8580F" w:rsidRDefault="00C8580F">
      <w:pPr>
        <w:pStyle w:val="FootnoteText"/>
      </w:pPr>
      <w:r>
        <w:rPr>
          <w:rStyle w:val="FootnoteReference"/>
        </w:rPr>
        <w:footnoteRef/>
      </w:r>
      <w:r w:rsidRPr="000C5700">
        <w:rPr>
          <w:lang w:val="en-US"/>
        </w:rPr>
        <w:t xml:space="preserve"> </w:t>
      </w:r>
      <w:r>
        <w:rPr>
          <w:lang w:val="en-US"/>
        </w:rPr>
        <w:t>Source: Introductory Econometrics for Finance, Chris Brooks, 2008</w:t>
      </w:r>
    </w:p>
  </w:footnote>
  <w:footnote w:id="31">
    <w:p w:rsidR="00C8580F" w:rsidRDefault="00C8580F">
      <w:pPr>
        <w:pStyle w:val="FootnoteText"/>
      </w:pPr>
      <w:r>
        <w:rPr>
          <w:rStyle w:val="FootnoteReference"/>
        </w:rPr>
        <w:footnoteRef/>
      </w:r>
      <w:r w:rsidRPr="00BB1212">
        <w:rPr>
          <w:lang w:val="en-US"/>
        </w:rPr>
        <w:t xml:space="preserve"> </w:t>
      </w:r>
      <w:r>
        <w:rPr>
          <w:lang w:val="en-US"/>
        </w:rPr>
        <w:t xml:space="preserve">Hausman, J.A. 1978. </w:t>
      </w:r>
      <w:r>
        <w:rPr>
          <w:i/>
          <w:lang w:val="en-US"/>
        </w:rPr>
        <w:t xml:space="preserve">Specification Test in Econometrics, </w:t>
      </w:r>
      <w:r>
        <w:rPr>
          <w:lang w:val="en-US"/>
        </w:rPr>
        <w:t>Econometrica, Vol. 46. (Nov. 1978), pp. 1251-1271</w:t>
      </w:r>
    </w:p>
  </w:footnote>
  <w:footnote w:id="32">
    <w:p w:rsidR="00C8580F" w:rsidRDefault="00C8580F">
      <w:pPr>
        <w:pStyle w:val="FootnoteText"/>
      </w:pPr>
      <w:r>
        <w:rPr>
          <w:rStyle w:val="FootnoteReference"/>
        </w:rPr>
        <w:footnoteRef/>
      </w:r>
      <w:r w:rsidRPr="003C1C9F">
        <w:rPr>
          <w:lang w:val="en-US"/>
        </w:rPr>
        <w:t xml:space="preserve"> </w:t>
      </w:r>
      <w:r>
        <w:rPr>
          <w:lang w:val="en-US"/>
        </w:rPr>
        <w:t>Hausman test does not allow the number of time-series to be larger than the number of cross-sections.</w:t>
      </w:r>
    </w:p>
  </w:footnote>
  <w:footnote w:id="33">
    <w:p w:rsidR="00C8580F" w:rsidRDefault="00C8580F">
      <w:pPr>
        <w:pStyle w:val="FootnoteText"/>
      </w:pPr>
      <w:r>
        <w:rPr>
          <w:rStyle w:val="FootnoteReference"/>
        </w:rPr>
        <w:footnoteRef/>
      </w:r>
      <w:r w:rsidRPr="001E15E2">
        <w:rPr>
          <w:lang w:val="en-US"/>
        </w:rPr>
        <w:t xml:space="preserve"> </w:t>
      </w:r>
      <w:r>
        <w:rPr>
          <w:lang w:val="en-US"/>
        </w:rPr>
        <w:t>Results of the Hausman test can be found in the appendix</w:t>
      </w:r>
    </w:p>
  </w:footnote>
  <w:footnote w:id="34">
    <w:p w:rsidR="00C8580F" w:rsidRDefault="00C8580F" w:rsidP="00B37081">
      <w:pPr>
        <w:spacing w:line="240" w:lineRule="auto"/>
      </w:pPr>
      <w:r>
        <w:rPr>
          <w:rStyle w:val="FootnoteReference"/>
        </w:rPr>
        <w:footnoteRef/>
      </w:r>
      <w:r w:rsidRPr="00B37081">
        <w:rPr>
          <w:lang w:val="en-US"/>
        </w:rPr>
        <w:t xml:space="preserve"> </w:t>
      </w:r>
      <w:r w:rsidRPr="00B37081">
        <w:rPr>
          <w:sz w:val="20"/>
          <w:szCs w:val="20"/>
          <w:lang w:val="en-US"/>
        </w:rPr>
        <w:t>Source of fixed effects panel OLS model</w:t>
      </w:r>
      <w:r>
        <w:rPr>
          <w:sz w:val="20"/>
          <w:szCs w:val="20"/>
          <w:lang w:val="en-US"/>
        </w:rPr>
        <w:t xml:space="preserve"> construction</w:t>
      </w:r>
      <w:r w:rsidRPr="00B37081">
        <w:rPr>
          <w:sz w:val="20"/>
          <w:szCs w:val="20"/>
          <w:lang w:val="en-US"/>
        </w:rPr>
        <w:t xml:space="preserve">: Brooks, C. (2008). </w:t>
      </w:r>
      <w:r w:rsidRPr="00B37081">
        <w:rPr>
          <w:i/>
          <w:sz w:val="20"/>
          <w:szCs w:val="20"/>
          <w:lang w:val="en-US"/>
        </w:rPr>
        <w:t>Introductory Econometrics for Finance</w:t>
      </w:r>
      <w:r w:rsidRPr="00B37081">
        <w:rPr>
          <w:sz w:val="20"/>
          <w:szCs w:val="20"/>
          <w:lang w:val="en-US"/>
        </w:rPr>
        <w:t>. Singapore: Cambridge University Press</w:t>
      </w:r>
    </w:p>
  </w:footnote>
  <w:footnote w:id="35">
    <w:p w:rsidR="00C8580F" w:rsidRDefault="00C8580F">
      <w:pPr>
        <w:pStyle w:val="FootnoteText"/>
      </w:pPr>
      <w:r>
        <w:rPr>
          <w:rStyle w:val="FootnoteReference"/>
        </w:rPr>
        <w:footnoteRef/>
      </w:r>
      <w:r w:rsidRPr="00D969DC">
        <w:rPr>
          <w:lang w:val="en-US"/>
        </w:rPr>
        <w:t xml:space="preserve"> </w:t>
      </w:r>
      <w:r>
        <w:rPr>
          <w:lang w:val="en-US"/>
        </w:rPr>
        <w:t xml:space="preserve">Source: </w:t>
      </w:r>
      <w:hyperlink r:id="rId5" w:history="1">
        <w:r w:rsidRPr="00E463BB">
          <w:rPr>
            <w:rStyle w:val="Hyperlink"/>
            <w:lang w:val="en-US"/>
          </w:rPr>
          <w:t>http://dss.princeton.edu/online_help/analysis/panel.htm</w:t>
        </w:r>
      </w:hyperlink>
      <w:r>
        <w:rPr>
          <w:lang w:val="en-US"/>
        </w:rPr>
        <w:t xml:space="preserve"> </w:t>
      </w:r>
    </w:p>
  </w:footnote>
  <w:footnote w:id="36">
    <w:p w:rsidR="00C8580F" w:rsidRDefault="00C8580F">
      <w:pPr>
        <w:pStyle w:val="FootnoteText"/>
      </w:pPr>
      <w:r>
        <w:rPr>
          <w:rStyle w:val="FootnoteReference"/>
        </w:rPr>
        <w:footnoteRef/>
      </w:r>
      <w:r w:rsidRPr="002C2327">
        <w:rPr>
          <w:lang w:val="en-US"/>
        </w:rPr>
        <w:t xml:space="preserve"> </w:t>
      </w:r>
      <w:r>
        <w:rPr>
          <w:lang w:val="en-US"/>
        </w:rPr>
        <w:t xml:space="preserve">All data is collected from the Global Database of CEIC Data Manager: </w:t>
      </w:r>
      <w:hyperlink r:id="rId6" w:history="1">
        <w:r w:rsidRPr="00721A42">
          <w:rPr>
            <w:rStyle w:val="Hyperlink"/>
            <w:lang w:val="en-US"/>
          </w:rPr>
          <w:t>http://ceicdata.securities.com/cdmWeb/dataManager.html?languageCode=en</w:t>
        </w:r>
      </w:hyperlink>
      <w:r>
        <w:rPr>
          <w:lang w:val="en-US"/>
        </w:rPr>
        <w:t xml:space="preserve"> </w:t>
      </w:r>
    </w:p>
  </w:footnote>
  <w:footnote w:id="37">
    <w:p w:rsidR="00C8580F" w:rsidRDefault="00C8580F">
      <w:pPr>
        <w:pStyle w:val="FootnoteText"/>
      </w:pPr>
      <w:r>
        <w:rPr>
          <w:rStyle w:val="FootnoteReference"/>
        </w:rPr>
        <w:footnoteRef/>
      </w:r>
      <w:r w:rsidRPr="00C969AF">
        <w:rPr>
          <w:lang w:val="en-US"/>
        </w:rPr>
        <w:t xml:space="preserve"> Variables are expressed in local currency and converted </w:t>
      </w:r>
      <w:r>
        <w:rPr>
          <w:lang w:val="en-US"/>
        </w:rPr>
        <w:t xml:space="preserve">by the average exchange rate of the corresponding year. </w:t>
      </w:r>
    </w:p>
  </w:footnote>
  <w:footnote w:id="38">
    <w:p w:rsidR="00C8580F" w:rsidRDefault="00C8580F">
      <w:pPr>
        <w:pStyle w:val="FootnoteText"/>
      </w:pPr>
      <w:r>
        <w:rPr>
          <w:rStyle w:val="FootnoteReference"/>
        </w:rPr>
        <w:footnoteRef/>
      </w:r>
      <w:r w:rsidRPr="00D73D28">
        <w:rPr>
          <w:lang w:val="en-US"/>
        </w:rPr>
        <w:t xml:space="preserve"> </w:t>
      </w:r>
      <w:r>
        <w:rPr>
          <w:lang w:val="en-US"/>
        </w:rPr>
        <w:t>Statistics view is illustrated in Appendix B</w:t>
      </w:r>
    </w:p>
  </w:footnote>
  <w:footnote w:id="39">
    <w:p w:rsidR="00C8580F" w:rsidRDefault="00C8580F">
      <w:pPr>
        <w:pStyle w:val="FootnoteText"/>
      </w:pPr>
      <w:r>
        <w:rPr>
          <w:rStyle w:val="FootnoteReference"/>
        </w:rPr>
        <w:footnoteRef/>
      </w:r>
      <w:r w:rsidRPr="009329A8">
        <w:rPr>
          <w:lang w:val="en-US"/>
        </w:rPr>
        <w:t xml:space="preserve"> </w:t>
      </w:r>
      <w:r>
        <w:rPr>
          <w:lang w:val="en-US"/>
        </w:rPr>
        <w:t>Specification of government expenditure variables can be found in appendix</w:t>
      </w:r>
    </w:p>
  </w:footnote>
  <w:footnote w:id="40">
    <w:p w:rsidR="00C8580F" w:rsidRDefault="00C8580F">
      <w:pPr>
        <w:pStyle w:val="FootnoteText"/>
      </w:pPr>
      <w:r>
        <w:rPr>
          <w:rStyle w:val="FootnoteReference"/>
        </w:rPr>
        <w:footnoteRef/>
      </w:r>
      <w:r w:rsidRPr="00E60E88">
        <w:rPr>
          <w:lang w:val="en-US"/>
        </w:rPr>
        <w:t xml:space="preserve"> </w:t>
      </w:r>
      <w:r>
        <w:rPr>
          <w:lang w:val="en-US"/>
        </w:rPr>
        <w:t>The Hausman test is performed manually as E-views 5.0 does not provide the application to perform this test.</w:t>
      </w:r>
    </w:p>
  </w:footnote>
  <w:footnote w:id="41">
    <w:p w:rsidR="00C8580F" w:rsidRDefault="00C8580F">
      <w:pPr>
        <w:pStyle w:val="FootnoteText"/>
      </w:pPr>
      <w:r>
        <w:rPr>
          <w:rStyle w:val="FootnoteReference"/>
        </w:rPr>
        <w:footnoteRef/>
      </w:r>
      <w:r w:rsidRPr="00EF1125">
        <w:rPr>
          <w:lang w:val="en-US"/>
        </w:rPr>
        <w:t xml:space="preserve"> </w:t>
      </w:r>
      <w:r>
        <w:rPr>
          <w:lang w:val="en-US"/>
        </w:rPr>
        <w:t xml:space="preserve">Specific output provided by E-views can be found in </w:t>
      </w:r>
      <w:r w:rsidRPr="00667412">
        <w:rPr>
          <w:lang w:val="en-US"/>
        </w:rPr>
        <w:t>Appendix</w:t>
      </w:r>
      <w:r>
        <w:rPr>
          <w:lang w:val="en-US"/>
        </w:rPr>
        <w:t xml:space="preserve"> G</w:t>
      </w:r>
    </w:p>
  </w:footnote>
  <w:footnote w:id="42">
    <w:p w:rsidR="00C8580F" w:rsidRDefault="00C8580F" w:rsidP="00FB4720">
      <w:pPr>
        <w:pStyle w:val="FootnoteText"/>
      </w:pPr>
      <w:r>
        <w:rPr>
          <w:rStyle w:val="FootnoteReference"/>
        </w:rPr>
        <w:footnoteRef/>
      </w:r>
      <w:r w:rsidRPr="00E659A2">
        <w:rPr>
          <w:lang w:val="en-US"/>
        </w:rPr>
        <w:t xml:space="preserve"> For the variables Economic Development and Social Development </w:t>
      </w:r>
      <w:r>
        <w:rPr>
          <w:lang w:val="en-US"/>
        </w:rPr>
        <w:t>of</w:t>
      </w:r>
      <w:r w:rsidRPr="00E659A2">
        <w:rPr>
          <w:lang w:val="en-US"/>
        </w:rPr>
        <w:t xml:space="preserve"> China, the database does not offer the </w:t>
      </w:r>
      <w:r>
        <w:rPr>
          <w:lang w:val="en-US"/>
        </w:rPr>
        <w:t xml:space="preserve">illustration of the composition of the variables. It merely provides an aggregate. </w:t>
      </w:r>
    </w:p>
  </w:footnote>
  <w:footnote w:id="43">
    <w:p w:rsidR="00C8580F" w:rsidRDefault="00C8580F" w:rsidP="00FB4720">
      <w:pPr>
        <w:pStyle w:val="FootnoteText"/>
      </w:pPr>
      <w:r w:rsidRPr="006B0C3B">
        <w:rPr>
          <w:rStyle w:val="FootnoteReference"/>
        </w:rPr>
        <w:footnoteRef/>
      </w:r>
      <w:r w:rsidRPr="006B0C3B">
        <w:rPr>
          <w:lang w:val="en-US"/>
        </w:rPr>
        <w:t xml:space="preserve"> Since 1998 defense policy is executed by China as postulated in the Sino-British Joint Declaration</w:t>
      </w:r>
    </w:p>
  </w:footnote>
  <w:footnote w:id="44">
    <w:p w:rsidR="00C8580F" w:rsidRDefault="00C8580F" w:rsidP="00FB4720">
      <w:pPr>
        <w:pStyle w:val="FootnoteText"/>
      </w:pPr>
      <w:r>
        <w:rPr>
          <w:rStyle w:val="FootnoteReference"/>
        </w:rPr>
        <w:footnoteRef/>
      </w:r>
      <w:r w:rsidRPr="00DE1EA7">
        <w:rPr>
          <w:lang w:val="en-US"/>
        </w:rPr>
        <w:t xml:space="preserve"> No observations from 1990 - 1998</w:t>
      </w:r>
    </w:p>
  </w:footnote>
  <w:footnote w:id="45">
    <w:p w:rsidR="00C8580F" w:rsidRDefault="00C8580F" w:rsidP="00FB4720">
      <w:pPr>
        <w:pStyle w:val="FootnoteText"/>
      </w:pPr>
      <w:r>
        <w:rPr>
          <w:rStyle w:val="FootnoteReference"/>
        </w:rPr>
        <w:footnoteRef/>
      </w:r>
      <w:r w:rsidRPr="00DE1EA7">
        <w:rPr>
          <w:lang w:val="en-US"/>
        </w:rPr>
        <w:t xml:space="preserve"> No observations from 1990 - 1998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80F" w:rsidRPr="00835271" w:rsidRDefault="00C8580F">
    <w:pPr>
      <w:pStyle w:val="Header"/>
      <w:pBdr>
        <w:bottom w:val="thickThinSmallGap" w:sz="24" w:space="1" w:color="622423"/>
      </w:pBdr>
      <w:jc w:val="center"/>
      <w:rPr>
        <w:rFonts w:ascii="Times New Roman" w:hAnsi="Times New Roman"/>
        <w:b/>
        <w:i/>
        <w:sz w:val="28"/>
        <w:szCs w:val="28"/>
        <w:lang w:val="en-US"/>
      </w:rPr>
    </w:pPr>
    <w:r w:rsidRPr="006E2A22">
      <w:rPr>
        <w:rFonts w:ascii="Times New Roman" w:hAnsi="Times New Roman"/>
        <w:b/>
        <w:i/>
        <w:sz w:val="28"/>
        <w:szCs w:val="28"/>
        <w:lang w:val="en-US"/>
      </w:rPr>
      <w:t>Government expenditure and economic growth: evidence for Singapore, Hong Kong China and Malaysia</w:t>
    </w:r>
  </w:p>
  <w:p w:rsidR="00C8580F" w:rsidRPr="00835271" w:rsidRDefault="00C8580F">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228A"/>
    <w:multiLevelType w:val="multilevel"/>
    <w:tmpl w:val="7A0EFF2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
    <w:nsid w:val="053740FE"/>
    <w:multiLevelType w:val="multilevel"/>
    <w:tmpl w:val="D1F08008"/>
    <w:lvl w:ilvl="0">
      <w:start w:val="1"/>
      <w:numFmt w:val="decimal"/>
      <w:lvlText w:val="%1."/>
      <w:lvlJc w:val="left"/>
      <w:pPr>
        <w:ind w:left="720" w:hanging="360"/>
      </w:pPr>
      <w:rPr>
        <w:rFonts w:cs="Times New Roman" w:hint="default"/>
      </w:rPr>
    </w:lvl>
    <w:lvl w:ilvl="1">
      <w:start w:val="1"/>
      <w:numFmt w:val="decimal"/>
      <w:isLgl/>
      <w:lvlText w:val="%1.%2"/>
      <w:lvlJc w:val="left"/>
      <w:pPr>
        <w:ind w:left="1065" w:hanging="7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nsid w:val="07EC1703"/>
    <w:multiLevelType w:val="hybridMultilevel"/>
    <w:tmpl w:val="FA5AF1C2"/>
    <w:lvl w:ilvl="0" w:tplc="0413000F">
      <w:start w:val="1"/>
      <w:numFmt w:val="decimal"/>
      <w:lvlText w:val="%1."/>
      <w:lvlJc w:val="left"/>
      <w:pPr>
        <w:ind w:left="720" w:hanging="360"/>
      </w:pPr>
      <w:rPr>
        <w:rFonts w:cs="Times New Roman" w:hint="default"/>
        <w:b w:val="0"/>
        <w:u w:val="none"/>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nsid w:val="0B846C7F"/>
    <w:multiLevelType w:val="hybridMultilevel"/>
    <w:tmpl w:val="FA542C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024755E"/>
    <w:multiLevelType w:val="multilevel"/>
    <w:tmpl w:val="E3BC230C"/>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5">
    <w:nsid w:val="19172C19"/>
    <w:multiLevelType w:val="hybridMultilevel"/>
    <w:tmpl w:val="E1A87CB0"/>
    <w:lvl w:ilvl="0" w:tplc="8F58BF42">
      <w:start w:val="4"/>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9A046E2"/>
    <w:multiLevelType w:val="hybridMultilevel"/>
    <w:tmpl w:val="318E6A90"/>
    <w:lvl w:ilvl="0" w:tplc="8F58BF42">
      <w:start w:val="4"/>
      <w:numFmt w:val="bullet"/>
      <w:lvlText w:val="-"/>
      <w:lvlJc w:val="left"/>
      <w:pPr>
        <w:ind w:left="3555" w:hanging="360"/>
      </w:pPr>
      <w:rPr>
        <w:rFonts w:ascii="Times New Roman" w:eastAsia="Times New Roman" w:hAnsi="Times New Roman" w:hint="default"/>
      </w:rPr>
    </w:lvl>
    <w:lvl w:ilvl="1" w:tplc="04130003" w:tentative="1">
      <w:start w:val="1"/>
      <w:numFmt w:val="bullet"/>
      <w:lvlText w:val="o"/>
      <w:lvlJc w:val="left"/>
      <w:pPr>
        <w:ind w:left="4275" w:hanging="360"/>
      </w:pPr>
      <w:rPr>
        <w:rFonts w:ascii="Courier New" w:hAnsi="Courier New" w:hint="default"/>
      </w:rPr>
    </w:lvl>
    <w:lvl w:ilvl="2" w:tplc="04130005" w:tentative="1">
      <w:start w:val="1"/>
      <w:numFmt w:val="bullet"/>
      <w:lvlText w:val=""/>
      <w:lvlJc w:val="left"/>
      <w:pPr>
        <w:ind w:left="4995" w:hanging="360"/>
      </w:pPr>
      <w:rPr>
        <w:rFonts w:ascii="Wingdings" w:hAnsi="Wingdings" w:hint="default"/>
      </w:rPr>
    </w:lvl>
    <w:lvl w:ilvl="3" w:tplc="04130001" w:tentative="1">
      <w:start w:val="1"/>
      <w:numFmt w:val="bullet"/>
      <w:lvlText w:val=""/>
      <w:lvlJc w:val="left"/>
      <w:pPr>
        <w:ind w:left="5715" w:hanging="360"/>
      </w:pPr>
      <w:rPr>
        <w:rFonts w:ascii="Symbol" w:hAnsi="Symbol" w:hint="default"/>
      </w:rPr>
    </w:lvl>
    <w:lvl w:ilvl="4" w:tplc="04130003" w:tentative="1">
      <w:start w:val="1"/>
      <w:numFmt w:val="bullet"/>
      <w:lvlText w:val="o"/>
      <w:lvlJc w:val="left"/>
      <w:pPr>
        <w:ind w:left="6435" w:hanging="360"/>
      </w:pPr>
      <w:rPr>
        <w:rFonts w:ascii="Courier New" w:hAnsi="Courier New" w:hint="default"/>
      </w:rPr>
    </w:lvl>
    <w:lvl w:ilvl="5" w:tplc="04130005" w:tentative="1">
      <w:start w:val="1"/>
      <w:numFmt w:val="bullet"/>
      <w:lvlText w:val=""/>
      <w:lvlJc w:val="left"/>
      <w:pPr>
        <w:ind w:left="7155" w:hanging="360"/>
      </w:pPr>
      <w:rPr>
        <w:rFonts w:ascii="Wingdings" w:hAnsi="Wingdings" w:hint="default"/>
      </w:rPr>
    </w:lvl>
    <w:lvl w:ilvl="6" w:tplc="04130001" w:tentative="1">
      <w:start w:val="1"/>
      <w:numFmt w:val="bullet"/>
      <w:lvlText w:val=""/>
      <w:lvlJc w:val="left"/>
      <w:pPr>
        <w:ind w:left="7875" w:hanging="360"/>
      </w:pPr>
      <w:rPr>
        <w:rFonts w:ascii="Symbol" w:hAnsi="Symbol" w:hint="default"/>
      </w:rPr>
    </w:lvl>
    <w:lvl w:ilvl="7" w:tplc="04130003" w:tentative="1">
      <w:start w:val="1"/>
      <w:numFmt w:val="bullet"/>
      <w:lvlText w:val="o"/>
      <w:lvlJc w:val="left"/>
      <w:pPr>
        <w:ind w:left="8595" w:hanging="360"/>
      </w:pPr>
      <w:rPr>
        <w:rFonts w:ascii="Courier New" w:hAnsi="Courier New" w:hint="default"/>
      </w:rPr>
    </w:lvl>
    <w:lvl w:ilvl="8" w:tplc="04130005" w:tentative="1">
      <w:start w:val="1"/>
      <w:numFmt w:val="bullet"/>
      <w:lvlText w:val=""/>
      <w:lvlJc w:val="left"/>
      <w:pPr>
        <w:ind w:left="9315" w:hanging="360"/>
      </w:pPr>
      <w:rPr>
        <w:rFonts w:ascii="Wingdings" w:hAnsi="Wingdings" w:hint="default"/>
      </w:rPr>
    </w:lvl>
  </w:abstractNum>
  <w:abstractNum w:abstractNumId="7">
    <w:nsid w:val="1A8D59B3"/>
    <w:multiLevelType w:val="multilevel"/>
    <w:tmpl w:val="C2E2F648"/>
    <w:lvl w:ilvl="0">
      <w:start w:val="2"/>
      <w:numFmt w:val="decimal"/>
      <w:lvlText w:val="%1."/>
      <w:lvlJc w:val="left"/>
      <w:pPr>
        <w:ind w:left="540" w:hanging="540"/>
      </w:pPr>
      <w:rPr>
        <w:rFonts w:cs="Times New Roman" w:hint="default"/>
      </w:rPr>
    </w:lvl>
    <w:lvl w:ilvl="1">
      <w:start w:val="1"/>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nsid w:val="1E056DB6"/>
    <w:multiLevelType w:val="multilevel"/>
    <w:tmpl w:val="4F8E93A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decimal"/>
      <w:lvlText w:val="%3."/>
      <w:lvlJc w:val="left"/>
      <w:pPr>
        <w:ind w:left="2685" w:hanging="705"/>
      </w:pPr>
      <w:rPr>
        <w:rFonts w:ascii="Times New Roman" w:eastAsia="Times New Roman" w:hAnsi="Times New Roman"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220545D2"/>
    <w:multiLevelType w:val="multilevel"/>
    <w:tmpl w:val="7494D8D8"/>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0">
    <w:nsid w:val="22221A1F"/>
    <w:multiLevelType w:val="hybridMultilevel"/>
    <w:tmpl w:val="16BA43C8"/>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226D5ADC"/>
    <w:multiLevelType w:val="hybridMultilevel"/>
    <w:tmpl w:val="D24C4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38C7B97"/>
    <w:multiLevelType w:val="multilevel"/>
    <w:tmpl w:val="17F0B78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decimal"/>
      <w:lvlText w:val="%3."/>
      <w:lvlJc w:val="left"/>
      <w:pPr>
        <w:ind w:left="2685" w:hanging="705"/>
      </w:pPr>
      <w:rPr>
        <w:rFonts w:ascii="Times New Roman" w:eastAsia="Times New Roman" w:hAnsi="Times New Roman"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2AD146CB"/>
    <w:multiLevelType w:val="hybridMultilevel"/>
    <w:tmpl w:val="161EE32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2CD65A8D"/>
    <w:multiLevelType w:val="hybridMultilevel"/>
    <w:tmpl w:val="17F0B78A"/>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2E640DC6">
      <w:start w:val="1"/>
      <w:numFmt w:val="decimal"/>
      <w:lvlText w:val="%3."/>
      <w:lvlJc w:val="left"/>
      <w:pPr>
        <w:ind w:left="2685" w:hanging="705"/>
      </w:pPr>
      <w:rPr>
        <w:rFonts w:ascii="Times New Roman" w:eastAsia="Times New Roman" w:hAnsi="Times New Roman"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nsid w:val="303D4AE4"/>
    <w:multiLevelType w:val="multilevel"/>
    <w:tmpl w:val="5FAA5524"/>
    <w:lvl w:ilvl="0">
      <w:start w:val="5"/>
      <w:numFmt w:val="decimal"/>
      <w:lvlText w:val="%1."/>
      <w:lvlJc w:val="left"/>
      <w:pPr>
        <w:ind w:left="720" w:hanging="360"/>
      </w:pPr>
      <w:rPr>
        <w:rFonts w:eastAsia="Times New Roman" w:cs="Times New Roman" w:hint="default"/>
        <w:u w:val="none"/>
      </w:rPr>
    </w:lvl>
    <w:lvl w:ilvl="1">
      <w:start w:val="1"/>
      <w:numFmt w:val="decimal"/>
      <w:isLgl/>
      <w:lvlText w:val="%1.%2"/>
      <w:lvlJc w:val="left"/>
      <w:pPr>
        <w:ind w:left="1410" w:hanging="705"/>
      </w:pPr>
      <w:rPr>
        <w:rFonts w:cs="Times New Roman" w:hint="default"/>
        <w:i w:val="0"/>
        <w:u w:val="none"/>
      </w:rPr>
    </w:lvl>
    <w:lvl w:ilvl="2">
      <w:start w:val="1"/>
      <w:numFmt w:val="decimal"/>
      <w:isLgl/>
      <w:lvlText w:val="%1.%2.%3"/>
      <w:lvlJc w:val="left"/>
      <w:pPr>
        <w:ind w:left="1770" w:hanging="720"/>
      </w:pPr>
      <w:rPr>
        <w:rFonts w:cs="Times New Roman" w:hint="default"/>
        <w:i w:val="0"/>
        <w:u w:val="none"/>
      </w:rPr>
    </w:lvl>
    <w:lvl w:ilvl="3">
      <w:start w:val="1"/>
      <w:numFmt w:val="decimal"/>
      <w:isLgl/>
      <w:lvlText w:val="%1.%2.%3.%4"/>
      <w:lvlJc w:val="left"/>
      <w:pPr>
        <w:ind w:left="2475" w:hanging="1080"/>
      </w:pPr>
      <w:rPr>
        <w:rFonts w:cs="Times New Roman" w:hint="default"/>
        <w:i w:val="0"/>
        <w:u w:val="none"/>
      </w:rPr>
    </w:lvl>
    <w:lvl w:ilvl="4">
      <w:start w:val="1"/>
      <w:numFmt w:val="decimal"/>
      <w:isLgl/>
      <w:lvlText w:val="%1.%2.%3.%4.%5"/>
      <w:lvlJc w:val="left"/>
      <w:pPr>
        <w:ind w:left="2820" w:hanging="1080"/>
      </w:pPr>
      <w:rPr>
        <w:rFonts w:cs="Times New Roman" w:hint="default"/>
        <w:i w:val="0"/>
        <w:u w:val="none"/>
      </w:rPr>
    </w:lvl>
    <w:lvl w:ilvl="5">
      <w:start w:val="1"/>
      <w:numFmt w:val="decimal"/>
      <w:isLgl/>
      <w:lvlText w:val="%1.%2.%3.%4.%5.%6"/>
      <w:lvlJc w:val="left"/>
      <w:pPr>
        <w:ind w:left="3525" w:hanging="1440"/>
      </w:pPr>
      <w:rPr>
        <w:rFonts w:cs="Times New Roman" w:hint="default"/>
        <w:i w:val="0"/>
        <w:u w:val="none"/>
      </w:rPr>
    </w:lvl>
    <w:lvl w:ilvl="6">
      <w:start w:val="1"/>
      <w:numFmt w:val="decimal"/>
      <w:isLgl/>
      <w:lvlText w:val="%1.%2.%3.%4.%5.%6.%7"/>
      <w:lvlJc w:val="left"/>
      <w:pPr>
        <w:ind w:left="3870" w:hanging="1440"/>
      </w:pPr>
      <w:rPr>
        <w:rFonts w:cs="Times New Roman" w:hint="default"/>
        <w:i w:val="0"/>
        <w:u w:val="none"/>
      </w:rPr>
    </w:lvl>
    <w:lvl w:ilvl="7">
      <w:start w:val="1"/>
      <w:numFmt w:val="decimal"/>
      <w:isLgl/>
      <w:lvlText w:val="%1.%2.%3.%4.%5.%6.%7.%8"/>
      <w:lvlJc w:val="left"/>
      <w:pPr>
        <w:ind w:left="4575" w:hanging="1800"/>
      </w:pPr>
      <w:rPr>
        <w:rFonts w:cs="Times New Roman" w:hint="default"/>
        <w:i w:val="0"/>
        <w:u w:val="none"/>
      </w:rPr>
    </w:lvl>
    <w:lvl w:ilvl="8">
      <w:start w:val="1"/>
      <w:numFmt w:val="decimal"/>
      <w:isLgl/>
      <w:lvlText w:val="%1.%2.%3.%4.%5.%6.%7.%8.%9"/>
      <w:lvlJc w:val="left"/>
      <w:pPr>
        <w:ind w:left="5280" w:hanging="2160"/>
      </w:pPr>
      <w:rPr>
        <w:rFonts w:cs="Times New Roman" w:hint="default"/>
        <w:i w:val="0"/>
        <w:u w:val="none"/>
      </w:rPr>
    </w:lvl>
  </w:abstractNum>
  <w:abstractNum w:abstractNumId="16">
    <w:nsid w:val="3D8A08CA"/>
    <w:multiLevelType w:val="hybridMultilevel"/>
    <w:tmpl w:val="3C423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32F322D"/>
    <w:multiLevelType w:val="multilevel"/>
    <w:tmpl w:val="4FACE7AA"/>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8">
    <w:nsid w:val="44C87C1A"/>
    <w:multiLevelType w:val="hybridMultilevel"/>
    <w:tmpl w:val="726AB2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8361190"/>
    <w:multiLevelType w:val="hybridMultilevel"/>
    <w:tmpl w:val="CB88DE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A892B40"/>
    <w:multiLevelType w:val="hybridMultilevel"/>
    <w:tmpl w:val="EC703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C68783C"/>
    <w:multiLevelType w:val="multilevel"/>
    <w:tmpl w:val="ED42AB1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nsid w:val="4CEA79AE"/>
    <w:multiLevelType w:val="hybridMultilevel"/>
    <w:tmpl w:val="13E2332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3">
    <w:nsid w:val="4EF375BC"/>
    <w:multiLevelType w:val="multilevel"/>
    <w:tmpl w:val="10F87CD2"/>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4">
    <w:nsid w:val="4FCA3BD2"/>
    <w:multiLevelType w:val="hybridMultilevel"/>
    <w:tmpl w:val="16AE920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5">
    <w:nsid w:val="515B4B01"/>
    <w:multiLevelType w:val="hybridMultilevel"/>
    <w:tmpl w:val="FA5AF1C2"/>
    <w:lvl w:ilvl="0" w:tplc="0413000F">
      <w:start w:val="1"/>
      <w:numFmt w:val="decimal"/>
      <w:lvlText w:val="%1."/>
      <w:lvlJc w:val="left"/>
      <w:pPr>
        <w:ind w:left="720" w:hanging="360"/>
      </w:pPr>
      <w:rPr>
        <w:rFonts w:cs="Times New Roman" w:hint="default"/>
        <w:b w:val="0"/>
        <w:u w:val="none"/>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6">
    <w:nsid w:val="52887B4D"/>
    <w:multiLevelType w:val="hybridMultilevel"/>
    <w:tmpl w:val="5B508B82"/>
    <w:lvl w:ilvl="0" w:tplc="3BF45F16">
      <w:start w:val="1"/>
      <w:numFmt w:val="decimal"/>
      <w:lvlText w:val="%1."/>
      <w:lvlJc w:val="left"/>
      <w:pPr>
        <w:ind w:left="720" w:hanging="360"/>
      </w:pPr>
      <w:rPr>
        <w:rFonts w:cs="Times New Roman" w:hint="default"/>
        <w:u w:val="single"/>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7">
    <w:nsid w:val="5A99648E"/>
    <w:multiLevelType w:val="hybridMultilevel"/>
    <w:tmpl w:val="CB38D11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8">
    <w:nsid w:val="5E342ED0"/>
    <w:multiLevelType w:val="hybridMultilevel"/>
    <w:tmpl w:val="51DE1A46"/>
    <w:lvl w:ilvl="0" w:tplc="8710F536">
      <w:start w:val="5"/>
      <w:numFmt w:val="decimal"/>
      <w:lvlText w:val="%1."/>
      <w:lvlJc w:val="left"/>
      <w:pPr>
        <w:ind w:left="720" w:hanging="360"/>
      </w:pPr>
      <w:rPr>
        <w:rFonts w:eastAsia="Times New Roman" w:cs="Times New Roman" w:hint="default"/>
        <w:u w:val="none"/>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9">
    <w:nsid w:val="5FBC0098"/>
    <w:multiLevelType w:val="hybridMultilevel"/>
    <w:tmpl w:val="FAA05CFC"/>
    <w:lvl w:ilvl="0" w:tplc="04130019">
      <w:start w:val="1"/>
      <w:numFmt w:val="lowerLetter"/>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0">
    <w:nsid w:val="60764DFE"/>
    <w:multiLevelType w:val="hybridMultilevel"/>
    <w:tmpl w:val="065081BC"/>
    <w:lvl w:ilvl="0" w:tplc="6C7C3900">
      <w:start w:val="6"/>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1">
    <w:nsid w:val="6202288B"/>
    <w:multiLevelType w:val="multilevel"/>
    <w:tmpl w:val="4F8E93A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decimal"/>
      <w:lvlText w:val="%3."/>
      <w:lvlJc w:val="left"/>
      <w:pPr>
        <w:ind w:left="2685" w:hanging="705"/>
      </w:pPr>
      <w:rPr>
        <w:rFonts w:ascii="Times New Roman" w:eastAsia="Times New Roman" w:hAnsi="Times New Roman"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2">
    <w:nsid w:val="62801CB1"/>
    <w:multiLevelType w:val="hybridMultilevel"/>
    <w:tmpl w:val="3D4A8CB0"/>
    <w:lvl w:ilvl="0" w:tplc="A7142E72">
      <w:start w:val="3"/>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65791E35"/>
    <w:multiLevelType w:val="hybridMultilevel"/>
    <w:tmpl w:val="FEF6DA3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4">
    <w:nsid w:val="66551BFD"/>
    <w:multiLevelType w:val="hybridMultilevel"/>
    <w:tmpl w:val="1BBAF60A"/>
    <w:lvl w:ilvl="0" w:tplc="93D49002">
      <w:start w:val="18"/>
      <w:numFmt w:val="bullet"/>
      <w:lvlText w:val=""/>
      <w:lvlJc w:val="left"/>
      <w:pPr>
        <w:ind w:left="720" w:hanging="360"/>
      </w:pPr>
      <w:rPr>
        <w:rFonts w:ascii="Wingdings" w:eastAsia="Times New Roman"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686B18D3"/>
    <w:multiLevelType w:val="hybridMultilevel"/>
    <w:tmpl w:val="ADD42AB0"/>
    <w:lvl w:ilvl="0" w:tplc="EA3EE51A">
      <w:start w:val="4"/>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73F66F19"/>
    <w:multiLevelType w:val="multilevel"/>
    <w:tmpl w:val="C45CA4E0"/>
    <w:lvl w:ilvl="0">
      <w:start w:val="2"/>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7">
    <w:nsid w:val="7CEE161E"/>
    <w:multiLevelType w:val="hybridMultilevel"/>
    <w:tmpl w:val="407C37F8"/>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4"/>
  </w:num>
  <w:num w:numId="2">
    <w:abstractNumId w:val="0"/>
  </w:num>
  <w:num w:numId="3">
    <w:abstractNumId w:val="24"/>
  </w:num>
  <w:num w:numId="4">
    <w:abstractNumId w:val="11"/>
  </w:num>
  <w:num w:numId="5">
    <w:abstractNumId w:val="27"/>
  </w:num>
  <w:num w:numId="6">
    <w:abstractNumId w:val="37"/>
  </w:num>
  <w:num w:numId="7">
    <w:abstractNumId w:val="22"/>
  </w:num>
  <w:num w:numId="8">
    <w:abstractNumId w:val="21"/>
  </w:num>
  <w:num w:numId="9">
    <w:abstractNumId w:val="4"/>
  </w:num>
  <w:num w:numId="10">
    <w:abstractNumId w:val="32"/>
  </w:num>
  <w:num w:numId="11">
    <w:abstractNumId w:val="29"/>
  </w:num>
  <w:num w:numId="12">
    <w:abstractNumId w:val="34"/>
  </w:num>
  <w:num w:numId="13">
    <w:abstractNumId w:val="26"/>
  </w:num>
  <w:num w:numId="14">
    <w:abstractNumId w:val="13"/>
  </w:num>
  <w:num w:numId="15">
    <w:abstractNumId w:val="25"/>
  </w:num>
  <w:num w:numId="16">
    <w:abstractNumId w:val="10"/>
  </w:num>
  <w:num w:numId="17">
    <w:abstractNumId w:val="17"/>
  </w:num>
  <w:num w:numId="18">
    <w:abstractNumId w:val="7"/>
  </w:num>
  <w:num w:numId="19">
    <w:abstractNumId w:val="23"/>
  </w:num>
  <w:num w:numId="20">
    <w:abstractNumId w:val="36"/>
  </w:num>
  <w:num w:numId="21">
    <w:abstractNumId w:val="19"/>
  </w:num>
  <w:num w:numId="22">
    <w:abstractNumId w:val="20"/>
  </w:num>
  <w:num w:numId="23">
    <w:abstractNumId w:val="9"/>
  </w:num>
  <w:num w:numId="24">
    <w:abstractNumId w:val="15"/>
  </w:num>
  <w:num w:numId="25">
    <w:abstractNumId w:val="28"/>
  </w:num>
  <w:num w:numId="26">
    <w:abstractNumId w:val="30"/>
  </w:num>
  <w:num w:numId="27">
    <w:abstractNumId w:val="2"/>
  </w:num>
  <w:num w:numId="28">
    <w:abstractNumId w:val="5"/>
  </w:num>
  <w:num w:numId="29">
    <w:abstractNumId w:val="6"/>
  </w:num>
  <w:num w:numId="30">
    <w:abstractNumId w:val="35"/>
  </w:num>
  <w:num w:numId="31">
    <w:abstractNumId w:val="18"/>
  </w:num>
  <w:num w:numId="32">
    <w:abstractNumId w:val="1"/>
  </w:num>
  <w:num w:numId="33">
    <w:abstractNumId w:val="12"/>
  </w:num>
  <w:num w:numId="34">
    <w:abstractNumId w:val="8"/>
  </w:num>
  <w:num w:numId="35">
    <w:abstractNumId w:val="16"/>
  </w:num>
  <w:num w:numId="36">
    <w:abstractNumId w:val="31"/>
  </w:num>
  <w:num w:numId="37">
    <w:abstractNumId w:val="33"/>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7BD3"/>
    <w:rsid w:val="00001539"/>
    <w:rsid w:val="0000265C"/>
    <w:rsid w:val="00005EA4"/>
    <w:rsid w:val="0000725E"/>
    <w:rsid w:val="000077C9"/>
    <w:rsid w:val="00012952"/>
    <w:rsid w:val="00020EBD"/>
    <w:rsid w:val="0002158B"/>
    <w:rsid w:val="00023AF0"/>
    <w:rsid w:val="00026576"/>
    <w:rsid w:val="00026A3E"/>
    <w:rsid w:val="00030437"/>
    <w:rsid w:val="0003127A"/>
    <w:rsid w:val="00031C88"/>
    <w:rsid w:val="0004625E"/>
    <w:rsid w:val="00051FB9"/>
    <w:rsid w:val="00053215"/>
    <w:rsid w:val="00057F2F"/>
    <w:rsid w:val="0006004C"/>
    <w:rsid w:val="000604D5"/>
    <w:rsid w:val="00062E37"/>
    <w:rsid w:val="000818C6"/>
    <w:rsid w:val="0009322C"/>
    <w:rsid w:val="000972E4"/>
    <w:rsid w:val="000A060E"/>
    <w:rsid w:val="000A6D4F"/>
    <w:rsid w:val="000B14AF"/>
    <w:rsid w:val="000B4A69"/>
    <w:rsid w:val="000B5EC1"/>
    <w:rsid w:val="000B5F1B"/>
    <w:rsid w:val="000B7BAA"/>
    <w:rsid w:val="000C3483"/>
    <w:rsid w:val="000C49C5"/>
    <w:rsid w:val="000C5700"/>
    <w:rsid w:val="000D168D"/>
    <w:rsid w:val="000D2DD7"/>
    <w:rsid w:val="000D2DFA"/>
    <w:rsid w:val="000D32EF"/>
    <w:rsid w:val="000D3F60"/>
    <w:rsid w:val="000D423F"/>
    <w:rsid w:val="000E2370"/>
    <w:rsid w:val="000E2E7C"/>
    <w:rsid w:val="000E3160"/>
    <w:rsid w:val="000E78FC"/>
    <w:rsid w:val="000F1FBE"/>
    <w:rsid w:val="000F26AF"/>
    <w:rsid w:val="000F6575"/>
    <w:rsid w:val="00104A71"/>
    <w:rsid w:val="001119E4"/>
    <w:rsid w:val="00114999"/>
    <w:rsid w:val="00117DE2"/>
    <w:rsid w:val="00120E26"/>
    <w:rsid w:val="0012105B"/>
    <w:rsid w:val="001225EE"/>
    <w:rsid w:val="00123076"/>
    <w:rsid w:val="001304FD"/>
    <w:rsid w:val="00134958"/>
    <w:rsid w:val="00136CEF"/>
    <w:rsid w:val="00136E60"/>
    <w:rsid w:val="001438D2"/>
    <w:rsid w:val="00145116"/>
    <w:rsid w:val="0015014B"/>
    <w:rsid w:val="001518E8"/>
    <w:rsid w:val="00151BE8"/>
    <w:rsid w:val="001522F9"/>
    <w:rsid w:val="001528B6"/>
    <w:rsid w:val="00157187"/>
    <w:rsid w:val="001631D3"/>
    <w:rsid w:val="0016450E"/>
    <w:rsid w:val="001678EB"/>
    <w:rsid w:val="00175F46"/>
    <w:rsid w:val="00177D88"/>
    <w:rsid w:val="00181AC9"/>
    <w:rsid w:val="00185C53"/>
    <w:rsid w:val="001879F3"/>
    <w:rsid w:val="00191B65"/>
    <w:rsid w:val="00191DE6"/>
    <w:rsid w:val="001928A1"/>
    <w:rsid w:val="00192EBC"/>
    <w:rsid w:val="0019693E"/>
    <w:rsid w:val="001A1CC8"/>
    <w:rsid w:val="001A42CD"/>
    <w:rsid w:val="001B0EC0"/>
    <w:rsid w:val="001B148C"/>
    <w:rsid w:val="001C23D9"/>
    <w:rsid w:val="001C382D"/>
    <w:rsid w:val="001C7341"/>
    <w:rsid w:val="001D7FA8"/>
    <w:rsid w:val="001E15C9"/>
    <w:rsid w:val="001E15E2"/>
    <w:rsid w:val="001E3127"/>
    <w:rsid w:val="001F0EFF"/>
    <w:rsid w:val="001F1AB0"/>
    <w:rsid w:val="001F656C"/>
    <w:rsid w:val="001F779F"/>
    <w:rsid w:val="002008B9"/>
    <w:rsid w:val="00201C7B"/>
    <w:rsid w:val="002026FF"/>
    <w:rsid w:val="00204630"/>
    <w:rsid w:val="00206F94"/>
    <w:rsid w:val="002146AB"/>
    <w:rsid w:val="0021569F"/>
    <w:rsid w:val="00221EE4"/>
    <w:rsid w:val="002228E0"/>
    <w:rsid w:val="00225479"/>
    <w:rsid w:val="00235ADD"/>
    <w:rsid w:val="00243218"/>
    <w:rsid w:val="00247950"/>
    <w:rsid w:val="00250DCF"/>
    <w:rsid w:val="0025339A"/>
    <w:rsid w:val="00271BEC"/>
    <w:rsid w:val="00274C89"/>
    <w:rsid w:val="00282055"/>
    <w:rsid w:val="00282BE4"/>
    <w:rsid w:val="00282EF9"/>
    <w:rsid w:val="002844A3"/>
    <w:rsid w:val="00293867"/>
    <w:rsid w:val="00294D1C"/>
    <w:rsid w:val="002963EE"/>
    <w:rsid w:val="002A0D26"/>
    <w:rsid w:val="002A1082"/>
    <w:rsid w:val="002A2A5A"/>
    <w:rsid w:val="002A2D44"/>
    <w:rsid w:val="002A3D2F"/>
    <w:rsid w:val="002A3D32"/>
    <w:rsid w:val="002B05B6"/>
    <w:rsid w:val="002B1F4A"/>
    <w:rsid w:val="002B2B07"/>
    <w:rsid w:val="002B4285"/>
    <w:rsid w:val="002B7F36"/>
    <w:rsid w:val="002C148B"/>
    <w:rsid w:val="002C1B65"/>
    <w:rsid w:val="002C2327"/>
    <w:rsid w:val="002C2D58"/>
    <w:rsid w:val="002C4231"/>
    <w:rsid w:val="002D5E8F"/>
    <w:rsid w:val="002D781A"/>
    <w:rsid w:val="002E2A64"/>
    <w:rsid w:val="002F1674"/>
    <w:rsid w:val="002F26CB"/>
    <w:rsid w:val="002F2E1E"/>
    <w:rsid w:val="002F33F9"/>
    <w:rsid w:val="002F4B14"/>
    <w:rsid w:val="00302005"/>
    <w:rsid w:val="00302B68"/>
    <w:rsid w:val="0030752E"/>
    <w:rsid w:val="00310DCB"/>
    <w:rsid w:val="003114B2"/>
    <w:rsid w:val="003132D5"/>
    <w:rsid w:val="00314EB7"/>
    <w:rsid w:val="0031628C"/>
    <w:rsid w:val="00316CC7"/>
    <w:rsid w:val="00327034"/>
    <w:rsid w:val="00327502"/>
    <w:rsid w:val="00327BD3"/>
    <w:rsid w:val="00330E2B"/>
    <w:rsid w:val="00336D70"/>
    <w:rsid w:val="0034239A"/>
    <w:rsid w:val="00342725"/>
    <w:rsid w:val="003443A2"/>
    <w:rsid w:val="00354825"/>
    <w:rsid w:val="003557F0"/>
    <w:rsid w:val="00355C94"/>
    <w:rsid w:val="003569D0"/>
    <w:rsid w:val="00357CB0"/>
    <w:rsid w:val="00362F1C"/>
    <w:rsid w:val="00366D26"/>
    <w:rsid w:val="00370245"/>
    <w:rsid w:val="00371BF4"/>
    <w:rsid w:val="003738C4"/>
    <w:rsid w:val="0037606A"/>
    <w:rsid w:val="003760BD"/>
    <w:rsid w:val="00376599"/>
    <w:rsid w:val="00376E8A"/>
    <w:rsid w:val="003804C0"/>
    <w:rsid w:val="003840E3"/>
    <w:rsid w:val="0038702C"/>
    <w:rsid w:val="0039327C"/>
    <w:rsid w:val="003933D0"/>
    <w:rsid w:val="003A0B21"/>
    <w:rsid w:val="003A2C91"/>
    <w:rsid w:val="003A66AE"/>
    <w:rsid w:val="003C1C9F"/>
    <w:rsid w:val="003C285A"/>
    <w:rsid w:val="003C6EB2"/>
    <w:rsid w:val="003D3BCC"/>
    <w:rsid w:val="003D3E5E"/>
    <w:rsid w:val="003D7DDC"/>
    <w:rsid w:val="003F4194"/>
    <w:rsid w:val="003F4B75"/>
    <w:rsid w:val="003F7D96"/>
    <w:rsid w:val="004049FD"/>
    <w:rsid w:val="00414CD5"/>
    <w:rsid w:val="004168E4"/>
    <w:rsid w:val="00424103"/>
    <w:rsid w:val="0043171B"/>
    <w:rsid w:val="00432BA8"/>
    <w:rsid w:val="0043387A"/>
    <w:rsid w:val="00446337"/>
    <w:rsid w:val="004517AC"/>
    <w:rsid w:val="004626D7"/>
    <w:rsid w:val="00466D9B"/>
    <w:rsid w:val="004708C7"/>
    <w:rsid w:val="00471936"/>
    <w:rsid w:val="00472618"/>
    <w:rsid w:val="004749D8"/>
    <w:rsid w:val="00475C6B"/>
    <w:rsid w:val="00483259"/>
    <w:rsid w:val="00486EFF"/>
    <w:rsid w:val="004870DC"/>
    <w:rsid w:val="00487F5F"/>
    <w:rsid w:val="00490E2E"/>
    <w:rsid w:val="0049160A"/>
    <w:rsid w:val="00493A10"/>
    <w:rsid w:val="004A22D6"/>
    <w:rsid w:val="004A2B73"/>
    <w:rsid w:val="004A2B78"/>
    <w:rsid w:val="004A69BD"/>
    <w:rsid w:val="004B0CD0"/>
    <w:rsid w:val="004B28DC"/>
    <w:rsid w:val="004B57C2"/>
    <w:rsid w:val="004B74C4"/>
    <w:rsid w:val="004C49B4"/>
    <w:rsid w:val="004C4EAA"/>
    <w:rsid w:val="004C5DAB"/>
    <w:rsid w:val="004C78FD"/>
    <w:rsid w:val="004D02E9"/>
    <w:rsid w:val="004D21F3"/>
    <w:rsid w:val="004D4207"/>
    <w:rsid w:val="004D4991"/>
    <w:rsid w:val="004D7726"/>
    <w:rsid w:val="004E12A7"/>
    <w:rsid w:val="004E2C99"/>
    <w:rsid w:val="004E662E"/>
    <w:rsid w:val="004E69F8"/>
    <w:rsid w:val="004E6F6F"/>
    <w:rsid w:val="004F0A45"/>
    <w:rsid w:val="004F162D"/>
    <w:rsid w:val="004F30B6"/>
    <w:rsid w:val="004F3F0C"/>
    <w:rsid w:val="004F3F7F"/>
    <w:rsid w:val="004F4789"/>
    <w:rsid w:val="004F4AE1"/>
    <w:rsid w:val="004F4CE8"/>
    <w:rsid w:val="00501120"/>
    <w:rsid w:val="00501FB2"/>
    <w:rsid w:val="00502796"/>
    <w:rsid w:val="00503A8A"/>
    <w:rsid w:val="00507593"/>
    <w:rsid w:val="005128B3"/>
    <w:rsid w:val="00515631"/>
    <w:rsid w:val="0051582B"/>
    <w:rsid w:val="00516665"/>
    <w:rsid w:val="00516F25"/>
    <w:rsid w:val="00524662"/>
    <w:rsid w:val="00524B92"/>
    <w:rsid w:val="0052726E"/>
    <w:rsid w:val="005278B1"/>
    <w:rsid w:val="00527BCD"/>
    <w:rsid w:val="005306AD"/>
    <w:rsid w:val="00530D20"/>
    <w:rsid w:val="005337A2"/>
    <w:rsid w:val="00534296"/>
    <w:rsid w:val="005412DA"/>
    <w:rsid w:val="00541A5E"/>
    <w:rsid w:val="00541FB3"/>
    <w:rsid w:val="00545606"/>
    <w:rsid w:val="00550D6D"/>
    <w:rsid w:val="0055134A"/>
    <w:rsid w:val="00551BD7"/>
    <w:rsid w:val="005551A6"/>
    <w:rsid w:val="00555A17"/>
    <w:rsid w:val="00560D79"/>
    <w:rsid w:val="00562D72"/>
    <w:rsid w:val="00564BE8"/>
    <w:rsid w:val="00571093"/>
    <w:rsid w:val="00577CF7"/>
    <w:rsid w:val="00580272"/>
    <w:rsid w:val="0058265E"/>
    <w:rsid w:val="00583019"/>
    <w:rsid w:val="00585C6E"/>
    <w:rsid w:val="00592EF0"/>
    <w:rsid w:val="0059340E"/>
    <w:rsid w:val="00594418"/>
    <w:rsid w:val="00595458"/>
    <w:rsid w:val="005A55B8"/>
    <w:rsid w:val="005B20B2"/>
    <w:rsid w:val="005B2E0C"/>
    <w:rsid w:val="005C14AC"/>
    <w:rsid w:val="005C1881"/>
    <w:rsid w:val="005C1C35"/>
    <w:rsid w:val="005C4FE2"/>
    <w:rsid w:val="005D15F7"/>
    <w:rsid w:val="005E3F0C"/>
    <w:rsid w:val="005F053E"/>
    <w:rsid w:val="005F5BE6"/>
    <w:rsid w:val="0060419C"/>
    <w:rsid w:val="006048A5"/>
    <w:rsid w:val="0061106A"/>
    <w:rsid w:val="00611ACB"/>
    <w:rsid w:val="006158B5"/>
    <w:rsid w:val="00621063"/>
    <w:rsid w:val="00623E53"/>
    <w:rsid w:val="00624356"/>
    <w:rsid w:val="00624703"/>
    <w:rsid w:val="0063052A"/>
    <w:rsid w:val="00633DF5"/>
    <w:rsid w:val="00634A39"/>
    <w:rsid w:val="00635154"/>
    <w:rsid w:val="00635A5E"/>
    <w:rsid w:val="0063607A"/>
    <w:rsid w:val="00636158"/>
    <w:rsid w:val="00636982"/>
    <w:rsid w:val="00637BFF"/>
    <w:rsid w:val="00641E0A"/>
    <w:rsid w:val="00646C11"/>
    <w:rsid w:val="006519E7"/>
    <w:rsid w:val="00653848"/>
    <w:rsid w:val="006556CB"/>
    <w:rsid w:val="00657D33"/>
    <w:rsid w:val="00661FA7"/>
    <w:rsid w:val="00663426"/>
    <w:rsid w:val="00663678"/>
    <w:rsid w:val="006640A9"/>
    <w:rsid w:val="00665DB5"/>
    <w:rsid w:val="006667B5"/>
    <w:rsid w:val="00666AFC"/>
    <w:rsid w:val="00667412"/>
    <w:rsid w:val="00667A4A"/>
    <w:rsid w:val="00675F9B"/>
    <w:rsid w:val="006776BD"/>
    <w:rsid w:val="00680114"/>
    <w:rsid w:val="006842FD"/>
    <w:rsid w:val="0068656A"/>
    <w:rsid w:val="00687497"/>
    <w:rsid w:val="00690FB7"/>
    <w:rsid w:val="0069436F"/>
    <w:rsid w:val="006950B5"/>
    <w:rsid w:val="006957D0"/>
    <w:rsid w:val="00697E85"/>
    <w:rsid w:val="006A4DD7"/>
    <w:rsid w:val="006A5A86"/>
    <w:rsid w:val="006A5D59"/>
    <w:rsid w:val="006A6949"/>
    <w:rsid w:val="006A7359"/>
    <w:rsid w:val="006A7AAE"/>
    <w:rsid w:val="006A7D3A"/>
    <w:rsid w:val="006B0C3B"/>
    <w:rsid w:val="006B22AE"/>
    <w:rsid w:val="006B662C"/>
    <w:rsid w:val="006C1366"/>
    <w:rsid w:val="006C36C5"/>
    <w:rsid w:val="006C7E5D"/>
    <w:rsid w:val="006D1488"/>
    <w:rsid w:val="006E2A22"/>
    <w:rsid w:val="006E6B66"/>
    <w:rsid w:val="006E778D"/>
    <w:rsid w:val="006F1A4E"/>
    <w:rsid w:val="006F312B"/>
    <w:rsid w:val="006F684B"/>
    <w:rsid w:val="00704DAE"/>
    <w:rsid w:val="007160A7"/>
    <w:rsid w:val="00721A42"/>
    <w:rsid w:val="00726F27"/>
    <w:rsid w:val="0073134F"/>
    <w:rsid w:val="0073229B"/>
    <w:rsid w:val="0073746B"/>
    <w:rsid w:val="00745102"/>
    <w:rsid w:val="00747F70"/>
    <w:rsid w:val="00750991"/>
    <w:rsid w:val="007571E4"/>
    <w:rsid w:val="00761594"/>
    <w:rsid w:val="00765A7B"/>
    <w:rsid w:val="00765D26"/>
    <w:rsid w:val="00774BA7"/>
    <w:rsid w:val="00777754"/>
    <w:rsid w:val="00782A56"/>
    <w:rsid w:val="00786B5F"/>
    <w:rsid w:val="00791673"/>
    <w:rsid w:val="007958C1"/>
    <w:rsid w:val="0079602C"/>
    <w:rsid w:val="007A15CD"/>
    <w:rsid w:val="007A20C2"/>
    <w:rsid w:val="007A61A2"/>
    <w:rsid w:val="007B1403"/>
    <w:rsid w:val="007B154D"/>
    <w:rsid w:val="007C2710"/>
    <w:rsid w:val="007D025E"/>
    <w:rsid w:val="007D5FD7"/>
    <w:rsid w:val="007E3341"/>
    <w:rsid w:val="007E3639"/>
    <w:rsid w:val="007E6500"/>
    <w:rsid w:val="007F3791"/>
    <w:rsid w:val="007F4690"/>
    <w:rsid w:val="007F7043"/>
    <w:rsid w:val="00805874"/>
    <w:rsid w:val="008165E1"/>
    <w:rsid w:val="00817C99"/>
    <w:rsid w:val="00825B90"/>
    <w:rsid w:val="0083027E"/>
    <w:rsid w:val="008315F1"/>
    <w:rsid w:val="00832650"/>
    <w:rsid w:val="008327D5"/>
    <w:rsid w:val="0083486E"/>
    <w:rsid w:val="00835271"/>
    <w:rsid w:val="00840887"/>
    <w:rsid w:val="00841740"/>
    <w:rsid w:val="00842097"/>
    <w:rsid w:val="00843B31"/>
    <w:rsid w:val="00844E58"/>
    <w:rsid w:val="00844EE8"/>
    <w:rsid w:val="008478E8"/>
    <w:rsid w:val="00850625"/>
    <w:rsid w:val="00851580"/>
    <w:rsid w:val="00852E5B"/>
    <w:rsid w:val="008553F4"/>
    <w:rsid w:val="00855A8B"/>
    <w:rsid w:val="008568A7"/>
    <w:rsid w:val="00866111"/>
    <w:rsid w:val="008679B2"/>
    <w:rsid w:val="00871C67"/>
    <w:rsid w:val="00876DBC"/>
    <w:rsid w:val="00876FB7"/>
    <w:rsid w:val="0087738D"/>
    <w:rsid w:val="00882F03"/>
    <w:rsid w:val="008833A3"/>
    <w:rsid w:val="0089053B"/>
    <w:rsid w:val="00890AF8"/>
    <w:rsid w:val="00893DF0"/>
    <w:rsid w:val="008A12FA"/>
    <w:rsid w:val="008A2E17"/>
    <w:rsid w:val="008A3F58"/>
    <w:rsid w:val="008A4359"/>
    <w:rsid w:val="008A718F"/>
    <w:rsid w:val="008B1B31"/>
    <w:rsid w:val="008B1B90"/>
    <w:rsid w:val="008B21E4"/>
    <w:rsid w:val="008B6170"/>
    <w:rsid w:val="008B7C2D"/>
    <w:rsid w:val="008C1227"/>
    <w:rsid w:val="008C49CF"/>
    <w:rsid w:val="008D2B22"/>
    <w:rsid w:val="008D3FB7"/>
    <w:rsid w:val="008D5D95"/>
    <w:rsid w:val="008E1E7C"/>
    <w:rsid w:val="008E5996"/>
    <w:rsid w:val="008E6DC4"/>
    <w:rsid w:val="008F00E4"/>
    <w:rsid w:val="008F3247"/>
    <w:rsid w:val="008F49BC"/>
    <w:rsid w:val="008F6C79"/>
    <w:rsid w:val="008F7746"/>
    <w:rsid w:val="00902164"/>
    <w:rsid w:val="00903CBB"/>
    <w:rsid w:val="00910988"/>
    <w:rsid w:val="009177AC"/>
    <w:rsid w:val="00917A3B"/>
    <w:rsid w:val="00920DDA"/>
    <w:rsid w:val="009216CC"/>
    <w:rsid w:val="00924A23"/>
    <w:rsid w:val="009329A8"/>
    <w:rsid w:val="00936358"/>
    <w:rsid w:val="00940EFD"/>
    <w:rsid w:val="00942752"/>
    <w:rsid w:val="00945782"/>
    <w:rsid w:val="00947459"/>
    <w:rsid w:val="00950258"/>
    <w:rsid w:val="00953498"/>
    <w:rsid w:val="00967F6D"/>
    <w:rsid w:val="009775C7"/>
    <w:rsid w:val="0098031D"/>
    <w:rsid w:val="0098588B"/>
    <w:rsid w:val="00992508"/>
    <w:rsid w:val="009A3A20"/>
    <w:rsid w:val="009A5960"/>
    <w:rsid w:val="009A6BAA"/>
    <w:rsid w:val="009B1DA4"/>
    <w:rsid w:val="009B4A97"/>
    <w:rsid w:val="009B59EC"/>
    <w:rsid w:val="009B5FAB"/>
    <w:rsid w:val="009B6F6F"/>
    <w:rsid w:val="009C16B6"/>
    <w:rsid w:val="009C3B19"/>
    <w:rsid w:val="009C696E"/>
    <w:rsid w:val="009D77E5"/>
    <w:rsid w:val="009D7EF1"/>
    <w:rsid w:val="009E13F5"/>
    <w:rsid w:val="009E4CBF"/>
    <w:rsid w:val="009F093D"/>
    <w:rsid w:val="009F582A"/>
    <w:rsid w:val="00A00C8E"/>
    <w:rsid w:val="00A00FC1"/>
    <w:rsid w:val="00A011E2"/>
    <w:rsid w:val="00A108BD"/>
    <w:rsid w:val="00A11AD2"/>
    <w:rsid w:val="00A1302E"/>
    <w:rsid w:val="00A176DB"/>
    <w:rsid w:val="00A220BE"/>
    <w:rsid w:val="00A245C6"/>
    <w:rsid w:val="00A32FF5"/>
    <w:rsid w:val="00A3612F"/>
    <w:rsid w:val="00A362E4"/>
    <w:rsid w:val="00A36C3E"/>
    <w:rsid w:val="00A37842"/>
    <w:rsid w:val="00A40F2E"/>
    <w:rsid w:val="00A4272B"/>
    <w:rsid w:val="00A428D5"/>
    <w:rsid w:val="00A429A3"/>
    <w:rsid w:val="00A43095"/>
    <w:rsid w:val="00A44652"/>
    <w:rsid w:val="00A44AFB"/>
    <w:rsid w:val="00A47ACA"/>
    <w:rsid w:val="00A521B1"/>
    <w:rsid w:val="00A52720"/>
    <w:rsid w:val="00A553F7"/>
    <w:rsid w:val="00A5635F"/>
    <w:rsid w:val="00A74817"/>
    <w:rsid w:val="00A7659D"/>
    <w:rsid w:val="00A82E62"/>
    <w:rsid w:val="00A83C91"/>
    <w:rsid w:val="00A87118"/>
    <w:rsid w:val="00A93432"/>
    <w:rsid w:val="00A94C4C"/>
    <w:rsid w:val="00AA5CB5"/>
    <w:rsid w:val="00AA6E04"/>
    <w:rsid w:val="00AB3166"/>
    <w:rsid w:val="00AC1138"/>
    <w:rsid w:val="00AC1809"/>
    <w:rsid w:val="00AC358F"/>
    <w:rsid w:val="00AC60FB"/>
    <w:rsid w:val="00AD0546"/>
    <w:rsid w:val="00AD2D01"/>
    <w:rsid w:val="00AD7878"/>
    <w:rsid w:val="00AE1608"/>
    <w:rsid w:val="00AE6609"/>
    <w:rsid w:val="00AF0020"/>
    <w:rsid w:val="00AF1EF0"/>
    <w:rsid w:val="00AF2CAA"/>
    <w:rsid w:val="00AF3CFE"/>
    <w:rsid w:val="00AF6939"/>
    <w:rsid w:val="00B03521"/>
    <w:rsid w:val="00B06214"/>
    <w:rsid w:val="00B14057"/>
    <w:rsid w:val="00B16C75"/>
    <w:rsid w:val="00B219FA"/>
    <w:rsid w:val="00B221EE"/>
    <w:rsid w:val="00B26013"/>
    <w:rsid w:val="00B330FA"/>
    <w:rsid w:val="00B3490F"/>
    <w:rsid w:val="00B3658B"/>
    <w:rsid w:val="00B37081"/>
    <w:rsid w:val="00B419A4"/>
    <w:rsid w:val="00B42696"/>
    <w:rsid w:val="00B44539"/>
    <w:rsid w:val="00B45664"/>
    <w:rsid w:val="00B52229"/>
    <w:rsid w:val="00B52380"/>
    <w:rsid w:val="00B54375"/>
    <w:rsid w:val="00B54C82"/>
    <w:rsid w:val="00B560DD"/>
    <w:rsid w:val="00B57FA7"/>
    <w:rsid w:val="00B60420"/>
    <w:rsid w:val="00B605B5"/>
    <w:rsid w:val="00B71D13"/>
    <w:rsid w:val="00B74830"/>
    <w:rsid w:val="00B87826"/>
    <w:rsid w:val="00B92A67"/>
    <w:rsid w:val="00B9384E"/>
    <w:rsid w:val="00B94E52"/>
    <w:rsid w:val="00B96040"/>
    <w:rsid w:val="00B974AF"/>
    <w:rsid w:val="00BA0702"/>
    <w:rsid w:val="00BB01C5"/>
    <w:rsid w:val="00BB1212"/>
    <w:rsid w:val="00BB2D53"/>
    <w:rsid w:val="00BB3CFE"/>
    <w:rsid w:val="00BB5465"/>
    <w:rsid w:val="00BB6A9E"/>
    <w:rsid w:val="00BB7607"/>
    <w:rsid w:val="00BB78DA"/>
    <w:rsid w:val="00BC5665"/>
    <w:rsid w:val="00BC6D4D"/>
    <w:rsid w:val="00BD2A79"/>
    <w:rsid w:val="00BD4773"/>
    <w:rsid w:val="00BD7356"/>
    <w:rsid w:val="00BE4F98"/>
    <w:rsid w:val="00BE5DB2"/>
    <w:rsid w:val="00BE6FCA"/>
    <w:rsid w:val="00BF1EA3"/>
    <w:rsid w:val="00BF25D0"/>
    <w:rsid w:val="00C004CA"/>
    <w:rsid w:val="00C047AB"/>
    <w:rsid w:val="00C06DFD"/>
    <w:rsid w:val="00C07380"/>
    <w:rsid w:val="00C12996"/>
    <w:rsid w:val="00C13CA3"/>
    <w:rsid w:val="00C20547"/>
    <w:rsid w:val="00C21269"/>
    <w:rsid w:val="00C21814"/>
    <w:rsid w:val="00C229E5"/>
    <w:rsid w:val="00C32C05"/>
    <w:rsid w:val="00C34B29"/>
    <w:rsid w:val="00C34B8F"/>
    <w:rsid w:val="00C36A09"/>
    <w:rsid w:val="00C37890"/>
    <w:rsid w:val="00C41022"/>
    <w:rsid w:val="00C4275C"/>
    <w:rsid w:val="00C42DE2"/>
    <w:rsid w:val="00C45011"/>
    <w:rsid w:val="00C471AB"/>
    <w:rsid w:val="00C47A32"/>
    <w:rsid w:val="00C50DE0"/>
    <w:rsid w:val="00C5296D"/>
    <w:rsid w:val="00C62469"/>
    <w:rsid w:val="00C62822"/>
    <w:rsid w:val="00C62D47"/>
    <w:rsid w:val="00C675C5"/>
    <w:rsid w:val="00C725E0"/>
    <w:rsid w:val="00C73161"/>
    <w:rsid w:val="00C73AED"/>
    <w:rsid w:val="00C76471"/>
    <w:rsid w:val="00C7714C"/>
    <w:rsid w:val="00C779A1"/>
    <w:rsid w:val="00C77AD6"/>
    <w:rsid w:val="00C82F83"/>
    <w:rsid w:val="00C8580F"/>
    <w:rsid w:val="00C85F84"/>
    <w:rsid w:val="00C8696B"/>
    <w:rsid w:val="00C91C9D"/>
    <w:rsid w:val="00C969AF"/>
    <w:rsid w:val="00CA4267"/>
    <w:rsid w:val="00CA7FC6"/>
    <w:rsid w:val="00CB0897"/>
    <w:rsid w:val="00CB1067"/>
    <w:rsid w:val="00CB58FD"/>
    <w:rsid w:val="00CB60CD"/>
    <w:rsid w:val="00CC19AA"/>
    <w:rsid w:val="00CC3DF6"/>
    <w:rsid w:val="00CC4619"/>
    <w:rsid w:val="00CD1C52"/>
    <w:rsid w:val="00CD29EB"/>
    <w:rsid w:val="00CD3DF8"/>
    <w:rsid w:val="00CD6690"/>
    <w:rsid w:val="00CE05B9"/>
    <w:rsid w:val="00CE2875"/>
    <w:rsid w:val="00CF6CB9"/>
    <w:rsid w:val="00CF6FEF"/>
    <w:rsid w:val="00D037BC"/>
    <w:rsid w:val="00D06396"/>
    <w:rsid w:val="00D06479"/>
    <w:rsid w:val="00D1018D"/>
    <w:rsid w:val="00D12D5B"/>
    <w:rsid w:val="00D13D64"/>
    <w:rsid w:val="00D2365F"/>
    <w:rsid w:val="00D244D4"/>
    <w:rsid w:val="00D255D3"/>
    <w:rsid w:val="00D25B0B"/>
    <w:rsid w:val="00D25BF1"/>
    <w:rsid w:val="00D32CBB"/>
    <w:rsid w:val="00D33626"/>
    <w:rsid w:val="00D37CC1"/>
    <w:rsid w:val="00D37DE4"/>
    <w:rsid w:val="00D408F3"/>
    <w:rsid w:val="00D42D7A"/>
    <w:rsid w:val="00D433FB"/>
    <w:rsid w:val="00D4350B"/>
    <w:rsid w:val="00D4354E"/>
    <w:rsid w:val="00D44A64"/>
    <w:rsid w:val="00D457C5"/>
    <w:rsid w:val="00D52D73"/>
    <w:rsid w:val="00D53474"/>
    <w:rsid w:val="00D534F8"/>
    <w:rsid w:val="00D53866"/>
    <w:rsid w:val="00D545FF"/>
    <w:rsid w:val="00D570BA"/>
    <w:rsid w:val="00D57153"/>
    <w:rsid w:val="00D57410"/>
    <w:rsid w:val="00D64DAD"/>
    <w:rsid w:val="00D736B4"/>
    <w:rsid w:val="00D73A28"/>
    <w:rsid w:val="00D73D28"/>
    <w:rsid w:val="00D92EEE"/>
    <w:rsid w:val="00D969DC"/>
    <w:rsid w:val="00DA28B1"/>
    <w:rsid w:val="00DA36A1"/>
    <w:rsid w:val="00DA5BD0"/>
    <w:rsid w:val="00DB0BE4"/>
    <w:rsid w:val="00DB5DB5"/>
    <w:rsid w:val="00DC36C8"/>
    <w:rsid w:val="00DC7AF0"/>
    <w:rsid w:val="00DD112B"/>
    <w:rsid w:val="00DD1599"/>
    <w:rsid w:val="00DD23CC"/>
    <w:rsid w:val="00DE1BB6"/>
    <w:rsid w:val="00DE1EA7"/>
    <w:rsid w:val="00DE5071"/>
    <w:rsid w:val="00DE7249"/>
    <w:rsid w:val="00DE7467"/>
    <w:rsid w:val="00DF5F6C"/>
    <w:rsid w:val="00E065FF"/>
    <w:rsid w:val="00E06F51"/>
    <w:rsid w:val="00E07681"/>
    <w:rsid w:val="00E10EC6"/>
    <w:rsid w:val="00E14920"/>
    <w:rsid w:val="00E14B0A"/>
    <w:rsid w:val="00E20944"/>
    <w:rsid w:val="00E21ACC"/>
    <w:rsid w:val="00E2221F"/>
    <w:rsid w:val="00E22ED5"/>
    <w:rsid w:val="00E238F7"/>
    <w:rsid w:val="00E24DA6"/>
    <w:rsid w:val="00E26975"/>
    <w:rsid w:val="00E277EE"/>
    <w:rsid w:val="00E367ED"/>
    <w:rsid w:val="00E37A5B"/>
    <w:rsid w:val="00E37FDD"/>
    <w:rsid w:val="00E4055A"/>
    <w:rsid w:val="00E44E3E"/>
    <w:rsid w:val="00E463BB"/>
    <w:rsid w:val="00E50969"/>
    <w:rsid w:val="00E514E9"/>
    <w:rsid w:val="00E535F2"/>
    <w:rsid w:val="00E567C3"/>
    <w:rsid w:val="00E57DF2"/>
    <w:rsid w:val="00E60E88"/>
    <w:rsid w:val="00E6269C"/>
    <w:rsid w:val="00E63C82"/>
    <w:rsid w:val="00E659A2"/>
    <w:rsid w:val="00E67B9F"/>
    <w:rsid w:val="00E768C6"/>
    <w:rsid w:val="00E81118"/>
    <w:rsid w:val="00E814A8"/>
    <w:rsid w:val="00E81B07"/>
    <w:rsid w:val="00E913E1"/>
    <w:rsid w:val="00E91944"/>
    <w:rsid w:val="00E92164"/>
    <w:rsid w:val="00E922D7"/>
    <w:rsid w:val="00E92B1E"/>
    <w:rsid w:val="00EA6776"/>
    <w:rsid w:val="00EA6ED6"/>
    <w:rsid w:val="00EB05D9"/>
    <w:rsid w:val="00EB19D1"/>
    <w:rsid w:val="00EB282C"/>
    <w:rsid w:val="00EB64DA"/>
    <w:rsid w:val="00EC0281"/>
    <w:rsid w:val="00EC12F6"/>
    <w:rsid w:val="00EC22D2"/>
    <w:rsid w:val="00EC3B17"/>
    <w:rsid w:val="00EC6DEF"/>
    <w:rsid w:val="00ED4843"/>
    <w:rsid w:val="00ED7208"/>
    <w:rsid w:val="00EE21C0"/>
    <w:rsid w:val="00EE2491"/>
    <w:rsid w:val="00EE283D"/>
    <w:rsid w:val="00EF1125"/>
    <w:rsid w:val="00EF4FDD"/>
    <w:rsid w:val="00EF5DC1"/>
    <w:rsid w:val="00EF66ED"/>
    <w:rsid w:val="00EF73B6"/>
    <w:rsid w:val="00F006F3"/>
    <w:rsid w:val="00F015EB"/>
    <w:rsid w:val="00F02887"/>
    <w:rsid w:val="00F0500C"/>
    <w:rsid w:val="00F1179F"/>
    <w:rsid w:val="00F1573F"/>
    <w:rsid w:val="00F20EF8"/>
    <w:rsid w:val="00F2433A"/>
    <w:rsid w:val="00F27D1E"/>
    <w:rsid w:val="00F31560"/>
    <w:rsid w:val="00F31F80"/>
    <w:rsid w:val="00F32B97"/>
    <w:rsid w:val="00F36818"/>
    <w:rsid w:val="00F42DF8"/>
    <w:rsid w:val="00F4470D"/>
    <w:rsid w:val="00F45B29"/>
    <w:rsid w:val="00F4761A"/>
    <w:rsid w:val="00F5025D"/>
    <w:rsid w:val="00F52D29"/>
    <w:rsid w:val="00F52F91"/>
    <w:rsid w:val="00F5532C"/>
    <w:rsid w:val="00F5549C"/>
    <w:rsid w:val="00F62DB0"/>
    <w:rsid w:val="00F67A3A"/>
    <w:rsid w:val="00F70D26"/>
    <w:rsid w:val="00F75D70"/>
    <w:rsid w:val="00F8058F"/>
    <w:rsid w:val="00F81694"/>
    <w:rsid w:val="00F85387"/>
    <w:rsid w:val="00F866D1"/>
    <w:rsid w:val="00F9124D"/>
    <w:rsid w:val="00F92D80"/>
    <w:rsid w:val="00F93AC7"/>
    <w:rsid w:val="00F93E7C"/>
    <w:rsid w:val="00FA2385"/>
    <w:rsid w:val="00FA4398"/>
    <w:rsid w:val="00FA58BA"/>
    <w:rsid w:val="00FB0F1A"/>
    <w:rsid w:val="00FB2C15"/>
    <w:rsid w:val="00FB4720"/>
    <w:rsid w:val="00FC1341"/>
    <w:rsid w:val="00FC2020"/>
    <w:rsid w:val="00FC2057"/>
    <w:rsid w:val="00FC605B"/>
    <w:rsid w:val="00FC67B4"/>
    <w:rsid w:val="00FC6FFC"/>
    <w:rsid w:val="00FD11B1"/>
    <w:rsid w:val="00FD3ED5"/>
    <w:rsid w:val="00FE018C"/>
    <w:rsid w:val="00FE2F78"/>
    <w:rsid w:val="00FE3D87"/>
    <w:rsid w:val="00FE4E5E"/>
    <w:rsid w:val="00FF0B9F"/>
    <w:rsid w:val="00FF416D"/>
    <w:rsid w:val="00FF4C2B"/>
    <w:rsid w:val="00FF4EC0"/>
    <w:rsid w:val="00FF7E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BD3"/>
    <w:pPr>
      <w:spacing w:after="200" w:line="276" w:lineRule="auto"/>
    </w:pPr>
    <w:rPr>
      <w:lang w:val="nl-NL"/>
    </w:rPr>
  </w:style>
  <w:style w:type="paragraph" w:styleId="Heading1">
    <w:name w:val="heading 1"/>
    <w:basedOn w:val="Normal"/>
    <w:next w:val="Normal"/>
    <w:link w:val="Heading1Char"/>
    <w:uiPriority w:val="99"/>
    <w:qFormat/>
    <w:rsid w:val="006A7D3A"/>
    <w:pPr>
      <w:keepNext/>
      <w:keepLines/>
      <w:spacing w:before="480" w:after="0"/>
      <w:outlineLvl w:val="0"/>
    </w:pPr>
    <w:rPr>
      <w:rFonts w:ascii="Times New Roman" w:eastAsia="Times New Roman" w:hAnsi="Times New Roman"/>
      <w:b/>
      <w:bCs/>
      <w:color w:val="365F91"/>
      <w:sz w:val="28"/>
      <w:szCs w:val="28"/>
      <w:u w:val="single"/>
    </w:rPr>
  </w:style>
  <w:style w:type="paragraph" w:styleId="Heading2">
    <w:name w:val="heading 2"/>
    <w:basedOn w:val="Normal"/>
    <w:next w:val="Normal"/>
    <w:link w:val="Heading2Char"/>
    <w:uiPriority w:val="99"/>
    <w:qFormat/>
    <w:rsid w:val="006A7D3A"/>
    <w:pPr>
      <w:keepNext/>
      <w:keepLines/>
      <w:spacing w:before="200" w:after="0"/>
      <w:outlineLvl w:val="1"/>
    </w:pPr>
    <w:rPr>
      <w:rFonts w:ascii="Times New Roman" w:eastAsia="Times New Roman" w:hAnsi="Times New Roman"/>
      <w:b/>
      <w:bCs/>
      <w:i/>
      <w:color w:val="4F81BD"/>
      <w:sz w:val="24"/>
      <w:szCs w:val="26"/>
      <w:u w:val="single"/>
    </w:rPr>
  </w:style>
  <w:style w:type="paragraph" w:styleId="Heading3">
    <w:name w:val="heading 3"/>
    <w:basedOn w:val="Normal"/>
    <w:next w:val="Normal"/>
    <w:link w:val="Heading3Char"/>
    <w:uiPriority w:val="99"/>
    <w:qFormat/>
    <w:rsid w:val="006A7D3A"/>
    <w:pPr>
      <w:keepNext/>
      <w:keepLines/>
      <w:spacing w:before="200" w:after="0"/>
      <w:outlineLvl w:val="2"/>
    </w:pPr>
    <w:rPr>
      <w:rFonts w:ascii="Times New Roman" w:eastAsia="Times New Roman" w:hAnsi="Times New Roman"/>
      <w:bCs/>
      <w:i/>
      <w:color w:val="4F81BD"/>
      <w:u w:val="single"/>
    </w:rPr>
  </w:style>
  <w:style w:type="paragraph" w:styleId="Heading4">
    <w:name w:val="heading 4"/>
    <w:basedOn w:val="Normal"/>
    <w:next w:val="Normal"/>
    <w:link w:val="Heading4Char"/>
    <w:uiPriority w:val="99"/>
    <w:qFormat/>
    <w:rsid w:val="006519E7"/>
    <w:pPr>
      <w:keepNext/>
      <w:keepLines/>
      <w:spacing w:before="200" w:after="0"/>
      <w:outlineLvl w:val="3"/>
    </w:pPr>
    <w:rPr>
      <w:rFonts w:ascii="Times New Roman" w:eastAsia="Times New Roman" w:hAnsi="Times New Roman"/>
      <w:bCs/>
      <w:i/>
      <w:iCs/>
      <w:color w:val="4F81BD"/>
      <w:sz w:val="16"/>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7D3A"/>
    <w:rPr>
      <w:rFonts w:ascii="Times New Roman" w:hAnsi="Times New Roman" w:cs="Times New Roman"/>
      <w:b/>
      <w:bCs/>
      <w:color w:val="365F91"/>
      <w:sz w:val="28"/>
      <w:szCs w:val="28"/>
      <w:u w:val="single"/>
    </w:rPr>
  </w:style>
  <w:style w:type="character" w:customStyle="1" w:styleId="Heading2Char">
    <w:name w:val="Heading 2 Char"/>
    <w:basedOn w:val="DefaultParagraphFont"/>
    <w:link w:val="Heading2"/>
    <w:uiPriority w:val="99"/>
    <w:locked/>
    <w:rsid w:val="006A7D3A"/>
    <w:rPr>
      <w:rFonts w:ascii="Times New Roman" w:hAnsi="Times New Roman" w:cs="Times New Roman"/>
      <w:b/>
      <w:bCs/>
      <w:i/>
      <w:color w:val="4F81BD"/>
      <w:sz w:val="26"/>
      <w:szCs w:val="26"/>
      <w:u w:val="single"/>
    </w:rPr>
  </w:style>
  <w:style w:type="character" w:customStyle="1" w:styleId="Heading3Char">
    <w:name w:val="Heading 3 Char"/>
    <w:basedOn w:val="DefaultParagraphFont"/>
    <w:link w:val="Heading3"/>
    <w:uiPriority w:val="99"/>
    <w:locked/>
    <w:rsid w:val="006A7D3A"/>
    <w:rPr>
      <w:rFonts w:ascii="Times New Roman" w:hAnsi="Times New Roman" w:cs="Times New Roman"/>
      <w:bCs/>
      <w:i/>
      <w:color w:val="4F81BD"/>
      <w:u w:val="single"/>
    </w:rPr>
  </w:style>
  <w:style w:type="character" w:customStyle="1" w:styleId="Heading4Char">
    <w:name w:val="Heading 4 Char"/>
    <w:basedOn w:val="DefaultParagraphFont"/>
    <w:link w:val="Heading4"/>
    <w:uiPriority w:val="99"/>
    <w:locked/>
    <w:rsid w:val="006519E7"/>
    <w:rPr>
      <w:rFonts w:ascii="Times New Roman" w:hAnsi="Times New Roman" w:cs="Times New Roman"/>
      <w:bCs/>
      <w:i/>
      <w:iCs/>
      <w:color w:val="4F81BD"/>
      <w:sz w:val="16"/>
      <w:u w:val="single"/>
    </w:rPr>
  </w:style>
  <w:style w:type="paragraph" w:styleId="ListParagraph">
    <w:name w:val="List Paragraph"/>
    <w:basedOn w:val="Normal"/>
    <w:uiPriority w:val="99"/>
    <w:qFormat/>
    <w:rsid w:val="00327BD3"/>
    <w:pPr>
      <w:ind w:left="720"/>
      <w:contextualSpacing/>
    </w:pPr>
  </w:style>
  <w:style w:type="paragraph" w:styleId="FootnoteText">
    <w:name w:val="footnote text"/>
    <w:basedOn w:val="Normal"/>
    <w:link w:val="FootnoteTextChar"/>
    <w:uiPriority w:val="99"/>
    <w:rsid w:val="00327BD3"/>
    <w:pPr>
      <w:spacing w:after="0" w:line="240" w:lineRule="auto"/>
    </w:pPr>
    <w:rPr>
      <w:sz w:val="20"/>
      <w:szCs w:val="20"/>
    </w:rPr>
  </w:style>
  <w:style w:type="character" w:customStyle="1" w:styleId="FootnoteTextChar">
    <w:name w:val="Footnote Text Char"/>
    <w:basedOn w:val="DefaultParagraphFont"/>
    <w:link w:val="FootnoteText"/>
    <w:uiPriority w:val="99"/>
    <w:locked/>
    <w:rsid w:val="00327BD3"/>
    <w:rPr>
      <w:rFonts w:cs="Times New Roman"/>
      <w:sz w:val="20"/>
      <w:szCs w:val="20"/>
    </w:rPr>
  </w:style>
  <w:style w:type="character" w:styleId="FootnoteReference">
    <w:name w:val="footnote reference"/>
    <w:basedOn w:val="DefaultParagraphFont"/>
    <w:uiPriority w:val="99"/>
    <w:semiHidden/>
    <w:rsid w:val="00327BD3"/>
    <w:rPr>
      <w:rFonts w:cs="Times New Roman"/>
      <w:vertAlign w:val="superscript"/>
    </w:rPr>
  </w:style>
  <w:style w:type="character" w:styleId="PlaceholderText">
    <w:name w:val="Placeholder Text"/>
    <w:basedOn w:val="DefaultParagraphFont"/>
    <w:uiPriority w:val="99"/>
    <w:semiHidden/>
    <w:rsid w:val="00FE4E5E"/>
    <w:rPr>
      <w:rFonts w:cs="Times New Roman"/>
      <w:color w:val="808080"/>
    </w:rPr>
  </w:style>
  <w:style w:type="paragraph" w:styleId="BalloonText">
    <w:name w:val="Balloon Text"/>
    <w:basedOn w:val="Normal"/>
    <w:link w:val="BalloonTextChar"/>
    <w:uiPriority w:val="99"/>
    <w:semiHidden/>
    <w:rsid w:val="00FE4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4E5E"/>
    <w:rPr>
      <w:rFonts w:ascii="Tahoma" w:hAnsi="Tahoma" w:cs="Tahoma"/>
      <w:sz w:val="16"/>
      <w:szCs w:val="16"/>
    </w:rPr>
  </w:style>
  <w:style w:type="table" w:styleId="TableGrid">
    <w:name w:val="Table Grid"/>
    <w:basedOn w:val="TableNormal"/>
    <w:uiPriority w:val="99"/>
    <w:rsid w:val="001518E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E659A2"/>
    <w:rPr>
      <w:rFonts w:cs="Times New Roman"/>
      <w:color w:val="0000FF"/>
      <w:u w:val="single"/>
    </w:rPr>
  </w:style>
  <w:style w:type="paragraph" w:styleId="Caption">
    <w:name w:val="caption"/>
    <w:basedOn w:val="Normal"/>
    <w:next w:val="Normal"/>
    <w:uiPriority w:val="99"/>
    <w:qFormat/>
    <w:rsid w:val="00F31560"/>
    <w:pPr>
      <w:spacing w:line="240" w:lineRule="auto"/>
    </w:pPr>
    <w:rPr>
      <w:b/>
      <w:bCs/>
      <w:color w:val="4F81BD"/>
      <w:sz w:val="18"/>
      <w:szCs w:val="18"/>
    </w:rPr>
  </w:style>
  <w:style w:type="paragraph" w:styleId="NormalWeb">
    <w:name w:val="Normal (Web)"/>
    <w:basedOn w:val="Normal"/>
    <w:uiPriority w:val="99"/>
    <w:rsid w:val="00D1018D"/>
    <w:pPr>
      <w:spacing w:before="100" w:beforeAutospacing="1" w:after="100" w:afterAutospacing="1" w:line="240" w:lineRule="auto"/>
    </w:pPr>
    <w:rPr>
      <w:rFonts w:ascii="Times New Roman" w:eastAsia="Times New Roman" w:hAnsi="Times New Roman"/>
      <w:sz w:val="24"/>
      <w:szCs w:val="24"/>
      <w:lang w:eastAsia="nl-NL"/>
    </w:rPr>
  </w:style>
  <w:style w:type="paragraph" w:styleId="Header">
    <w:name w:val="header"/>
    <w:basedOn w:val="Normal"/>
    <w:link w:val="HeaderChar"/>
    <w:uiPriority w:val="99"/>
    <w:rsid w:val="008478E8"/>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478E8"/>
    <w:rPr>
      <w:rFonts w:cs="Times New Roman"/>
    </w:rPr>
  </w:style>
  <w:style w:type="paragraph" w:styleId="Footer">
    <w:name w:val="footer"/>
    <w:basedOn w:val="Normal"/>
    <w:link w:val="FooterChar"/>
    <w:uiPriority w:val="99"/>
    <w:rsid w:val="008478E8"/>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478E8"/>
    <w:rPr>
      <w:rFonts w:cs="Times New Roman"/>
    </w:rPr>
  </w:style>
  <w:style w:type="character" w:styleId="FollowedHyperlink">
    <w:name w:val="FollowedHyperlink"/>
    <w:basedOn w:val="DefaultParagraphFont"/>
    <w:uiPriority w:val="99"/>
    <w:semiHidden/>
    <w:rsid w:val="008B1B90"/>
    <w:rPr>
      <w:rFonts w:cs="Times New Roman"/>
      <w:color w:val="800080"/>
      <w:u w:val="single"/>
    </w:rPr>
  </w:style>
  <w:style w:type="character" w:customStyle="1" w:styleId="publicationinfo1">
    <w:name w:val="publicationinfo1"/>
    <w:basedOn w:val="DefaultParagraphFont"/>
    <w:uiPriority w:val="99"/>
    <w:rsid w:val="00D64DAD"/>
    <w:rPr>
      <w:rFonts w:cs="Times New Roman"/>
      <w:b/>
      <w:bCs/>
      <w:color w:val="9D281C"/>
    </w:rPr>
  </w:style>
  <w:style w:type="paragraph" w:styleId="TOC1">
    <w:name w:val="toc 1"/>
    <w:basedOn w:val="Normal"/>
    <w:next w:val="Normal"/>
    <w:autoRedefine/>
    <w:uiPriority w:val="99"/>
    <w:rsid w:val="006A6949"/>
    <w:pPr>
      <w:spacing w:before="120" w:after="120"/>
    </w:pPr>
    <w:rPr>
      <w:b/>
      <w:bCs/>
      <w:caps/>
      <w:sz w:val="20"/>
      <w:szCs w:val="20"/>
    </w:rPr>
  </w:style>
  <w:style w:type="paragraph" w:styleId="TOC2">
    <w:name w:val="toc 2"/>
    <w:basedOn w:val="Normal"/>
    <w:next w:val="Normal"/>
    <w:autoRedefine/>
    <w:uiPriority w:val="99"/>
    <w:rsid w:val="006A6949"/>
    <w:pPr>
      <w:spacing w:after="0"/>
      <w:ind w:left="220"/>
    </w:pPr>
    <w:rPr>
      <w:smallCaps/>
      <w:sz w:val="20"/>
      <w:szCs w:val="20"/>
    </w:rPr>
  </w:style>
  <w:style w:type="paragraph" w:styleId="TOC3">
    <w:name w:val="toc 3"/>
    <w:basedOn w:val="Normal"/>
    <w:next w:val="Normal"/>
    <w:autoRedefine/>
    <w:uiPriority w:val="99"/>
    <w:rsid w:val="006A6949"/>
    <w:pPr>
      <w:spacing w:after="0"/>
      <w:ind w:left="440"/>
    </w:pPr>
    <w:rPr>
      <w:i/>
      <w:iCs/>
      <w:sz w:val="20"/>
      <w:szCs w:val="20"/>
    </w:rPr>
  </w:style>
  <w:style w:type="paragraph" w:styleId="NoSpacing">
    <w:name w:val="No Spacing"/>
    <w:link w:val="NoSpacingChar"/>
    <w:uiPriority w:val="99"/>
    <w:qFormat/>
    <w:rsid w:val="006A6949"/>
    <w:rPr>
      <w:rFonts w:eastAsia="Times New Roman"/>
      <w:lang w:val="nl-NL"/>
    </w:rPr>
  </w:style>
  <w:style w:type="character" w:customStyle="1" w:styleId="NoSpacingChar">
    <w:name w:val="No Spacing Char"/>
    <w:basedOn w:val="DefaultParagraphFont"/>
    <w:link w:val="NoSpacing"/>
    <w:uiPriority w:val="99"/>
    <w:locked/>
    <w:rsid w:val="006A6949"/>
    <w:rPr>
      <w:rFonts w:eastAsia="Times New Roman" w:cs="Times New Roman"/>
      <w:sz w:val="22"/>
      <w:szCs w:val="22"/>
      <w:lang w:val="nl-NL" w:eastAsia="en-US" w:bidi="ar-SA"/>
    </w:rPr>
  </w:style>
  <w:style w:type="paragraph" w:styleId="TOC4">
    <w:name w:val="toc 4"/>
    <w:basedOn w:val="Normal"/>
    <w:next w:val="Normal"/>
    <w:autoRedefine/>
    <w:uiPriority w:val="99"/>
    <w:rsid w:val="00117DE2"/>
    <w:pPr>
      <w:spacing w:after="0"/>
      <w:ind w:left="660"/>
    </w:pPr>
    <w:rPr>
      <w:sz w:val="18"/>
      <w:szCs w:val="18"/>
    </w:rPr>
  </w:style>
  <w:style w:type="paragraph" w:styleId="TOC5">
    <w:name w:val="toc 5"/>
    <w:basedOn w:val="Normal"/>
    <w:next w:val="Normal"/>
    <w:autoRedefine/>
    <w:uiPriority w:val="99"/>
    <w:rsid w:val="00117DE2"/>
    <w:pPr>
      <w:spacing w:after="0"/>
      <w:ind w:left="880"/>
    </w:pPr>
    <w:rPr>
      <w:sz w:val="18"/>
      <w:szCs w:val="18"/>
    </w:rPr>
  </w:style>
  <w:style w:type="paragraph" w:styleId="TOC6">
    <w:name w:val="toc 6"/>
    <w:basedOn w:val="Normal"/>
    <w:next w:val="Normal"/>
    <w:autoRedefine/>
    <w:uiPriority w:val="99"/>
    <w:rsid w:val="00117DE2"/>
    <w:pPr>
      <w:spacing w:after="0"/>
      <w:ind w:left="1100"/>
    </w:pPr>
    <w:rPr>
      <w:sz w:val="18"/>
      <w:szCs w:val="18"/>
    </w:rPr>
  </w:style>
  <w:style w:type="paragraph" w:styleId="TOC7">
    <w:name w:val="toc 7"/>
    <w:basedOn w:val="Normal"/>
    <w:next w:val="Normal"/>
    <w:autoRedefine/>
    <w:uiPriority w:val="99"/>
    <w:rsid w:val="00117DE2"/>
    <w:pPr>
      <w:spacing w:after="0"/>
      <w:ind w:left="1320"/>
    </w:pPr>
    <w:rPr>
      <w:sz w:val="18"/>
      <w:szCs w:val="18"/>
    </w:rPr>
  </w:style>
  <w:style w:type="paragraph" w:styleId="TOC8">
    <w:name w:val="toc 8"/>
    <w:basedOn w:val="Normal"/>
    <w:next w:val="Normal"/>
    <w:autoRedefine/>
    <w:uiPriority w:val="99"/>
    <w:rsid w:val="00117DE2"/>
    <w:pPr>
      <w:spacing w:after="0"/>
      <w:ind w:left="1540"/>
    </w:pPr>
    <w:rPr>
      <w:sz w:val="18"/>
      <w:szCs w:val="18"/>
    </w:rPr>
  </w:style>
  <w:style w:type="paragraph" w:styleId="TOC9">
    <w:name w:val="toc 9"/>
    <w:basedOn w:val="Normal"/>
    <w:next w:val="Normal"/>
    <w:autoRedefine/>
    <w:uiPriority w:val="99"/>
    <w:rsid w:val="00117DE2"/>
    <w:pPr>
      <w:spacing w:after="0"/>
      <w:ind w:left="1760"/>
    </w:pPr>
    <w:rPr>
      <w:sz w:val="18"/>
      <w:szCs w:val="18"/>
    </w:rPr>
  </w:style>
</w:styles>
</file>

<file path=word/webSettings.xml><?xml version="1.0" encoding="utf-8"?>
<w:webSettings xmlns:r="http://schemas.openxmlformats.org/officeDocument/2006/relationships" xmlns:w="http://schemas.openxmlformats.org/wordprocessingml/2006/main">
  <w:divs>
    <w:div w:id="1395353917">
      <w:marLeft w:val="0"/>
      <w:marRight w:val="0"/>
      <w:marTop w:val="0"/>
      <w:marBottom w:val="0"/>
      <w:divBdr>
        <w:top w:val="none" w:sz="0" w:space="0" w:color="auto"/>
        <w:left w:val="none" w:sz="0" w:space="0" w:color="auto"/>
        <w:bottom w:val="none" w:sz="0" w:space="0" w:color="auto"/>
        <w:right w:val="none" w:sz="0" w:space="0" w:color="auto"/>
      </w:divBdr>
      <w:divsChild>
        <w:div w:id="1395353943">
          <w:marLeft w:val="0"/>
          <w:marRight w:val="0"/>
          <w:marTop w:val="0"/>
          <w:marBottom w:val="0"/>
          <w:divBdr>
            <w:top w:val="none" w:sz="0" w:space="0" w:color="auto"/>
            <w:left w:val="none" w:sz="0" w:space="0" w:color="auto"/>
            <w:bottom w:val="none" w:sz="0" w:space="0" w:color="auto"/>
            <w:right w:val="none" w:sz="0" w:space="0" w:color="auto"/>
          </w:divBdr>
          <w:divsChild>
            <w:div w:id="1395353936">
              <w:marLeft w:val="0"/>
              <w:marRight w:val="0"/>
              <w:marTop w:val="0"/>
              <w:marBottom w:val="0"/>
              <w:divBdr>
                <w:top w:val="none" w:sz="0" w:space="0" w:color="auto"/>
                <w:left w:val="none" w:sz="0" w:space="0" w:color="auto"/>
                <w:bottom w:val="none" w:sz="0" w:space="0" w:color="auto"/>
                <w:right w:val="none" w:sz="0" w:space="0" w:color="auto"/>
              </w:divBdr>
              <w:divsChild>
                <w:div w:id="1395353958">
                  <w:marLeft w:val="0"/>
                  <w:marRight w:val="0"/>
                  <w:marTop w:val="0"/>
                  <w:marBottom w:val="0"/>
                  <w:divBdr>
                    <w:top w:val="none" w:sz="0" w:space="0" w:color="auto"/>
                    <w:left w:val="none" w:sz="0" w:space="0" w:color="auto"/>
                    <w:bottom w:val="none" w:sz="0" w:space="0" w:color="auto"/>
                    <w:right w:val="none" w:sz="0" w:space="0" w:color="auto"/>
                  </w:divBdr>
                  <w:divsChild>
                    <w:div w:id="1395353927">
                      <w:marLeft w:val="0"/>
                      <w:marRight w:val="0"/>
                      <w:marTop w:val="0"/>
                      <w:marBottom w:val="0"/>
                      <w:divBdr>
                        <w:top w:val="none" w:sz="0" w:space="0" w:color="auto"/>
                        <w:left w:val="none" w:sz="0" w:space="0" w:color="auto"/>
                        <w:bottom w:val="none" w:sz="0" w:space="0" w:color="auto"/>
                        <w:right w:val="none" w:sz="0" w:space="0" w:color="auto"/>
                      </w:divBdr>
                      <w:divsChild>
                        <w:div w:id="1395353916">
                          <w:marLeft w:val="0"/>
                          <w:marRight w:val="0"/>
                          <w:marTop w:val="0"/>
                          <w:marBottom w:val="180"/>
                          <w:divBdr>
                            <w:top w:val="none" w:sz="0" w:space="0" w:color="auto"/>
                            <w:left w:val="none" w:sz="0" w:space="0" w:color="auto"/>
                            <w:bottom w:val="none" w:sz="0" w:space="0" w:color="auto"/>
                            <w:right w:val="none" w:sz="0" w:space="0" w:color="auto"/>
                          </w:divBdr>
                          <w:divsChild>
                            <w:div w:id="13953539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53918">
      <w:marLeft w:val="0"/>
      <w:marRight w:val="0"/>
      <w:marTop w:val="0"/>
      <w:marBottom w:val="0"/>
      <w:divBdr>
        <w:top w:val="none" w:sz="0" w:space="0" w:color="auto"/>
        <w:left w:val="none" w:sz="0" w:space="0" w:color="auto"/>
        <w:bottom w:val="none" w:sz="0" w:space="0" w:color="auto"/>
        <w:right w:val="none" w:sz="0" w:space="0" w:color="auto"/>
      </w:divBdr>
    </w:div>
    <w:div w:id="1395353919">
      <w:marLeft w:val="0"/>
      <w:marRight w:val="0"/>
      <w:marTop w:val="0"/>
      <w:marBottom w:val="0"/>
      <w:divBdr>
        <w:top w:val="none" w:sz="0" w:space="0" w:color="auto"/>
        <w:left w:val="none" w:sz="0" w:space="0" w:color="auto"/>
        <w:bottom w:val="none" w:sz="0" w:space="0" w:color="auto"/>
        <w:right w:val="none" w:sz="0" w:space="0" w:color="auto"/>
      </w:divBdr>
    </w:div>
    <w:div w:id="1395353920">
      <w:marLeft w:val="0"/>
      <w:marRight w:val="0"/>
      <w:marTop w:val="0"/>
      <w:marBottom w:val="0"/>
      <w:divBdr>
        <w:top w:val="none" w:sz="0" w:space="0" w:color="auto"/>
        <w:left w:val="none" w:sz="0" w:space="0" w:color="auto"/>
        <w:bottom w:val="none" w:sz="0" w:space="0" w:color="auto"/>
        <w:right w:val="none" w:sz="0" w:space="0" w:color="auto"/>
      </w:divBdr>
    </w:div>
    <w:div w:id="1395353921">
      <w:marLeft w:val="0"/>
      <w:marRight w:val="0"/>
      <w:marTop w:val="0"/>
      <w:marBottom w:val="0"/>
      <w:divBdr>
        <w:top w:val="none" w:sz="0" w:space="0" w:color="auto"/>
        <w:left w:val="none" w:sz="0" w:space="0" w:color="auto"/>
        <w:bottom w:val="none" w:sz="0" w:space="0" w:color="auto"/>
        <w:right w:val="none" w:sz="0" w:space="0" w:color="auto"/>
      </w:divBdr>
    </w:div>
    <w:div w:id="1395353922">
      <w:marLeft w:val="0"/>
      <w:marRight w:val="0"/>
      <w:marTop w:val="0"/>
      <w:marBottom w:val="0"/>
      <w:divBdr>
        <w:top w:val="none" w:sz="0" w:space="0" w:color="auto"/>
        <w:left w:val="none" w:sz="0" w:space="0" w:color="auto"/>
        <w:bottom w:val="none" w:sz="0" w:space="0" w:color="auto"/>
        <w:right w:val="none" w:sz="0" w:space="0" w:color="auto"/>
      </w:divBdr>
    </w:div>
    <w:div w:id="1395353923">
      <w:marLeft w:val="0"/>
      <w:marRight w:val="0"/>
      <w:marTop w:val="0"/>
      <w:marBottom w:val="0"/>
      <w:divBdr>
        <w:top w:val="none" w:sz="0" w:space="0" w:color="auto"/>
        <w:left w:val="none" w:sz="0" w:space="0" w:color="auto"/>
        <w:bottom w:val="none" w:sz="0" w:space="0" w:color="auto"/>
        <w:right w:val="none" w:sz="0" w:space="0" w:color="auto"/>
      </w:divBdr>
    </w:div>
    <w:div w:id="1395353924">
      <w:marLeft w:val="0"/>
      <w:marRight w:val="0"/>
      <w:marTop w:val="0"/>
      <w:marBottom w:val="0"/>
      <w:divBdr>
        <w:top w:val="none" w:sz="0" w:space="0" w:color="auto"/>
        <w:left w:val="none" w:sz="0" w:space="0" w:color="auto"/>
        <w:bottom w:val="none" w:sz="0" w:space="0" w:color="auto"/>
        <w:right w:val="none" w:sz="0" w:space="0" w:color="auto"/>
      </w:divBdr>
    </w:div>
    <w:div w:id="1395353925">
      <w:marLeft w:val="0"/>
      <w:marRight w:val="0"/>
      <w:marTop w:val="0"/>
      <w:marBottom w:val="0"/>
      <w:divBdr>
        <w:top w:val="none" w:sz="0" w:space="0" w:color="auto"/>
        <w:left w:val="none" w:sz="0" w:space="0" w:color="auto"/>
        <w:bottom w:val="none" w:sz="0" w:space="0" w:color="auto"/>
        <w:right w:val="none" w:sz="0" w:space="0" w:color="auto"/>
      </w:divBdr>
    </w:div>
    <w:div w:id="1395353926">
      <w:marLeft w:val="0"/>
      <w:marRight w:val="0"/>
      <w:marTop w:val="0"/>
      <w:marBottom w:val="0"/>
      <w:divBdr>
        <w:top w:val="none" w:sz="0" w:space="0" w:color="auto"/>
        <w:left w:val="none" w:sz="0" w:space="0" w:color="auto"/>
        <w:bottom w:val="none" w:sz="0" w:space="0" w:color="auto"/>
        <w:right w:val="none" w:sz="0" w:space="0" w:color="auto"/>
      </w:divBdr>
    </w:div>
    <w:div w:id="1395353928">
      <w:marLeft w:val="0"/>
      <w:marRight w:val="0"/>
      <w:marTop w:val="0"/>
      <w:marBottom w:val="0"/>
      <w:divBdr>
        <w:top w:val="none" w:sz="0" w:space="0" w:color="auto"/>
        <w:left w:val="none" w:sz="0" w:space="0" w:color="auto"/>
        <w:bottom w:val="none" w:sz="0" w:space="0" w:color="auto"/>
        <w:right w:val="none" w:sz="0" w:space="0" w:color="auto"/>
      </w:divBdr>
    </w:div>
    <w:div w:id="1395353929">
      <w:marLeft w:val="0"/>
      <w:marRight w:val="0"/>
      <w:marTop w:val="0"/>
      <w:marBottom w:val="0"/>
      <w:divBdr>
        <w:top w:val="none" w:sz="0" w:space="0" w:color="auto"/>
        <w:left w:val="none" w:sz="0" w:space="0" w:color="auto"/>
        <w:bottom w:val="none" w:sz="0" w:space="0" w:color="auto"/>
        <w:right w:val="none" w:sz="0" w:space="0" w:color="auto"/>
      </w:divBdr>
    </w:div>
    <w:div w:id="1395353930">
      <w:marLeft w:val="0"/>
      <w:marRight w:val="0"/>
      <w:marTop w:val="0"/>
      <w:marBottom w:val="0"/>
      <w:divBdr>
        <w:top w:val="none" w:sz="0" w:space="0" w:color="auto"/>
        <w:left w:val="none" w:sz="0" w:space="0" w:color="auto"/>
        <w:bottom w:val="none" w:sz="0" w:space="0" w:color="auto"/>
        <w:right w:val="none" w:sz="0" w:space="0" w:color="auto"/>
      </w:divBdr>
    </w:div>
    <w:div w:id="1395353931">
      <w:marLeft w:val="0"/>
      <w:marRight w:val="0"/>
      <w:marTop w:val="0"/>
      <w:marBottom w:val="0"/>
      <w:divBdr>
        <w:top w:val="none" w:sz="0" w:space="0" w:color="auto"/>
        <w:left w:val="none" w:sz="0" w:space="0" w:color="auto"/>
        <w:bottom w:val="none" w:sz="0" w:space="0" w:color="auto"/>
        <w:right w:val="none" w:sz="0" w:space="0" w:color="auto"/>
      </w:divBdr>
      <w:divsChild>
        <w:div w:id="1395353934">
          <w:marLeft w:val="0"/>
          <w:marRight w:val="0"/>
          <w:marTop w:val="0"/>
          <w:marBottom w:val="0"/>
          <w:divBdr>
            <w:top w:val="none" w:sz="0" w:space="0" w:color="auto"/>
            <w:left w:val="none" w:sz="0" w:space="0" w:color="auto"/>
            <w:bottom w:val="none" w:sz="0" w:space="0" w:color="auto"/>
            <w:right w:val="none" w:sz="0" w:space="0" w:color="auto"/>
          </w:divBdr>
          <w:divsChild>
            <w:div w:id="1395353935">
              <w:marLeft w:val="0"/>
              <w:marRight w:val="0"/>
              <w:marTop w:val="750"/>
              <w:marBottom w:val="0"/>
              <w:divBdr>
                <w:top w:val="single" w:sz="48" w:space="15" w:color="000000"/>
                <w:left w:val="single" w:sz="48" w:space="15" w:color="000000"/>
                <w:bottom w:val="single" w:sz="48" w:space="15" w:color="000000"/>
                <w:right w:val="single" w:sz="48" w:space="15" w:color="000000"/>
              </w:divBdr>
            </w:div>
          </w:divsChild>
        </w:div>
      </w:divsChild>
    </w:div>
    <w:div w:id="1395353932">
      <w:marLeft w:val="0"/>
      <w:marRight w:val="0"/>
      <w:marTop w:val="0"/>
      <w:marBottom w:val="0"/>
      <w:divBdr>
        <w:top w:val="none" w:sz="0" w:space="0" w:color="auto"/>
        <w:left w:val="none" w:sz="0" w:space="0" w:color="auto"/>
        <w:bottom w:val="none" w:sz="0" w:space="0" w:color="auto"/>
        <w:right w:val="none" w:sz="0" w:space="0" w:color="auto"/>
      </w:divBdr>
    </w:div>
    <w:div w:id="1395353933">
      <w:marLeft w:val="0"/>
      <w:marRight w:val="0"/>
      <w:marTop w:val="0"/>
      <w:marBottom w:val="0"/>
      <w:divBdr>
        <w:top w:val="none" w:sz="0" w:space="0" w:color="auto"/>
        <w:left w:val="none" w:sz="0" w:space="0" w:color="auto"/>
        <w:bottom w:val="none" w:sz="0" w:space="0" w:color="auto"/>
        <w:right w:val="none" w:sz="0" w:space="0" w:color="auto"/>
      </w:divBdr>
    </w:div>
    <w:div w:id="1395353937">
      <w:marLeft w:val="0"/>
      <w:marRight w:val="0"/>
      <w:marTop w:val="0"/>
      <w:marBottom w:val="0"/>
      <w:divBdr>
        <w:top w:val="none" w:sz="0" w:space="0" w:color="auto"/>
        <w:left w:val="none" w:sz="0" w:space="0" w:color="auto"/>
        <w:bottom w:val="none" w:sz="0" w:space="0" w:color="auto"/>
        <w:right w:val="none" w:sz="0" w:space="0" w:color="auto"/>
      </w:divBdr>
    </w:div>
    <w:div w:id="1395353938">
      <w:marLeft w:val="0"/>
      <w:marRight w:val="0"/>
      <w:marTop w:val="0"/>
      <w:marBottom w:val="0"/>
      <w:divBdr>
        <w:top w:val="none" w:sz="0" w:space="0" w:color="auto"/>
        <w:left w:val="none" w:sz="0" w:space="0" w:color="auto"/>
        <w:bottom w:val="none" w:sz="0" w:space="0" w:color="auto"/>
        <w:right w:val="none" w:sz="0" w:space="0" w:color="auto"/>
      </w:divBdr>
    </w:div>
    <w:div w:id="1395353939">
      <w:marLeft w:val="0"/>
      <w:marRight w:val="0"/>
      <w:marTop w:val="0"/>
      <w:marBottom w:val="0"/>
      <w:divBdr>
        <w:top w:val="none" w:sz="0" w:space="0" w:color="auto"/>
        <w:left w:val="none" w:sz="0" w:space="0" w:color="auto"/>
        <w:bottom w:val="none" w:sz="0" w:space="0" w:color="auto"/>
        <w:right w:val="none" w:sz="0" w:space="0" w:color="auto"/>
      </w:divBdr>
    </w:div>
    <w:div w:id="1395353940">
      <w:marLeft w:val="0"/>
      <w:marRight w:val="0"/>
      <w:marTop w:val="0"/>
      <w:marBottom w:val="0"/>
      <w:divBdr>
        <w:top w:val="none" w:sz="0" w:space="0" w:color="auto"/>
        <w:left w:val="none" w:sz="0" w:space="0" w:color="auto"/>
        <w:bottom w:val="none" w:sz="0" w:space="0" w:color="auto"/>
        <w:right w:val="none" w:sz="0" w:space="0" w:color="auto"/>
      </w:divBdr>
    </w:div>
    <w:div w:id="1395353941">
      <w:marLeft w:val="0"/>
      <w:marRight w:val="0"/>
      <w:marTop w:val="0"/>
      <w:marBottom w:val="0"/>
      <w:divBdr>
        <w:top w:val="none" w:sz="0" w:space="0" w:color="auto"/>
        <w:left w:val="none" w:sz="0" w:space="0" w:color="auto"/>
        <w:bottom w:val="none" w:sz="0" w:space="0" w:color="auto"/>
        <w:right w:val="none" w:sz="0" w:space="0" w:color="auto"/>
      </w:divBdr>
    </w:div>
    <w:div w:id="1395353942">
      <w:marLeft w:val="0"/>
      <w:marRight w:val="0"/>
      <w:marTop w:val="0"/>
      <w:marBottom w:val="0"/>
      <w:divBdr>
        <w:top w:val="none" w:sz="0" w:space="0" w:color="auto"/>
        <w:left w:val="none" w:sz="0" w:space="0" w:color="auto"/>
        <w:bottom w:val="none" w:sz="0" w:space="0" w:color="auto"/>
        <w:right w:val="none" w:sz="0" w:space="0" w:color="auto"/>
      </w:divBdr>
    </w:div>
    <w:div w:id="1395353944">
      <w:marLeft w:val="0"/>
      <w:marRight w:val="0"/>
      <w:marTop w:val="0"/>
      <w:marBottom w:val="0"/>
      <w:divBdr>
        <w:top w:val="none" w:sz="0" w:space="0" w:color="auto"/>
        <w:left w:val="none" w:sz="0" w:space="0" w:color="auto"/>
        <w:bottom w:val="none" w:sz="0" w:space="0" w:color="auto"/>
        <w:right w:val="none" w:sz="0" w:space="0" w:color="auto"/>
      </w:divBdr>
    </w:div>
    <w:div w:id="1395353946">
      <w:marLeft w:val="0"/>
      <w:marRight w:val="0"/>
      <w:marTop w:val="0"/>
      <w:marBottom w:val="0"/>
      <w:divBdr>
        <w:top w:val="none" w:sz="0" w:space="0" w:color="auto"/>
        <w:left w:val="none" w:sz="0" w:space="0" w:color="auto"/>
        <w:bottom w:val="none" w:sz="0" w:space="0" w:color="auto"/>
        <w:right w:val="none" w:sz="0" w:space="0" w:color="auto"/>
      </w:divBdr>
    </w:div>
    <w:div w:id="1395353947">
      <w:marLeft w:val="0"/>
      <w:marRight w:val="0"/>
      <w:marTop w:val="0"/>
      <w:marBottom w:val="0"/>
      <w:divBdr>
        <w:top w:val="none" w:sz="0" w:space="0" w:color="auto"/>
        <w:left w:val="none" w:sz="0" w:space="0" w:color="auto"/>
        <w:bottom w:val="none" w:sz="0" w:space="0" w:color="auto"/>
        <w:right w:val="none" w:sz="0" w:space="0" w:color="auto"/>
      </w:divBdr>
    </w:div>
    <w:div w:id="1395353948">
      <w:marLeft w:val="0"/>
      <w:marRight w:val="0"/>
      <w:marTop w:val="0"/>
      <w:marBottom w:val="0"/>
      <w:divBdr>
        <w:top w:val="none" w:sz="0" w:space="0" w:color="auto"/>
        <w:left w:val="none" w:sz="0" w:space="0" w:color="auto"/>
        <w:bottom w:val="none" w:sz="0" w:space="0" w:color="auto"/>
        <w:right w:val="none" w:sz="0" w:space="0" w:color="auto"/>
      </w:divBdr>
    </w:div>
    <w:div w:id="1395353949">
      <w:marLeft w:val="0"/>
      <w:marRight w:val="0"/>
      <w:marTop w:val="0"/>
      <w:marBottom w:val="0"/>
      <w:divBdr>
        <w:top w:val="none" w:sz="0" w:space="0" w:color="auto"/>
        <w:left w:val="none" w:sz="0" w:space="0" w:color="auto"/>
        <w:bottom w:val="none" w:sz="0" w:space="0" w:color="auto"/>
        <w:right w:val="none" w:sz="0" w:space="0" w:color="auto"/>
      </w:divBdr>
    </w:div>
    <w:div w:id="1395353950">
      <w:marLeft w:val="0"/>
      <w:marRight w:val="0"/>
      <w:marTop w:val="0"/>
      <w:marBottom w:val="0"/>
      <w:divBdr>
        <w:top w:val="none" w:sz="0" w:space="0" w:color="auto"/>
        <w:left w:val="none" w:sz="0" w:space="0" w:color="auto"/>
        <w:bottom w:val="none" w:sz="0" w:space="0" w:color="auto"/>
        <w:right w:val="none" w:sz="0" w:space="0" w:color="auto"/>
      </w:divBdr>
    </w:div>
    <w:div w:id="1395353951">
      <w:marLeft w:val="0"/>
      <w:marRight w:val="0"/>
      <w:marTop w:val="0"/>
      <w:marBottom w:val="0"/>
      <w:divBdr>
        <w:top w:val="none" w:sz="0" w:space="0" w:color="auto"/>
        <w:left w:val="none" w:sz="0" w:space="0" w:color="auto"/>
        <w:bottom w:val="none" w:sz="0" w:space="0" w:color="auto"/>
        <w:right w:val="none" w:sz="0" w:space="0" w:color="auto"/>
      </w:divBdr>
    </w:div>
    <w:div w:id="1395353952">
      <w:marLeft w:val="0"/>
      <w:marRight w:val="0"/>
      <w:marTop w:val="0"/>
      <w:marBottom w:val="0"/>
      <w:divBdr>
        <w:top w:val="none" w:sz="0" w:space="0" w:color="auto"/>
        <w:left w:val="none" w:sz="0" w:space="0" w:color="auto"/>
        <w:bottom w:val="none" w:sz="0" w:space="0" w:color="auto"/>
        <w:right w:val="none" w:sz="0" w:space="0" w:color="auto"/>
      </w:divBdr>
    </w:div>
    <w:div w:id="1395353953">
      <w:marLeft w:val="0"/>
      <w:marRight w:val="0"/>
      <w:marTop w:val="0"/>
      <w:marBottom w:val="0"/>
      <w:divBdr>
        <w:top w:val="none" w:sz="0" w:space="0" w:color="auto"/>
        <w:left w:val="none" w:sz="0" w:space="0" w:color="auto"/>
        <w:bottom w:val="none" w:sz="0" w:space="0" w:color="auto"/>
        <w:right w:val="none" w:sz="0" w:space="0" w:color="auto"/>
      </w:divBdr>
    </w:div>
    <w:div w:id="1395353954">
      <w:marLeft w:val="0"/>
      <w:marRight w:val="0"/>
      <w:marTop w:val="0"/>
      <w:marBottom w:val="0"/>
      <w:divBdr>
        <w:top w:val="none" w:sz="0" w:space="0" w:color="auto"/>
        <w:left w:val="none" w:sz="0" w:space="0" w:color="auto"/>
        <w:bottom w:val="none" w:sz="0" w:space="0" w:color="auto"/>
        <w:right w:val="none" w:sz="0" w:space="0" w:color="auto"/>
      </w:divBdr>
    </w:div>
    <w:div w:id="1395353955">
      <w:marLeft w:val="0"/>
      <w:marRight w:val="0"/>
      <w:marTop w:val="0"/>
      <w:marBottom w:val="0"/>
      <w:divBdr>
        <w:top w:val="none" w:sz="0" w:space="0" w:color="auto"/>
        <w:left w:val="none" w:sz="0" w:space="0" w:color="auto"/>
        <w:bottom w:val="none" w:sz="0" w:space="0" w:color="auto"/>
        <w:right w:val="none" w:sz="0" w:space="0" w:color="auto"/>
      </w:divBdr>
    </w:div>
    <w:div w:id="1395353956">
      <w:marLeft w:val="0"/>
      <w:marRight w:val="0"/>
      <w:marTop w:val="0"/>
      <w:marBottom w:val="0"/>
      <w:divBdr>
        <w:top w:val="none" w:sz="0" w:space="0" w:color="auto"/>
        <w:left w:val="none" w:sz="0" w:space="0" w:color="auto"/>
        <w:bottom w:val="none" w:sz="0" w:space="0" w:color="auto"/>
        <w:right w:val="none" w:sz="0" w:space="0" w:color="auto"/>
      </w:divBdr>
    </w:div>
    <w:div w:id="1395353957">
      <w:marLeft w:val="0"/>
      <w:marRight w:val="0"/>
      <w:marTop w:val="0"/>
      <w:marBottom w:val="0"/>
      <w:divBdr>
        <w:top w:val="none" w:sz="0" w:space="0" w:color="auto"/>
        <w:left w:val="none" w:sz="0" w:space="0" w:color="auto"/>
        <w:bottom w:val="none" w:sz="0" w:space="0" w:color="auto"/>
        <w:right w:val="none" w:sz="0" w:space="0" w:color="auto"/>
      </w:divBdr>
    </w:div>
    <w:div w:id="1395353959">
      <w:marLeft w:val="0"/>
      <w:marRight w:val="0"/>
      <w:marTop w:val="0"/>
      <w:marBottom w:val="0"/>
      <w:divBdr>
        <w:top w:val="none" w:sz="0" w:space="0" w:color="auto"/>
        <w:left w:val="none" w:sz="0" w:space="0" w:color="auto"/>
        <w:bottom w:val="none" w:sz="0" w:space="0" w:color="auto"/>
        <w:right w:val="none" w:sz="0" w:space="0" w:color="auto"/>
      </w:divBdr>
    </w:div>
    <w:div w:id="1395353960">
      <w:marLeft w:val="0"/>
      <w:marRight w:val="0"/>
      <w:marTop w:val="0"/>
      <w:marBottom w:val="0"/>
      <w:divBdr>
        <w:top w:val="none" w:sz="0" w:space="0" w:color="auto"/>
        <w:left w:val="none" w:sz="0" w:space="0" w:color="auto"/>
        <w:bottom w:val="none" w:sz="0" w:space="0" w:color="auto"/>
        <w:right w:val="none" w:sz="0" w:space="0" w:color="auto"/>
      </w:divBdr>
    </w:div>
    <w:div w:id="1395353961">
      <w:marLeft w:val="0"/>
      <w:marRight w:val="0"/>
      <w:marTop w:val="0"/>
      <w:marBottom w:val="0"/>
      <w:divBdr>
        <w:top w:val="none" w:sz="0" w:space="0" w:color="auto"/>
        <w:left w:val="none" w:sz="0" w:space="0" w:color="auto"/>
        <w:bottom w:val="none" w:sz="0" w:space="0" w:color="auto"/>
        <w:right w:val="none" w:sz="0" w:space="0" w:color="auto"/>
      </w:divBdr>
    </w:div>
    <w:div w:id="1395353962">
      <w:marLeft w:val="0"/>
      <w:marRight w:val="0"/>
      <w:marTop w:val="0"/>
      <w:marBottom w:val="0"/>
      <w:divBdr>
        <w:top w:val="none" w:sz="0" w:space="0" w:color="auto"/>
        <w:left w:val="none" w:sz="0" w:space="0" w:color="auto"/>
        <w:bottom w:val="none" w:sz="0" w:space="0" w:color="auto"/>
        <w:right w:val="none" w:sz="0" w:space="0" w:color="auto"/>
      </w:divBdr>
    </w:div>
    <w:div w:id="1395353963">
      <w:marLeft w:val="0"/>
      <w:marRight w:val="0"/>
      <w:marTop w:val="0"/>
      <w:marBottom w:val="0"/>
      <w:divBdr>
        <w:top w:val="none" w:sz="0" w:space="0" w:color="auto"/>
        <w:left w:val="none" w:sz="0" w:space="0" w:color="auto"/>
        <w:bottom w:val="none" w:sz="0" w:space="0" w:color="auto"/>
        <w:right w:val="none" w:sz="0" w:space="0" w:color="auto"/>
      </w:divBdr>
    </w:div>
    <w:div w:id="1395353964">
      <w:marLeft w:val="0"/>
      <w:marRight w:val="0"/>
      <w:marTop w:val="0"/>
      <w:marBottom w:val="0"/>
      <w:divBdr>
        <w:top w:val="none" w:sz="0" w:space="0" w:color="auto"/>
        <w:left w:val="none" w:sz="0" w:space="0" w:color="auto"/>
        <w:bottom w:val="none" w:sz="0" w:space="0" w:color="auto"/>
        <w:right w:val="none" w:sz="0" w:space="0" w:color="auto"/>
      </w:divBdr>
    </w:div>
    <w:div w:id="1395353965">
      <w:marLeft w:val="0"/>
      <w:marRight w:val="0"/>
      <w:marTop w:val="0"/>
      <w:marBottom w:val="0"/>
      <w:divBdr>
        <w:top w:val="none" w:sz="0" w:space="0" w:color="auto"/>
        <w:left w:val="none" w:sz="0" w:space="0" w:color="auto"/>
        <w:bottom w:val="none" w:sz="0" w:space="0" w:color="auto"/>
        <w:right w:val="none" w:sz="0" w:space="0" w:color="auto"/>
      </w:divBdr>
    </w:div>
    <w:div w:id="1395353966">
      <w:marLeft w:val="0"/>
      <w:marRight w:val="0"/>
      <w:marTop w:val="0"/>
      <w:marBottom w:val="0"/>
      <w:divBdr>
        <w:top w:val="none" w:sz="0" w:space="0" w:color="auto"/>
        <w:left w:val="none" w:sz="0" w:space="0" w:color="auto"/>
        <w:bottom w:val="none" w:sz="0" w:space="0" w:color="auto"/>
        <w:right w:val="none" w:sz="0" w:space="0" w:color="auto"/>
      </w:divBdr>
    </w:div>
    <w:div w:id="1395353967">
      <w:marLeft w:val="0"/>
      <w:marRight w:val="0"/>
      <w:marTop w:val="0"/>
      <w:marBottom w:val="0"/>
      <w:divBdr>
        <w:top w:val="none" w:sz="0" w:space="0" w:color="auto"/>
        <w:left w:val="none" w:sz="0" w:space="0" w:color="auto"/>
        <w:bottom w:val="none" w:sz="0" w:space="0" w:color="auto"/>
        <w:right w:val="none" w:sz="0" w:space="0" w:color="auto"/>
      </w:divBdr>
    </w:div>
    <w:div w:id="1395353968">
      <w:marLeft w:val="0"/>
      <w:marRight w:val="0"/>
      <w:marTop w:val="0"/>
      <w:marBottom w:val="0"/>
      <w:divBdr>
        <w:top w:val="none" w:sz="0" w:space="0" w:color="auto"/>
        <w:left w:val="none" w:sz="0" w:space="0" w:color="auto"/>
        <w:bottom w:val="none" w:sz="0" w:space="0" w:color="auto"/>
        <w:right w:val="none" w:sz="0" w:space="0" w:color="auto"/>
      </w:divBdr>
    </w:div>
    <w:div w:id="1395353969">
      <w:marLeft w:val="0"/>
      <w:marRight w:val="0"/>
      <w:marTop w:val="0"/>
      <w:marBottom w:val="0"/>
      <w:divBdr>
        <w:top w:val="none" w:sz="0" w:space="0" w:color="auto"/>
        <w:left w:val="none" w:sz="0" w:space="0" w:color="auto"/>
        <w:bottom w:val="none" w:sz="0" w:space="0" w:color="auto"/>
        <w:right w:val="none" w:sz="0" w:space="0" w:color="auto"/>
      </w:divBdr>
    </w:div>
    <w:div w:id="1395353970">
      <w:marLeft w:val="0"/>
      <w:marRight w:val="0"/>
      <w:marTop w:val="0"/>
      <w:marBottom w:val="0"/>
      <w:divBdr>
        <w:top w:val="none" w:sz="0" w:space="0" w:color="auto"/>
        <w:left w:val="none" w:sz="0" w:space="0" w:color="auto"/>
        <w:bottom w:val="none" w:sz="0" w:space="0" w:color="auto"/>
        <w:right w:val="none" w:sz="0" w:space="0" w:color="auto"/>
      </w:divBdr>
    </w:div>
    <w:div w:id="1395353971">
      <w:marLeft w:val="0"/>
      <w:marRight w:val="0"/>
      <w:marTop w:val="0"/>
      <w:marBottom w:val="0"/>
      <w:divBdr>
        <w:top w:val="none" w:sz="0" w:space="0" w:color="auto"/>
        <w:left w:val="none" w:sz="0" w:space="0" w:color="auto"/>
        <w:bottom w:val="none" w:sz="0" w:space="0" w:color="auto"/>
        <w:right w:val="none" w:sz="0" w:space="0" w:color="auto"/>
      </w:divBdr>
    </w:div>
    <w:div w:id="1395353972">
      <w:marLeft w:val="0"/>
      <w:marRight w:val="0"/>
      <w:marTop w:val="0"/>
      <w:marBottom w:val="0"/>
      <w:divBdr>
        <w:top w:val="none" w:sz="0" w:space="0" w:color="auto"/>
        <w:left w:val="none" w:sz="0" w:space="0" w:color="auto"/>
        <w:bottom w:val="none" w:sz="0" w:space="0" w:color="auto"/>
        <w:right w:val="none" w:sz="0" w:space="0" w:color="auto"/>
      </w:divBdr>
    </w:div>
    <w:div w:id="1395353973">
      <w:marLeft w:val="0"/>
      <w:marRight w:val="0"/>
      <w:marTop w:val="0"/>
      <w:marBottom w:val="0"/>
      <w:divBdr>
        <w:top w:val="none" w:sz="0" w:space="0" w:color="auto"/>
        <w:left w:val="none" w:sz="0" w:space="0" w:color="auto"/>
        <w:bottom w:val="none" w:sz="0" w:space="0" w:color="auto"/>
        <w:right w:val="none" w:sz="0" w:space="0" w:color="auto"/>
      </w:divBdr>
    </w:div>
    <w:div w:id="1395353974">
      <w:marLeft w:val="0"/>
      <w:marRight w:val="0"/>
      <w:marTop w:val="0"/>
      <w:marBottom w:val="0"/>
      <w:divBdr>
        <w:top w:val="none" w:sz="0" w:space="0" w:color="auto"/>
        <w:left w:val="none" w:sz="0" w:space="0" w:color="auto"/>
        <w:bottom w:val="none" w:sz="0" w:space="0" w:color="auto"/>
        <w:right w:val="none" w:sz="0" w:space="0" w:color="auto"/>
      </w:divBdr>
    </w:div>
    <w:div w:id="13953539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http://english.voka.be/vev/media/publicaties/Documents/Vokastudie08_pdfweb.pdf"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http://dss.princeton.edu/online_help/analysis/panel.htm"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www.house.gov/jec/growth/govtsize/govtsize.ht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oter" Target="footer1.xml"/><Relationship Id="rId8" Type="http://schemas.openxmlformats.org/officeDocument/2006/relationships/hyperlink" Target="http://www.unescap.org/stat/data/syb200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of.gov.sg/budget_1996/expenditure.html" TargetMode="External"/><Relationship Id="rId2" Type="http://schemas.openxmlformats.org/officeDocument/2006/relationships/hyperlink" Target="http://www.sgs.gov.sg/macro_overview/macrooverview_fiscal.html" TargetMode="External"/><Relationship Id="rId1" Type="http://schemas.openxmlformats.org/officeDocument/2006/relationships/hyperlink" Target="http://www.economicswebinstitute.org/glossary/pubexp.htm" TargetMode="External"/><Relationship Id="rId6" Type="http://schemas.openxmlformats.org/officeDocument/2006/relationships/hyperlink" Target="http://ceicdata.securities.com/cdmWeb/dataManager.html?languageCode=en" TargetMode="External"/><Relationship Id="rId5" Type="http://schemas.openxmlformats.org/officeDocument/2006/relationships/hyperlink" Target="http://dss.princeton.edu/online_help/analysis/panel.htm" TargetMode="External"/><Relationship Id="rId4" Type="http://schemas.openxmlformats.org/officeDocument/2006/relationships/hyperlink" Target="http://www.starmass.com/china_review/government_finance/governments_expenditure_by_func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47</Pages>
  <Words>11945</Words>
  <Characters>-32766</Characters>
  <Application>Microsoft Office Outlook</Application>
  <DocSecurity>0</DocSecurity>
  <Lines>0</Lines>
  <Paragraphs>0</Paragraphs>
  <ScaleCrop>false</ScaleCrop>
  <Company>Bachelor thesis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expenditure and economic growth: evidence for Singapore, Hong Kong China and Malaysia</dc:title>
  <dc:subject/>
  <dc:creator>Abstract</dc:creator>
  <cp:keywords/>
  <dc:description/>
  <cp:lastModifiedBy>Milky Viola Gonzalez</cp:lastModifiedBy>
  <cp:revision>2</cp:revision>
  <dcterms:created xsi:type="dcterms:W3CDTF">2009-08-24T09:52:00Z</dcterms:created>
  <dcterms:modified xsi:type="dcterms:W3CDTF">2009-08-24T09:52:00Z</dcterms:modified>
</cp:coreProperties>
</file>