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636C" w:rsidRPr="0053058D" w:rsidRDefault="0094636C" w:rsidP="00C248AB">
      <w:pPr>
        <w:jc w:val="center"/>
        <w:rPr>
          <w:b/>
          <w:color w:val="1F497D"/>
          <w:sz w:val="40"/>
          <w:szCs w:val="40"/>
        </w:rPr>
      </w:pPr>
      <w:r w:rsidRPr="0053058D">
        <w:rPr>
          <w:b/>
          <w:color w:val="1F497D"/>
          <w:sz w:val="40"/>
          <w:szCs w:val="40"/>
        </w:rPr>
        <w:t>Betaald Voetbal Organisaties: de voorlopers in het activeren van personeel</w:t>
      </w:r>
    </w:p>
    <w:p w:rsidR="0094636C" w:rsidRPr="003A4681" w:rsidRDefault="0094636C" w:rsidP="0053058D">
      <w:pPr>
        <w:pStyle w:val="NoSpacing"/>
        <w:jc w:val="center"/>
      </w:pPr>
      <w:r w:rsidRPr="003A4681">
        <w:t>Een onderzoek naar de activering en waardering van spelers in de financiële verslaggeving van Betaald Voetbal Organisaties</w:t>
      </w:r>
    </w:p>
    <w:p w:rsidR="0094636C" w:rsidRPr="003A4681" w:rsidRDefault="0094636C" w:rsidP="000645CF">
      <w:pPr>
        <w:rPr>
          <w:b/>
          <w:sz w:val="24"/>
          <w:szCs w:val="24"/>
        </w:rPr>
      </w:pPr>
    </w:p>
    <w:p w:rsidR="0094636C" w:rsidRPr="003A4681" w:rsidRDefault="0094636C" w:rsidP="000645CF">
      <w:pPr>
        <w:rPr>
          <w:b/>
          <w:sz w:val="24"/>
          <w:szCs w:val="24"/>
        </w:rPr>
      </w:pPr>
    </w:p>
    <w:p w:rsidR="0094636C" w:rsidRPr="003A4681" w:rsidRDefault="0094636C" w:rsidP="00C248AB">
      <w:pPr>
        <w:jc w:val="center"/>
        <w:rPr>
          <w:b/>
          <w:sz w:val="24"/>
          <w:szCs w:val="24"/>
        </w:rPr>
      </w:pPr>
      <w:r w:rsidRPr="0028728B">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3" o:spid="_x0000_i1025" type="#_x0000_t75" alt="http://www.ljupkopetrovic.com/images/upload/Ljupko_Red_Star_Champ.jpg" style="width:261.75pt;height:274.5pt;visibility:visible">
            <v:imagedata r:id="rId7" o:title=""/>
          </v:shape>
        </w:pict>
      </w:r>
    </w:p>
    <w:p w:rsidR="0094636C" w:rsidRPr="003A4681" w:rsidRDefault="0094636C" w:rsidP="000645CF">
      <w:pPr>
        <w:rPr>
          <w:b/>
          <w:sz w:val="24"/>
          <w:szCs w:val="24"/>
        </w:rPr>
      </w:pPr>
    </w:p>
    <w:p w:rsidR="0094636C" w:rsidRPr="003A4681" w:rsidRDefault="0094636C" w:rsidP="000645CF">
      <w:pPr>
        <w:rPr>
          <w:b/>
          <w:sz w:val="24"/>
          <w:szCs w:val="24"/>
        </w:rPr>
      </w:pPr>
    </w:p>
    <w:p w:rsidR="0094636C" w:rsidRPr="003A4681" w:rsidRDefault="0094636C" w:rsidP="000645CF">
      <w:pPr>
        <w:rPr>
          <w:b/>
          <w:sz w:val="24"/>
          <w:szCs w:val="24"/>
        </w:rPr>
      </w:pPr>
    </w:p>
    <w:p w:rsidR="0094636C" w:rsidRDefault="0094636C" w:rsidP="006B1BC6">
      <w:pPr>
        <w:spacing w:line="360" w:lineRule="auto"/>
        <w:rPr>
          <w:sz w:val="24"/>
          <w:szCs w:val="24"/>
        </w:rPr>
      </w:pPr>
      <w:r w:rsidRPr="003049E0">
        <w:rPr>
          <w:b/>
          <w:sz w:val="24"/>
          <w:szCs w:val="24"/>
        </w:rPr>
        <w:t>Erasmus Universiteit Rotterdam, Erasmus School of Economics</w:t>
      </w:r>
      <w:r w:rsidRPr="003049E0">
        <w:rPr>
          <w:b/>
        </w:rPr>
        <w:t xml:space="preserve"> </w:t>
      </w:r>
      <w:r w:rsidRPr="003049E0">
        <w:rPr>
          <w:b/>
          <w:sz w:val="24"/>
          <w:szCs w:val="24"/>
        </w:rPr>
        <w:br/>
        <w:t>Sectie Accounting, Auditing &amp; Control</w:t>
      </w:r>
      <w:r w:rsidRPr="003049E0">
        <w:rPr>
          <w:b/>
          <w:sz w:val="24"/>
          <w:szCs w:val="24"/>
        </w:rPr>
        <w:br/>
      </w:r>
      <w:r w:rsidRPr="003A4681">
        <w:rPr>
          <w:sz w:val="24"/>
          <w:szCs w:val="24"/>
        </w:rPr>
        <w:t>Bachelorscriptie</w:t>
      </w:r>
    </w:p>
    <w:p w:rsidR="0094636C" w:rsidRPr="003A4681" w:rsidRDefault="0094636C" w:rsidP="006B1BC6">
      <w:pPr>
        <w:spacing w:line="360" w:lineRule="auto"/>
        <w:rPr>
          <w:sz w:val="24"/>
          <w:szCs w:val="24"/>
        </w:rPr>
      </w:pPr>
      <w:r>
        <w:rPr>
          <w:noProof/>
          <w:lang w:val="en-US"/>
        </w:rPr>
        <w:pict>
          <v:shape id="Afbeelding 1" o:spid="_x0000_s1026" type="#_x0000_t75" alt="http://www.eur.nl/fileadmin/ASSETS/ieb/logo_s/EUR-NL-3165.jpg" style="position:absolute;margin-left:226.1pt;margin-top:34.65pt;width:206.25pt;height:49.5pt;z-index:251658240;visibility:visible">
            <v:imagedata r:id="rId8" o:title=""/>
          </v:shape>
        </w:pict>
      </w:r>
      <w:r>
        <w:rPr>
          <w:sz w:val="24"/>
          <w:szCs w:val="24"/>
        </w:rPr>
        <w:t>Scriptiebegeleider: Drs. H.J. Bouwer</w:t>
      </w:r>
      <w:r w:rsidRPr="003A4681">
        <w:rPr>
          <w:sz w:val="24"/>
          <w:szCs w:val="24"/>
        </w:rPr>
        <w:br/>
      </w:r>
      <w:r w:rsidRPr="003A4681">
        <w:rPr>
          <w:sz w:val="24"/>
          <w:szCs w:val="24"/>
        </w:rPr>
        <w:br/>
      </w:r>
      <w:r w:rsidRPr="003049E0">
        <w:rPr>
          <w:b/>
          <w:sz w:val="24"/>
          <w:szCs w:val="24"/>
        </w:rPr>
        <w:t>P. Beslic 298017</w:t>
      </w:r>
      <w:r w:rsidRPr="003A4681">
        <w:rPr>
          <w:sz w:val="24"/>
          <w:szCs w:val="24"/>
        </w:rPr>
        <w:br/>
        <w:t>juni 2009</w:t>
      </w:r>
    </w:p>
    <w:p w:rsidR="0094636C" w:rsidRDefault="0094636C" w:rsidP="00A37531">
      <w:pPr>
        <w:spacing w:line="360" w:lineRule="auto"/>
        <w:jc w:val="center"/>
        <w:rPr>
          <w:sz w:val="24"/>
          <w:szCs w:val="24"/>
        </w:rPr>
      </w:pPr>
    </w:p>
    <w:p w:rsidR="0094636C" w:rsidRDefault="0094636C" w:rsidP="00762C59">
      <w:pPr>
        <w:spacing w:line="360" w:lineRule="auto"/>
        <w:rPr>
          <w:b/>
          <w:sz w:val="28"/>
          <w:szCs w:val="28"/>
        </w:rPr>
      </w:pPr>
    </w:p>
    <w:p w:rsidR="0094636C" w:rsidRDefault="0094636C">
      <w:pPr>
        <w:pStyle w:val="TOC1"/>
        <w:tabs>
          <w:tab w:val="left" w:pos="440"/>
          <w:tab w:val="right" w:leader="dot" w:pos="9060"/>
        </w:tabs>
        <w:rPr>
          <w:noProof/>
        </w:rPr>
      </w:pPr>
      <w:r>
        <w:rPr>
          <w:b/>
          <w:sz w:val="28"/>
          <w:szCs w:val="28"/>
        </w:rPr>
        <w:t>Inhoudsopgave</w:t>
      </w:r>
      <w:r>
        <w:rPr>
          <w:b/>
          <w:sz w:val="28"/>
          <w:szCs w:val="28"/>
        </w:rPr>
        <w:fldChar w:fldCharType="begin"/>
      </w:r>
      <w:r>
        <w:rPr>
          <w:b/>
          <w:sz w:val="28"/>
          <w:szCs w:val="28"/>
        </w:rPr>
        <w:instrText xml:space="preserve"> TOC \o "1-3" \u </w:instrText>
      </w:r>
      <w:r>
        <w:rPr>
          <w:b/>
          <w:sz w:val="28"/>
          <w:szCs w:val="28"/>
        </w:rPr>
        <w:fldChar w:fldCharType="separate"/>
      </w:r>
    </w:p>
    <w:p w:rsidR="0094636C" w:rsidRDefault="0094636C">
      <w:pPr>
        <w:pStyle w:val="TOC1"/>
        <w:tabs>
          <w:tab w:val="left" w:pos="440"/>
          <w:tab w:val="right" w:leader="dot" w:pos="9060"/>
        </w:tabs>
        <w:rPr>
          <w:rFonts w:ascii="Calibri" w:hAnsi="Calibri"/>
          <w:noProof/>
          <w:lang w:eastAsia="nl-NL"/>
        </w:rPr>
      </w:pPr>
      <w:r>
        <w:rPr>
          <w:noProof/>
        </w:rPr>
        <w:t>1</w:t>
      </w:r>
      <w:r>
        <w:rPr>
          <w:rFonts w:ascii="Calibri" w:hAnsi="Calibri"/>
          <w:noProof/>
          <w:lang w:eastAsia="nl-NL"/>
        </w:rPr>
        <w:tab/>
      </w:r>
      <w:r>
        <w:rPr>
          <w:noProof/>
        </w:rPr>
        <w:t>Introductie</w:t>
      </w:r>
      <w:r>
        <w:rPr>
          <w:noProof/>
        </w:rPr>
        <w:tab/>
      </w:r>
      <w:r>
        <w:rPr>
          <w:noProof/>
        </w:rPr>
        <w:fldChar w:fldCharType="begin"/>
      </w:r>
      <w:r>
        <w:rPr>
          <w:noProof/>
        </w:rPr>
        <w:instrText xml:space="preserve"> PAGEREF _Toc237959728 \h </w:instrText>
      </w:r>
      <w:r>
        <w:rPr>
          <w:noProof/>
        </w:rPr>
      </w:r>
      <w:r>
        <w:rPr>
          <w:noProof/>
        </w:rPr>
        <w:fldChar w:fldCharType="separate"/>
      </w:r>
      <w:r>
        <w:rPr>
          <w:noProof/>
        </w:rPr>
        <w:t>3</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1.1</w:t>
      </w:r>
      <w:r>
        <w:rPr>
          <w:rFonts w:ascii="Calibri" w:hAnsi="Calibri"/>
          <w:noProof/>
          <w:lang w:eastAsia="nl-NL"/>
        </w:rPr>
        <w:tab/>
      </w:r>
      <w:r>
        <w:rPr>
          <w:noProof/>
        </w:rPr>
        <w:t>Aanleiding tot probleemstelling</w:t>
      </w:r>
      <w:r>
        <w:rPr>
          <w:noProof/>
        </w:rPr>
        <w:tab/>
      </w:r>
      <w:r>
        <w:rPr>
          <w:noProof/>
        </w:rPr>
        <w:fldChar w:fldCharType="begin"/>
      </w:r>
      <w:r>
        <w:rPr>
          <w:noProof/>
        </w:rPr>
        <w:instrText xml:space="preserve"> PAGEREF _Toc237959729 \h </w:instrText>
      </w:r>
      <w:r>
        <w:rPr>
          <w:noProof/>
        </w:rPr>
      </w:r>
      <w:r>
        <w:rPr>
          <w:noProof/>
        </w:rPr>
        <w:fldChar w:fldCharType="separate"/>
      </w:r>
      <w:r>
        <w:rPr>
          <w:noProof/>
        </w:rPr>
        <w:t>4</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1.2</w:t>
      </w:r>
      <w:r>
        <w:rPr>
          <w:rFonts w:ascii="Calibri" w:hAnsi="Calibri"/>
          <w:noProof/>
          <w:lang w:eastAsia="nl-NL"/>
        </w:rPr>
        <w:tab/>
      </w:r>
      <w:r>
        <w:rPr>
          <w:noProof/>
        </w:rPr>
        <w:t>Doelstelling</w:t>
      </w:r>
      <w:r>
        <w:rPr>
          <w:noProof/>
        </w:rPr>
        <w:tab/>
      </w:r>
      <w:r>
        <w:rPr>
          <w:noProof/>
        </w:rPr>
        <w:fldChar w:fldCharType="begin"/>
      </w:r>
      <w:r>
        <w:rPr>
          <w:noProof/>
        </w:rPr>
        <w:instrText xml:space="preserve"> PAGEREF _Toc237959730 \h </w:instrText>
      </w:r>
      <w:r>
        <w:rPr>
          <w:noProof/>
        </w:rPr>
      </w:r>
      <w:r>
        <w:rPr>
          <w:noProof/>
        </w:rPr>
        <w:fldChar w:fldCharType="separate"/>
      </w:r>
      <w:r>
        <w:rPr>
          <w:noProof/>
        </w:rPr>
        <w:t>4</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1.3</w:t>
      </w:r>
      <w:r>
        <w:rPr>
          <w:rFonts w:ascii="Calibri" w:hAnsi="Calibri"/>
          <w:noProof/>
          <w:lang w:eastAsia="nl-NL"/>
        </w:rPr>
        <w:tab/>
      </w:r>
      <w:r>
        <w:rPr>
          <w:noProof/>
        </w:rPr>
        <w:t>Probleemstelling</w:t>
      </w:r>
      <w:r>
        <w:rPr>
          <w:noProof/>
        </w:rPr>
        <w:tab/>
      </w:r>
      <w:r>
        <w:rPr>
          <w:noProof/>
        </w:rPr>
        <w:fldChar w:fldCharType="begin"/>
      </w:r>
      <w:r>
        <w:rPr>
          <w:noProof/>
        </w:rPr>
        <w:instrText xml:space="preserve"> PAGEREF _Toc237959731 \h </w:instrText>
      </w:r>
      <w:r>
        <w:rPr>
          <w:noProof/>
        </w:rPr>
      </w:r>
      <w:r>
        <w:rPr>
          <w:noProof/>
        </w:rPr>
        <w:fldChar w:fldCharType="separate"/>
      </w:r>
      <w:r>
        <w:rPr>
          <w:noProof/>
        </w:rPr>
        <w:t>4</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1.4</w:t>
      </w:r>
      <w:r>
        <w:rPr>
          <w:rFonts w:ascii="Calibri" w:hAnsi="Calibri"/>
          <w:noProof/>
          <w:lang w:eastAsia="nl-NL"/>
        </w:rPr>
        <w:tab/>
      </w:r>
      <w:r>
        <w:rPr>
          <w:noProof/>
        </w:rPr>
        <w:t>Deelvragen</w:t>
      </w:r>
      <w:r>
        <w:rPr>
          <w:noProof/>
        </w:rPr>
        <w:tab/>
      </w:r>
      <w:r>
        <w:rPr>
          <w:noProof/>
        </w:rPr>
        <w:fldChar w:fldCharType="begin"/>
      </w:r>
      <w:r>
        <w:rPr>
          <w:noProof/>
        </w:rPr>
        <w:instrText xml:space="preserve"> PAGEREF _Toc237959732 \h </w:instrText>
      </w:r>
      <w:r>
        <w:rPr>
          <w:noProof/>
        </w:rPr>
      </w:r>
      <w:r>
        <w:rPr>
          <w:noProof/>
        </w:rPr>
        <w:fldChar w:fldCharType="separate"/>
      </w:r>
      <w:r>
        <w:rPr>
          <w:noProof/>
        </w:rPr>
        <w:t>5</w:t>
      </w:r>
      <w:r>
        <w:rPr>
          <w:noProof/>
        </w:rPr>
        <w:fldChar w:fldCharType="end"/>
      </w:r>
    </w:p>
    <w:p w:rsidR="0094636C" w:rsidRDefault="0094636C">
      <w:pPr>
        <w:pStyle w:val="TOC1"/>
        <w:tabs>
          <w:tab w:val="left" w:pos="440"/>
          <w:tab w:val="right" w:leader="dot" w:pos="9060"/>
        </w:tabs>
        <w:rPr>
          <w:rFonts w:ascii="Calibri" w:hAnsi="Calibri"/>
          <w:noProof/>
          <w:lang w:eastAsia="nl-NL"/>
        </w:rPr>
      </w:pPr>
      <w:r>
        <w:rPr>
          <w:noProof/>
        </w:rPr>
        <w:t>2</w:t>
      </w:r>
      <w:r>
        <w:rPr>
          <w:rFonts w:ascii="Calibri" w:hAnsi="Calibri"/>
          <w:noProof/>
          <w:lang w:eastAsia="nl-NL"/>
        </w:rPr>
        <w:tab/>
      </w:r>
      <w:r>
        <w:rPr>
          <w:noProof/>
        </w:rPr>
        <w:t>Hoe zit een BVO bedrijfeconomisch in elkaar?</w:t>
      </w:r>
      <w:r>
        <w:rPr>
          <w:noProof/>
        </w:rPr>
        <w:tab/>
      </w:r>
      <w:r>
        <w:rPr>
          <w:noProof/>
        </w:rPr>
        <w:fldChar w:fldCharType="begin"/>
      </w:r>
      <w:r>
        <w:rPr>
          <w:noProof/>
        </w:rPr>
        <w:instrText xml:space="preserve"> PAGEREF _Toc237959733 \h </w:instrText>
      </w:r>
      <w:r>
        <w:rPr>
          <w:noProof/>
        </w:rPr>
      </w:r>
      <w:r>
        <w:rPr>
          <w:noProof/>
        </w:rPr>
        <w:fldChar w:fldCharType="separate"/>
      </w:r>
      <w:r>
        <w:rPr>
          <w:noProof/>
        </w:rPr>
        <w:t>6</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2.1</w:t>
      </w:r>
      <w:r>
        <w:rPr>
          <w:rFonts w:ascii="Calibri" w:hAnsi="Calibri"/>
          <w:noProof/>
          <w:lang w:eastAsia="nl-NL"/>
        </w:rPr>
        <w:tab/>
      </w:r>
      <w:r>
        <w:rPr>
          <w:noProof/>
        </w:rPr>
        <w:t>Wat is de geschiedenis van het betaald voetbal in Nederland?</w:t>
      </w:r>
      <w:r>
        <w:rPr>
          <w:noProof/>
        </w:rPr>
        <w:tab/>
      </w:r>
      <w:r>
        <w:rPr>
          <w:noProof/>
        </w:rPr>
        <w:fldChar w:fldCharType="begin"/>
      </w:r>
      <w:r>
        <w:rPr>
          <w:noProof/>
        </w:rPr>
        <w:instrText xml:space="preserve"> PAGEREF _Toc237959734 \h </w:instrText>
      </w:r>
      <w:r>
        <w:rPr>
          <w:noProof/>
        </w:rPr>
      </w:r>
      <w:r>
        <w:rPr>
          <w:noProof/>
        </w:rPr>
        <w:fldChar w:fldCharType="separate"/>
      </w:r>
      <w:r>
        <w:rPr>
          <w:noProof/>
        </w:rPr>
        <w:t>6</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2.2</w:t>
      </w:r>
      <w:r>
        <w:rPr>
          <w:rFonts w:ascii="Calibri" w:hAnsi="Calibri"/>
          <w:noProof/>
          <w:lang w:eastAsia="nl-NL"/>
        </w:rPr>
        <w:tab/>
      </w:r>
      <w:r>
        <w:rPr>
          <w:noProof/>
        </w:rPr>
        <w:t>Is een BVO een bedrijf?</w:t>
      </w:r>
      <w:r>
        <w:rPr>
          <w:noProof/>
        </w:rPr>
        <w:tab/>
      </w:r>
      <w:r>
        <w:rPr>
          <w:noProof/>
        </w:rPr>
        <w:fldChar w:fldCharType="begin"/>
      </w:r>
      <w:r>
        <w:rPr>
          <w:noProof/>
        </w:rPr>
        <w:instrText xml:space="preserve"> PAGEREF _Toc237959735 \h </w:instrText>
      </w:r>
      <w:r>
        <w:rPr>
          <w:noProof/>
        </w:rPr>
      </w:r>
      <w:r>
        <w:rPr>
          <w:noProof/>
        </w:rPr>
        <w:fldChar w:fldCharType="separate"/>
      </w:r>
      <w:r>
        <w:rPr>
          <w:noProof/>
        </w:rPr>
        <w:t>7</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2.3</w:t>
      </w:r>
      <w:r>
        <w:rPr>
          <w:rFonts w:ascii="Calibri" w:hAnsi="Calibri"/>
          <w:noProof/>
          <w:lang w:eastAsia="nl-NL"/>
        </w:rPr>
        <w:tab/>
      </w:r>
      <w:r>
        <w:rPr>
          <w:noProof/>
        </w:rPr>
        <w:t>Is een BVO een onderneming?</w:t>
      </w:r>
      <w:r>
        <w:rPr>
          <w:noProof/>
        </w:rPr>
        <w:tab/>
      </w:r>
      <w:r>
        <w:rPr>
          <w:noProof/>
        </w:rPr>
        <w:fldChar w:fldCharType="begin"/>
      </w:r>
      <w:r>
        <w:rPr>
          <w:noProof/>
        </w:rPr>
        <w:instrText xml:space="preserve"> PAGEREF _Toc237959736 \h </w:instrText>
      </w:r>
      <w:r>
        <w:rPr>
          <w:noProof/>
        </w:rPr>
      </w:r>
      <w:r>
        <w:rPr>
          <w:noProof/>
        </w:rPr>
        <w:fldChar w:fldCharType="separate"/>
      </w:r>
      <w:r>
        <w:rPr>
          <w:noProof/>
        </w:rPr>
        <w:t>8</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2.4</w:t>
      </w:r>
      <w:r>
        <w:rPr>
          <w:rFonts w:ascii="Calibri" w:hAnsi="Calibri"/>
          <w:noProof/>
          <w:lang w:eastAsia="nl-NL"/>
        </w:rPr>
        <w:tab/>
      </w:r>
      <w:r>
        <w:rPr>
          <w:noProof/>
        </w:rPr>
        <w:t>Conclusie</w:t>
      </w:r>
      <w:r>
        <w:rPr>
          <w:noProof/>
        </w:rPr>
        <w:tab/>
      </w:r>
      <w:r>
        <w:rPr>
          <w:noProof/>
        </w:rPr>
        <w:fldChar w:fldCharType="begin"/>
      </w:r>
      <w:r>
        <w:rPr>
          <w:noProof/>
        </w:rPr>
        <w:instrText xml:space="preserve"> PAGEREF _Toc237959737 \h </w:instrText>
      </w:r>
      <w:r>
        <w:rPr>
          <w:noProof/>
        </w:rPr>
      </w:r>
      <w:r>
        <w:rPr>
          <w:noProof/>
        </w:rPr>
        <w:fldChar w:fldCharType="separate"/>
      </w:r>
      <w:r>
        <w:rPr>
          <w:noProof/>
        </w:rPr>
        <w:t>9</w:t>
      </w:r>
      <w:r>
        <w:rPr>
          <w:noProof/>
        </w:rPr>
        <w:fldChar w:fldCharType="end"/>
      </w:r>
    </w:p>
    <w:p w:rsidR="0094636C" w:rsidRDefault="0094636C">
      <w:pPr>
        <w:pStyle w:val="TOC1"/>
        <w:tabs>
          <w:tab w:val="left" w:pos="440"/>
          <w:tab w:val="right" w:leader="dot" w:pos="9060"/>
        </w:tabs>
        <w:rPr>
          <w:rFonts w:ascii="Calibri" w:hAnsi="Calibri"/>
          <w:noProof/>
          <w:lang w:eastAsia="nl-NL"/>
        </w:rPr>
      </w:pPr>
      <w:r>
        <w:rPr>
          <w:noProof/>
        </w:rPr>
        <w:t>3</w:t>
      </w:r>
      <w:r>
        <w:rPr>
          <w:rFonts w:ascii="Calibri" w:hAnsi="Calibri"/>
          <w:noProof/>
          <w:lang w:eastAsia="nl-NL"/>
        </w:rPr>
        <w:tab/>
      </w:r>
      <w:r>
        <w:rPr>
          <w:noProof/>
        </w:rPr>
        <w:t>Wat zijn immateriële activa?</w:t>
      </w:r>
      <w:r>
        <w:rPr>
          <w:noProof/>
        </w:rPr>
        <w:tab/>
      </w:r>
      <w:r>
        <w:rPr>
          <w:noProof/>
        </w:rPr>
        <w:fldChar w:fldCharType="begin"/>
      </w:r>
      <w:r>
        <w:rPr>
          <w:noProof/>
        </w:rPr>
        <w:instrText xml:space="preserve"> PAGEREF _Toc237959738 \h </w:instrText>
      </w:r>
      <w:r>
        <w:rPr>
          <w:noProof/>
        </w:rPr>
      </w:r>
      <w:r>
        <w:rPr>
          <w:noProof/>
        </w:rPr>
        <w:fldChar w:fldCharType="separate"/>
      </w:r>
      <w:r>
        <w:rPr>
          <w:noProof/>
        </w:rPr>
        <w:t>10</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3.1</w:t>
      </w:r>
      <w:r>
        <w:rPr>
          <w:rFonts w:ascii="Calibri" w:hAnsi="Calibri"/>
          <w:noProof/>
          <w:lang w:eastAsia="nl-NL"/>
        </w:rPr>
        <w:tab/>
      </w:r>
      <w:r>
        <w:rPr>
          <w:noProof/>
        </w:rPr>
        <w:t>Wat is structureel kapitaal?</w:t>
      </w:r>
      <w:r>
        <w:rPr>
          <w:noProof/>
        </w:rPr>
        <w:tab/>
      </w:r>
      <w:r>
        <w:rPr>
          <w:noProof/>
        </w:rPr>
        <w:fldChar w:fldCharType="begin"/>
      </w:r>
      <w:r>
        <w:rPr>
          <w:noProof/>
        </w:rPr>
        <w:instrText xml:space="preserve"> PAGEREF _Toc237959739 \h </w:instrText>
      </w:r>
      <w:r>
        <w:rPr>
          <w:noProof/>
        </w:rPr>
      </w:r>
      <w:r>
        <w:rPr>
          <w:noProof/>
        </w:rPr>
        <w:fldChar w:fldCharType="separate"/>
      </w:r>
      <w:r>
        <w:rPr>
          <w:noProof/>
        </w:rPr>
        <w:t>11</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3.2</w:t>
      </w:r>
      <w:r>
        <w:rPr>
          <w:rFonts w:ascii="Calibri" w:hAnsi="Calibri"/>
          <w:noProof/>
          <w:lang w:eastAsia="nl-NL"/>
        </w:rPr>
        <w:tab/>
      </w:r>
      <w:r>
        <w:rPr>
          <w:noProof/>
        </w:rPr>
        <w:t>Wat is human capital?</w:t>
      </w:r>
      <w:r>
        <w:rPr>
          <w:noProof/>
        </w:rPr>
        <w:tab/>
      </w:r>
      <w:r>
        <w:rPr>
          <w:noProof/>
        </w:rPr>
        <w:fldChar w:fldCharType="begin"/>
      </w:r>
      <w:r>
        <w:rPr>
          <w:noProof/>
        </w:rPr>
        <w:instrText xml:space="preserve"> PAGEREF _Toc237959740 \h </w:instrText>
      </w:r>
      <w:r>
        <w:rPr>
          <w:noProof/>
        </w:rPr>
      </w:r>
      <w:r>
        <w:rPr>
          <w:noProof/>
        </w:rPr>
        <w:fldChar w:fldCharType="separate"/>
      </w:r>
      <w:r>
        <w:rPr>
          <w:noProof/>
        </w:rPr>
        <w:t>12</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3.3</w:t>
      </w:r>
      <w:r>
        <w:rPr>
          <w:rFonts w:ascii="Calibri" w:hAnsi="Calibri"/>
          <w:noProof/>
          <w:lang w:eastAsia="nl-NL"/>
        </w:rPr>
        <w:tab/>
      </w:r>
      <w:r>
        <w:rPr>
          <w:noProof/>
        </w:rPr>
        <w:t>Hoe worden immateriële activa in de financiële verslaggeving verwerkt?</w:t>
      </w:r>
      <w:r>
        <w:rPr>
          <w:noProof/>
        </w:rPr>
        <w:tab/>
      </w:r>
      <w:r>
        <w:rPr>
          <w:noProof/>
        </w:rPr>
        <w:fldChar w:fldCharType="begin"/>
      </w:r>
      <w:r>
        <w:rPr>
          <w:noProof/>
        </w:rPr>
        <w:instrText xml:space="preserve"> PAGEREF _Toc237959741 \h </w:instrText>
      </w:r>
      <w:r>
        <w:rPr>
          <w:noProof/>
        </w:rPr>
      </w:r>
      <w:r>
        <w:rPr>
          <w:noProof/>
        </w:rPr>
        <w:fldChar w:fldCharType="separate"/>
      </w:r>
      <w:r>
        <w:rPr>
          <w:noProof/>
        </w:rPr>
        <w:t>12</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3.4</w:t>
      </w:r>
      <w:r>
        <w:rPr>
          <w:rFonts w:ascii="Calibri" w:hAnsi="Calibri"/>
          <w:noProof/>
          <w:lang w:eastAsia="nl-NL"/>
        </w:rPr>
        <w:tab/>
      </w:r>
      <w:r>
        <w:rPr>
          <w:noProof/>
        </w:rPr>
        <w:t>Conclusie</w:t>
      </w:r>
      <w:r>
        <w:rPr>
          <w:noProof/>
        </w:rPr>
        <w:tab/>
      </w:r>
      <w:r>
        <w:rPr>
          <w:noProof/>
        </w:rPr>
        <w:fldChar w:fldCharType="begin"/>
      </w:r>
      <w:r>
        <w:rPr>
          <w:noProof/>
        </w:rPr>
        <w:instrText xml:space="preserve"> PAGEREF _Toc237959742 \h </w:instrText>
      </w:r>
      <w:r>
        <w:rPr>
          <w:noProof/>
        </w:rPr>
      </w:r>
      <w:r>
        <w:rPr>
          <w:noProof/>
        </w:rPr>
        <w:fldChar w:fldCharType="separate"/>
      </w:r>
      <w:r>
        <w:rPr>
          <w:noProof/>
        </w:rPr>
        <w:t>15</w:t>
      </w:r>
      <w:r>
        <w:rPr>
          <w:noProof/>
        </w:rPr>
        <w:fldChar w:fldCharType="end"/>
      </w:r>
    </w:p>
    <w:p w:rsidR="0094636C" w:rsidRDefault="0094636C">
      <w:pPr>
        <w:pStyle w:val="TOC1"/>
        <w:tabs>
          <w:tab w:val="left" w:pos="440"/>
          <w:tab w:val="right" w:leader="dot" w:pos="9060"/>
        </w:tabs>
        <w:rPr>
          <w:rFonts w:ascii="Calibri" w:hAnsi="Calibri"/>
          <w:noProof/>
          <w:lang w:eastAsia="nl-NL"/>
        </w:rPr>
      </w:pPr>
      <w:r>
        <w:rPr>
          <w:noProof/>
        </w:rPr>
        <w:t>4</w:t>
      </w:r>
      <w:r>
        <w:rPr>
          <w:rFonts w:ascii="Calibri" w:hAnsi="Calibri"/>
          <w:noProof/>
          <w:lang w:eastAsia="nl-NL"/>
        </w:rPr>
        <w:tab/>
      </w:r>
      <w:r>
        <w:rPr>
          <w:noProof/>
        </w:rPr>
        <w:t>Hoe moet personeel gewaardeerd worden?</w:t>
      </w:r>
      <w:r>
        <w:rPr>
          <w:noProof/>
        </w:rPr>
        <w:tab/>
      </w:r>
      <w:r>
        <w:rPr>
          <w:noProof/>
        </w:rPr>
        <w:fldChar w:fldCharType="begin"/>
      </w:r>
      <w:r>
        <w:rPr>
          <w:noProof/>
        </w:rPr>
        <w:instrText xml:space="preserve"> PAGEREF _Toc237959743 \h </w:instrText>
      </w:r>
      <w:r>
        <w:rPr>
          <w:noProof/>
        </w:rPr>
      </w:r>
      <w:r>
        <w:rPr>
          <w:noProof/>
        </w:rPr>
        <w:fldChar w:fldCharType="separate"/>
      </w:r>
      <w:r>
        <w:rPr>
          <w:noProof/>
        </w:rPr>
        <w:t>16</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4.1</w:t>
      </w:r>
      <w:r>
        <w:rPr>
          <w:rFonts w:ascii="Calibri" w:hAnsi="Calibri"/>
          <w:noProof/>
          <w:lang w:eastAsia="nl-NL"/>
        </w:rPr>
        <w:tab/>
      </w:r>
      <w:r>
        <w:rPr>
          <w:noProof/>
        </w:rPr>
        <w:t>Wat zijn de verschillende waarderingsmethoden voor immateriële activa?</w:t>
      </w:r>
      <w:r>
        <w:rPr>
          <w:noProof/>
        </w:rPr>
        <w:tab/>
      </w:r>
      <w:r>
        <w:rPr>
          <w:noProof/>
        </w:rPr>
        <w:fldChar w:fldCharType="begin"/>
      </w:r>
      <w:r>
        <w:rPr>
          <w:noProof/>
        </w:rPr>
        <w:instrText xml:space="preserve"> PAGEREF _Toc237959744 \h </w:instrText>
      </w:r>
      <w:r>
        <w:rPr>
          <w:noProof/>
        </w:rPr>
      </w:r>
      <w:r>
        <w:rPr>
          <w:noProof/>
        </w:rPr>
        <w:fldChar w:fldCharType="separate"/>
      </w:r>
      <w:r>
        <w:rPr>
          <w:noProof/>
        </w:rPr>
        <w:t>16</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4.2</w:t>
      </w:r>
      <w:r>
        <w:rPr>
          <w:rFonts w:ascii="Calibri" w:hAnsi="Calibri"/>
          <w:noProof/>
          <w:lang w:eastAsia="nl-NL"/>
        </w:rPr>
        <w:tab/>
      </w:r>
      <w:r>
        <w:rPr>
          <w:noProof/>
        </w:rPr>
        <w:t>Wat zijn de voordelen en nadelen van de verschillende waarderingsmethoden die toegepast kunnen worden op immateriële activa?</w:t>
      </w:r>
      <w:r>
        <w:rPr>
          <w:noProof/>
        </w:rPr>
        <w:tab/>
      </w:r>
      <w:r>
        <w:rPr>
          <w:noProof/>
        </w:rPr>
        <w:fldChar w:fldCharType="begin"/>
      </w:r>
      <w:r>
        <w:rPr>
          <w:noProof/>
        </w:rPr>
        <w:instrText xml:space="preserve"> PAGEREF _Toc237959745 \h </w:instrText>
      </w:r>
      <w:r>
        <w:rPr>
          <w:noProof/>
        </w:rPr>
      </w:r>
      <w:r>
        <w:rPr>
          <w:noProof/>
        </w:rPr>
        <w:fldChar w:fldCharType="separate"/>
      </w:r>
      <w:r>
        <w:rPr>
          <w:noProof/>
        </w:rPr>
        <w:t>18</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4.3</w:t>
      </w:r>
      <w:r>
        <w:rPr>
          <w:rFonts w:ascii="Calibri" w:hAnsi="Calibri"/>
          <w:noProof/>
          <w:lang w:eastAsia="nl-NL"/>
        </w:rPr>
        <w:tab/>
      </w:r>
      <w:r>
        <w:rPr>
          <w:noProof/>
        </w:rPr>
        <w:t>Conclusie</w:t>
      </w:r>
      <w:r>
        <w:rPr>
          <w:noProof/>
        </w:rPr>
        <w:tab/>
      </w:r>
      <w:r>
        <w:rPr>
          <w:noProof/>
        </w:rPr>
        <w:fldChar w:fldCharType="begin"/>
      </w:r>
      <w:r>
        <w:rPr>
          <w:noProof/>
        </w:rPr>
        <w:instrText xml:space="preserve"> PAGEREF _Toc237959746 \h </w:instrText>
      </w:r>
      <w:r>
        <w:rPr>
          <w:noProof/>
        </w:rPr>
      </w:r>
      <w:r>
        <w:rPr>
          <w:noProof/>
        </w:rPr>
        <w:fldChar w:fldCharType="separate"/>
      </w:r>
      <w:r>
        <w:rPr>
          <w:noProof/>
        </w:rPr>
        <w:t>20</w:t>
      </w:r>
      <w:r>
        <w:rPr>
          <w:noProof/>
        </w:rPr>
        <w:fldChar w:fldCharType="end"/>
      </w:r>
    </w:p>
    <w:p w:rsidR="0094636C" w:rsidRDefault="0094636C">
      <w:pPr>
        <w:pStyle w:val="TOC1"/>
        <w:tabs>
          <w:tab w:val="left" w:pos="440"/>
          <w:tab w:val="right" w:leader="dot" w:pos="9060"/>
        </w:tabs>
        <w:rPr>
          <w:rFonts w:ascii="Calibri" w:hAnsi="Calibri"/>
          <w:noProof/>
          <w:lang w:eastAsia="nl-NL"/>
        </w:rPr>
      </w:pPr>
      <w:r>
        <w:rPr>
          <w:noProof/>
        </w:rPr>
        <w:t>5</w:t>
      </w:r>
      <w:r>
        <w:rPr>
          <w:rFonts w:ascii="Calibri" w:hAnsi="Calibri"/>
          <w:noProof/>
          <w:lang w:eastAsia="nl-NL"/>
        </w:rPr>
        <w:tab/>
      </w:r>
      <w:r>
        <w:rPr>
          <w:noProof/>
        </w:rPr>
        <w:t>Praktijkvoorbeeld Ajax: hoe waardeert Ajax het personeel?</w:t>
      </w:r>
      <w:r>
        <w:rPr>
          <w:noProof/>
        </w:rPr>
        <w:tab/>
      </w:r>
      <w:r>
        <w:rPr>
          <w:noProof/>
        </w:rPr>
        <w:fldChar w:fldCharType="begin"/>
      </w:r>
      <w:r>
        <w:rPr>
          <w:noProof/>
        </w:rPr>
        <w:instrText xml:space="preserve"> PAGEREF _Toc237959747 \h </w:instrText>
      </w:r>
      <w:r>
        <w:rPr>
          <w:noProof/>
        </w:rPr>
      </w:r>
      <w:r>
        <w:rPr>
          <w:noProof/>
        </w:rPr>
        <w:fldChar w:fldCharType="separate"/>
      </w:r>
      <w:r>
        <w:rPr>
          <w:noProof/>
        </w:rPr>
        <w:t>21</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5.1</w:t>
      </w:r>
      <w:r>
        <w:rPr>
          <w:rFonts w:ascii="Calibri" w:hAnsi="Calibri"/>
          <w:noProof/>
          <w:lang w:eastAsia="nl-NL"/>
        </w:rPr>
        <w:tab/>
      </w:r>
      <w:r>
        <w:rPr>
          <w:noProof/>
        </w:rPr>
        <w:t>Hoe waardeert Ajax NV de spelers?</w:t>
      </w:r>
      <w:r>
        <w:rPr>
          <w:noProof/>
        </w:rPr>
        <w:tab/>
      </w:r>
      <w:r>
        <w:rPr>
          <w:noProof/>
        </w:rPr>
        <w:fldChar w:fldCharType="begin"/>
      </w:r>
      <w:r>
        <w:rPr>
          <w:noProof/>
        </w:rPr>
        <w:instrText xml:space="preserve"> PAGEREF _Toc237959748 \h </w:instrText>
      </w:r>
      <w:r>
        <w:rPr>
          <w:noProof/>
        </w:rPr>
      </w:r>
      <w:r>
        <w:rPr>
          <w:noProof/>
        </w:rPr>
        <w:fldChar w:fldCharType="separate"/>
      </w:r>
      <w:r>
        <w:rPr>
          <w:noProof/>
        </w:rPr>
        <w:t>21</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5.2</w:t>
      </w:r>
      <w:r>
        <w:rPr>
          <w:rFonts w:ascii="Calibri" w:hAnsi="Calibri"/>
          <w:noProof/>
          <w:lang w:eastAsia="nl-NL"/>
        </w:rPr>
        <w:tab/>
      </w:r>
      <w:r>
        <w:rPr>
          <w:noProof/>
        </w:rPr>
        <w:t>Wat is de geschatte waarde van Ajax NV bij hantering van de reële waarde benadering?</w:t>
      </w:r>
      <w:r>
        <w:rPr>
          <w:noProof/>
        </w:rPr>
        <w:tab/>
      </w:r>
      <w:r>
        <w:rPr>
          <w:noProof/>
        </w:rPr>
        <w:fldChar w:fldCharType="begin"/>
      </w:r>
      <w:r>
        <w:rPr>
          <w:noProof/>
        </w:rPr>
        <w:instrText xml:space="preserve"> PAGEREF _Toc237959749 \h </w:instrText>
      </w:r>
      <w:r>
        <w:rPr>
          <w:noProof/>
        </w:rPr>
      </w:r>
      <w:r>
        <w:rPr>
          <w:noProof/>
        </w:rPr>
        <w:fldChar w:fldCharType="separate"/>
      </w:r>
      <w:r>
        <w:rPr>
          <w:noProof/>
        </w:rPr>
        <w:t>21</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5.3</w:t>
      </w:r>
      <w:r>
        <w:rPr>
          <w:rFonts w:ascii="Calibri" w:hAnsi="Calibri"/>
          <w:noProof/>
          <w:lang w:eastAsia="nl-NL"/>
        </w:rPr>
        <w:tab/>
      </w:r>
      <w:r>
        <w:rPr>
          <w:noProof/>
        </w:rPr>
        <w:t>Conclusie</w:t>
      </w:r>
      <w:r>
        <w:rPr>
          <w:noProof/>
        </w:rPr>
        <w:tab/>
      </w:r>
      <w:r>
        <w:rPr>
          <w:noProof/>
        </w:rPr>
        <w:fldChar w:fldCharType="begin"/>
      </w:r>
      <w:r>
        <w:rPr>
          <w:noProof/>
        </w:rPr>
        <w:instrText xml:space="preserve"> PAGEREF _Toc237959750 \h </w:instrText>
      </w:r>
      <w:r>
        <w:rPr>
          <w:noProof/>
        </w:rPr>
      </w:r>
      <w:r>
        <w:rPr>
          <w:noProof/>
        </w:rPr>
        <w:fldChar w:fldCharType="separate"/>
      </w:r>
      <w:r>
        <w:rPr>
          <w:noProof/>
        </w:rPr>
        <w:t>27</w:t>
      </w:r>
      <w:r>
        <w:rPr>
          <w:noProof/>
        </w:rPr>
        <w:fldChar w:fldCharType="end"/>
      </w:r>
    </w:p>
    <w:p w:rsidR="0094636C" w:rsidRDefault="0094636C">
      <w:pPr>
        <w:pStyle w:val="TOC1"/>
        <w:tabs>
          <w:tab w:val="left" w:pos="440"/>
          <w:tab w:val="right" w:leader="dot" w:pos="9060"/>
        </w:tabs>
        <w:rPr>
          <w:rFonts w:ascii="Calibri" w:hAnsi="Calibri"/>
          <w:noProof/>
          <w:lang w:eastAsia="nl-NL"/>
        </w:rPr>
      </w:pPr>
      <w:r>
        <w:rPr>
          <w:noProof/>
        </w:rPr>
        <w:t>6</w:t>
      </w:r>
      <w:r>
        <w:rPr>
          <w:rFonts w:ascii="Calibri" w:hAnsi="Calibri"/>
          <w:noProof/>
          <w:lang w:eastAsia="nl-NL"/>
        </w:rPr>
        <w:tab/>
      </w:r>
      <w:r>
        <w:rPr>
          <w:noProof/>
        </w:rPr>
        <w:t>Conclusie</w:t>
      </w:r>
      <w:r>
        <w:rPr>
          <w:noProof/>
        </w:rPr>
        <w:tab/>
      </w:r>
      <w:r>
        <w:rPr>
          <w:noProof/>
        </w:rPr>
        <w:fldChar w:fldCharType="begin"/>
      </w:r>
      <w:r>
        <w:rPr>
          <w:noProof/>
        </w:rPr>
        <w:instrText xml:space="preserve"> PAGEREF _Toc237959751 \h </w:instrText>
      </w:r>
      <w:r>
        <w:rPr>
          <w:noProof/>
        </w:rPr>
      </w:r>
      <w:r>
        <w:rPr>
          <w:noProof/>
        </w:rPr>
        <w:fldChar w:fldCharType="separate"/>
      </w:r>
      <w:r>
        <w:rPr>
          <w:noProof/>
        </w:rPr>
        <w:t>28</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6.1</w:t>
      </w:r>
      <w:r>
        <w:rPr>
          <w:rFonts w:ascii="Calibri" w:hAnsi="Calibri"/>
          <w:noProof/>
          <w:lang w:eastAsia="nl-NL"/>
        </w:rPr>
        <w:tab/>
      </w:r>
      <w:r>
        <w:rPr>
          <w:noProof/>
        </w:rPr>
        <w:t>Beperkingen en suggesties voor toekomstig onderzoek</w:t>
      </w:r>
      <w:r>
        <w:rPr>
          <w:noProof/>
        </w:rPr>
        <w:tab/>
      </w:r>
      <w:r>
        <w:rPr>
          <w:noProof/>
        </w:rPr>
        <w:fldChar w:fldCharType="begin"/>
      </w:r>
      <w:r>
        <w:rPr>
          <w:noProof/>
        </w:rPr>
        <w:instrText xml:space="preserve"> PAGEREF _Toc237959752 \h </w:instrText>
      </w:r>
      <w:r>
        <w:rPr>
          <w:noProof/>
        </w:rPr>
      </w:r>
      <w:r>
        <w:rPr>
          <w:noProof/>
        </w:rPr>
        <w:fldChar w:fldCharType="separate"/>
      </w:r>
      <w:r>
        <w:rPr>
          <w:noProof/>
        </w:rPr>
        <w:t>28</w:t>
      </w:r>
      <w:r>
        <w:rPr>
          <w:noProof/>
        </w:rPr>
        <w:fldChar w:fldCharType="end"/>
      </w:r>
    </w:p>
    <w:p w:rsidR="0094636C" w:rsidRDefault="0094636C">
      <w:pPr>
        <w:pStyle w:val="TOC2"/>
        <w:tabs>
          <w:tab w:val="left" w:pos="880"/>
          <w:tab w:val="right" w:leader="dot" w:pos="9060"/>
        </w:tabs>
        <w:rPr>
          <w:rFonts w:ascii="Calibri" w:hAnsi="Calibri"/>
          <w:noProof/>
          <w:lang w:eastAsia="nl-NL"/>
        </w:rPr>
      </w:pPr>
      <w:r>
        <w:rPr>
          <w:noProof/>
        </w:rPr>
        <w:t>6.2</w:t>
      </w:r>
      <w:r>
        <w:rPr>
          <w:rFonts w:ascii="Calibri" w:hAnsi="Calibri"/>
          <w:noProof/>
          <w:lang w:eastAsia="nl-NL"/>
        </w:rPr>
        <w:tab/>
      </w:r>
      <w:r>
        <w:rPr>
          <w:noProof/>
        </w:rPr>
        <w:t>Referenties</w:t>
      </w:r>
      <w:r>
        <w:rPr>
          <w:noProof/>
        </w:rPr>
        <w:tab/>
      </w:r>
      <w:r>
        <w:rPr>
          <w:noProof/>
        </w:rPr>
        <w:fldChar w:fldCharType="begin"/>
      </w:r>
      <w:r>
        <w:rPr>
          <w:noProof/>
        </w:rPr>
        <w:instrText xml:space="preserve"> PAGEREF _Toc237959753 \h </w:instrText>
      </w:r>
      <w:r>
        <w:rPr>
          <w:noProof/>
        </w:rPr>
      </w:r>
      <w:r>
        <w:rPr>
          <w:noProof/>
        </w:rPr>
        <w:fldChar w:fldCharType="separate"/>
      </w:r>
      <w:r>
        <w:rPr>
          <w:noProof/>
        </w:rPr>
        <w:t>29</w:t>
      </w:r>
      <w:r>
        <w:rPr>
          <w:noProof/>
        </w:rPr>
        <w:fldChar w:fldCharType="end"/>
      </w:r>
    </w:p>
    <w:p w:rsidR="0094636C" w:rsidRDefault="0094636C">
      <w:pPr>
        <w:pStyle w:val="TOC1"/>
        <w:tabs>
          <w:tab w:val="left" w:pos="440"/>
          <w:tab w:val="right" w:leader="dot" w:pos="9060"/>
        </w:tabs>
        <w:rPr>
          <w:rFonts w:ascii="Calibri" w:hAnsi="Calibri"/>
          <w:noProof/>
          <w:lang w:eastAsia="nl-NL"/>
        </w:rPr>
      </w:pPr>
      <w:r>
        <w:rPr>
          <w:noProof/>
        </w:rPr>
        <w:t>7</w:t>
      </w:r>
      <w:r>
        <w:rPr>
          <w:rFonts w:ascii="Calibri" w:hAnsi="Calibri"/>
          <w:noProof/>
          <w:lang w:eastAsia="nl-NL"/>
        </w:rPr>
        <w:tab/>
      </w:r>
      <w:r>
        <w:rPr>
          <w:noProof/>
        </w:rPr>
        <w:t>Bijlagen</w:t>
      </w:r>
      <w:r>
        <w:rPr>
          <w:noProof/>
        </w:rPr>
        <w:tab/>
      </w:r>
      <w:r>
        <w:rPr>
          <w:noProof/>
        </w:rPr>
        <w:fldChar w:fldCharType="begin"/>
      </w:r>
      <w:r>
        <w:rPr>
          <w:noProof/>
        </w:rPr>
        <w:instrText xml:space="preserve"> PAGEREF _Toc237959754 \h </w:instrText>
      </w:r>
      <w:r>
        <w:rPr>
          <w:noProof/>
        </w:rPr>
      </w:r>
      <w:r>
        <w:rPr>
          <w:noProof/>
        </w:rPr>
        <w:fldChar w:fldCharType="separate"/>
      </w:r>
      <w:r>
        <w:rPr>
          <w:noProof/>
        </w:rPr>
        <w:t>31</w:t>
      </w:r>
      <w:r>
        <w:rPr>
          <w:noProof/>
        </w:rPr>
        <w:fldChar w:fldCharType="end"/>
      </w:r>
    </w:p>
    <w:p w:rsidR="0094636C" w:rsidRDefault="0094636C">
      <w:pPr>
        <w:rPr>
          <w:b/>
          <w:sz w:val="28"/>
          <w:szCs w:val="28"/>
        </w:rPr>
      </w:pPr>
      <w:r>
        <w:rPr>
          <w:b/>
          <w:sz w:val="28"/>
          <w:szCs w:val="28"/>
        </w:rPr>
        <w:fldChar w:fldCharType="end"/>
      </w:r>
    </w:p>
    <w:p w:rsidR="0094636C" w:rsidRDefault="0094636C">
      <w:pPr>
        <w:rPr>
          <w:b/>
          <w:sz w:val="28"/>
          <w:szCs w:val="28"/>
        </w:rPr>
      </w:pPr>
      <w:r>
        <w:br w:type="page"/>
      </w:r>
    </w:p>
    <w:p w:rsidR="0094636C" w:rsidRPr="00A37531" w:rsidRDefault="0094636C" w:rsidP="00301041">
      <w:pPr>
        <w:pStyle w:val="Heading1"/>
      </w:pPr>
      <w:bookmarkStart w:id="0" w:name="_Toc237959728"/>
      <w:r>
        <w:t>I</w:t>
      </w:r>
      <w:r w:rsidRPr="00A37531">
        <w:t>ntroductie</w:t>
      </w:r>
      <w:bookmarkEnd w:id="0"/>
    </w:p>
    <w:p w:rsidR="0094636C" w:rsidRPr="00A37531" w:rsidRDefault="0094636C" w:rsidP="004C0812">
      <w:pPr>
        <w:rPr>
          <w:sz w:val="24"/>
          <w:szCs w:val="24"/>
        </w:rPr>
      </w:pPr>
      <w:r w:rsidRPr="00A37531">
        <w:rPr>
          <w:sz w:val="24"/>
          <w:szCs w:val="24"/>
        </w:rPr>
        <w:t>De marktwaarde van een onderneming kan uitgedrukt worden in geldeenheden. De uiteindelijke prijs hangt af van vraag en aanbod maar het is ook te schatten op basis van de waarde van een aandeel. Een aandeel vertegenwoordigt een bepaald percentage van de totale waarde van de onderneming. De door middel van aandelen bepaalde waarde van een onderneming wordt de beurswaarde genoemd.</w:t>
      </w:r>
    </w:p>
    <w:p w:rsidR="0094636C" w:rsidRDefault="0094636C" w:rsidP="004C0812">
      <w:pPr>
        <w:rPr>
          <w:sz w:val="24"/>
          <w:szCs w:val="24"/>
        </w:rPr>
      </w:pPr>
      <w:r w:rsidRPr="00A37531">
        <w:rPr>
          <w:sz w:val="24"/>
          <w:szCs w:val="24"/>
        </w:rPr>
        <w:t>Ondernemingen zijn volgens de wet verplicht een jaarrekening uit te brengen. De jaarrekening bestaat onder andere uit de balans, uit de balans komt het saldo van alle bezittingen en schulden naar voren. Dit saldo is het eigen vermogen, ook boekwaarde, en zou overeen moeten komen met de beurswaarde, indien alle activa en passiva tegen marktwaarde gewaardeerd zouden worden. Uit een onderzoek van de heer Bos</w:t>
      </w:r>
      <w:r w:rsidRPr="00A37531">
        <w:rPr>
          <w:rStyle w:val="FootnoteReference"/>
          <w:sz w:val="24"/>
          <w:szCs w:val="24"/>
        </w:rPr>
        <w:footnoteReference w:id="2"/>
      </w:r>
      <w:r w:rsidRPr="00A37531">
        <w:rPr>
          <w:sz w:val="24"/>
          <w:szCs w:val="24"/>
        </w:rPr>
        <w:t xml:space="preserve"> naar 45</w:t>
      </w:r>
      <w:r w:rsidRPr="003C0027">
        <w:rPr>
          <w:sz w:val="24"/>
          <w:szCs w:val="24"/>
        </w:rPr>
        <w:t xml:space="preserve"> grote beursgenoteerde ondernemingen is gebleken dat de gemiddelde beurswaarde ruim € 6,6 miljard bedraagt, terwijl het gemiddelde gerapporteerde eigen vermogen slechts € 2,2 miljard bedraagt. Deze waardekloof bedraagt dus gemiddeld 66 % van de tota</w:t>
      </w:r>
      <w:r>
        <w:rPr>
          <w:sz w:val="24"/>
          <w:szCs w:val="24"/>
        </w:rPr>
        <w:t>le waarde. De beurswaarde kan</w:t>
      </w:r>
      <w:r w:rsidRPr="003C0027">
        <w:rPr>
          <w:sz w:val="24"/>
          <w:szCs w:val="24"/>
        </w:rPr>
        <w:t xml:space="preserve"> als volgt op</w:t>
      </w:r>
      <w:r>
        <w:rPr>
          <w:sz w:val="24"/>
          <w:szCs w:val="24"/>
        </w:rPr>
        <w:t>gedeeld worden</w:t>
      </w:r>
      <w:r>
        <w:rPr>
          <w:rStyle w:val="FootnoteReference"/>
          <w:sz w:val="24"/>
          <w:szCs w:val="24"/>
        </w:rPr>
        <w:footnoteReference w:id="3"/>
      </w:r>
      <w:r w:rsidRPr="003C0027">
        <w:rPr>
          <w:sz w:val="24"/>
          <w:szCs w:val="24"/>
        </w:rPr>
        <w:t xml:space="preserve"> .</w:t>
      </w:r>
    </w:p>
    <w:p w:rsidR="0094636C" w:rsidRPr="003C0027" w:rsidRDefault="0094636C" w:rsidP="003C0027">
      <w:pPr>
        <w:ind w:left="360"/>
        <w:rPr>
          <w:sz w:val="24"/>
          <w:szCs w:val="24"/>
        </w:rPr>
      </w:pPr>
    </w:p>
    <w:p w:rsidR="0094636C" w:rsidRPr="003C0027" w:rsidRDefault="0094636C" w:rsidP="003C0027">
      <w:pPr>
        <w:pStyle w:val="ListParagraph"/>
        <w:rPr>
          <w:sz w:val="24"/>
          <w:szCs w:val="24"/>
        </w:rPr>
      </w:pPr>
      <w:r w:rsidRPr="0028728B">
        <w:rPr>
          <w:noProof/>
          <w:lang w:val="en-US"/>
        </w:rPr>
        <w:pict>
          <v:shape id="Afbeelding 2" o:spid="_x0000_i1026" type="#_x0000_t75" style="width:342.75pt;height:122.25pt;visibility:visible">
            <v:imagedata r:id="rId9" o:title=""/>
          </v:shape>
        </w:pict>
      </w:r>
    </w:p>
    <w:p w:rsidR="0094636C" w:rsidRPr="003C0027" w:rsidRDefault="0094636C" w:rsidP="003C0027">
      <w:pPr>
        <w:pStyle w:val="ListParagraph"/>
        <w:rPr>
          <w:sz w:val="24"/>
          <w:szCs w:val="24"/>
        </w:rPr>
      </w:pPr>
    </w:p>
    <w:p w:rsidR="0094636C" w:rsidRPr="00A37531" w:rsidRDefault="0094636C" w:rsidP="003C0027">
      <w:pPr>
        <w:pStyle w:val="ListParagraph"/>
        <w:rPr>
          <w:sz w:val="24"/>
          <w:szCs w:val="24"/>
        </w:rPr>
      </w:pPr>
      <w:r w:rsidRPr="00A37531">
        <w:rPr>
          <w:sz w:val="24"/>
          <w:szCs w:val="24"/>
        </w:rPr>
        <w:t xml:space="preserve">  </w:t>
      </w:r>
    </w:p>
    <w:p w:rsidR="0094636C" w:rsidRPr="00A37531" w:rsidRDefault="0094636C" w:rsidP="005E2B1C">
      <w:pPr>
        <w:rPr>
          <w:sz w:val="24"/>
          <w:szCs w:val="24"/>
        </w:rPr>
      </w:pPr>
      <w:r w:rsidRPr="00A37531">
        <w:rPr>
          <w:sz w:val="24"/>
          <w:szCs w:val="24"/>
        </w:rPr>
        <w:t>De waardekloof bestaat naast het marktsentiment en herwaarderingen onder andere uit niet geactiveerde immateriële activa. Immateriële activa kunnen gesplitst worden in human capital en structureel kapitaal. Human capital en structureel kapitaal zijn onderdelen waarbij de waarde niet direct bepaald kan worden. Het zijn weliswaar activa en hebben een bepaalde waarde, maar over het algemeen bestaat hiervoor geen liquide markt voor. Het ontbreken van een liquide markt voor immateriële activa maakt de waardering lastig. Om de waardekloof kleiner te maken, de jaarrekening relevanter te maken, moet onderzocht worden of dat het mogelijk is onderdelen van de niet geactiveerde immateriële activa op de balans te zetten.</w:t>
      </w:r>
    </w:p>
    <w:p w:rsidR="0094636C" w:rsidRPr="00A37531" w:rsidRDefault="0094636C" w:rsidP="009F55FB">
      <w:pPr>
        <w:rPr>
          <w:sz w:val="24"/>
          <w:szCs w:val="24"/>
        </w:rPr>
      </w:pPr>
      <w:r w:rsidRPr="00A37531">
        <w:rPr>
          <w:sz w:val="24"/>
          <w:szCs w:val="24"/>
        </w:rPr>
        <w:t xml:space="preserve">Personeel is een onderdeel van de niet geactiveerde immateriële activa. Betaald voetbal organisaties, hierna BVO’s, handelen onderling in spelers. De spelers komen bij de BVO’s in dienst en zijn personeel. Het blijkt dat BVO’s voorlopers zijn in het activeren van personeel. De spelers worden namelijk geactiveerd en zijn terug te vinden op de balans.  </w:t>
      </w:r>
    </w:p>
    <w:p w:rsidR="0094636C" w:rsidRPr="00574676" w:rsidRDefault="0094636C" w:rsidP="00574676">
      <w:pPr>
        <w:pStyle w:val="Heading2"/>
        <w:rPr>
          <w:szCs w:val="24"/>
        </w:rPr>
      </w:pPr>
      <w:bookmarkStart w:id="1" w:name="_Toc237959729"/>
      <w:r w:rsidRPr="00574676">
        <w:rPr>
          <w:szCs w:val="24"/>
        </w:rPr>
        <w:t>Aanleiding tot probleemstelling</w:t>
      </w:r>
      <w:bookmarkEnd w:id="1"/>
    </w:p>
    <w:p w:rsidR="0094636C" w:rsidRPr="00A37531" w:rsidRDefault="0094636C" w:rsidP="004C0812">
      <w:pPr>
        <w:rPr>
          <w:sz w:val="24"/>
          <w:szCs w:val="24"/>
        </w:rPr>
      </w:pPr>
      <w:r w:rsidRPr="00A37531">
        <w:rPr>
          <w:sz w:val="24"/>
          <w:szCs w:val="24"/>
        </w:rPr>
        <w:t xml:space="preserve">Rond de jaarrekening bestaat een grote hoeveelheid wet – en regelgeving. Aan de hand van de jaarrekening nemen stake holders belangrijke beslissingen. </w:t>
      </w:r>
    </w:p>
    <w:p w:rsidR="0094636C" w:rsidRPr="00A37531" w:rsidRDefault="0094636C" w:rsidP="004C0812">
      <w:pPr>
        <w:rPr>
          <w:sz w:val="24"/>
          <w:szCs w:val="24"/>
        </w:rPr>
      </w:pPr>
      <w:r w:rsidRPr="00A37531">
        <w:rPr>
          <w:sz w:val="24"/>
          <w:szCs w:val="24"/>
        </w:rPr>
        <w:t xml:space="preserve">Artikel 2:362 lid 1 BW </w:t>
      </w:r>
      <w:r w:rsidRPr="00A37531">
        <w:rPr>
          <w:i/>
          <w:sz w:val="24"/>
          <w:szCs w:val="24"/>
        </w:rPr>
        <w:t>“de jaarrekening geeft volgens die in het maatschappelijke verkeer als aanvaardbaar worden beschouwd een zodanig inzicht dat een verantwoord oordeel kan worden gevormd omtrent het vermogen en het resultaat, alsmede voor zover de aard van een jaarrekening dat toelaat, omtrent de solvabiliteit en de liquiditeit van de rechtspersoon”</w:t>
      </w:r>
    </w:p>
    <w:p w:rsidR="0094636C" w:rsidRPr="00574676" w:rsidRDefault="0094636C" w:rsidP="00574676">
      <w:pPr>
        <w:rPr>
          <w:sz w:val="24"/>
          <w:szCs w:val="24"/>
        </w:rPr>
      </w:pPr>
      <w:r w:rsidRPr="00574676">
        <w:rPr>
          <w:sz w:val="24"/>
          <w:szCs w:val="24"/>
        </w:rPr>
        <w:t xml:space="preserve">Naar mate de waardekloof groter wordt is de jaarrekening steeds minder relevant. De waardekloof is het gedeelte van het vermogen dat niet terug te vinden is in de jaarrekening. Volgens de huidige wet – en regelgeving moet de jaarrekening voldoende inzicht geven in het vermogen, dit kan niet het geval zijn met een waardekloof die gemiddeld 66% is van de totale waarde. Het grootste gedeelte van de waardekloof bestaat uit niet geactiveerde immateriële activa omdat deze moeilijk te waarderen zijn. Het personeel is een onderdeel van de niet geactiveerde immateriële activa die niet op de balans staan vanwege het misschien onoplosbare probleem van waardering. De aanleiding naar dit onderzoek naar de waardering van personeel zijn BVO’s die erin zijn geslaagd personeel te activeren.  </w:t>
      </w:r>
    </w:p>
    <w:p w:rsidR="0094636C" w:rsidRPr="00A37531" w:rsidRDefault="0094636C" w:rsidP="00574676">
      <w:pPr>
        <w:pStyle w:val="Heading2"/>
      </w:pPr>
      <w:bookmarkStart w:id="2" w:name="_Toc237959730"/>
      <w:r w:rsidRPr="00A37531">
        <w:t>Doelstelling</w:t>
      </w:r>
      <w:bookmarkEnd w:id="2"/>
    </w:p>
    <w:p w:rsidR="0094636C" w:rsidRPr="00A37531" w:rsidRDefault="0094636C" w:rsidP="00A903D0">
      <w:pPr>
        <w:rPr>
          <w:b/>
          <w:sz w:val="24"/>
          <w:szCs w:val="24"/>
        </w:rPr>
      </w:pPr>
      <w:r w:rsidRPr="00A37531">
        <w:rPr>
          <w:sz w:val="24"/>
          <w:szCs w:val="24"/>
        </w:rPr>
        <w:t xml:space="preserve">In dit onderzoek wordt het activeren en waarderen van personeel door BVO’s nader bekeken. De BVO’s maken gebruik van de kostprijs benadering, deze benadering kan leiden tot een verkeerde weergave van het vermogen. Uit dit onderzoek moet naar voren komen of door de gebruikte waarderingsgrondslag het vermogen bij BVO’s juist weergegeven wordt. </w:t>
      </w:r>
    </w:p>
    <w:p w:rsidR="0094636C" w:rsidRPr="00A37531" w:rsidRDefault="0094636C" w:rsidP="00574676">
      <w:pPr>
        <w:pStyle w:val="Heading2"/>
      </w:pPr>
      <w:bookmarkStart w:id="3" w:name="_Toc237959731"/>
      <w:r w:rsidRPr="00A37531">
        <w:t>Probleemstelling</w:t>
      </w:r>
      <w:bookmarkEnd w:id="3"/>
    </w:p>
    <w:p w:rsidR="0094636C" w:rsidRPr="00A37531" w:rsidRDefault="0094636C" w:rsidP="00413462">
      <w:pPr>
        <w:rPr>
          <w:sz w:val="24"/>
          <w:szCs w:val="24"/>
        </w:rPr>
      </w:pPr>
      <w:r w:rsidRPr="00A37531">
        <w:rPr>
          <w:sz w:val="24"/>
          <w:szCs w:val="24"/>
        </w:rPr>
        <w:t>Mijn centrale probleemstelling en tevens hoofdvraag luidt daarom als volgt:</w:t>
      </w:r>
    </w:p>
    <w:p w:rsidR="0094636C" w:rsidRPr="00A37531" w:rsidRDefault="0094636C" w:rsidP="00A903D0">
      <w:pPr>
        <w:rPr>
          <w:b/>
          <w:sz w:val="24"/>
          <w:szCs w:val="24"/>
        </w:rPr>
      </w:pPr>
      <w:r w:rsidRPr="00A37531">
        <w:rPr>
          <w:b/>
          <w:sz w:val="24"/>
          <w:szCs w:val="24"/>
        </w:rPr>
        <w:t xml:space="preserve">Worden Betaald Voetbal Organisaties vanwege de gehanteerde waarderingsgrondslag met betrekking tot de activering van het personeel structureel ondergewaardeerd? </w:t>
      </w:r>
    </w:p>
    <w:p w:rsidR="0094636C" w:rsidRDefault="0094636C">
      <w:pPr>
        <w:rPr>
          <w:b/>
          <w:bCs/>
          <w:sz w:val="26"/>
          <w:szCs w:val="26"/>
        </w:rPr>
      </w:pPr>
      <w:r>
        <w:br w:type="page"/>
      </w:r>
    </w:p>
    <w:p w:rsidR="0094636C" w:rsidRPr="00A37531" w:rsidRDefault="0094636C" w:rsidP="00574676">
      <w:pPr>
        <w:pStyle w:val="Heading2"/>
      </w:pPr>
      <w:bookmarkStart w:id="4" w:name="_Toc237959732"/>
      <w:r w:rsidRPr="00A37531">
        <w:t>Deelvragen</w:t>
      </w:r>
      <w:bookmarkEnd w:id="4"/>
    </w:p>
    <w:p w:rsidR="0094636C" w:rsidRPr="00A37531" w:rsidRDefault="0094636C" w:rsidP="00266509">
      <w:pPr>
        <w:rPr>
          <w:sz w:val="24"/>
          <w:szCs w:val="24"/>
        </w:rPr>
      </w:pPr>
      <w:r w:rsidRPr="00A37531">
        <w:rPr>
          <w:sz w:val="24"/>
          <w:szCs w:val="24"/>
        </w:rPr>
        <w:t xml:space="preserve">Om antwoord te vinden op de hoofdvraag zullen eerst een aantal deelvragen beantwoord moeten worden. </w:t>
      </w:r>
    </w:p>
    <w:p w:rsidR="0094636C" w:rsidRPr="00A37531" w:rsidRDefault="0094636C" w:rsidP="00266509">
      <w:pPr>
        <w:pStyle w:val="ListParagraph"/>
        <w:numPr>
          <w:ilvl w:val="0"/>
          <w:numId w:val="24"/>
        </w:numPr>
        <w:rPr>
          <w:b/>
          <w:sz w:val="24"/>
          <w:szCs w:val="24"/>
        </w:rPr>
      </w:pPr>
      <w:r w:rsidRPr="00A37531">
        <w:rPr>
          <w:b/>
          <w:sz w:val="24"/>
          <w:szCs w:val="24"/>
        </w:rPr>
        <w:t>Hoe zit een BVO bedrijfseconomisch in elkaar?</w:t>
      </w:r>
    </w:p>
    <w:p w:rsidR="0094636C" w:rsidRPr="00A37531" w:rsidRDefault="0094636C" w:rsidP="00266509">
      <w:pPr>
        <w:pStyle w:val="ListParagraph"/>
        <w:rPr>
          <w:b/>
          <w:sz w:val="24"/>
          <w:szCs w:val="24"/>
        </w:rPr>
      </w:pPr>
      <w:r w:rsidRPr="00A37531">
        <w:rPr>
          <w:sz w:val="24"/>
          <w:szCs w:val="24"/>
        </w:rPr>
        <w:t xml:space="preserve">Om dit te beantwoorden worden de volgende punten nader belicht:  </w:t>
      </w:r>
    </w:p>
    <w:p w:rsidR="0094636C" w:rsidRPr="00A37531" w:rsidRDefault="0094636C" w:rsidP="003C0027">
      <w:pPr>
        <w:pStyle w:val="ListParagraph"/>
        <w:numPr>
          <w:ilvl w:val="0"/>
          <w:numId w:val="4"/>
        </w:numPr>
        <w:rPr>
          <w:sz w:val="24"/>
          <w:szCs w:val="24"/>
        </w:rPr>
      </w:pPr>
      <w:r w:rsidRPr="00A37531">
        <w:rPr>
          <w:sz w:val="24"/>
          <w:szCs w:val="24"/>
        </w:rPr>
        <w:t>Wat is de geschiedenis van het betaald voetbal in Nederland?</w:t>
      </w:r>
    </w:p>
    <w:p w:rsidR="0094636C" w:rsidRPr="00A37531" w:rsidRDefault="0094636C" w:rsidP="003C0027">
      <w:pPr>
        <w:pStyle w:val="ListParagraph"/>
        <w:numPr>
          <w:ilvl w:val="0"/>
          <w:numId w:val="4"/>
        </w:numPr>
        <w:rPr>
          <w:sz w:val="24"/>
          <w:szCs w:val="24"/>
        </w:rPr>
      </w:pPr>
      <w:r w:rsidRPr="00A37531">
        <w:rPr>
          <w:sz w:val="24"/>
          <w:szCs w:val="24"/>
        </w:rPr>
        <w:t xml:space="preserve">Is een BVO een bedrijf? </w:t>
      </w:r>
    </w:p>
    <w:p w:rsidR="0094636C" w:rsidRPr="00A37531" w:rsidRDefault="0094636C" w:rsidP="00266509">
      <w:pPr>
        <w:pStyle w:val="ListParagraph"/>
        <w:numPr>
          <w:ilvl w:val="0"/>
          <w:numId w:val="4"/>
        </w:numPr>
        <w:rPr>
          <w:sz w:val="24"/>
          <w:szCs w:val="24"/>
        </w:rPr>
      </w:pPr>
      <w:r w:rsidRPr="00A37531">
        <w:rPr>
          <w:sz w:val="24"/>
          <w:szCs w:val="24"/>
        </w:rPr>
        <w:t>Is een BVO een onderneming?</w:t>
      </w:r>
    </w:p>
    <w:p w:rsidR="0094636C" w:rsidRPr="00A37531" w:rsidRDefault="0094636C" w:rsidP="00266509">
      <w:pPr>
        <w:pStyle w:val="ListParagraph"/>
        <w:ind w:left="1080"/>
        <w:rPr>
          <w:sz w:val="24"/>
          <w:szCs w:val="24"/>
        </w:rPr>
      </w:pPr>
    </w:p>
    <w:p w:rsidR="0094636C" w:rsidRPr="00A37531" w:rsidRDefault="0094636C" w:rsidP="00266509">
      <w:pPr>
        <w:pStyle w:val="ListParagraph"/>
        <w:numPr>
          <w:ilvl w:val="0"/>
          <w:numId w:val="24"/>
        </w:numPr>
        <w:rPr>
          <w:b/>
          <w:sz w:val="24"/>
          <w:szCs w:val="24"/>
        </w:rPr>
      </w:pPr>
      <w:r w:rsidRPr="00A37531">
        <w:rPr>
          <w:b/>
          <w:sz w:val="24"/>
          <w:szCs w:val="24"/>
        </w:rPr>
        <w:t>Wat zijn immateriële activa?</w:t>
      </w:r>
    </w:p>
    <w:p w:rsidR="0094636C" w:rsidRPr="00A37531" w:rsidRDefault="0094636C" w:rsidP="00266509">
      <w:pPr>
        <w:pStyle w:val="ListParagraph"/>
        <w:rPr>
          <w:b/>
          <w:sz w:val="24"/>
          <w:szCs w:val="24"/>
        </w:rPr>
      </w:pPr>
      <w:r w:rsidRPr="00A37531">
        <w:rPr>
          <w:sz w:val="24"/>
          <w:szCs w:val="24"/>
        </w:rPr>
        <w:t>Het personeel, de spelers, zijn onderdeel van de immateriële vaste activa. Om een goed beeld hiervan te krijgen worden de volgende punten belicht:</w:t>
      </w:r>
    </w:p>
    <w:p w:rsidR="0094636C" w:rsidRPr="00A37531" w:rsidRDefault="0094636C" w:rsidP="003C0027">
      <w:pPr>
        <w:pStyle w:val="ListParagraph"/>
        <w:numPr>
          <w:ilvl w:val="0"/>
          <w:numId w:val="3"/>
        </w:numPr>
        <w:rPr>
          <w:sz w:val="24"/>
          <w:szCs w:val="24"/>
        </w:rPr>
      </w:pPr>
      <w:r w:rsidRPr="00A37531">
        <w:rPr>
          <w:sz w:val="24"/>
          <w:szCs w:val="24"/>
        </w:rPr>
        <w:t>Wat is structureel kapitaal?</w:t>
      </w:r>
    </w:p>
    <w:p w:rsidR="0094636C" w:rsidRPr="00A37531" w:rsidRDefault="0094636C" w:rsidP="003C0027">
      <w:pPr>
        <w:pStyle w:val="ListParagraph"/>
        <w:numPr>
          <w:ilvl w:val="0"/>
          <w:numId w:val="3"/>
        </w:numPr>
        <w:rPr>
          <w:sz w:val="24"/>
          <w:szCs w:val="24"/>
        </w:rPr>
      </w:pPr>
      <w:r w:rsidRPr="00A37531">
        <w:rPr>
          <w:sz w:val="24"/>
          <w:szCs w:val="24"/>
        </w:rPr>
        <w:t>Wat is human capital?</w:t>
      </w:r>
    </w:p>
    <w:p w:rsidR="0094636C" w:rsidRPr="00A37531" w:rsidRDefault="0094636C" w:rsidP="003C0027">
      <w:pPr>
        <w:pStyle w:val="ListParagraph"/>
        <w:numPr>
          <w:ilvl w:val="0"/>
          <w:numId w:val="3"/>
        </w:numPr>
        <w:rPr>
          <w:sz w:val="24"/>
          <w:szCs w:val="24"/>
        </w:rPr>
      </w:pPr>
      <w:r w:rsidRPr="00A37531">
        <w:rPr>
          <w:sz w:val="24"/>
          <w:szCs w:val="24"/>
        </w:rPr>
        <w:t>Hoe worden immateriële activa in de financiële verslaggeving verwerkt?</w:t>
      </w:r>
    </w:p>
    <w:p w:rsidR="0094636C" w:rsidRPr="00A37531" w:rsidRDefault="0094636C" w:rsidP="00274ED7">
      <w:pPr>
        <w:pStyle w:val="ListParagraph"/>
        <w:rPr>
          <w:b/>
          <w:sz w:val="24"/>
          <w:szCs w:val="24"/>
        </w:rPr>
      </w:pPr>
    </w:p>
    <w:p w:rsidR="0094636C" w:rsidRPr="00A37531" w:rsidRDefault="0094636C" w:rsidP="00266509">
      <w:pPr>
        <w:pStyle w:val="ListParagraph"/>
        <w:numPr>
          <w:ilvl w:val="0"/>
          <w:numId w:val="24"/>
        </w:numPr>
        <w:rPr>
          <w:b/>
          <w:sz w:val="24"/>
          <w:szCs w:val="24"/>
        </w:rPr>
      </w:pPr>
      <w:r w:rsidRPr="00A37531">
        <w:rPr>
          <w:b/>
          <w:sz w:val="24"/>
          <w:szCs w:val="24"/>
        </w:rPr>
        <w:t>Hoe moet personeel gewaardeerd worden?</w:t>
      </w:r>
    </w:p>
    <w:p w:rsidR="0094636C" w:rsidRPr="00A37531" w:rsidRDefault="0094636C" w:rsidP="00266509">
      <w:pPr>
        <w:pStyle w:val="ListParagraph"/>
        <w:rPr>
          <w:b/>
          <w:sz w:val="24"/>
          <w:szCs w:val="24"/>
        </w:rPr>
      </w:pPr>
      <w:r w:rsidRPr="00A37531">
        <w:rPr>
          <w:sz w:val="24"/>
          <w:szCs w:val="24"/>
        </w:rPr>
        <w:t>De verschillende manieren om personeel te waarderen worden nader onderzocht. De deelvragen die hierbij beantwoord moeten worden zijn:</w:t>
      </w:r>
    </w:p>
    <w:p w:rsidR="0094636C" w:rsidRPr="00A37531" w:rsidRDefault="0094636C" w:rsidP="003C0027">
      <w:pPr>
        <w:pStyle w:val="ListParagraph"/>
        <w:numPr>
          <w:ilvl w:val="0"/>
          <w:numId w:val="3"/>
        </w:numPr>
        <w:rPr>
          <w:sz w:val="24"/>
          <w:szCs w:val="24"/>
        </w:rPr>
      </w:pPr>
      <w:r w:rsidRPr="00A37531">
        <w:rPr>
          <w:sz w:val="24"/>
          <w:szCs w:val="24"/>
        </w:rPr>
        <w:t>Wat zijn de verschillende waarderingsmethoden voor immateriële activa?</w:t>
      </w:r>
    </w:p>
    <w:p w:rsidR="0094636C" w:rsidRPr="00A37531" w:rsidRDefault="0094636C" w:rsidP="003C0027">
      <w:pPr>
        <w:pStyle w:val="ListParagraph"/>
        <w:numPr>
          <w:ilvl w:val="0"/>
          <w:numId w:val="3"/>
        </w:numPr>
        <w:rPr>
          <w:sz w:val="24"/>
          <w:szCs w:val="24"/>
        </w:rPr>
      </w:pPr>
      <w:r w:rsidRPr="00A37531">
        <w:rPr>
          <w:sz w:val="24"/>
          <w:szCs w:val="24"/>
        </w:rPr>
        <w:t>Wat zijn de voordelen en nadelen van de verschillende waarderingsmethoden die toegepast kunnen worden op immateriële activa?</w:t>
      </w:r>
    </w:p>
    <w:p w:rsidR="0094636C" w:rsidRPr="00A37531" w:rsidRDefault="0094636C" w:rsidP="003A4681">
      <w:pPr>
        <w:pStyle w:val="ListParagraph"/>
        <w:rPr>
          <w:b/>
          <w:sz w:val="24"/>
          <w:szCs w:val="24"/>
        </w:rPr>
      </w:pPr>
    </w:p>
    <w:p w:rsidR="0094636C" w:rsidRPr="00A37531" w:rsidRDefault="0094636C" w:rsidP="00266509">
      <w:pPr>
        <w:pStyle w:val="ListParagraph"/>
        <w:numPr>
          <w:ilvl w:val="0"/>
          <w:numId w:val="24"/>
        </w:numPr>
        <w:rPr>
          <w:b/>
          <w:sz w:val="24"/>
          <w:szCs w:val="24"/>
        </w:rPr>
      </w:pPr>
      <w:r w:rsidRPr="00A37531">
        <w:rPr>
          <w:b/>
          <w:sz w:val="24"/>
          <w:szCs w:val="24"/>
        </w:rPr>
        <w:t>Praktijkvoorbeeld Ajax: hoe waardeert Ajax het personeel?</w:t>
      </w:r>
    </w:p>
    <w:p w:rsidR="0094636C" w:rsidRPr="00A37531" w:rsidRDefault="0094636C" w:rsidP="00266509">
      <w:pPr>
        <w:pStyle w:val="ListParagraph"/>
        <w:rPr>
          <w:sz w:val="24"/>
          <w:szCs w:val="24"/>
        </w:rPr>
      </w:pPr>
      <w:r w:rsidRPr="00A37531">
        <w:rPr>
          <w:sz w:val="24"/>
          <w:szCs w:val="24"/>
        </w:rPr>
        <w:t>Met deze deelvraag wordt gekeken hoe Ajax de spelers waardeert. De deelvragen die hiervoor beantwoord moeten worden zijn:</w:t>
      </w:r>
    </w:p>
    <w:p w:rsidR="0094636C" w:rsidRPr="00A37531" w:rsidRDefault="0094636C" w:rsidP="003E36D5">
      <w:pPr>
        <w:pStyle w:val="ListParagraph"/>
        <w:numPr>
          <w:ilvl w:val="0"/>
          <w:numId w:val="3"/>
        </w:numPr>
        <w:rPr>
          <w:b/>
          <w:sz w:val="24"/>
          <w:szCs w:val="24"/>
        </w:rPr>
      </w:pPr>
      <w:r w:rsidRPr="00A37531">
        <w:rPr>
          <w:sz w:val="24"/>
          <w:szCs w:val="24"/>
        </w:rPr>
        <w:t>Hoe waardeert Ajax NV de spelers?</w:t>
      </w:r>
    </w:p>
    <w:p w:rsidR="0094636C" w:rsidRPr="00A37531" w:rsidRDefault="0094636C" w:rsidP="003E36D5">
      <w:pPr>
        <w:pStyle w:val="ListParagraph"/>
        <w:numPr>
          <w:ilvl w:val="0"/>
          <w:numId w:val="3"/>
        </w:numPr>
        <w:rPr>
          <w:b/>
          <w:sz w:val="24"/>
          <w:szCs w:val="24"/>
        </w:rPr>
      </w:pPr>
      <w:r w:rsidRPr="00A37531">
        <w:rPr>
          <w:sz w:val="24"/>
          <w:szCs w:val="24"/>
        </w:rPr>
        <w:t>Wat is de geschatte waarde van Ajax NV bij hantering van de reële waarde benadering?</w:t>
      </w:r>
    </w:p>
    <w:p w:rsidR="0094636C" w:rsidRDefault="0094636C" w:rsidP="003C0027">
      <w:pPr>
        <w:pStyle w:val="ListParagraph"/>
      </w:pPr>
    </w:p>
    <w:p w:rsidR="0094636C" w:rsidRDefault="0094636C">
      <w:pPr>
        <w:rPr>
          <w:b/>
          <w:sz w:val="28"/>
          <w:szCs w:val="28"/>
        </w:rPr>
      </w:pPr>
      <w:r>
        <w:rPr>
          <w:b/>
          <w:sz w:val="28"/>
          <w:szCs w:val="28"/>
        </w:rPr>
        <w:br w:type="page"/>
      </w:r>
    </w:p>
    <w:p w:rsidR="0094636C" w:rsidRPr="00A37531" w:rsidRDefault="0094636C" w:rsidP="00574676">
      <w:pPr>
        <w:pStyle w:val="Heading1"/>
      </w:pPr>
      <w:bookmarkStart w:id="5" w:name="_Toc237959733"/>
      <w:r w:rsidRPr="00A37531">
        <w:t>Hoe zit een BVO bedrijfeconomisch in elkaar?</w:t>
      </w:r>
      <w:bookmarkEnd w:id="5"/>
    </w:p>
    <w:p w:rsidR="0094636C" w:rsidRPr="00A37531" w:rsidRDefault="0094636C" w:rsidP="009927CD">
      <w:pPr>
        <w:rPr>
          <w:sz w:val="24"/>
          <w:szCs w:val="24"/>
        </w:rPr>
      </w:pPr>
      <w:r w:rsidRPr="00A37531">
        <w:rPr>
          <w:sz w:val="24"/>
          <w:szCs w:val="24"/>
        </w:rPr>
        <w:t xml:space="preserve">Het activeren van personeel op de balans is onderdeel van het streven naar een kleinere waardekloof en daarmee ook een relevantere balans. Het zijn BVO’s die hierin voorop lopen vanwege de aanwezigheid van spelers op de balans. Met deze deelvraag wordt bepaald of BVO’s vergelijkbaar zijn met ondernemingen. Om te bepalen of BVO’s net als andere ondernemingen streven naar winst wordt eerst gekeken naar de geschiedenis van het betaald voetbal in Nederland. Vervolgens worden BVO’s en het betaald voetbal in Nederland vanuit een bedrijfseconomisch perspectief bekeken.  </w:t>
      </w:r>
    </w:p>
    <w:p w:rsidR="0094636C" w:rsidRPr="00A37531" w:rsidRDefault="0094636C" w:rsidP="00574676">
      <w:pPr>
        <w:pStyle w:val="Heading2"/>
      </w:pPr>
      <w:bookmarkStart w:id="6" w:name="_Toc237959734"/>
      <w:r w:rsidRPr="00A37531">
        <w:t>Wat is de geschiedenis van het betaald voetbal in Nederland?</w:t>
      </w:r>
      <w:bookmarkEnd w:id="6"/>
    </w:p>
    <w:p w:rsidR="0094636C" w:rsidRPr="000D3274" w:rsidRDefault="0094636C" w:rsidP="009927CD">
      <w:pPr>
        <w:rPr>
          <w:sz w:val="24"/>
          <w:szCs w:val="24"/>
        </w:rPr>
      </w:pPr>
      <w:r w:rsidRPr="00A37531">
        <w:rPr>
          <w:sz w:val="24"/>
          <w:szCs w:val="24"/>
        </w:rPr>
        <w:t xml:space="preserve">Na de tweede wereldoorlog zijn in veel Europese landen betaald voetbal competities opgezet. Daarvoor bestonden alleen amateurcompetities, dit hield in dat de spelers niet betaald kregen. Toch was er gezien de populariteit van het voetbal voldoende ruimte voor vergoedingen aan spelers voor de speeltijd. Het was algemeen bekend dat amateurclubs, in Nederland, toch buiten de regels vergoedingen gaven aan spelers. Het is namelijk zo dat een winnende team ook meer bezoekers trekt, dus meer inkomsten oplevert. Omdat andere Europese landen eerder over gingen op een betaald voetbal competitie gingen veel Nederlandse spelers weg naar clubs in het buitenland. Dit resulteerde in een laag speelniveau in Nederland en de Nederlandse clubs konden niet concurreren met clubs uit het buitenland. Vandaar dat de Koninklijke Nederlandse Voetbal Bond, hierna de KNVB, in 1954 de eerste betaald voetbal competitie introduceerde. De KNVB was hier eerst tegenstander van en was van mening dat het tot verloedering van de sport zou leiden. Maar onder druk van de verschillende voetbalclubs, die met een goed team mooie winsten kunnen behalen, is er toch een betaald voetbal competitie opgezet. Met de komst van het betaald voetbal zijn de hoeveelheden geld die omgezet worden met de competitie sterk toegenomen. Dit werd versterkt door de komst van de televisie en het ontstaan van spelersmakelaars. De spelersmakelaars hebben namelijk als tussenpersoon een sterkere onderhandelingspositie met de BVO dan een individuele </w:t>
      </w:r>
      <w:r w:rsidRPr="000D3274">
        <w:rPr>
          <w:sz w:val="24"/>
          <w:szCs w:val="24"/>
        </w:rPr>
        <w:t xml:space="preserve">speler. Met de televisie zijn de reclame inkomsten sterk gestegen, de competitie kon immers door heel het land vanuit huis gevolgd worden. </w:t>
      </w:r>
      <w:r>
        <w:rPr>
          <w:sz w:val="24"/>
          <w:szCs w:val="24"/>
        </w:rPr>
        <w:t>De voetbalclub waarbij</w:t>
      </w:r>
      <w:r w:rsidRPr="000D3274">
        <w:rPr>
          <w:sz w:val="24"/>
          <w:szCs w:val="24"/>
        </w:rPr>
        <w:t xml:space="preserve"> in eerste instantie</w:t>
      </w:r>
      <w:r>
        <w:rPr>
          <w:sz w:val="24"/>
          <w:szCs w:val="24"/>
        </w:rPr>
        <w:t xml:space="preserve"> </w:t>
      </w:r>
      <w:r w:rsidRPr="00A37531">
        <w:rPr>
          <w:color w:val="92D050"/>
          <w:sz w:val="24"/>
          <w:szCs w:val="24"/>
        </w:rPr>
        <w:t>weinig geld werd omgezet, die</w:t>
      </w:r>
      <w:r w:rsidRPr="000D3274">
        <w:rPr>
          <w:sz w:val="24"/>
          <w:szCs w:val="24"/>
        </w:rPr>
        <w:t xml:space="preserve"> </w:t>
      </w:r>
      <w:r>
        <w:rPr>
          <w:color w:val="92D050"/>
          <w:sz w:val="24"/>
          <w:szCs w:val="24"/>
        </w:rPr>
        <w:t>eenvoudige administratie moest voeren,</w:t>
      </w:r>
      <w:r>
        <w:rPr>
          <w:sz w:val="24"/>
          <w:szCs w:val="24"/>
        </w:rPr>
        <w:t xml:space="preserve"> </w:t>
      </w:r>
      <w:r w:rsidRPr="000D3274">
        <w:rPr>
          <w:sz w:val="24"/>
          <w:szCs w:val="24"/>
        </w:rPr>
        <w:t xml:space="preserve">moest zich nu houden aan richtlijnen van de KNVB en de Belastingdienst. De clubs die deelnemen aan het betaald voetbal zijn geen verenigingen meer maar Betaald Voetbal Organisaties.  </w:t>
      </w:r>
    </w:p>
    <w:p w:rsidR="0094636C" w:rsidRPr="000D3274" w:rsidRDefault="0094636C" w:rsidP="009927CD">
      <w:pPr>
        <w:rPr>
          <w:sz w:val="24"/>
          <w:szCs w:val="24"/>
        </w:rPr>
      </w:pPr>
      <w:r w:rsidRPr="000D3274">
        <w:rPr>
          <w:sz w:val="24"/>
          <w:szCs w:val="24"/>
        </w:rPr>
        <w:t>In bedrijfseconomisch opzicht kan de vraag naar een betaald voetbal competitie gezien worden als het streven naar een verbetering van de concurrentie positie van Nederlandse clubs. Het bestuur van de BVO ziet immers dat met een beter team meer inkomsten binnen gehaald kunnen worden. Om te kunnen concurreren voor de beste spelers moet de BVO een vergoeding kunnen betalen. Dit is mogelijk in het betaald voetbal, dus kan de vraag naar een betaald voetbal competitie gezien worden als het gevolg van het streven naar winst door individuele clubs.</w:t>
      </w:r>
    </w:p>
    <w:p w:rsidR="0094636C" w:rsidRPr="000D3274" w:rsidRDefault="0094636C" w:rsidP="009927CD">
      <w:pPr>
        <w:rPr>
          <w:sz w:val="24"/>
          <w:szCs w:val="24"/>
        </w:rPr>
      </w:pPr>
    </w:p>
    <w:p w:rsidR="0094636C" w:rsidRPr="000D3274" w:rsidRDefault="0094636C" w:rsidP="009927CD">
      <w:pPr>
        <w:rPr>
          <w:sz w:val="24"/>
          <w:szCs w:val="24"/>
        </w:rPr>
      </w:pPr>
      <w:r w:rsidRPr="000D3274">
        <w:rPr>
          <w:sz w:val="24"/>
          <w:szCs w:val="24"/>
        </w:rPr>
        <w:t xml:space="preserve"> </w:t>
      </w:r>
    </w:p>
    <w:p w:rsidR="0094636C" w:rsidRPr="000D3274" w:rsidRDefault="0094636C" w:rsidP="00574676">
      <w:pPr>
        <w:pStyle w:val="Heading2"/>
      </w:pPr>
      <w:bookmarkStart w:id="7" w:name="_Toc237959735"/>
      <w:r w:rsidRPr="000D3274">
        <w:t>Is een BVO een bedrijf?</w:t>
      </w:r>
      <w:bookmarkEnd w:id="7"/>
    </w:p>
    <w:p w:rsidR="0094636C" w:rsidRPr="000D3274" w:rsidRDefault="0094636C" w:rsidP="009927CD">
      <w:pPr>
        <w:rPr>
          <w:sz w:val="24"/>
          <w:szCs w:val="24"/>
        </w:rPr>
      </w:pPr>
      <w:r w:rsidRPr="000D3274">
        <w:rPr>
          <w:sz w:val="24"/>
          <w:szCs w:val="24"/>
        </w:rPr>
        <w:t>De definitie van een bedrijf luidt als volgt:’Een bedrijf is een min of meer zelfstandige organisatie die iets voortbrengt’</w:t>
      </w:r>
      <w:r w:rsidRPr="000D3274">
        <w:rPr>
          <w:rStyle w:val="FootnoteReference"/>
          <w:sz w:val="24"/>
          <w:szCs w:val="24"/>
        </w:rPr>
        <w:footnoteReference w:id="4"/>
      </w:r>
      <w:r w:rsidRPr="000D3274">
        <w:rPr>
          <w:sz w:val="24"/>
          <w:szCs w:val="24"/>
        </w:rPr>
        <w:t>. De drie elementen die van belang zijn: zelfstandig, organisatie en voortbrengen. Dit zijn de drie punten die bepalen of een BVO gezien kan worden als zijnde een bedrijf.</w:t>
      </w:r>
    </w:p>
    <w:p w:rsidR="0094636C" w:rsidRPr="000D3274" w:rsidRDefault="0094636C" w:rsidP="009927CD">
      <w:pPr>
        <w:rPr>
          <w:i/>
          <w:sz w:val="24"/>
          <w:szCs w:val="24"/>
        </w:rPr>
      </w:pPr>
      <w:r w:rsidRPr="000D3274">
        <w:rPr>
          <w:i/>
          <w:sz w:val="24"/>
          <w:szCs w:val="24"/>
        </w:rPr>
        <w:t>Is een BVO zelfstandig?</w:t>
      </w:r>
    </w:p>
    <w:p w:rsidR="0094636C" w:rsidRPr="000D3274" w:rsidRDefault="0094636C" w:rsidP="009927CD">
      <w:pPr>
        <w:rPr>
          <w:sz w:val="24"/>
          <w:szCs w:val="24"/>
        </w:rPr>
      </w:pPr>
      <w:r w:rsidRPr="000D3274">
        <w:rPr>
          <w:sz w:val="24"/>
          <w:szCs w:val="24"/>
        </w:rPr>
        <w:t>Door de eis ‘min of meer’ is de eis waaraan een bedrijf moet voldoen, gerelativeerd. Elk bedrijf heeft immers rekening te houden met verschillende stakeholders en organisaties. Het belangrijke is dat een bedrijf voldoen</w:t>
      </w:r>
      <w:r>
        <w:rPr>
          <w:sz w:val="24"/>
          <w:szCs w:val="24"/>
        </w:rPr>
        <w:t>de</w:t>
      </w:r>
      <w:r w:rsidRPr="000D3274">
        <w:rPr>
          <w:sz w:val="24"/>
          <w:szCs w:val="24"/>
        </w:rPr>
        <w:t xml:space="preserve"> keuzevrijheid heeft bij het economisch handelen. Het is algemeen bekend dat een BVO daarin keuzevrijheid heeft. Het transferbeleid, de investeringen en alle andere commerciële activiteiten worden door de clubleiding gecoördineerd. Het zijn de verschillen in bestuur tussen BVO’s die zorgen voor een competitie. De BVO met het beste beleid heeft de grootste kans op de meeste prijzen. De KNVB</w:t>
      </w:r>
      <w:r w:rsidRPr="000D3274">
        <w:rPr>
          <w:rStyle w:val="FootnoteReference"/>
          <w:sz w:val="24"/>
          <w:szCs w:val="24"/>
        </w:rPr>
        <w:footnoteReference w:id="5"/>
      </w:r>
      <w:r w:rsidRPr="000D3274">
        <w:rPr>
          <w:sz w:val="24"/>
          <w:szCs w:val="24"/>
        </w:rPr>
        <w:t xml:space="preserve"> is een organisatie die deze keuzevrijheid enigszins beperkt maar wel in het algemeen belang van het betaald voetbal. De individuele BVO’s kunnen namelijk niet zonder elkaar omdat de competitie in zijn geheel het product is waarvoor particulieren en bedrijven betalen. Er zijn geva</w:t>
      </w:r>
      <w:r>
        <w:rPr>
          <w:sz w:val="24"/>
          <w:szCs w:val="24"/>
        </w:rPr>
        <w:t>llen bekend waarin BVO’s overeind</w:t>
      </w:r>
      <w:r w:rsidRPr="000D3274">
        <w:rPr>
          <w:sz w:val="24"/>
          <w:szCs w:val="24"/>
        </w:rPr>
        <w:t xml:space="preserve"> gehouden worden met publiek geld alhoewel dit niet toegestaan is door de Europese Commissie</w:t>
      </w:r>
      <w:r w:rsidRPr="000D3274">
        <w:rPr>
          <w:rStyle w:val="FootnoteReference"/>
          <w:sz w:val="24"/>
          <w:szCs w:val="24"/>
        </w:rPr>
        <w:footnoteReference w:id="6"/>
      </w:r>
      <w:r w:rsidRPr="000D3274">
        <w:rPr>
          <w:sz w:val="24"/>
          <w:szCs w:val="24"/>
        </w:rPr>
        <w:t>. Het is omdat een interventie met publiek geld niet is toegestaan</w:t>
      </w:r>
      <w:r>
        <w:rPr>
          <w:sz w:val="24"/>
          <w:szCs w:val="24"/>
        </w:rPr>
        <w:t>, dus een BVO mag niet overeind gehouden worden met publiek geld,</w:t>
      </w:r>
      <w:r w:rsidRPr="000D3274">
        <w:rPr>
          <w:sz w:val="24"/>
          <w:szCs w:val="24"/>
        </w:rPr>
        <w:t xml:space="preserve"> dat de co</w:t>
      </w:r>
      <w:r>
        <w:rPr>
          <w:sz w:val="24"/>
          <w:szCs w:val="24"/>
        </w:rPr>
        <w:t>nclusie getrokken kan worden dat</w:t>
      </w:r>
      <w:r w:rsidRPr="000D3274">
        <w:rPr>
          <w:sz w:val="24"/>
          <w:szCs w:val="24"/>
        </w:rPr>
        <w:t xml:space="preserve"> BVO’s zelfstandig zijn.</w:t>
      </w:r>
    </w:p>
    <w:p w:rsidR="0094636C" w:rsidRPr="000D3274" w:rsidRDefault="0094636C" w:rsidP="009927CD">
      <w:pPr>
        <w:rPr>
          <w:i/>
          <w:sz w:val="24"/>
          <w:szCs w:val="24"/>
        </w:rPr>
      </w:pPr>
      <w:r w:rsidRPr="000D3274">
        <w:rPr>
          <w:i/>
          <w:sz w:val="24"/>
          <w:szCs w:val="24"/>
        </w:rPr>
        <w:t>Is een BVO een organisatie?</w:t>
      </w:r>
    </w:p>
    <w:p w:rsidR="0094636C" w:rsidRPr="000D3274" w:rsidRDefault="0094636C" w:rsidP="009927CD">
      <w:pPr>
        <w:rPr>
          <w:sz w:val="24"/>
          <w:szCs w:val="24"/>
        </w:rPr>
      </w:pPr>
      <w:r w:rsidRPr="000D3274">
        <w:rPr>
          <w:sz w:val="24"/>
          <w:szCs w:val="24"/>
        </w:rPr>
        <w:t>Een organisatie wordt gedefinieerd als ‘een geordende groep mensen, die met behulp van bepaalde middelen samenwerkt om bepaalde doelen te bereiken’</w:t>
      </w:r>
      <w:r w:rsidRPr="000D3274">
        <w:rPr>
          <w:rStyle w:val="FootnoteReference"/>
          <w:sz w:val="24"/>
          <w:szCs w:val="24"/>
        </w:rPr>
        <w:footnoteReference w:id="7"/>
      </w:r>
      <w:r w:rsidRPr="000D3274">
        <w:rPr>
          <w:sz w:val="24"/>
          <w:szCs w:val="24"/>
        </w:rPr>
        <w:t>. Het is een bedrijfstak waarin miljoenen omgezet worden, hier is een bepaalde organisatie voor nodig</w:t>
      </w:r>
      <w:r w:rsidRPr="000D3274">
        <w:rPr>
          <w:rStyle w:val="FootnoteReference"/>
          <w:sz w:val="24"/>
          <w:szCs w:val="24"/>
        </w:rPr>
        <w:footnoteReference w:id="8"/>
      </w:r>
      <w:r w:rsidRPr="000D3274">
        <w:rPr>
          <w:sz w:val="24"/>
          <w:szCs w:val="24"/>
        </w:rPr>
        <w:t xml:space="preserve">. Verder heeft elke BVO een bepaalde doelstelling, namelijk het zo hoog mogelijk eindigen in elke competitie waaraan meegedaan wordt. Omdat alle BVO’s winnen als doelstelling hebben ontstaat een competitie. </w:t>
      </w:r>
    </w:p>
    <w:p w:rsidR="0094636C" w:rsidRPr="000D3274" w:rsidRDefault="0094636C" w:rsidP="009927CD">
      <w:pPr>
        <w:rPr>
          <w:i/>
          <w:sz w:val="24"/>
          <w:szCs w:val="24"/>
        </w:rPr>
      </w:pPr>
      <w:r w:rsidRPr="000D3274">
        <w:rPr>
          <w:i/>
          <w:sz w:val="24"/>
          <w:szCs w:val="24"/>
        </w:rPr>
        <w:t>Brengt een BVO iets voort?</w:t>
      </w:r>
    </w:p>
    <w:p w:rsidR="0094636C" w:rsidRPr="000D3274" w:rsidRDefault="0094636C" w:rsidP="009927CD">
      <w:pPr>
        <w:rPr>
          <w:sz w:val="24"/>
          <w:szCs w:val="24"/>
        </w:rPr>
      </w:pPr>
      <w:r w:rsidRPr="000D3274">
        <w:rPr>
          <w:sz w:val="24"/>
          <w:szCs w:val="24"/>
        </w:rPr>
        <w:t>Een BVO levert een tweetal diensten. Het onderhouden en samenstellen v</w:t>
      </w:r>
      <w:r>
        <w:rPr>
          <w:sz w:val="24"/>
          <w:szCs w:val="24"/>
        </w:rPr>
        <w:t>an een team dat mee kan doen in</w:t>
      </w:r>
      <w:r w:rsidRPr="000D3274">
        <w:rPr>
          <w:sz w:val="24"/>
          <w:szCs w:val="24"/>
        </w:rPr>
        <w:t xml:space="preserve"> de nationale competitie. Deze competitie zorgt voor entertainment voor een groot aantal consumenten die voor deze dienst willen betalen. Verder houdt elke BVO zich bezig met het opleiden van spelers die verhandeld kunnen worden op de transfermarkt. Een BVO verzorgt dus een dienst.</w:t>
      </w:r>
    </w:p>
    <w:p w:rsidR="0094636C" w:rsidRPr="000D3274" w:rsidRDefault="0094636C" w:rsidP="009927CD">
      <w:pPr>
        <w:rPr>
          <w:sz w:val="24"/>
          <w:szCs w:val="24"/>
        </w:rPr>
      </w:pPr>
    </w:p>
    <w:p w:rsidR="0094636C" w:rsidRPr="000D3274" w:rsidRDefault="0094636C" w:rsidP="00574676">
      <w:pPr>
        <w:pStyle w:val="Heading2"/>
      </w:pPr>
      <w:bookmarkStart w:id="8" w:name="_Toc237959736"/>
      <w:r w:rsidRPr="000D3274">
        <w:t>Is een BVO een onderneming?</w:t>
      </w:r>
      <w:bookmarkEnd w:id="8"/>
    </w:p>
    <w:p w:rsidR="0094636C" w:rsidRPr="00A37531" w:rsidRDefault="0094636C" w:rsidP="009927CD">
      <w:pPr>
        <w:rPr>
          <w:sz w:val="24"/>
          <w:szCs w:val="24"/>
        </w:rPr>
      </w:pPr>
      <w:r w:rsidRPr="000D3274">
        <w:rPr>
          <w:sz w:val="24"/>
          <w:szCs w:val="24"/>
        </w:rPr>
        <w:t xml:space="preserve">Uit het bovenstaande kan geconcludeerd worden dat een BVO gezien kan worden als een bedrijf. Kan een BVO ook gezien worden als een onderneming? De definitie van een onderneming is ‘een onderneming is een bedrijf waarvan de doelstelling of één van de doelstellingen het streven naar winst is’. Het is moeilijk te bepalen of een bedrijf streeft naar winst. Het hebben van winst impliceert niet dat er naar winst gestreefd wordt. De rechtsvorm kan hierover uitsluitsel brengen. Er zijn vier BVO’s van de 38 in totaal die een naamloze </w:t>
      </w:r>
      <w:r w:rsidRPr="00A37531">
        <w:rPr>
          <w:sz w:val="24"/>
          <w:szCs w:val="24"/>
        </w:rPr>
        <w:t xml:space="preserve">vennootschap zijn. Dit zijn BVO’s waarvan je met zekerheid kan stellen dat één van de doelstellingen winst is. Als een onderneming beursgenoteerd is dan verwachten de aandeelhouders dat er gestreefd wordt naar winst. Van de overige BVO’s kun je met zekerheid stellen dat ze zo goed mogelijk willen presteren in de competitie. In het betaald voetbal staan goed prestaties voor winst en slechte prestaties voor verlies. Goed presterende BVO’s hebben meer reclame inkomsten, verkopen meer shirtjes, winnen meer prijzen en hebben de duurste spelers. </w:t>
      </w:r>
    </w:p>
    <w:p w:rsidR="0094636C" w:rsidRPr="00A37531" w:rsidRDefault="0094636C" w:rsidP="009927CD">
      <w:pPr>
        <w:rPr>
          <w:sz w:val="24"/>
          <w:szCs w:val="24"/>
        </w:rPr>
      </w:pPr>
      <w:r w:rsidRPr="00A37531">
        <w:rPr>
          <w:sz w:val="24"/>
          <w:szCs w:val="24"/>
        </w:rPr>
        <w:t>Verder is er ook een juridische uitspraak die dit ondersteunt. De Hoge Raad in Nederland heeft op 12 mei 2006 bepaald dat een BVO niet een in het algemeen nut beogende instelling is in de zin van de wet</w:t>
      </w:r>
      <w:r w:rsidRPr="00A37531">
        <w:rPr>
          <w:rStyle w:val="FootnoteReference"/>
          <w:sz w:val="24"/>
          <w:szCs w:val="24"/>
        </w:rPr>
        <w:footnoteReference w:id="9"/>
      </w:r>
      <w:r w:rsidRPr="00A37531">
        <w:rPr>
          <w:sz w:val="24"/>
          <w:szCs w:val="24"/>
        </w:rPr>
        <w:t>. Een Algemeen Nut Beogende Instelling is een kerkelijke, levensbeschouwelijke, charitatieve, culturele, wetenschappelijke of algemeen nut beogende instelling die als zodanig door de Belastingdienst is aangewezen. Deze uitspraak toont de zelfstandigheid van het betaald voetbal aan. Het betaald voetbal is er niet voor het algemeen nut, het is een competitie waar steeds meer geld in omgezet en verdiend wordt. Hieronder een deel van de uitspraak:</w:t>
      </w:r>
    </w:p>
    <w:p w:rsidR="0094636C" w:rsidRPr="00A37531" w:rsidRDefault="0094636C" w:rsidP="009927CD">
      <w:pPr>
        <w:rPr>
          <w:i/>
          <w:sz w:val="24"/>
          <w:szCs w:val="24"/>
        </w:rPr>
      </w:pPr>
      <w:r w:rsidRPr="00A37531">
        <w:rPr>
          <w:i/>
          <w:sz w:val="24"/>
          <w:szCs w:val="24"/>
        </w:rPr>
        <w:t xml:space="preserve">“3.6. Van algemene bekendheid is dat een professionele voetbalclub, zoals ook belanghebbende is, er bovenal naar streeft om in nationale en internationale wedstrijden en competities zo veel mogelijk te winnen en beter te presteren dan andere clubs, ten bate van zichzelf. De activiteiten van een professionele voetbalclub (waaronder de opleiding van jeugdspelers; het aantrekken, begeleiden, (medisch) verzorgen en trainen van de profspelers; de bestuurlijke en technische ondersteuning; het spelen van oefen-, competitie- en internationale wedstrijden) zijn er dan ook primair op gericht om voornoemd doel te bereiken. In dit geding zijn door belanghebbende geen feiten of omstandigheden aangevoerd, noch blijken die uit de gedingstukken, op grond waarvan moet worden aangenomen dat het voorgaande voor belanghebbende anders ligt. </w:t>
      </w:r>
      <w:r w:rsidRPr="00A37531">
        <w:rPr>
          <w:i/>
          <w:sz w:val="24"/>
          <w:szCs w:val="24"/>
        </w:rPr>
        <w:br/>
        <w:t xml:space="preserve">Een en ander brengt mee dat de werkzaamheden van belanghebbende rechtstreeks gericht zijn op het dienen van het particuliere belang van de club zelf. Daaraan doet niet af de omstandigheid dat deze werkzaamheden mede tot effect hebben dat een groot deel van de Nederlandse bevolking plezier, ontspanning en vrijetijdsbesteding vindt in het kijken naar en volgen van de verrichtingen van belanghebbende en andere professionele voetbalclubs. </w:t>
      </w:r>
      <w:r w:rsidRPr="00A37531">
        <w:rPr>
          <w:i/>
          <w:sz w:val="24"/>
          <w:szCs w:val="24"/>
        </w:rPr>
        <w:br/>
        <w:t xml:space="preserve">Belanghebbende kan derhalve niet worden aangemerkt als een het algemeen nut beogende instelling in de zin van artikel 24, lid 4, van de Wet. Haar beroep tegen de uitspraak van de Inspecteur moet ongegrond worden verklaard.” </w:t>
      </w:r>
    </w:p>
    <w:p w:rsidR="0094636C" w:rsidRPr="00A37531" w:rsidRDefault="0094636C" w:rsidP="00574676">
      <w:pPr>
        <w:pStyle w:val="Heading2"/>
      </w:pPr>
      <w:bookmarkStart w:id="9" w:name="_Toc237959737"/>
      <w:r w:rsidRPr="00A37531">
        <w:t>Conclusie</w:t>
      </w:r>
      <w:bookmarkEnd w:id="9"/>
    </w:p>
    <w:p w:rsidR="0094636C" w:rsidRPr="00A37531" w:rsidRDefault="0094636C" w:rsidP="009927CD">
      <w:pPr>
        <w:rPr>
          <w:sz w:val="24"/>
          <w:szCs w:val="24"/>
        </w:rPr>
      </w:pPr>
      <w:r w:rsidRPr="00A37531">
        <w:rPr>
          <w:sz w:val="24"/>
          <w:szCs w:val="24"/>
        </w:rPr>
        <w:t>In het betaald voetbal worden miljarden euro’s omgezet. BVO’s zijn net als de KNVB gestructureerde organisaties die dit mogelijk maken. Verder zijn alle BVO’s organisaties die doelgericht winst nastreven. Het streven naar winst in de verschillende competities of het streven naar winst in economische zin kan hier als hetzelfde gezien worden. Als een BVO goed presteert dan zijn er meer inkomsten en dus meer winst. Geconcludeerd kan worden dat BVO’s in bedrijfseconomisch opzicht gezien kunnen worden als ondernemingen. Het onderzoek naar de activering van personeel bij BVO’s is relevant voor ondernemingen in het algemeen.</w:t>
      </w: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9408C9">
      <w:pPr>
        <w:rPr>
          <w:b/>
          <w:sz w:val="24"/>
          <w:szCs w:val="24"/>
        </w:rPr>
      </w:pPr>
    </w:p>
    <w:p w:rsidR="0094636C" w:rsidRPr="00A37531" w:rsidRDefault="0094636C" w:rsidP="00574676">
      <w:pPr>
        <w:pStyle w:val="Heading1"/>
      </w:pPr>
      <w:bookmarkStart w:id="10" w:name="_Toc237959738"/>
      <w:r w:rsidRPr="00A37531">
        <w:t>Wat zijn immateriële activa?</w:t>
      </w:r>
      <w:bookmarkEnd w:id="10"/>
    </w:p>
    <w:p w:rsidR="0094636C" w:rsidRPr="00A37531" w:rsidRDefault="0094636C" w:rsidP="009C63D8">
      <w:pPr>
        <w:rPr>
          <w:sz w:val="24"/>
          <w:szCs w:val="24"/>
        </w:rPr>
      </w:pPr>
      <w:r w:rsidRPr="00A37531">
        <w:rPr>
          <w:sz w:val="24"/>
          <w:szCs w:val="24"/>
        </w:rPr>
        <w:t>In dit hoofdstuk worden de verschillende onderdelen van immateriële activa nader bekeken om een beter beeld te krijgen van de moeilijkheden van waardering. In het onderstaande schema wordt de marktwaarde verdeeld in financieel kapitaal en immateriële activa</w:t>
      </w:r>
      <w:r w:rsidRPr="00A37531">
        <w:rPr>
          <w:rStyle w:val="FootnoteReference"/>
          <w:sz w:val="24"/>
          <w:szCs w:val="24"/>
        </w:rPr>
        <w:footnoteReference w:id="10"/>
      </w:r>
      <w:r w:rsidRPr="00A37531">
        <w:rPr>
          <w:sz w:val="24"/>
          <w:szCs w:val="24"/>
        </w:rPr>
        <w:t>. Het voordeel van financieel kapitaal voor de verwerking in de financiële verslaggeving is dat de waarde direct uit te drukken is in geld. Immateriële activa daarentegen zijn niet direct te waarderen. Human capital is daarin weer moeilijker te waarderen dan structureel kapitaal. Het probleem met human capital is dat het uit mensen bestaat. Mensen zijn sinds de afschaffing van de slavenhandel geen handelsgoederen. Er bestaat weliswaar een markt voor personeel, de arbeidsmarkt, maar over het algemeen wordt er geen prijs betaald voor een nieuw personeelslid. Door de verschillende onderdelen van het onderstaande schema uit te werken ontstaat een beter inzicht in human capital. Verder wordt de verwerking van immateriële activa in de financiële verslaggeving</w:t>
      </w:r>
      <w:r w:rsidRPr="00A37531">
        <w:rPr>
          <w:rStyle w:val="FootnoteReference"/>
          <w:sz w:val="24"/>
          <w:szCs w:val="24"/>
        </w:rPr>
        <w:footnoteReference w:id="11"/>
      </w:r>
      <w:r w:rsidRPr="00A37531">
        <w:rPr>
          <w:sz w:val="24"/>
          <w:szCs w:val="24"/>
        </w:rPr>
        <w:t xml:space="preserve"> onderzocht. Wat zijn de regels en voorschriften voor het activeren van immateriële activa? En hoe verhoudt dat zich tot het personeel?  </w:t>
      </w:r>
    </w:p>
    <w:p w:rsidR="0094636C" w:rsidRPr="00A37531" w:rsidRDefault="0094636C" w:rsidP="00907767">
      <w:pPr>
        <w:ind w:left="360"/>
        <w:rPr>
          <w:sz w:val="24"/>
          <w:szCs w:val="24"/>
        </w:rPr>
      </w:pPr>
    </w:p>
    <w:p w:rsidR="0094636C" w:rsidRPr="00A37531" w:rsidRDefault="0094636C" w:rsidP="00907767">
      <w:pPr>
        <w:pStyle w:val="ListParagraph"/>
        <w:rPr>
          <w:b/>
          <w:sz w:val="24"/>
          <w:szCs w:val="24"/>
        </w:rPr>
      </w:pPr>
    </w:p>
    <w:p w:rsidR="0094636C" w:rsidRPr="00A37531" w:rsidRDefault="0094636C" w:rsidP="00907767">
      <w:pPr>
        <w:pStyle w:val="ListParagraph"/>
        <w:rPr>
          <w:sz w:val="24"/>
          <w:szCs w:val="24"/>
        </w:rPr>
      </w:pPr>
      <w:r w:rsidRPr="0028728B">
        <w:rPr>
          <w:b/>
          <w:noProof/>
          <w:sz w:val="24"/>
          <w:szCs w:val="24"/>
          <w:lang w:val="en-US"/>
        </w:rPr>
        <w:pict>
          <v:shape id="Diagram 2" o:spid="_x0000_i1027" type="#_x0000_t75" style="width:435pt;height:330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vCwCu4hAAAAygAAFgAAAGRycy9kaWFncmFtcy9kYXRh&#10;MS54bWzsne1uHEeWpv8PsPcgcH9nKyIyIjPCGPcgvhLTgLvbmPYudjEYLMpkWSJMkeoi7W7PYO59&#10;niipklkkqxQpkklr1ugGTRXFUsXJE+fzPe/5x3/6+7uLVz+vN9fnV5dfn8jfiZNX68vTq7Pzyzdf&#10;n/yv74bGnry6vlldnq0uri7XX5/8sr4++aff/49/+MezN+++OlvdrP54dba+eMW7XF5/xWtfn7y9&#10;uXn/1evX16dv1+9W17+7er++5Kc/XG3erW744+bN67PN6m+8/7uL10qI7vXZ+erNZvXu5OObrD7j&#10;Ld6tzi9Pfr/9TO9vvrm+2X376l35dH84+/rkP5L0QoXgm9x1udFS2sZ10TRJZa9cVtYk858nr25+&#10;ec8pz65Od2+3+cv65tXF1Xe8Xt7np83lV+/OTzdX11c/3Pzu9Ord66sffjg/XX/8z2pzUw5lXtvX&#10;F6tfrn66ef32fL1ZbU7f/iJPeJu4uinvMr548uqv1/Pf+q8/nZ/+eH3zy8X69fX5u/cXa/k/efe/&#10;Xn989w+vnbw6/Yy3Pr26uNpcv16dnq4vb+T/U+WNT3dv/PHVk1fv316cbVCXk9cfJH39/tvNx2+R&#10;/eqr76/Oftm+svrq4vrmL9tPWl5/X76sL8++XW1W//Lt5tXFqqjZ5UXzp2/KW73e/o3XRbV4m+1/&#10;3z/0LPsUcnRaNNarrtFJ6Mb3fNfb1huTYvRd/597D3D7gb/7+uRfv1sjuH/jTD9d3/DnzzvBphxj&#10;c+fzv7r+d95PCFFOsuIA71abH2/+tlptztblZOVE/Fb9KTvp+75vTWM6YRut+raxzuSm7dTgejek&#10;GNyose9Xm+82q8trTvb3y63C9y6mMFjVyNjrRkfXNkEm03gpnVQi9fKOkF7oWRopRRh80/pWNjq0&#10;rvG575vB6UF1LjoR1XjK6/Pvv8xTtkrHVqq2Sdr3jfa2R2OtaQbVytj2nsfZvbzG/nB+ubo8PV9j&#10;0H9cvT+/Wa0uPktzsabZGs/9TP3QaN1JVE/rxvYyZ9FZG4c4PtP7miv6lLt+kI0zgevd88XbQTRB&#10;eKN8slI4vyesl9FcvInLnffNYNpyypQa71XfRBWycL3IwYTxlPc19ws5ZTaDMT6qps/eNNqa0FiV&#10;bWNiNIM01guT9x7GB+ewsK09f0d0sd6cry/Wr1anN+c/rz5LcVvZtdJ3qcmiR/M8QYIfsE0xt610&#10;WKmc0vhI7ytuzp0JUgVUwHHL09A3Fm3g0vdWDkm0ph/2ZPUyimtVH5JLsemjx+T22nBRlWzi0NvO&#10;DDqI7tax3FfcL+SUMnkZi8kdrChWBLvrW+sJ+Hohkgte+nbvYbyI4r796d3q8tXp1tp+nrEdrA59&#10;m9EyrwQO1BOzR++aLvaBZ1seJ+f8GNje11k5EDIZHZocRWy06UKDWbNNNp3qMXE9ktsT08vo7OBM&#10;MZg4gQ7fqbOVDUYJB9pHo7JWphViPOV9nf1CTim06PwQ20a4zM30g25CSrpR0rg+WquSw3F+zG62&#10;mclLBLYkhJufTm9+2jw6UFAqSKtlbLo2qEYT1hIo9KJJUuqQZdu19jYpu6+7oksp8qsYaRwUcQZ5&#10;gHSEHdlZIqp2sOnXYG+TVgr77xuRS/DHVwL5NjWyM12f2tT16jYcuq+7X8opsTpJciWJ+QiHWh0b&#10;rwnieim9SQM/MXZfdxfIwd6sKTa8+axYIBqyyJ6cxNgB/6Fsapy2tiGwbQdlhRFSjxbnvm4mExzh&#10;YdeoUB56HsjePClcud+dcp0jlt0TxwvZVTtgPV1uiOUC4V2rmtA70/ReDqIVRml9ewPv6+YXcsrU&#10;iSSjtk3ssyt2JpNk6tSoKLwzUqt2uFMwWEA3KR69X99QZjlfX3+WhspWxdAb33Su8zy7hOfvfddI&#10;69ustMX1k1Qe9PxZdRTAFDYzJB69L9Fq2+fGDVkOOWgvxK/C8wt8vJCikQGnj13RjXNcyy54FFQP&#10;rcnH0qwv5ZTkUX3vUtP2ljAsS9Isz2UkhLVahajavLz1PL+8WV9crHH1Ja+6vlq/X1+8XZ+ffZa2&#10;CpRKDzE2bZsxiIPB0pBCNq3rg21bK7S9jeDu21Nt2s5IolOlyM/0kLrGBYHdEiLIHDqsFuZ4Ehq9&#10;jD1VPaWKyKVySnAnB60aG2JuOhk9jzG4wXCpPt7J+/b0Czllm3xoc0mMlWjJOSxGJA+psdgcjX8k&#10;KMNrTB7GEvVWuhiX5+ufSmvh+hFlV8yo7aNsG0MCXxIicg4SoYakUZoeXVOOoPKgVTWDa00ihhUm&#10;ko6RnKEA/Lqhmhts7FXf7V/kl9HTVrdioLrapGx4gsqjsSVa0UI7Hp5PFC/GU97X0y/klJ0MNAci&#10;ehpwGxpP31ipKOoQwfkucxfjvtFYQk8364sVPr95dbm++dt68+NnWVOq98OgM/lh5zGH1rnGJW5g&#10;lzpFcadLQt7amfvW1GVjYk/tMiXiB4oGsbEiELvHmLRufeoMha7JBX4ZLe2EE36gvdO2dC5Q2dgE&#10;0xnKc5qCXOtoYRyrVH0hp4xdcCIrOjuS/uQ2GrctPsNbGTuup+0EcdzkYSyhpTRqV5fn10VTP0tB&#10;c+xFF0h1nevpXpXEwlpD+ykIkvN2kIO77evcV9BgVKdE6BszUMuiB0BcKri5psve5xKi5v2b+zIK&#10;6uhmUGaj5LAN25z29HUEPQBPHJdER13utvh234x+IafsnLTdQOsRY8qzpLJSMgU85GApT/VBKYe1&#10;2LnEDRCBqbK+5wV/fX11+odU34cvv/Sn1Tt68aVXHt+eX5zRiS6vbrvJ8fLm6xMx/jPr62+23fb/&#10;vdpcf/inT99+u1n/8Orn1cWkyXt2vutSo9rv/ny5/vDz72mcnr4tbdvSeS4/+uZnQBHlVy9+vti9&#10;zj99/u/rfwYKcbG+5u9+aE/z6vSf/vgimIEPb7ZwYzwZrYMrlsRnvHpJdl0/WOqHrTPW4hPKral7&#10;UHVN9u0juX1Q/3J1dfPAc9q/nIcb+y1BiTCmo/tbqryKcotXlPaokGnfKS1ioNn0TJ+/5ONX1+c3&#10;6/t6Vvv5UzfgsPpA5xIvpT3NbBqXuhlagkZF/SfniVdGd0YNLiiT/YsyW/7fr05/fLO5+unybHKA&#10;b75Hiy9BwQDsGW/PH87+Xm7P7Qvb63QXC3H4McXI9RdtboLtCT5Mor/b59gMxFTRmqhTadA+02O6&#10;Wf/9ZvLRtwf84Y0/PZ0e6NAJt57zL6eri/X/wS4oRb/vAxZk+9r//frE6V6qDy99c3450EvkxUZx&#10;Xrf36p/W52/efn+14W16o8yDPyu/WQAhQEJ29nDfWhRzMzVUbbE1v0a7Qjm+BJaGFrwlR9ASkMag&#10;S4O+E7okSzpUO4DZej06AJ7LqMIfHUDtxRQhtqHYxN4YDIsOkc+OndQx5g6YjPfDbZmz/CPjE7t/&#10;MSvRDeVdPhjG8lVOtXOrs8Q88e0WzSLT9GQPq67auaGFPUrbqiFTCGySLVCrIjMrKIXbfjCUTb3J&#10;E3jOJwRXB4LZPuN9jzIVz8wHTwHfutyS96WSJ7WGDCITZXcmD7F3Kupn/PyjR3nEAYQP1CBwhC2p&#10;Gul575qgc9ekluJZBiXDKWpt7ewHcOtSpicYfcr0xTq1PexT2h4ja51qsgSppoMRBPwcO+cEcFO7&#10;lvbvs52z+JTpYW6dyvTVQ0fcOpXfvMUItQXoVkor1AS33iLQCQQ7Exuh+F9nSqX3trb0HDZjmy7g&#10;2Mt7T9OFWm+hsRndoAaqtoESoAiEceAQCUP70Hd9ALA3yV2Pe4tKSNGjvMW9iPulvEUnuK6CqpRV&#10;AG+0pNDvdUwAoGJHOXQokJLaS1wHPHtab5FACXUtde2ho6Cmu6LDNEFJp3opckefwVfnT7M//1N4&#10;CyuSMcB7wbZTetEFS+EC0K5AWU/2QFBjmDRZjmvu7APM9RafVNvD3sLRTPLRUmW3WBftgNLaQDOJ&#10;YIVHRPPa2du6yydMzOxzzvAWDxzxN2/x1fubyWBGL/s2JjlQox8IcDKFep+wuN4aLG8WtjXPd+fG&#10;3OIR3iIksp/S4xsGMn/N9AfVMVLiIdpOSgUEL1cbvUow3x1v0U9c3b3cYnqyQxHMvmMsaSn1q2cf&#10;43CA4hWl/IZQnNwi96ZxEeihHcAzyM5nWsa13qIO7fmAt5iKZ2ZuwUiRJAPG/uSCKuEUfH6QGJZq&#10;gfRxUDnR6qsrg8z+/KO3eMQBvEgK0G8xoJR0QbDzAOgege1uC+a7ZTLjFpj2CSs6+wC33mJ6gjG3&#10;mL5Yp7aHvYXo+XQFLdoCl6GsWNJB70MjOeFQRhJSeL4HVbzF9DC3ucX01UNH/M1b3PEWrXeZq1YA&#10;FQVFAl7JG4qQqfT6Wv5sYnUhZ7bKjt5CTwzuTKMB6EoymoUudkJyAIIz4NayobRthIrEmK5eF+sA&#10;YPveQk3V7p63mJ7sYZ3sXqgS1SlmEzq61fgIBFdGgyxlgQYjnB0ADTDh1d6iDg/4gLeYimfmg4+Z&#10;zx2Bg6RY4pxEgsFsSWmiedDA2kURqsOE2Z9/9BaPOMCg2+xLVmySx1s4kZpQ2tS98EDVqNHYXH31&#10;Zh/g1ltMTzB6i+mLdWp72Fu0xgaHb29Uwd8zXAHIwgLCpzqVGDoFpFewEXVuffY5i7eYHubWW0xf&#10;PXTEe96iA8/z37w3MbSMVyUg2mBheVyMYBGA4RZQy7bvJKCYyRjeJ4KY2Y9r9Ah0gMp7f061CQgd&#10;fbMW9K3ncumEc3Oti43xzgfgWLREq7tplaD1R3mEezntS3kEZvbp24gBDJsDlpCZaHMSiInKkoAu&#10;DyHJrvqiVk0vPK1HoOQtiUp55qQLeDQaqrShgLyEFuxI23WUzZ7t8z+FR0hUyQK9eRI4hn1xYQzq&#10;tgVJqCMl1J4i6mR44FNXb+4DmOsRPqm2hz0CfAI59Z1rsiWJAIZGDybi/pIEjaZ7oQb7fA9qhkd4&#10;4Ij3PML/553sARoQKwggLTNmpLwYW8ZdAZehr6ZjMEdO0b3HC6Rprso+hbcwIrXBGoA9rhiNARhW&#10;AK7bhCGlAJC+17q6uVIJyX+Ut5g20LYR80t5iwE03hDpTaTM7ACDlh3YWZwHVDDMdencgtOvtbaY&#10;u4ppjaf1FtTDnLeoKtUMNDcx50h8WgYgVCtCq+BMaJ/t8z+FtxiCC0HhpOnk0orvmFQqg8u0Kjz1&#10;J3DZajIG+QlvMfsBzPUWn1Tbw95C4hP8APRLc1oeFOwXQFZFE00vCO6YkXDVHfvZ55zhLR444m/e&#10;Yr/aFHTSXRuBHYNKwNgCgXUJFHLHRC/AbOmcqk55Zz/Kp/AWvQyB7hgRWjvQm5AygXsifKFNRrUs&#10;AOnK1Uajclh731vIeb2JexHMS3WyGQulnsjUIbe21MdbcovCkaGzi0rCRNCr6qSsbqr/AW8xrdTN&#10;rDZ5DTsL2Cxyi44vmliBEZi2Ycwg9HIYIhNztd5i9ucfvcVjDhBI30KE+wCwKckRM8kBtFZjFPNZ&#10;sgTe6fkewK23mJ5grDZNX9yWYj6ptoe9xeCZ4A3M3uae6SRwErQ/UbwGtLMUuIqeL8/2oGb0Jh44&#10;4m/eYt9bwHrlTMTTZ0P9SUsgbKC/KU+oNlPQYXo1VkeYs+/c6C2mdcKZRqP3yYGKhKVsgFQDH0ex&#10;3VCTkjrDu6UYdsnVuUXlgNq+t5jZm5jewxfNLQCcEJ2XKVjBSDLgxQSGgShdtH1iqht2AVsd8tXN&#10;LD7gLR7x4J1PA/wcmictKXBY+AAc0QFDvVH5bHEmkxn7T4Tmsz//6C0ecQDIOHKJugnUCLfxFsB8&#10;29JV06nn/2ZQurq5MvsAt95ieoLRW0xf3HqLT6rtYW/BpDV8bAK2Jr8d1uVyQqpHMYD4NALVlgCg&#10;ar3F7HPOyC0eOOJv3mLfWzC6qnzxFs6VNhNFqTIoDmwIdwEnZpTaVlevZz/K0Vs8om8xhA4ejqAL&#10;eROteBMopeUWliNKK55JrhwmlFyfMBqV06KP8hbTe/ii3sJ2GuoWnrzxQE0p/jN8rTG+7SAALzom&#10;FWL1Ja6bHX5abyFwEjZCqieYaePzAxuylDWwSYBPAbzRfqmGMMz+/E/hLUggHDwVtNgYdqeeD32n&#10;x3wWdqBIcV/RPqzOLWYfYK63+KTaHvYWEMi4kDlnGXSj4ga0C8oVeJI9qGzKnpia51O0Gd7igSP+&#10;5i32vQUQNQ9TOQC9XNLhRFHCWWbxsoHjUWsGfPtqbzFbZZ/CW7TOwWQIWLulZUsZBZxnSJwnBQOZ&#10;iIQXRVTrYiVFy6O8xT3H+FJ9C6dSDxNCGUIwpe7PJQaIQoIRAraKoA92mtqQr46352m9BUyHMreU&#10;/a0ujEjbvsvAMA1ThWTIMF7ssZQd77jN/vxP4S0yY9ySsJtZg9IuMpJATUL0UDAGED1LHka15s4+&#10;wFxv8Um1PewtBDyqsieHYmCLkmGBoIQOciDGPeEyghNI1U91zz7nDG/xwBHveosWqmWcSiHx+ziX&#10;N5nXtqy0eOAn/32mtQc6bbBVGwhGy+IAWXrcPRMVxVQwASs96vysFmM7f3fvMW0XI5TZgo8jzKMm&#10;fvxm3NvBBoPp95NZkToyv1fXm9PtCoRKgO/Z+nq7leM/KuFfvP2fN2dbBoXyq7vvdyQ2H/7pOmju&#10;jhJm+zvUCiuYDj/OaiCkiWBSUDSklWoUXEEkk9goB38ZXI4sf4B9FSz/vpP48w/sdfkopsrO1Cim&#10;ygbnITFh4stxH7NJ5UEZtLYnZS7U9FBeU0kvvS6VIQ9hOkM55lHJuvbUfiqDynrrKIPKsv3SMqjj&#10;Zh+ffCUXw3jqylG53anpGRy8IJVzsXsXpI64/mHlMAn8LpADoGoUK6yA1S8TRCdPmQIGCAaR9p34&#10;VDkq481RTJWx7k5MUEPsiem5LkjdRphROSo3Jo2nrlSmQ6f+uMBmawkrV9/sKUdftUjmQeWoYzEe&#10;BTPbrdThxHaCOXZrKvG9e4IZqiieHxQMtPqMX8JmahJzbeBZGJzShUBlCFT/WpjP7rBnTG9NZQfo&#10;Vn/quk87MS11axg3ovHfEUhRnSv5SyE7AthTNmUIdix4fWcmfCqDSoM5yqByrnlpGYB/UIAFISGJ&#10;kRSogJsCk3OMyUuZpYfx/Q5qciqDSpThKINKhOPSMqjb1zMaiUprOJ66kpvl0Kmn1rOSoGjPSNQt&#10;M3rQSEg/pFYDTAQcDVQGCgigMiAYoGiGNNC4wavDsWelQRvFVDkscUhMz+VaNXWM0Ft4nrtIkYa5&#10;E2Y4wI1xSwJDtoGUa593YXpBKh/9KINKqpylZZCZxmCJYlmzUyiFPdhU37HmIgNvCaxuYf2iORh/&#10;z/WplSO9S8ugjr97NBJzT12Zqe1ODcKzKM2DCWqlVd43ElXk5g8aCYY0VeHCoyYBBBt+e0CxbRIs&#10;wCu7WoKCwDgcVI5KoP14QSrnNXZiWiqSAKuvREE8Qw2PkSjHD4kBSiprvhvo98IWcVAGlUZ9lEEl&#10;493SMoDHmT1V7N8oNJHoAVz+DtBMmbWEKzcwOeTkQRlULrwYZVA5a720DCRjRL1mfqiFKbP0T6FG&#10;LijxxNYn4isjmGo7KIPKTvkog8ou/eIyqFo7NhrKuXF0pWE9dOppNFVJybJnKOu2lT1oKLssNZM9&#10;7BvALFC8tUyDkmdRxWqZcMw52Dv8AHuRRNVehq1T2ObZlSX/Q2J6rmiKbYkyJlgdOqOA3bPtt+z3&#10;RRqQd2Z29Tiv95udUxlUFnHHC1I57r20DMCzQVyJDFjhi7Pwjj0SFroAuDg9eEyrdH+4mlnZ4R1l&#10;UAkUWFoGdfz9o5GYW8OtRE0dOvXUSFTWOvaMRN1ygweNRB1v/GcLplJ9doI5VrCqdFd7gqkj1X9Q&#10;MHV7ST5bMJVtzZ1gjsXflTXlPcHULW05IBg29zLxUyo41O/YeQ/BGkMtgR0wkvYQBB6H4+/KyZ/R&#10;nFROHe3EtFT8DbN3pPlJNZOtkxQqSFDLviJ421hHQUcfgM0+SnvqVir7FaMMKjlEl5ZB2UFsWhYb&#10;QdqNDEqmbqnQND37KwzsQ+wrOuxaK0OhUQaVzHhLyyDFHpJS0PrZJND6JpfRoi1inJ0l0PWXXcEH&#10;4++5db1KrvylZVC3VHQ0lHPj70pXvDv1MQ9SaXz2DGXdxtUHDWVi/xUrvAX7BVkWTc0f4JKkpw4L&#10;d4oCyu00HDaUlRHF7QWpg/PvxLSUoaSUCVk+WL1CMo6zYCMhO6HZFQbHKjuXgJaow9XMuW3DyuUy&#10;S8uA0V6lB/AzkFGSpPPsSdI1+Esbt+UlqMr3q5nfrjZTf1F5rFEVKle3LC0GldiWGtmBx0o/0pCy&#10;DY8iL2uaO0aI+6GsF9/HEt0RQ+WxRjFUboBZWgw2wbbvaYDR8CrYElj4EUNselgMRMdALeNeey7j&#10;jhgqjzWKoXKRzNJi0En4BLcP/eCya97TEMUwUPH3cBoIS91C7EdQjxTDTOd51408V30CpW+Hwdhm&#10;uxOFZji5OdgjihRAsmEtZlvKk16KyvUrO21YSgxOt6pnlxtL11mxCDqAUhWTjoWgpKPlI6QS+3Mg&#10;d7Sh8ljjpfiVlrSxANDnshOF4Vk8BZgAhj8T4zAs7Y38BODRfkj9SDFUrmRZWhu2+1RcYXNOpbuh&#10;KNrhIGBoZ8qtDLEzj3nUYVYea9SGys0uOzEsFTtJK2g7sBEQnC1d0J6Fx65jVjNZVheWTi9FzGOe&#10;ovJYoxgq98MsLQbcAVsykmv6wnCLiaTXxW5kMAI0+tgt7+EAekoxzOyJL2UiO8oKQwcQgDkdImlT&#10;NonQA2TLdxdCgOCPgbNjYph7KSpXr+y0YSkxxKEgLqk+DdSuQV8O4IcK0ThcZnQsegVOd58Z4ZEm&#10;cmbx5W6d7rnihtBRto8GMUAjU9YDghKxzB3SznCFQx7wyNHwaa7DrFzHstMGhraLWRnhAs8lhtg6&#10;Rr8yo2CRvcMskytEA9Qie/ZTQjHMqIncr7/c0YbKY40msnKry04MS3kKR5ToYHotnPuwbbDrFwZY&#10;vGZk11BHPxxemKO2ofJYoxgqd8MsLQbWew1BQt1bGLBhWqI2GaLPDYzSDnwhpHfmScUwE2K5lIns&#10;iJdJo8gkAixjqAaJtuNmAKpi8tNQsuyOOsy5l6Jy7cpOG5YSA6kEU/FlsDWXaUcByDS0jtg6Ggwk&#10;W4xyd9Q2VB5rvBS/0hI1a9I6bxADGWWBiDCp4DvghSHI7EUsfDxH6w1zxVC5imVpbeipr1CZV8xq&#10;UIPEWlKEE+x66joKkeQa7AXfR8rc8RSVxxq1gdplzUaXnRiW8hQm2GgJHag3CFAQfWaOXzDVx+gK&#10;1MNeyeEOmdsdMVQeaxRD5V6YpcXQD/gFigoNiQRi8NgGT6YNLkIbmlg2Qf5zLJieK4aZGNOlTCRL&#10;5SPsqQDnQDkRTLPSxntsg+8j/KquN+Rdx8Qw91L0dStXdtqwlBjKMjviaFXY3/EU7DECds7cY9va&#10;AaLVtnX2qG2oPNZ4KX6lYEIYxhxMVwz7KvCk9Ck8lWnXc0dMhOfRiXwHJ3THNswVQ+UalqW1gR6d&#10;NRYWepkKppKYAUZsilEqAiu1ObW4kmOXovJYozZUbnPZiWEpT1EoNkRisVCmv09OAbSUbZDIgslp&#10;Ng3oDkdyTAyVxxrFULkTZmkxABSmcdUXUk14iTTLvprgKbtQo2RTCA08xtmeUgwzMYRLmciO1fQe&#10;OibKTSVuADiJNrCvDjoRUIUQ21KkPSaGuZeichXLThuWEgMjjLlTxNGU4vAUigiCuRxSqw5+WZAg&#10;CfLDY2KYayJnzigtVX1qBypMvYU7UA0M8dGVIJ1gZ6HRDodhSLOPa8NsMdStZ9lpw1LVJ82WOGFs&#10;j6foqDeUPWJOUIuMDopWGLIxDvvghjsOs3LrzGgiK7e87MSwmKcQIhpL7zYI0msAgXStmLxspOX8&#10;vQFinY4m2pXHGsVQuStmaTFIw+ZWwYpqXaZQgJrjKzt8xgDND3vZwJvfmXC+ow1zxTBzNGkpE5mh&#10;84M8g8YEuzBItANbWGFFIIYqLI6AAsMdxP0dMcy9FJVrWHbasJQY2NSLLSwVly2lZQ9WlCui8RnE&#10;UwwekGIejRvmmsiZo85QGpX7tECBPgbiBqZZAz0bEu1SnKW3Dcoj0tcrjuITPcyqJZ2jbahczbLT&#10;BpiFFhEDU1oDm5zhQgb+iBjg0PeCjgW5hI+sPuydP9quqTzWKIbKDS87MSzlKaiIOcswStOzqYVW&#10;LvObLkQK1ZBA4CuY7RXHU6u6xTWjGCr3xCwtBvJpVuyogpfeIuipv6EcrpEu0+qGrt+4JxXDTJal&#10;pUwkHnKADD42ciCx0B6AKNg31i1KZ9lvauGGPYp9mnspKlew7LRhKTEQG4QBHGDTZ2JHLVnbgHNg&#10;z0qZIwjgHaDjOppT1G29Hy/FzJGKpXKKsrSpHwA7lVo8cYMmpwAh30jR2mw7utthHy19J26Y26eo&#10;XMuy04alcorkfMsCYkLoTN+OBYEwPwRyTWqzNjNkQdX6qBgqjzVqQ+V2l50YlvIUBJCszqXYoroS&#10;QxkWYBBM0c+1PSP8PfNH+mgrt/JYt2Ko2xGztBi6ngyirNEIBEo4TLIqtimAHWbUir4d05vHsU9z&#10;xTCTi24pE2lV9Ow3x0Oyt7uwT9OiMAQPBR3LulszwEd2zETOvRSV61d22rCUGAIZpLWwPrBClEsB&#10;mRTUvdBxO2j+B2jHMZVHc4rKY42XonKJy04MS9mGHMmeWL1IkwYGcrBPgYYVbYvIOJqkYdNCin9M&#10;G+aLoWoly04MS2kDIWPfRbpW8K/T0U6K0RoAT4jBd8z5h5zM0ZyictPMqA2Vm112YlhKG1h4ZSBA&#10;YQxRaFIryMVIrahFwoNSKITykONRh1l5rFEMlfthFheDMB29CphAto39yH2wAf8JVFLR7GZV7XEI&#10;2FwxVK6P2YlhuUuBPdgCAmE2p3kHHA4wmAH8El1PN1e2w1ETOfdSVK5eWVoMAho95yVtqq7VOEzY&#10;1AKKCyCwZd8sLTwouZ/SRM6khlkqpygZpvFgpjsCCMQA6Md5KrScX8OUlA1CeUoxVK5j2WnDUjlF&#10;B2lc3mpDdIgBmCy1SNaPKxj0UxziAB7umBgqjzWayMqtLjsxLOUpJHMToFoYK7EAZLUAFQhJFJUH&#10;YshMTY5RgqO2ofJYoxgqd8MsLYZhwAyW+SKTCxEOtA3UGxKdXRUcY1YF+3M0fJorhpmMMEt5is5F&#10;MG9k1vDSlvCJygMtTPDjss/gASFfbI9mmLMvRd3alZ02LCWGYdC9MvjKEk2iDT0d7ZapK8rVikXw&#10;TN/Lo9owN5ieSWi9VJ9CAAJlxwF8owP0SKRWEDlIZAG9A6uNoZ7RdzZW3Kk+zRVD5SqWnTYs1acA&#10;fZIhKGZyQDCZTbsG24BcMBXRdi1z7ABejnmKymONJrJyo8tODEt5Cg/aiQk7qm6eYovuUASvGUeV&#10;bUYd5GC0PYp9qjzWKIbKvTBLi4FOpWMEk0yCQRIa+2SYvnAt2kxBJUG/yU6wo9pQt69nFMNMDrml&#10;TCQTyDBzswQFggK+ZIyljVRoQYUSOID4YcLiqBjq1i6NYqhcurLThucRw3aTynR9yvdvPpKc/O3t&#10;1cWa77d/42x1s/rj1dn64vf/JQAAAAD//wMAUEsDBBQABgAIAAAAIQCjVEGqGgEAAF8CAAAOAAAA&#10;ZHJzL2Uyb0RvYy54bWykkstqwzAQRfeF/oPRvlHilhKM7WxCIatu2g+YSiNboFc0St3+fcdJCOmq&#10;kO7uaODocKV28+Vd9YmZbAydWC2WosKgorZh6MT728vDWlRUIGhwMWAnvpHEpr+/a6fUYB3H6DTm&#10;iiGBmil1YiwlNVKSGtEDLWLCwEsTs4fCYx6kzjAx3TtZL5fPcopZpxwVEvHp9rQU/ZFvDKryagxh&#10;qRzbres165ROsGW+zB/zLPsWmiFDGq0668ANNh5s4MsvqC0UqA7Z3oDSFtjHM00PvsnodprOZnzw&#10;D+AZwgX8XXY0xircRnXwGMqpcVaBws9No03ERTaabfJOr+bs4jHXc97TMT/OWZ3y01y0/FXP9cz5&#10;+l/0PwAAAP//AwBQSwMEFAAGAAgAAAAhAPgfR3L1AAAA4QIAABkAAABkcnMvX3JlbHMvZTJvRG9j&#10;LnhtbC5yZWxztNLBSsQwEAbgu+A7hLnbtKuIyKZ7cBEWvKjrAwzJtA2bJjFJxb69YZHFhbCeepz8&#10;5J/vMOvN92jYF4WonRXQVDUwstIpbXsBH/vnmwdgMaFVaJwlATNF2LTXV+s3MpjypzhoH1lusVHA&#10;kJJ/5DzKgUaMlfNkc9K5MGLKY+i5R3nAnviqru95+NsB7Vkn2ykBYaduge1nnzf/3+26TkvaOjmN&#10;ZFNhBVca+4Dj66Tl4T3NhnI5hp6SgN8o8s9T2FQZD7zsWi3gesHZTalgMsfgoqdZwLPFhAWNys8X&#10;LXcLWJ6ccSEWNPIYnDz87DDbHwAAAP//AwBQSwMEFAAGAAgAAAAhAA8DQaMUBAAA4UEAABgAAABk&#10;cnMvZGlhZ3JhbXMvY29sb3JzMS54bWzsnF1P2zAUhu8n7T9E3vVI2wFiFQHxsUpICE0au57cxEkj&#10;HKez3VL+/WwnTtIOWpq4pAFzA02UY+ex/fqc41NOzxcJduaIsjglHugf9ICDiJ8GMYk88Pt+9PUE&#10;OIxDEkCcEuSBJ8TA+dnnT6dBlAz9FKeUXaPQEVYIG4prHphwPh26LvMnKIHsIJ0iIu6GKU0gFx9p&#10;5AYUPgr7CXYHvd6xG8QwojABuRFYw0QCYwKcGYn/ztBN4IEZJcMk9mnK0pAf+GnipmEY+yj/BSmX&#10;TR+5J272Ci70fUR4/8/gSx+cqXfjMcfImUPsAeBmlwLE/OUrPuS3jGd3xd8Of5oKRrkx4ExpLJj2&#10;RVPShKuQVZ5g/Amj2zF2CEzEYyQNUC9vPYwxvsJUGHcSxCceoGiKIBd34VCRReJu1hfdmm6hfDTr&#10;F47JKy1h3i/6WTyVGUFhiHye2clp8MWttlxcGRXdLi79WH5SQdAvntnWn3IMEMcRuRMs9EiUL/SG&#10;LFaptsdDTotWUezHtMDtz4n9ADFHpCkKqSIQTycwU5CjnvhRK78iLrlelYuvm2oiV8/AiqrE8M1i&#10;kBgOLYYwukminxj6TTYWKSI8JrwrGrLReajKO1+UrkwmfHxRz5OxpP93WY2THtsJ/UxkYBwzi8f3&#10;FBI2uG7gkC7rxvFOfA/tvb++rfb8+zD6ZbGqULeIGUvtLS5tLb5jizWP+wuGJrBqCeg3kQDRI5UH&#10;qB9c6AWuLTVdvhudA74ocyNGnAMfYpzOZEZHpoVKEht7svrq5aPbRmja0rJKrosGu4cZMsZtUg1I&#10;DA32bL3M6s+1qi/SdBYVgrb1piAx2GyAmg02G6Aw2GwAmEJ6NbF+vThrKYRlVJxjbNyOq8JmxDGo&#10;DkerWqXdAy3+TWW7XZSt6t37QtmqZr4nlHsSRKnU0QQG+XH3upTMzjXAeJxVymn/ei/k9MPQ3gvF&#10;XaF9sibd2O25vRei/K5ph9GF79cIoqWHKMFUTty/r5mG9WPsN98agwfTSbGUjCzllQIv45RVhZWd&#10;y7JAsSyjM06Z0wtZyWaM86HVjCzBvVIvOLaCsWvBYCmOgybCrFMIH3lvUxAbSoLl6AHF8bLBorcQ&#10;PaB82VEqjiAf75rVF7/k2VaLw3a7dTXtwc7jPuOuhXbg7ACqMoLuDaDyWezodXT0lHjWKCqwiQD5&#10;hSa9/Wo3/lmnXiGuka61iLdDXCNHaxFvh7hGYtYifjViUeY5mdYvopO+Y/klht36qVr4uueuBA+X&#10;zTGz8oRx3SlMh1IEcpnqQTVS+sGpAc7ldC4qOZfOHt7JJDcOX9Thm1OSdWfo9Wd49Z27pyIUze8X&#10;20v1M5uh+S+ryhB9JY/wUiM7B9+sBELFVNl/NRD/mOHsHwAAAP//AwBQSwMEFAAGAAgAAAAhAIqS&#10;xaHdAwAAD1EAABwAAABkcnMvZGlhZ3JhbXMvcXVpY2tTdHlsZTEueG1s7JzdTtswFMfvJ+0dIu96&#10;pIVtQhUp4kOVkBBCG3sA13FSC8cOtgvl7Wc7acokJlJKmBPOTZumOU7tn33O8d9Oj45XBY/uqdJM&#10;igSN90YoooLIlIk8Qb9vZl8PUaQNFinmUtAEPVKNjqefPx2leTHR5pHTc5pFthChJ/ZUghbGlJM4&#10;1mRBC6z3ZEmF/TaTqsDGflR5nCr8YIsveLw/Gv2IU4ZzhQtUF4JfUUSBmUDRUrC7Jb1IE7RUYlIw&#10;oqSWmdkjsohlljFC6zesjLv19/gwvlsycuurEWtWlJyOv4zR1FfOMMNpdI95glBcnUqpJn+fIdhc&#10;alN9a48j81jaRqqKQlGpmG3T0Xg0ciXErsmeGmhCBT1Ip0fYni6owtZAmwRJZRbStkm5YGSmpDDO&#10;Gk84yxfmJ8sjxSwbs1CUXhsUpUzZT80NmkIbQJdzHglbfoKETOmorl5zXXc3Lw/SuuHM6lrVh76x&#10;fXXET9tzWLpK0L79TXiiicrnZ1xFtj62G9o62te5e3WNZ+vvDNyFGeO8sXW4XratTdylNMsoMY29&#10;a4+X7Rsjf3+LpLEvmJCqLsN2eeoq4DsNN+P6h2fV9XUPqBvA9wZ/bPlUHWj9qabFxZXlte6OwKvq&#10;K+HyuqcCiL3nCDOrHUcYti4VkL0nsp2dogth4BL7EsIcLRfcfS7SfbYDCUeVKb0y4XC0DoBWT9JD&#10;R+sb0OoJrSy/KPJrjglEr2Yu9ZYJvXN8zYz36fG/Zlc+9wMm9ZQ6DCZzGCRO2OgsId96kGg2v1FY&#10;6P3zEHPudlLAR5ONsvwXUOt0GLnx6fXtNxT75kCtUnU7c35dUFv7x3GQ/rGdNP68f2znW7uW1bcO&#10;WARzLpcGpkUdTIu2hoG1Nq4fgfqzWS5qN66adNw5rVrNqWZL3S03OVohZnmwOLhZa98s5TpaoKz2&#10;RQd3tEBZ7RMtUFb7QqvE6mwRsEoB8eu5+PWUGsSxPo41iGd9pAZxrX/UwlSXdolr7WbBwalLm6A1&#10;Ph9a0BoAkqFFpAEgGVq46SmSLD8hBMS9LkL/1qo4kWIGOLp6EGNrHH4fEIyOjp6L2RqHUSduU36g&#10;QHZZUW1nG1zOOwdfFYyv0pKzFIJHZ1tEtvZWHkjIDmuXSXpPHZZncgpeKxiv5ScfM2k35jxcwdNb&#10;oSRa67wXwPiHycOJKT7hAiqBUfFOzKk/sJntrTezbZ11eRZD0997mm15FkMT3vvMYmiKe09Z2Oc5&#10;FmWA4aLdAsbzzwT0FEV6ewowQpl2GAUwApqZh+mkPqBqpej9zWpg8aJdrPm/Kx6bPw2w/2M4/QMA&#10;AP//AwBQSwMEFAAGAAgAAAAhALhnD+FKCQAAQEsAABgAAABkcnMvZGlhZ3JhbXMvbGF5b3V0MS54&#10;bWzsXNtu2zgQfV9g/0HQe+PYadMkqFsUzRa7QJoEaRf7TEu0ra4sqRSdS79+h5cRSYmyLaVum66e&#10;YkvkDDkzHJ4zpPPqzf0qDW4pK5M8m4bjg8MwoFmUx0m2mIZ/f3r/7CQMSk6ymKR5RqfhAy3DN69/&#10;/+1VvFidpeQhX/NzOg9ASlaewbNpuOS8OBuNymhJV6Q8yAuawdt5zlaEw1e2GMWM3IH8VTqaHB4e&#10;j+KELBhZhVoI6SFiRZIsDNZZ8mVN/4qn4ZplZ6skYnmZz/lBlK9G+XyeRFT/IYwL1S9GJyM1hdEy&#10;oYywaPkwDl/LqfGEpzS4Jek0DEfqUUzLyH0SEX5RcvUWPgf8oQATVbLCoGDJNARNh0LGSJjM7lKS&#10;VXFOONHi4dOHPKap+loY0QUPVuKFmBn4R2mJ8wgHZr/H8RfsI+VBsUxjBm6t1Bd6tHaXiZ5yly59&#10;1PTQc9R9aEc7DE16wjJwdJ8ZP95nxtrPIfhZpO0O/ufi41g+vGLKG+Kp/qzjBKQZCS8qCdANJUy6&#10;SDj2STgyErTcDWOYqNZi7KC5GkSneUyMKWwZ1ky2j+PIjAM+4TjAYcLIfnuqNWO5Z7bQVr5b5inF&#10;VRWbtSN7uCur5A8p/fYLTQ/EXkpjudLEOneeTqz1Zwea/dmEjLLpY4JubAytvSLjdpOhZW6yA3ds&#10;HG7L2OTwvs5y3ROl7Lv4Sjql7qqJ14ETv1+PfAkYwtkTGEdKwpB4RA7qFId24rECUbikPW00orlH&#10;6mnKMCtC5CyTvzaNpOeacBaBwiiXAAGCjKw0wni3TNIY97pbwkwuWV4zQGQSulSxGCdMRyXJktVV&#10;pqHNjJEsWmLAilcXtwAHBepJb1N8zmiZfKV/AghMaYkp11WZ5yUO7hKGeKj37WSuRywegpnm6yya&#10;htA1DAgDgAnDCoO8mIb0yzpUejMAiro3SRcWpJITRjxAADDqd2mSnQsxctRzlq8uxLil3UGA/pTM&#10;FaqiqTNOhCQ9Nd14NAkNiPWWwixKcbkkBdUIFxDZdpCsAOt5Hq1XNJNw9XjEaEo4APVymRRlGLCz&#10;WZqA8dBc8WcIApy7VKihJDjwaq79H0F3bkWL/KpNCXB19T7P+Mev4KochgkxDiCWf5K4NoMArHvr&#10;+AUGiZKrBd3Z/UGScP80BBxe5GXCQQpEqBJ65+2/7NBfyHpfDVZ9aeibk4gDeD44Pn7pVbhlwLDr&#10;WSPeRaNjbYzizbOylYABdpiWT8mWmQAy2P9MbCV7mwlk4/3PxFayt5kAR9j/TGwl/WdSJrOPRefh&#10;Brj8qv3IyRZaqMk4VcYQVFrmfXttqOa+2N9BkB2ajxJkR8ajBNmOeZQgIIpVGG0QBO5rsfRNnnPY&#10;pCshu4VJ5dyJfy8oNyt0PKtCy5/NRSyoEXpdv1mL4/a9aXFiYm9anIDZWYsCou7mz9YpVZBBgF2I&#10;ij9ItLQQG1iN3Ccl7NxLjTGabWDOqk1J03kNLCj44YWvypOqgYu+xBvco58EaprRLD5PSm6vK8RM&#10;BWGfAGOX1qqS60HDEblitnumYUGDpOoWNG/0KnkSJkTQAnEmkpOCbzMS/btg+TqLLeuJltp4pxgl&#10;zmaiJMiQ3S4KUp1MNkKv+txUjeqOj/z5Df3eNnZftkp1rHTp47URp/egv8rY/azTFNJmF9Wyl0Wa&#10;SlDM4anfsF4jtYuR2KLHWrLDTFYKL2ZAfwXZOQyhKHdL/0n4chpKxfXVBmvZWWaqNC9j9oZG4Bl1&#10;LrJXwqfHFH8OkvheVqclEz48MAYhkhlqVrqVGOoZmc1BGtXkIKXQfNcbhvKMseB88TaKsBDgVguu&#10;Ib4UX5clNCnfbmE2BH7/CxjY3iCdbGBqNjYL5x+gNmItaoeV69xXlR6d3Dfr3TPt3ZPt2nPD0lQR&#10;JQLOU4iQ0QyYR6WLS3IJq5JAoItPYE0pVseq/mZC0/NAIB3ToF5Qw4JQJEs3FhR6oQGQU9ECxP2z&#10;VbReYjGoX+3sSVe0GonLj2pPELHC7qsir4lqT7GNi2oNnIsyqCdh+bURTwJFjDH3mWwGizXTKkFS&#10;VcGMEzj8lmE+Psd0Z78HfPmRP1T10beM+VoJ4TdwHK/bCVTqayaeX2Oj1jaLaw6YVY5p9o579Uk5&#10;2Ii3NIKDvUtZNlSiDKLTvrKnGZfc23ZSLXOwpHKYArVqt5VG3ddGG3yFc0nKrubzafjs9PQUV9fm&#10;UmvHhD+ji2tSOcvJ6MLI6tWG9IlZ0IShzns6rtuCXByh9OVumChNcCM/x6B7EsTjR3K3pgl/SfJm&#10;F3j68ROD0Guy2miK0wFpRk/+JrOPPAu0MZqXm9hqdX5zFnMrg6tNC0fcgeAK8F2T0mYc3RSVdDKL&#10;Rw3K6cziasNFOYa1KNtVGNnwES+Es41fo23NhTbwNnOYrH1aI25oM5uWRdbJ8kDc5DVBZ30PxC20&#10;uep3JW54U7BB3MYYyQ5zEzekfjbqBjeuFFJzMdXO9x5uXJwsAeOTuY2wI3cbQyFg65HEGHi5D9d2&#10;Ym9NIg1rfWBvsrZZYaJd6JvZKQb61nb8JtdqZ/pWFTLcIoUoXetMYkRahS5xwIbp0k01w9EbFAe3&#10;4MyKozVNWL16UhTYy0oMmoaNEpgEXtZ63OFbTVYbQ3GUIy/oxFNsCT4mtoW++avrXkMJ9FybFo64&#10;I32rSWkzjlaISjqZZcNgO9O32nBxPI+nbyDYPXVrLrSBvrn0DUxWo29os4G+TUO5OzpZoKopDPRN&#10;b3g/+twNqU+TvmHJ3aFvEzia/9noG/ysYaBvGy6UMVpQAgdPW+nbBCqDj6Vv8JM35YxGQMHvSdQb&#10;N6AqXqmwtAqumBYcbgaJHyik4ta6rGhgfwOdB2KIF7Uq4LQLMXzuqVe0/U7juLG2BqOj0aUdRU28&#10;r9E3FomGQ9Yqp/Vi6ZOX/my2C0tvpprhkFX/gH1Xlt404S/J0p9/Q5Zek9VGRA3Hhg5I/zrRUVuC&#10;g881Gt3C0qu856D4VpZemxaOuCNLr0lpM45g2n3NovuC6EbVpTNLrw0XJ/14lg6CXZbeXGgDS3dZ&#10;OpisxtLRZgNLH1i6uWJSVSeqW63infjyo1k6XoJtkqoTL6mCW5Q/G0s/at7KrH5kqOdgw+jGj8v/&#10;D4es4r8bwO4zDTVlh73ZD33N8VL9wqFsX10//DV7w/+9ev0fAAAA//8DAFBLAwQUAAYACAAAACEA&#10;jfstttsAAAAFAQAADwAAAGRycy9kb3ducmV2LnhtbEyP0UrDQBBF3wX/YRnBt3Y31saSZlNEGigo&#10;iLEfsM1Ok2B2NmS3bfx7R1/qyzCXO9w5N99MrhdnHEPnSUMyVyCQam87ajTsP8vZCkSIhqzpPaGG&#10;bwywKW5vcpNZf6EPPFexERxCITMa2hiHTMpQt+hMmPsBib2jH52JLMdG2tFcONz18kGpVDrTEX9o&#10;zYAvLdZf1clp2JW13L4t39XrvkyqR2uT5W5Ran1/Nz2vQUSc4vUYfvEZHQpmOvgT2SB6DVwk/k32&#10;Vk+K5UFDmvIii1z+py9+AAAA//8DAFBLAQItABQABgAIAAAAIQDIu8KcTQEAAAAEAAATAAAAAAAA&#10;AAAAAAAAAAAAAABbQ29udGVudF9UeXBlc10ueG1sUEsBAi0AFAAGAAgAAAAhADj9If/WAAAAlAEA&#10;AAsAAAAAAAAAAAAAAAAAfgEAAF9yZWxzLy5yZWxzUEsBAi0AFAAGAAgAAAAhAFbwsAruIQAAAMoA&#10;ABYAAAAAAAAAAAAAAAAAfQIAAGRycy9kaWFncmFtcy9kYXRhMS54bWxQSwECLQAUAAYACAAAACEA&#10;o1RBqhoBAABfAgAADgAAAAAAAAAAAAAAAACfJAAAZHJzL2Uyb0RvYy54bWxQSwECLQAUAAYACAAA&#10;ACEA+B9HcvUAAADhAgAAGQAAAAAAAAAAAAAAAADlJQAAZHJzL19yZWxzL2Uyb0RvYy54bWwucmVs&#10;c1BLAQItABQABgAIAAAAIQAPA0GjFAQAAOFBAAAYAAAAAAAAAAAAAAAAABEnAABkcnMvZGlhZ3Jh&#10;bXMvY29sb3JzMS54bWxQSwECLQAUAAYACAAAACEAipLFod0DAAAPUQAAHAAAAAAAAAAAAAAAAABb&#10;KwAAZHJzL2RpYWdyYW1zL3F1aWNrU3R5bGUxLnhtbFBLAQItABQABgAIAAAAIQC4Zw/hSgkAAEBL&#10;AAAYAAAAAAAAAAAAAAAAAHIvAABkcnMvZGlhZ3JhbXMvbGF5b3V0MS54bWxQSwECLQAUAAYACAAA&#10;ACEAjfstttsAAAAFAQAADwAAAAAAAAAAAAAAAADyOAAAZHJzL2Rvd25yZXYueG1sUEsFBgAAAAAJ&#10;AAkAVAIAAPo5AAAAAA==&#10;">
            <v:imagedata r:id="rId10" o:title="" croptop="-3436f" cropbottom="-33678f"/>
            <o:lock v:ext="edit" aspectratio="f"/>
          </v:shape>
        </w:pict>
      </w:r>
    </w:p>
    <w:p w:rsidR="0094636C" w:rsidRPr="00A37531" w:rsidRDefault="0094636C" w:rsidP="009C6786">
      <w:pPr>
        <w:pStyle w:val="ListParagraph"/>
        <w:ind w:left="360"/>
        <w:rPr>
          <w:b/>
          <w:sz w:val="24"/>
          <w:szCs w:val="24"/>
        </w:rPr>
      </w:pPr>
    </w:p>
    <w:p w:rsidR="0094636C" w:rsidRPr="000D3274" w:rsidRDefault="0094636C" w:rsidP="009C6786">
      <w:pPr>
        <w:pStyle w:val="ListParagraph"/>
        <w:ind w:left="360"/>
        <w:rPr>
          <w:b/>
          <w:sz w:val="24"/>
          <w:szCs w:val="24"/>
        </w:rPr>
      </w:pPr>
    </w:p>
    <w:p w:rsidR="0094636C" w:rsidRPr="000D3274" w:rsidRDefault="0094636C" w:rsidP="00574676">
      <w:pPr>
        <w:pStyle w:val="Heading2"/>
      </w:pPr>
      <w:bookmarkStart w:id="11" w:name="_Toc237959739"/>
      <w:r w:rsidRPr="000D3274">
        <w:t>Wat is structureel kapitaal?</w:t>
      </w:r>
      <w:bookmarkEnd w:id="11"/>
    </w:p>
    <w:p w:rsidR="0094636C" w:rsidRPr="000D3274" w:rsidRDefault="0094636C" w:rsidP="009C63D8">
      <w:pPr>
        <w:rPr>
          <w:sz w:val="24"/>
          <w:szCs w:val="24"/>
        </w:rPr>
      </w:pPr>
      <w:r w:rsidRPr="000D3274">
        <w:rPr>
          <w:sz w:val="24"/>
          <w:szCs w:val="24"/>
        </w:rPr>
        <w:t>Immateriële activa zit in eerste instantie besloten in het personeel. Het personeel staat wel onder contract maar kan in principe elk moment ervoor kiezen de onderneming te verlaten. Omdat het personeel aan de basis staat van immateriële activa zal elke onderneming proberen die toegevoegde waarde vast te zetten en te behouden ook al verkiest het personeel het bedrijf te verlaten. Structureel kapitaal bestaat dus uit alles wat in de onderneming blijft, ook als de werknemers niet fysiek aanwezig zijn</w:t>
      </w:r>
      <w:r w:rsidRPr="000D3274">
        <w:rPr>
          <w:rStyle w:val="FootnoteReference"/>
          <w:sz w:val="24"/>
          <w:szCs w:val="24"/>
        </w:rPr>
        <w:footnoteReference w:id="12"/>
      </w:r>
      <w:r w:rsidRPr="000D3274">
        <w:rPr>
          <w:sz w:val="24"/>
          <w:szCs w:val="24"/>
        </w:rPr>
        <w:t>. Merken, octrooien en klantenbestanden kunnen gezien worden als voorbeelden van structureel kapitaal. Structureel kapitaal bestaat uit drie bouwstenen:</w:t>
      </w:r>
    </w:p>
    <w:p w:rsidR="0094636C" w:rsidRPr="000D3274" w:rsidRDefault="0094636C" w:rsidP="009C63D8">
      <w:pPr>
        <w:rPr>
          <w:i/>
          <w:sz w:val="24"/>
          <w:szCs w:val="24"/>
        </w:rPr>
      </w:pPr>
      <w:r w:rsidRPr="000D3274">
        <w:rPr>
          <w:i/>
          <w:sz w:val="24"/>
          <w:szCs w:val="24"/>
        </w:rPr>
        <w:t>Relatienetwerk</w:t>
      </w:r>
    </w:p>
    <w:p w:rsidR="0094636C" w:rsidRPr="000D3274" w:rsidRDefault="0094636C" w:rsidP="009C63D8">
      <w:pPr>
        <w:rPr>
          <w:sz w:val="24"/>
          <w:szCs w:val="24"/>
        </w:rPr>
      </w:pPr>
      <w:r w:rsidRPr="000D3274">
        <w:rPr>
          <w:sz w:val="24"/>
          <w:szCs w:val="24"/>
        </w:rPr>
        <w:t xml:space="preserve">Dit is het netwerk dat een onderneming heeft opgebouwd met niet alleen afnemers maar ook leveranciers, partners, aandeelhouders en overige stakeholders. Het is vanzelfsprekend dat dit dynamische relaties zijn, die weliswaar tot stand zijn gekomen door het personeel maar zakelijk verbonden zijn aan de onderneming. Doordat de onderneming dit netwerk behoudt, ook wanneer het personeel vertrekt, behoort dit tot structureel kapitaal. </w:t>
      </w:r>
    </w:p>
    <w:p w:rsidR="0094636C" w:rsidRPr="000D3274" w:rsidRDefault="0094636C" w:rsidP="009C63D8">
      <w:pPr>
        <w:rPr>
          <w:i/>
          <w:sz w:val="24"/>
          <w:szCs w:val="24"/>
        </w:rPr>
      </w:pPr>
      <w:r w:rsidRPr="000D3274">
        <w:rPr>
          <w:i/>
          <w:sz w:val="24"/>
          <w:szCs w:val="24"/>
        </w:rPr>
        <w:t>Organisatie</w:t>
      </w:r>
    </w:p>
    <w:p w:rsidR="0094636C" w:rsidRPr="000D3274" w:rsidRDefault="0094636C" w:rsidP="009C63D8">
      <w:pPr>
        <w:rPr>
          <w:sz w:val="24"/>
          <w:szCs w:val="24"/>
        </w:rPr>
      </w:pPr>
      <w:r w:rsidRPr="000D3274">
        <w:rPr>
          <w:sz w:val="24"/>
          <w:szCs w:val="24"/>
        </w:rPr>
        <w:t xml:space="preserve">De organisatie bestaat uit de infrastructuur, de processen en de cultuur in een onderneming. Onder infrastructuur wordt verstaan de aanwezige middelen waarmee het bedrijf haar activiteiten kan ontplooien. Dit zijn dus onder andere merknaam, octrooien maar ook databases met belangrijke informatie voor de bedrijfsvoering. Het is dus te vergelijken met een productiefactor maar dan immaterieel. Verder zijn de processen die plaatsvinden binnen een onderneming natuurlijk ook een belangrijk onderdeel van de bedrijfsvoering, het is de werkwijze en de manier waarop het werk wordt verricht. Om complexe producten of producten op grote schaal te leveren is het vanzelfsprekend dat een bepaalde werkwijze gehanteerd moet worden. Het planmatig werken en de bestaande procedures kunnen altijd met nieuw personeel voortgezet worden. Het laatste is de cultuur binnen een onderneming, elke onderneming heeft zijn eigen cultuur en die cultuur heeft weer zijn eigen toegevoegde waarde. Het is natuurlijk weer moeilijker te bepalen welke cultuur er precies heerst en wat de invloed ervan is. </w:t>
      </w:r>
    </w:p>
    <w:p w:rsidR="0094636C" w:rsidRPr="000D3274" w:rsidRDefault="0094636C" w:rsidP="009C63D8">
      <w:pPr>
        <w:rPr>
          <w:i/>
          <w:sz w:val="24"/>
          <w:szCs w:val="24"/>
        </w:rPr>
      </w:pPr>
      <w:r w:rsidRPr="000D3274">
        <w:rPr>
          <w:i/>
          <w:sz w:val="24"/>
          <w:szCs w:val="24"/>
        </w:rPr>
        <w:t>Vernieuwende- en ontwikkelingswaarde</w:t>
      </w:r>
    </w:p>
    <w:p w:rsidR="0094636C" w:rsidRPr="000D3274" w:rsidRDefault="0094636C" w:rsidP="009C63D8">
      <w:pPr>
        <w:rPr>
          <w:sz w:val="24"/>
          <w:szCs w:val="24"/>
        </w:rPr>
      </w:pPr>
      <w:r w:rsidRPr="00A37531">
        <w:rPr>
          <w:sz w:val="24"/>
          <w:szCs w:val="24"/>
        </w:rPr>
        <w:t>Dit zijn de projecten en systemen die in werking zijn gezet met als doel het financiële en intellectuele kapitaal uit te breiden. Dus dat blijft ook voortbestaan ook al verlaat het personeel de onderneming</w:t>
      </w:r>
      <w:r w:rsidRPr="000D3274">
        <w:rPr>
          <w:sz w:val="24"/>
          <w:szCs w:val="24"/>
        </w:rPr>
        <w:t>. Voorbeelden hiervan zijn opleidingscentra en allerlei onderzoeksactiviteiten.</w:t>
      </w:r>
    </w:p>
    <w:p w:rsidR="0094636C" w:rsidRPr="000D3274" w:rsidRDefault="0094636C" w:rsidP="009C63D8">
      <w:pPr>
        <w:rPr>
          <w:sz w:val="24"/>
          <w:szCs w:val="24"/>
        </w:rPr>
      </w:pPr>
    </w:p>
    <w:p w:rsidR="0094636C" w:rsidRPr="000D3274" w:rsidRDefault="0094636C" w:rsidP="009C63D8">
      <w:pPr>
        <w:rPr>
          <w:sz w:val="24"/>
          <w:szCs w:val="24"/>
        </w:rPr>
      </w:pPr>
    </w:p>
    <w:p w:rsidR="0094636C" w:rsidRPr="000D3274" w:rsidRDefault="0094636C" w:rsidP="00574676">
      <w:pPr>
        <w:pStyle w:val="Heading2"/>
      </w:pPr>
      <w:bookmarkStart w:id="12" w:name="_Toc237959740"/>
      <w:r w:rsidRPr="000D3274">
        <w:t>Wat is human capital?</w:t>
      </w:r>
      <w:bookmarkEnd w:id="12"/>
    </w:p>
    <w:p w:rsidR="0094636C" w:rsidRPr="000D3274" w:rsidRDefault="0094636C" w:rsidP="009C63D8">
      <w:pPr>
        <w:rPr>
          <w:sz w:val="24"/>
          <w:szCs w:val="24"/>
        </w:rPr>
      </w:pPr>
      <w:r w:rsidRPr="000D3274">
        <w:rPr>
          <w:sz w:val="24"/>
          <w:szCs w:val="24"/>
        </w:rPr>
        <w:t>Dit is het onderdeel van de immateriële activa dat besloten zit in het personeel en niet vast te leggen is in de onderneming zoals structureel kapitaal. Ook human capital bestaat uit drie bouwstenen:</w:t>
      </w:r>
    </w:p>
    <w:p w:rsidR="0094636C" w:rsidRPr="000D3274" w:rsidRDefault="0094636C" w:rsidP="009C63D8">
      <w:pPr>
        <w:rPr>
          <w:i/>
          <w:sz w:val="24"/>
          <w:szCs w:val="24"/>
        </w:rPr>
      </w:pPr>
      <w:r w:rsidRPr="000D3274">
        <w:rPr>
          <w:i/>
          <w:sz w:val="24"/>
          <w:szCs w:val="24"/>
        </w:rPr>
        <w:t>Competenties</w:t>
      </w:r>
    </w:p>
    <w:p w:rsidR="0094636C" w:rsidRDefault="0094636C" w:rsidP="009C63D8">
      <w:pPr>
        <w:rPr>
          <w:sz w:val="24"/>
          <w:szCs w:val="24"/>
        </w:rPr>
      </w:pPr>
      <w:r w:rsidRPr="000D3274">
        <w:rPr>
          <w:sz w:val="24"/>
          <w:szCs w:val="24"/>
        </w:rPr>
        <w:t xml:space="preserve">Competenties bestaan voornamelijk uit kennis en vaardigheden, en dit wordt gekenmerkt door het feit dat het aangeleerd kan worden. De competenties worden verkregen door verschillende opleidingen en praktijkervaring. Het is alleen wel zo dat in een extreem competitieve omgeving, zoals in het betaald voetbal, het talent dat het personeel bezit doorslaggevend kan zijn. </w:t>
      </w:r>
    </w:p>
    <w:p w:rsidR="0094636C" w:rsidRPr="000D3274" w:rsidRDefault="0094636C" w:rsidP="009C63D8">
      <w:pPr>
        <w:rPr>
          <w:i/>
          <w:sz w:val="24"/>
          <w:szCs w:val="24"/>
        </w:rPr>
      </w:pPr>
      <w:r w:rsidRPr="000D3274">
        <w:rPr>
          <w:i/>
          <w:sz w:val="24"/>
          <w:szCs w:val="24"/>
        </w:rPr>
        <w:t>Gedrag</w:t>
      </w:r>
    </w:p>
    <w:p w:rsidR="0094636C" w:rsidRPr="000D3274" w:rsidRDefault="0094636C" w:rsidP="009C63D8">
      <w:pPr>
        <w:rPr>
          <w:sz w:val="24"/>
          <w:szCs w:val="24"/>
        </w:rPr>
      </w:pPr>
      <w:r w:rsidRPr="000D3274">
        <w:rPr>
          <w:sz w:val="24"/>
          <w:szCs w:val="24"/>
        </w:rPr>
        <w:t>Het gedra</w:t>
      </w:r>
      <w:r>
        <w:rPr>
          <w:sz w:val="24"/>
          <w:szCs w:val="24"/>
        </w:rPr>
        <w:t>g is te zien als het vermogen</w:t>
      </w:r>
      <w:r w:rsidRPr="000D3274">
        <w:rPr>
          <w:sz w:val="24"/>
          <w:szCs w:val="24"/>
        </w:rPr>
        <w:t xml:space="preserve"> de competenties aan te wenden voor de bedrijfsvoering. Dit is uiteraard belangrijk vanwege de competitieve omgeving en het streven naar winst. Het gedrag staat bekend als slecht beheersbaar. Dit onderdeel is erg belangrijk bij een BVO, er zijn zoveel voorbeelden van spelers die wel de competenties bezitten maar het niet op de juiste wijze toepassen. </w:t>
      </w:r>
    </w:p>
    <w:p w:rsidR="0094636C" w:rsidRPr="000D3274" w:rsidRDefault="0094636C" w:rsidP="009C63D8">
      <w:pPr>
        <w:rPr>
          <w:i/>
          <w:sz w:val="24"/>
          <w:szCs w:val="24"/>
        </w:rPr>
      </w:pPr>
      <w:r w:rsidRPr="000D3274">
        <w:rPr>
          <w:i/>
          <w:sz w:val="24"/>
          <w:szCs w:val="24"/>
        </w:rPr>
        <w:t>Intellectuele soepelheid</w:t>
      </w:r>
    </w:p>
    <w:p w:rsidR="0094636C" w:rsidRPr="000D3274" w:rsidRDefault="0094636C" w:rsidP="009C63D8">
      <w:pPr>
        <w:rPr>
          <w:sz w:val="24"/>
          <w:szCs w:val="24"/>
        </w:rPr>
      </w:pPr>
      <w:r w:rsidRPr="000D3274">
        <w:rPr>
          <w:sz w:val="24"/>
          <w:szCs w:val="24"/>
        </w:rPr>
        <w:t>Dit is de vaardighe</w:t>
      </w:r>
      <w:r>
        <w:rPr>
          <w:sz w:val="24"/>
          <w:szCs w:val="24"/>
        </w:rPr>
        <w:t>id waarmee</w:t>
      </w:r>
      <w:r w:rsidRPr="000D3274">
        <w:rPr>
          <w:sz w:val="24"/>
          <w:szCs w:val="24"/>
        </w:rPr>
        <w:t xml:space="preserve"> kennis van de ene situatie op een andere situatie toe te passen. Dit is van groot belang bij het innoveren en het aanpassen van ideeën in een competitieve omgeving. In het licht van een BVO is dit een belangrijk onderd</w:t>
      </w:r>
      <w:r>
        <w:rPr>
          <w:sz w:val="24"/>
          <w:szCs w:val="24"/>
        </w:rPr>
        <w:t>eel bij het management.</w:t>
      </w:r>
    </w:p>
    <w:p w:rsidR="0094636C" w:rsidRPr="000D3274" w:rsidRDefault="0094636C" w:rsidP="00574676">
      <w:pPr>
        <w:pStyle w:val="Heading2"/>
      </w:pPr>
      <w:bookmarkStart w:id="13" w:name="_Toc237959741"/>
      <w:r w:rsidRPr="000D3274">
        <w:t>Hoe worden immateriële activa in de financiële verslaggeving verwerkt?</w:t>
      </w:r>
      <w:bookmarkEnd w:id="13"/>
    </w:p>
    <w:p w:rsidR="0094636C" w:rsidRPr="000D3274" w:rsidRDefault="0094636C" w:rsidP="009C63D8">
      <w:pPr>
        <w:rPr>
          <w:sz w:val="24"/>
          <w:szCs w:val="24"/>
        </w:rPr>
      </w:pPr>
      <w:r w:rsidRPr="000D3274">
        <w:rPr>
          <w:sz w:val="24"/>
          <w:szCs w:val="24"/>
        </w:rPr>
        <w:t>Internationaal gezien zijn er meerdere onderzoekers en instellingen die zich bezig houden met accountingstandaarden. Een belangrijk document in dit verband is het conceptual framework van het International Accounting Standards Committee</w:t>
      </w:r>
      <w:r w:rsidRPr="000D3274">
        <w:rPr>
          <w:rStyle w:val="FootnoteReference"/>
          <w:sz w:val="24"/>
          <w:szCs w:val="24"/>
        </w:rPr>
        <w:footnoteReference w:id="13"/>
      </w:r>
      <w:r w:rsidRPr="000D3274">
        <w:rPr>
          <w:sz w:val="24"/>
          <w:szCs w:val="24"/>
        </w:rPr>
        <w:t xml:space="preserve"> ( IASC). Dit document is door de Raad voor de Jaarverslaggeving (RJ) vertaald in het Nederlands en gepubliceerd onder de naam ‘Stramien voor de opstelling en vormgeving van jaarrekeningen’. </w:t>
      </w:r>
    </w:p>
    <w:p w:rsidR="0094636C" w:rsidRPr="000D3274" w:rsidRDefault="0094636C" w:rsidP="009C63D8">
      <w:pPr>
        <w:rPr>
          <w:sz w:val="24"/>
          <w:szCs w:val="24"/>
        </w:rPr>
      </w:pPr>
      <w:r w:rsidRPr="000D3274">
        <w:rPr>
          <w:sz w:val="24"/>
          <w:szCs w:val="24"/>
        </w:rPr>
        <w:t>Volgens het stramien moet een actief voldoen aan de volgende criteria:</w:t>
      </w:r>
    </w:p>
    <w:p w:rsidR="0094636C" w:rsidRPr="000D3274" w:rsidRDefault="0094636C" w:rsidP="00907767">
      <w:pPr>
        <w:pStyle w:val="ListParagraph"/>
        <w:numPr>
          <w:ilvl w:val="0"/>
          <w:numId w:val="3"/>
        </w:numPr>
        <w:rPr>
          <w:sz w:val="24"/>
          <w:szCs w:val="24"/>
        </w:rPr>
      </w:pPr>
      <w:r w:rsidRPr="000D3274">
        <w:rPr>
          <w:sz w:val="24"/>
          <w:szCs w:val="24"/>
        </w:rPr>
        <w:t>Het moet een uit gebeurtenissen in het verleden voortgekomen middel zijn waarover de onderneming beschikkingsmacht heeft.</w:t>
      </w:r>
    </w:p>
    <w:p w:rsidR="0094636C" w:rsidRDefault="0094636C" w:rsidP="00907767">
      <w:pPr>
        <w:pStyle w:val="ListParagraph"/>
        <w:numPr>
          <w:ilvl w:val="0"/>
          <w:numId w:val="3"/>
        </w:numPr>
        <w:rPr>
          <w:sz w:val="24"/>
          <w:szCs w:val="24"/>
        </w:rPr>
      </w:pPr>
      <w:r w:rsidRPr="000D3274">
        <w:rPr>
          <w:sz w:val="24"/>
          <w:szCs w:val="24"/>
        </w:rPr>
        <w:t>Het moet een uit gebeurtenissen in het verleden voortgekomen middel zijn waaruit in de toekomst naar verwachting economische voordelen naar de onderneming zullen vloeien.</w:t>
      </w:r>
    </w:p>
    <w:p w:rsidR="0094636C" w:rsidRPr="000D3274" w:rsidRDefault="0094636C" w:rsidP="00C50D20">
      <w:pPr>
        <w:pStyle w:val="ListParagraph"/>
        <w:ind w:left="1080"/>
        <w:rPr>
          <w:sz w:val="24"/>
          <w:szCs w:val="24"/>
        </w:rPr>
      </w:pPr>
    </w:p>
    <w:p w:rsidR="0094636C" w:rsidRDefault="0094636C">
      <w:pPr>
        <w:rPr>
          <w:sz w:val="24"/>
          <w:szCs w:val="24"/>
        </w:rPr>
      </w:pPr>
      <w:r>
        <w:rPr>
          <w:sz w:val="24"/>
          <w:szCs w:val="24"/>
        </w:rPr>
        <w:br w:type="page"/>
      </w:r>
    </w:p>
    <w:p w:rsidR="0094636C" w:rsidRPr="000D3274" w:rsidRDefault="0094636C" w:rsidP="009C63D8">
      <w:pPr>
        <w:rPr>
          <w:sz w:val="24"/>
          <w:szCs w:val="24"/>
        </w:rPr>
      </w:pPr>
      <w:r w:rsidRPr="000D3274">
        <w:rPr>
          <w:sz w:val="24"/>
          <w:szCs w:val="24"/>
        </w:rPr>
        <w:t>Verder moet bij een immaterieel actief nog rekening gehouden worden met dit criterium:</w:t>
      </w:r>
    </w:p>
    <w:p w:rsidR="0094636C" w:rsidRPr="000D3274" w:rsidRDefault="0094636C" w:rsidP="00907767">
      <w:pPr>
        <w:pStyle w:val="ListParagraph"/>
        <w:numPr>
          <w:ilvl w:val="0"/>
          <w:numId w:val="3"/>
        </w:numPr>
        <w:rPr>
          <w:sz w:val="24"/>
          <w:szCs w:val="24"/>
        </w:rPr>
      </w:pPr>
      <w:r w:rsidRPr="000D3274">
        <w:rPr>
          <w:sz w:val="24"/>
          <w:szCs w:val="24"/>
        </w:rPr>
        <w:t>De kosten van het actief moeten betrouwbaar kunnen worden vastgesteld.</w:t>
      </w:r>
    </w:p>
    <w:p w:rsidR="0094636C" w:rsidRPr="00574676" w:rsidRDefault="0094636C" w:rsidP="00907767">
      <w:pPr>
        <w:rPr>
          <w:sz w:val="24"/>
          <w:szCs w:val="24"/>
        </w:rPr>
      </w:pPr>
      <w:r w:rsidRPr="000D3274">
        <w:rPr>
          <w:sz w:val="24"/>
          <w:szCs w:val="24"/>
        </w:rPr>
        <w:t xml:space="preserve">Om immateriële activa, zoals personeel, te activeren moet eerst gekeken worden of het voldoet aan de bovengenoemde criteria. </w:t>
      </w:r>
    </w:p>
    <w:p w:rsidR="0094636C" w:rsidRPr="000D3274" w:rsidRDefault="0094636C" w:rsidP="009C63D8">
      <w:pPr>
        <w:rPr>
          <w:i/>
          <w:sz w:val="24"/>
          <w:szCs w:val="24"/>
        </w:rPr>
      </w:pPr>
      <w:r w:rsidRPr="000D3274">
        <w:rPr>
          <w:i/>
          <w:sz w:val="24"/>
          <w:szCs w:val="24"/>
        </w:rPr>
        <w:t>Is het een door gebeurtenissen uit het verleden voortgekomen middel?</w:t>
      </w:r>
    </w:p>
    <w:p w:rsidR="0094636C" w:rsidRPr="000D3274" w:rsidRDefault="0094636C" w:rsidP="009C63D8">
      <w:pPr>
        <w:rPr>
          <w:sz w:val="24"/>
          <w:szCs w:val="24"/>
        </w:rPr>
      </w:pPr>
      <w:r w:rsidRPr="000D3274">
        <w:rPr>
          <w:sz w:val="24"/>
          <w:szCs w:val="24"/>
        </w:rPr>
        <w:t xml:space="preserve">Het personeel komt de organisatie binnen op eigen initiatief of door een actief wervingsbeleid. Het is wel zo dat de waarde die in het personeel besloten zit bij aankomst niet afhangt van de onderneming. Maar het feit dat de sollicitant bij de onderneming wil werken heeft wel te maken gebeurtenissen uit het verleden. Het personeel is in dit geval te vergelijken met gekochte materiële activa. De waarde die besloten zit in het actief is niet direct ontstaan door gebeurtenissen in het verleden van de onderneming. Maar het feit dat het actief de onderneming binnenkomt heeft wel te maken met gebeurtenissen in het verleden. </w:t>
      </w:r>
    </w:p>
    <w:p w:rsidR="0094636C" w:rsidRPr="000D3274" w:rsidRDefault="0094636C" w:rsidP="009C63D8">
      <w:pPr>
        <w:rPr>
          <w:sz w:val="24"/>
          <w:szCs w:val="24"/>
        </w:rPr>
      </w:pPr>
      <w:r w:rsidRPr="000D3274">
        <w:rPr>
          <w:sz w:val="24"/>
          <w:szCs w:val="24"/>
        </w:rPr>
        <w:t>Om deze vraag te beantwoorden met betrekking tot BVO’s moet onderscheid gemaakt worden tussen gekochte spelers en spelers uit de jeugdopleiding. Voor spelers uit de jeugdopleiding is het namelijk duidelijk dat de contracten met die spelers voorvloeien uit investeringen in opleidingscentra. Deze vonden in het verleden plaats. Verder is het de vraag of gekochte spelers en de contracten die daarbij zijn overgenomen gezien kunnen worden als een middel die is voortgekomen door gebeurtenissen uit het verleden. Gekochte spelers voldoen hier ook aan, het zijn namelijk spelers die gescout zijn en betaald zijn met de financiële middelen van de BVO. Deze scouts en financiële middelen zijn op zichzelf weer voortgekomen door gebeurtenissen uit het verleden.</w:t>
      </w:r>
    </w:p>
    <w:p w:rsidR="0094636C" w:rsidRPr="000D3274" w:rsidRDefault="0094636C" w:rsidP="009C63D8">
      <w:pPr>
        <w:rPr>
          <w:i/>
          <w:sz w:val="24"/>
          <w:szCs w:val="24"/>
        </w:rPr>
      </w:pPr>
      <w:r w:rsidRPr="000D3274">
        <w:rPr>
          <w:i/>
          <w:sz w:val="24"/>
          <w:szCs w:val="24"/>
        </w:rPr>
        <w:t>Heeft de BVO beschikkingsmacht over de spelers?</w:t>
      </w:r>
    </w:p>
    <w:p w:rsidR="0094636C" w:rsidRPr="000D3274" w:rsidRDefault="0094636C" w:rsidP="009C63D8">
      <w:pPr>
        <w:rPr>
          <w:sz w:val="24"/>
          <w:szCs w:val="24"/>
        </w:rPr>
      </w:pPr>
      <w:r w:rsidRPr="000D3274">
        <w:rPr>
          <w:sz w:val="24"/>
          <w:szCs w:val="24"/>
        </w:rPr>
        <w:t>Het is voor een w</w:t>
      </w:r>
      <w:r>
        <w:rPr>
          <w:sz w:val="24"/>
          <w:szCs w:val="24"/>
        </w:rPr>
        <w:t>erknemer wettelijk toegestaan</w:t>
      </w:r>
      <w:r w:rsidRPr="000D3274">
        <w:rPr>
          <w:sz w:val="24"/>
          <w:szCs w:val="24"/>
        </w:rPr>
        <w:t xml:space="preserve"> op elk moment de arbeidsovereenkomst op te zeggen. Een onderneming heeft dus alleen beschikkingsmacht over personeel zolang het personeel daarmee instemt.</w:t>
      </w:r>
    </w:p>
    <w:p w:rsidR="0094636C" w:rsidRDefault="0094636C" w:rsidP="009C63D8">
      <w:pPr>
        <w:rPr>
          <w:sz w:val="24"/>
          <w:szCs w:val="24"/>
        </w:rPr>
      </w:pPr>
      <w:r w:rsidRPr="000D3274">
        <w:rPr>
          <w:sz w:val="24"/>
          <w:szCs w:val="24"/>
        </w:rPr>
        <w:t>Bij BVO’s werkt het anders,</w:t>
      </w:r>
      <w:r>
        <w:rPr>
          <w:sz w:val="24"/>
          <w:szCs w:val="24"/>
        </w:rPr>
        <w:t xml:space="preserve"> als een speler aangenomen wordt</w:t>
      </w:r>
      <w:r w:rsidRPr="000D3274">
        <w:rPr>
          <w:sz w:val="24"/>
          <w:szCs w:val="24"/>
        </w:rPr>
        <w:t xml:space="preserve"> is er betaald aan een andere club. Dit kan alleen als ook de speler zelf bij de nieuwe club wil spelen. Waarom betalen de clubs aan elkaar? Omdat de speler een overeenkomst heeft met de BVO voor een aantal jaar en zolang als dat de overeenkomst geldig is</w:t>
      </w:r>
      <w:r>
        <w:rPr>
          <w:sz w:val="24"/>
          <w:szCs w:val="24"/>
        </w:rPr>
        <w:t>,</w:t>
      </w:r>
      <w:r w:rsidRPr="000D3274">
        <w:rPr>
          <w:sz w:val="24"/>
          <w:szCs w:val="24"/>
        </w:rPr>
        <w:t xml:space="preserve"> kan de speler niet naar een andere club gaan. Op het moment dat de overeenkomst afgelopen is dan kan de speler transfervrij naar een andere club overstappen</w:t>
      </w:r>
      <w:r w:rsidRPr="000D3274">
        <w:rPr>
          <w:rStyle w:val="FootnoteReference"/>
          <w:sz w:val="24"/>
          <w:szCs w:val="24"/>
        </w:rPr>
        <w:footnoteReference w:id="14"/>
      </w:r>
      <w:r w:rsidRPr="000D3274">
        <w:rPr>
          <w:sz w:val="24"/>
          <w:szCs w:val="24"/>
        </w:rPr>
        <w:t>. Dus zolang als dat de overeenkomst geldig is heeft de BVO beschikkingsmacht over de speler. Alleen is het vanzelfsprekend dat als een speler weg wil, een speler uiteindelijk zo slecht kan gaan spelen, en zoveel problemen kan gaan maken, dat een BVO de speler laat gaan.</w:t>
      </w:r>
    </w:p>
    <w:p w:rsidR="0094636C" w:rsidRPr="000D3274" w:rsidRDefault="0094636C" w:rsidP="009C63D8">
      <w:pPr>
        <w:rPr>
          <w:sz w:val="24"/>
          <w:szCs w:val="24"/>
        </w:rPr>
      </w:pPr>
    </w:p>
    <w:p w:rsidR="0094636C" w:rsidRDefault="0094636C">
      <w:pPr>
        <w:rPr>
          <w:i/>
          <w:sz w:val="24"/>
          <w:szCs w:val="24"/>
        </w:rPr>
      </w:pPr>
      <w:r>
        <w:rPr>
          <w:i/>
          <w:sz w:val="24"/>
          <w:szCs w:val="24"/>
        </w:rPr>
        <w:br w:type="page"/>
      </w:r>
    </w:p>
    <w:p w:rsidR="0094636C" w:rsidRPr="000D3274" w:rsidRDefault="0094636C" w:rsidP="009C63D8">
      <w:pPr>
        <w:rPr>
          <w:i/>
          <w:sz w:val="24"/>
          <w:szCs w:val="24"/>
        </w:rPr>
      </w:pPr>
      <w:r w:rsidRPr="000D3274">
        <w:rPr>
          <w:i/>
          <w:sz w:val="24"/>
          <w:szCs w:val="24"/>
        </w:rPr>
        <w:t>Zullen naar verwachting de toekomstige economische voordelen naar de BVO vloeien?</w:t>
      </w:r>
    </w:p>
    <w:p w:rsidR="0094636C" w:rsidRPr="000D3274" w:rsidRDefault="0094636C" w:rsidP="009C63D8">
      <w:pPr>
        <w:rPr>
          <w:sz w:val="24"/>
          <w:szCs w:val="24"/>
        </w:rPr>
      </w:pPr>
      <w:r w:rsidRPr="000D3274">
        <w:rPr>
          <w:sz w:val="24"/>
          <w:szCs w:val="24"/>
        </w:rPr>
        <w:t>Het personeel handelt in de naam van de onderneming en afgezien van diefstal en fraude kan met zekerheid gesteld worden dat de voordelen naar de onderneming vloeien.</w:t>
      </w:r>
    </w:p>
    <w:p w:rsidR="0094636C" w:rsidRPr="000D3274" w:rsidRDefault="0094636C" w:rsidP="009C63D8">
      <w:pPr>
        <w:rPr>
          <w:i/>
          <w:sz w:val="24"/>
          <w:szCs w:val="24"/>
        </w:rPr>
      </w:pPr>
      <w:r w:rsidRPr="000D3274">
        <w:rPr>
          <w:sz w:val="24"/>
          <w:szCs w:val="24"/>
        </w:rPr>
        <w:t>Bij het betaald voetbal vloeit de transferprijs naar de BVO die de speler verkoopt, maar hoe zit het met de prestaties van de speler? De prestaties van de speler, net als de prestaties van elk personeelslid, hebben een directe invloed op de economische voordelen die vloeien naar de BVO. Maar is het onder contract hebben van een speler een garantie dat de speler goed zal spelen? Het antwoord hierop is niet eenduidig maar de verwachting is dat de speler zijn werk naar toebehoren zal doen op het moment dat het contract getekend is.</w:t>
      </w:r>
    </w:p>
    <w:p w:rsidR="0094636C" w:rsidRPr="000D3274" w:rsidRDefault="0094636C" w:rsidP="009C63D8">
      <w:pPr>
        <w:rPr>
          <w:i/>
          <w:sz w:val="24"/>
          <w:szCs w:val="24"/>
        </w:rPr>
      </w:pPr>
      <w:r w:rsidRPr="000D3274">
        <w:rPr>
          <w:i/>
          <w:sz w:val="24"/>
          <w:szCs w:val="24"/>
        </w:rPr>
        <w:t>Kunnen de kosten die gepaard gaan met het opleiden van spelers betrouwbaar vastgesteld worden?</w:t>
      </w:r>
    </w:p>
    <w:p w:rsidR="0094636C" w:rsidRPr="000D3274" w:rsidRDefault="0094636C" w:rsidP="009C63D8">
      <w:pPr>
        <w:rPr>
          <w:sz w:val="24"/>
          <w:szCs w:val="24"/>
        </w:rPr>
      </w:pPr>
      <w:r w:rsidRPr="000D3274">
        <w:rPr>
          <w:sz w:val="24"/>
          <w:szCs w:val="24"/>
        </w:rPr>
        <w:t xml:space="preserve">Als personeel opgeleid wordt dan zijn de kosten betrouwbaar te schatten, het zijn namelijk de kosten voor de opleidingscentra. </w:t>
      </w:r>
    </w:p>
    <w:p w:rsidR="0094636C" w:rsidRPr="000D3274" w:rsidRDefault="0094636C" w:rsidP="009C63D8">
      <w:pPr>
        <w:rPr>
          <w:sz w:val="24"/>
          <w:szCs w:val="24"/>
        </w:rPr>
      </w:pPr>
      <w:r w:rsidRPr="000D3274">
        <w:rPr>
          <w:sz w:val="24"/>
          <w:szCs w:val="24"/>
        </w:rPr>
        <w:t>Als een speler wordt gekocht bij een andere BVO dan zijn de kosten betrouwbaar vast te stellen, het is immers de transfersom. Zelfopgeleide spelers echter zijn zelfgecreëerde immateriële activa en het bepalen of de kosten betrouwbaar vastgesteld kunnen w</w:t>
      </w:r>
      <w:r>
        <w:rPr>
          <w:sz w:val="24"/>
          <w:szCs w:val="24"/>
        </w:rPr>
        <w:t xml:space="preserve">orden is lastig. Daarom zijn </w:t>
      </w:r>
      <w:r w:rsidRPr="000D3274">
        <w:rPr>
          <w:sz w:val="24"/>
          <w:szCs w:val="24"/>
        </w:rPr>
        <w:t>aanvullende criteria geformuleerd</w:t>
      </w:r>
      <w:r w:rsidRPr="000D3274">
        <w:rPr>
          <w:rStyle w:val="FootnoteReference"/>
          <w:sz w:val="24"/>
          <w:szCs w:val="24"/>
        </w:rPr>
        <w:footnoteReference w:id="15"/>
      </w:r>
      <w:r w:rsidRPr="000D3274">
        <w:rPr>
          <w:sz w:val="24"/>
          <w:szCs w:val="24"/>
        </w:rPr>
        <w:t>:</w:t>
      </w:r>
    </w:p>
    <w:p w:rsidR="0094636C" w:rsidRPr="00574676" w:rsidRDefault="0094636C" w:rsidP="00574676">
      <w:pPr>
        <w:pStyle w:val="ListParagraph"/>
        <w:numPr>
          <w:ilvl w:val="0"/>
          <w:numId w:val="3"/>
        </w:numPr>
        <w:ind w:left="426"/>
        <w:rPr>
          <w:sz w:val="24"/>
          <w:szCs w:val="24"/>
        </w:rPr>
      </w:pPr>
      <w:r w:rsidRPr="00574676">
        <w:rPr>
          <w:sz w:val="24"/>
          <w:szCs w:val="24"/>
        </w:rPr>
        <w:t>De technische uitvoerbaarheid om het immaterieel vast actief te voltooien, zodat het beschikbaar zal zijn voor gebruik of verkoop.</w:t>
      </w:r>
    </w:p>
    <w:p w:rsidR="0094636C" w:rsidRPr="00574676" w:rsidRDefault="0094636C" w:rsidP="00574676">
      <w:pPr>
        <w:pStyle w:val="ListParagraph"/>
        <w:numPr>
          <w:ilvl w:val="0"/>
          <w:numId w:val="3"/>
        </w:numPr>
        <w:ind w:left="426"/>
        <w:rPr>
          <w:sz w:val="24"/>
          <w:szCs w:val="24"/>
        </w:rPr>
      </w:pPr>
      <w:r w:rsidRPr="00574676">
        <w:rPr>
          <w:sz w:val="24"/>
          <w:szCs w:val="24"/>
        </w:rPr>
        <w:t>De intentie om het immaterieel vast actief te voltooien en het te gebruiken of te verkopen.</w:t>
      </w:r>
    </w:p>
    <w:p w:rsidR="0094636C" w:rsidRPr="00574676" w:rsidRDefault="0094636C" w:rsidP="00574676">
      <w:pPr>
        <w:pStyle w:val="ListParagraph"/>
        <w:numPr>
          <w:ilvl w:val="0"/>
          <w:numId w:val="3"/>
        </w:numPr>
        <w:ind w:left="426"/>
        <w:rPr>
          <w:sz w:val="24"/>
          <w:szCs w:val="24"/>
        </w:rPr>
      </w:pPr>
      <w:r w:rsidRPr="00574676">
        <w:rPr>
          <w:sz w:val="24"/>
          <w:szCs w:val="24"/>
        </w:rPr>
        <w:t>Het vermogen om het immaterieel vast actief te gebruiken of te verkopen.</w:t>
      </w:r>
    </w:p>
    <w:p w:rsidR="0094636C" w:rsidRPr="00574676" w:rsidRDefault="0094636C" w:rsidP="00574676">
      <w:pPr>
        <w:pStyle w:val="ListParagraph"/>
        <w:numPr>
          <w:ilvl w:val="0"/>
          <w:numId w:val="3"/>
        </w:numPr>
        <w:ind w:left="426"/>
        <w:rPr>
          <w:sz w:val="24"/>
          <w:szCs w:val="24"/>
        </w:rPr>
      </w:pPr>
      <w:r w:rsidRPr="00574676">
        <w:rPr>
          <w:sz w:val="24"/>
          <w:szCs w:val="24"/>
        </w:rPr>
        <w:t>Hoe het immaterieel vast actief waarschijnlijk toekomstige voordelen zal genereren. Onder andere dient de rechtspersoon aan te tonen dat er een markt bestaat voor de goederen of diensten die met het immaterieel vast actief worden voortgebracht dan wel voor het immaterieel vast actief zelf of, als het immaterieel vast actief binnen de rechtspersoon wordt gebruikt, de bruikbaarheid van het immaterieel vast actief.</w:t>
      </w:r>
    </w:p>
    <w:p w:rsidR="0094636C" w:rsidRPr="00574676" w:rsidRDefault="0094636C" w:rsidP="00574676">
      <w:pPr>
        <w:pStyle w:val="ListParagraph"/>
        <w:numPr>
          <w:ilvl w:val="0"/>
          <w:numId w:val="3"/>
        </w:numPr>
        <w:ind w:left="426"/>
        <w:rPr>
          <w:sz w:val="24"/>
          <w:szCs w:val="24"/>
        </w:rPr>
      </w:pPr>
      <w:r w:rsidRPr="00574676">
        <w:rPr>
          <w:sz w:val="24"/>
          <w:szCs w:val="24"/>
        </w:rPr>
        <w:t>De beschikbaarheid van adequate technische, financiële en andere middelen om de ontwikkeling te voltooien en het immaterieel vast actief te gebruiken of te verkopen.</w:t>
      </w:r>
    </w:p>
    <w:p w:rsidR="0094636C" w:rsidRPr="00574676" w:rsidRDefault="0094636C" w:rsidP="00574676">
      <w:pPr>
        <w:pStyle w:val="ListParagraph"/>
        <w:numPr>
          <w:ilvl w:val="0"/>
          <w:numId w:val="3"/>
        </w:numPr>
        <w:ind w:left="426"/>
        <w:rPr>
          <w:sz w:val="24"/>
          <w:szCs w:val="24"/>
        </w:rPr>
      </w:pPr>
      <w:r w:rsidRPr="00574676">
        <w:rPr>
          <w:sz w:val="24"/>
          <w:szCs w:val="24"/>
        </w:rPr>
        <w:t>Het vermogen om de uitgaven gedurende de ontwikkeling van het immaterieel vast actief betrouwbaar vast te stellen.</w:t>
      </w:r>
    </w:p>
    <w:p w:rsidR="0094636C" w:rsidRPr="000D3274" w:rsidRDefault="0094636C" w:rsidP="009C63D8">
      <w:pPr>
        <w:rPr>
          <w:sz w:val="24"/>
          <w:szCs w:val="24"/>
        </w:rPr>
      </w:pPr>
      <w:r w:rsidRPr="000D3274">
        <w:rPr>
          <w:sz w:val="24"/>
          <w:szCs w:val="24"/>
        </w:rPr>
        <w:t>Een BVO kan tegemoet komen aan de aanvullende criteria, BVO’s hebben namelijk al jaren lang jeugdopleidingen die als enig doel hebben het ople</w:t>
      </w:r>
      <w:r>
        <w:rPr>
          <w:sz w:val="24"/>
          <w:szCs w:val="24"/>
        </w:rPr>
        <w:t>iden van spelers die gaan spelen bij de club zelf</w:t>
      </w:r>
      <w:r w:rsidRPr="000D3274">
        <w:rPr>
          <w:sz w:val="24"/>
          <w:szCs w:val="24"/>
        </w:rPr>
        <w:t xml:space="preserve"> of verkocht gaan worden. Verder bestaat er een markt voor spelers en zijn de kosten die voortvloeien uit het aanhouden van een jeugdopleiding betrouwbaar vast te stellen.</w:t>
      </w:r>
    </w:p>
    <w:p w:rsidR="0094636C" w:rsidRDefault="0094636C">
      <w:pPr>
        <w:rPr>
          <w:b/>
          <w:bCs/>
          <w:sz w:val="26"/>
          <w:szCs w:val="26"/>
        </w:rPr>
      </w:pPr>
      <w:r>
        <w:br w:type="page"/>
      </w:r>
    </w:p>
    <w:p w:rsidR="0094636C" w:rsidRPr="000D3274" w:rsidRDefault="0094636C" w:rsidP="00574676">
      <w:pPr>
        <w:pStyle w:val="Heading2"/>
      </w:pPr>
      <w:bookmarkStart w:id="14" w:name="_Toc237959742"/>
      <w:r w:rsidRPr="000D3274">
        <w:t>Conclusie</w:t>
      </w:r>
      <w:bookmarkEnd w:id="14"/>
    </w:p>
    <w:p w:rsidR="0094636C" w:rsidRPr="000D3274" w:rsidRDefault="0094636C" w:rsidP="009C63D8">
      <w:pPr>
        <w:rPr>
          <w:sz w:val="24"/>
          <w:szCs w:val="24"/>
        </w:rPr>
      </w:pPr>
      <w:r w:rsidRPr="000D3274">
        <w:rPr>
          <w:sz w:val="24"/>
          <w:szCs w:val="24"/>
        </w:rPr>
        <w:t>Het personeel is onderdeel van de immateriële activa, het is Human Capital. Verder is een onderscheid in gekochte en zelfgecreëerde immateriële activa. Personeel in het algemeen kan niet beschouwd worden als een actief, er is immers geen beschikkingsmacht over het personeel. Een werknemer kan op elk moment de arbeidsovereenkomst beëindigen. Spelers bij een BVO kunnen niet weg bij de club totdat het contract afgelopen is. Hieruit kan geconcludeerd worden dat spelers bij BVO’s wel al</w:t>
      </w:r>
      <w:r>
        <w:rPr>
          <w:sz w:val="24"/>
          <w:szCs w:val="24"/>
        </w:rPr>
        <w:t>s actief gezien kunnen worden.</w:t>
      </w:r>
      <w:r w:rsidRPr="000D3274">
        <w:rPr>
          <w:sz w:val="24"/>
          <w:szCs w:val="24"/>
        </w:rPr>
        <w:t xml:space="preserve"> Spelers als onderdeel van immateriële vaste activa bestaan uit twee onderdelen: gekochte spelers en zelfopgeleide spelers. Dit kan gezien worden als gekochte en zelfgecreëerde immateriële vaste activa. Als gekeken wordt naar de criteria zoals genoemd </w:t>
      </w:r>
      <w:r>
        <w:rPr>
          <w:sz w:val="24"/>
          <w:szCs w:val="24"/>
        </w:rPr>
        <w:t>in het S</w:t>
      </w:r>
      <w:r w:rsidRPr="000D3274">
        <w:rPr>
          <w:sz w:val="24"/>
          <w:szCs w:val="24"/>
        </w:rPr>
        <w:t>tramien dan kunnen spelers geactiveerd worden. Nu dat duidelijk is volgt het volgende probleem, tegen welke waarde moeten spelers geactiveerd worden op de balans?</w:t>
      </w:r>
    </w:p>
    <w:p w:rsidR="0094636C" w:rsidRDefault="0094636C">
      <w:pPr>
        <w:rPr>
          <w:b/>
          <w:sz w:val="24"/>
          <w:szCs w:val="24"/>
        </w:rPr>
      </w:pPr>
      <w:r>
        <w:rPr>
          <w:b/>
          <w:sz w:val="24"/>
          <w:szCs w:val="24"/>
        </w:rPr>
        <w:br w:type="page"/>
      </w:r>
    </w:p>
    <w:p w:rsidR="0094636C" w:rsidRPr="00574676" w:rsidRDefault="0094636C" w:rsidP="00574676">
      <w:pPr>
        <w:pStyle w:val="Heading1"/>
      </w:pPr>
      <w:bookmarkStart w:id="15" w:name="_Toc237959743"/>
      <w:r w:rsidRPr="00574676">
        <w:t>Hoe moet personeel gewaardeerd worden?</w:t>
      </w:r>
      <w:bookmarkEnd w:id="15"/>
    </w:p>
    <w:p w:rsidR="0094636C" w:rsidRPr="000D3274" w:rsidRDefault="0094636C" w:rsidP="00122BCC">
      <w:pPr>
        <w:rPr>
          <w:sz w:val="24"/>
          <w:szCs w:val="24"/>
        </w:rPr>
      </w:pPr>
      <w:r w:rsidRPr="000D3274">
        <w:rPr>
          <w:sz w:val="24"/>
          <w:szCs w:val="24"/>
        </w:rPr>
        <w:t xml:space="preserve">Met de beantwoording van de bovenstaande deelvragen is duidelijk geworden dat het betaald voetbal een relevante bedrijfstak is om onderzoek te doen naar de waardering van personeel. Verder is ook duidelijk wat immateriële activa zijn en dat spelers geactiveerd kunnen worden. </w:t>
      </w:r>
    </w:p>
    <w:p w:rsidR="0094636C" w:rsidRPr="000D3274" w:rsidRDefault="0094636C" w:rsidP="00122BCC">
      <w:pPr>
        <w:rPr>
          <w:sz w:val="24"/>
          <w:szCs w:val="24"/>
        </w:rPr>
      </w:pPr>
      <w:r w:rsidRPr="000D3274">
        <w:rPr>
          <w:sz w:val="24"/>
          <w:szCs w:val="24"/>
        </w:rPr>
        <w:t xml:space="preserve">Er zijn meerdere waarderingsmethoden terug te vinden in het stramien, hieronder wordt gezocht naar de meest geschikte voor de waardering van spelers. Om dit te bereiken worden eerst de bestaande waarderingsgrondslagen beschreven en vergeleken. Vervolgens worden de transferprijzen van enkele spelers bekeken over een bepaalde periode. Met als doel het toetsen of de transferprijzen significant afwijken van de boekwaarden. Dit wordt gedaan omdat dan de verschillende voordelen en nadelen van de waarderingsgrondslagen gekoppeld kunnen worden aan de praktijk. </w:t>
      </w:r>
    </w:p>
    <w:p w:rsidR="0094636C" w:rsidRPr="000D3274" w:rsidRDefault="0094636C" w:rsidP="00574676">
      <w:pPr>
        <w:pStyle w:val="Heading2"/>
      </w:pPr>
      <w:bookmarkStart w:id="16" w:name="_Toc237959744"/>
      <w:r w:rsidRPr="000D3274">
        <w:t>Wat zijn de verschillende waarderingsmethoden voor immateriële activa?</w:t>
      </w:r>
      <w:bookmarkEnd w:id="16"/>
    </w:p>
    <w:p w:rsidR="0094636C" w:rsidRPr="000D3274" w:rsidRDefault="0094636C" w:rsidP="00122BCC">
      <w:pPr>
        <w:rPr>
          <w:sz w:val="24"/>
          <w:szCs w:val="24"/>
        </w:rPr>
      </w:pPr>
      <w:r w:rsidRPr="000D3274">
        <w:rPr>
          <w:sz w:val="24"/>
          <w:szCs w:val="24"/>
        </w:rPr>
        <w:t>Voor immateriële activa zijn volgens artikel 2:384 lid 1 BW twee waarderingsgrondslagen toepasbaar. Het waarderen tegen verkrijgings- of vervaardigingsprijs en waardering tegen de actuele waarde. De eerste waardering vindt plaats tegen kostprijs, zijnde de verkrijgings – of vervaardigingsprijs</w:t>
      </w:r>
      <w:r w:rsidRPr="000D3274">
        <w:rPr>
          <w:rStyle w:val="FootnoteReference"/>
          <w:sz w:val="24"/>
          <w:szCs w:val="24"/>
        </w:rPr>
        <w:footnoteReference w:id="16"/>
      </w:r>
      <w:r w:rsidRPr="000D3274">
        <w:rPr>
          <w:sz w:val="24"/>
          <w:szCs w:val="24"/>
        </w:rPr>
        <w:t>. Hieronder worden de twee manieren van waarderen beschreven.</w:t>
      </w:r>
    </w:p>
    <w:p w:rsidR="0094636C" w:rsidRPr="000D3274" w:rsidRDefault="0094636C" w:rsidP="00122BCC">
      <w:pPr>
        <w:rPr>
          <w:i/>
          <w:sz w:val="24"/>
          <w:szCs w:val="24"/>
        </w:rPr>
      </w:pPr>
      <w:r w:rsidRPr="000D3274">
        <w:rPr>
          <w:i/>
          <w:sz w:val="24"/>
          <w:szCs w:val="24"/>
        </w:rPr>
        <w:t>De verkrijgings- of vervaardigingsprijs</w:t>
      </w:r>
    </w:p>
    <w:p w:rsidR="0094636C" w:rsidRPr="000D3274" w:rsidRDefault="0094636C" w:rsidP="00122BCC">
      <w:pPr>
        <w:rPr>
          <w:sz w:val="24"/>
          <w:szCs w:val="24"/>
        </w:rPr>
      </w:pPr>
      <w:r w:rsidRPr="000D3274">
        <w:rPr>
          <w:sz w:val="24"/>
          <w:szCs w:val="24"/>
        </w:rPr>
        <w:t>De verkrijgings – of vervaardigingsprijs bestaat uit de aankoopprijs inclusief alle direct toe te rekenen uitgaven om het actief voor het voorgenomen gebruik geschikt te maken</w:t>
      </w:r>
      <w:r w:rsidRPr="000D3274">
        <w:rPr>
          <w:rStyle w:val="FootnoteReference"/>
          <w:sz w:val="24"/>
          <w:szCs w:val="24"/>
        </w:rPr>
        <w:footnoteReference w:id="17"/>
      </w:r>
      <w:r w:rsidRPr="000D3274">
        <w:rPr>
          <w:sz w:val="24"/>
          <w:szCs w:val="24"/>
        </w:rPr>
        <w:t>. Dit betreft dus gekochte immateriële activa, een speler die is overgenomen van een andere BVO is hiervan een voorbeeld. Bij zelfgecreerde immateriële activa worden de volgende kosten meegenomen in de waardering</w:t>
      </w:r>
      <w:r w:rsidRPr="000D3274">
        <w:rPr>
          <w:rStyle w:val="FootnoteReference"/>
          <w:sz w:val="24"/>
          <w:szCs w:val="24"/>
        </w:rPr>
        <w:footnoteReference w:id="18"/>
      </w:r>
      <w:r w:rsidRPr="000D3274">
        <w:rPr>
          <w:sz w:val="24"/>
          <w:szCs w:val="24"/>
        </w:rPr>
        <w:t>:</w:t>
      </w:r>
    </w:p>
    <w:p w:rsidR="0094636C" w:rsidRPr="000D3274" w:rsidRDefault="0094636C" w:rsidP="00574676">
      <w:pPr>
        <w:pStyle w:val="ListParagraph"/>
        <w:numPr>
          <w:ilvl w:val="0"/>
          <w:numId w:val="3"/>
        </w:numPr>
        <w:ind w:left="426"/>
        <w:rPr>
          <w:sz w:val="24"/>
          <w:szCs w:val="24"/>
        </w:rPr>
      </w:pPr>
      <w:r w:rsidRPr="000D3274">
        <w:rPr>
          <w:sz w:val="24"/>
          <w:szCs w:val="24"/>
        </w:rPr>
        <w:t>Uitgaven voor verbruikte materialen en diensten bij het vervaardigen van het actief;</w:t>
      </w:r>
    </w:p>
    <w:p w:rsidR="0094636C" w:rsidRPr="000D3274" w:rsidRDefault="0094636C" w:rsidP="00574676">
      <w:pPr>
        <w:pStyle w:val="ListParagraph"/>
        <w:numPr>
          <w:ilvl w:val="0"/>
          <w:numId w:val="3"/>
        </w:numPr>
        <w:ind w:left="426"/>
        <w:rPr>
          <w:sz w:val="24"/>
          <w:szCs w:val="24"/>
        </w:rPr>
      </w:pPr>
      <w:r w:rsidRPr="000D3274">
        <w:rPr>
          <w:sz w:val="24"/>
          <w:szCs w:val="24"/>
        </w:rPr>
        <w:t>De loon-, salaris- en andere personeelkosten die direct zijn toe te rekenen aan het vervaardigen van het actief;</w:t>
      </w:r>
    </w:p>
    <w:p w:rsidR="0094636C" w:rsidRPr="000D3274" w:rsidRDefault="0094636C" w:rsidP="00574676">
      <w:pPr>
        <w:pStyle w:val="ListParagraph"/>
        <w:numPr>
          <w:ilvl w:val="0"/>
          <w:numId w:val="3"/>
        </w:numPr>
        <w:ind w:left="426"/>
        <w:rPr>
          <w:sz w:val="24"/>
          <w:szCs w:val="24"/>
        </w:rPr>
      </w:pPr>
      <w:r w:rsidRPr="000D3274">
        <w:rPr>
          <w:sz w:val="24"/>
          <w:szCs w:val="24"/>
        </w:rPr>
        <w:t>Alle overige kosten die direct zijn toe te rekenen aan het vervaardigen van het actief, zoals honoraria om een wettelijk recht te registreren, de afschrijving van patenten en licenties die zijn aangewend om het actief te vervaardigen;</w:t>
      </w:r>
    </w:p>
    <w:p w:rsidR="0094636C" w:rsidRPr="000D3274" w:rsidRDefault="0094636C" w:rsidP="00574676">
      <w:pPr>
        <w:pStyle w:val="ListParagraph"/>
        <w:numPr>
          <w:ilvl w:val="0"/>
          <w:numId w:val="3"/>
        </w:numPr>
        <w:ind w:left="426"/>
        <w:rPr>
          <w:sz w:val="24"/>
          <w:szCs w:val="24"/>
        </w:rPr>
      </w:pPr>
      <w:r w:rsidRPr="000D3274">
        <w:rPr>
          <w:sz w:val="24"/>
          <w:szCs w:val="24"/>
        </w:rPr>
        <w:t>Overheadkosten die noodzakelijk zijn om het actief te vervaardigen en die op een redelijke en consistente basis kunnen worden toegerekend aan het actief.</w:t>
      </w:r>
    </w:p>
    <w:p w:rsidR="0094636C" w:rsidRPr="000D3274" w:rsidRDefault="0094636C" w:rsidP="00122BCC">
      <w:pPr>
        <w:rPr>
          <w:sz w:val="24"/>
          <w:szCs w:val="24"/>
        </w:rPr>
      </w:pPr>
      <w:r w:rsidRPr="000D3274">
        <w:rPr>
          <w:sz w:val="24"/>
          <w:szCs w:val="24"/>
        </w:rPr>
        <w:t xml:space="preserve">In het licht van een BVO moeten de kosten die zijn gemaakt voor het opleiden van spelers hieraan getoetst worden. </w:t>
      </w:r>
    </w:p>
    <w:p w:rsidR="0094636C" w:rsidRPr="000D3274" w:rsidRDefault="0094636C" w:rsidP="00122BCC">
      <w:pPr>
        <w:rPr>
          <w:sz w:val="24"/>
          <w:szCs w:val="24"/>
        </w:rPr>
      </w:pPr>
      <w:r w:rsidRPr="000D3274">
        <w:rPr>
          <w:sz w:val="24"/>
          <w:szCs w:val="24"/>
        </w:rPr>
        <w:t>Daarnaast zijn er ook een aantal componenten die geen onderdeel zijn van de vervaardigingsprijs van zelfgecreerde immateriële activa:</w:t>
      </w:r>
    </w:p>
    <w:p w:rsidR="0094636C" w:rsidRPr="000D3274" w:rsidRDefault="0094636C" w:rsidP="00574676">
      <w:pPr>
        <w:pStyle w:val="ListParagraph"/>
        <w:numPr>
          <w:ilvl w:val="0"/>
          <w:numId w:val="3"/>
        </w:numPr>
        <w:ind w:left="426"/>
        <w:rPr>
          <w:sz w:val="24"/>
          <w:szCs w:val="24"/>
        </w:rPr>
      </w:pPr>
      <w:r w:rsidRPr="000D3274">
        <w:rPr>
          <w:sz w:val="24"/>
          <w:szCs w:val="24"/>
        </w:rPr>
        <w:t>Verkoop- en administratiekosten en andere algemene overheadkosten, tenzij deze uitgaven rechtstreeks kunnen worden toegerekend aan het gebruiksgereed maken van het actief;</w:t>
      </w:r>
    </w:p>
    <w:p w:rsidR="0094636C" w:rsidRPr="000D3274" w:rsidRDefault="0094636C" w:rsidP="00574676">
      <w:pPr>
        <w:pStyle w:val="ListParagraph"/>
        <w:numPr>
          <w:ilvl w:val="0"/>
          <w:numId w:val="3"/>
        </w:numPr>
        <w:ind w:left="426"/>
        <w:rPr>
          <w:sz w:val="24"/>
          <w:szCs w:val="24"/>
        </w:rPr>
      </w:pPr>
      <w:r w:rsidRPr="000D3274">
        <w:rPr>
          <w:sz w:val="24"/>
          <w:szCs w:val="24"/>
        </w:rPr>
        <w:t>Inefficiency en aanloopverliezen die zich voordoen voordat een actief de beoogde exploitatie heeft bereikt;</w:t>
      </w:r>
    </w:p>
    <w:p w:rsidR="0094636C" w:rsidRPr="000D3274" w:rsidRDefault="0094636C" w:rsidP="00574676">
      <w:pPr>
        <w:pStyle w:val="ListParagraph"/>
        <w:numPr>
          <w:ilvl w:val="0"/>
          <w:numId w:val="3"/>
        </w:numPr>
        <w:ind w:left="426"/>
        <w:rPr>
          <w:sz w:val="24"/>
          <w:szCs w:val="24"/>
        </w:rPr>
      </w:pPr>
      <w:r w:rsidRPr="000D3274">
        <w:rPr>
          <w:sz w:val="24"/>
          <w:szCs w:val="24"/>
        </w:rPr>
        <w:t>Uitgaven voor training van het bedienend personeel.</w:t>
      </w:r>
    </w:p>
    <w:p w:rsidR="0094636C" w:rsidRPr="000D3274" w:rsidRDefault="0094636C" w:rsidP="00122BCC">
      <w:pPr>
        <w:rPr>
          <w:sz w:val="24"/>
          <w:szCs w:val="24"/>
        </w:rPr>
      </w:pPr>
      <w:r w:rsidRPr="000D3274">
        <w:rPr>
          <w:sz w:val="24"/>
          <w:szCs w:val="24"/>
        </w:rPr>
        <w:t>Na de eerste verwerking van een gekocht of zelfgecreerde immaterieel actief kunnen bepaalde uitgaven die rechtstreeks verband hebben met het immaterieel actief geactiveerd worden. Dit onder de volgende voorwaarden</w:t>
      </w:r>
      <w:r w:rsidRPr="000D3274">
        <w:rPr>
          <w:rStyle w:val="FootnoteReference"/>
          <w:sz w:val="24"/>
          <w:szCs w:val="24"/>
        </w:rPr>
        <w:footnoteReference w:id="19"/>
      </w:r>
      <w:r w:rsidRPr="000D3274">
        <w:rPr>
          <w:sz w:val="24"/>
          <w:szCs w:val="24"/>
        </w:rPr>
        <w:t>:</w:t>
      </w:r>
    </w:p>
    <w:p w:rsidR="0094636C" w:rsidRPr="000D3274" w:rsidRDefault="0094636C" w:rsidP="00574676">
      <w:pPr>
        <w:pStyle w:val="ListParagraph"/>
        <w:numPr>
          <w:ilvl w:val="0"/>
          <w:numId w:val="3"/>
        </w:numPr>
        <w:ind w:left="426"/>
        <w:rPr>
          <w:sz w:val="24"/>
          <w:szCs w:val="24"/>
        </w:rPr>
      </w:pPr>
      <w:r w:rsidRPr="000D3274">
        <w:rPr>
          <w:sz w:val="24"/>
          <w:szCs w:val="24"/>
        </w:rPr>
        <w:t>Het moet waarschijnlijk zijn dat de uitgaven zullen leiden tot een toename van de verwachte toekomstige economische voordelen; en</w:t>
      </w:r>
    </w:p>
    <w:p w:rsidR="0094636C" w:rsidRPr="000D3274" w:rsidRDefault="0094636C" w:rsidP="00574676">
      <w:pPr>
        <w:pStyle w:val="ListParagraph"/>
        <w:numPr>
          <w:ilvl w:val="0"/>
          <w:numId w:val="3"/>
        </w:numPr>
        <w:ind w:left="426"/>
        <w:rPr>
          <w:sz w:val="24"/>
          <w:szCs w:val="24"/>
        </w:rPr>
      </w:pPr>
      <w:r w:rsidRPr="000D3274">
        <w:rPr>
          <w:sz w:val="24"/>
          <w:szCs w:val="24"/>
        </w:rPr>
        <w:t>De vaststelling van de uitgaven en de toerekening aan het actief op betrouwbare wijze moet kunnen geschieden.</w:t>
      </w:r>
    </w:p>
    <w:p w:rsidR="0094636C" w:rsidRPr="000D3274" w:rsidRDefault="0094636C" w:rsidP="00122BCC">
      <w:pPr>
        <w:rPr>
          <w:sz w:val="24"/>
          <w:szCs w:val="24"/>
        </w:rPr>
      </w:pPr>
      <w:r w:rsidRPr="000D3274">
        <w:rPr>
          <w:sz w:val="24"/>
          <w:szCs w:val="24"/>
        </w:rPr>
        <w:t>De uitgaven die niet voldoen aan de voorwaarden moeten als kosten verantwoord worden. In het licht van het betaald voetbal is dit een interessante mogelijkheid. BVO’s nemen namelijk ook spelers over vanuit de jeugdopleiding van andere BVO’s om deze verder zelf op te leiden</w:t>
      </w:r>
      <w:r w:rsidRPr="000D3274">
        <w:rPr>
          <w:rStyle w:val="FootnoteReference"/>
          <w:sz w:val="24"/>
          <w:szCs w:val="24"/>
        </w:rPr>
        <w:footnoteReference w:id="20"/>
      </w:r>
      <w:r w:rsidRPr="000D3274">
        <w:rPr>
          <w:sz w:val="24"/>
          <w:szCs w:val="24"/>
        </w:rPr>
        <w:t xml:space="preserve">. </w:t>
      </w:r>
    </w:p>
    <w:p w:rsidR="0094636C" w:rsidRPr="000D3274" w:rsidRDefault="0094636C" w:rsidP="00122BCC">
      <w:pPr>
        <w:rPr>
          <w:i/>
          <w:sz w:val="24"/>
          <w:szCs w:val="24"/>
        </w:rPr>
      </w:pPr>
      <w:r w:rsidRPr="000D3274">
        <w:rPr>
          <w:i/>
          <w:sz w:val="24"/>
          <w:szCs w:val="24"/>
        </w:rPr>
        <w:t>Actuele waarde/ reële waarde</w:t>
      </w:r>
    </w:p>
    <w:p w:rsidR="0094636C" w:rsidRPr="000D3274" w:rsidRDefault="0094636C" w:rsidP="00122BCC">
      <w:pPr>
        <w:rPr>
          <w:sz w:val="24"/>
          <w:szCs w:val="24"/>
        </w:rPr>
      </w:pPr>
      <w:r w:rsidRPr="000D3274">
        <w:rPr>
          <w:sz w:val="24"/>
          <w:szCs w:val="24"/>
        </w:rPr>
        <w:t>De Nederlandse wet- en regelgeving resp. IFRS laten ( onder voorwaarden) ook waardering tegen actuele resp. reële waarde toe</w:t>
      </w:r>
      <w:r w:rsidRPr="000D3274">
        <w:rPr>
          <w:rStyle w:val="FootnoteReference"/>
          <w:sz w:val="24"/>
          <w:szCs w:val="24"/>
        </w:rPr>
        <w:footnoteReference w:id="21"/>
      </w:r>
      <w:r w:rsidRPr="000D3274">
        <w:rPr>
          <w:sz w:val="24"/>
          <w:szCs w:val="24"/>
        </w:rPr>
        <w:t>. De begrippen actuele waarde en reële waarde hebben hierb</w:t>
      </w:r>
      <w:r>
        <w:rPr>
          <w:sz w:val="24"/>
          <w:szCs w:val="24"/>
        </w:rPr>
        <w:t>ij een gelijke betekenis. Als</w:t>
      </w:r>
      <w:r w:rsidRPr="000D3274">
        <w:rPr>
          <w:sz w:val="24"/>
          <w:szCs w:val="24"/>
        </w:rPr>
        <w:t xml:space="preserve"> wordt gekozen voor waardering met de reële waardemodel dan moeten alle andere activa in dezelfde categorie ook volgens dit reële waardemodel gewaardeerd worden. De voorwaarden waaraan een actief moet voldoen zijn</w:t>
      </w:r>
      <w:r w:rsidRPr="000D3274">
        <w:rPr>
          <w:rStyle w:val="FootnoteReference"/>
          <w:sz w:val="24"/>
          <w:szCs w:val="24"/>
        </w:rPr>
        <w:footnoteReference w:id="22"/>
      </w:r>
      <w:r w:rsidRPr="000D3274">
        <w:rPr>
          <w:sz w:val="24"/>
          <w:szCs w:val="24"/>
        </w:rPr>
        <w:t>:</w:t>
      </w:r>
    </w:p>
    <w:p w:rsidR="0094636C" w:rsidRDefault="0094636C" w:rsidP="00574676">
      <w:pPr>
        <w:pStyle w:val="ListParagraph"/>
        <w:numPr>
          <w:ilvl w:val="0"/>
          <w:numId w:val="35"/>
        </w:numPr>
        <w:ind w:left="426"/>
        <w:rPr>
          <w:sz w:val="24"/>
          <w:szCs w:val="24"/>
        </w:rPr>
      </w:pPr>
      <w:r>
        <w:rPr>
          <w:sz w:val="24"/>
          <w:szCs w:val="24"/>
        </w:rPr>
        <w:t>H</w:t>
      </w:r>
      <w:r w:rsidRPr="00574676">
        <w:rPr>
          <w:sz w:val="24"/>
          <w:szCs w:val="24"/>
        </w:rPr>
        <w:t>et actief was vanaf het moment van verkrijging opgenomen tegen kostprijs</w:t>
      </w:r>
      <w:r>
        <w:rPr>
          <w:sz w:val="24"/>
          <w:szCs w:val="24"/>
        </w:rPr>
        <w:t>.</w:t>
      </w:r>
    </w:p>
    <w:p w:rsidR="0094636C" w:rsidRPr="00574676" w:rsidRDefault="0094636C" w:rsidP="00574676">
      <w:pPr>
        <w:pStyle w:val="ListParagraph"/>
        <w:numPr>
          <w:ilvl w:val="0"/>
          <w:numId w:val="35"/>
        </w:numPr>
        <w:ind w:left="426"/>
        <w:rPr>
          <w:sz w:val="24"/>
          <w:szCs w:val="24"/>
        </w:rPr>
      </w:pPr>
      <w:r>
        <w:rPr>
          <w:sz w:val="24"/>
          <w:szCs w:val="24"/>
        </w:rPr>
        <w:t>V</w:t>
      </w:r>
      <w:r w:rsidRPr="00574676">
        <w:rPr>
          <w:sz w:val="24"/>
          <w:szCs w:val="24"/>
        </w:rPr>
        <w:t>oor het actief bestaat een liquide markt</w:t>
      </w:r>
      <w:r>
        <w:rPr>
          <w:sz w:val="24"/>
          <w:szCs w:val="24"/>
        </w:rPr>
        <w:t>.</w:t>
      </w:r>
    </w:p>
    <w:p w:rsidR="0094636C" w:rsidRPr="000D3274" w:rsidRDefault="0094636C" w:rsidP="00122BCC">
      <w:pPr>
        <w:rPr>
          <w:sz w:val="24"/>
          <w:szCs w:val="24"/>
        </w:rPr>
      </w:pPr>
      <w:r w:rsidRPr="000D3274">
        <w:rPr>
          <w:sz w:val="24"/>
          <w:szCs w:val="24"/>
        </w:rPr>
        <w:t>De actuele waarde wordt onder de Nederlandse regelgeving ingevuld als de vervangingswaarde. Waardering tegen bedrijfswaarde geschiedt indien en zolang deze lager is dan de vervangingswaarde. Op het moment dat besloten is het actief te verkopen wordt deze gewaardeerd tegen opbrengstwaarde</w:t>
      </w:r>
      <w:r w:rsidRPr="000D3274">
        <w:rPr>
          <w:rStyle w:val="FootnoteReference"/>
          <w:sz w:val="24"/>
          <w:szCs w:val="24"/>
        </w:rPr>
        <w:footnoteReference w:id="23"/>
      </w:r>
      <w:r w:rsidRPr="000D3274">
        <w:rPr>
          <w:sz w:val="24"/>
          <w:szCs w:val="24"/>
        </w:rPr>
        <w:t>.</w:t>
      </w:r>
    </w:p>
    <w:p w:rsidR="0094636C" w:rsidRPr="000D3274" w:rsidRDefault="0094636C" w:rsidP="00122BCC">
      <w:pPr>
        <w:rPr>
          <w:sz w:val="24"/>
          <w:szCs w:val="24"/>
        </w:rPr>
      </w:pPr>
      <w:r w:rsidRPr="000D3274">
        <w:rPr>
          <w:sz w:val="24"/>
          <w:szCs w:val="24"/>
        </w:rPr>
        <w:t>Waardering tegen reële waarde kan ervoor zorgen dat de waardekloof kleiner wordt. Het actief moet dan wel aan de voorwaarden voldoen. In het betaald voetbal zijn de spelers de activa en moeten de spelers voldoen aan de voorwaarden. Voor de eerste voorwaarde moet de kostprijs bekend zijn. Bij gekochte spelers is de kostprijs bekend, bij zelfopgeleide spelers kan de kostprijs bepaald worden door te kijken naar kosten van de jeugdopleiding. De tweede voorwaarde is dat er een liquide markt moet bestaan voor het actief. Een liquide markt is volgens het NRC Handelsblad</w:t>
      </w:r>
      <w:r>
        <w:rPr>
          <w:rStyle w:val="FootnoteReference"/>
          <w:sz w:val="24"/>
          <w:szCs w:val="24"/>
        </w:rPr>
        <w:footnoteReference w:id="24"/>
      </w:r>
      <w:r w:rsidRPr="000D3274">
        <w:rPr>
          <w:sz w:val="24"/>
          <w:szCs w:val="24"/>
        </w:rPr>
        <w:t>:</w:t>
      </w:r>
    </w:p>
    <w:p w:rsidR="0094636C" w:rsidRPr="00FF4989" w:rsidRDefault="0094636C" w:rsidP="00FF4989">
      <w:pPr>
        <w:rPr>
          <w:i/>
          <w:sz w:val="24"/>
          <w:szCs w:val="24"/>
        </w:rPr>
      </w:pPr>
      <w:r w:rsidRPr="000D3274">
        <w:rPr>
          <w:i/>
          <w:sz w:val="24"/>
          <w:szCs w:val="24"/>
        </w:rPr>
        <w:t>“Van een liquide markt spreken we als op een markt sprake is van een zodanig grote vraag en een zodanig groot aanbod dat extra vraag of aanbod kunnen worden verwerkt zonder dat hierdoor onder normale omstandigheden grote prijs- of koersrimpelingen ontstaan. Zo bestaat er bijvoorbeeld voor niet-beursgenoteerde aandelen geen liquide markt, maar voor een aandeel als Koninklijke Olie wel. Ander voorbeeld: de valutamarkt voor dollars, yens en euro's is liquide, maar die voor Poolse zloty's niet. Beleggers zullen in het algemeen de voorkeur geven aan een liquide markt. De prijsvorming wordt daar niet mede bepaald door voor hen niet overzienbare incidentele omstandigheden. “</w:t>
      </w:r>
    </w:p>
    <w:p w:rsidR="0094636C" w:rsidRPr="000D3274" w:rsidRDefault="0094636C" w:rsidP="00574676">
      <w:pPr>
        <w:pStyle w:val="Heading2"/>
      </w:pPr>
      <w:bookmarkStart w:id="17" w:name="_Toc237959745"/>
      <w:r w:rsidRPr="000D3274">
        <w:t>Wat zijn de voordelen en nadelen van de verschillende waarderingsmethoden die toegepast kunnen worden op immateriële activa?</w:t>
      </w:r>
      <w:bookmarkEnd w:id="17"/>
    </w:p>
    <w:p w:rsidR="0094636C" w:rsidRPr="000D3274" w:rsidRDefault="0094636C" w:rsidP="00122BCC">
      <w:pPr>
        <w:rPr>
          <w:sz w:val="24"/>
          <w:szCs w:val="24"/>
        </w:rPr>
      </w:pPr>
      <w:r w:rsidRPr="000D3274">
        <w:rPr>
          <w:sz w:val="24"/>
          <w:szCs w:val="24"/>
        </w:rPr>
        <w:t>De twee manieren waaronder immateriële activa gewaardeerd kunnen worden zijn de verkrijgings – of vervaardigingsprijs met lineair afschrijven en waardering onder reële waarde met een jaarlijkse impairment test. Het zijn twee verschillende modellen die beide bepaalde voordelen en nadelen hebben. Om deze voor – en nadelen niet al</w:t>
      </w:r>
      <w:r>
        <w:rPr>
          <w:sz w:val="24"/>
          <w:szCs w:val="24"/>
        </w:rPr>
        <w:t>leen aan de hand van de theorie maar ook</w:t>
      </w:r>
      <w:r w:rsidRPr="000D3274">
        <w:rPr>
          <w:sz w:val="24"/>
          <w:szCs w:val="24"/>
        </w:rPr>
        <w:t xml:space="preserve"> de praktijk, het betaald voetbal, </w:t>
      </w:r>
      <w:r>
        <w:rPr>
          <w:sz w:val="24"/>
          <w:szCs w:val="24"/>
        </w:rPr>
        <w:t xml:space="preserve">te bepalen </w:t>
      </w:r>
      <w:r w:rsidRPr="000D3274">
        <w:rPr>
          <w:sz w:val="24"/>
          <w:szCs w:val="24"/>
        </w:rPr>
        <w:t>worden een tweetal significantie toetsen uitgevoerd. Met de uitkomsten van deze toetsen en aan de hand van een drietal kwaliteitskenmerken uit het stramien worden de waarderingsmethoden beoordeeld. De jaarrekening moet immers voldoen aan deze eisen.</w:t>
      </w:r>
    </w:p>
    <w:p w:rsidR="0094636C" w:rsidRPr="000D3274" w:rsidRDefault="0094636C" w:rsidP="009C6786">
      <w:pPr>
        <w:rPr>
          <w:sz w:val="24"/>
          <w:szCs w:val="24"/>
        </w:rPr>
      </w:pPr>
      <w:r w:rsidRPr="000D3274">
        <w:rPr>
          <w:sz w:val="24"/>
          <w:szCs w:val="24"/>
        </w:rPr>
        <w:t>Bij dit onderzoek wordt aangenomen dat BVO’s de kostprijs benadering hanteren. De boekwaarden op het moment van verkoop worden vergeleken met de transferwaarde. De gegevens worden getoetst op afwijking van het gemiddelde, dit om te bepalen of de boekwaarden significant verschillen van de transferwaarden. Met behulp van een tekentoets wordt bepaald of de gegevens, de boekwaarden, systematisch hoger of lager zijn. Bij het toetsen wordt een aselect gekozen groep van spelers met dezelfde transferwaarde genomen. Voor de gebruikte gegevens en de exacte uitleg van de significantie toets kan bijlage A. geraadpleegd worden.</w:t>
      </w:r>
    </w:p>
    <w:p w:rsidR="0094636C" w:rsidRPr="000D3274" w:rsidRDefault="0094636C" w:rsidP="00122BCC">
      <w:pPr>
        <w:rPr>
          <w:sz w:val="24"/>
          <w:szCs w:val="24"/>
        </w:rPr>
      </w:pPr>
      <w:r w:rsidRPr="000D3274">
        <w:rPr>
          <w:sz w:val="24"/>
          <w:szCs w:val="24"/>
        </w:rPr>
        <w:t xml:space="preserve"> Na uitvoering van de z-toets en de tekentoets kunnen twee conclusies getrokken worden. De eerste conclusie die getrokken kan worden is dat er een significante aanwijzing bestaat dat de boekwaarde verschilt van de transferwaarde. Verder is er vanwege de uitkomst van de tekentoets een significante aanwijzing dat de boekwaarde lager ligt dan de transferwaarde. Hieronder een aantal kwaliteitskenmerken en bij elk kenmerk een beoordeling van de waarderingsmethoden.</w:t>
      </w:r>
    </w:p>
    <w:p w:rsidR="0094636C" w:rsidRDefault="0094636C">
      <w:pPr>
        <w:rPr>
          <w:i/>
          <w:sz w:val="24"/>
          <w:szCs w:val="24"/>
        </w:rPr>
      </w:pPr>
      <w:r>
        <w:rPr>
          <w:i/>
          <w:sz w:val="24"/>
          <w:szCs w:val="24"/>
        </w:rPr>
        <w:br w:type="page"/>
      </w:r>
    </w:p>
    <w:p w:rsidR="0094636C" w:rsidRPr="000D3274" w:rsidRDefault="0094636C" w:rsidP="00122BCC">
      <w:pPr>
        <w:rPr>
          <w:i/>
          <w:sz w:val="24"/>
          <w:szCs w:val="24"/>
        </w:rPr>
      </w:pPr>
      <w:r w:rsidRPr="000D3274">
        <w:rPr>
          <w:i/>
          <w:sz w:val="24"/>
          <w:szCs w:val="24"/>
        </w:rPr>
        <w:t>Relevantie</w:t>
      </w:r>
    </w:p>
    <w:p w:rsidR="0094636C" w:rsidRPr="00FF4989" w:rsidRDefault="0094636C" w:rsidP="00734218">
      <w:pPr>
        <w:rPr>
          <w:sz w:val="24"/>
          <w:szCs w:val="24"/>
        </w:rPr>
      </w:pPr>
      <w:r w:rsidRPr="000D3274">
        <w:rPr>
          <w:sz w:val="24"/>
          <w:szCs w:val="24"/>
        </w:rPr>
        <w:t>De informatie die verstrekt wordt in de jaarrekening moet nuttig zijn voor het nemen van economische beslissingen voor ee</w:t>
      </w:r>
      <w:r>
        <w:rPr>
          <w:sz w:val="24"/>
          <w:szCs w:val="24"/>
        </w:rPr>
        <w:t>n groot aantal gebruikers. Het S</w:t>
      </w:r>
      <w:r w:rsidRPr="000D3274">
        <w:rPr>
          <w:sz w:val="24"/>
          <w:szCs w:val="24"/>
        </w:rPr>
        <w:t xml:space="preserve">tramien: ‘Informatie bezit het kenmerk van relevantie, wanneer zij de economische beslissingen van gebruikers beïnvloedt door hen behulpzaam te zijn bij het beoordelen van vroegere, huidige of </w:t>
      </w:r>
      <w:r w:rsidRPr="00FF4989">
        <w:rPr>
          <w:sz w:val="24"/>
          <w:szCs w:val="24"/>
        </w:rPr>
        <w:t>toekomstige gebeurtenissen of bij het bevestigen of corrigeren van vroegere beoordelingen’</w:t>
      </w:r>
      <w:r w:rsidRPr="00FF4989">
        <w:rPr>
          <w:rStyle w:val="FootnoteReference"/>
          <w:sz w:val="24"/>
          <w:szCs w:val="24"/>
        </w:rPr>
        <w:footnoteReference w:id="25"/>
      </w:r>
      <w:r w:rsidRPr="00FF4989">
        <w:rPr>
          <w:sz w:val="24"/>
          <w:szCs w:val="24"/>
        </w:rPr>
        <w:t>. Gegevens kunnen niet behulpzaam zijn als ze niet juist zijn. Het gegeven dat de boekwaarden die gerealiseerd zijn met de kostprijsbenadering structureel lager zijn dan de transferwaarden geeft aan dat de kostprijsbenadering niet relevant is. De reële waarde benadering, het administreren van de vervangingswaarde, zal relevante waarden opleveren.</w:t>
      </w:r>
    </w:p>
    <w:p w:rsidR="0094636C" w:rsidRPr="00FF4989" w:rsidRDefault="0094636C" w:rsidP="00734218">
      <w:pPr>
        <w:rPr>
          <w:i/>
          <w:sz w:val="24"/>
          <w:szCs w:val="24"/>
        </w:rPr>
      </w:pPr>
      <w:r w:rsidRPr="00FF4989">
        <w:rPr>
          <w:i/>
          <w:sz w:val="24"/>
          <w:szCs w:val="24"/>
        </w:rPr>
        <w:t xml:space="preserve">Betrouwbaarheid  </w:t>
      </w:r>
    </w:p>
    <w:p w:rsidR="0094636C" w:rsidRPr="00FF4989" w:rsidRDefault="0094636C" w:rsidP="00734218">
      <w:pPr>
        <w:rPr>
          <w:sz w:val="24"/>
          <w:szCs w:val="24"/>
        </w:rPr>
      </w:pPr>
      <w:r w:rsidRPr="00FF4989">
        <w:rPr>
          <w:sz w:val="24"/>
          <w:szCs w:val="24"/>
        </w:rPr>
        <w:t>Informatie moet vrij zijn van wezenlijke onjuistheden en vooroordelen, de gebruikers moeten ervan uit kunnen gaan dat de informatie getrouw weergeeft hetgeen zij voorgeeft weer te geven hetgeen zij in redelijkheid verwacht mag worden weer te geven</w:t>
      </w:r>
      <w:r w:rsidRPr="00FF4989">
        <w:rPr>
          <w:rStyle w:val="FootnoteReference"/>
          <w:sz w:val="24"/>
          <w:szCs w:val="24"/>
        </w:rPr>
        <w:footnoteReference w:id="26"/>
      </w:r>
      <w:r w:rsidRPr="00FF4989">
        <w:rPr>
          <w:sz w:val="24"/>
          <w:szCs w:val="24"/>
        </w:rPr>
        <w:t>. Een aantal subkenmerken zijn:</w:t>
      </w:r>
    </w:p>
    <w:p w:rsidR="0094636C" w:rsidRPr="00FF4989" w:rsidRDefault="0094636C" w:rsidP="00574676">
      <w:pPr>
        <w:pStyle w:val="ListParagraph"/>
        <w:numPr>
          <w:ilvl w:val="0"/>
          <w:numId w:val="3"/>
        </w:numPr>
        <w:ind w:left="426"/>
        <w:rPr>
          <w:sz w:val="24"/>
          <w:szCs w:val="24"/>
        </w:rPr>
      </w:pPr>
      <w:r w:rsidRPr="00FF4989">
        <w:rPr>
          <w:sz w:val="24"/>
          <w:szCs w:val="24"/>
        </w:rPr>
        <w:t>Getrouwe weergave</w:t>
      </w:r>
    </w:p>
    <w:p w:rsidR="0094636C" w:rsidRPr="00FF4989" w:rsidRDefault="0094636C" w:rsidP="00574676">
      <w:pPr>
        <w:pStyle w:val="ListParagraph"/>
        <w:numPr>
          <w:ilvl w:val="0"/>
          <w:numId w:val="3"/>
        </w:numPr>
        <w:ind w:left="426"/>
        <w:rPr>
          <w:sz w:val="24"/>
          <w:szCs w:val="24"/>
        </w:rPr>
      </w:pPr>
      <w:r w:rsidRPr="00FF4989">
        <w:rPr>
          <w:sz w:val="24"/>
          <w:szCs w:val="24"/>
        </w:rPr>
        <w:t>Voorzichtigheid</w:t>
      </w:r>
    </w:p>
    <w:p w:rsidR="0094636C" w:rsidRPr="00FF4989" w:rsidRDefault="0094636C" w:rsidP="00E07EFC">
      <w:pPr>
        <w:rPr>
          <w:sz w:val="24"/>
          <w:szCs w:val="24"/>
        </w:rPr>
      </w:pPr>
      <w:r w:rsidRPr="00FF4989">
        <w:rPr>
          <w:sz w:val="24"/>
          <w:szCs w:val="24"/>
        </w:rPr>
        <w:t xml:space="preserve">Met de kennis dat de vervangingswaarde bij het personeel kan schommelen kan direct ook geconcludeerd worden dat de reële waarde benadering de meest getrouwe weergave presenteert. Het geeft namelijk deze schommelingen in vervangingswaarde het beste weer. Het volgende subkenmerk waarbij de twee benaderingen verschillen is voorzichtigheid. Het is personeel en de waarde kan door een oneindig aantal factoren beïnvloed worden. Het beleid van de onderneming kan gebaseerd worden op de reële waarde terwijl deze waarde zoals al boven genoemd aan grote veranderingen onderhevig kan zijn. Het uitvoeren van een jaarlijkse impairment test is verplicht en in dit geval noodzakelijk. Vanwege het bestaan van de impairment test is de reële waarde benadering ook voorzichtiger dan de kostprijs benadering. </w:t>
      </w:r>
    </w:p>
    <w:p w:rsidR="0094636C" w:rsidRPr="00FF4989" w:rsidRDefault="0094636C" w:rsidP="005B6720">
      <w:pPr>
        <w:rPr>
          <w:i/>
          <w:sz w:val="24"/>
          <w:szCs w:val="24"/>
        </w:rPr>
      </w:pPr>
      <w:r w:rsidRPr="00FF4989">
        <w:rPr>
          <w:i/>
          <w:sz w:val="24"/>
          <w:szCs w:val="24"/>
        </w:rPr>
        <w:t>Vergelijkbaarheid</w:t>
      </w:r>
    </w:p>
    <w:p w:rsidR="0094636C" w:rsidRPr="000D3274" w:rsidRDefault="0094636C" w:rsidP="009C6786">
      <w:pPr>
        <w:rPr>
          <w:sz w:val="24"/>
          <w:szCs w:val="24"/>
        </w:rPr>
      </w:pPr>
      <w:r w:rsidRPr="00FF4989">
        <w:rPr>
          <w:sz w:val="24"/>
          <w:szCs w:val="24"/>
        </w:rPr>
        <w:t>Vergelijkbaarheid houdt in dat gebruikers in staat moeten zijn om de jaarrekeningen van ondernemingen in de tijd te vergelijken en van verschillende ondernemingen onderling te vergelijken. De reële waarde</w:t>
      </w:r>
      <w:r w:rsidRPr="000D3274">
        <w:rPr>
          <w:sz w:val="24"/>
          <w:szCs w:val="24"/>
        </w:rPr>
        <w:t xml:space="preserve"> benadering zorgt voor een relevantere jaarrekening. Bij het vergelijken zijn zowel de betrouwbaarheid als de relevantie van gegevens belangrijk. Het is wel zo dat niet relevante maar wel betrouwbare gegevens vergeleken kunnen worden maar dit zal weer zorgen voor niet relevante en dus ook niet betrouwbare conclusies. De gegevens die vergeleken worden moeten dus én betrouwbaar én relevant zijn. Het reële waarde model kan hier beter gehanteerd worden omdat er gewerkt kan worden aan de betrouwbaarheid van de relevante gegevens. Bij de hantering van het reële waarde model zal de vergelijking die door gebruikers gemaakt wordt in elk geval relevante conclusies opleveren.</w:t>
      </w:r>
    </w:p>
    <w:p w:rsidR="0094636C" w:rsidRPr="000D3274" w:rsidRDefault="0094636C" w:rsidP="00574676">
      <w:pPr>
        <w:pStyle w:val="Heading2"/>
      </w:pPr>
      <w:bookmarkStart w:id="18" w:name="_Toc237959746"/>
      <w:r w:rsidRPr="000D3274">
        <w:t>Conclusie</w:t>
      </w:r>
      <w:bookmarkEnd w:id="18"/>
    </w:p>
    <w:p w:rsidR="0094636C" w:rsidRPr="000D3274" w:rsidRDefault="0094636C" w:rsidP="003D45AC">
      <w:pPr>
        <w:rPr>
          <w:sz w:val="24"/>
          <w:szCs w:val="24"/>
        </w:rPr>
      </w:pPr>
      <w:r w:rsidRPr="000D3274">
        <w:rPr>
          <w:sz w:val="24"/>
          <w:szCs w:val="24"/>
        </w:rPr>
        <w:t xml:space="preserve">Uit het statistische onderzoek uit paragraaf 4.2. kan geconcludeerd worden dat de boekwaarden niet overeenkomen met de transferwaarden. Het hanteren van het reële waarde model levert relevantere gegevens op omdat met dit model de vervangingswaarde op de balans terugkomt. Deze vervangingswaarde zal dichterbij de transferwaarde, de reële waarde, liggen. </w:t>
      </w:r>
      <w:r>
        <w:rPr>
          <w:sz w:val="24"/>
          <w:szCs w:val="24"/>
        </w:rPr>
        <w:t>Vanwege het bestaan van de jaarlijkse impairment test wordt bij de reële waarde benadering rekening gehouden met voorzichtigheid. Geconcludeerd kan worden dat de reële waarde benadering geschikter is voor de waardering van spelers dan het kostprijs model.</w:t>
      </w:r>
    </w:p>
    <w:p w:rsidR="0094636C" w:rsidRDefault="0094636C">
      <w:pPr>
        <w:rPr>
          <w:sz w:val="24"/>
          <w:szCs w:val="24"/>
        </w:rPr>
      </w:pPr>
      <w:r>
        <w:rPr>
          <w:sz w:val="24"/>
          <w:szCs w:val="24"/>
        </w:rPr>
        <w:br w:type="page"/>
      </w:r>
    </w:p>
    <w:p w:rsidR="0094636C" w:rsidRPr="00574676" w:rsidRDefault="0094636C" w:rsidP="00574676">
      <w:pPr>
        <w:pStyle w:val="Heading1"/>
      </w:pPr>
      <w:bookmarkStart w:id="19" w:name="_Toc237959747"/>
      <w:r w:rsidRPr="00574676">
        <w:t>Praktijkvoorbeeld Ajax: hoe waardeert Ajax het personeel?</w:t>
      </w:r>
      <w:bookmarkEnd w:id="19"/>
    </w:p>
    <w:p w:rsidR="0094636C" w:rsidRPr="000D3274" w:rsidRDefault="0094636C" w:rsidP="00360E46">
      <w:pPr>
        <w:rPr>
          <w:sz w:val="24"/>
          <w:szCs w:val="24"/>
        </w:rPr>
      </w:pPr>
      <w:r w:rsidRPr="000D3274">
        <w:rPr>
          <w:sz w:val="24"/>
          <w:szCs w:val="24"/>
        </w:rPr>
        <w:t>Het activeren van personeel verkleint de waardekloof. Het zijn BVO’s die hierin voorop lopen door spelers te activeren en op de balans te zetten. De waarde van spelers die terugkomt op de balans hangt af van de gehanteerde waarderingsmethode. De twee waarderingsmethoden waaruit gekozen kan worden zijn de reële waarde en kostprijsbenadering. Uit het vorige hoofdstuk is gebleken dat de reële waarde benadering geschikter is om spelers te waarderen. Met de reële waarde benadering is de geschatte waarde van de spelers relevanter. In dit hoofdstuk wordt gekeken welke waarderingsmethode Ajax NV hanteert. Aan de hand van de conclusie uit hoofdstuk 4 wordt dan bepaald of Ajax NV structureel ondergewaardeerd wordt vanwege de gehanteerde waarderingsmethode.</w:t>
      </w:r>
    </w:p>
    <w:p w:rsidR="0094636C" w:rsidRPr="000D3274" w:rsidRDefault="0094636C" w:rsidP="00574676">
      <w:pPr>
        <w:pStyle w:val="Heading2"/>
      </w:pPr>
      <w:bookmarkStart w:id="20" w:name="_Toc237959748"/>
      <w:r w:rsidRPr="000D3274">
        <w:t>Hoe waardeert Ajax NV de spelers?</w:t>
      </w:r>
      <w:bookmarkEnd w:id="20"/>
    </w:p>
    <w:p w:rsidR="0094636C" w:rsidRPr="000D3274" w:rsidRDefault="0094636C" w:rsidP="007C2A6A">
      <w:pPr>
        <w:rPr>
          <w:sz w:val="24"/>
          <w:szCs w:val="24"/>
        </w:rPr>
      </w:pPr>
      <w:r w:rsidRPr="000D3274">
        <w:rPr>
          <w:sz w:val="24"/>
          <w:szCs w:val="24"/>
        </w:rPr>
        <w:t xml:space="preserve">Het waarderingsmodel dat Ajax NV hanteert is terug te vinden in de jaarrekening. Met het bekijken van de jaarrekening 2008 geeft het volgende stuk duidelijkheid over de gebruikte waarderingsgrondslag: </w:t>
      </w:r>
    </w:p>
    <w:p w:rsidR="0094636C" w:rsidRPr="000D3274" w:rsidRDefault="0094636C" w:rsidP="00281B82">
      <w:pPr>
        <w:rPr>
          <w:b/>
          <w:bCs/>
          <w:i/>
          <w:sz w:val="24"/>
          <w:szCs w:val="24"/>
        </w:rPr>
      </w:pPr>
      <w:r w:rsidRPr="000D3274">
        <w:rPr>
          <w:b/>
          <w:bCs/>
          <w:i/>
          <w:sz w:val="24"/>
          <w:szCs w:val="24"/>
        </w:rPr>
        <w:t>Vergoedingssommen</w:t>
      </w:r>
    </w:p>
    <w:p w:rsidR="0094636C" w:rsidRPr="000D3274" w:rsidRDefault="0094636C" w:rsidP="00281B82">
      <w:pPr>
        <w:rPr>
          <w:i/>
          <w:sz w:val="24"/>
          <w:szCs w:val="24"/>
        </w:rPr>
      </w:pPr>
      <w:r w:rsidRPr="000D3274">
        <w:rPr>
          <w:i/>
          <w:sz w:val="24"/>
          <w:szCs w:val="24"/>
        </w:rPr>
        <w:t>Transfer- en tekengelden en bijkomende kosten inzake spelerscontracten waarvoor een bindende overeenkomst is aangegaan worden geactiveerd als ‘vergoedingssommen’ tot ten hoogste de aan derden gedane uitgaven verminderd met de afschrijvingen en bijzondere waardeverminderingen. De afschrijvingen vinden lineair plaats over de looptijd van het contract. Per balansdatum wordt door de directie voor ieder contract beoordeeld of sprake is van duurzame waardevermindering. Bij overgang van spelerscontracten worden de nog resterende geactiveerde ‘vergoedingssommen’ ten laste van de winst- en verliesrekening gebracht. Dit gebeurt in dezelfde periode als waarin de verkoopopbrengst is verantwoord. Vergoedingen bij verlenging van contracten worden op dezelfde wijze verwerkt als transfer- en tekengelden, tenzij de aard anders is.</w:t>
      </w:r>
    </w:p>
    <w:p w:rsidR="0094636C" w:rsidRPr="000D3274" w:rsidRDefault="0094636C" w:rsidP="007C2A6A">
      <w:pPr>
        <w:rPr>
          <w:sz w:val="24"/>
          <w:szCs w:val="24"/>
        </w:rPr>
      </w:pPr>
      <w:r w:rsidRPr="000D3274">
        <w:rPr>
          <w:sz w:val="24"/>
          <w:szCs w:val="24"/>
        </w:rPr>
        <w:t>Uit dit onderdeel van de jaarrekening blijkt dat Ajax NV werkt met de kostprijsbenadering. De kostprijs benadering levert minder relevante gegevens met de betrekking tot de waarde van spelers op. Het model dat gehanteerd moet worden bij de waardering van spelers is het reële waarde model.</w:t>
      </w:r>
    </w:p>
    <w:p w:rsidR="0094636C" w:rsidRPr="000D3274" w:rsidRDefault="0094636C" w:rsidP="00574676">
      <w:pPr>
        <w:pStyle w:val="Heading2"/>
      </w:pPr>
      <w:bookmarkStart w:id="21" w:name="_Toc237959749"/>
      <w:r w:rsidRPr="000D3274">
        <w:t>Wat is de geschatte waarde van Ajax NV bij hantering van de reële waarde benadering?</w:t>
      </w:r>
      <w:bookmarkEnd w:id="21"/>
    </w:p>
    <w:p w:rsidR="0094636C" w:rsidRDefault="0094636C" w:rsidP="007C4371">
      <w:pPr>
        <w:rPr>
          <w:sz w:val="24"/>
          <w:szCs w:val="24"/>
        </w:rPr>
      </w:pPr>
      <w:r w:rsidRPr="000D3274">
        <w:rPr>
          <w:sz w:val="24"/>
          <w:szCs w:val="24"/>
        </w:rPr>
        <w:t>De spelers bij Ajax worden geactiveerd onder de post vergoedingssommen. Deze post bedraagt € 31.828.000 in het boekjaar 2008. Om de reële waarde te schatten moet bekend zijn welke spelers onder contract staan in 2008. Vervolgens moet de waarde geschat worden voor elke gecontractee</w:t>
      </w:r>
      <w:r>
        <w:rPr>
          <w:sz w:val="24"/>
          <w:szCs w:val="24"/>
        </w:rPr>
        <w:t>rde speler. Deze waarde wordt geschat door te kijken naar leeftijd, resterende contractduur, ervaring in een nationaal elftal en door recente transferwaarden. Zodoende ontstaat</w:t>
      </w:r>
      <w:r w:rsidRPr="000D3274">
        <w:rPr>
          <w:sz w:val="24"/>
          <w:szCs w:val="24"/>
        </w:rPr>
        <w:t xml:space="preserve"> een totale waarde, gebaseerd op het reële waarde model, voor de post vergoedingssommen. </w:t>
      </w:r>
    </w:p>
    <w:p w:rsidR="0094636C" w:rsidRDefault="0094636C">
      <w:pPr>
        <w:rPr>
          <w:i/>
          <w:sz w:val="24"/>
          <w:szCs w:val="24"/>
        </w:rPr>
      </w:pPr>
      <w:r>
        <w:rPr>
          <w:i/>
          <w:sz w:val="24"/>
          <w:szCs w:val="24"/>
        </w:rPr>
        <w:br w:type="page"/>
      </w:r>
    </w:p>
    <w:p w:rsidR="0094636C" w:rsidRDefault="0094636C" w:rsidP="007C4371">
      <w:pPr>
        <w:rPr>
          <w:i/>
          <w:sz w:val="24"/>
          <w:szCs w:val="24"/>
        </w:rPr>
      </w:pPr>
      <w:r w:rsidRPr="000D3274">
        <w:rPr>
          <w:i/>
          <w:sz w:val="24"/>
          <w:szCs w:val="24"/>
        </w:rPr>
        <w:t>De reële waarde van de gecontracteerde spelers</w:t>
      </w:r>
    </w:p>
    <w:p w:rsidR="0094636C" w:rsidRPr="000D3274" w:rsidRDefault="0094636C" w:rsidP="007C4371">
      <w:pPr>
        <w:rPr>
          <w:i/>
          <w:sz w:val="24"/>
          <w:szCs w:val="24"/>
        </w:rPr>
      </w:pPr>
      <w:r>
        <w:rPr>
          <w:i/>
          <w:sz w:val="24"/>
          <w:szCs w:val="24"/>
        </w:rPr>
        <w:t xml:space="preserve">Keepers </w:t>
      </w:r>
    </w:p>
    <w:p w:rsidR="0094636C" w:rsidRPr="00FF4989" w:rsidRDefault="0094636C" w:rsidP="00D16654">
      <w:pPr>
        <w:rPr>
          <w:sz w:val="24"/>
          <w:szCs w:val="24"/>
        </w:rPr>
      </w:pPr>
      <w:r w:rsidRPr="00FF4989">
        <w:rPr>
          <w:sz w:val="24"/>
          <w:szCs w:val="24"/>
        </w:rPr>
        <w:t>1 </w:t>
      </w:r>
      <w:hyperlink r:id="rId11" w:tooltip="Maarten Stekelenburg" w:history="1">
        <w:r w:rsidRPr="00FF4989">
          <w:rPr>
            <w:rStyle w:val="Hyperlink"/>
            <w:color w:val="auto"/>
            <w:sz w:val="24"/>
            <w:szCs w:val="24"/>
            <w:u w:val="none"/>
          </w:rPr>
          <w:t>Stekelenburg</w:t>
        </w:r>
      </w:hyperlink>
      <w:r w:rsidRPr="00FF4989">
        <w:rPr>
          <w:sz w:val="24"/>
          <w:szCs w:val="24"/>
        </w:rPr>
        <w:t> </w:t>
      </w:r>
    </w:p>
    <w:p w:rsidR="0094636C" w:rsidRPr="00FF4989" w:rsidRDefault="0094636C" w:rsidP="007C4371">
      <w:pPr>
        <w:rPr>
          <w:sz w:val="24"/>
          <w:szCs w:val="24"/>
        </w:rPr>
      </w:pPr>
      <w:r w:rsidRPr="00FF4989">
        <w:rPr>
          <w:sz w:val="24"/>
          <w:szCs w:val="24"/>
        </w:rPr>
        <w:t>De zevenentwintig jarige Maarten Stekelenburg is eerste keeper van Ajax en ook de eerste keeper van het Nederlandse voetbalelftal. Stekelenburg is goed te vergelijken met Van der Sar omdat deze eerste keeper van Ajax en van het Nederlands elftal was. In 2001 is Van der Sar door Ajax voor een bedrag van rond de € 9.000.000 verkocht. Stekelenburg heeft nog een contract bij Ajax tot 2012. Rekening houden met de lengte van het contract bij Ajax en de vergelijkbaarheid met Van der Sar maar ook het feit dat Stekelenburg zijn basispositie kwijt was geraakt aan Vermeer kan zijn waarde op € 6.000.000 getaxeerd worden. Dit is 66 % van de waarde van Van der Sar.</w:t>
      </w:r>
    </w:p>
    <w:p w:rsidR="0094636C" w:rsidRPr="00FF4989" w:rsidRDefault="0094636C" w:rsidP="0014635D">
      <w:pPr>
        <w:rPr>
          <w:sz w:val="24"/>
          <w:szCs w:val="24"/>
        </w:rPr>
      </w:pPr>
      <w:r w:rsidRPr="00FF4989">
        <w:rPr>
          <w:sz w:val="24"/>
          <w:szCs w:val="24"/>
        </w:rPr>
        <w:t>41 </w:t>
      </w:r>
      <w:hyperlink r:id="rId12" w:tooltip="Jeroen Verhoeven" w:history="1">
        <w:r w:rsidRPr="00FF4989">
          <w:rPr>
            <w:rStyle w:val="Hyperlink"/>
            <w:color w:val="auto"/>
            <w:sz w:val="24"/>
            <w:szCs w:val="24"/>
            <w:u w:val="none"/>
          </w:rPr>
          <w:t>Verhoeven</w:t>
        </w:r>
      </w:hyperlink>
      <w:r w:rsidRPr="00FF4989">
        <w:rPr>
          <w:sz w:val="24"/>
          <w:szCs w:val="24"/>
        </w:rPr>
        <w:t> </w:t>
      </w:r>
    </w:p>
    <w:p w:rsidR="0094636C" w:rsidRPr="00FF4989" w:rsidRDefault="0094636C" w:rsidP="0014635D">
      <w:pPr>
        <w:rPr>
          <w:sz w:val="24"/>
          <w:szCs w:val="24"/>
        </w:rPr>
      </w:pPr>
      <w:r w:rsidRPr="00FF4989">
        <w:rPr>
          <w:sz w:val="24"/>
          <w:szCs w:val="24"/>
        </w:rPr>
        <w:t>Jeroen Verhoeven is voor € 300.000 overgekomen van FC Volendam. Dit is de derde keeper van Ajax en de waarde van keepers voor deze positie in de Nederlandse competitie schommelt rond de € 500.000. Als voorbeeld Bogdan Lobont die voor 500.000 in 2007 verkocht is aan Lazio en Joey Didulica die voor € 350.000 de overstap naar Feyenoord zou maken. Gezien het feit dat Verhoeven al 29 jaar oud is kan zijn waarde nog steeds op € 300.000 gezet worden.</w:t>
      </w:r>
    </w:p>
    <w:p w:rsidR="0094636C" w:rsidRPr="00FF4989" w:rsidRDefault="0094636C" w:rsidP="0014635D">
      <w:pPr>
        <w:rPr>
          <w:sz w:val="24"/>
          <w:szCs w:val="24"/>
        </w:rPr>
      </w:pPr>
      <w:r w:rsidRPr="00FF4989">
        <w:rPr>
          <w:sz w:val="24"/>
          <w:szCs w:val="24"/>
        </w:rPr>
        <w:t>12 </w:t>
      </w:r>
      <w:hyperlink r:id="rId13" w:tooltip="Kenneth Vermeer" w:history="1">
        <w:r w:rsidRPr="00FF4989">
          <w:rPr>
            <w:rStyle w:val="Hyperlink"/>
            <w:color w:val="auto"/>
            <w:sz w:val="24"/>
            <w:szCs w:val="24"/>
            <w:u w:val="none"/>
          </w:rPr>
          <w:t>Vermeer</w:t>
        </w:r>
      </w:hyperlink>
      <w:r w:rsidRPr="00FF4989">
        <w:rPr>
          <w:sz w:val="24"/>
          <w:szCs w:val="24"/>
        </w:rPr>
        <w:t> </w:t>
      </w:r>
    </w:p>
    <w:p w:rsidR="0094636C" w:rsidRPr="00FF4989" w:rsidRDefault="0094636C" w:rsidP="007C4371">
      <w:pPr>
        <w:rPr>
          <w:sz w:val="24"/>
          <w:szCs w:val="24"/>
        </w:rPr>
      </w:pPr>
      <w:r w:rsidRPr="00FF4989">
        <w:rPr>
          <w:sz w:val="24"/>
          <w:szCs w:val="24"/>
        </w:rPr>
        <w:t>Kenneth Vermeer is tweede keeper bij Ajax en heeft geen ervaring in het nationale elftal. Rekening houdend met zijn leeftijd, 23 jaar, en het feit dat Kenneth dit jaar niet in de basis start kan zijn waarde op € 500.000 geschat worden. Zolang als dat Vermeer tweede keeper is blijft zijn waarde rond de € 500.000 maar als Kenneth weer aan de slag zou gaan als eerste keeper kan zijn waarde enorm stijgen.</w:t>
      </w:r>
    </w:p>
    <w:p w:rsidR="0094636C" w:rsidRPr="00FF4989" w:rsidRDefault="0094636C" w:rsidP="007C4371">
      <w:pPr>
        <w:rPr>
          <w:i/>
          <w:sz w:val="24"/>
          <w:szCs w:val="24"/>
        </w:rPr>
      </w:pPr>
      <w:r w:rsidRPr="00FF4989">
        <w:rPr>
          <w:i/>
          <w:sz w:val="24"/>
          <w:szCs w:val="24"/>
        </w:rPr>
        <w:t xml:space="preserve">Verdedigers </w:t>
      </w:r>
    </w:p>
    <w:p w:rsidR="0094636C" w:rsidRPr="00FF4989" w:rsidRDefault="0094636C" w:rsidP="007C4371">
      <w:pPr>
        <w:rPr>
          <w:sz w:val="24"/>
          <w:szCs w:val="24"/>
        </w:rPr>
      </w:pPr>
      <w:r w:rsidRPr="00FF4989">
        <w:rPr>
          <w:sz w:val="24"/>
          <w:szCs w:val="24"/>
        </w:rPr>
        <w:t>2 </w:t>
      </w:r>
      <w:hyperlink r:id="rId14" w:tooltip="Gregory van der Wiel" w:history="1">
        <w:r w:rsidRPr="00FF4989">
          <w:rPr>
            <w:rStyle w:val="Hyperlink"/>
            <w:color w:val="auto"/>
            <w:sz w:val="24"/>
            <w:szCs w:val="24"/>
            <w:u w:val="none"/>
          </w:rPr>
          <w:t>Van der Wiel</w:t>
        </w:r>
      </w:hyperlink>
      <w:r w:rsidRPr="00FF4989">
        <w:rPr>
          <w:sz w:val="24"/>
          <w:szCs w:val="24"/>
        </w:rPr>
        <w:t xml:space="preserve">  </w:t>
      </w:r>
    </w:p>
    <w:p w:rsidR="0094636C" w:rsidRPr="00FF4989" w:rsidRDefault="0094636C" w:rsidP="007C4371">
      <w:pPr>
        <w:rPr>
          <w:sz w:val="24"/>
          <w:szCs w:val="24"/>
        </w:rPr>
      </w:pPr>
      <w:r w:rsidRPr="00FF4989">
        <w:rPr>
          <w:sz w:val="24"/>
          <w:szCs w:val="24"/>
        </w:rPr>
        <w:t xml:space="preserve">Gregory van der Wiel is naast speler van Ajax ook een speler van het Nederlands voetbalelftal. Van der Wiel speelt op dezelfde positie als John Heitinga en is in het Nederlands elftal zijn vervanger. Heitinga is door Ajax in 2008 voor € 10.000.000 verkocht aan Atletico Madrid. Het contract van Van der Wiel loopt door tot 2013. Gezien zijn leeftijd, 21 jaar, en het feit dat Van der Wiel vervanger is van Heitinga kan zijn waarde op € 5.000.000 geschat worden. Van der Wiel mist de ervaring van Heitinga en vandaar dat hij op 50% van de waarde van Heitinga wordt getaxeerd. </w:t>
      </w:r>
    </w:p>
    <w:p w:rsidR="0094636C" w:rsidRPr="00FF4989" w:rsidRDefault="0094636C" w:rsidP="007C4371">
      <w:pPr>
        <w:rPr>
          <w:sz w:val="24"/>
          <w:szCs w:val="24"/>
        </w:rPr>
      </w:pPr>
      <w:r w:rsidRPr="00FF4989">
        <w:rPr>
          <w:sz w:val="24"/>
          <w:szCs w:val="24"/>
        </w:rPr>
        <w:t>3 </w:t>
      </w:r>
      <w:hyperlink r:id="rId15" w:tooltip="Oleguer Presas" w:history="1">
        <w:r w:rsidRPr="00FF4989">
          <w:rPr>
            <w:rStyle w:val="Hyperlink"/>
            <w:color w:val="auto"/>
            <w:sz w:val="24"/>
            <w:szCs w:val="24"/>
            <w:u w:val="none"/>
          </w:rPr>
          <w:t>Oleguer</w:t>
        </w:r>
      </w:hyperlink>
      <w:r w:rsidRPr="00FF4989">
        <w:rPr>
          <w:sz w:val="24"/>
          <w:szCs w:val="24"/>
        </w:rPr>
        <w:t xml:space="preserve">  </w:t>
      </w:r>
    </w:p>
    <w:p w:rsidR="0094636C" w:rsidRPr="00FF4989" w:rsidRDefault="0094636C" w:rsidP="007C4371">
      <w:pPr>
        <w:rPr>
          <w:sz w:val="24"/>
          <w:szCs w:val="24"/>
        </w:rPr>
      </w:pPr>
      <w:r w:rsidRPr="00FF4989">
        <w:rPr>
          <w:sz w:val="24"/>
          <w:szCs w:val="24"/>
        </w:rPr>
        <w:t>Oleguer is in 2008 door Ajax gekocht voor € 3.000.000 en heeft een contract tot 2011. Oleguer moet regelmatig plaatsnemen op de reservebank en heeft geen ervaring in het Spaanse nationale elftal. De kans is groot dat Oleguer na een reserverol dit seizoen transfervrij vertrekt. Zijn waarde kan op € 0 geschat worden.</w:t>
      </w:r>
    </w:p>
    <w:p w:rsidR="0094636C" w:rsidRPr="00FF4989" w:rsidRDefault="0094636C" w:rsidP="007C4371">
      <w:pPr>
        <w:rPr>
          <w:sz w:val="24"/>
          <w:szCs w:val="24"/>
        </w:rPr>
      </w:pPr>
      <w:r w:rsidRPr="00FF4989">
        <w:rPr>
          <w:sz w:val="24"/>
          <w:szCs w:val="24"/>
        </w:rPr>
        <w:t>5 </w:t>
      </w:r>
      <w:hyperlink r:id="rId16" w:tooltip="Jan Vertonghen" w:history="1">
        <w:r w:rsidRPr="00FF4989">
          <w:rPr>
            <w:rStyle w:val="Hyperlink"/>
            <w:color w:val="auto"/>
            <w:sz w:val="24"/>
            <w:szCs w:val="24"/>
            <w:u w:val="none"/>
          </w:rPr>
          <w:t>Vertonghen</w:t>
        </w:r>
      </w:hyperlink>
      <w:r w:rsidRPr="00FF4989">
        <w:rPr>
          <w:sz w:val="24"/>
          <w:szCs w:val="24"/>
        </w:rPr>
        <w:t> </w:t>
      </w:r>
    </w:p>
    <w:p w:rsidR="0094636C" w:rsidRPr="00FF4989" w:rsidRDefault="0094636C" w:rsidP="007C4371">
      <w:pPr>
        <w:rPr>
          <w:sz w:val="24"/>
          <w:szCs w:val="24"/>
        </w:rPr>
      </w:pPr>
      <w:r w:rsidRPr="00FF4989">
        <w:rPr>
          <w:sz w:val="24"/>
          <w:szCs w:val="24"/>
        </w:rPr>
        <w:t>Jan Vertonghen is een 22 jarige basisspeler bij Ajax en heeft ervaring met het Belgische Nationale elftal. Vertonghen speelde in het seizoen van 2008/2009 samen met Vermaelen in de verdediging. Vermaelen is voor € 12.000.000 verkocht aan Arsenal en de waarde van Vertonghen zal hieronder liggen. Dit vanwege zijn leeftijd en gebrek aan ervaring in vergelijking met Vermaelen. Deze speler kan op € 6.000.000 getaxeerd worden.</w:t>
      </w:r>
    </w:p>
    <w:p w:rsidR="0094636C" w:rsidRPr="00FF4989" w:rsidRDefault="0094636C" w:rsidP="007C4371">
      <w:pPr>
        <w:rPr>
          <w:sz w:val="24"/>
          <w:szCs w:val="24"/>
        </w:rPr>
      </w:pPr>
      <w:r w:rsidRPr="00FF4989">
        <w:rPr>
          <w:sz w:val="24"/>
          <w:szCs w:val="24"/>
        </w:rPr>
        <w:t>6 </w:t>
      </w:r>
      <w:hyperlink r:id="rId17" w:tooltip="Rasmus Lindgren" w:history="1">
        <w:r w:rsidRPr="00FF4989">
          <w:rPr>
            <w:rStyle w:val="Hyperlink"/>
            <w:color w:val="auto"/>
            <w:sz w:val="24"/>
            <w:szCs w:val="24"/>
            <w:u w:val="none"/>
          </w:rPr>
          <w:t>Lindgren</w:t>
        </w:r>
      </w:hyperlink>
      <w:r w:rsidRPr="00FF4989">
        <w:rPr>
          <w:sz w:val="24"/>
          <w:szCs w:val="24"/>
        </w:rPr>
        <w:t> </w:t>
      </w:r>
    </w:p>
    <w:p w:rsidR="0094636C" w:rsidRPr="00FF4989" w:rsidRDefault="0094636C" w:rsidP="007C4371">
      <w:pPr>
        <w:rPr>
          <w:sz w:val="24"/>
          <w:szCs w:val="24"/>
        </w:rPr>
      </w:pPr>
      <w:r w:rsidRPr="00FF4989">
        <w:rPr>
          <w:sz w:val="24"/>
          <w:szCs w:val="24"/>
        </w:rPr>
        <w:t>Rasmus Lindgren is een 25 jarige verdediger en is in 2008 gekocht voor € 2.500.000 van FC Groningen. Het is een jeugdspeler van Ajax die pas doorbrak nadat hij bij FC Groningen begon te spelen. Deze speler heeft nog geen ervaring met het Zweedse nationale elftal. Waar Lindgren een basisspeler was in het seizoen 08/09 is hij nu gepasseerd door verdedigers als Vertonghen, Alderweireld en Wielaert. Als Wielaert de voorkeur krijgt boven Lindgren dan kan de waarde van Lindgren kan op € 2.500.000 getaxeerd worden. Wielaert is namelijk gekocht voor € 3.150.000.</w:t>
      </w:r>
    </w:p>
    <w:p w:rsidR="0094636C" w:rsidRPr="00FF4989" w:rsidRDefault="0094636C" w:rsidP="007C4371">
      <w:pPr>
        <w:rPr>
          <w:sz w:val="24"/>
          <w:szCs w:val="24"/>
        </w:rPr>
      </w:pPr>
      <w:r w:rsidRPr="00FF4989">
        <w:rPr>
          <w:sz w:val="24"/>
          <w:szCs w:val="24"/>
        </w:rPr>
        <w:t>7 </w:t>
      </w:r>
      <w:hyperlink r:id="rId18" w:tooltip="Thimothée Atouba" w:history="1">
        <w:r w:rsidRPr="00FF4989">
          <w:rPr>
            <w:rStyle w:val="Hyperlink"/>
            <w:color w:val="auto"/>
            <w:sz w:val="24"/>
            <w:szCs w:val="24"/>
            <w:u w:val="none"/>
          </w:rPr>
          <w:t>Atouba</w:t>
        </w:r>
      </w:hyperlink>
      <w:r w:rsidRPr="00FF4989">
        <w:rPr>
          <w:sz w:val="24"/>
          <w:szCs w:val="24"/>
        </w:rPr>
        <w:t> </w:t>
      </w:r>
    </w:p>
    <w:p w:rsidR="0094636C" w:rsidRPr="00FF4989" w:rsidRDefault="0094636C" w:rsidP="007C4371">
      <w:pPr>
        <w:rPr>
          <w:sz w:val="24"/>
          <w:szCs w:val="24"/>
        </w:rPr>
      </w:pPr>
      <w:r w:rsidRPr="00FF4989">
        <w:rPr>
          <w:sz w:val="24"/>
          <w:szCs w:val="24"/>
        </w:rPr>
        <w:t>Timothee Atouba is een 27 jarige verdediger die in 2009 transfervrij overgekomen is van HSV en heeft een tweejarig contract. Het is een international en heeft veel ervaring. Rekening houdend met zijn leeftijd en de contractduur kan Atouba op € 0 getaxeerd worden. Mocht het contract van Atouba volgend seizoen verlengd worden dan zal zijn waarde stijgen.</w:t>
      </w:r>
    </w:p>
    <w:p w:rsidR="0094636C" w:rsidRPr="00FF4989" w:rsidRDefault="0094636C" w:rsidP="0014635D">
      <w:pPr>
        <w:rPr>
          <w:sz w:val="24"/>
          <w:szCs w:val="24"/>
        </w:rPr>
      </w:pPr>
      <w:r w:rsidRPr="00FF4989">
        <w:rPr>
          <w:sz w:val="24"/>
          <w:szCs w:val="24"/>
        </w:rPr>
        <w:t>15 </w:t>
      </w:r>
      <w:hyperlink r:id="rId19" w:tooltip="Bruno Silva" w:history="1">
        <w:r w:rsidRPr="00FF4989">
          <w:rPr>
            <w:rStyle w:val="Hyperlink"/>
            <w:color w:val="auto"/>
            <w:sz w:val="24"/>
            <w:szCs w:val="24"/>
            <w:u w:val="none"/>
          </w:rPr>
          <w:t>Silva</w:t>
        </w:r>
      </w:hyperlink>
      <w:r w:rsidRPr="00FF4989">
        <w:rPr>
          <w:sz w:val="24"/>
          <w:szCs w:val="24"/>
        </w:rPr>
        <w:t> </w:t>
      </w:r>
    </w:p>
    <w:p w:rsidR="0094636C" w:rsidRPr="00FF4989" w:rsidRDefault="0094636C" w:rsidP="007C4371">
      <w:pPr>
        <w:rPr>
          <w:sz w:val="24"/>
          <w:szCs w:val="24"/>
        </w:rPr>
      </w:pPr>
      <w:r w:rsidRPr="00FF4989">
        <w:rPr>
          <w:sz w:val="24"/>
          <w:szCs w:val="24"/>
        </w:rPr>
        <w:t>Bruno Silva is 29 jaar oud en zit sinds 2008 bij Ajax en heeft verder geen ervaring in het Uruguayaanse nationale elftal. In 2009 hadden zowel Palermo als AS Roma interesse in deze speler. De waarde van Silva kan op € 2.500.000 geschat worden. Dit vanwege het feit dat hij gepasseerd is door Van der Wiel en vanwege zijn leeftijd en contractduur.</w:t>
      </w:r>
    </w:p>
    <w:p w:rsidR="0094636C" w:rsidRPr="00FF4989" w:rsidRDefault="0094636C" w:rsidP="0014635D">
      <w:pPr>
        <w:rPr>
          <w:sz w:val="24"/>
          <w:szCs w:val="24"/>
        </w:rPr>
      </w:pPr>
      <w:r w:rsidRPr="00FF4989">
        <w:rPr>
          <w:sz w:val="24"/>
          <w:szCs w:val="24"/>
        </w:rPr>
        <w:t>17 </w:t>
      </w:r>
      <w:hyperlink r:id="rId20" w:tooltip="Rob Wielaert" w:history="1">
        <w:r w:rsidRPr="00FF4989">
          <w:rPr>
            <w:rStyle w:val="Hyperlink"/>
            <w:color w:val="auto"/>
            <w:sz w:val="24"/>
            <w:szCs w:val="24"/>
            <w:u w:val="none"/>
          </w:rPr>
          <w:t>Wielaert</w:t>
        </w:r>
      </w:hyperlink>
      <w:r w:rsidRPr="00FF4989">
        <w:rPr>
          <w:sz w:val="24"/>
          <w:szCs w:val="24"/>
        </w:rPr>
        <w:t> </w:t>
      </w:r>
    </w:p>
    <w:p w:rsidR="0094636C" w:rsidRPr="00FF4989" w:rsidRDefault="0094636C" w:rsidP="0014635D">
      <w:pPr>
        <w:rPr>
          <w:sz w:val="24"/>
          <w:szCs w:val="24"/>
        </w:rPr>
      </w:pPr>
      <w:r w:rsidRPr="00FF4989">
        <w:rPr>
          <w:sz w:val="24"/>
          <w:szCs w:val="24"/>
        </w:rPr>
        <w:t>Rob Wielaert is een 31 jarige verdediger die voor € 3.150.000 overgekomen is van FC Twente met een contractduur van 2,5 jaar. Wielaert staat regelmatig in de basis. De waarde van deze speler kan op € 0 geschat worden vanwege zijn leeftijd en de contractduur.</w:t>
      </w:r>
    </w:p>
    <w:p w:rsidR="0094636C" w:rsidRPr="00FF4989" w:rsidRDefault="0094636C" w:rsidP="009F60A2">
      <w:pPr>
        <w:rPr>
          <w:sz w:val="24"/>
          <w:szCs w:val="24"/>
        </w:rPr>
      </w:pPr>
      <w:r w:rsidRPr="00FF4989">
        <w:rPr>
          <w:sz w:val="24"/>
          <w:szCs w:val="24"/>
        </w:rPr>
        <w:t>19 </w:t>
      </w:r>
      <w:r w:rsidRPr="00FF4989">
        <w:rPr>
          <w:bCs/>
          <w:sz w:val="24"/>
          <w:szCs w:val="24"/>
        </w:rPr>
        <w:t>Alderweireld</w:t>
      </w:r>
      <w:r w:rsidRPr="00FF4989">
        <w:rPr>
          <w:sz w:val="24"/>
          <w:szCs w:val="24"/>
        </w:rPr>
        <w:t xml:space="preserve">  </w:t>
      </w:r>
    </w:p>
    <w:p w:rsidR="0094636C" w:rsidRPr="00FF4989" w:rsidRDefault="0094636C" w:rsidP="009F60A2">
      <w:pPr>
        <w:rPr>
          <w:sz w:val="24"/>
          <w:szCs w:val="24"/>
        </w:rPr>
      </w:pPr>
      <w:r w:rsidRPr="00FF4989">
        <w:rPr>
          <w:sz w:val="24"/>
          <w:szCs w:val="24"/>
        </w:rPr>
        <w:t>Toby Alderweireld is een 20 jarige verdediger en komt uit de jeugd van Ajax. Hij staat regelmatig in de basis en is opgenomen in de selectie van het Belgische nationale elftal. De waarde van deze speler kan op € 3.500.000 geschat worden. Hij is net zo belangrijk als Wielaert maar zijn waarde kan nog stijgen vanwege zijn leeftijd.</w:t>
      </w:r>
    </w:p>
    <w:p w:rsidR="0094636C" w:rsidRPr="00FF4989" w:rsidRDefault="0094636C" w:rsidP="009F60A2">
      <w:pPr>
        <w:rPr>
          <w:sz w:val="24"/>
          <w:szCs w:val="24"/>
        </w:rPr>
      </w:pPr>
    </w:p>
    <w:p w:rsidR="0094636C" w:rsidRPr="00FF4989" w:rsidRDefault="0094636C" w:rsidP="009F60A2">
      <w:pPr>
        <w:rPr>
          <w:sz w:val="24"/>
          <w:szCs w:val="24"/>
        </w:rPr>
      </w:pPr>
      <w:r w:rsidRPr="00FF4989">
        <w:rPr>
          <w:sz w:val="24"/>
          <w:szCs w:val="24"/>
        </w:rPr>
        <w:t>30 </w:t>
      </w:r>
      <w:hyperlink r:id="rId21" w:tooltip="George Ogăraru" w:history="1">
        <w:r w:rsidRPr="00FF4989">
          <w:rPr>
            <w:rStyle w:val="Hyperlink"/>
            <w:color w:val="auto"/>
            <w:sz w:val="24"/>
            <w:szCs w:val="24"/>
            <w:u w:val="none"/>
          </w:rPr>
          <w:t>Ogăraru</w:t>
        </w:r>
      </w:hyperlink>
      <w:r w:rsidRPr="00FF4989">
        <w:rPr>
          <w:sz w:val="24"/>
          <w:szCs w:val="24"/>
        </w:rPr>
        <w:t xml:space="preserve">  </w:t>
      </w:r>
    </w:p>
    <w:p w:rsidR="0094636C" w:rsidRPr="00FF4989" w:rsidRDefault="0094636C" w:rsidP="009F60A2">
      <w:pPr>
        <w:rPr>
          <w:sz w:val="24"/>
          <w:szCs w:val="24"/>
        </w:rPr>
      </w:pPr>
      <w:r w:rsidRPr="00FF4989">
        <w:rPr>
          <w:sz w:val="24"/>
          <w:szCs w:val="24"/>
        </w:rPr>
        <w:t>George Ogararu heeft een contract tot 2010 en is momenteel verhuurd aan Steau Boekarest. Gezien de korte looptijd van het contract is de kans groot dat Ogararu transfervrij weggaat bij Ajax. De waarde kan op € 0 geschat worden.</w:t>
      </w:r>
    </w:p>
    <w:p w:rsidR="0094636C" w:rsidRPr="00FF4989" w:rsidRDefault="0094636C" w:rsidP="009F60A2">
      <w:pPr>
        <w:rPr>
          <w:sz w:val="24"/>
          <w:szCs w:val="24"/>
        </w:rPr>
      </w:pPr>
      <w:r w:rsidRPr="00FF4989">
        <w:rPr>
          <w:sz w:val="24"/>
          <w:szCs w:val="24"/>
        </w:rPr>
        <w:t>31 </w:t>
      </w:r>
      <w:hyperlink r:id="rId22" w:tooltip="Sergio Padt (de pagina bestaat niet)" w:history="1">
        <w:r w:rsidRPr="00FF4989">
          <w:rPr>
            <w:rStyle w:val="Hyperlink"/>
            <w:color w:val="auto"/>
            <w:sz w:val="24"/>
            <w:szCs w:val="24"/>
            <w:u w:val="none"/>
          </w:rPr>
          <w:t>Padt</w:t>
        </w:r>
      </w:hyperlink>
      <w:r w:rsidRPr="00FF4989">
        <w:rPr>
          <w:sz w:val="24"/>
          <w:szCs w:val="24"/>
        </w:rPr>
        <w:t> €</w:t>
      </w:r>
    </w:p>
    <w:p w:rsidR="0094636C" w:rsidRPr="00FF4989" w:rsidRDefault="0094636C" w:rsidP="009F60A2">
      <w:pPr>
        <w:rPr>
          <w:sz w:val="24"/>
          <w:szCs w:val="24"/>
        </w:rPr>
      </w:pPr>
      <w:r w:rsidRPr="00FF4989">
        <w:rPr>
          <w:sz w:val="24"/>
          <w:szCs w:val="24"/>
        </w:rPr>
        <w:t>Sergio Padt komt uit de jeugdopleiding van Ajax en heeft weinig gespeeld. Deze speler heeft geen ervaring met het nationale elftal en zijn waarde kan op € 0 geschat worden.</w:t>
      </w:r>
    </w:p>
    <w:p w:rsidR="0094636C" w:rsidRPr="00FF4989" w:rsidRDefault="0094636C" w:rsidP="007C4371">
      <w:pPr>
        <w:rPr>
          <w:i/>
          <w:sz w:val="24"/>
          <w:szCs w:val="24"/>
        </w:rPr>
      </w:pPr>
      <w:r w:rsidRPr="00FF4989">
        <w:rPr>
          <w:i/>
          <w:sz w:val="24"/>
          <w:szCs w:val="24"/>
        </w:rPr>
        <w:t xml:space="preserve">Middenvelders </w:t>
      </w:r>
    </w:p>
    <w:p w:rsidR="0094636C" w:rsidRPr="00FF4989" w:rsidRDefault="0094636C" w:rsidP="007C4371">
      <w:pPr>
        <w:rPr>
          <w:sz w:val="24"/>
          <w:szCs w:val="24"/>
        </w:rPr>
      </w:pPr>
      <w:r w:rsidRPr="00FF4989">
        <w:rPr>
          <w:sz w:val="24"/>
          <w:szCs w:val="24"/>
        </w:rPr>
        <w:t>8 </w:t>
      </w:r>
      <w:hyperlink r:id="rId23" w:tooltip="Urby Emanuelson" w:history="1">
        <w:r w:rsidRPr="00FF4989">
          <w:rPr>
            <w:rStyle w:val="Hyperlink"/>
            <w:color w:val="auto"/>
            <w:sz w:val="24"/>
            <w:szCs w:val="24"/>
            <w:u w:val="none"/>
          </w:rPr>
          <w:t>Emanuelson</w:t>
        </w:r>
      </w:hyperlink>
      <w:r w:rsidRPr="00FF4989">
        <w:rPr>
          <w:sz w:val="24"/>
          <w:szCs w:val="24"/>
        </w:rPr>
        <w:t> </w:t>
      </w:r>
    </w:p>
    <w:p w:rsidR="0094636C" w:rsidRPr="00FF4989" w:rsidRDefault="0094636C" w:rsidP="007C4371">
      <w:pPr>
        <w:rPr>
          <w:sz w:val="24"/>
          <w:szCs w:val="24"/>
        </w:rPr>
      </w:pPr>
      <w:r w:rsidRPr="00FF4989">
        <w:rPr>
          <w:sz w:val="24"/>
          <w:szCs w:val="24"/>
        </w:rPr>
        <w:t xml:space="preserve">Urby Emanuelson is 23 jaar en komt uit de jeugdopleiding van Ajax en heeft ervaring in het Nationale elftal. Het is een aanvallende middenvelder die te vergelijken is met de in 2008 overgekomen Aissati. Gezien het feit dat Urby wel basisspeler is een Aissati nog niet kan zijn waarde op minstens € 4.000.000 geschat worden.  </w:t>
      </w:r>
    </w:p>
    <w:p w:rsidR="0094636C" w:rsidRPr="00FF4989" w:rsidRDefault="0094636C" w:rsidP="0014635D">
      <w:pPr>
        <w:rPr>
          <w:sz w:val="24"/>
          <w:szCs w:val="24"/>
        </w:rPr>
      </w:pPr>
      <w:r w:rsidRPr="00FF4989">
        <w:rPr>
          <w:sz w:val="24"/>
          <w:szCs w:val="24"/>
        </w:rPr>
        <w:t>11 </w:t>
      </w:r>
      <w:hyperlink r:id="rId24" w:tooltip="Ismaïl Aissati" w:history="1">
        <w:r w:rsidRPr="00FF4989">
          <w:rPr>
            <w:rStyle w:val="Hyperlink"/>
            <w:color w:val="auto"/>
            <w:sz w:val="24"/>
            <w:szCs w:val="24"/>
            <w:u w:val="none"/>
          </w:rPr>
          <w:t>Aissati</w:t>
        </w:r>
      </w:hyperlink>
      <w:r w:rsidRPr="00FF4989">
        <w:rPr>
          <w:sz w:val="24"/>
          <w:szCs w:val="24"/>
        </w:rPr>
        <w:t> </w:t>
      </w:r>
    </w:p>
    <w:p w:rsidR="0094636C" w:rsidRPr="00FF4989" w:rsidRDefault="0094636C" w:rsidP="007C4371">
      <w:pPr>
        <w:rPr>
          <w:sz w:val="24"/>
          <w:szCs w:val="24"/>
        </w:rPr>
      </w:pPr>
      <w:r w:rsidRPr="00FF4989">
        <w:rPr>
          <w:sz w:val="24"/>
          <w:szCs w:val="24"/>
        </w:rPr>
        <w:t xml:space="preserve">Ismail Aissati is 21 jaar oud en is in 2008 voor een bedrag van € 4.000.000 overgekomen van PSV. Deze speler heeft nog geen ervaring opgedaan met een nationale voetbalelftal. Aissati is niet doorgebroken bij PSV en het is de vraag of dat wel gaat gebeuren bij Ajax. Na een langdurige blessure staat hij weer af en toe in de basis. De waarde van deze speler kan op € 3.000.000 getaxeerd worden. </w:t>
      </w:r>
    </w:p>
    <w:p w:rsidR="0094636C" w:rsidRPr="00FF4989" w:rsidRDefault="0094636C" w:rsidP="009F60A2">
      <w:pPr>
        <w:rPr>
          <w:sz w:val="24"/>
          <w:szCs w:val="24"/>
        </w:rPr>
      </w:pPr>
      <w:r w:rsidRPr="00FF4989">
        <w:rPr>
          <w:sz w:val="24"/>
          <w:szCs w:val="24"/>
        </w:rPr>
        <w:t>18 </w:t>
      </w:r>
      <w:hyperlink r:id="rId25" w:tooltip="Gabriel García de la Torre" w:history="1">
        <w:r w:rsidRPr="00FF4989">
          <w:rPr>
            <w:rStyle w:val="Hyperlink"/>
            <w:color w:val="auto"/>
            <w:sz w:val="24"/>
            <w:szCs w:val="24"/>
            <w:u w:val="none"/>
          </w:rPr>
          <w:t>Gabri</w:t>
        </w:r>
      </w:hyperlink>
      <w:r w:rsidRPr="00FF4989">
        <w:rPr>
          <w:sz w:val="24"/>
          <w:szCs w:val="24"/>
        </w:rPr>
        <w:t> </w:t>
      </w:r>
    </w:p>
    <w:p w:rsidR="0094636C" w:rsidRPr="00FF4989" w:rsidRDefault="0094636C" w:rsidP="009F60A2">
      <w:pPr>
        <w:rPr>
          <w:sz w:val="24"/>
          <w:szCs w:val="24"/>
        </w:rPr>
      </w:pPr>
      <w:r w:rsidRPr="00FF4989">
        <w:rPr>
          <w:sz w:val="24"/>
          <w:szCs w:val="24"/>
        </w:rPr>
        <w:t>Gabri is een 30 jarige middenvelder en staat tot 2011 onder contract bij Ajax. Hij komt uit de jeugd van Barcelona en heeft ervaring met het Spaanse nationale elftal. Gabri moet de concurrentie aangaan met De Zeeuw en Enoh. Het is een ervaren speler maar gezien zijn leeftijd en contractduur kan zijn waarde op € 2.500.000 geschat kan worden.</w:t>
      </w:r>
    </w:p>
    <w:p w:rsidR="0094636C" w:rsidRPr="00FF4989" w:rsidRDefault="0094636C" w:rsidP="009F60A2">
      <w:pPr>
        <w:rPr>
          <w:sz w:val="24"/>
          <w:szCs w:val="24"/>
        </w:rPr>
      </w:pPr>
      <w:r w:rsidRPr="00FF4989">
        <w:rPr>
          <w:sz w:val="24"/>
          <w:szCs w:val="24"/>
        </w:rPr>
        <w:t>21 </w:t>
      </w:r>
      <w:hyperlink r:id="rId26" w:tooltip="Eyong Enoh" w:history="1">
        <w:r w:rsidRPr="00FF4989">
          <w:rPr>
            <w:rStyle w:val="Hyperlink"/>
            <w:color w:val="auto"/>
            <w:sz w:val="24"/>
            <w:szCs w:val="24"/>
            <w:u w:val="none"/>
          </w:rPr>
          <w:t>Enoh</w:t>
        </w:r>
      </w:hyperlink>
      <w:r w:rsidRPr="00FF4989">
        <w:rPr>
          <w:sz w:val="24"/>
          <w:szCs w:val="24"/>
        </w:rPr>
        <w:t> </w:t>
      </w:r>
    </w:p>
    <w:p w:rsidR="0094636C" w:rsidRPr="00FF4989" w:rsidRDefault="0094636C" w:rsidP="009F60A2">
      <w:pPr>
        <w:rPr>
          <w:sz w:val="24"/>
          <w:szCs w:val="24"/>
        </w:rPr>
      </w:pPr>
      <w:r w:rsidRPr="00FF4989">
        <w:rPr>
          <w:sz w:val="24"/>
          <w:szCs w:val="24"/>
        </w:rPr>
        <w:t>Eyong Enoh is een 23 jarige middenvelder en heeft een tweejarig contract bij Ajax. Hij heeft ervaring in het nationale elftal van Kameroen. Enoh heeft regelmatig een basisplaats en rekening houdend met leeftijd kan zijn waarde op € 4.000.000 geschat worden.</w:t>
      </w:r>
    </w:p>
    <w:p w:rsidR="0094636C" w:rsidRPr="00FF4989" w:rsidRDefault="0094636C" w:rsidP="009F60A2">
      <w:pPr>
        <w:rPr>
          <w:sz w:val="24"/>
          <w:szCs w:val="24"/>
        </w:rPr>
      </w:pPr>
      <w:r w:rsidRPr="00FF4989">
        <w:rPr>
          <w:sz w:val="24"/>
          <w:szCs w:val="24"/>
        </w:rPr>
        <w:t>23 </w:t>
      </w:r>
      <w:hyperlink r:id="rId27" w:tooltip="Vurnon Anita" w:history="1">
        <w:r w:rsidRPr="00FF4989">
          <w:rPr>
            <w:rStyle w:val="Hyperlink"/>
            <w:color w:val="auto"/>
            <w:sz w:val="24"/>
            <w:szCs w:val="24"/>
            <w:u w:val="none"/>
          </w:rPr>
          <w:t>Anita</w:t>
        </w:r>
      </w:hyperlink>
      <w:r w:rsidRPr="00FF4989">
        <w:rPr>
          <w:sz w:val="24"/>
          <w:szCs w:val="24"/>
        </w:rPr>
        <w:t> </w:t>
      </w:r>
    </w:p>
    <w:p w:rsidR="0094636C" w:rsidRPr="00FF4989" w:rsidRDefault="0094636C" w:rsidP="009F60A2">
      <w:pPr>
        <w:rPr>
          <w:sz w:val="24"/>
          <w:szCs w:val="24"/>
        </w:rPr>
      </w:pPr>
      <w:r w:rsidRPr="00FF4989">
        <w:rPr>
          <w:sz w:val="24"/>
          <w:szCs w:val="24"/>
        </w:rPr>
        <w:t>Vurnon Anita is 20 jaar oud en komt uit de jeugdopleiding van Ajax. Hij heeft geen ervaring als international. Deze speler heeft nog niet regelmatig in de basis gestaan en met zijn rol als reserve kan zijn waarde kan op € 2.000.000 geschat worden.</w:t>
      </w:r>
    </w:p>
    <w:p w:rsidR="0094636C" w:rsidRPr="00FF4989" w:rsidRDefault="0094636C" w:rsidP="009F60A2">
      <w:pPr>
        <w:rPr>
          <w:sz w:val="24"/>
          <w:szCs w:val="24"/>
        </w:rPr>
      </w:pPr>
    </w:p>
    <w:p w:rsidR="0094636C" w:rsidRPr="00FF4989" w:rsidRDefault="0094636C" w:rsidP="009F60A2">
      <w:pPr>
        <w:rPr>
          <w:sz w:val="24"/>
          <w:szCs w:val="24"/>
        </w:rPr>
      </w:pPr>
    </w:p>
    <w:p w:rsidR="0094636C" w:rsidRPr="00FF4989" w:rsidRDefault="0094636C" w:rsidP="009F60A2">
      <w:pPr>
        <w:rPr>
          <w:sz w:val="24"/>
          <w:szCs w:val="24"/>
        </w:rPr>
      </w:pPr>
      <w:r w:rsidRPr="00FF4989">
        <w:rPr>
          <w:sz w:val="24"/>
          <w:szCs w:val="24"/>
        </w:rPr>
        <w:t>24 </w:t>
      </w:r>
      <w:hyperlink r:id="rId28" w:tooltip="Jan-Arie van der Heijden" w:history="1">
        <w:r w:rsidRPr="00FF4989">
          <w:rPr>
            <w:rStyle w:val="Hyperlink"/>
            <w:color w:val="auto"/>
            <w:sz w:val="24"/>
            <w:szCs w:val="24"/>
            <w:u w:val="none"/>
          </w:rPr>
          <w:t>Van der Heijden</w:t>
        </w:r>
      </w:hyperlink>
      <w:r w:rsidRPr="00FF4989">
        <w:rPr>
          <w:sz w:val="24"/>
          <w:szCs w:val="24"/>
        </w:rPr>
        <w:t> </w:t>
      </w:r>
    </w:p>
    <w:p w:rsidR="0094636C" w:rsidRPr="00FF4989" w:rsidRDefault="0094636C" w:rsidP="009F60A2">
      <w:pPr>
        <w:rPr>
          <w:sz w:val="24"/>
          <w:szCs w:val="24"/>
        </w:rPr>
      </w:pPr>
      <w:r w:rsidRPr="00FF4989">
        <w:rPr>
          <w:sz w:val="24"/>
          <w:szCs w:val="24"/>
        </w:rPr>
        <w:t xml:space="preserve">Jan- Arie van der Heijden heeft een contract tot 2013 en heeft vanwege blessures weinig speelminuten gehad. De waarde van deze speler kan op € 0 geschat worden </w:t>
      </w:r>
    </w:p>
    <w:p w:rsidR="0094636C" w:rsidRPr="00FF4989" w:rsidRDefault="0094636C" w:rsidP="009F60A2">
      <w:pPr>
        <w:rPr>
          <w:sz w:val="24"/>
          <w:szCs w:val="24"/>
        </w:rPr>
      </w:pPr>
      <w:r w:rsidRPr="00FF4989">
        <w:rPr>
          <w:sz w:val="24"/>
          <w:szCs w:val="24"/>
        </w:rPr>
        <w:t>25 </w:t>
      </w:r>
      <w:hyperlink r:id="rId29" w:tooltip="Evander Sno" w:history="1">
        <w:r w:rsidRPr="00FF4989">
          <w:rPr>
            <w:rStyle w:val="Hyperlink"/>
            <w:color w:val="auto"/>
            <w:sz w:val="24"/>
            <w:szCs w:val="24"/>
            <w:u w:val="none"/>
          </w:rPr>
          <w:t>Sno</w:t>
        </w:r>
      </w:hyperlink>
      <w:r w:rsidRPr="00FF4989">
        <w:rPr>
          <w:sz w:val="24"/>
          <w:szCs w:val="24"/>
        </w:rPr>
        <w:t> </w:t>
      </w:r>
    </w:p>
    <w:p w:rsidR="0094636C" w:rsidRPr="00FF4989" w:rsidRDefault="0094636C" w:rsidP="009F60A2">
      <w:pPr>
        <w:rPr>
          <w:sz w:val="24"/>
          <w:szCs w:val="24"/>
        </w:rPr>
      </w:pPr>
      <w:r w:rsidRPr="00FF4989">
        <w:rPr>
          <w:sz w:val="24"/>
          <w:szCs w:val="24"/>
        </w:rPr>
        <w:t>Evander Sno is 22 jaar oud en heeft een contract bij Ajax tot 2011. Hij is overgekomen van Celtic. Deze speler heeft geen ervaring met het nationale elftal en mag dit seizoen weg bij Ajax. Zijn waarde kan op € 2.000.000 geschat worden.</w:t>
      </w:r>
    </w:p>
    <w:p w:rsidR="0094636C" w:rsidRPr="00FF4989" w:rsidRDefault="0094636C" w:rsidP="009F60A2">
      <w:pPr>
        <w:rPr>
          <w:sz w:val="24"/>
          <w:szCs w:val="24"/>
        </w:rPr>
      </w:pPr>
      <w:r w:rsidRPr="00FF4989">
        <w:rPr>
          <w:sz w:val="24"/>
          <w:szCs w:val="24"/>
        </w:rPr>
        <w:t>26 </w:t>
      </w:r>
      <w:hyperlink r:id="rId30" w:tooltip="Jeffrey Sarpong" w:history="1">
        <w:r w:rsidRPr="00FF4989">
          <w:rPr>
            <w:rStyle w:val="Hyperlink"/>
            <w:color w:val="auto"/>
            <w:sz w:val="24"/>
            <w:szCs w:val="24"/>
            <w:u w:val="none"/>
          </w:rPr>
          <w:t>Sarpong</w:t>
        </w:r>
      </w:hyperlink>
      <w:r w:rsidRPr="00FF4989">
        <w:rPr>
          <w:sz w:val="24"/>
          <w:szCs w:val="24"/>
        </w:rPr>
        <w:t> </w:t>
      </w:r>
    </w:p>
    <w:p w:rsidR="0094636C" w:rsidRPr="00FF4989" w:rsidRDefault="0094636C" w:rsidP="009F60A2">
      <w:pPr>
        <w:rPr>
          <w:sz w:val="24"/>
          <w:szCs w:val="24"/>
        </w:rPr>
      </w:pPr>
      <w:r w:rsidRPr="00FF4989">
        <w:rPr>
          <w:sz w:val="24"/>
          <w:szCs w:val="24"/>
        </w:rPr>
        <w:t xml:space="preserve">Jeffrey Sarpong komt uit de jeugdopleiding van Ajax en heeft weinig gespeeld. Deze speler heeft geen ervaring met het nationale elftal en zijn waarde kan op € 0 geschat worden. </w:t>
      </w:r>
    </w:p>
    <w:p w:rsidR="0094636C" w:rsidRPr="00FF4989" w:rsidRDefault="0094636C" w:rsidP="009F60A2">
      <w:pPr>
        <w:rPr>
          <w:sz w:val="24"/>
          <w:szCs w:val="24"/>
        </w:rPr>
      </w:pPr>
      <w:r w:rsidRPr="00FF4989">
        <w:rPr>
          <w:sz w:val="24"/>
          <w:szCs w:val="24"/>
        </w:rPr>
        <w:t>27 </w:t>
      </w:r>
      <w:hyperlink r:id="rId31" w:tooltip="Daley Blind" w:history="1">
        <w:r w:rsidRPr="00FF4989">
          <w:rPr>
            <w:rStyle w:val="Hyperlink"/>
            <w:color w:val="auto"/>
            <w:sz w:val="24"/>
            <w:szCs w:val="24"/>
            <w:u w:val="none"/>
          </w:rPr>
          <w:t>Blind</w:t>
        </w:r>
      </w:hyperlink>
      <w:r w:rsidRPr="00FF4989">
        <w:rPr>
          <w:sz w:val="24"/>
          <w:szCs w:val="24"/>
        </w:rPr>
        <w:t> </w:t>
      </w:r>
    </w:p>
    <w:p w:rsidR="0094636C" w:rsidRPr="00FF4989" w:rsidRDefault="0094636C" w:rsidP="009F60A2">
      <w:pPr>
        <w:rPr>
          <w:sz w:val="24"/>
          <w:szCs w:val="24"/>
        </w:rPr>
      </w:pPr>
      <w:r w:rsidRPr="00FF4989">
        <w:rPr>
          <w:sz w:val="24"/>
          <w:szCs w:val="24"/>
        </w:rPr>
        <w:t>Daley Blind komt uit de jeugdopleiding van Ajax en heeft weinig gespeeld. Deze speler heeft geen ervaring met het nationale elftal en zijn waarde kan op € 0 geschat worden.</w:t>
      </w:r>
    </w:p>
    <w:p w:rsidR="0094636C" w:rsidRPr="00FF4989" w:rsidRDefault="0094636C" w:rsidP="009F60A2">
      <w:pPr>
        <w:rPr>
          <w:sz w:val="24"/>
          <w:szCs w:val="24"/>
        </w:rPr>
      </w:pPr>
      <w:r w:rsidRPr="00FF4989">
        <w:rPr>
          <w:sz w:val="24"/>
          <w:szCs w:val="24"/>
        </w:rPr>
        <w:t>28 </w:t>
      </w:r>
      <w:hyperlink r:id="rId32" w:tooltip="Dennis Rommedahl" w:history="1">
        <w:r w:rsidRPr="00FF4989">
          <w:rPr>
            <w:rStyle w:val="Hyperlink"/>
            <w:color w:val="auto"/>
            <w:sz w:val="24"/>
            <w:szCs w:val="24"/>
            <w:u w:val="none"/>
          </w:rPr>
          <w:t>Rommedahl</w:t>
        </w:r>
      </w:hyperlink>
      <w:r w:rsidRPr="00FF4989">
        <w:rPr>
          <w:sz w:val="24"/>
          <w:szCs w:val="24"/>
        </w:rPr>
        <w:t xml:space="preserve">  </w:t>
      </w:r>
    </w:p>
    <w:p w:rsidR="0094636C" w:rsidRPr="00FF4989" w:rsidRDefault="0094636C" w:rsidP="009F60A2">
      <w:pPr>
        <w:rPr>
          <w:sz w:val="24"/>
          <w:szCs w:val="24"/>
        </w:rPr>
      </w:pPr>
      <w:r w:rsidRPr="00FF4989">
        <w:rPr>
          <w:sz w:val="24"/>
          <w:szCs w:val="24"/>
        </w:rPr>
        <w:t>Dennis Rommedahl is 31 jaar oud en is een ervaren buitenspeler met ervaring in het Deense nationale elftal. Onder de nieuwe trainer Martin Jol speelt hij regelmatig mee in de basis. Rekening houdend met zijn leeftijd en contractduur tot 2010 kan zijn waarde op € 0 geschat worden. De waarde stijgt mits hij contract verlening krijgt.</w:t>
      </w:r>
    </w:p>
    <w:p w:rsidR="0094636C" w:rsidRPr="00FF4989" w:rsidRDefault="0094636C" w:rsidP="009F60A2">
      <w:pPr>
        <w:rPr>
          <w:sz w:val="24"/>
          <w:szCs w:val="24"/>
        </w:rPr>
      </w:pPr>
      <w:r w:rsidRPr="00FF4989">
        <w:rPr>
          <w:sz w:val="24"/>
          <w:szCs w:val="24"/>
        </w:rPr>
        <w:t>29 </w:t>
      </w:r>
      <w:hyperlink r:id="rId33" w:tooltip="Mitchell Donald" w:history="1">
        <w:r w:rsidRPr="00FF4989">
          <w:rPr>
            <w:rStyle w:val="Hyperlink"/>
            <w:color w:val="auto"/>
            <w:sz w:val="24"/>
            <w:szCs w:val="24"/>
            <w:u w:val="none"/>
          </w:rPr>
          <w:t>Donald</w:t>
        </w:r>
      </w:hyperlink>
      <w:r w:rsidRPr="00FF4989">
        <w:rPr>
          <w:sz w:val="24"/>
          <w:szCs w:val="24"/>
        </w:rPr>
        <w:t> </w:t>
      </w:r>
    </w:p>
    <w:p w:rsidR="0094636C" w:rsidRPr="00FF4989" w:rsidRDefault="0094636C" w:rsidP="009F60A2">
      <w:pPr>
        <w:rPr>
          <w:sz w:val="24"/>
          <w:szCs w:val="24"/>
        </w:rPr>
      </w:pPr>
      <w:r w:rsidRPr="00FF4989">
        <w:rPr>
          <w:sz w:val="24"/>
          <w:szCs w:val="24"/>
        </w:rPr>
        <w:t>Donald komt uit de jeugdopleiding van Ajax en heeft weinig gespeeld. Deze speler heeft geen ervaring met het nationale elftal en zijn waarde kan op € 0 geschat worden.</w:t>
      </w:r>
    </w:p>
    <w:p w:rsidR="0094636C" w:rsidRPr="00FF4989" w:rsidRDefault="0094636C" w:rsidP="009F60A2">
      <w:pPr>
        <w:rPr>
          <w:sz w:val="24"/>
          <w:szCs w:val="24"/>
        </w:rPr>
      </w:pPr>
      <w:r w:rsidRPr="00FF4989">
        <w:rPr>
          <w:sz w:val="24"/>
          <w:szCs w:val="24"/>
        </w:rPr>
        <w:t>34 </w:t>
      </w:r>
      <w:hyperlink r:id="rId34" w:tooltip="Kennedy Bakircioglü" w:history="1">
        <w:r w:rsidRPr="00FF4989">
          <w:rPr>
            <w:rStyle w:val="Hyperlink"/>
            <w:color w:val="auto"/>
            <w:sz w:val="24"/>
            <w:szCs w:val="24"/>
            <w:u w:val="none"/>
          </w:rPr>
          <w:t>Bakircioglü</w:t>
        </w:r>
      </w:hyperlink>
      <w:r w:rsidRPr="00FF4989">
        <w:rPr>
          <w:sz w:val="24"/>
          <w:szCs w:val="24"/>
        </w:rPr>
        <w:t> </w:t>
      </w:r>
    </w:p>
    <w:p w:rsidR="0094636C" w:rsidRPr="00FF4989" w:rsidRDefault="0094636C" w:rsidP="009F60A2">
      <w:pPr>
        <w:rPr>
          <w:sz w:val="24"/>
          <w:szCs w:val="24"/>
        </w:rPr>
      </w:pPr>
      <w:r w:rsidRPr="00FF4989">
        <w:rPr>
          <w:sz w:val="24"/>
          <w:szCs w:val="24"/>
        </w:rPr>
        <w:t>Kennedy Bakircioglu staat tot 2011 onder contact bij Ajax. Kennedy heeft tot dusver geen basisplaats kunnen veroveren en gezien zijn leeftijd kan de waarde op € 0 geschat worden.</w:t>
      </w:r>
    </w:p>
    <w:p w:rsidR="0094636C" w:rsidRPr="00FF4989" w:rsidRDefault="0094636C" w:rsidP="009F60A2">
      <w:pPr>
        <w:rPr>
          <w:sz w:val="24"/>
          <w:szCs w:val="24"/>
        </w:rPr>
      </w:pPr>
      <w:r w:rsidRPr="00FF4989">
        <w:rPr>
          <w:sz w:val="24"/>
          <w:szCs w:val="24"/>
        </w:rPr>
        <w:t>40 </w:t>
      </w:r>
      <w:hyperlink r:id="rId35" w:tooltip="Demy de Zeeuw" w:history="1">
        <w:r w:rsidRPr="00FF4989">
          <w:rPr>
            <w:rStyle w:val="Hyperlink"/>
            <w:color w:val="auto"/>
            <w:sz w:val="24"/>
            <w:szCs w:val="24"/>
            <w:u w:val="none"/>
          </w:rPr>
          <w:t>De Zeeuw</w:t>
        </w:r>
      </w:hyperlink>
      <w:r w:rsidRPr="00FF4989">
        <w:rPr>
          <w:sz w:val="24"/>
          <w:szCs w:val="24"/>
        </w:rPr>
        <w:t> </w:t>
      </w:r>
    </w:p>
    <w:p w:rsidR="0094636C" w:rsidRPr="00FF4989" w:rsidRDefault="0094636C" w:rsidP="009F60A2">
      <w:pPr>
        <w:rPr>
          <w:sz w:val="24"/>
          <w:szCs w:val="24"/>
        </w:rPr>
      </w:pPr>
      <w:r w:rsidRPr="00FF4989">
        <w:rPr>
          <w:sz w:val="24"/>
          <w:szCs w:val="24"/>
        </w:rPr>
        <w:t>Demy de Zeeuw is in 2009 overgekomen van AZ Alkmaar voor € 7.500.000 en dit is zijn waarde.</w:t>
      </w:r>
    </w:p>
    <w:p w:rsidR="0094636C" w:rsidRPr="00FF4989" w:rsidRDefault="0094636C" w:rsidP="007C4371">
      <w:pPr>
        <w:rPr>
          <w:i/>
          <w:sz w:val="24"/>
          <w:szCs w:val="24"/>
        </w:rPr>
      </w:pPr>
      <w:r w:rsidRPr="00FF4989">
        <w:rPr>
          <w:i/>
          <w:sz w:val="24"/>
          <w:szCs w:val="24"/>
        </w:rPr>
        <w:t xml:space="preserve">Aanvallers </w:t>
      </w:r>
    </w:p>
    <w:p w:rsidR="0094636C" w:rsidRPr="00FF4989" w:rsidRDefault="0094636C" w:rsidP="007C4371">
      <w:pPr>
        <w:rPr>
          <w:sz w:val="24"/>
          <w:szCs w:val="24"/>
        </w:rPr>
      </w:pPr>
      <w:r w:rsidRPr="00FF4989">
        <w:rPr>
          <w:sz w:val="24"/>
          <w:szCs w:val="24"/>
        </w:rPr>
        <w:t>10 </w:t>
      </w:r>
      <w:hyperlink r:id="rId36" w:tooltip="Miralem Sulejmani" w:history="1">
        <w:r w:rsidRPr="00FF4989">
          <w:rPr>
            <w:rStyle w:val="Hyperlink"/>
            <w:color w:val="auto"/>
            <w:sz w:val="24"/>
            <w:szCs w:val="24"/>
            <w:u w:val="none"/>
          </w:rPr>
          <w:t>Sulejmani</w:t>
        </w:r>
      </w:hyperlink>
      <w:r w:rsidRPr="00FF4989">
        <w:rPr>
          <w:sz w:val="24"/>
          <w:szCs w:val="24"/>
        </w:rPr>
        <w:t> </w:t>
      </w:r>
    </w:p>
    <w:p w:rsidR="0094636C" w:rsidRPr="00FF4989" w:rsidRDefault="0094636C" w:rsidP="007C4371">
      <w:pPr>
        <w:rPr>
          <w:sz w:val="24"/>
          <w:szCs w:val="24"/>
        </w:rPr>
      </w:pPr>
      <w:r w:rsidRPr="00FF4989">
        <w:rPr>
          <w:sz w:val="24"/>
          <w:szCs w:val="24"/>
        </w:rPr>
        <w:t>Miralem Sulejmani is 21 jaar oud en is in 2008 overgenomen van FC Heerenveen voor € 16.250.000. Sulejmani is door de Johan Cruijff Foundation verkozen tot talent van het jaar maar is bij Ajax nog niet definitief doorgebroken. Hij speelt wel regelmatig mee in de basis en de verwachting is dat het een basisspeler wordt. De waarde van deze speler kan op €  12.000.000 getaxeerd worden. Zijn waarde is 25 % lager vanwege het feit dat hij nog niet heeft kunnen overtuigen bij Ajax. Het blijft wel een belangrijke speler voor Ajax en hij heeft zijn leeftijd mee. Bij een voorspoedige ontwikkeling kan hij veel meer waard worden.</w:t>
      </w:r>
    </w:p>
    <w:p w:rsidR="0094636C" w:rsidRPr="00FF4989" w:rsidRDefault="0094636C" w:rsidP="007C4371">
      <w:pPr>
        <w:rPr>
          <w:sz w:val="24"/>
          <w:szCs w:val="24"/>
        </w:rPr>
      </w:pPr>
      <w:r w:rsidRPr="00FF4989">
        <w:rPr>
          <w:sz w:val="24"/>
          <w:szCs w:val="24"/>
        </w:rPr>
        <w:t>16 </w:t>
      </w:r>
      <w:hyperlink r:id="rId37" w:tooltip="Luis Alberto Suárez" w:history="1">
        <w:r w:rsidRPr="00FF4989">
          <w:rPr>
            <w:rStyle w:val="Hyperlink"/>
            <w:color w:val="auto"/>
            <w:sz w:val="24"/>
            <w:szCs w:val="24"/>
            <w:u w:val="none"/>
          </w:rPr>
          <w:t>Suárez</w:t>
        </w:r>
      </w:hyperlink>
      <w:r w:rsidRPr="00FF4989">
        <w:rPr>
          <w:sz w:val="24"/>
          <w:szCs w:val="24"/>
        </w:rPr>
        <w:t> </w:t>
      </w:r>
    </w:p>
    <w:p w:rsidR="0094636C" w:rsidRPr="00FF4989" w:rsidRDefault="0094636C" w:rsidP="007C4371">
      <w:pPr>
        <w:rPr>
          <w:sz w:val="24"/>
          <w:szCs w:val="24"/>
        </w:rPr>
      </w:pPr>
      <w:r w:rsidRPr="00FF4989">
        <w:rPr>
          <w:sz w:val="24"/>
          <w:szCs w:val="24"/>
        </w:rPr>
        <w:t>Luis Suarez is voor € 8.000.000 overgekomen van FC Groningen en is veruit de belangrijkste speler van Ajax. Deze speler heeft geen ervaring als international maar afgezien van dat bestaat er veel interesse vanuit andere clubs voor deze speler. Als gekeken wordt naar de transfersom van Huntelaar kan de waarde van Suarez op € 20.000.000 geschat worden.</w:t>
      </w:r>
    </w:p>
    <w:p w:rsidR="0094636C" w:rsidRPr="00FF4989" w:rsidRDefault="0094636C" w:rsidP="007C4371">
      <w:pPr>
        <w:rPr>
          <w:sz w:val="24"/>
          <w:szCs w:val="24"/>
        </w:rPr>
      </w:pPr>
      <w:r w:rsidRPr="00FF4989">
        <w:rPr>
          <w:sz w:val="24"/>
          <w:szCs w:val="24"/>
        </w:rPr>
        <w:t>20 </w:t>
      </w:r>
      <w:hyperlink r:id="rId38" w:tooltip="Darío Cvitanich" w:history="1">
        <w:r w:rsidRPr="00FF4989">
          <w:rPr>
            <w:rStyle w:val="Hyperlink"/>
            <w:color w:val="auto"/>
            <w:sz w:val="24"/>
            <w:szCs w:val="24"/>
            <w:u w:val="none"/>
          </w:rPr>
          <w:t>Cvitanich</w:t>
        </w:r>
      </w:hyperlink>
      <w:r w:rsidRPr="00FF4989">
        <w:rPr>
          <w:sz w:val="24"/>
          <w:szCs w:val="24"/>
        </w:rPr>
        <w:t xml:space="preserve">  </w:t>
      </w:r>
    </w:p>
    <w:p w:rsidR="0094636C" w:rsidRPr="00FF4989" w:rsidRDefault="0094636C" w:rsidP="007C4371">
      <w:pPr>
        <w:rPr>
          <w:sz w:val="24"/>
          <w:szCs w:val="24"/>
        </w:rPr>
      </w:pPr>
      <w:r w:rsidRPr="00FF4989">
        <w:rPr>
          <w:sz w:val="24"/>
          <w:szCs w:val="24"/>
        </w:rPr>
        <w:t>Dario Cvitanich is overgekomen van Banfield voor € 6.500.000 en heeft getekend voor 5 jaar. Het is een spits zonder ervaring in het nationale elftal. Door het uitblijven van een echte doorbraak bij Ajax kan de waarde op € 8.000.000 geschat worden. Cvitanich is namelijk te vergelijken met Suarez toen hij overkwam van FC Groningen.</w:t>
      </w:r>
    </w:p>
    <w:p w:rsidR="0094636C" w:rsidRPr="00FF4989" w:rsidRDefault="0094636C" w:rsidP="007C4371">
      <w:pPr>
        <w:rPr>
          <w:sz w:val="24"/>
          <w:szCs w:val="24"/>
        </w:rPr>
      </w:pPr>
      <w:r w:rsidRPr="00FF4989">
        <w:rPr>
          <w:sz w:val="24"/>
          <w:szCs w:val="24"/>
        </w:rPr>
        <w:t>22 </w:t>
      </w:r>
      <w:hyperlink r:id="rId39" w:tooltip="Siem de Jong" w:history="1">
        <w:r w:rsidRPr="00FF4989">
          <w:rPr>
            <w:rStyle w:val="Hyperlink"/>
            <w:color w:val="auto"/>
            <w:sz w:val="24"/>
            <w:szCs w:val="24"/>
            <w:u w:val="none"/>
          </w:rPr>
          <w:t>De Jong</w:t>
        </w:r>
      </w:hyperlink>
      <w:r w:rsidRPr="00FF4989">
        <w:rPr>
          <w:sz w:val="24"/>
          <w:szCs w:val="24"/>
        </w:rPr>
        <w:t> </w:t>
      </w:r>
    </w:p>
    <w:p w:rsidR="0094636C" w:rsidRPr="00FF4989" w:rsidRDefault="0094636C" w:rsidP="007C4371">
      <w:pPr>
        <w:rPr>
          <w:sz w:val="24"/>
          <w:szCs w:val="24"/>
        </w:rPr>
      </w:pPr>
      <w:r w:rsidRPr="00FF4989">
        <w:rPr>
          <w:sz w:val="24"/>
          <w:szCs w:val="24"/>
        </w:rPr>
        <w:t xml:space="preserve">Siem de Jong komt uit de jeugdopleiding van Ajax en heeft nog niet veel speelminuten gehad. Deze speler heeft geen ervaring in het nationale elftal en zijn waarde kan op € 0 geschat worden. </w:t>
      </w:r>
    </w:p>
    <w:p w:rsidR="0094636C" w:rsidRPr="00FF4989" w:rsidRDefault="0094636C" w:rsidP="007C4371">
      <w:pPr>
        <w:rPr>
          <w:sz w:val="24"/>
          <w:szCs w:val="24"/>
        </w:rPr>
      </w:pPr>
      <w:r w:rsidRPr="00FF4989">
        <w:rPr>
          <w:sz w:val="24"/>
          <w:szCs w:val="24"/>
        </w:rPr>
        <w:t>32 </w:t>
      </w:r>
      <w:hyperlink r:id="rId40" w:tooltip="Albert Luque" w:history="1">
        <w:r w:rsidRPr="00FF4989">
          <w:rPr>
            <w:rStyle w:val="Hyperlink"/>
            <w:color w:val="auto"/>
            <w:sz w:val="24"/>
            <w:szCs w:val="24"/>
            <w:u w:val="none"/>
          </w:rPr>
          <w:t>Luque</w:t>
        </w:r>
      </w:hyperlink>
      <w:r w:rsidRPr="00FF4989">
        <w:rPr>
          <w:sz w:val="24"/>
          <w:szCs w:val="24"/>
        </w:rPr>
        <w:t> </w:t>
      </w:r>
    </w:p>
    <w:p w:rsidR="0094636C" w:rsidRPr="00FF4989" w:rsidRDefault="0094636C" w:rsidP="007C4371">
      <w:pPr>
        <w:rPr>
          <w:sz w:val="24"/>
          <w:szCs w:val="24"/>
        </w:rPr>
      </w:pPr>
      <w:r w:rsidRPr="00FF4989">
        <w:rPr>
          <w:sz w:val="24"/>
          <w:szCs w:val="24"/>
        </w:rPr>
        <w:t xml:space="preserve"> Albert Luque is tot aan het einde van zijn contract bij Ajax verhuurd aan Malaga en daarmee wordt de kans groot dat deze speler transfervrij weggaat. De waarde kan op € 0 geschat worden.</w:t>
      </w:r>
    </w:p>
    <w:p w:rsidR="0094636C" w:rsidRPr="00FF4989" w:rsidRDefault="0094636C" w:rsidP="007C4371">
      <w:pPr>
        <w:rPr>
          <w:sz w:val="24"/>
          <w:szCs w:val="24"/>
        </w:rPr>
      </w:pPr>
      <w:r w:rsidRPr="00FF4989">
        <w:rPr>
          <w:sz w:val="24"/>
          <w:szCs w:val="24"/>
        </w:rPr>
        <w:t>33 </w:t>
      </w:r>
      <w:hyperlink r:id="rId41" w:tooltip="Javier Martina" w:history="1">
        <w:r w:rsidRPr="00FF4989">
          <w:rPr>
            <w:rStyle w:val="Hyperlink"/>
            <w:color w:val="auto"/>
            <w:sz w:val="24"/>
            <w:szCs w:val="24"/>
            <w:u w:val="none"/>
          </w:rPr>
          <w:t>Martina</w:t>
        </w:r>
      </w:hyperlink>
      <w:r w:rsidRPr="00FF4989">
        <w:rPr>
          <w:sz w:val="24"/>
          <w:szCs w:val="24"/>
        </w:rPr>
        <w:t xml:space="preserve">  </w:t>
      </w:r>
    </w:p>
    <w:p w:rsidR="0094636C" w:rsidRPr="00FF4989" w:rsidRDefault="0094636C" w:rsidP="007C4371">
      <w:pPr>
        <w:rPr>
          <w:sz w:val="24"/>
          <w:szCs w:val="24"/>
        </w:rPr>
      </w:pPr>
      <w:r w:rsidRPr="00FF4989">
        <w:rPr>
          <w:sz w:val="24"/>
          <w:szCs w:val="24"/>
        </w:rPr>
        <w:t>Javier Martina komt uit de jeugdopleiding van Ajax en heeft weinig gespeeld. Deze speler heeft geen ervaring met het nationale elftal en zijn waarde kan op € 0 geschat worden.</w:t>
      </w:r>
    </w:p>
    <w:p w:rsidR="0094636C" w:rsidRPr="00FF4989" w:rsidRDefault="0094636C" w:rsidP="007C4371">
      <w:pPr>
        <w:rPr>
          <w:sz w:val="24"/>
          <w:szCs w:val="24"/>
        </w:rPr>
      </w:pPr>
      <w:r w:rsidRPr="00FF4989">
        <w:rPr>
          <w:sz w:val="24"/>
          <w:szCs w:val="24"/>
        </w:rPr>
        <w:t>39 </w:t>
      </w:r>
      <w:hyperlink r:id="rId42" w:tooltip="Darko Bodul" w:history="1">
        <w:r w:rsidRPr="00FF4989">
          <w:rPr>
            <w:rStyle w:val="Hyperlink"/>
            <w:color w:val="auto"/>
            <w:sz w:val="24"/>
            <w:szCs w:val="24"/>
            <w:u w:val="none"/>
          </w:rPr>
          <w:t>Bodul</w:t>
        </w:r>
      </w:hyperlink>
      <w:r w:rsidRPr="00FF4989">
        <w:rPr>
          <w:sz w:val="24"/>
          <w:szCs w:val="24"/>
        </w:rPr>
        <w:t> </w:t>
      </w:r>
    </w:p>
    <w:p w:rsidR="0094636C" w:rsidRPr="00FF4989" w:rsidRDefault="0094636C" w:rsidP="007C4371">
      <w:pPr>
        <w:rPr>
          <w:sz w:val="24"/>
          <w:szCs w:val="24"/>
        </w:rPr>
      </w:pPr>
      <w:r w:rsidRPr="00FF4989">
        <w:rPr>
          <w:sz w:val="24"/>
          <w:szCs w:val="24"/>
        </w:rPr>
        <w:t xml:space="preserve">Darko Bodul is 20 jaar oud en komt uit de jeugdopleiding van Ajax. Hij heeft nog niet tijdens de competitie met de A- selectie meegespeeld. Deze speler heeft geen ervaring met het nationale elftal maar staat wel op het punt om door te breken. Tijdens de voorbereiding op het seizoen 09/10 heeft hij meerdere malen gescoord voor de A- selectie. Het is een speler die bekend staat als een groot talent. De waarde van Bodul kan op € 3.000.000 geschat worden. Het is namelijk een speler van het kaliber Cisse, deze is voor een vergelijkbaar bedrag gekocht door Feyenoord. </w:t>
      </w:r>
    </w:p>
    <w:p w:rsidR="0094636C" w:rsidRPr="00FF4989" w:rsidRDefault="0094636C" w:rsidP="007C4371">
      <w:pPr>
        <w:rPr>
          <w:sz w:val="24"/>
          <w:szCs w:val="24"/>
        </w:rPr>
      </w:pPr>
      <w:r w:rsidRPr="00FF4989">
        <w:rPr>
          <w:sz w:val="24"/>
          <w:szCs w:val="24"/>
        </w:rPr>
        <w:t>De met het reële waarde model bepaalde totale waarde van de spelersgroep van Ajax : € 94.300.000</w:t>
      </w:r>
    </w:p>
    <w:p w:rsidR="0094636C" w:rsidRPr="00FF4989" w:rsidRDefault="0094636C" w:rsidP="00282F83">
      <w:pPr>
        <w:rPr>
          <w:sz w:val="24"/>
          <w:szCs w:val="24"/>
        </w:rPr>
      </w:pPr>
      <w:r w:rsidRPr="00FF4989">
        <w:rPr>
          <w:sz w:val="24"/>
          <w:szCs w:val="24"/>
        </w:rPr>
        <w:t xml:space="preserve">De totale waarde die bepaald is met het reële waarde model is ruim 200 procent groter dan de waarde die bepaald is met de kostprijsbenadering. Met het bepalen van de reële waarde kunnen fouten gemaakt worden maar dit kan hoogstens 50 procent zijn. Een verschil van 200 procent is niet door eventuele fouten te verklaren. </w:t>
      </w:r>
    </w:p>
    <w:p w:rsidR="0094636C" w:rsidRPr="00FF4989" w:rsidRDefault="0094636C" w:rsidP="00574676">
      <w:pPr>
        <w:pStyle w:val="Heading2"/>
      </w:pPr>
      <w:bookmarkStart w:id="22" w:name="_Toc237959750"/>
      <w:r w:rsidRPr="00FF4989">
        <w:t>Conclusie</w:t>
      </w:r>
      <w:bookmarkEnd w:id="22"/>
    </w:p>
    <w:p w:rsidR="0094636C" w:rsidRPr="00FF4989" w:rsidRDefault="0094636C" w:rsidP="008F1F05">
      <w:pPr>
        <w:rPr>
          <w:sz w:val="24"/>
          <w:szCs w:val="24"/>
        </w:rPr>
      </w:pPr>
      <w:r w:rsidRPr="00FF4989">
        <w:rPr>
          <w:sz w:val="24"/>
          <w:szCs w:val="24"/>
        </w:rPr>
        <w:t>Met dit hoofdstuk kan geconcludeerd worden dat Ajax NV ondergewaardeerd is. Verder kan gesteld worden, gezien het feit dat de kostprijsbenadering gehanteerd wordt bij het opstellen van de jaarrekening, dat Ajax NV structureel ondergewaardeerd is. De totale waarde van de spelers is bij hantering van het reële waarde model meer dan drie keer zo groot. Het betrouwbaar bepalen van de reële waarde in het geval van spelers is problematisch maar het grote verschil in uitkomsten pleit toch sterk voor het hanteren van het reële waarde model. Dit wordt ondersteunt met de bevindingen in hoofdstuk 4, het feit dat de boekwaarden structureel lager zijn dan de transferwaarden.</w:t>
      </w:r>
    </w:p>
    <w:p w:rsidR="0094636C" w:rsidRPr="00FF4989" w:rsidRDefault="0094636C" w:rsidP="00360E46">
      <w:pPr>
        <w:rPr>
          <w:b/>
          <w:sz w:val="28"/>
          <w:szCs w:val="28"/>
        </w:rPr>
      </w:pPr>
    </w:p>
    <w:p w:rsidR="0094636C" w:rsidRPr="00FF4989" w:rsidRDefault="0094636C" w:rsidP="00360E46">
      <w:pPr>
        <w:rPr>
          <w:b/>
          <w:sz w:val="28"/>
          <w:szCs w:val="28"/>
        </w:rPr>
      </w:pPr>
    </w:p>
    <w:p w:rsidR="0094636C" w:rsidRPr="00FF4989" w:rsidRDefault="0094636C" w:rsidP="00360E46">
      <w:pPr>
        <w:rPr>
          <w:b/>
          <w:sz w:val="28"/>
          <w:szCs w:val="28"/>
        </w:rPr>
      </w:pPr>
    </w:p>
    <w:p w:rsidR="0094636C" w:rsidRPr="00FF4989" w:rsidRDefault="0094636C" w:rsidP="00360E46">
      <w:pPr>
        <w:rPr>
          <w:b/>
          <w:sz w:val="28"/>
          <w:szCs w:val="28"/>
        </w:rPr>
      </w:pPr>
    </w:p>
    <w:p w:rsidR="0094636C" w:rsidRPr="00FF4989" w:rsidRDefault="0094636C" w:rsidP="00360E46">
      <w:pPr>
        <w:rPr>
          <w:b/>
          <w:sz w:val="28"/>
          <w:szCs w:val="28"/>
        </w:rPr>
      </w:pPr>
    </w:p>
    <w:p w:rsidR="0094636C" w:rsidRPr="00FF4989" w:rsidRDefault="0094636C" w:rsidP="00360E46">
      <w:pPr>
        <w:rPr>
          <w:b/>
          <w:sz w:val="28"/>
          <w:szCs w:val="28"/>
        </w:rPr>
      </w:pPr>
    </w:p>
    <w:p w:rsidR="0094636C" w:rsidRPr="00FF4989" w:rsidRDefault="0094636C" w:rsidP="00360E46">
      <w:pPr>
        <w:rPr>
          <w:b/>
          <w:sz w:val="28"/>
          <w:szCs w:val="28"/>
        </w:rPr>
      </w:pPr>
    </w:p>
    <w:p w:rsidR="0094636C" w:rsidRPr="00FF4989" w:rsidRDefault="0094636C" w:rsidP="00360E46">
      <w:pPr>
        <w:rPr>
          <w:b/>
          <w:sz w:val="28"/>
          <w:szCs w:val="28"/>
        </w:rPr>
      </w:pPr>
    </w:p>
    <w:p w:rsidR="0094636C" w:rsidRPr="00FF4989" w:rsidRDefault="0094636C" w:rsidP="00360E46">
      <w:pPr>
        <w:rPr>
          <w:b/>
          <w:sz w:val="28"/>
          <w:szCs w:val="28"/>
        </w:rPr>
      </w:pPr>
    </w:p>
    <w:p w:rsidR="0094636C" w:rsidRPr="00FF4989" w:rsidRDefault="0094636C" w:rsidP="00360E46">
      <w:pPr>
        <w:rPr>
          <w:b/>
          <w:sz w:val="28"/>
          <w:szCs w:val="28"/>
        </w:rPr>
      </w:pPr>
    </w:p>
    <w:p w:rsidR="0094636C" w:rsidRPr="00FF4989" w:rsidRDefault="0094636C" w:rsidP="00360E46">
      <w:pPr>
        <w:rPr>
          <w:b/>
          <w:sz w:val="28"/>
          <w:szCs w:val="28"/>
        </w:rPr>
      </w:pPr>
    </w:p>
    <w:p w:rsidR="0094636C" w:rsidRPr="00FF4989" w:rsidRDefault="0094636C" w:rsidP="00360E46">
      <w:pPr>
        <w:rPr>
          <w:b/>
          <w:sz w:val="28"/>
          <w:szCs w:val="28"/>
        </w:rPr>
      </w:pPr>
    </w:p>
    <w:p w:rsidR="0094636C" w:rsidRPr="00FF4989" w:rsidRDefault="0094636C" w:rsidP="003E36D5">
      <w:pPr>
        <w:tabs>
          <w:tab w:val="left" w:pos="2040"/>
        </w:tabs>
        <w:rPr>
          <w:b/>
          <w:sz w:val="28"/>
          <w:szCs w:val="28"/>
        </w:rPr>
      </w:pPr>
    </w:p>
    <w:p w:rsidR="0094636C" w:rsidRPr="00FF4989" w:rsidRDefault="0094636C" w:rsidP="003E36D5">
      <w:pPr>
        <w:tabs>
          <w:tab w:val="left" w:pos="2040"/>
        </w:tabs>
        <w:rPr>
          <w:b/>
          <w:sz w:val="28"/>
          <w:szCs w:val="28"/>
        </w:rPr>
      </w:pPr>
    </w:p>
    <w:p w:rsidR="0094636C" w:rsidRPr="00FF4989" w:rsidRDefault="0094636C" w:rsidP="003E36D5">
      <w:pPr>
        <w:tabs>
          <w:tab w:val="left" w:pos="2040"/>
        </w:tabs>
        <w:rPr>
          <w:b/>
          <w:sz w:val="28"/>
          <w:szCs w:val="28"/>
        </w:rPr>
      </w:pPr>
    </w:p>
    <w:p w:rsidR="0094636C" w:rsidRPr="00FF4989" w:rsidRDefault="0094636C" w:rsidP="003E36D5">
      <w:pPr>
        <w:tabs>
          <w:tab w:val="left" w:pos="2040"/>
        </w:tabs>
        <w:rPr>
          <w:b/>
          <w:sz w:val="28"/>
          <w:szCs w:val="28"/>
        </w:rPr>
      </w:pPr>
    </w:p>
    <w:p w:rsidR="0094636C" w:rsidRPr="00FF4989" w:rsidRDefault="0094636C" w:rsidP="00574676">
      <w:pPr>
        <w:pStyle w:val="Heading1"/>
      </w:pPr>
      <w:bookmarkStart w:id="23" w:name="_Toc237959751"/>
      <w:r w:rsidRPr="00FF4989">
        <w:t>Conclusie</w:t>
      </w:r>
      <w:bookmarkEnd w:id="23"/>
    </w:p>
    <w:p w:rsidR="0094636C" w:rsidRPr="00FF4989" w:rsidRDefault="0094636C" w:rsidP="00282F83">
      <w:pPr>
        <w:rPr>
          <w:sz w:val="24"/>
          <w:szCs w:val="24"/>
        </w:rPr>
      </w:pPr>
      <w:r w:rsidRPr="00FF4989">
        <w:rPr>
          <w:sz w:val="24"/>
          <w:szCs w:val="24"/>
        </w:rPr>
        <w:t xml:space="preserve">De aanleiding tot dit onderzoek is het bestaan van de waardekloof, het verschil in boekwaarde en beurswaarde. Deze waardekloof kan opgedeeld worden in heerwaarderingen, marktsentiment en niet geactiveerde immateriële activa. Dit onderzoek heeft zich gericht op personeel als onderdeel van de niet – geactiveerde immateriële activa. Er zijn organisaties die personeel activeren, Betaald Voetbal Organisaties. Uit hoofdstuk 2 is gebleken dat BVO’s bedrijfseconomisch gezien ondernemingen zijn. Het zijn zelfstandige organisaties die een dienst leveren met winst als doelstelling. Dit gegeven is belangrijk omdat het onderzoek naar de activering bij BVO’s daarmee ook relevant is voor ondernemingen in het algemeen. </w:t>
      </w:r>
    </w:p>
    <w:p w:rsidR="0094636C" w:rsidRPr="00FF4989" w:rsidRDefault="0094636C" w:rsidP="00282F83">
      <w:pPr>
        <w:rPr>
          <w:sz w:val="24"/>
          <w:szCs w:val="24"/>
        </w:rPr>
      </w:pPr>
      <w:r w:rsidRPr="00FF4989">
        <w:rPr>
          <w:sz w:val="24"/>
          <w:szCs w:val="24"/>
        </w:rPr>
        <w:t>Volgens de wet en IFRS zijn er voorwaarden voor het activeren van immateriële activa. Een voorwaarde voor de activering is dat de onderneming beschikkingsmacht moet hebben over het actief. Dit is een voorwaarde waardoor personeel niet geactiveerd kan worden, arbeidscontracten kunnen immers altijd opgezegd worden. Het betaald voetbal is hierbij een uitzondering omdat spelers niet bij een andere club kunnen spelen zonder dat het contract afgekocht, opgezegd of afgelopen is. Hierdoor hebben BVO’s wel degelijk beschikkingsmacht over de spelers als onderdeel van het personeel. Het is dus blijkbaar niet toevallig dat in het betaald voetbal personeel geactiveerd wordt.</w:t>
      </w:r>
    </w:p>
    <w:p w:rsidR="0094636C" w:rsidRPr="00FF4989" w:rsidRDefault="0094636C" w:rsidP="00282F83">
      <w:pPr>
        <w:rPr>
          <w:sz w:val="24"/>
          <w:szCs w:val="24"/>
        </w:rPr>
      </w:pPr>
      <w:r w:rsidRPr="00FF4989">
        <w:rPr>
          <w:sz w:val="24"/>
          <w:szCs w:val="24"/>
        </w:rPr>
        <w:t>Het zijn BVO’s die spelers activeren en laten terugkomen op de balans. De waarde van de spelers mag volgens de regelgeving op twee manieren bepaald worden: de kostprijsbenadering en de reële waarde benadering. Met de kostprijsbenadering wordt gekeken naar de contractduur en over die periode wordt het gehele bedrag waarvoor de speler is gekocht lineair afgeschreven. Bij de reële waarde benadering wordt elk jaar de waarde opnieuw bepaald. De voorwaarde voor de hantering van het reële waarde model is het bestaan van een liquide markt voor het actief. In het betaald voetbal bestaan een liquide markt voor spelers, de reguliere arbeidsmarkt is niet liquide. BVO’s hanteren het kostprijs model en na een onderzoek naar de boekwaarden enerzijds en de transferwaarden anderzijds is gebleken dat de boekwaarden significant lager zijn. Hieruit kan geconcludeerd worden dat de kostprijsbenadering niet een getrouwe weergave oplevert. Het reële waarde model is voor de waardering van spelers relevanter en produceert betrouwbaardere cijfers. Na een onderzoek naar Ajax NV waarbij de reële waarde werd bepaald van de spelers is gebleken dat Ajax ondergewaardeerd wordt. Dit gegeven kon al opgemaakt worden uit het feit dat BVO’s de kostprijsbenadering hanteren. De probleemstelling kan bevestigend beantwoord worden: BVO’s worden structureel ondergewaardeerd vanwege de hantering van het kostprijs model.</w:t>
      </w:r>
    </w:p>
    <w:p w:rsidR="0094636C" w:rsidRDefault="0094636C" w:rsidP="00073093">
      <w:pPr>
        <w:pStyle w:val="Heading2"/>
      </w:pPr>
      <w:bookmarkStart w:id="24" w:name="_Toc237959752"/>
      <w:r w:rsidRPr="00FF4989">
        <w:t>Beperkingen en suggesties voor toekomstig onderzoek</w:t>
      </w:r>
      <w:bookmarkEnd w:id="24"/>
    </w:p>
    <w:p w:rsidR="0094636C" w:rsidRPr="00574676" w:rsidRDefault="0094636C" w:rsidP="00574676">
      <w:pPr>
        <w:rPr>
          <w:i/>
          <w:sz w:val="26"/>
          <w:szCs w:val="26"/>
        </w:rPr>
      </w:pPr>
      <w:r>
        <w:rPr>
          <w:i/>
        </w:rPr>
        <w:br/>
      </w:r>
      <w:r w:rsidRPr="00574676">
        <w:rPr>
          <w:i/>
        </w:rPr>
        <w:t>Beperkingen</w:t>
      </w:r>
    </w:p>
    <w:p w:rsidR="0094636C" w:rsidRPr="00FF4989" w:rsidRDefault="0094636C" w:rsidP="00073093">
      <w:pPr>
        <w:rPr>
          <w:sz w:val="24"/>
          <w:szCs w:val="24"/>
        </w:rPr>
      </w:pPr>
      <w:r w:rsidRPr="00FF4989">
        <w:rPr>
          <w:sz w:val="24"/>
          <w:szCs w:val="24"/>
        </w:rPr>
        <w:t xml:space="preserve">Het activeren van personeel geschiedt alleen door BVO’s en dit komt door de bestaande wet – en regelgeving. Ondernemingen, met uitzondering van BVO’s, hebben geen beschikkingsmacht over het personeel. Het onderzoeken van het betaald voetbal kan het jaarrekeningbeleid van de BVO’s verbeteren maar zonder veranderingen in de wet- en regelgeving zal dit niet relevant zijn voor andere ondernemingen. Er is uit dit onderzoek gebleken dat het reële waarde model geschikter is voor het waarderen van personeel dan de kostprijsbenadering. Vanuit de wet- en regelgeving bestaat hier het obstakel dat er een liquide markt moet bestaan voor het actief voordat de reële waarde benadering toegepast mag worden. Voor personeel bestaat wel een markt, de arbeidsmarkt, maar deze is niet liquide. </w:t>
      </w:r>
    </w:p>
    <w:p w:rsidR="0094636C" w:rsidRPr="00FF4989" w:rsidRDefault="0094636C" w:rsidP="00073093">
      <w:pPr>
        <w:rPr>
          <w:i/>
          <w:sz w:val="24"/>
          <w:szCs w:val="24"/>
        </w:rPr>
      </w:pPr>
      <w:r w:rsidRPr="00FF4989">
        <w:rPr>
          <w:i/>
          <w:sz w:val="24"/>
          <w:szCs w:val="24"/>
        </w:rPr>
        <w:t>Suggesties</w:t>
      </w:r>
    </w:p>
    <w:p w:rsidR="0094636C" w:rsidRPr="00FF4989" w:rsidRDefault="0094636C" w:rsidP="00073093">
      <w:pPr>
        <w:rPr>
          <w:sz w:val="24"/>
          <w:szCs w:val="24"/>
        </w:rPr>
      </w:pPr>
      <w:r w:rsidRPr="00FF4989">
        <w:rPr>
          <w:sz w:val="24"/>
          <w:szCs w:val="24"/>
        </w:rPr>
        <w:t>Vooralsnog staat de huidige wet- en regelgeving de activering van personeel in de weg. Toekomstig onderzoek moet zich richten op het veranderen van de regelgeving zodat het mogelijk wordt personeel te activeren. Zolang als dat het personeel niet geactiveerd mag worden, zolang als dat de reële waarde benadering niet op personeel toegepast mag worden zal er ook niet geïnvesteerd worden in het bedenken van betrouwbare waarderingsmethoden.</w:t>
      </w:r>
    </w:p>
    <w:p w:rsidR="0094636C" w:rsidRPr="000D3274" w:rsidRDefault="0094636C" w:rsidP="00574676">
      <w:pPr>
        <w:pStyle w:val="Heading2"/>
      </w:pPr>
      <w:bookmarkStart w:id="25" w:name="_Toc237959753"/>
      <w:r w:rsidRPr="000D3274">
        <w:t>Referenties</w:t>
      </w:r>
      <w:bookmarkEnd w:id="25"/>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 xml:space="preserve">Backhuijs, Jan; Jager, Niek de - De realiteitszin van reële waarde, in: De Accountant, 107/4, december 2000, pag. 188-193. </w:t>
      </w:r>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 xml:space="preserve">Bos, A. de - De waardekloof tussen eigen vermogen en beurswaarde: immateriële activa een verklarende factor?, in: Bindenga, A.J.; Hoepen, M.A. van; Maat, J. (red.). - Bericht gegeven. Opstellenbundel aangeboden aan prof. drs. F. Krens, Kluwer, Deventer, 1999, pag. 85-104. </w:t>
      </w:r>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 xml:space="preserve">Bos, A. de – Bedrijfseconomische aspecten van Intellectual Capital: "Meten is weten, maar hoe het weten te meten", inaugurele rede Erasmus Universiteit Rotterdam, 7 oktober 1999 (nog niet beschikbaar). </w:t>
      </w:r>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 xml:space="preserve">Hoogendoorn, M.N. - Column. Aandeelhouderswaarde en jaarrekening, in: Maandblad voor Accountancy en Bedrijfseconomie, 71-7/8, juli/augustus 1997, pag. 334, 335. </w:t>
      </w:r>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 xml:space="preserve">Hof, D.W. van den - Jaarrekening en aandeelhouderswaarde, in: Maandblad voor Accountancy en Bedrijfseconomie, 72/3, maart 1998, pag. 143-148. Reactie op Hoogendoorn. In een Nawoord (pag. 145-148) reageert Hoogendoorn op Van den Hof. </w:t>
      </w:r>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 xml:space="preserve">Hulsen, P.H.A. van - Beurswaarde en externe verslaggeving, in: Tijdschrift voor Bedrijfsadministratie, 100, nr. 1190, mei 1996, pag. 181-192. </w:t>
      </w:r>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 xml:space="preserve">Krens, F. - De boekwaarde versus de marktwaarde: een verontrustende kloof?, in: FSR Forum, 1/3, mei 1999, pag. 23-26. </w:t>
      </w:r>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 xml:space="preserve">Langendijk, H.P.A.J.; Zuijlen, P.J.E. van; Jong-de Willigen, H.H.A.; Kolfschoten, F.B. van; Louw, M. de - Informatieverstrekking van ondernemingen over shareholder value, in: Tijdschrift voor Bedrijfsadministratie, 104, nr. 1234, juli/augustus 2000, pag. 276-285. </w:t>
      </w:r>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 xml:space="preserve">Schaaf-Visser, Y.O. van der – Is de balans in balans? Boekhoudkundige of economische benadering, in: Tijdschrift Controlling, 14/12, december 1999, pag. 24-27. </w:t>
      </w:r>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 xml:space="preserve">Het Tijdschrift voor Bedrijfsadministratie (104. no. 1233, juni 2000) heeft als thema: Eigen vermogen: van saldopost naar zelfstandige indicator van de waarde van de onderneming. De volgende artikelen zijn opgenomen: </w:t>
      </w:r>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 xml:space="preserve">Hoogendoorn, M.N.; Scheepers, K.W.M. - Inleiding op themanummer eigen vermogen, pag. 194, 195. </w:t>
      </w:r>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 xml:space="preserve">Mertens, G.; Scheepers, K.W.M. - Waardebepaling van het eigen vermogen: tijd voor een 'multi-purpose'-benadering?, pag. 196-205. De veranderingen in de beschouwingswijzen over eigen vermogen worden uiteen gezet. Er bestaat een duidelijke roep om verandering van de gangbare accounting conventies naar een meer op economische in plaats van op boekhoudkundige grondslagen georiënteerde benadering. Het eigen vermogen ontwikkelt zich van saldopost naar een zelfstandige indicator van de waarde van de onderneming. </w:t>
      </w:r>
    </w:p>
    <w:p w:rsidR="0094636C" w:rsidRPr="00574676" w:rsidRDefault="0094636C" w:rsidP="00574676">
      <w:pPr>
        <w:pStyle w:val="ListParagraph"/>
        <w:numPr>
          <w:ilvl w:val="0"/>
          <w:numId w:val="3"/>
        </w:numPr>
        <w:shd w:val="clear" w:color="auto" w:fill="FFFFFF"/>
        <w:spacing w:after="45" w:line="240" w:lineRule="auto"/>
        <w:ind w:left="426"/>
        <w:rPr>
          <w:lang w:eastAsia="nl-NL"/>
        </w:rPr>
      </w:pPr>
      <w:r w:rsidRPr="00574676">
        <w:rPr>
          <w:lang w:eastAsia="nl-NL"/>
        </w:rPr>
        <w:t>Hoogendoorn, M.N.; Bruijn, S.M.M. - De kloof tussen aandeelhouderswaarde en eigen vermogen: omvang, oorzaken en oplossingen, pag. 206-214. De verschillen tussen de traditionele en de op marktwaarde gebaseerde eigen-vermogensbenadering worden empirisch onderzocht. Het verschil tussen het op markt- of aandeelhouderswaarde gebaseerde eigen vermogen en het feitelijk in de balans opgenomen eigen vermogen wordt aangeduid als de waardekloof. Bij de vijftig grootste ondernemingen in Nederland blijkt deze waardekloof zeer omvangrijk.</w:t>
      </w:r>
    </w:p>
    <w:p w:rsidR="0094636C" w:rsidRPr="00574676" w:rsidRDefault="0094636C" w:rsidP="00574676">
      <w:pPr>
        <w:pStyle w:val="ListParagraph"/>
        <w:numPr>
          <w:ilvl w:val="0"/>
          <w:numId w:val="3"/>
        </w:numPr>
        <w:shd w:val="clear" w:color="auto" w:fill="FFFFFF"/>
        <w:spacing w:after="45" w:line="240" w:lineRule="auto"/>
        <w:ind w:left="426"/>
        <w:rPr>
          <w:color w:val="92D050"/>
          <w:lang w:eastAsia="nl-NL"/>
        </w:rPr>
      </w:pPr>
      <w:r w:rsidRPr="00574676">
        <w:rPr>
          <w:color w:val="92D050"/>
          <w:lang w:eastAsia="nl-NL"/>
        </w:rPr>
        <w:t>Ernst &amp; Young Handboek Jaarrekening 2008.</w:t>
      </w:r>
    </w:p>
    <w:p w:rsidR="0094636C" w:rsidRPr="00574676" w:rsidRDefault="0094636C" w:rsidP="00574676">
      <w:pPr>
        <w:pStyle w:val="ListParagraph"/>
        <w:numPr>
          <w:ilvl w:val="0"/>
          <w:numId w:val="3"/>
        </w:numPr>
        <w:shd w:val="clear" w:color="auto" w:fill="FFFFFF"/>
        <w:spacing w:after="45" w:line="240" w:lineRule="auto"/>
        <w:ind w:left="426"/>
        <w:rPr>
          <w:color w:val="92D050"/>
          <w:lang w:eastAsia="nl-NL"/>
        </w:rPr>
      </w:pPr>
      <w:r w:rsidRPr="00574676">
        <w:rPr>
          <w:color w:val="92D050"/>
          <w:lang w:eastAsia="nl-NL"/>
        </w:rPr>
        <w:t>Evestor.nl</w:t>
      </w:r>
    </w:p>
    <w:p w:rsidR="0094636C" w:rsidRPr="00574676" w:rsidRDefault="0094636C" w:rsidP="00574676">
      <w:pPr>
        <w:pStyle w:val="ListParagraph"/>
        <w:numPr>
          <w:ilvl w:val="0"/>
          <w:numId w:val="3"/>
        </w:numPr>
        <w:shd w:val="clear" w:color="auto" w:fill="FFFFFF"/>
        <w:spacing w:after="45" w:line="240" w:lineRule="auto"/>
        <w:ind w:left="426"/>
        <w:rPr>
          <w:color w:val="92D050"/>
          <w:lang w:eastAsia="nl-NL"/>
        </w:rPr>
      </w:pPr>
      <w:hyperlink r:id="rId43" w:history="1">
        <w:r w:rsidRPr="00574676">
          <w:rPr>
            <w:rStyle w:val="Hyperlink"/>
            <w:lang w:eastAsia="nl-NL"/>
          </w:rPr>
          <w:t>www.nrc.nl</w:t>
        </w:r>
      </w:hyperlink>
    </w:p>
    <w:p w:rsidR="0094636C" w:rsidRPr="00574676" w:rsidRDefault="0094636C" w:rsidP="00574676">
      <w:pPr>
        <w:pStyle w:val="ListParagraph"/>
        <w:numPr>
          <w:ilvl w:val="0"/>
          <w:numId w:val="3"/>
        </w:numPr>
        <w:shd w:val="clear" w:color="auto" w:fill="FFFFFF"/>
        <w:spacing w:after="45" w:line="240" w:lineRule="auto"/>
        <w:ind w:left="426"/>
        <w:rPr>
          <w:color w:val="92D050"/>
          <w:lang w:eastAsia="nl-NL"/>
        </w:rPr>
      </w:pPr>
      <w:r w:rsidRPr="00574676">
        <w:rPr>
          <w:color w:val="92D050"/>
          <w:lang w:eastAsia="nl-NL"/>
        </w:rPr>
        <w:t>Management Accounting J. Bulte J. Dijksma R. van der Wal</w:t>
      </w:r>
    </w:p>
    <w:p w:rsidR="0094636C" w:rsidRDefault="0094636C" w:rsidP="00360E46">
      <w:pPr>
        <w:pStyle w:val="ListParagraph"/>
        <w:numPr>
          <w:ilvl w:val="0"/>
          <w:numId w:val="3"/>
        </w:numPr>
        <w:shd w:val="clear" w:color="auto" w:fill="FFFFFF"/>
        <w:spacing w:after="45" w:line="240" w:lineRule="auto"/>
        <w:ind w:left="426"/>
        <w:rPr>
          <w:color w:val="92D050"/>
          <w:lang w:eastAsia="nl-NL"/>
        </w:rPr>
      </w:pPr>
      <w:r w:rsidRPr="00574676">
        <w:rPr>
          <w:color w:val="92D050"/>
          <w:lang w:eastAsia="nl-NL"/>
        </w:rPr>
        <w:t>Schieman, Huijgen en Gosselink (1989, pag. 9)</w:t>
      </w:r>
    </w:p>
    <w:p w:rsidR="0094636C" w:rsidRPr="00574676" w:rsidRDefault="0094636C" w:rsidP="00574676">
      <w:pPr>
        <w:shd w:val="clear" w:color="auto" w:fill="FFFFFF"/>
        <w:spacing w:after="45" w:line="240" w:lineRule="auto"/>
        <w:rPr>
          <w:color w:val="92D050"/>
          <w:lang w:eastAsia="nl-NL"/>
        </w:rPr>
      </w:pPr>
    </w:p>
    <w:p w:rsidR="0094636C" w:rsidRDefault="0094636C">
      <w:pPr>
        <w:rPr>
          <w:b/>
          <w:sz w:val="28"/>
          <w:szCs w:val="28"/>
        </w:rPr>
      </w:pPr>
      <w:r>
        <w:br w:type="page"/>
      </w:r>
    </w:p>
    <w:p w:rsidR="0094636C" w:rsidRPr="003D45AC" w:rsidRDefault="0094636C" w:rsidP="005A7E85">
      <w:pPr>
        <w:pStyle w:val="Heading1"/>
      </w:pPr>
      <w:bookmarkStart w:id="26" w:name="_Toc237959754"/>
      <w:r w:rsidRPr="003D45AC">
        <w:t>Bijlagen</w:t>
      </w:r>
      <w:bookmarkEnd w:id="26"/>
    </w:p>
    <w:p w:rsidR="0094636C" w:rsidRPr="003D45AC" w:rsidRDefault="0094636C" w:rsidP="00263354">
      <w:pPr>
        <w:rPr>
          <w:b/>
          <w:sz w:val="24"/>
          <w:szCs w:val="24"/>
        </w:rPr>
      </w:pPr>
      <w:r w:rsidRPr="003D45AC">
        <w:rPr>
          <w:b/>
          <w:sz w:val="24"/>
          <w:szCs w:val="24"/>
        </w:rPr>
        <w:t>A.</w:t>
      </w:r>
    </w:p>
    <w:p w:rsidR="0094636C" w:rsidRPr="003D45AC" w:rsidRDefault="0094636C" w:rsidP="00AC25D0">
      <w:pPr>
        <w:rPr>
          <w:sz w:val="24"/>
          <w:szCs w:val="24"/>
        </w:rPr>
      </w:pPr>
      <w:r w:rsidRPr="003D45AC">
        <w:rPr>
          <w:sz w:val="24"/>
          <w:szCs w:val="24"/>
        </w:rPr>
        <w:t>Uit de groep met spelers die voor 8.000.000 GBP (Britse pond) gekocht of verkocht zijn is een aselecte greep van 9 spelers genomen. Het gemiddelde voor deze tweezijdige z- toets is dan 8 met een standaardafwijking van 0,8 ( 10% is een acceptabele afwijking). De gemiddelde boekwaarde is de variabele die getoetst gaat worden met een significantie niveau van 0,1. Hieronder een tabel met de aselecte greep ter controle.</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070"/>
        <w:gridCol w:w="3070"/>
        <w:gridCol w:w="3070"/>
      </w:tblGrid>
      <w:tr w:rsidR="0094636C" w:rsidRPr="0028728B" w:rsidTr="0028728B">
        <w:tc>
          <w:tcPr>
            <w:tcW w:w="3070" w:type="dxa"/>
          </w:tcPr>
          <w:p w:rsidR="0094636C" w:rsidRPr="0028728B" w:rsidRDefault="0094636C" w:rsidP="0028728B">
            <w:pPr>
              <w:spacing w:after="0" w:line="240" w:lineRule="auto"/>
              <w:rPr>
                <w:b/>
                <w:sz w:val="24"/>
                <w:szCs w:val="24"/>
              </w:rPr>
            </w:pPr>
            <w:r w:rsidRPr="0028728B">
              <w:rPr>
                <w:b/>
                <w:sz w:val="24"/>
                <w:szCs w:val="24"/>
              </w:rPr>
              <w:t>Naam</w:t>
            </w:r>
          </w:p>
        </w:tc>
        <w:tc>
          <w:tcPr>
            <w:tcW w:w="3070" w:type="dxa"/>
          </w:tcPr>
          <w:p w:rsidR="0094636C" w:rsidRPr="0028728B" w:rsidRDefault="0094636C" w:rsidP="0028728B">
            <w:pPr>
              <w:spacing w:after="0" w:line="240" w:lineRule="auto"/>
              <w:rPr>
                <w:b/>
                <w:sz w:val="24"/>
                <w:szCs w:val="24"/>
              </w:rPr>
            </w:pPr>
            <w:r w:rsidRPr="0028728B">
              <w:rPr>
                <w:b/>
                <w:sz w:val="24"/>
                <w:szCs w:val="24"/>
              </w:rPr>
              <w:t>Boekwaarde</w:t>
            </w:r>
          </w:p>
        </w:tc>
        <w:tc>
          <w:tcPr>
            <w:tcW w:w="3070" w:type="dxa"/>
          </w:tcPr>
          <w:p w:rsidR="0094636C" w:rsidRPr="0028728B" w:rsidRDefault="0094636C" w:rsidP="0028728B">
            <w:pPr>
              <w:spacing w:after="0" w:line="240" w:lineRule="auto"/>
              <w:rPr>
                <w:b/>
                <w:sz w:val="24"/>
                <w:szCs w:val="24"/>
              </w:rPr>
            </w:pPr>
            <w:r w:rsidRPr="0028728B">
              <w:rPr>
                <w:b/>
                <w:sz w:val="24"/>
                <w:szCs w:val="24"/>
              </w:rPr>
              <w:t>Transferwaarde</w:t>
            </w:r>
          </w:p>
        </w:tc>
      </w:tr>
      <w:tr w:rsidR="0094636C" w:rsidRPr="0028728B" w:rsidTr="0028728B">
        <w:tc>
          <w:tcPr>
            <w:tcW w:w="3070" w:type="dxa"/>
          </w:tcPr>
          <w:p w:rsidR="0094636C" w:rsidRPr="0028728B" w:rsidRDefault="0094636C" w:rsidP="0028728B">
            <w:pPr>
              <w:spacing w:after="0" w:line="240" w:lineRule="auto"/>
              <w:rPr>
                <w:sz w:val="24"/>
                <w:szCs w:val="24"/>
              </w:rPr>
            </w:pPr>
            <w:r w:rsidRPr="0028728B">
              <w:rPr>
                <w:sz w:val="24"/>
                <w:szCs w:val="24"/>
              </w:rPr>
              <w:t>Vedran Corluka (2008)</w:t>
            </w:r>
          </w:p>
        </w:tc>
        <w:tc>
          <w:tcPr>
            <w:tcW w:w="3070" w:type="dxa"/>
          </w:tcPr>
          <w:p w:rsidR="0094636C" w:rsidRPr="0028728B" w:rsidRDefault="0094636C" w:rsidP="0028728B">
            <w:pPr>
              <w:spacing w:after="0" w:line="240" w:lineRule="auto"/>
              <w:rPr>
                <w:sz w:val="24"/>
                <w:szCs w:val="24"/>
              </w:rPr>
            </w:pPr>
            <w:r w:rsidRPr="0028728B">
              <w:rPr>
                <w:sz w:val="24"/>
                <w:szCs w:val="24"/>
              </w:rPr>
              <w:t>0</w:t>
            </w:r>
          </w:p>
        </w:tc>
        <w:tc>
          <w:tcPr>
            <w:tcW w:w="3070" w:type="dxa"/>
          </w:tcPr>
          <w:p w:rsidR="0094636C" w:rsidRPr="0028728B" w:rsidRDefault="0094636C" w:rsidP="0028728B">
            <w:pPr>
              <w:spacing w:after="0" w:line="240" w:lineRule="auto"/>
              <w:rPr>
                <w:sz w:val="24"/>
                <w:szCs w:val="24"/>
              </w:rPr>
            </w:pPr>
            <w:r w:rsidRPr="0028728B">
              <w:rPr>
                <w:sz w:val="24"/>
                <w:szCs w:val="24"/>
              </w:rPr>
              <w:t>8.000.000</w:t>
            </w:r>
          </w:p>
        </w:tc>
      </w:tr>
      <w:tr w:rsidR="0094636C" w:rsidRPr="0028728B" w:rsidTr="0028728B">
        <w:tc>
          <w:tcPr>
            <w:tcW w:w="3070" w:type="dxa"/>
          </w:tcPr>
          <w:p w:rsidR="0094636C" w:rsidRPr="0028728B" w:rsidRDefault="0094636C" w:rsidP="0028728B">
            <w:pPr>
              <w:spacing w:after="0" w:line="240" w:lineRule="auto"/>
              <w:rPr>
                <w:sz w:val="24"/>
                <w:szCs w:val="24"/>
              </w:rPr>
            </w:pPr>
            <w:r w:rsidRPr="0028728B">
              <w:rPr>
                <w:sz w:val="24"/>
                <w:szCs w:val="24"/>
              </w:rPr>
              <w:t>Didier Zokora (2006)</w:t>
            </w:r>
          </w:p>
        </w:tc>
        <w:tc>
          <w:tcPr>
            <w:tcW w:w="3070" w:type="dxa"/>
          </w:tcPr>
          <w:p w:rsidR="0094636C" w:rsidRPr="0028728B" w:rsidRDefault="0094636C" w:rsidP="0028728B">
            <w:pPr>
              <w:spacing w:after="0" w:line="240" w:lineRule="auto"/>
              <w:rPr>
                <w:sz w:val="24"/>
                <w:szCs w:val="24"/>
              </w:rPr>
            </w:pPr>
            <w:r w:rsidRPr="0028728B">
              <w:rPr>
                <w:sz w:val="24"/>
                <w:szCs w:val="24"/>
              </w:rPr>
              <w:t>3.900.000</w:t>
            </w:r>
          </w:p>
        </w:tc>
        <w:tc>
          <w:tcPr>
            <w:tcW w:w="3070" w:type="dxa"/>
          </w:tcPr>
          <w:p w:rsidR="0094636C" w:rsidRPr="0028728B" w:rsidRDefault="0094636C" w:rsidP="0028728B">
            <w:pPr>
              <w:spacing w:after="0" w:line="240" w:lineRule="auto"/>
              <w:rPr>
                <w:sz w:val="24"/>
                <w:szCs w:val="24"/>
              </w:rPr>
            </w:pPr>
            <w:r w:rsidRPr="0028728B">
              <w:rPr>
                <w:sz w:val="24"/>
                <w:szCs w:val="24"/>
              </w:rPr>
              <w:t>8.000.000</w:t>
            </w:r>
          </w:p>
        </w:tc>
      </w:tr>
      <w:tr w:rsidR="0094636C" w:rsidRPr="0028728B" w:rsidTr="0028728B">
        <w:tc>
          <w:tcPr>
            <w:tcW w:w="3070" w:type="dxa"/>
          </w:tcPr>
          <w:p w:rsidR="0094636C" w:rsidRPr="0028728B" w:rsidRDefault="0094636C" w:rsidP="0028728B">
            <w:pPr>
              <w:spacing w:after="0" w:line="240" w:lineRule="auto"/>
              <w:rPr>
                <w:sz w:val="24"/>
                <w:szCs w:val="24"/>
              </w:rPr>
            </w:pPr>
            <w:r w:rsidRPr="0028728B">
              <w:rPr>
                <w:sz w:val="24"/>
                <w:szCs w:val="24"/>
              </w:rPr>
              <w:t>Younes Kaboul (2007)</w:t>
            </w:r>
          </w:p>
        </w:tc>
        <w:tc>
          <w:tcPr>
            <w:tcW w:w="3070" w:type="dxa"/>
          </w:tcPr>
          <w:p w:rsidR="0094636C" w:rsidRPr="0028728B" w:rsidRDefault="0094636C" w:rsidP="0028728B">
            <w:pPr>
              <w:spacing w:after="0" w:line="240" w:lineRule="auto"/>
              <w:rPr>
                <w:sz w:val="24"/>
                <w:szCs w:val="24"/>
              </w:rPr>
            </w:pPr>
            <w:r w:rsidRPr="0028728B">
              <w:rPr>
                <w:sz w:val="24"/>
                <w:szCs w:val="24"/>
              </w:rPr>
              <w:t>6.000.000</w:t>
            </w:r>
          </w:p>
        </w:tc>
        <w:tc>
          <w:tcPr>
            <w:tcW w:w="3070" w:type="dxa"/>
          </w:tcPr>
          <w:p w:rsidR="0094636C" w:rsidRPr="0028728B" w:rsidRDefault="0094636C" w:rsidP="0028728B">
            <w:pPr>
              <w:spacing w:after="0" w:line="240" w:lineRule="auto"/>
              <w:rPr>
                <w:sz w:val="24"/>
                <w:szCs w:val="24"/>
              </w:rPr>
            </w:pPr>
            <w:r w:rsidRPr="0028728B">
              <w:rPr>
                <w:sz w:val="24"/>
                <w:szCs w:val="24"/>
              </w:rPr>
              <w:t>8.000.000</w:t>
            </w:r>
          </w:p>
        </w:tc>
      </w:tr>
      <w:tr w:rsidR="0094636C" w:rsidRPr="0028728B" w:rsidTr="0028728B">
        <w:tc>
          <w:tcPr>
            <w:tcW w:w="3070" w:type="dxa"/>
          </w:tcPr>
          <w:p w:rsidR="0094636C" w:rsidRPr="0028728B" w:rsidRDefault="0094636C" w:rsidP="0028728B">
            <w:pPr>
              <w:spacing w:after="0" w:line="240" w:lineRule="auto"/>
              <w:rPr>
                <w:sz w:val="24"/>
                <w:szCs w:val="24"/>
              </w:rPr>
            </w:pPr>
            <w:r w:rsidRPr="0028728B">
              <w:rPr>
                <w:sz w:val="24"/>
                <w:szCs w:val="24"/>
              </w:rPr>
              <w:t>Jonathan Woodgate (2008)</w:t>
            </w:r>
          </w:p>
        </w:tc>
        <w:tc>
          <w:tcPr>
            <w:tcW w:w="3070" w:type="dxa"/>
          </w:tcPr>
          <w:p w:rsidR="0094636C" w:rsidRPr="0028728B" w:rsidRDefault="0094636C" w:rsidP="0028728B">
            <w:pPr>
              <w:spacing w:after="0" w:line="240" w:lineRule="auto"/>
              <w:rPr>
                <w:sz w:val="24"/>
                <w:szCs w:val="24"/>
              </w:rPr>
            </w:pPr>
            <w:r w:rsidRPr="0028728B">
              <w:rPr>
                <w:sz w:val="24"/>
                <w:szCs w:val="24"/>
              </w:rPr>
              <w:t>5.000.000</w:t>
            </w:r>
          </w:p>
        </w:tc>
        <w:tc>
          <w:tcPr>
            <w:tcW w:w="3070" w:type="dxa"/>
          </w:tcPr>
          <w:p w:rsidR="0094636C" w:rsidRPr="0028728B" w:rsidRDefault="0094636C" w:rsidP="0028728B">
            <w:pPr>
              <w:spacing w:after="0" w:line="240" w:lineRule="auto"/>
              <w:rPr>
                <w:sz w:val="24"/>
                <w:szCs w:val="24"/>
              </w:rPr>
            </w:pPr>
            <w:r w:rsidRPr="0028728B">
              <w:rPr>
                <w:sz w:val="24"/>
                <w:szCs w:val="24"/>
              </w:rPr>
              <w:t>8.000.000</w:t>
            </w:r>
          </w:p>
        </w:tc>
      </w:tr>
      <w:tr w:rsidR="0094636C" w:rsidRPr="0028728B" w:rsidTr="0028728B">
        <w:tc>
          <w:tcPr>
            <w:tcW w:w="3070" w:type="dxa"/>
          </w:tcPr>
          <w:p w:rsidR="0094636C" w:rsidRPr="0028728B" w:rsidRDefault="0094636C" w:rsidP="0028728B">
            <w:pPr>
              <w:spacing w:after="0" w:line="240" w:lineRule="auto"/>
              <w:rPr>
                <w:sz w:val="24"/>
                <w:szCs w:val="24"/>
              </w:rPr>
            </w:pPr>
            <w:r w:rsidRPr="0028728B">
              <w:rPr>
                <w:sz w:val="24"/>
                <w:szCs w:val="24"/>
              </w:rPr>
              <w:t>Dos Santos (2008)</w:t>
            </w:r>
          </w:p>
        </w:tc>
        <w:tc>
          <w:tcPr>
            <w:tcW w:w="3070" w:type="dxa"/>
          </w:tcPr>
          <w:p w:rsidR="0094636C" w:rsidRPr="0028728B" w:rsidRDefault="0094636C" w:rsidP="0028728B">
            <w:pPr>
              <w:spacing w:after="0" w:line="240" w:lineRule="auto"/>
              <w:rPr>
                <w:sz w:val="24"/>
                <w:szCs w:val="24"/>
              </w:rPr>
            </w:pPr>
            <w:r w:rsidRPr="0028728B">
              <w:rPr>
                <w:sz w:val="24"/>
                <w:szCs w:val="24"/>
              </w:rPr>
              <w:t>0</w:t>
            </w:r>
          </w:p>
        </w:tc>
        <w:tc>
          <w:tcPr>
            <w:tcW w:w="3070" w:type="dxa"/>
          </w:tcPr>
          <w:p w:rsidR="0094636C" w:rsidRPr="0028728B" w:rsidRDefault="0094636C" w:rsidP="0028728B">
            <w:pPr>
              <w:spacing w:after="0" w:line="240" w:lineRule="auto"/>
              <w:rPr>
                <w:sz w:val="24"/>
                <w:szCs w:val="24"/>
              </w:rPr>
            </w:pPr>
            <w:r w:rsidRPr="0028728B">
              <w:rPr>
                <w:sz w:val="24"/>
                <w:szCs w:val="24"/>
              </w:rPr>
              <w:t>8.000.000</w:t>
            </w:r>
          </w:p>
        </w:tc>
      </w:tr>
      <w:tr w:rsidR="0094636C" w:rsidRPr="0028728B" w:rsidTr="0028728B">
        <w:tc>
          <w:tcPr>
            <w:tcW w:w="3070" w:type="dxa"/>
          </w:tcPr>
          <w:p w:rsidR="0094636C" w:rsidRPr="0028728B" w:rsidRDefault="0094636C" w:rsidP="0028728B">
            <w:pPr>
              <w:spacing w:after="0" w:line="240" w:lineRule="auto"/>
              <w:rPr>
                <w:sz w:val="24"/>
                <w:szCs w:val="24"/>
              </w:rPr>
            </w:pPr>
            <w:r w:rsidRPr="0028728B">
              <w:rPr>
                <w:sz w:val="24"/>
                <w:szCs w:val="24"/>
              </w:rPr>
              <w:t>Carlos Cuellar (2008)</w:t>
            </w:r>
          </w:p>
        </w:tc>
        <w:tc>
          <w:tcPr>
            <w:tcW w:w="3070" w:type="dxa"/>
          </w:tcPr>
          <w:p w:rsidR="0094636C" w:rsidRPr="0028728B" w:rsidRDefault="0094636C" w:rsidP="0028728B">
            <w:pPr>
              <w:spacing w:after="0" w:line="240" w:lineRule="auto"/>
              <w:rPr>
                <w:sz w:val="24"/>
                <w:szCs w:val="24"/>
              </w:rPr>
            </w:pPr>
            <w:r w:rsidRPr="0028728B">
              <w:rPr>
                <w:sz w:val="24"/>
                <w:szCs w:val="24"/>
              </w:rPr>
              <w:t>1.780.000</w:t>
            </w:r>
          </w:p>
        </w:tc>
        <w:tc>
          <w:tcPr>
            <w:tcW w:w="3070" w:type="dxa"/>
          </w:tcPr>
          <w:p w:rsidR="0094636C" w:rsidRPr="0028728B" w:rsidRDefault="0094636C" w:rsidP="0028728B">
            <w:pPr>
              <w:spacing w:after="0" w:line="240" w:lineRule="auto"/>
              <w:rPr>
                <w:sz w:val="24"/>
                <w:szCs w:val="24"/>
              </w:rPr>
            </w:pPr>
            <w:r w:rsidRPr="0028728B">
              <w:rPr>
                <w:sz w:val="24"/>
                <w:szCs w:val="24"/>
              </w:rPr>
              <w:t>8.000.000</w:t>
            </w:r>
          </w:p>
        </w:tc>
      </w:tr>
      <w:tr w:rsidR="0094636C" w:rsidRPr="0028728B" w:rsidTr="0028728B">
        <w:tc>
          <w:tcPr>
            <w:tcW w:w="3070" w:type="dxa"/>
          </w:tcPr>
          <w:p w:rsidR="0094636C" w:rsidRPr="0028728B" w:rsidRDefault="0094636C" w:rsidP="0028728B">
            <w:pPr>
              <w:spacing w:after="0" w:line="240" w:lineRule="auto"/>
              <w:rPr>
                <w:sz w:val="24"/>
                <w:szCs w:val="24"/>
              </w:rPr>
            </w:pPr>
            <w:r w:rsidRPr="0028728B">
              <w:rPr>
                <w:sz w:val="24"/>
                <w:szCs w:val="24"/>
              </w:rPr>
              <w:t>Eidur Gudjohnsen (2006)</w:t>
            </w:r>
          </w:p>
        </w:tc>
        <w:tc>
          <w:tcPr>
            <w:tcW w:w="3070" w:type="dxa"/>
          </w:tcPr>
          <w:p w:rsidR="0094636C" w:rsidRPr="0028728B" w:rsidRDefault="0094636C" w:rsidP="0028728B">
            <w:pPr>
              <w:spacing w:after="0" w:line="240" w:lineRule="auto"/>
              <w:rPr>
                <w:sz w:val="24"/>
                <w:szCs w:val="24"/>
              </w:rPr>
            </w:pPr>
            <w:r w:rsidRPr="0028728B">
              <w:rPr>
                <w:sz w:val="24"/>
                <w:szCs w:val="24"/>
              </w:rPr>
              <w:t>0</w:t>
            </w:r>
          </w:p>
        </w:tc>
        <w:tc>
          <w:tcPr>
            <w:tcW w:w="3070" w:type="dxa"/>
          </w:tcPr>
          <w:p w:rsidR="0094636C" w:rsidRPr="0028728B" w:rsidRDefault="0094636C" w:rsidP="0028728B">
            <w:pPr>
              <w:spacing w:after="0" w:line="240" w:lineRule="auto"/>
              <w:rPr>
                <w:sz w:val="24"/>
                <w:szCs w:val="24"/>
              </w:rPr>
            </w:pPr>
            <w:r w:rsidRPr="0028728B">
              <w:rPr>
                <w:sz w:val="24"/>
                <w:szCs w:val="24"/>
              </w:rPr>
              <w:t>8.000.000</w:t>
            </w:r>
          </w:p>
        </w:tc>
      </w:tr>
      <w:tr w:rsidR="0094636C" w:rsidRPr="0028728B" w:rsidTr="0028728B">
        <w:tc>
          <w:tcPr>
            <w:tcW w:w="3070" w:type="dxa"/>
          </w:tcPr>
          <w:p w:rsidR="0094636C" w:rsidRPr="0028728B" w:rsidRDefault="0094636C" w:rsidP="0028728B">
            <w:pPr>
              <w:spacing w:after="0" w:line="240" w:lineRule="auto"/>
              <w:rPr>
                <w:sz w:val="24"/>
                <w:szCs w:val="24"/>
              </w:rPr>
            </w:pPr>
            <w:r w:rsidRPr="0028728B">
              <w:rPr>
                <w:sz w:val="24"/>
                <w:szCs w:val="24"/>
              </w:rPr>
              <w:t>Salomon Kalou (2006)</w:t>
            </w:r>
          </w:p>
        </w:tc>
        <w:tc>
          <w:tcPr>
            <w:tcW w:w="3070" w:type="dxa"/>
          </w:tcPr>
          <w:p w:rsidR="0094636C" w:rsidRPr="0028728B" w:rsidRDefault="0094636C" w:rsidP="0028728B">
            <w:pPr>
              <w:spacing w:after="0" w:line="240" w:lineRule="auto"/>
              <w:rPr>
                <w:sz w:val="24"/>
                <w:szCs w:val="24"/>
              </w:rPr>
            </w:pPr>
            <w:r w:rsidRPr="0028728B">
              <w:rPr>
                <w:sz w:val="24"/>
                <w:szCs w:val="24"/>
              </w:rPr>
              <w:t>0</w:t>
            </w:r>
          </w:p>
        </w:tc>
        <w:tc>
          <w:tcPr>
            <w:tcW w:w="3070" w:type="dxa"/>
          </w:tcPr>
          <w:p w:rsidR="0094636C" w:rsidRPr="0028728B" w:rsidRDefault="0094636C" w:rsidP="0028728B">
            <w:pPr>
              <w:spacing w:after="0" w:line="240" w:lineRule="auto"/>
              <w:rPr>
                <w:sz w:val="24"/>
                <w:szCs w:val="24"/>
              </w:rPr>
            </w:pPr>
            <w:r w:rsidRPr="0028728B">
              <w:rPr>
                <w:sz w:val="24"/>
                <w:szCs w:val="24"/>
              </w:rPr>
              <w:t>8.000.000</w:t>
            </w:r>
          </w:p>
        </w:tc>
      </w:tr>
      <w:tr w:rsidR="0094636C" w:rsidRPr="0028728B" w:rsidTr="0028728B">
        <w:tc>
          <w:tcPr>
            <w:tcW w:w="3070" w:type="dxa"/>
          </w:tcPr>
          <w:p w:rsidR="0094636C" w:rsidRPr="0028728B" w:rsidRDefault="0094636C" w:rsidP="0028728B">
            <w:pPr>
              <w:spacing w:after="0" w:line="240" w:lineRule="auto"/>
              <w:rPr>
                <w:sz w:val="24"/>
                <w:szCs w:val="24"/>
              </w:rPr>
            </w:pPr>
            <w:r w:rsidRPr="0028728B">
              <w:rPr>
                <w:sz w:val="24"/>
                <w:szCs w:val="24"/>
              </w:rPr>
              <w:t>Asier del Horno (2005)</w:t>
            </w:r>
          </w:p>
        </w:tc>
        <w:tc>
          <w:tcPr>
            <w:tcW w:w="3070" w:type="dxa"/>
          </w:tcPr>
          <w:p w:rsidR="0094636C" w:rsidRPr="0028728B" w:rsidRDefault="0094636C" w:rsidP="0028728B">
            <w:pPr>
              <w:spacing w:after="0" w:line="240" w:lineRule="auto"/>
              <w:rPr>
                <w:sz w:val="24"/>
                <w:szCs w:val="24"/>
              </w:rPr>
            </w:pPr>
            <w:r w:rsidRPr="0028728B">
              <w:rPr>
                <w:sz w:val="24"/>
                <w:szCs w:val="24"/>
              </w:rPr>
              <w:t>0</w:t>
            </w:r>
          </w:p>
        </w:tc>
        <w:tc>
          <w:tcPr>
            <w:tcW w:w="3070" w:type="dxa"/>
          </w:tcPr>
          <w:p w:rsidR="0094636C" w:rsidRPr="0028728B" w:rsidRDefault="0094636C" w:rsidP="0028728B">
            <w:pPr>
              <w:spacing w:after="0" w:line="240" w:lineRule="auto"/>
              <w:rPr>
                <w:sz w:val="24"/>
                <w:szCs w:val="24"/>
              </w:rPr>
            </w:pPr>
            <w:r w:rsidRPr="0028728B">
              <w:rPr>
                <w:sz w:val="24"/>
                <w:szCs w:val="24"/>
              </w:rPr>
              <w:t>8.000.000</w:t>
            </w:r>
          </w:p>
        </w:tc>
      </w:tr>
    </w:tbl>
    <w:p w:rsidR="0094636C" w:rsidRPr="003D45AC" w:rsidRDefault="0094636C" w:rsidP="00ED6231">
      <w:pPr>
        <w:rPr>
          <w:sz w:val="24"/>
          <w:szCs w:val="24"/>
        </w:rPr>
      </w:pPr>
    </w:p>
    <w:p w:rsidR="0094636C" w:rsidRPr="003D45AC" w:rsidRDefault="0094636C" w:rsidP="00ED6231">
      <w:pPr>
        <w:rPr>
          <w:sz w:val="24"/>
          <w:szCs w:val="24"/>
        </w:rPr>
      </w:pPr>
      <w:r w:rsidRPr="003D45AC">
        <w:rPr>
          <w:sz w:val="24"/>
          <w:szCs w:val="24"/>
        </w:rPr>
        <w:t>X ( gemiddelde boekwaarde) = 1,9</w:t>
      </w:r>
    </w:p>
    <w:p w:rsidR="0094636C" w:rsidRPr="003D45AC" w:rsidRDefault="0094636C" w:rsidP="00ED6231">
      <w:pPr>
        <w:rPr>
          <w:sz w:val="24"/>
          <w:szCs w:val="24"/>
        </w:rPr>
      </w:pPr>
      <w:r w:rsidRPr="003D45AC">
        <w:rPr>
          <w:sz w:val="24"/>
          <w:szCs w:val="24"/>
        </w:rPr>
        <w:t>Gemiddelde = 8</w:t>
      </w:r>
    </w:p>
    <w:p w:rsidR="0094636C" w:rsidRPr="003D45AC" w:rsidRDefault="0094636C" w:rsidP="00ED6231">
      <w:pPr>
        <w:rPr>
          <w:sz w:val="24"/>
          <w:szCs w:val="24"/>
        </w:rPr>
      </w:pPr>
      <w:r w:rsidRPr="003D45AC">
        <w:rPr>
          <w:sz w:val="24"/>
          <w:szCs w:val="24"/>
        </w:rPr>
        <w:t>Standaardafwijking = 0,8</w:t>
      </w:r>
    </w:p>
    <w:p w:rsidR="0094636C" w:rsidRPr="003D45AC" w:rsidRDefault="0094636C" w:rsidP="000E31BB">
      <w:pPr>
        <w:rPr>
          <w:b/>
          <w:sz w:val="24"/>
          <w:szCs w:val="24"/>
        </w:rPr>
      </w:pPr>
      <w:r w:rsidRPr="003D45AC">
        <w:rPr>
          <w:b/>
          <w:sz w:val="24"/>
          <w:szCs w:val="24"/>
        </w:rPr>
        <w:t>P (X= 1,9) = 0,000</w:t>
      </w:r>
    </w:p>
    <w:p w:rsidR="0094636C" w:rsidRPr="003D45AC" w:rsidRDefault="0094636C" w:rsidP="000E31BB">
      <w:pPr>
        <w:rPr>
          <w:b/>
          <w:sz w:val="24"/>
          <w:szCs w:val="24"/>
        </w:rPr>
      </w:pPr>
      <w:r w:rsidRPr="003D45AC">
        <w:rPr>
          <w:b/>
          <w:sz w:val="24"/>
          <w:szCs w:val="24"/>
        </w:rPr>
        <w:t>Er is een significante aanwijzing dat de boekwaarde en transferwaarde niet overeenkomen.</w:t>
      </w:r>
    </w:p>
    <w:p w:rsidR="0094636C" w:rsidRPr="003D45AC" w:rsidRDefault="0094636C" w:rsidP="00FB63E4">
      <w:pPr>
        <w:rPr>
          <w:sz w:val="24"/>
          <w:szCs w:val="24"/>
        </w:rPr>
      </w:pPr>
      <w:r w:rsidRPr="003D45AC">
        <w:rPr>
          <w:sz w:val="24"/>
          <w:szCs w:val="24"/>
        </w:rPr>
        <w:t>Voor het uitvoeren van de binomiaal verdeelde tekentoets met een significantie niveau van 0,1 is de volgende verdeling gemaakt: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02"/>
        <w:gridCol w:w="2302"/>
        <w:gridCol w:w="2303"/>
        <w:gridCol w:w="2303"/>
      </w:tblGrid>
      <w:tr w:rsidR="0094636C" w:rsidRPr="0028728B" w:rsidTr="0028728B">
        <w:tc>
          <w:tcPr>
            <w:tcW w:w="2302" w:type="dxa"/>
          </w:tcPr>
          <w:p w:rsidR="0094636C" w:rsidRPr="0028728B" w:rsidRDefault="0094636C" w:rsidP="0028728B">
            <w:pPr>
              <w:spacing w:after="0" w:line="240" w:lineRule="auto"/>
              <w:rPr>
                <w:sz w:val="24"/>
                <w:szCs w:val="24"/>
              </w:rPr>
            </w:pPr>
            <w:r w:rsidRPr="0028728B">
              <w:rPr>
                <w:sz w:val="24"/>
                <w:szCs w:val="24"/>
              </w:rPr>
              <w:t>Vedran Corluka (2008)</w:t>
            </w:r>
          </w:p>
        </w:tc>
        <w:tc>
          <w:tcPr>
            <w:tcW w:w="2302" w:type="dxa"/>
          </w:tcPr>
          <w:p w:rsidR="0094636C" w:rsidRPr="0028728B" w:rsidRDefault="0094636C" w:rsidP="0028728B">
            <w:pPr>
              <w:spacing w:after="0" w:line="240" w:lineRule="auto"/>
              <w:rPr>
                <w:sz w:val="24"/>
                <w:szCs w:val="24"/>
              </w:rPr>
            </w:pPr>
            <w:r w:rsidRPr="0028728B">
              <w:rPr>
                <w:sz w:val="24"/>
                <w:szCs w:val="24"/>
              </w:rPr>
              <w:t>0</w:t>
            </w:r>
          </w:p>
        </w:tc>
        <w:tc>
          <w:tcPr>
            <w:tcW w:w="2303" w:type="dxa"/>
          </w:tcPr>
          <w:p w:rsidR="0094636C" w:rsidRPr="0028728B" w:rsidRDefault="0094636C" w:rsidP="0028728B">
            <w:pPr>
              <w:spacing w:after="0" w:line="240" w:lineRule="auto"/>
              <w:rPr>
                <w:sz w:val="24"/>
                <w:szCs w:val="24"/>
              </w:rPr>
            </w:pPr>
            <w:r w:rsidRPr="0028728B">
              <w:rPr>
                <w:sz w:val="24"/>
                <w:szCs w:val="24"/>
              </w:rPr>
              <w:t>8.000.000</w:t>
            </w:r>
          </w:p>
        </w:tc>
        <w:tc>
          <w:tcPr>
            <w:tcW w:w="2303" w:type="dxa"/>
          </w:tcPr>
          <w:p w:rsidR="0094636C" w:rsidRPr="0028728B" w:rsidRDefault="0094636C" w:rsidP="0028728B">
            <w:pPr>
              <w:spacing w:after="0" w:line="240" w:lineRule="auto"/>
              <w:rPr>
                <w:sz w:val="24"/>
                <w:szCs w:val="24"/>
              </w:rPr>
            </w:pPr>
            <w:r w:rsidRPr="0028728B">
              <w:rPr>
                <w:sz w:val="24"/>
                <w:szCs w:val="24"/>
              </w:rPr>
              <w:t>-</w:t>
            </w:r>
          </w:p>
        </w:tc>
      </w:tr>
      <w:tr w:rsidR="0094636C" w:rsidRPr="0028728B" w:rsidTr="0028728B">
        <w:tc>
          <w:tcPr>
            <w:tcW w:w="2302" w:type="dxa"/>
          </w:tcPr>
          <w:p w:rsidR="0094636C" w:rsidRPr="0028728B" w:rsidRDefault="0094636C" w:rsidP="0028728B">
            <w:pPr>
              <w:spacing w:after="0" w:line="240" w:lineRule="auto"/>
              <w:rPr>
                <w:sz w:val="24"/>
                <w:szCs w:val="24"/>
              </w:rPr>
            </w:pPr>
            <w:r w:rsidRPr="0028728B">
              <w:rPr>
                <w:sz w:val="24"/>
                <w:szCs w:val="24"/>
              </w:rPr>
              <w:t>Didier Zokora (2006)</w:t>
            </w:r>
          </w:p>
        </w:tc>
        <w:tc>
          <w:tcPr>
            <w:tcW w:w="2302" w:type="dxa"/>
          </w:tcPr>
          <w:p w:rsidR="0094636C" w:rsidRPr="0028728B" w:rsidRDefault="0094636C" w:rsidP="0028728B">
            <w:pPr>
              <w:spacing w:after="0" w:line="240" w:lineRule="auto"/>
              <w:rPr>
                <w:sz w:val="24"/>
                <w:szCs w:val="24"/>
              </w:rPr>
            </w:pPr>
            <w:r w:rsidRPr="0028728B">
              <w:rPr>
                <w:sz w:val="24"/>
                <w:szCs w:val="24"/>
              </w:rPr>
              <w:t>3.900.000</w:t>
            </w:r>
          </w:p>
        </w:tc>
        <w:tc>
          <w:tcPr>
            <w:tcW w:w="2303" w:type="dxa"/>
          </w:tcPr>
          <w:p w:rsidR="0094636C" w:rsidRPr="0028728B" w:rsidRDefault="0094636C" w:rsidP="0028728B">
            <w:pPr>
              <w:spacing w:after="0" w:line="240" w:lineRule="auto"/>
              <w:rPr>
                <w:sz w:val="24"/>
                <w:szCs w:val="24"/>
              </w:rPr>
            </w:pPr>
            <w:r w:rsidRPr="0028728B">
              <w:rPr>
                <w:sz w:val="24"/>
                <w:szCs w:val="24"/>
              </w:rPr>
              <w:t>8.000.000</w:t>
            </w:r>
          </w:p>
        </w:tc>
        <w:tc>
          <w:tcPr>
            <w:tcW w:w="2303" w:type="dxa"/>
          </w:tcPr>
          <w:p w:rsidR="0094636C" w:rsidRPr="0028728B" w:rsidRDefault="0094636C" w:rsidP="0028728B">
            <w:pPr>
              <w:spacing w:after="0" w:line="240" w:lineRule="auto"/>
              <w:rPr>
                <w:sz w:val="24"/>
                <w:szCs w:val="24"/>
              </w:rPr>
            </w:pPr>
            <w:r w:rsidRPr="0028728B">
              <w:rPr>
                <w:sz w:val="24"/>
                <w:szCs w:val="24"/>
              </w:rPr>
              <w:t>-</w:t>
            </w:r>
          </w:p>
        </w:tc>
      </w:tr>
      <w:tr w:rsidR="0094636C" w:rsidRPr="0028728B" w:rsidTr="0028728B">
        <w:tc>
          <w:tcPr>
            <w:tcW w:w="2302" w:type="dxa"/>
          </w:tcPr>
          <w:p w:rsidR="0094636C" w:rsidRPr="0028728B" w:rsidRDefault="0094636C" w:rsidP="0028728B">
            <w:pPr>
              <w:spacing w:after="0" w:line="240" w:lineRule="auto"/>
              <w:rPr>
                <w:sz w:val="24"/>
                <w:szCs w:val="24"/>
              </w:rPr>
            </w:pPr>
            <w:r w:rsidRPr="0028728B">
              <w:rPr>
                <w:sz w:val="24"/>
                <w:szCs w:val="24"/>
              </w:rPr>
              <w:t>Younes Kaboul (2007)</w:t>
            </w:r>
          </w:p>
        </w:tc>
        <w:tc>
          <w:tcPr>
            <w:tcW w:w="2302" w:type="dxa"/>
          </w:tcPr>
          <w:p w:rsidR="0094636C" w:rsidRPr="0028728B" w:rsidRDefault="0094636C" w:rsidP="0028728B">
            <w:pPr>
              <w:spacing w:after="0" w:line="240" w:lineRule="auto"/>
              <w:rPr>
                <w:sz w:val="24"/>
                <w:szCs w:val="24"/>
              </w:rPr>
            </w:pPr>
            <w:r w:rsidRPr="0028728B">
              <w:rPr>
                <w:sz w:val="24"/>
                <w:szCs w:val="24"/>
              </w:rPr>
              <w:t>6.000.000</w:t>
            </w:r>
          </w:p>
        </w:tc>
        <w:tc>
          <w:tcPr>
            <w:tcW w:w="2303" w:type="dxa"/>
          </w:tcPr>
          <w:p w:rsidR="0094636C" w:rsidRPr="0028728B" w:rsidRDefault="0094636C" w:rsidP="0028728B">
            <w:pPr>
              <w:spacing w:after="0" w:line="240" w:lineRule="auto"/>
              <w:rPr>
                <w:sz w:val="24"/>
                <w:szCs w:val="24"/>
              </w:rPr>
            </w:pPr>
            <w:r w:rsidRPr="0028728B">
              <w:rPr>
                <w:sz w:val="24"/>
                <w:szCs w:val="24"/>
              </w:rPr>
              <w:t>8.000.000</w:t>
            </w:r>
          </w:p>
        </w:tc>
        <w:tc>
          <w:tcPr>
            <w:tcW w:w="2303" w:type="dxa"/>
          </w:tcPr>
          <w:p w:rsidR="0094636C" w:rsidRPr="0028728B" w:rsidRDefault="0094636C" w:rsidP="0028728B">
            <w:pPr>
              <w:spacing w:after="0" w:line="240" w:lineRule="auto"/>
              <w:rPr>
                <w:sz w:val="24"/>
                <w:szCs w:val="24"/>
              </w:rPr>
            </w:pPr>
            <w:r w:rsidRPr="0028728B">
              <w:rPr>
                <w:sz w:val="24"/>
                <w:szCs w:val="24"/>
              </w:rPr>
              <w:t>-</w:t>
            </w:r>
          </w:p>
        </w:tc>
      </w:tr>
      <w:tr w:rsidR="0094636C" w:rsidRPr="0028728B" w:rsidTr="0028728B">
        <w:tc>
          <w:tcPr>
            <w:tcW w:w="2302" w:type="dxa"/>
          </w:tcPr>
          <w:p w:rsidR="0094636C" w:rsidRPr="0028728B" w:rsidRDefault="0094636C" w:rsidP="0028728B">
            <w:pPr>
              <w:spacing w:after="0" w:line="240" w:lineRule="auto"/>
              <w:rPr>
                <w:sz w:val="24"/>
                <w:szCs w:val="24"/>
              </w:rPr>
            </w:pPr>
            <w:r w:rsidRPr="0028728B">
              <w:rPr>
                <w:sz w:val="24"/>
                <w:szCs w:val="24"/>
              </w:rPr>
              <w:t>Jonathan Woodgate (2008)</w:t>
            </w:r>
          </w:p>
        </w:tc>
        <w:tc>
          <w:tcPr>
            <w:tcW w:w="2302" w:type="dxa"/>
          </w:tcPr>
          <w:p w:rsidR="0094636C" w:rsidRPr="0028728B" w:rsidRDefault="0094636C" w:rsidP="0028728B">
            <w:pPr>
              <w:spacing w:after="0" w:line="240" w:lineRule="auto"/>
              <w:rPr>
                <w:sz w:val="24"/>
                <w:szCs w:val="24"/>
              </w:rPr>
            </w:pPr>
            <w:r w:rsidRPr="0028728B">
              <w:rPr>
                <w:sz w:val="24"/>
                <w:szCs w:val="24"/>
              </w:rPr>
              <w:t>5.000.000</w:t>
            </w:r>
          </w:p>
        </w:tc>
        <w:tc>
          <w:tcPr>
            <w:tcW w:w="2303" w:type="dxa"/>
          </w:tcPr>
          <w:p w:rsidR="0094636C" w:rsidRPr="0028728B" w:rsidRDefault="0094636C" w:rsidP="0028728B">
            <w:pPr>
              <w:spacing w:after="0" w:line="240" w:lineRule="auto"/>
              <w:rPr>
                <w:sz w:val="24"/>
                <w:szCs w:val="24"/>
              </w:rPr>
            </w:pPr>
            <w:r w:rsidRPr="0028728B">
              <w:rPr>
                <w:sz w:val="24"/>
                <w:szCs w:val="24"/>
              </w:rPr>
              <w:t>8.000.000</w:t>
            </w:r>
          </w:p>
        </w:tc>
        <w:tc>
          <w:tcPr>
            <w:tcW w:w="2303" w:type="dxa"/>
          </w:tcPr>
          <w:p w:rsidR="0094636C" w:rsidRPr="0028728B" w:rsidRDefault="0094636C" w:rsidP="0028728B">
            <w:pPr>
              <w:spacing w:after="0" w:line="240" w:lineRule="auto"/>
              <w:rPr>
                <w:sz w:val="24"/>
                <w:szCs w:val="24"/>
              </w:rPr>
            </w:pPr>
            <w:r w:rsidRPr="0028728B">
              <w:rPr>
                <w:sz w:val="24"/>
                <w:szCs w:val="24"/>
              </w:rPr>
              <w:t>-</w:t>
            </w:r>
          </w:p>
        </w:tc>
      </w:tr>
      <w:tr w:rsidR="0094636C" w:rsidRPr="0028728B" w:rsidTr="0028728B">
        <w:tc>
          <w:tcPr>
            <w:tcW w:w="2302" w:type="dxa"/>
          </w:tcPr>
          <w:p w:rsidR="0094636C" w:rsidRPr="0028728B" w:rsidRDefault="0094636C" w:rsidP="0028728B">
            <w:pPr>
              <w:spacing w:after="0" w:line="240" w:lineRule="auto"/>
              <w:rPr>
                <w:sz w:val="24"/>
                <w:szCs w:val="24"/>
              </w:rPr>
            </w:pPr>
            <w:r w:rsidRPr="0028728B">
              <w:rPr>
                <w:sz w:val="24"/>
                <w:szCs w:val="24"/>
              </w:rPr>
              <w:t>Dos Santos (2008)</w:t>
            </w:r>
          </w:p>
        </w:tc>
        <w:tc>
          <w:tcPr>
            <w:tcW w:w="2302" w:type="dxa"/>
          </w:tcPr>
          <w:p w:rsidR="0094636C" w:rsidRPr="0028728B" w:rsidRDefault="0094636C" w:rsidP="0028728B">
            <w:pPr>
              <w:spacing w:after="0" w:line="240" w:lineRule="auto"/>
              <w:rPr>
                <w:sz w:val="24"/>
                <w:szCs w:val="24"/>
              </w:rPr>
            </w:pPr>
            <w:r w:rsidRPr="0028728B">
              <w:rPr>
                <w:sz w:val="24"/>
                <w:szCs w:val="24"/>
              </w:rPr>
              <w:t>0</w:t>
            </w:r>
          </w:p>
        </w:tc>
        <w:tc>
          <w:tcPr>
            <w:tcW w:w="2303" w:type="dxa"/>
          </w:tcPr>
          <w:p w:rsidR="0094636C" w:rsidRPr="0028728B" w:rsidRDefault="0094636C" w:rsidP="0028728B">
            <w:pPr>
              <w:spacing w:after="0" w:line="240" w:lineRule="auto"/>
              <w:rPr>
                <w:sz w:val="24"/>
                <w:szCs w:val="24"/>
              </w:rPr>
            </w:pPr>
            <w:r w:rsidRPr="0028728B">
              <w:rPr>
                <w:sz w:val="24"/>
                <w:szCs w:val="24"/>
              </w:rPr>
              <w:t>8.000.000</w:t>
            </w:r>
          </w:p>
        </w:tc>
        <w:tc>
          <w:tcPr>
            <w:tcW w:w="2303" w:type="dxa"/>
          </w:tcPr>
          <w:p w:rsidR="0094636C" w:rsidRPr="0028728B" w:rsidRDefault="0094636C" w:rsidP="0028728B">
            <w:pPr>
              <w:spacing w:after="0" w:line="240" w:lineRule="auto"/>
              <w:rPr>
                <w:sz w:val="24"/>
                <w:szCs w:val="24"/>
              </w:rPr>
            </w:pPr>
            <w:r w:rsidRPr="0028728B">
              <w:rPr>
                <w:sz w:val="24"/>
                <w:szCs w:val="24"/>
              </w:rPr>
              <w:t>-</w:t>
            </w:r>
          </w:p>
        </w:tc>
      </w:tr>
      <w:tr w:rsidR="0094636C" w:rsidRPr="0028728B" w:rsidTr="0028728B">
        <w:tc>
          <w:tcPr>
            <w:tcW w:w="2302" w:type="dxa"/>
          </w:tcPr>
          <w:p w:rsidR="0094636C" w:rsidRPr="0028728B" w:rsidRDefault="0094636C" w:rsidP="0028728B">
            <w:pPr>
              <w:spacing w:after="0" w:line="240" w:lineRule="auto"/>
              <w:rPr>
                <w:sz w:val="24"/>
                <w:szCs w:val="24"/>
              </w:rPr>
            </w:pPr>
            <w:r w:rsidRPr="0028728B">
              <w:rPr>
                <w:sz w:val="24"/>
                <w:szCs w:val="24"/>
              </w:rPr>
              <w:t>Carlos Cuellar (2008)</w:t>
            </w:r>
          </w:p>
        </w:tc>
        <w:tc>
          <w:tcPr>
            <w:tcW w:w="2302" w:type="dxa"/>
          </w:tcPr>
          <w:p w:rsidR="0094636C" w:rsidRPr="0028728B" w:rsidRDefault="0094636C" w:rsidP="0028728B">
            <w:pPr>
              <w:spacing w:after="0" w:line="240" w:lineRule="auto"/>
              <w:rPr>
                <w:sz w:val="24"/>
                <w:szCs w:val="24"/>
              </w:rPr>
            </w:pPr>
            <w:r w:rsidRPr="0028728B">
              <w:rPr>
                <w:sz w:val="24"/>
                <w:szCs w:val="24"/>
              </w:rPr>
              <w:t>1.780.000</w:t>
            </w:r>
          </w:p>
        </w:tc>
        <w:tc>
          <w:tcPr>
            <w:tcW w:w="2303" w:type="dxa"/>
          </w:tcPr>
          <w:p w:rsidR="0094636C" w:rsidRPr="0028728B" w:rsidRDefault="0094636C" w:rsidP="0028728B">
            <w:pPr>
              <w:spacing w:after="0" w:line="240" w:lineRule="auto"/>
              <w:rPr>
                <w:sz w:val="24"/>
                <w:szCs w:val="24"/>
              </w:rPr>
            </w:pPr>
            <w:r w:rsidRPr="0028728B">
              <w:rPr>
                <w:sz w:val="24"/>
                <w:szCs w:val="24"/>
              </w:rPr>
              <w:t>8.000.000</w:t>
            </w:r>
          </w:p>
        </w:tc>
        <w:tc>
          <w:tcPr>
            <w:tcW w:w="2303" w:type="dxa"/>
          </w:tcPr>
          <w:p w:rsidR="0094636C" w:rsidRPr="0028728B" w:rsidRDefault="0094636C" w:rsidP="0028728B">
            <w:pPr>
              <w:spacing w:after="0" w:line="240" w:lineRule="auto"/>
              <w:rPr>
                <w:sz w:val="24"/>
                <w:szCs w:val="24"/>
              </w:rPr>
            </w:pPr>
            <w:r w:rsidRPr="0028728B">
              <w:rPr>
                <w:sz w:val="24"/>
                <w:szCs w:val="24"/>
              </w:rPr>
              <w:t>-</w:t>
            </w:r>
          </w:p>
        </w:tc>
      </w:tr>
      <w:tr w:rsidR="0094636C" w:rsidRPr="0028728B" w:rsidTr="0028728B">
        <w:tc>
          <w:tcPr>
            <w:tcW w:w="2302" w:type="dxa"/>
          </w:tcPr>
          <w:p w:rsidR="0094636C" w:rsidRPr="0028728B" w:rsidRDefault="0094636C" w:rsidP="0028728B">
            <w:pPr>
              <w:spacing w:after="0" w:line="240" w:lineRule="auto"/>
              <w:rPr>
                <w:sz w:val="24"/>
                <w:szCs w:val="24"/>
              </w:rPr>
            </w:pPr>
            <w:r w:rsidRPr="0028728B">
              <w:rPr>
                <w:sz w:val="24"/>
                <w:szCs w:val="24"/>
              </w:rPr>
              <w:t>Eidur Gudjohnsen (2006)</w:t>
            </w:r>
          </w:p>
        </w:tc>
        <w:tc>
          <w:tcPr>
            <w:tcW w:w="2302" w:type="dxa"/>
          </w:tcPr>
          <w:p w:rsidR="0094636C" w:rsidRPr="0028728B" w:rsidRDefault="0094636C" w:rsidP="0028728B">
            <w:pPr>
              <w:spacing w:after="0" w:line="240" w:lineRule="auto"/>
              <w:rPr>
                <w:sz w:val="24"/>
                <w:szCs w:val="24"/>
              </w:rPr>
            </w:pPr>
            <w:r w:rsidRPr="0028728B">
              <w:rPr>
                <w:sz w:val="24"/>
                <w:szCs w:val="24"/>
              </w:rPr>
              <w:t>0</w:t>
            </w:r>
          </w:p>
        </w:tc>
        <w:tc>
          <w:tcPr>
            <w:tcW w:w="2303" w:type="dxa"/>
          </w:tcPr>
          <w:p w:rsidR="0094636C" w:rsidRPr="0028728B" w:rsidRDefault="0094636C" w:rsidP="0028728B">
            <w:pPr>
              <w:spacing w:after="0" w:line="240" w:lineRule="auto"/>
              <w:rPr>
                <w:sz w:val="24"/>
                <w:szCs w:val="24"/>
              </w:rPr>
            </w:pPr>
            <w:r w:rsidRPr="0028728B">
              <w:rPr>
                <w:sz w:val="24"/>
                <w:szCs w:val="24"/>
              </w:rPr>
              <w:t>8.000.000</w:t>
            </w:r>
          </w:p>
        </w:tc>
        <w:tc>
          <w:tcPr>
            <w:tcW w:w="2303" w:type="dxa"/>
          </w:tcPr>
          <w:p w:rsidR="0094636C" w:rsidRPr="0028728B" w:rsidRDefault="0094636C" w:rsidP="0028728B">
            <w:pPr>
              <w:spacing w:after="0" w:line="240" w:lineRule="auto"/>
              <w:rPr>
                <w:sz w:val="24"/>
                <w:szCs w:val="24"/>
              </w:rPr>
            </w:pPr>
            <w:r w:rsidRPr="0028728B">
              <w:rPr>
                <w:sz w:val="24"/>
                <w:szCs w:val="24"/>
              </w:rPr>
              <w:t>-</w:t>
            </w:r>
          </w:p>
        </w:tc>
      </w:tr>
      <w:tr w:rsidR="0094636C" w:rsidRPr="0028728B" w:rsidTr="0028728B">
        <w:tc>
          <w:tcPr>
            <w:tcW w:w="2302" w:type="dxa"/>
          </w:tcPr>
          <w:p w:rsidR="0094636C" w:rsidRPr="0028728B" w:rsidRDefault="0094636C" w:rsidP="0028728B">
            <w:pPr>
              <w:spacing w:after="0" w:line="240" w:lineRule="auto"/>
              <w:rPr>
                <w:sz w:val="24"/>
                <w:szCs w:val="24"/>
              </w:rPr>
            </w:pPr>
            <w:r w:rsidRPr="0028728B">
              <w:rPr>
                <w:sz w:val="24"/>
                <w:szCs w:val="24"/>
              </w:rPr>
              <w:t>Salomon Kalou (2006)</w:t>
            </w:r>
          </w:p>
        </w:tc>
        <w:tc>
          <w:tcPr>
            <w:tcW w:w="2302" w:type="dxa"/>
          </w:tcPr>
          <w:p w:rsidR="0094636C" w:rsidRPr="0028728B" w:rsidRDefault="0094636C" w:rsidP="0028728B">
            <w:pPr>
              <w:spacing w:after="0" w:line="240" w:lineRule="auto"/>
              <w:rPr>
                <w:sz w:val="24"/>
                <w:szCs w:val="24"/>
              </w:rPr>
            </w:pPr>
            <w:r w:rsidRPr="0028728B">
              <w:rPr>
                <w:sz w:val="24"/>
                <w:szCs w:val="24"/>
              </w:rPr>
              <w:t>0</w:t>
            </w:r>
          </w:p>
        </w:tc>
        <w:tc>
          <w:tcPr>
            <w:tcW w:w="2303" w:type="dxa"/>
          </w:tcPr>
          <w:p w:rsidR="0094636C" w:rsidRPr="0028728B" w:rsidRDefault="0094636C" w:rsidP="0028728B">
            <w:pPr>
              <w:spacing w:after="0" w:line="240" w:lineRule="auto"/>
              <w:rPr>
                <w:sz w:val="24"/>
                <w:szCs w:val="24"/>
              </w:rPr>
            </w:pPr>
            <w:r w:rsidRPr="0028728B">
              <w:rPr>
                <w:sz w:val="24"/>
                <w:szCs w:val="24"/>
              </w:rPr>
              <w:t>8.000.000</w:t>
            </w:r>
          </w:p>
        </w:tc>
        <w:tc>
          <w:tcPr>
            <w:tcW w:w="2303" w:type="dxa"/>
          </w:tcPr>
          <w:p w:rsidR="0094636C" w:rsidRPr="0028728B" w:rsidRDefault="0094636C" w:rsidP="0028728B">
            <w:pPr>
              <w:spacing w:after="0" w:line="240" w:lineRule="auto"/>
              <w:rPr>
                <w:sz w:val="24"/>
                <w:szCs w:val="24"/>
              </w:rPr>
            </w:pPr>
            <w:r w:rsidRPr="0028728B">
              <w:rPr>
                <w:sz w:val="24"/>
                <w:szCs w:val="24"/>
              </w:rPr>
              <w:t>-</w:t>
            </w:r>
          </w:p>
        </w:tc>
      </w:tr>
      <w:tr w:rsidR="0094636C" w:rsidRPr="0028728B" w:rsidTr="0028728B">
        <w:tc>
          <w:tcPr>
            <w:tcW w:w="2302" w:type="dxa"/>
          </w:tcPr>
          <w:p w:rsidR="0094636C" w:rsidRPr="0028728B" w:rsidRDefault="0094636C" w:rsidP="0028728B">
            <w:pPr>
              <w:spacing w:after="0" w:line="240" w:lineRule="auto"/>
              <w:rPr>
                <w:sz w:val="24"/>
                <w:szCs w:val="24"/>
              </w:rPr>
            </w:pPr>
            <w:r w:rsidRPr="0028728B">
              <w:rPr>
                <w:sz w:val="24"/>
                <w:szCs w:val="24"/>
              </w:rPr>
              <w:t>Asier del Horno (2005)</w:t>
            </w:r>
          </w:p>
        </w:tc>
        <w:tc>
          <w:tcPr>
            <w:tcW w:w="2302" w:type="dxa"/>
          </w:tcPr>
          <w:p w:rsidR="0094636C" w:rsidRPr="0028728B" w:rsidRDefault="0094636C" w:rsidP="0028728B">
            <w:pPr>
              <w:spacing w:after="0" w:line="240" w:lineRule="auto"/>
              <w:rPr>
                <w:sz w:val="24"/>
                <w:szCs w:val="24"/>
              </w:rPr>
            </w:pPr>
            <w:r w:rsidRPr="0028728B">
              <w:rPr>
                <w:sz w:val="24"/>
                <w:szCs w:val="24"/>
              </w:rPr>
              <w:t>0</w:t>
            </w:r>
          </w:p>
        </w:tc>
        <w:tc>
          <w:tcPr>
            <w:tcW w:w="2303" w:type="dxa"/>
          </w:tcPr>
          <w:p w:rsidR="0094636C" w:rsidRPr="0028728B" w:rsidRDefault="0094636C" w:rsidP="0028728B">
            <w:pPr>
              <w:spacing w:after="0" w:line="240" w:lineRule="auto"/>
              <w:rPr>
                <w:sz w:val="24"/>
                <w:szCs w:val="24"/>
              </w:rPr>
            </w:pPr>
            <w:r w:rsidRPr="0028728B">
              <w:rPr>
                <w:sz w:val="24"/>
                <w:szCs w:val="24"/>
              </w:rPr>
              <w:t>8.000.000</w:t>
            </w:r>
          </w:p>
        </w:tc>
        <w:tc>
          <w:tcPr>
            <w:tcW w:w="2303" w:type="dxa"/>
          </w:tcPr>
          <w:p w:rsidR="0094636C" w:rsidRPr="0028728B" w:rsidRDefault="0094636C" w:rsidP="0028728B">
            <w:pPr>
              <w:spacing w:after="0" w:line="240" w:lineRule="auto"/>
              <w:rPr>
                <w:sz w:val="24"/>
                <w:szCs w:val="24"/>
              </w:rPr>
            </w:pPr>
            <w:r w:rsidRPr="0028728B">
              <w:rPr>
                <w:sz w:val="24"/>
                <w:szCs w:val="24"/>
              </w:rPr>
              <w:t>-</w:t>
            </w:r>
          </w:p>
        </w:tc>
      </w:tr>
    </w:tbl>
    <w:p w:rsidR="0094636C" w:rsidRPr="003D45AC" w:rsidRDefault="0094636C" w:rsidP="00FB63E4">
      <w:pPr>
        <w:rPr>
          <w:sz w:val="24"/>
          <w:szCs w:val="24"/>
        </w:rPr>
      </w:pPr>
    </w:p>
    <w:p w:rsidR="0094636C" w:rsidRPr="003D45AC" w:rsidRDefault="0094636C" w:rsidP="00FB63E4">
      <w:pPr>
        <w:rPr>
          <w:sz w:val="24"/>
          <w:szCs w:val="24"/>
        </w:rPr>
      </w:pPr>
      <w:r w:rsidRPr="003D45AC">
        <w:rPr>
          <w:sz w:val="24"/>
          <w:szCs w:val="24"/>
        </w:rPr>
        <w:t>Met parameters:</w:t>
      </w:r>
    </w:p>
    <w:p w:rsidR="0094636C" w:rsidRPr="003D45AC" w:rsidRDefault="0094636C" w:rsidP="00FB63E4">
      <w:pPr>
        <w:rPr>
          <w:sz w:val="24"/>
          <w:szCs w:val="24"/>
        </w:rPr>
      </w:pPr>
      <w:r w:rsidRPr="003D45AC">
        <w:rPr>
          <w:sz w:val="24"/>
          <w:szCs w:val="24"/>
        </w:rPr>
        <w:t>N = 9</w:t>
      </w:r>
    </w:p>
    <w:p w:rsidR="0094636C" w:rsidRPr="003D45AC" w:rsidRDefault="0094636C" w:rsidP="00FB63E4">
      <w:pPr>
        <w:rPr>
          <w:sz w:val="24"/>
          <w:szCs w:val="24"/>
        </w:rPr>
      </w:pPr>
      <w:r w:rsidRPr="003D45AC">
        <w:rPr>
          <w:sz w:val="24"/>
          <w:szCs w:val="24"/>
        </w:rPr>
        <w:t>P = 0,5</w:t>
      </w:r>
    </w:p>
    <w:p w:rsidR="0094636C" w:rsidRPr="003D45AC" w:rsidRDefault="0094636C" w:rsidP="00FB63E4">
      <w:pPr>
        <w:rPr>
          <w:sz w:val="24"/>
          <w:szCs w:val="24"/>
        </w:rPr>
      </w:pPr>
      <w:r w:rsidRPr="003D45AC">
        <w:rPr>
          <w:sz w:val="24"/>
          <w:szCs w:val="24"/>
        </w:rPr>
        <w:t>X = 9</w:t>
      </w:r>
    </w:p>
    <w:p w:rsidR="0094636C" w:rsidRPr="003D45AC" w:rsidRDefault="0094636C" w:rsidP="00FB63E4">
      <w:pPr>
        <w:rPr>
          <w:b/>
          <w:sz w:val="24"/>
          <w:szCs w:val="24"/>
        </w:rPr>
      </w:pPr>
      <w:r w:rsidRPr="003D45AC">
        <w:rPr>
          <w:b/>
          <w:sz w:val="24"/>
          <w:szCs w:val="24"/>
        </w:rPr>
        <w:t>P(X = 9) = 0,002</w:t>
      </w:r>
    </w:p>
    <w:p w:rsidR="0094636C" w:rsidRPr="003D45AC" w:rsidRDefault="0094636C" w:rsidP="00FB63E4">
      <w:pPr>
        <w:rPr>
          <w:b/>
          <w:sz w:val="24"/>
          <w:szCs w:val="24"/>
        </w:rPr>
      </w:pPr>
      <w:r w:rsidRPr="003D45AC">
        <w:rPr>
          <w:b/>
          <w:sz w:val="24"/>
          <w:szCs w:val="24"/>
        </w:rPr>
        <w:t>Er is een significante aanwijzing dat de boekwaarde lager ligt dan de transferwaarde.</w:t>
      </w:r>
    </w:p>
    <w:sectPr w:rsidR="0094636C" w:rsidRPr="003D45AC" w:rsidSect="00F61584">
      <w:footerReference w:type="default" r:id="rId44"/>
      <w:pgSz w:w="11906" w:h="16838"/>
      <w:pgMar w:top="1418" w:right="1418" w:bottom="1418"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636C" w:rsidRDefault="0094636C" w:rsidP="003F481A">
      <w:pPr>
        <w:spacing w:after="0" w:line="240" w:lineRule="auto"/>
      </w:pPr>
      <w:r>
        <w:separator/>
      </w:r>
    </w:p>
  </w:endnote>
  <w:endnote w:type="continuationSeparator" w:id="1">
    <w:p w:rsidR="0094636C" w:rsidRDefault="0094636C" w:rsidP="003F481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636C" w:rsidRDefault="0094636C">
    <w:pPr>
      <w:pStyle w:val="Footer"/>
      <w:jc w:val="center"/>
      <w:rPr>
        <w:rFonts w:ascii="Cambria" w:hAnsi="Cambria"/>
        <w:sz w:val="28"/>
        <w:szCs w:val="28"/>
      </w:rPr>
    </w:pPr>
    <w:r>
      <w:rPr>
        <w:rFonts w:ascii="Cambria" w:hAnsi="Cambria"/>
        <w:sz w:val="28"/>
        <w:szCs w:val="28"/>
      </w:rPr>
      <w:t xml:space="preserve">~ </w:t>
    </w:r>
    <w:fldSimple w:instr=" PAGE    \* MERGEFORMAT ">
      <w:r w:rsidRPr="00194F51">
        <w:rPr>
          <w:rFonts w:ascii="Cambria" w:hAnsi="Cambria"/>
          <w:noProof/>
          <w:sz w:val="28"/>
          <w:szCs w:val="28"/>
        </w:rPr>
        <w:t>1</w:t>
      </w:r>
    </w:fldSimple>
    <w:r>
      <w:rPr>
        <w:rFonts w:ascii="Cambria" w:hAnsi="Cambria"/>
        <w:sz w:val="28"/>
        <w:szCs w:val="28"/>
      </w:rPr>
      <w:t xml:space="preserve"> ~</w:t>
    </w:r>
  </w:p>
  <w:p w:rsidR="0094636C" w:rsidRDefault="0094636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636C" w:rsidRDefault="0094636C" w:rsidP="003F481A">
      <w:pPr>
        <w:spacing w:after="0" w:line="240" w:lineRule="auto"/>
      </w:pPr>
      <w:r>
        <w:separator/>
      </w:r>
    </w:p>
  </w:footnote>
  <w:footnote w:type="continuationSeparator" w:id="1">
    <w:p w:rsidR="0094636C" w:rsidRDefault="0094636C" w:rsidP="003F481A">
      <w:pPr>
        <w:spacing w:after="0" w:line="240" w:lineRule="auto"/>
      </w:pPr>
      <w:r>
        <w:continuationSeparator/>
      </w:r>
    </w:p>
  </w:footnote>
  <w:footnote w:id="2">
    <w:p w:rsidR="0094636C" w:rsidRDefault="0094636C" w:rsidP="003C0027">
      <w:pPr>
        <w:pStyle w:val="FootnoteText"/>
      </w:pPr>
      <w:r>
        <w:rPr>
          <w:rStyle w:val="FootnoteReference"/>
        </w:rPr>
        <w:footnoteRef/>
      </w:r>
      <w:r>
        <w:t xml:space="preserve"> Bos, A. de (1999) de waardekloof tussen eigen vermogen en beurswaarde: immateriële activa een verklarende factor, in: Bericht Gegeven, onder redactie van: A.J. Bindenga, M.A. van Hoepen en J. Maat, 1999.</w:t>
      </w:r>
    </w:p>
  </w:footnote>
  <w:footnote w:id="3">
    <w:p w:rsidR="0094636C" w:rsidRDefault="0094636C" w:rsidP="003C0027">
      <w:pPr>
        <w:pStyle w:val="FootnoteText"/>
      </w:pPr>
      <w:r>
        <w:rPr>
          <w:rStyle w:val="FootnoteReference"/>
        </w:rPr>
        <w:footnoteRef/>
      </w:r>
      <w:r>
        <w:t xml:space="preserve"> M. Hoogendoorn Externe </w:t>
      </w:r>
      <w:r w:rsidRPr="00C248AB">
        <w:t>verslaggeving in theorie en praktijk</w:t>
      </w:r>
    </w:p>
  </w:footnote>
  <w:footnote w:id="4">
    <w:p w:rsidR="0094636C" w:rsidRDefault="0094636C" w:rsidP="003C0027">
      <w:pPr>
        <w:pStyle w:val="FootnoteText"/>
      </w:pPr>
      <w:r>
        <w:rPr>
          <w:rStyle w:val="FootnoteReference"/>
        </w:rPr>
        <w:footnoteRef/>
      </w:r>
      <w:r w:rsidRPr="003B739F">
        <w:t xml:space="preserve"> Management Accounting J.</w:t>
      </w:r>
      <w:r>
        <w:t xml:space="preserve"> </w:t>
      </w:r>
      <w:r w:rsidRPr="003B739F">
        <w:t>Bulte J.</w:t>
      </w:r>
      <w:r>
        <w:t xml:space="preserve"> </w:t>
      </w:r>
      <w:r w:rsidRPr="003B739F">
        <w:t>Dijksma R.</w:t>
      </w:r>
      <w:r>
        <w:t xml:space="preserve"> </w:t>
      </w:r>
      <w:r w:rsidRPr="003B739F">
        <w:t>van der</w:t>
      </w:r>
      <w:r>
        <w:t xml:space="preserve"> Wal</w:t>
      </w:r>
    </w:p>
  </w:footnote>
  <w:footnote w:id="5">
    <w:p w:rsidR="0094636C" w:rsidRDefault="0094636C" w:rsidP="003C0027">
      <w:pPr>
        <w:pStyle w:val="FootnoteText"/>
      </w:pPr>
      <w:r>
        <w:rPr>
          <w:rStyle w:val="FootnoteReference"/>
        </w:rPr>
        <w:footnoteRef/>
      </w:r>
      <w:r>
        <w:t xml:space="preserve"> Bond betaald voetbal </w:t>
      </w:r>
    </w:p>
  </w:footnote>
  <w:footnote w:id="6">
    <w:p w:rsidR="0094636C" w:rsidRDefault="0094636C" w:rsidP="009C63D8">
      <w:pPr>
        <w:pStyle w:val="FootnoteText"/>
      </w:pPr>
      <w:r>
        <w:rPr>
          <w:rStyle w:val="FootnoteReference"/>
        </w:rPr>
        <w:footnoteRef/>
      </w:r>
      <w:r>
        <w:t xml:space="preserve"> Subsidies voetbal/ suikeroom betaald toch wel Trouw 29 juni 2006</w:t>
      </w:r>
    </w:p>
  </w:footnote>
  <w:footnote w:id="7">
    <w:p w:rsidR="0094636C" w:rsidRDefault="0094636C" w:rsidP="003C0027">
      <w:pPr>
        <w:pStyle w:val="FootnoteText"/>
      </w:pPr>
      <w:r>
        <w:rPr>
          <w:rStyle w:val="FootnoteReference"/>
        </w:rPr>
        <w:footnoteRef/>
      </w:r>
      <w:r>
        <w:t xml:space="preserve"> Schieman, Huijgen en Gosselink (1989, pag. 9)</w:t>
      </w:r>
    </w:p>
  </w:footnote>
  <w:footnote w:id="8">
    <w:p w:rsidR="0094636C" w:rsidRDefault="0094636C" w:rsidP="003C0027">
      <w:pPr>
        <w:pStyle w:val="FootnoteText"/>
      </w:pPr>
      <w:r>
        <w:rPr>
          <w:rStyle w:val="FootnoteReference"/>
        </w:rPr>
        <w:footnoteRef/>
      </w:r>
      <w:r>
        <w:t xml:space="preserve"> Omzet PSV 97,5 miljoen euro; omzet AJAX 61,9 miljoen euro ( uit de jaarrekeningen)</w:t>
      </w:r>
    </w:p>
  </w:footnote>
  <w:footnote w:id="9">
    <w:p w:rsidR="0094636C" w:rsidRDefault="0094636C" w:rsidP="003C0027">
      <w:pPr>
        <w:pStyle w:val="FootnoteText"/>
      </w:pPr>
      <w:r>
        <w:rPr>
          <w:rStyle w:val="FootnoteReference"/>
        </w:rPr>
        <w:footnoteRef/>
      </w:r>
      <w:r>
        <w:t xml:space="preserve"> </w:t>
      </w:r>
      <w:r w:rsidRPr="00A05EED">
        <w:t>Uitspraak Nr. 40.684 12 mei 2006 HdJ</w:t>
      </w:r>
    </w:p>
  </w:footnote>
  <w:footnote w:id="10">
    <w:p w:rsidR="0094636C" w:rsidRDefault="0094636C" w:rsidP="00907767">
      <w:pPr>
        <w:pStyle w:val="FootnoteText"/>
      </w:pPr>
      <w:r>
        <w:rPr>
          <w:rStyle w:val="FootnoteReference"/>
        </w:rPr>
        <w:footnoteRef/>
      </w:r>
      <w:r>
        <w:t xml:space="preserve"> Bos, A. de (1999) de waardekloof tussen eigen vermogen en beurswaarde: immateriële activa een verklarende factor, in: Bericht Gegeven, onder redactie van: A.J. Bindenga, M.A. van Hoepen en J. Maat, 1999.</w:t>
      </w:r>
    </w:p>
  </w:footnote>
  <w:footnote w:id="11">
    <w:p w:rsidR="0094636C" w:rsidRDefault="0094636C" w:rsidP="0030595E">
      <w:pPr>
        <w:pStyle w:val="FootnoteText"/>
      </w:pPr>
      <w:r>
        <w:rPr>
          <w:rStyle w:val="FootnoteReference"/>
        </w:rPr>
        <w:footnoteRef/>
      </w:r>
      <w:r>
        <w:t xml:space="preserve"> </w:t>
      </w:r>
      <w:r w:rsidRPr="00A37531">
        <w:rPr>
          <w:color w:val="92D050"/>
        </w:rPr>
        <w:t>Ernst &amp; Young</w:t>
      </w:r>
      <w:r>
        <w:t xml:space="preserve"> </w:t>
      </w:r>
      <w:r w:rsidRPr="00A36DA3">
        <w:rPr>
          <w:color w:val="92D050"/>
        </w:rPr>
        <w:t>Handboek jaarrekening 2008</w:t>
      </w:r>
    </w:p>
  </w:footnote>
  <w:footnote w:id="12">
    <w:p w:rsidR="0094636C" w:rsidRDefault="0094636C" w:rsidP="00907767">
      <w:pPr>
        <w:pStyle w:val="FootnoteText"/>
      </w:pPr>
      <w:r>
        <w:rPr>
          <w:rStyle w:val="FootnoteReference"/>
        </w:rPr>
        <w:footnoteRef/>
      </w:r>
      <w:r>
        <w:t xml:space="preserve"> Zie voetnoot 2</w:t>
      </w:r>
    </w:p>
  </w:footnote>
  <w:footnote w:id="13">
    <w:p w:rsidR="0094636C" w:rsidRDefault="0094636C" w:rsidP="00907767">
      <w:pPr>
        <w:pStyle w:val="FootnoteText"/>
      </w:pPr>
      <w:r>
        <w:rPr>
          <w:rStyle w:val="FootnoteReference"/>
        </w:rPr>
        <w:footnoteRef/>
      </w:r>
      <w:r>
        <w:t xml:space="preserve"> Het IASC is in 1973 opgericht door vertegenwoordigers van accountingorganisaties uit tien landen, en heeft per januari 1999 133 leden uit 103 landen. Het IASC probeert de verslaggeving wereldwijd te harmoniseren door met een set van verslaggevingregels te komen.</w:t>
      </w:r>
    </w:p>
  </w:footnote>
  <w:footnote w:id="14">
    <w:p w:rsidR="0094636C" w:rsidRDefault="0094636C" w:rsidP="00907767">
      <w:pPr>
        <w:pStyle w:val="FootnoteText"/>
      </w:pPr>
      <w:r>
        <w:rPr>
          <w:rStyle w:val="FootnoteReference"/>
        </w:rPr>
        <w:footnoteRef/>
      </w:r>
      <w:r w:rsidRPr="00466A00">
        <w:rPr>
          <w:lang w:val="en-US"/>
        </w:rPr>
        <w:t xml:space="preserve"> Het Bosman-arrest</w:t>
      </w:r>
    </w:p>
  </w:footnote>
  <w:footnote w:id="15">
    <w:p w:rsidR="0094636C" w:rsidRDefault="0094636C" w:rsidP="00907767">
      <w:pPr>
        <w:pStyle w:val="FootnoteText"/>
      </w:pPr>
      <w:r>
        <w:rPr>
          <w:rStyle w:val="FootnoteReference"/>
        </w:rPr>
        <w:footnoteRef/>
      </w:r>
      <w:r w:rsidRPr="00466A00">
        <w:rPr>
          <w:lang w:val="en-US"/>
        </w:rPr>
        <w:t xml:space="preserve"> IAS 38.57, RJ 210.224</w:t>
      </w:r>
    </w:p>
  </w:footnote>
  <w:footnote w:id="16">
    <w:p w:rsidR="0094636C" w:rsidRDefault="0094636C" w:rsidP="00565806">
      <w:pPr>
        <w:pStyle w:val="FootnoteText"/>
      </w:pPr>
      <w:r>
        <w:rPr>
          <w:rStyle w:val="FootnoteReference"/>
        </w:rPr>
        <w:footnoteRef/>
      </w:r>
      <w:r w:rsidRPr="00466A00">
        <w:rPr>
          <w:lang w:val="en-US"/>
        </w:rPr>
        <w:t xml:space="preserve"> IAS 38.66, RJ 210.232</w:t>
      </w:r>
    </w:p>
  </w:footnote>
  <w:footnote w:id="17">
    <w:p w:rsidR="0094636C" w:rsidRDefault="0094636C" w:rsidP="00565806">
      <w:pPr>
        <w:pStyle w:val="FootnoteText"/>
      </w:pPr>
      <w:r>
        <w:rPr>
          <w:rStyle w:val="FootnoteReference"/>
        </w:rPr>
        <w:footnoteRef/>
      </w:r>
      <w:r w:rsidRPr="00466A00">
        <w:rPr>
          <w:lang w:val="en-US"/>
        </w:rPr>
        <w:t xml:space="preserve"> IAS 38.8, RJ 210.204</w:t>
      </w:r>
    </w:p>
  </w:footnote>
  <w:footnote w:id="18">
    <w:p w:rsidR="0094636C" w:rsidRDefault="0094636C" w:rsidP="00565806">
      <w:pPr>
        <w:pStyle w:val="FootnoteText"/>
      </w:pPr>
      <w:r>
        <w:rPr>
          <w:rStyle w:val="FootnoteReference"/>
        </w:rPr>
        <w:footnoteRef/>
      </w:r>
      <w:r w:rsidRPr="00466A00">
        <w:rPr>
          <w:lang w:val="en-US"/>
        </w:rPr>
        <w:t xml:space="preserve"> IAS 38.66, RJ 210.232</w:t>
      </w:r>
    </w:p>
  </w:footnote>
  <w:footnote w:id="19">
    <w:p w:rsidR="0094636C" w:rsidRDefault="0094636C" w:rsidP="00565806">
      <w:pPr>
        <w:pStyle w:val="FootnoteText"/>
      </w:pPr>
      <w:r>
        <w:rPr>
          <w:rStyle w:val="FootnoteReference"/>
        </w:rPr>
        <w:footnoteRef/>
      </w:r>
      <w:r w:rsidRPr="00466A00">
        <w:rPr>
          <w:lang w:val="en-US"/>
        </w:rPr>
        <w:t xml:space="preserve"> IAS 38.68(a), RJ 210.303</w:t>
      </w:r>
    </w:p>
  </w:footnote>
  <w:footnote w:id="20">
    <w:p w:rsidR="0094636C" w:rsidRDefault="0094636C" w:rsidP="00565806">
      <w:pPr>
        <w:pStyle w:val="FootnoteText"/>
      </w:pPr>
      <w:r>
        <w:rPr>
          <w:rStyle w:val="FootnoteReference"/>
        </w:rPr>
        <w:footnoteRef/>
      </w:r>
      <w:r>
        <w:t xml:space="preserve"> De transfer van de 17 jarige Adem Ljajic van Partizan Belgrado naar Manchester United in 2009. Het is een talent en die zal zijn opleiding verder afmaken in Engeland.</w:t>
      </w:r>
    </w:p>
  </w:footnote>
  <w:footnote w:id="21">
    <w:p w:rsidR="0094636C" w:rsidRDefault="0094636C">
      <w:pPr>
        <w:pStyle w:val="FootnoteText"/>
      </w:pPr>
      <w:r>
        <w:rPr>
          <w:rStyle w:val="FootnoteReference"/>
        </w:rPr>
        <w:footnoteRef/>
      </w:r>
      <w:r w:rsidRPr="00466A00">
        <w:rPr>
          <w:lang w:val="en-US"/>
        </w:rPr>
        <w:t xml:space="preserve"> IAS 38.75 art. 2:384 lid 1 BW, a</w:t>
      </w:r>
      <w:r>
        <w:rPr>
          <w:lang w:val="en-US"/>
        </w:rPr>
        <w:t>rt. 6 BAW, RJ 210.301</w:t>
      </w:r>
    </w:p>
  </w:footnote>
  <w:footnote w:id="22">
    <w:p w:rsidR="0094636C" w:rsidRDefault="0094636C">
      <w:pPr>
        <w:pStyle w:val="FootnoteText"/>
      </w:pPr>
      <w:r>
        <w:rPr>
          <w:rStyle w:val="FootnoteReference"/>
        </w:rPr>
        <w:footnoteRef/>
      </w:r>
      <w:r w:rsidRPr="0092133A">
        <w:rPr>
          <w:lang w:val="en-US"/>
        </w:rPr>
        <w:t xml:space="preserve"> IAS 38.75, art. 6 BAW</w:t>
      </w:r>
    </w:p>
  </w:footnote>
  <w:footnote w:id="23">
    <w:p w:rsidR="0094636C" w:rsidRDefault="0094636C">
      <w:pPr>
        <w:pStyle w:val="FootnoteText"/>
      </w:pPr>
      <w:r>
        <w:rPr>
          <w:rStyle w:val="FootnoteReference"/>
        </w:rPr>
        <w:footnoteRef/>
      </w:r>
      <w:r w:rsidRPr="0092133A">
        <w:rPr>
          <w:lang w:val="en-US"/>
        </w:rPr>
        <w:t xml:space="preserve"> A</w:t>
      </w:r>
      <w:r>
        <w:rPr>
          <w:lang w:val="en-US"/>
        </w:rPr>
        <w:t>rt. 7 BAW, RJ 210.306</w:t>
      </w:r>
    </w:p>
  </w:footnote>
  <w:footnote w:id="24">
    <w:p w:rsidR="0094636C" w:rsidRPr="00FF4989" w:rsidRDefault="0094636C" w:rsidP="00FF4989">
      <w:pPr>
        <w:pStyle w:val="FootnoteText"/>
        <w:rPr>
          <w:color w:val="92D050"/>
        </w:rPr>
      </w:pPr>
      <w:r>
        <w:rPr>
          <w:rStyle w:val="FootnoteReference"/>
        </w:rPr>
        <w:footnoteRef/>
      </w:r>
      <w:r>
        <w:t xml:space="preserve"> </w:t>
      </w:r>
      <w:r w:rsidRPr="00FF4989">
        <w:rPr>
          <w:color w:val="92D050"/>
        </w:rPr>
        <w:t>In handelstermen staat een liquide markt voor een markt waarin grote volumes verhandeld kunnen worden zonder dat de prijsvorming wordt verstoord of sterk wordt beïnvloed en waar partijen snel 'in en uit' de markt kunnen stappen. (evestor.nl/woordenboek)</w:t>
      </w:r>
    </w:p>
    <w:p w:rsidR="0094636C" w:rsidRPr="00FF4989" w:rsidRDefault="0094636C" w:rsidP="00FF4989">
      <w:pPr>
        <w:pStyle w:val="FootnoteText"/>
        <w:rPr>
          <w:color w:val="92D050"/>
        </w:rPr>
      </w:pPr>
      <w:r w:rsidRPr="00FF4989">
        <w:rPr>
          <w:color w:val="92D050"/>
        </w:rPr>
        <w:t> </w:t>
      </w:r>
    </w:p>
    <w:p w:rsidR="0094636C" w:rsidRDefault="0094636C" w:rsidP="00FF4989">
      <w:pPr>
        <w:pStyle w:val="FootnoteText"/>
      </w:pPr>
    </w:p>
  </w:footnote>
  <w:footnote w:id="25">
    <w:p w:rsidR="0094636C" w:rsidRDefault="0094636C">
      <w:pPr>
        <w:pStyle w:val="FootnoteText"/>
      </w:pPr>
      <w:r>
        <w:rPr>
          <w:rStyle w:val="FootnoteReference"/>
        </w:rPr>
        <w:footnoteRef/>
      </w:r>
      <w:r>
        <w:t xml:space="preserve"> Stramien, alinea 26 en IAS 1.12</w:t>
      </w:r>
    </w:p>
  </w:footnote>
  <w:footnote w:id="26">
    <w:p w:rsidR="0094636C" w:rsidRDefault="0094636C">
      <w:pPr>
        <w:pStyle w:val="FootnoteText"/>
      </w:pPr>
      <w:r>
        <w:rPr>
          <w:rStyle w:val="FootnoteReference"/>
        </w:rPr>
        <w:footnoteRef/>
      </w:r>
      <w:r>
        <w:t xml:space="preserve"> Stramien, alinea 31; zie ook par.4.6.1</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930C9"/>
    <w:multiLevelType w:val="multilevel"/>
    <w:tmpl w:val="BB6E0524"/>
    <w:lvl w:ilvl="0">
      <w:start w:val="1"/>
      <w:numFmt w:val="decimal"/>
      <w:lvlText w:val="%1"/>
      <w:lvlJc w:val="left"/>
      <w:pPr>
        <w:ind w:left="360" w:hanging="360"/>
      </w:pPr>
      <w:rPr>
        <w:rFonts w:cs="Times New Roman" w:hint="default"/>
        <w:b/>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1">
    <w:nsid w:val="06AC1ED3"/>
    <w:multiLevelType w:val="multilevel"/>
    <w:tmpl w:val="0413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576"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2">
    <w:nsid w:val="087B0DC1"/>
    <w:multiLevelType w:val="hybridMultilevel"/>
    <w:tmpl w:val="AA147028"/>
    <w:lvl w:ilvl="0" w:tplc="D3FAB992">
      <w:start w:val="1"/>
      <w:numFmt w:val="decimal"/>
      <w:lvlText w:val="%1."/>
      <w:lvlJc w:val="left"/>
      <w:pPr>
        <w:ind w:left="1080" w:hanging="360"/>
      </w:pPr>
      <w:rPr>
        <w:rFonts w:cs="Times New Roman" w:hint="default"/>
      </w:rPr>
    </w:lvl>
    <w:lvl w:ilvl="1" w:tplc="04130019" w:tentative="1">
      <w:start w:val="1"/>
      <w:numFmt w:val="lowerLetter"/>
      <w:lvlText w:val="%2."/>
      <w:lvlJc w:val="left"/>
      <w:pPr>
        <w:ind w:left="1800" w:hanging="360"/>
      </w:pPr>
      <w:rPr>
        <w:rFonts w:cs="Times New Roman"/>
      </w:rPr>
    </w:lvl>
    <w:lvl w:ilvl="2" w:tplc="0413001B" w:tentative="1">
      <w:start w:val="1"/>
      <w:numFmt w:val="lowerRoman"/>
      <w:lvlText w:val="%3."/>
      <w:lvlJc w:val="right"/>
      <w:pPr>
        <w:ind w:left="2520" w:hanging="180"/>
      </w:pPr>
      <w:rPr>
        <w:rFonts w:cs="Times New Roman"/>
      </w:rPr>
    </w:lvl>
    <w:lvl w:ilvl="3" w:tplc="0413000F" w:tentative="1">
      <w:start w:val="1"/>
      <w:numFmt w:val="decimal"/>
      <w:lvlText w:val="%4."/>
      <w:lvlJc w:val="left"/>
      <w:pPr>
        <w:ind w:left="3240" w:hanging="360"/>
      </w:pPr>
      <w:rPr>
        <w:rFonts w:cs="Times New Roman"/>
      </w:rPr>
    </w:lvl>
    <w:lvl w:ilvl="4" w:tplc="04130019" w:tentative="1">
      <w:start w:val="1"/>
      <w:numFmt w:val="lowerLetter"/>
      <w:lvlText w:val="%5."/>
      <w:lvlJc w:val="left"/>
      <w:pPr>
        <w:ind w:left="3960" w:hanging="360"/>
      </w:pPr>
      <w:rPr>
        <w:rFonts w:cs="Times New Roman"/>
      </w:rPr>
    </w:lvl>
    <w:lvl w:ilvl="5" w:tplc="0413001B" w:tentative="1">
      <w:start w:val="1"/>
      <w:numFmt w:val="lowerRoman"/>
      <w:lvlText w:val="%6."/>
      <w:lvlJc w:val="right"/>
      <w:pPr>
        <w:ind w:left="4680" w:hanging="180"/>
      </w:pPr>
      <w:rPr>
        <w:rFonts w:cs="Times New Roman"/>
      </w:rPr>
    </w:lvl>
    <w:lvl w:ilvl="6" w:tplc="0413000F" w:tentative="1">
      <w:start w:val="1"/>
      <w:numFmt w:val="decimal"/>
      <w:lvlText w:val="%7."/>
      <w:lvlJc w:val="left"/>
      <w:pPr>
        <w:ind w:left="5400" w:hanging="360"/>
      </w:pPr>
      <w:rPr>
        <w:rFonts w:cs="Times New Roman"/>
      </w:rPr>
    </w:lvl>
    <w:lvl w:ilvl="7" w:tplc="04130019" w:tentative="1">
      <w:start w:val="1"/>
      <w:numFmt w:val="lowerLetter"/>
      <w:lvlText w:val="%8."/>
      <w:lvlJc w:val="left"/>
      <w:pPr>
        <w:ind w:left="6120" w:hanging="360"/>
      </w:pPr>
      <w:rPr>
        <w:rFonts w:cs="Times New Roman"/>
      </w:rPr>
    </w:lvl>
    <w:lvl w:ilvl="8" w:tplc="0413001B" w:tentative="1">
      <w:start w:val="1"/>
      <w:numFmt w:val="lowerRoman"/>
      <w:lvlText w:val="%9."/>
      <w:lvlJc w:val="right"/>
      <w:pPr>
        <w:ind w:left="6840" w:hanging="180"/>
      </w:pPr>
      <w:rPr>
        <w:rFonts w:cs="Times New Roman"/>
      </w:rPr>
    </w:lvl>
  </w:abstractNum>
  <w:abstractNum w:abstractNumId="3">
    <w:nsid w:val="0AA918D1"/>
    <w:multiLevelType w:val="multilevel"/>
    <w:tmpl w:val="A12C8BBE"/>
    <w:lvl w:ilvl="0">
      <w:start w:val="10"/>
      <w:numFmt w:val="decimal"/>
      <w:lvlText w:val="%1"/>
      <w:lvlJc w:val="left"/>
      <w:pPr>
        <w:ind w:left="420" w:hanging="420"/>
      </w:pPr>
      <w:rPr>
        <w:rFonts w:cs="Times New Roman" w:hint="default"/>
      </w:rPr>
    </w:lvl>
    <w:lvl w:ilvl="1">
      <w:start w:val="1"/>
      <w:numFmt w:val="decimal"/>
      <w:lvlText w:val="%1.%2"/>
      <w:lvlJc w:val="left"/>
      <w:pPr>
        <w:ind w:left="780" w:hanging="42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
    <w:nsid w:val="0D59390C"/>
    <w:multiLevelType w:val="hybridMultilevel"/>
    <w:tmpl w:val="D9C0179C"/>
    <w:lvl w:ilvl="0" w:tplc="04130015">
      <w:start w:val="1"/>
      <w:numFmt w:val="upp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nsid w:val="196571FE"/>
    <w:multiLevelType w:val="hybridMultilevel"/>
    <w:tmpl w:val="0C36D9E6"/>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6">
    <w:nsid w:val="1A4167AE"/>
    <w:multiLevelType w:val="hybridMultilevel"/>
    <w:tmpl w:val="8E9096DC"/>
    <w:lvl w:ilvl="0" w:tplc="04130019">
      <w:start w:val="1"/>
      <w:numFmt w:val="lowerLetter"/>
      <w:lvlText w:val="%1."/>
      <w:lvlJc w:val="left"/>
      <w:pPr>
        <w:ind w:left="1068" w:hanging="360"/>
      </w:pPr>
      <w:rPr>
        <w:rFonts w:cs="Times New Roman" w:hint="default"/>
      </w:rPr>
    </w:lvl>
    <w:lvl w:ilvl="1" w:tplc="04130019" w:tentative="1">
      <w:start w:val="1"/>
      <w:numFmt w:val="lowerLetter"/>
      <w:lvlText w:val="%2."/>
      <w:lvlJc w:val="left"/>
      <w:pPr>
        <w:ind w:left="1788" w:hanging="360"/>
      </w:pPr>
      <w:rPr>
        <w:rFonts w:cs="Times New Roman"/>
      </w:rPr>
    </w:lvl>
    <w:lvl w:ilvl="2" w:tplc="0413001B" w:tentative="1">
      <w:start w:val="1"/>
      <w:numFmt w:val="lowerRoman"/>
      <w:lvlText w:val="%3."/>
      <w:lvlJc w:val="right"/>
      <w:pPr>
        <w:ind w:left="2508" w:hanging="180"/>
      </w:pPr>
      <w:rPr>
        <w:rFonts w:cs="Times New Roman"/>
      </w:rPr>
    </w:lvl>
    <w:lvl w:ilvl="3" w:tplc="0413000F" w:tentative="1">
      <w:start w:val="1"/>
      <w:numFmt w:val="decimal"/>
      <w:lvlText w:val="%4."/>
      <w:lvlJc w:val="left"/>
      <w:pPr>
        <w:ind w:left="3228" w:hanging="360"/>
      </w:pPr>
      <w:rPr>
        <w:rFonts w:cs="Times New Roman"/>
      </w:rPr>
    </w:lvl>
    <w:lvl w:ilvl="4" w:tplc="04130019" w:tentative="1">
      <w:start w:val="1"/>
      <w:numFmt w:val="lowerLetter"/>
      <w:lvlText w:val="%5."/>
      <w:lvlJc w:val="left"/>
      <w:pPr>
        <w:ind w:left="3948" w:hanging="360"/>
      </w:pPr>
      <w:rPr>
        <w:rFonts w:cs="Times New Roman"/>
      </w:rPr>
    </w:lvl>
    <w:lvl w:ilvl="5" w:tplc="0413001B" w:tentative="1">
      <w:start w:val="1"/>
      <w:numFmt w:val="lowerRoman"/>
      <w:lvlText w:val="%6."/>
      <w:lvlJc w:val="right"/>
      <w:pPr>
        <w:ind w:left="4668" w:hanging="180"/>
      </w:pPr>
      <w:rPr>
        <w:rFonts w:cs="Times New Roman"/>
      </w:rPr>
    </w:lvl>
    <w:lvl w:ilvl="6" w:tplc="0413000F" w:tentative="1">
      <w:start w:val="1"/>
      <w:numFmt w:val="decimal"/>
      <w:lvlText w:val="%7."/>
      <w:lvlJc w:val="left"/>
      <w:pPr>
        <w:ind w:left="5388" w:hanging="360"/>
      </w:pPr>
      <w:rPr>
        <w:rFonts w:cs="Times New Roman"/>
      </w:rPr>
    </w:lvl>
    <w:lvl w:ilvl="7" w:tplc="04130019" w:tentative="1">
      <w:start w:val="1"/>
      <w:numFmt w:val="lowerLetter"/>
      <w:lvlText w:val="%8."/>
      <w:lvlJc w:val="left"/>
      <w:pPr>
        <w:ind w:left="6108" w:hanging="360"/>
      </w:pPr>
      <w:rPr>
        <w:rFonts w:cs="Times New Roman"/>
      </w:rPr>
    </w:lvl>
    <w:lvl w:ilvl="8" w:tplc="0413001B" w:tentative="1">
      <w:start w:val="1"/>
      <w:numFmt w:val="lowerRoman"/>
      <w:lvlText w:val="%9."/>
      <w:lvlJc w:val="right"/>
      <w:pPr>
        <w:ind w:left="6828" w:hanging="180"/>
      </w:pPr>
      <w:rPr>
        <w:rFonts w:cs="Times New Roman"/>
      </w:rPr>
    </w:lvl>
  </w:abstractNum>
  <w:abstractNum w:abstractNumId="7">
    <w:nsid w:val="1A4B6B2B"/>
    <w:multiLevelType w:val="multilevel"/>
    <w:tmpl w:val="1B60B160"/>
    <w:lvl w:ilvl="0">
      <w:start w:val="7"/>
      <w:numFmt w:val="decimal"/>
      <w:lvlText w:val="%1"/>
      <w:lvlJc w:val="left"/>
      <w:pPr>
        <w:ind w:left="360" w:hanging="360"/>
      </w:pPr>
      <w:rPr>
        <w:rFonts w:cs="Times New Roman" w:hint="default"/>
      </w:rPr>
    </w:lvl>
    <w:lvl w:ilvl="1">
      <w:start w:val="3"/>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8">
    <w:nsid w:val="2B1B64E3"/>
    <w:multiLevelType w:val="multilevel"/>
    <w:tmpl w:val="17F42C22"/>
    <w:lvl w:ilvl="0">
      <w:start w:val="1"/>
      <w:numFmt w:val="decimal"/>
      <w:lvlText w:val="%1."/>
      <w:lvlJc w:val="left"/>
      <w:pPr>
        <w:ind w:left="1080" w:hanging="360"/>
      </w:pPr>
      <w:rPr>
        <w:rFonts w:ascii="Times New Roman" w:eastAsia="Times New Roman" w:hAnsi="Times New Roman" w:cs="Times New Roman"/>
      </w:rPr>
    </w:lvl>
    <w:lvl w:ilvl="1">
      <w:start w:val="1"/>
      <w:numFmt w:val="decimal"/>
      <w:isLgl/>
      <w:lvlText w:val="%1.%2"/>
      <w:lvlJc w:val="left"/>
      <w:pPr>
        <w:ind w:left="1440" w:hanging="360"/>
      </w:pPr>
      <w:rPr>
        <w:rFonts w:cs="Times New Roman" w:hint="default"/>
      </w:rPr>
    </w:lvl>
    <w:lvl w:ilvl="2">
      <w:start w:val="1"/>
      <w:numFmt w:val="decimal"/>
      <w:isLgl/>
      <w:lvlText w:val="%1.%2.%3"/>
      <w:lvlJc w:val="left"/>
      <w:pPr>
        <w:ind w:left="2160" w:hanging="720"/>
      </w:pPr>
      <w:rPr>
        <w:rFonts w:cs="Times New Roman" w:hint="default"/>
      </w:rPr>
    </w:lvl>
    <w:lvl w:ilvl="3">
      <w:start w:val="1"/>
      <w:numFmt w:val="decimal"/>
      <w:isLgl/>
      <w:lvlText w:val="%1.%2.%3.%4"/>
      <w:lvlJc w:val="left"/>
      <w:pPr>
        <w:ind w:left="2520" w:hanging="720"/>
      </w:pPr>
      <w:rPr>
        <w:rFonts w:cs="Times New Roman" w:hint="default"/>
      </w:rPr>
    </w:lvl>
    <w:lvl w:ilvl="4">
      <w:start w:val="1"/>
      <w:numFmt w:val="decimal"/>
      <w:isLgl/>
      <w:lvlText w:val="%1.%2.%3.%4.%5"/>
      <w:lvlJc w:val="left"/>
      <w:pPr>
        <w:ind w:left="3240" w:hanging="1080"/>
      </w:pPr>
      <w:rPr>
        <w:rFonts w:cs="Times New Roman" w:hint="default"/>
      </w:rPr>
    </w:lvl>
    <w:lvl w:ilvl="5">
      <w:start w:val="1"/>
      <w:numFmt w:val="decimal"/>
      <w:isLgl/>
      <w:lvlText w:val="%1.%2.%3.%4.%5.%6"/>
      <w:lvlJc w:val="left"/>
      <w:pPr>
        <w:ind w:left="3600" w:hanging="1080"/>
      </w:pPr>
      <w:rPr>
        <w:rFonts w:cs="Times New Roman" w:hint="default"/>
      </w:rPr>
    </w:lvl>
    <w:lvl w:ilvl="6">
      <w:start w:val="1"/>
      <w:numFmt w:val="decimal"/>
      <w:isLgl/>
      <w:lvlText w:val="%1.%2.%3.%4.%5.%6.%7"/>
      <w:lvlJc w:val="left"/>
      <w:pPr>
        <w:ind w:left="4320" w:hanging="1440"/>
      </w:pPr>
      <w:rPr>
        <w:rFonts w:cs="Times New Roman" w:hint="default"/>
      </w:rPr>
    </w:lvl>
    <w:lvl w:ilvl="7">
      <w:start w:val="1"/>
      <w:numFmt w:val="decimal"/>
      <w:isLgl/>
      <w:lvlText w:val="%1.%2.%3.%4.%5.%6.%7.%8"/>
      <w:lvlJc w:val="left"/>
      <w:pPr>
        <w:ind w:left="4680" w:hanging="1440"/>
      </w:pPr>
      <w:rPr>
        <w:rFonts w:cs="Times New Roman" w:hint="default"/>
      </w:rPr>
    </w:lvl>
    <w:lvl w:ilvl="8">
      <w:start w:val="1"/>
      <w:numFmt w:val="decimal"/>
      <w:isLgl/>
      <w:lvlText w:val="%1.%2.%3.%4.%5.%6.%7.%8.%9"/>
      <w:lvlJc w:val="left"/>
      <w:pPr>
        <w:ind w:left="5400" w:hanging="1800"/>
      </w:pPr>
      <w:rPr>
        <w:rFonts w:cs="Times New Roman" w:hint="default"/>
      </w:rPr>
    </w:lvl>
  </w:abstractNum>
  <w:abstractNum w:abstractNumId="9">
    <w:nsid w:val="2E065BEF"/>
    <w:multiLevelType w:val="multilevel"/>
    <w:tmpl w:val="47644FD8"/>
    <w:lvl w:ilvl="0">
      <w:start w:val="9"/>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0">
    <w:nsid w:val="31A12C29"/>
    <w:multiLevelType w:val="hybridMultilevel"/>
    <w:tmpl w:val="94E46986"/>
    <w:lvl w:ilvl="0" w:tplc="DE18E53A">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1">
    <w:nsid w:val="356111DC"/>
    <w:multiLevelType w:val="multilevel"/>
    <w:tmpl w:val="BFA47F06"/>
    <w:lvl w:ilvl="0">
      <w:start w:val="1"/>
      <w:numFmt w:val="decimal"/>
      <w:lvlText w:val="%1."/>
      <w:lvlJc w:val="left"/>
      <w:pPr>
        <w:ind w:left="360" w:hanging="360"/>
      </w:pPr>
      <w:rPr>
        <w:rFonts w:cs="Times New Roman" w:hint="default"/>
        <w:b/>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12">
    <w:nsid w:val="35E710E2"/>
    <w:multiLevelType w:val="multilevel"/>
    <w:tmpl w:val="A8425F30"/>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1800" w:hanging="1440"/>
      </w:pPr>
      <w:rPr>
        <w:rFonts w:cs="Times New Roman" w:hint="default"/>
      </w:rPr>
    </w:lvl>
  </w:abstractNum>
  <w:abstractNum w:abstractNumId="13">
    <w:nsid w:val="35E852CA"/>
    <w:multiLevelType w:val="multilevel"/>
    <w:tmpl w:val="C70219A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5ED1646"/>
    <w:multiLevelType w:val="hybridMultilevel"/>
    <w:tmpl w:val="9AC60618"/>
    <w:lvl w:ilvl="0" w:tplc="AEC07718">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5">
    <w:nsid w:val="367E4B49"/>
    <w:multiLevelType w:val="multilevel"/>
    <w:tmpl w:val="D6DC33DE"/>
    <w:lvl w:ilvl="0">
      <w:start w:val="1"/>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16">
    <w:nsid w:val="3B1C6A04"/>
    <w:multiLevelType w:val="hybridMultilevel"/>
    <w:tmpl w:val="9E1E5ACC"/>
    <w:lvl w:ilvl="0" w:tplc="EFDED5A2">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7">
    <w:nsid w:val="433225FB"/>
    <w:multiLevelType w:val="hybridMultilevel"/>
    <w:tmpl w:val="0A5CE6A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8">
    <w:nsid w:val="4A2942EA"/>
    <w:multiLevelType w:val="hybridMultilevel"/>
    <w:tmpl w:val="553E9E28"/>
    <w:lvl w:ilvl="0" w:tplc="04130019">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19">
    <w:nsid w:val="4B98430E"/>
    <w:multiLevelType w:val="hybridMultilevel"/>
    <w:tmpl w:val="0644D9EA"/>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0">
    <w:nsid w:val="4D981659"/>
    <w:multiLevelType w:val="hybridMultilevel"/>
    <w:tmpl w:val="2F7402FC"/>
    <w:lvl w:ilvl="0" w:tplc="04130015">
      <w:start w:val="1"/>
      <w:numFmt w:val="upp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1">
    <w:nsid w:val="4DC53BC3"/>
    <w:multiLevelType w:val="multilevel"/>
    <w:tmpl w:val="E1B698B4"/>
    <w:lvl w:ilvl="0">
      <w:start w:val="7"/>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2">
    <w:nsid w:val="4E7B191C"/>
    <w:multiLevelType w:val="multilevel"/>
    <w:tmpl w:val="005E69E4"/>
    <w:lvl w:ilvl="0">
      <w:start w:val="10"/>
      <w:numFmt w:val="decimal"/>
      <w:lvlText w:val="%1."/>
      <w:lvlJc w:val="left"/>
      <w:pPr>
        <w:ind w:left="720" w:hanging="360"/>
      </w:pPr>
      <w:rPr>
        <w:rFonts w:cs="Times New Roman" w:hint="default"/>
      </w:rPr>
    </w:lvl>
    <w:lvl w:ilvl="1">
      <w:start w:val="3"/>
      <w:numFmt w:val="decimal"/>
      <w:isLgl/>
      <w:lvlText w:val="%1.%2"/>
      <w:lvlJc w:val="left"/>
      <w:pPr>
        <w:ind w:left="1200" w:hanging="420"/>
      </w:pPr>
      <w:rPr>
        <w:rFonts w:cs="Times New Roman" w:hint="default"/>
      </w:rPr>
    </w:lvl>
    <w:lvl w:ilvl="2">
      <w:start w:val="1"/>
      <w:numFmt w:val="decimal"/>
      <w:isLgl/>
      <w:lvlText w:val="%1.%2.%3"/>
      <w:lvlJc w:val="left"/>
      <w:pPr>
        <w:ind w:left="1920" w:hanging="720"/>
      </w:pPr>
      <w:rPr>
        <w:rFonts w:cs="Times New Roman" w:hint="default"/>
      </w:rPr>
    </w:lvl>
    <w:lvl w:ilvl="3">
      <w:start w:val="1"/>
      <w:numFmt w:val="decimal"/>
      <w:isLgl/>
      <w:lvlText w:val="%1.%2.%3.%4"/>
      <w:lvlJc w:val="left"/>
      <w:pPr>
        <w:ind w:left="2340" w:hanging="720"/>
      </w:pPr>
      <w:rPr>
        <w:rFonts w:cs="Times New Roman" w:hint="default"/>
      </w:rPr>
    </w:lvl>
    <w:lvl w:ilvl="4">
      <w:start w:val="1"/>
      <w:numFmt w:val="decimal"/>
      <w:isLgl/>
      <w:lvlText w:val="%1.%2.%3.%4.%5"/>
      <w:lvlJc w:val="left"/>
      <w:pPr>
        <w:ind w:left="3120" w:hanging="1080"/>
      </w:pPr>
      <w:rPr>
        <w:rFonts w:cs="Times New Roman" w:hint="default"/>
      </w:rPr>
    </w:lvl>
    <w:lvl w:ilvl="5">
      <w:start w:val="1"/>
      <w:numFmt w:val="decimal"/>
      <w:isLgl/>
      <w:lvlText w:val="%1.%2.%3.%4.%5.%6"/>
      <w:lvlJc w:val="left"/>
      <w:pPr>
        <w:ind w:left="3540" w:hanging="1080"/>
      </w:pPr>
      <w:rPr>
        <w:rFonts w:cs="Times New Roman" w:hint="default"/>
      </w:rPr>
    </w:lvl>
    <w:lvl w:ilvl="6">
      <w:start w:val="1"/>
      <w:numFmt w:val="decimal"/>
      <w:isLgl/>
      <w:lvlText w:val="%1.%2.%3.%4.%5.%6.%7"/>
      <w:lvlJc w:val="left"/>
      <w:pPr>
        <w:ind w:left="4320" w:hanging="1440"/>
      </w:pPr>
      <w:rPr>
        <w:rFonts w:cs="Times New Roman" w:hint="default"/>
      </w:rPr>
    </w:lvl>
    <w:lvl w:ilvl="7">
      <w:start w:val="1"/>
      <w:numFmt w:val="decimal"/>
      <w:isLgl/>
      <w:lvlText w:val="%1.%2.%3.%4.%5.%6.%7.%8"/>
      <w:lvlJc w:val="left"/>
      <w:pPr>
        <w:ind w:left="4740" w:hanging="1440"/>
      </w:pPr>
      <w:rPr>
        <w:rFonts w:cs="Times New Roman" w:hint="default"/>
      </w:rPr>
    </w:lvl>
    <w:lvl w:ilvl="8">
      <w:start w:val="1"/>
      <w:numFmt w:val="decimal"/>
      <w:isLgl/>
      <w:lvlText w:val="%1.%2.%3.%4.%5.%6.%7.%8.%9"/>
      <w:lvlJc w:val="left"/>
      <w:pPr>
        <w:ind w:left="5520" w:hanging="1800"/>
      </w:pPr>
      <w:rPr>
        <w:rFonts w:cs="Times New Roman" w:hint="default"/>
      </w:rPr>
    </w:lvl>
  </w:abstractNum>
  <w:abstractNum w:abstractNumId="23">
    <w:nsid w:val="50B57847"/>
    <w:multiLevelType w:val="hybridMultilevel"/>
    <w:tmpl w:val="349A7C04"/>
    <w:lvl w:ilvl="0" w:tplc="66B8FB48">
      <w:numFmt w:val="bullet"/>
      <w:lvlText w:val="-"/>
      <w:lvlJc w:val="left"/>
      <w:pPr>
        <w:ind w:left="108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517F3EA0"/>
    <w:multiLevelType w:val="multilevel"/>
    <w:tmpl w:val="7EB2EA34"/>
    <w:lvl w:ilvl="0">
      <w:start w:val="8"/>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5">
    <w:nsid w:val="52F84D90"/>
    <w:multiLevelType w:val="multilevel"/>
    <w:tmpl w:val="71D8EAFE"/>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6">
    <w:nsid w:val="57EA6434"/>
    <w:multiLevelType w:val="hybridMultilevel"/>
    <w:tmpl w:val="DB18D478"/>
    <w:lvl w:ilvl="0" w:tplc="7E5E5D26">
      <w:numFmt w:val="bullet"/>
      <w:lvlText w:val="-"/>
      <w:lvlJc w:val="left"/>
      <w:pPr>
        <w:ind w:left="720" w:hanging="360"/>
      </w:pPr>
      <w:rPr>
        <w:rFonts w:ascii="Times New Roman" w:eastAsia="Times New Roman" w:hAnsi="Times New Roman"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5EA074D5"/>
    <w:multiLevelType w:val="multilevel"/>
    <w:tmpl w:val="207EFD12"/>
    <w:lvl w:ilvl="0">
      <w:start w:val="1"/>
      <w:numFmt w:val="decimal"/>
      <w:lvlText w:val="%1."/>
      <w:lvlJc w:val="left"/>
      <w:pPr>
        <w:ind w:left="720" w:hanging="360"/>
      </w:pPr>
      <w:rPr>
        <w:rFonts w:cs="Times New Roman" w:hint="default"/>
      </w:rPr>
    </w:lvl>
    <w:lvl w:ilvl="1">
      <w:start w:val="1"/>
      <w:numFmt w:val="decimal"/>
      <w:isLgl/>
      <w:lvlText w:val="%1.%2"/>
      <w:lvlJc w:val="left"/>
      <w:pPr>
        <w:ind w:left="1410" w:hanging="69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28">
    <w:nsid w:val="5FAC0DFB"/>
    <w:multiLevelType w:val="multilevel"/>
    <w:tmpl w:val="3230AF02"/>
    <w:lvl w:ilvl="0">
      <w:start w:val="7"/>
      <w:numFmt w:val="decimal"/>
      <w:lvlText w:val="%1"/>
      <w:lvlJc w:val="left"/>
      <w:pPr>
        <w:ind w:left="360" w:hanging="360"/>
      </w:pPr>
      <w:rPr>
        <w:rFonts w:cs="Times New Roman" w:hint="default"/>
      </w:rPr>
    </w:lvl>
    <w:lvl w:ilvl="1">
      <w:start w:val="3"/>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9">
    <w:nsid w:val="5FBF7EC0"/>
    <w:multiLevelType w:val="hybridMultilevel"/>
    <w:tmpl w:val="B07AB3E2"/>
    <w:lvl w:ilvl="0" w:tplc="04130019">
      <w:start w:val="1"/>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0">
    <w:nsid w:val="6BAE3105"/>
    <w:multiLevelType w:val="hybridMultilevel"/>
    <w:tmpl w:val="97CC1052"/>
    <w:lvl w:ilvl="0" w:tplc="45FE9F38">
      <w:numFmt w:val="bullet"/>
      <w:lvlText w:val="-"/>
      <w:lvlJc w:val="left"/>
      <w:pPr>
        <w:ind w:left="1080" w:hanging="360"/>
      </w:pPr>
      <w:rPr>
        <w:rFonts w:ascii="Times New Roman" w:eastAsia="Times New Roman" w:hAnsi="Times New Roman" w:hint="default"/>
      </w:rPr>
    </w:lvl>
    <w:lvl w:ilvl="1" w:tplc="04130003" w:tentative="1">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1">
    <w:nsid w:val="70146E76"/>
    <w:multiLevelType w:val="multilevel"/>
    <w:tmpl w:val="08E6DA52"/>
    <w:lvl w:ilvl="0">
      <w:start w:val="8"/>
      <w:numFmt w:val="decimal"/>
      <w:lvlText w:val="%1"/>
      <w:lvlJc w:val="left"/>
      <w:pPr>
        <w:ind w:left="360" w:hanging="360"/>
      </w:pPr>
      <w:rPr>
        <w:rFonts w:cs="Times New Roman" w:hint="default"/>
      </w:rPr>
    </w:lvl>
    <w:lvl w:ilvl="1">
      <w:start w:val="3"/>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2">
    <w:nsid w:val="70466CE4"/>
    <w:multiLevelType w:val="hybridMultilevel"/>
    <w:tmpl w:val="D93EBE24"/>
    <w:lvl w:ilvl="0" w:tplc="66B8FB48">
      <w:numFmt w:val="bullet"/>
      <w:lvlText w:val="-"/>
      <w:lvlJc w:val="left"/>
      <w:pPr>
        <w:ind w:left="1080" w:hanging="360"/>
      </w:pPr>
      <w:rPr>
        <w:rFonts w:ascii="Times New Roman" w:eastAsia="Times New Roman" w:hAnsi="Times New Roman" w:hint="default"/>
      </w:rPr>
    </w:lvl>
    <w:lvl w:ilvl="1" w:tplc="04130003">
      <w:start w:val="1"/>
      <w:numFmt w:val="bullet"/>
      <w:lvlText w:val="o"/>
      <w:lvlJc w:val="left"/>
      <w:pPr>
        <w:ind w:left="1800" w:hanging="360"/>
      </w:pPr>
      <w:rPr>
        <w:rFonts w:ascii="Courier New" w:hAnsi="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33">
    <w:nsid w:val="74EF3500"/>
    <w:multiLevelType w:val="multilevel"/>
    <w:tmpl w:val="04130025"/>
    <w:lvl w:ilvl="0">
      <w:start w:val="1"/>
      <w:numFmt w:val="decimal"/>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34">
    <w:nsid w:val="78B221FB"/>
    <w:multiLevelType w:val="hybridMultilevel"/>
    <w:tmpl w:val="470E6FA2"/>
    <w:lvl w:ilvl="0" w:tplc="04130015">
      <w:start w:val="1"/>
      <w:numFmt w:val="upp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num w:numId="1">
    <w:abstractNumId w:val="12"/>
  </w:num>
  <w:num w:numId="2">
    <w:abstractNumId w:val="19"/>
  </w:num>
  <w:num w:numId="3">
    <w:abstractNumId w:val="32"/>
  </w:num>
  <w:num w:numId="4">
    <w:abstractNumId w:val="30"/>
  </w:num>
  <w:num w:numId="5">
    <w:abstractNumId w:val="6"/>
  </w:num>
  <w:num w:numId="6">
    <w:abstractNumId w:val="5"/>
  </w:num>
  <w:num w:numId="7">
    <w:abstractNumId w:val="25"/>
  </w:num>
  <w:num w:numId="8">
    <w:abstractNumId w:val="27"/>
  </w:num>
  <w:num w:numId="9">
    <w:abstractNumId w:val="21"/>
  </w:num>
  <w:num w:numId="10">
    <w:abstractNumId w:val="28"/>
  </w:num>
  <w:num w:numId="11">
    <w:abstractNumId w:val="7"/>
  </w:num>
  <w:num w:numId="12">
    <w:abstractNumId w:val="24"/>
  </w:num>
  <w:num w:numId="13">
    <w:abstractNumId w:val="31"/>
  </w:num>
  <w:num w:numId="14">
    <w:abstractNumId w:val="3"/>
  </w:num>
  <w:num w:numId="15">
    <w:abstractNumId w:val="22"/>
  </w:num>
  <w:num w:numId="16">
    <w:abstractNumId w:val="29"/>
  </w:num>
  <w:num w:numId="17">
    <w:abstractNumId w:val="9"/>
  </w:num>
  <w:num w:numId="18">
    <w:abstractNumId w:val="8"/>
  </w:num>
  <w:num w:numId="19">
    <w:abstractNumId w:val="2"/>
  </w:num>
  <w:num w:numId="20">
    <w:abstractNumId w:val="15"/>
  </w:num>
  <w:num w:numId="21">
    <w:abstractNumId w:val="0"/>
  </w:num>
  <w:num w:numId="22">
    <w:abstractNumId w:val="11"/>
  </w:num>
  <w:num w:numId="23">
    <w:abstractNumId w:val="26"/>
  </w:num>
  <w:num w:numId="24">
    <w:abstractNumId w:val="17"/>
  </w:num>
  <w:num w:numId="25">
    <w:abstractNumId w:val="20"/>
  </w:num>
  <w:num w:numId="26">
    <w:abstractNumId w:val="18"/>
  </w:num>
  <w:num w:numId="27">
    <w:abstractNumId w:val="34"/>
  </w:num>
  <w:num w:numId="28">
    <w:abstractNumId w:val="4"/>
  </w:num>
  <w:num w:numId="29">
    <w:abstractNumId w:val="13"/>
  </w:num>
  <w:num w:numId="30">
    <w:abstractNumId w:val="10"/>
  </w:num>
  <w:num w:numId="31">
    <w:abstractNumId w:val="16"/>
  </w:num>
  <w:num w:numId="32">
    <w:abstractNumId w:val="33"/>
  </w:num>
  <w:num w:numId="33">
    <w:abstractNumId w:val="14"/>
  </w:num>
  <w:num w:numId="34">
    <w:abstractNumId w:val="1"/>
  </w:num>
  <w:num w:numId="35">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F481A"/>
    <w:rsid w:val="00011A79"/>
    <w:rsid w:val="00025819"/>
    <w:rsid w:val="000370F7"/>
    <w:rsid w:val="00037899"/>
    <w:rsid w:val="000446B2"/>
    <w:rsid w:val="00045B23"/>
    <w:rsid w:val="00047E79"/>
    <w:rsid w:val="0005557D"/>
    <w:rsid w:val="000611F0"/>
    <w:rsid w:val="000645CF"/>
    <w:rsid w:val="00064F9A"/>
    <w:rsid w:val="00073093"/>
    <w:rsid w:val="00082D11"/>
    <w:rsid w:val="000932E0"/>
    <w:rsid w:val="00096569"/>
    <w:rsid w:val="000D3274"/>
    <w:rsid w:val="000E31BB"/>
    <w:rsid w:val="000E3355"/>
    <w:rsid w:val="000E45DE"/>
    <w:rsid w:val="00103236"/>
    <w:rsid w:val="00122BCC"/>
    <w:rsid w:val="00126D68"/>
    <w:rsid w:val="00134B58"/>
    <w:rsid w:val="00140D6A"/>
    <w:rsid w:val="0014635D"/>
    <w:rsid w:val="0015308F"/>
    <w:rsid w:val="00156727"/>
    <w:rsid w:val="001732AA"/>
    <w:rsid w:val="00181C3F"/>
    <w:rsid w:val="00192AE6"/>
    <w:rsid w:val="00194C63"/>
    <w:rsid w:val="00194F51"/>
    <w:rsid w:val="00195FBF"/>
    <w:rsid w:val="001A6AE2"/>
    <w:rsid w:val="001A75CE"/>
    <w:rsid w:val="001B0F27"/>
    <w:rsid w:val="001B7A5E"/>
    <w:rsid w:val="001C1B08"/>
    <w:rsid w:val="001D379D"/>
    <w:rsid w:val="001F6D44"/>
    <w:rsid w:val="00215894"/>
    <w:rsid w:val="00215B5E"/>
    <w:rsid w:val="0023348C"/>
    <w:rsid w:val="00263354"/>
    <w:rsid w:val="00266509"/>
    <w:rsid w:val="00274ED7"/>
    <w:rsid w:val="00277062"/>
    <w:rsid w:val="00281B82"/>
    <w:rsid w:val="00282F83"/>
    <w:rsid w:val="0028728B"/>
    <w:rsid w:val="00291DB0"/>
    <w:rsid w:val="002926AF"/>
    <w:rsid w:val="002A52E4"/>
    <w:rsid w:val="002A75FA"/>
    <w:rsid w:val="002C36C8"/>
    <w:rsid w:val="002C5978"/>
    <w:rsid w:val="002D30F6"/>
    <w:rsid w:val="002E6B8E"/>
    <w:rsid w:val="00301041"/>
    <w:rsid w:val="003049E0"/>
    <w:rsid w:val="0030595E"/>
    <w:rsid w:val="00326A61"/>
    <w:rsid w:val="00327825"/>
    <w:rsid w:val="00360E46"/>
    <w:rsid w:val="00362525"/>
    <w:rsid w:val="00366267"/>
    <w:rsid w:val="00370216"/>
    <w:rsid w:val="003715D5"/>
    <w:rsid w:val="0037197B"/>
    <w:rsid w:val="003869D6"/>
    <w:rsid w:val="003926EB"/>
    <w:rsid w:val="00392ADB"/>
    <w:rsid w:val="003A4681"/>
    <w:rsid w:val="003B1B3A"/>
    <w:rsid w:val="003B739F"/>
    <w:rsid w:val="003C0027"/>
    <w:rsid w:val="003C732F"/>
    <w:rsid w:val="003D45AC"/>
    <w:rsid w:val="003E36D5"/>
    <w:rsid w:val="003E5C9E"/>
    <w:rsid w:val="003F32EC"/>
    <w:rsid w:val="003F481A"/>
    <w:rsid w:val="00413462"/>
    <w:rsid w:val="0043313B"/>
    <w:rsid w:val="004368C1"/>
    <w:rsid w:val="00437588"/>
    <w:rsid w:val="0043795F"/>
    <w:rsid w:val="00462ED8"/>
    <w:rsid w:val="00466A00"/>
    <w:rsid w:val="004741C0"/>
    <w:rsid w:val="00475253"/>
    <w:rsid w:val="004A1BF2"/>
    <w:rsid w:val="004A603D"/>
    <w:rsid w:val="004C0812"/>
    <w:rsid w:val="004C2A80"/>
    <w:rsid w:val="004D76BE"/>
    <w:rsid w:val="004E0E9B"/>
    <w:rsid w:val="004E3A5A"/>
    <w:rsid w:val="004E5C26"/>
    <w:rsid w:val="004E71B0"/>
    <w:rsid w:val="004F0CCB"/>
    <w:rsid w:val="004F12A6"/>
    <w:rsid w:val="004F4B22"/>
    <w:rsid w:val="00506CFC"/>
    <w:rsid w:val="00506DED"/>
    <w:rsid w:val="00512287"/>
    <w:rsid w:val="00517E06"/>
    <w:rsid w:val="00520748"/>
    <w:rsid w:val="0053058D"/>
    <w:rsid w:val="005377E3"/>
    <w:rsid w:val="0054200C"/>
    <w:rsid w:val="00547161"/>
    <w:rsid w:val="00555E15"/>
    <w:rsid w:val="00563886"/>
    <w:rsid w:val="00565806"/>
    <w:rsid w:val="00574676"/>
    <w:rsid w:val="0057468F"/>
    <w:rsid w:val="00582A52"/>
    <w:rsid w:val="00590040"/>
    <w:rsid w:val="005A09EF"/>
    <w:rsid w:val="005A68AA"/>
    <w:rsid w:val="005A7E85"/>
    <w:rsid w:val="005A7F77"/>
    <w:rsid w:val="005B3C51"/>
    <w:rsid w:val="005B60E8"/>
    <w:rsid w:val="005B6720"/>
    <w:rsid w:val="005C0765"/>
    <w:rsid w:val="005E2B1C"/>
    <w:rsid w:val="005E3419"/>
    <w:rsid w:val="006062C5"/>
    <w:rsid w:val="00615304"/>
    <w:rsid w:val="006213E9"/>
    <w:rsid w:val="006309EF"/>
    <w:rsid w:val="00635DBC"/>
    <w:rsid w:val="006370E2"/>
    <w:rsid w:val="006518A7"/>
    <w:rsid w:val="00652A4C"/>
    <w:rsid w:val="00655B35"/>
    <w:rsid w:val="00681C0B"/>
    <w:rsid w:val="00686255"/>
    <w:rsid w:val="006877FD"/>
    <w:rsid w:val="00690A71"/>
    <w:rsid w:val="00691E64"/>
    <w:rsid w:val="00692E4E"/>
    <w:rsid w:val="00694CBA"/>
    <w:rsid w:val="0069781D"/>
    <w:rsid w:val="006B094E"/>
    <w:rsid w:val="006B1BC6"/>
    <w:rsid w:val="006C1AB5"/>
    <w:rsid w:val="006C2793"/>
    <w:rsid w:val="006D1113"/>
    <w:rsid w:val="006F4763"/>
    <w:rsid w:val="006F4B94"/>
    <w:rsid w:val="007014A8"/>
    <w:rsid w:val="007116E9"/>
    <w:rsid w:val="00713897"/>
    <w:rsid w:val="0072186C"/>
    <w:rsid w:val="00734218"/>
    <w:rsid w:val="00740084"/>
    <w:rsid w:val="00741C1A"/>
    <w:rsid w:val="0074681C"/>
    <w:rsid w:val="00750FC8"/>
    <w:rsid w:val="0075789C"/>
    <w:rsid w:val="00761CD5"/>
    <w:rsid w:val="00762C59"/>
    <w:rsid w:val="0077561F"/>
    <w:rsid w:val="00785440"/>
    <w:rsid w:val="007855B1"/>
    <w:rsid w:val="007C2A6A"/>
    <w:rsid w:val="007C4371"/>
    <w:rsid w:val="007D4C72"/>
    <w:rsid w:val="007E4B4C"/>
    <w:rsid w:val="00803724"/>
    <w:rsid w:val="0080799C"/>
    <w:rsid w:val="008446B3"/>
    <w:rsid w:val="00851687"/>
    <w:rsid w:val="00871900"/>
    <w:rsid w:val="00882FFC"/>
    <w:rsid w:val="00894200"/>
    <w:rsid w:val="008A5830"/>
    <w:rsid w:val="008B3BE9"/>
    <w:rsid w:val="008C25AC"/>
    <w:rsid w:val="008C3216"/>
    <w:rsid w:val="008C6FB1"/>
    <w:rsid w:val="008C7769"/>
    <w:rsid w:val="008D642C"/>
    <w:rsid w:val="008F1F05"/>
    <w:rsid w:val="00907767"/>
    <w:rsid w:val="009112DE"/>
    <w:rsid w:val="00912C32"/>
    <w:rsid w:val="0092133A"/>
    <w:rsid w:val="009408C9"/>
    <w:rsid w:val="00945F8C"/>
    <w:rsid w:val="0094636C"/>
    <w:rsid w:val="00961369"/>
    <w:rsid w:val="009868D5"/>
    <w:rsid w:val="009927CD"/>
    <w:rsid w:val="009A5B89"/>
    <w:rsid w:val="009A662B"/>
    <w:rsid w:val="009B7706"/>
    <w:rsid w:val="009C1C0F"/>
    <w:rsid w:val="009C63D8"/>
    <w:rsid w:val="009C6786"/>
    <w:rsid w:val="009D00C6"/>
    <w:rsid w:val="009E24E9"/>
    <w:rsid w:val="009F55FB"/>
    <w:rsid w:val="009F60A2"/>
    <w:rsid w:val="00A05EED"/>
    <w:rsid w:val="00A119D5"/>
    <w:rsid w:val="00A24E2B"/>
    <w:rsid w:val="00A31695"/>
    <w:rsid w:val="00A36DA3"/>
    <w:rsid w:val="00A37531"/>
    <w:rsid w:val="00A52047"/>
    <w:rsid w:val="00A6191A"/>
    <w:rsid w:val="00A653F0"/>
    <w:rsid w:val="00A72888"/>
    <w:rsid w:val="00A739D7"/>
    <w:rsid w:val="00A903D0"/>
    <w:rsid w:val="00A90B2D"/>
    <w:rsid w:val="00A95858"/>
    <w:rsid w:val="00AA7B00"/>
    <w:rsid w:val="00AC25D0"/>
    <w:rsid w:val="00AD0D97"/>
    <w:rsid w:val="00AD327E"/>
    <w:rsid w:val="00AD56B0"/>
    <w:rsid w:val="00AE4818"/>
    <w:rsid w:val="00AF012C"/>
    <w:rsid w:val="00B01465"/>
    <w:rsid w:val="00B064F5"/>
    <w:rsid w:val="00B55D2E"/>
    <w:rsid w:val="00B72284"/>
    <w:rsid w:val="00B74571"/>
    <w:rsid w:val="00B83765"/>
    <w:rsid w:val="00B86C99"/>
    <w:rsid w:val="00B90F33"/>
    <w:rsid w:val="00BC5CCC"/>
    <w:rsid w:val="00BD23C3"/>
    <w:rsid w:val="00BD2677"/>
    <w:rsid w:val="00BF0F8A"/>
    <w:rsid w:val="00C06E1E"/>
    <w:rsid w:val="00C248AB"/>
    <w:rsid w:val="00C34DB3"/>
    <w:rsid w:val="00C439C5"/>
    <w:rsid w:val="00C50D20"/>
    <w:rsid w:val="00C57B3C"/>
    <w:rsid w:val="00C635D2"/>
    <w:rsid w:val="00C8296B"/>
    <w:rsid w:val="00C92F02"/>
    <w:rsid w:val="00C97116"/>
    <w:rsid w:val="00CA0C56"/>
    <w:rsid w:val="00CB78CE"/>
    <w:rsid w:val="00CB7B1A"/>
    <w:rsid w:val="00CD6441"/>
    <w:rsid w:val="00CD698C"/>
    <w:rsid w:val="00CE30F5"/>
    <w:rsid w:val="00CE693C"/>
    <w:rsid w:val="00CF27D8"/>
    <w:rsid w:val="00CF3202"/>
    <w:rsid w:val="00D005DD"/>
    <w:rsid w:val="00D16654"/>
    <w:rsid w:val="00D16AD9"/>
    <w:rsid w:val="00D60C42"/>
    <w:rsid w:val="00D83FF6"/>
    <w:rsid w:val="00D9122B"/>
    <w:rsid w:val="00D929F8"/>
    <w:rsid w:val="00DA017E"/>
    <w:rsid w:val="00DA17EA"/>
    <w:rsid w:val="00DB2618"/>
    <w:rsid w:val="00DB749A"/>
    <w:rsid w:val="00DC3766"/>
    <w:rsid w:val="00DF2E4C"/>
    <w:rsid w:val="00E07EFC"/>
    <w:rsid w:val="00E104F8"/>
    <w:rsid w:val="00E27C87"/>
    <w:rsid w:val="00E424E4"/>
    <w:rsid w:val="00E52EB2"/>
    <w:rsid w:val="00EC1AE0"/>
    <w:rsid w:val="00EC2C0D"/>
    <w:rsid w:val="00ED6231"/>
    <w:rsid w:val="00F01FE8"/>
    <w:rsid w:val="00F026F4"/>
    <w:rsid w:val="00F278D2"/>
    <w:rsid w:val="00F30A71"/>
    <w:rsid w:val="00F33C0B"/>
    <w:rsid w:val="00F40A70"/>
    <w:rsid w:val="00F5373E"/>
    <w:rsid w:val="00F609F8"/>
    <w:rsid w:val="00F61584"/>
    <w:rsid w:val="00F757BF"/>
    <w:rsid w:val="00F865F3"/>
    <w:rsid w:val="00FA4B50"/>
    <w:rsid w:val="00FB1C5C"/>
    <w:rsid w:val="00FB63E4"/>
    <w:rsid w:val="00FC17B7"/>
    <w:rsid w:val="00FC28DC"/>
    <w:rsid w:val="00FC3854"/>
    <w:rsid w:val="00FC4A76"/>
    <w:rsid w:val="00FF498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semiHidden="0" w:uiPriority="39" w:qFormat="1"/>
  </w:latentStyles>
  <w:style w:type="paragraph" w:default="1" w:styleId="Normal">
    <w:name w:val="Normal"/>
    <w:qFormat/>
    <w:rsid w:val="00301041"/>
    <w:pPr>
      <w:spacing w:after="200" w:line="276" w:lineRule="auto"/>
    </w:pPr>
    <w:rPr>
      <w:rFonts w:ascii="Times New Roman" w:hAnsi="Times New Roman"/>
      <w:lang w:val="nl-NL"/>
    </w:rPr>
  </w:style>
  <w:style w:type="paragraph" w:styleId="Heading1">
    <w:name w:val="heading 1"/>
    <w:basedOn w:val="Normal"/>
    <w:next w:val="Normal"/>
    <w:link w:val="Heading1Char"/>
    <w:uiPriority w:val="99"/>
    <w:qFormat/>
    <w:rsid w:val="00301041"/>
    <w:pPr>
      <w:keepNext/>
      <w:keepLines/>
      <w:numPr>
        <w:numId w:val="34"/>
      </w:numPr>
      <w:spacing w:before="480" w:after="0"/>
      <w:outlineLvl w:val="0"/>
    </w:pPr>
    <w:rPr>
      <w:rFonts w:eastAsia="Times New Roman"/>
      <w:b/>
      <w:sz w:val="28"/>
      <w:szCs w:val="28"/>
    </w:rPr>
  </w:style>
  <w:style w:type="paragraph" w:styleId="Heading2">
    <w:name w:val="heading 2"/>
    <w:basedOn w:val="Normal"/>
    <w:next w:val="Normal"/>
    <w:link w:val="Heading2Char"/>
    <w:uiPriority w:val="99"/>
    <w:qFormat/>
    <w:rsid w:val="00301041"/>
    <w:pPr>
      <w:keepNext/>
      <w:keepLines/>
      <w:numPr>
        <w:ilvl w:val="1"/>
        <w:numId w:val="34"/>
      </w:numPr>
      <w:spacing w:before="200" w:after="0"/>
      <w:outlineLvl w:val="1"/>
    </w:pPr>
    <w:rPr>
      <w:rFonts w:eastAsia="Times New Roman"/>
      <w:b/>
      <w:bCs/>
      <w:sz w:val="26"/>
      <w:szCs w:val="26"/>
    </w:rPr>
  </w:style>
  <w:style w:type="paragraph" w:styleId="Heading3">
    <w:name w:val="heading 3"/>
    <w:basedOn w:val="Normal"/>
    <w:next w:val="Normal"/>
    <w:link w:val="Heading3Char"/>
    <w:uiPriority w:val="99"/>
    <w:qFormat/>
    <w:rsid w:val="00574676"/>
    <w:pPr>
      <w:keepNext/>
      <w:keepLines/>
      <w:numPr>
        <w:ilvl w:val="2"/>
        <w:numId w:val="34"/>
      </w:numPr>
      <w:spacing w:before="200" w:after="0"/>
      <w:outlineLvl w:val="2"/>
    </w:pPr>
    <w:rPr>
      <w:rFonts w:eastAsia="Times New Roman"/>
      <w:b/>
      <w:bCs/>
      <w:sz w:val="24"/>
    </w:rPr>
  </w:style>
  <w:style w:type="paragraph" w:styleId="Heading4">
    <w:name w:val="heading 4"/>
    <w:basedOn w:val="Normal"/>
    <w:next w:val="Normal"/>
    <w:link w:val="Heading4Char"/>
    <w:uiPriority w:val="99"/>
    <w:qFormat/>
    <w:rsid w:val="00574676"/>
    <w:pPr>
      <w:keepNext/>
      <w:keepLines/>
      <w:numPr>
        <w:ilvl w:val="3"/>
        <w:numId w:val="34"/>
      </w:numPr>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9"/>
    <w:qFormat/>
    <w:rsid w:val="00574676"/>
    <w:pPr>
      <w:keepNext/>
      <w:keepLines/>
      <w:numPr>
        <w:ilvl w:val="4"/>
        <w:numId w:val="34"/>
      </w:numPr>
      <w:spacing w:before="200" w:after="0"/>
      <w:outlineLvl w:val="4"/>
    </w:pPr>
    <w:rPr>
      <w:rFonts w:ascii="Cambria" w:eastAsia="Times New Roman" w:hAnsi="Cambria"/>
      <w:color w:val="243F60"/>
    </w:rPr>
  </w:style>
  <w:style w:type="paragraph" w:styleId="Heading6">
    <w:name w:val="heading 6"/>
    <w:basedOn w:val="Normal"/>
    <w:next w:val="Normal"/>
    <w:link w:val="Heading6Char"/>
    <w:uiPriority w:val="99"/>
    <w:qFormat/>
    <w:rsid w:val="00574676"/>
    <w:pPr>
      <w:keepNext/>
      <w:keepLines/>
      <w:numPr>
        <w:ilvl w:val="5"/>
        <w:numId w:val="34"/>
      </w:numPr>
      <w:spacing w:before="200" w:after="0"/>
      <w:outlineLvl w:val="5"/>
    </w:pPr>
    <w:rPr>
      <w:rFonts w:ascii="Cambria" w:eastAsia="Times New Roman" w:hAnsi="Cambria"/>
      <w:i/>
      <w:iCs/>
      <w:color w:val="243F60"/>
    </w:rPr>
  </w:style>
  <w:style w:type="paragraph" w:styleId="Heading7">
    <w:name w:val="heading 7"/>
    <w:basedOn w:val="Normal"/>
    <w:next w:val="Normal"/>
    <w:link w:val="Heading7Char"/>
    <w:uiPriority w:val="99"/>
    <w:qFormat/>
    <w:rsid w:val="00574676"/>
    <w:pPr>
      <w:keepNext/>
      <w:keepLines/>
      <w:numPr>
        <w:ilvl w:val="6"/>
        <w:numId w:val="34"/>
      </w:numPr>
      <w:spacing w:before="200" w:after="0"/>
      <w:outlineLvl w:val="6"/>
    </w:pPr>
    <w:rPr>
      <w:rFonts w:ascii="Cambria" w:eastAsia="Times New Roman" w:hAnsi="Cambria"/>
      <w:i/>
      <w:iCs/>
      <w:color w:val="404040"/>
    </w:rPr>
  </w:style>
  <w:style w:type="paragraph" w:styleId="Heading8">
    <w:name w:val="heading 8"/>
    <w:basedOn w:val="Normal"/>
    <w:next w:val="Normal"/>
    <w:link w:val="Heading8Char"/>
    <w:uiPriority w:val="99"/>
    <w:qFormat/>
    <w:rsid w:val="00574676"/>
    <w:pPr>
      <w:keepNext/>
      <w:keepLines/>
      <w:numPr>
        <w:ilvl w:val="7"/>
        <w:numId w:val="34"/>
      </w:numPr>
      <w:spacing w:before="200" w:after="0"/>
      <w:outlineLvl w:val="7"/>
    </w:pPr>
    <w:rPr>
      <w:rFonts w:ascii="Cambria" w:eastAsia="Times New Roman" w:hAnsi="Cambria"/>
      <w:color w:val="404040"/>
      <w:sz w:val="20"/>
      <w:szCs w:val="20"/>
    </w:rPr>
  </w:style>
  <w:style w:type="paragraph" w:styleId="Heading9">
    <w:name w:val="heading 9"/>
    <w:basedOn w:val="Normal"/>
    <w:next w:val="Normal"/>
    <w:link w:val="Heading9Char"/>
    <w:uiPriority w:val="99"/>
    <w:qFormat/>
    <w:rsid w:val="00574676"/>
    <w:pPr>
      <w:keepNext/>
      <w:keepLines/>
      <w:numPr>
        <w:ilvl w:val="8"/>
        <w:numId w:val="34"/>
      </w:numPr>
      <w:spacing w:before="200" w:after="0"/>
      <w:outlineLvl w:val="8"/>
    </w:pPr>
    <w:rPr>
      <w:rFonts w:ascii="Cambria" w:eastAsia="Times New Roman" w:hAnsi="Cambria"/>
      <w:i/>
      <w:iCs/>
      <w:color w:val="404040"/>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01041"/>
    <w:rPr>
      <w:rFonts w:ascii="Times New Roman" w:hAnsi="Times New Roman" w:cs="Times New Roman"/>
      <w:b/>
      <w:sz w:val="28"/>
      <w:szCs w:val="28"/>
      <w:lang w:val="nl-NL" w:eastAsia="en-US" w:bidi="ar-SA"/>
    </w:rPr>
  </w:style>
  <w:style w:type="character" w:customStyle="1" w:styleId="Heading2Char">
    <w:name w:val="Heading 2 Char"/>
    <w:basedOn w:val="DefaultParagraphFont"/>
    <w:link w:val="Heading2"/>
    <w:uiPriority w:val="99"/>
    <w:locked/>
    <w:rsid w:val="00301041"/>
    <w:rPr>
      <w:rFonts w:ascii="Times New Roman" w:hAnsi="Times New Roman" w:cs="Times New Roman"/>
      <w:b/>
      <w:bCs/>
      <w:sz w:val="26"/>
      <w:szCs w:val="26"/>
    </w:rPr>
  </w:style>
  <w:style w:type="character" w:customStyle="1" w:styleId="Heading3Char">
    <w:name w:val="Heading 3 Char"/>
    <w:basedOn w:val="DefaultParagraphFont"/>
    <w:link w:val="Heading3"/>
    <w:uiPriority w:val="99"/>
    <w:locked/>
    <w:rsid w:val="00574676"/>
    <w:rPr>
      <w:rFonts w:ascii="Times New Roman" w:hAnsi="Times New Roman" w:cs="Times New Roman"/>
      <w:b/>
      <w:bCs/>
      <w:sz w:val="24"/>
    </w:rPr>
  </w:style>
  <w:style w:type="character" w:customStyle="1" w:styleId="Heading4Char">
    <w:name w:val="Heading 4 Char"/>
    <w:basedOn w:val="DefaultParagraphFont"/>
    <w:link w:val="Heading4"/>
    <w:uiPriority w:val="99"/>
    <w:semiHidden/>
    <w:locked/>
    <w:rsid w:val="00574676"/>
    <w:rPr>
      <w:rFonts w:ascii="Cambria" w:hAnsi="Cambria" w:cs="Times New Roman"/>
      <w:b/>
      <w:bCs/>
      <w:i/>
      <w:iCs/>
      <w:color w:val="4F81BD"/>
    </w:rPr>
  </w:style>
  <w:style w:type="character" w:customStyle="1" w:styleId="Heading5Char">
    <w:name w:val="Heading 5 Char"/>
    <w:basedOn w:val="DefaultParagraphFont"/>
    <w:link w:val="Heading5"/>
    <w:uiPriority w:val="99"/>
    <w:semiHidden/>
    <w:locked/>
    <w:rsid w:val="00574676"/>
    <w:rPr>
      <w:rFonts w:ascii="Cambria" w:hAnsi="Cambria" w:cs="Times New Roman"/>
      <w:color w:val="243F60"/>
    </w:rPr>
  </w:style>
  <w:style w:type="character" w:customStyle="1" w:styleId="Heading6Char">
    <w:name w:val="Heading 6 Char"/>
    <w:basedOn w:val="DefaultParagraphFont"/>
    <w:link w:val="Heading6"/>
    <w:uiPriority w:val="99"/>
    <w:semiHidden/>
    <w:locked/>
    <w:rsid w:val="00574676"/>
    <w:rPr>
      <w:rFonts w:ascii="Cambria" w:hAnsi="Cambria" w:cs="Times New Roman"/>
      <w:i/>
      <w:iCs/>
      <w:color w:val="243F60"/>
    </w:rPr>
  </w:style>
  <w:style w:type="character" w:customStyle="1" w:styleId="Heading7Char">
    <w:name w:val="Heading 7 Char"/>
    <w:basedOn w:val="DefaultParagraphFont"/>
    <w:link w:val="Heading7"/>
    <w:uiPriority w:val="99"/>
    <w:semiHidden/>
    <w:locked/>
    <w:rsid w:val="00574676"/>
    <w:rPr>
      <w:rFonts w:ascii="Cambria" w:hAnsi="Cambria" w:cs="Times New Roman"/>
      <w:i/>
      <w:iCs/>
      <w:color w:val="404040"/>
    </w:rPr>
  </w:style>
  <w:style w:type="character" w:customStyle="1" w:styleId="Heading8Char">
    <w:name w:val="Heading 8 Char"/>
    <w:basedOn w:val="DefaultParagraphFont"/>
    <w:link w:val="Heading8"/>
    <w:uiPriority w:val="99"/>
    <w:semiHidden/>
    <w:locked/>
    <w:rsid w:val="00574676"/>
    <w:rPr>
      <w:rFonts w:ascii="Cambria" w:hAnsi="Cambria" w:cs="Times New Roman"/>
      <w:color w:val="404040"/>
      <w:sz w:val="20"/>
      <w:szCs w:val="20"/>
    </w:rPr>
  </w:style>
  <w:style w:type="character" w:customStyle="1" w:styleId="Heading9Char">
    <w:name w:val="Heading 9 Char"/>
    <w:basedOn w:val="DefaultParagraphFont"/>
    <w:link w:val="Heading9"/>
    <w:uiPriority w:val="99"/>
    <w:semiHidden/>
    <w:locked/>
    <w:rsid w:val="00574676"/>
    <w:rPr>
      <w:rFonts w:ascii="Cambria" w:hAnsi="Cambria" w:cs="Times New Roman"/>
      <w:i/>
      <w:iCs/>
      <w:color w:val="404040"/>
      <w:sz w:val="20"/>
      <w:szCs w:val="20"/>
    </w:rPr>
  </w:style>
  <w:style w:type="paragraph" w:styleId="ListParagraph">
    <w:name w:val="List Paragraph"/>
    <w:basedOn w:val="Normal"/>
    <w:uiPriority w:val="99"/>
    <w:qFormat/>
    <w:rsid w:val="003F481A"/>
    <w:pPr>
      <w:ind w:left="720"/>
      <w:contextualSpacing/>
    </w:pPr>
  </w:style>
  <w:style w:type="paragraph" w:styleId="FootnoteText">
    <w:name w:val="footnote text"/>
    <w:basedOn w:val="Normal"/>
    <w:link w:val="FootnoteTextChar"/>
    <w:uiPriority w:val="99"/>
    <w:semiHidden/>
    <w:rsid w:val="003F481A"/>
    <w:pPr>
      <w:spacing w:after="0" w:line="240" w:lineRule="auto"/>
    </w:pPr>
    <w:rPr>
      <w:sz w:val="20"/>
      <w:szCs w:val="20"/>
    </w:rPr>
  </w:style>
  <w:style w:type="character" w:customStyle="1" w:styleId="FootnoteTextChar">
    <w:name w:val="Footnote Text Char"/>
    <w:basedOn w:val="DefaultParagraphFont"/>
    <w:link w:val="FootnoteText"/>
    <w:uiPriority w:val="99"/>
    <w:semiHidden/>
    <w:locked/>
    <w:rsid w:val="003F481A"/>
    <w:rPr>
      <w:rFonts w:cs="Times New Roman"/>
      <w:sz w:val="20"/>
      <w:szCs w:val="20"/>
    </w:rPr>
  </w:style>
  <w:style w:type="character" w:styleId="FootnoteReference">
    <w:name w:val="footnote reference"/>
    <w:basedOn w:val="DefaultParagraphFont"/>
    <w:uiPriority w:val="99"/>
    <w:semiHidden/>
    <w:rsid w:val="003F481A"/>
    <w:rPr>
      <w:rFonts w:cs="Times New Roman"/>
      <w:vertAlign w:val="superscript"/>
    </w:rPr>
  </w:style>
  <w:style w:type="paragraph" w:styleId="BalloonText">
    <w:name w:val="Balloon Text"/>
    <w:basedOn w:val="Normal"/>
    <w:link w:val="BalloonTextChar"/>
    <w:uiPriority w:val="99"/>
    <w:semiHidden/>
    <w:rsid w:val="002A52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A52E4"/>
    <w:rPr>
      <w:rFonts w:ascii="Tahoma" w:hAnsi="Tahoma" w:cs="Tahoma"/>
      <w:sz w:val="16"/>
      <w:szCs w:val="16"/>
    </w:rPr>
  </w:style>
  <w:style w:type="paragraph" w:styleId="Header">
    <w:name w:val="header"/>
    <w:basedOn w:val="Normal"/>
    <w:link w:val="HeaderChar"/>
    <w:uiPriority w:val="99"/>
    <w:semiHidden/>
    <w:rsid w:val="00713897"/>
    <w:pPr>
      <w:tabs>
        <w:tab w:val="center" w:pos="4536"/>
        <w:tab w:val="right" w:pos="9072"/>
      </w:tabs>
      <w:spacing w:after="0" w:line="240" w:lineRule="auto"/>
    </w:pPr>
  </w:style>
  <w:style w:type="character" w:customStyle="1" w:styleId="HeaderChar">
    <w:name w:val="Header Char"/>
    <w:basedOn w:val="DefaultParagraphFont"/>
    <w:link w:val="Header"/>
    <w:uiPriority w:val="99"/>
    <w:semiHidden/>
    <w:locked/>
    <w:rsid w:val="00713897"/>
    <w:rPr>
      <w:rFonts w:cs="Times New Roman"/>
    </w:rPr>
  </w:style>
  <w:style w:type="paragraph" w:styleId="Footer">
    <w:name w:val="footer"/>
    <w:basedOn w:val="Normal"/>
    <w:link w:val="FooterChar"/>
    <w:uiPriority w:val="99"/>
    <w:rsid w:val="00713897"/>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713897"/>
    <w:rPr>
      <w:rFonts w:cs="Times New Roman"/>
    </w:rPr>
  </w:style>
  <w:style w:type="character" w:styleId="LineNumber">
    <w:name w:val="line number"/>
    <w:basedOn w:val="DefaultParagraphFont"/>
    <w:uiPriority w:val="99"/>
    <w:semiHidden/>
    <w:rsid w:val="00F61584"/>
    <w:rPr>
      <w:rFonts w:cs="Times New Roman"/>
    </w:rPr>
  </w:style>
  <w:style w:type="table" w:styleId="TableGrid">
    <w:name w:val="Table Grid"/>
    <w:basedOn w:val="TableNormal"/>
    <w:uiPriority w:val="99"/>
    <w:rsid w:val="00945F8C"/>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NormalWeb">
    <w:name w:val="Normal (Web)"/>
    <w:basedOn w:val="Normal"/>
    <w:uiPriority w:val="99"/>
    <w:semiHidden/>
    <w:rsid w:val="00E52EB2"/>
    <w:rPr>
      <w:sz w:val="24"/>
      <w:szCs w:val="24"/>
    </w:rPr>
  </w:style>
  <w:style w:type="character" w:styleId="Hyperlink">
    <w:name w:val="Hyperlink"/>
    <w:basedOn w:val="DefaultParagraphFont"/>
    <w:uiPriority w:val="99"/>
    <w:rsid w:val="003715D5"/>
    <w:rPr>
      <w:rFonts w:cs="Times New Roman"/>
      <w:color w:val="0000FF"/>
      <w:u w:val="single"/>
    </w:rPr>
  </w:style>
  <w:style w:type="paragraph" w:styleId="NoSpacing">
    <w:name w:val="No Spacing"/>
    <w:uiPriority w:val="99"/>
    <w:qFormat/>
    <w:rsid w:val="00301041"/>
    <w:rPr>
      <w:rFonts w:ascii="Times New Roman" w:hAnsi="Times New Roman"/>
      <w:lang w:val="nl-NL"/>
    </w:rPr>
  </w:style>
  <w:style w:type="paragraph" w:styleId="TOCHeading">
    <w:name w:val="TOC Heading"/>
    <w:basedOn w:val="Heading1"/>
    <w:next w:val="Normal"/>
    <w:uiPriority w:val="99"/>
    <w:qFormat/>
    <w:rsid w:val="0053058D"/>
    <w:pPr>
      <w:numPr>
        <w:numId w:val="0"/>
      </w:numPr>
      <w:outlineLvl w:val="9"/>
    </w:pPr>
    <w:rPr>
      <w:rFonts w:ascii="Cambria" w:hAnsi="Cambria"/>
      <w:bCs/>
      <w:color w:val="365F91"/>
    </w:rPr>
  </w:style>
  <w:style w:type="paragraph" w:styleId="TOC1">
    <w:name w:val="toc 1"/>
    <w:basedOn w:val="Normal"/>
    <w:next w:val="Normal"/>
    <w:autoRedefine/>
    <w:uiPriority w:val="99"/>
    <w:rsid w:val="0053058D"/>
    <w:pPr>
      <w:spacing w:after="100"/>
    </w:pPr>
  </w:style>
  <w:style w:type="paragraph" w:styleId="TOC2">
    <w:name w:val="toc 2"/>
    <w:basedOn w:val="Normal"/>
    <w:next w:val="Normal"/>
    <w:autoRedefine/>
    <w:uiPriority w:val="99"/>
    <w:rsid w:val="0053058D"/>
    <w:pPr>
      <w:spacing w:after="100"/>
      <w:ind w:left="220"/>
    </w:pPr>
  </w:style>
</w:styles>
</file>

<file path=word/webSettings.xml><?xml version="1.0" encoding="utf-8"?>
<w:webSettings xmlns:r="http://schemas.openxmlformats.org/officeDocument/2006/relationships" xmlns:w="http://schemas.openxmlformats.org/wordprocessingml/2006/main">
  <w:divs>
    <w:div w:id="936867863">
      <w:marLeft w:val="0"/>
      <w:marRight w:val="0"/>
      <w:marTop w:val="0"/>
      <w:marBottom w:val="0"/>
      <w:divBdr>
        <w:top w:val="none" w:sz="0" w:space="0" w:color="auto"/>
        <w:left w:val="none" w:sz="0" w:space="0" w:color="auto"/>
        <w:bottom w:val="none" w:sz="0" w:space="0" w:color="auto"/>
        <w:right w:val="none" w:sz="0" w:space="0" w:color="auto"/>
      </w:divBdr>
    </w:div>
    <w:div w:id="936867866">
      <w:marLeft w:val="0"/>
      <w:marRight w:val="0"/>
      <w:marTop w:val="0"/>
      <w:marBottom w:val="0"/>
      <w:divBdr>
        <w:top w:val="none" w:sz="0" w:space="0" w:color="auto"/>
        <w:left w:val="none" w:sz="0" w:space="0" w:color="auto"/>
        <w:bottom w:val="none" w:sz="0" w:space="0" w:color="auto"/>
        <w:right w:val="none" w:sz="0" w:space="0" w:color="auto"/>
      </w:divBdr>
      <w:divsChild>
        <w:div w:id="936867862">
          <w:marLeft w:val="0"/>
          <w:marRight w:val="0"/>
          <w:marTop w:val="0"/>
          <w:marBottom w:val="0"/>
          <w:divBdr>
            <w:top w:val="none" w:sz="0" w:space="0" w:color="auto"/>
            <w:left w:val="none" w:sz="0" w:space="0" w:color="auto"/>
            <w:bottom w:val="none" w:sz="0" w:space="0" w:color="auto"/>
            <w:right w:val="none" w:sz="0" w:space="0" w:color="auto"/>
          </w:divBdr>
          <w:divsChild>
            <w:div w:id="936867859">
              <w:marLeft w:val="0"/>
              <w:marRight w:val="0"/>
              <w:marTop w:val="0"/>
              <w:marBottom w:val="0"/>
              <w:divBdr>
                <w:top w:val="none" w:sz="0" w:space="0" w:color="auto"/>
                <w:left w:val="none" w:sz="0" w:space="0" w:color="auto"/>
                <w:bottom w:val="none" w:sz="0" w:space="0" w:color="auto"/>
                <w:right w:val="none" w:sz="0" w:space="0" w:color="auto"/>
              </w:divBdr>
              <w:divsChild>
                <w:div w:id="936867904">
                  <w:marLeft w:val="120"/>
                  <w:marRight w:val="90"/>
                  <w:marTop w:val="150"/>
                  <w:marBottom w:val="0"/>
                  <w:divBdr>
                    <w:top w:val="none" w:sz="0" w:space="0" w:color="auto"/>
                    <w:left w:val="none" w:sz="0" w:space="0" w:color="auto"/>
                    <w:bottom w:val="none" w:sz="0" w:space="0" w:color="auto"/>
                    <w:right w:val="none" w:sz="0" w:space="0" w:color="auto"/>
                  </w:divBdr>
                  <w:divsChild>
                    <w:div w:id="936867857">
                      <w:marLeft w:val="0"/>
                      <w:marRight w:val="0"/>
                      <w:marTop w:val="150"/>
                      <w:marBottom w:val="0"/>
                      <w:divBdr>
                        <w:top w:val="none" w:sz="0" w:space="0" w:color="auto"/>
                        <w:left w:val="none" w:sz="0" w:space="0" w:color="auto"/>
                        <w:bottom w:val="none" w:sz="0" w:space="0" w:color="auto"/>
                        <w:right w:val="none" w:sz="0" w:space="0" w:color="auto"/>
                      </w:divBdr>
                      <w:divsChild>
                        <w:div w:id="936867860">
                          <w:marLeft w:val="0"/>
                          <w:marRight w:val="60"/>
                          <w:marTop w:val="18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936867869">
      <w:marLeft w:val="0"/>
      <w:marRight w:val="0"/>
      <w:marTop w:val="0"/>
      <w:marBottom w:val="0"/>
      <w:divBdr>
        <w:top w:val="none" w:sz="0" w:space="0" w:color="auto"/>
        <w:left w:val="none" w:sz="0" w:space="0" w:color="auto"/>
        <w:bottom w:val="none" w:sz="0" w:space="0" w:color="auto"/>
        <w:right w:val="none" w:sz="0" w:space="0" w:color="auto"/>
      </w:divBdr>
      <w:divsChild>
        <w:div w:id="936867856">
          <w:marLeft w:val="0"/>
          <w:marRight w:val="0"/>
          <w:marTop w:val="0"/>
          <w:marBottom w:val="0"/>
          <w:divBdr>
            <w:top w:val="none" w:sz="0" w:space="0" w:color="auto"/>
            <w:left w:val="none" w:sz="0" w:space="0" w:color="auto"/>
            <w:bottom w:val="none" w:sz="0" w:space="0" w:color="auto"/>
            <w:right w:val="none" w:sz="0" w:space="0" w:color="auto"/>
          </w:divBdr>
          <w:divsChild>
            <w:div w:id="936867905">
              <w:marLeft w:val="0"/>
              <w:marRight w:val="0"/>
              <w:marTop w:val="0"/>
              <w:marBottom w:val="0"/>
              <w:divBdr>
                <w:top w:val="none" w:sz="0" w:space="0" w:color="auto"/>
                <w:left w:val="none" w:sz="0" w:space="0" w:color="auto"/>
                <w:bottom w:val="none" w:sz="0" w:space="0" w:color="auto"/>
                <w:right w:val="none" w:sz="0" w:space="0" w:color="auto"/>
              </w:divBdr>
              <w:divsChild>
                <w:div w:id="93686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867872">
      <w:marLeft w:val="0"/>
      <w:marRight w:val="0"/>
      <w:marTop w:val="0"/>
      <w:marBottom w:val="0"/>
      <w:divBdr>
        <w:top w:val="none" w:sz="0" w:space="0" w:color="auto"/>
        <w:left w:val="none" w:sz="0" w:space="0" w:color="auto"/>
        <w:bottom w:val="none" w:sz="0" w:space="0" w:color="auto"/>
        <w:right w:val="none" w:sz="0" w:space="0" w:color="auto"/>
      </w:divBdr>
      <w:divsChild>
        <w:div w:id="936867871">
          <w:marLeft w:val="0"/>
          <w:marRight w:val="0"/>
          <w:marTop w:val="0"/>
          <w:marBottom w:val="0"/>
          <w:divBdr>
            <w:top w:val="none" w:sz="0" w:space="0" w:color="auto"/>
            <w:left w:val="none" w:sz="0" w:space="0" w:color="auto"/>
            <w:bottom w:val="none" w:sz="0" w:space="0" w:color="auto"/>
            <w:right w:val="none" w:sz="0" w:space="0" w:color="auto"/>
          </w:divBdr>
          <w:divsChild>
            <w:div w:id="936867896">
              <w:marLeft w:val="0"/>
              <w:marRight w:val="0"/>
              <w:marTop w:val="0"/>
              <w:marBottom w:val="0"/>
              <w:divBdr>
                <w:top w:val="none" w:sz="0" w:space="0" w:color="auto"/>
                <w:left w:val="none" w:sz="0" w:space="0" w:color="auto"/>
                <w:bottom w:val="none" w:sz="0" w:space="0" w:color="auto"/>
                <w:right w:val="none" w:sz="0" w:space="0" w:color="auto"/>
              </w:divBdr>
              <w:divsChild>
                <w:div w:id="936867886">
                  <w:marLeft w:val="120"/>
                  <w:marRight w:val="90"/>
                  <w:marTop w:val="150"/>
                  <w:marBottom w:val="0"/>
                  <w:divBdr>
                    <w:top w:val="none" w:sz="0" w:space="0" w:color="auto"/>
                    <w:left w:val="none" w:sz="0" w:space="0" w:color="auto"/>
                    <w:bottom w:val="none" w:sz="0" w:space="0" w:color="auto"/>
                    <w:right w:val="none" w:sz="0" w:space="0" w:color="auto"/>
                  </w:divBdr>
                  <w:divsChild>
                    <w:div w:id="936867898">
                      <w:marLeft w:val="0"/>
                      <w:marRight w:val="0"/>
                      <w:marTop w:val="150"/>
                      <w:marBottom w:val="0"/>
                      <w:divBdr>
                        <w:top w:val="none" w:sz="0" w:space="0" w:color="auto"/>
                        <w:left w:val="none" w:sz="0" w:space="0" w:color="auto"/>
                        <w:bottom w:val="none" w:sz="0" w:space="0" w:color="auto"/>
                        <w:right w:val="none" w:sz="0" w:space="0" w:color="auto"/>
                      </w:divBdr>
                      <w:divsChild>
                        <w:div w:id="936867889">
                          <w:marLeft w:val="0"/>
                          <w:marRight w:val="60"/>
                          <w:marTop w:val="18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936867877">
      <w:marLeft w:val="0"/>
      <w:marRight w:val="0"/>
      <w:marTop w:val="0"/>
      <w:marBottom w:val="0"/>
      <w:divBdr>
        <w:top w:val="none" w:sz="0" w:space="0" w:color="auto"/>
        <w:left w:val="none" w:sz="0" w:space="0" w:color="auto"/>
        <w:bottom w:val="none" w:sz="0" w:space="0" w:color="auto"/>
        <w:right w:val="none" w:sz="0" w:space="0" w:color="auto"/>
      </w:divBdr>
      <w:divsChild>
        <w:div w:id="936867879">
          <w:marLeft w:val="0"/>
          <w:marRight w:val="0"/>
          <w:marTop w:val="0"/>
          <w:marBottom w:val="0"/>
          <w:divBdr>
            <w:top w:val="none" w:sz="0" w:space="0" w:color="auto"/>
            <w:left w:val="none" w:sz="0" w:space="0" w:color="auto"/>
            <w:bottom w:val="none" w:sz="0" w:space="0" w:color="auto"/>
            <w:right w:val="none" w:sz="0" w:space="0" w:color="auto"/>
          </w:divBdr>
          <w:divsChild>
            <w:div w:id="936867883">
              <w:marLeft w:val="0"/>
              <w:marRight w:val="0"/>
              <w:marTop w:val="0"/>
              <w:marBottom w:val="0"/>
              <w:divBdr>
                <w:top w:val="none" w:sz="0" w:space="0" w:color="auto"/>
                <w:left w:val="none" w:sz="0" w:space="0" w:color="auto"/>
                <w:bottom w:val="none" w:sz="0" w:space="0" w:color="auto"/>
                <w:right w:val="none" w:sz="0" w:space="0" w:color="auto"/>
              </w:divBdr>
              <w:divsChild>
                <w:div w:id="9368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6867881">
      <w:marLeft w:val="0"/>
      <w:marRight w:val="0"/>
      <w:marTop w:val="0"/>
      <w:marBottom w:val="0"/>
      <w:divBdr>
        <w:top w:val="none" w:sz="0" w:space="0" w:color="auto"/>
        <w:left w:val="none" w:sz="0" w:space="0" w:color="auto"/>
        <w:bottom w:val="none" w:sz="0" w:space="0" w:color="auto"/>
        <w:right w:val="none" w:sz="0" w:space="0" w:color="auto"/>
      </w:divBdr>
      <w:divsChild>
        <w:div w:id="936867903">
          <w:marLeft w:val="0"/>
          <w:marRight w:val="0"/>
          <w:marTop w:val="0"/>
          <w:marBottom w:val="0"/>
          <w:divBdr>
            <w:top w:val="none" w:sz="0" w:space="0" w:color="auto"/>
            <w:left w:val="none" w:sz="0" w:space="0" w:color="auto"/>
            <w:bottom w:val="none" w:sz="0" w:space="0" w:color="auto"/>
            <w:right w:val="none" w:sz="0" w:space="0" w:color="auto"/>
          </w:divBdr>
          <w:divsChild>
            <w:div w:id="936867855">
              <w:marLeft w:val="0"/>
              <w:marRight w:val="0"/>
              <w:marTop w:val="0"/>
              <w:marBottom w:val="0"/>
              <w:divBdr>
                <w:top w:val="none" w:sz="0" w:space="0" w:color="auto"/>
                <w:left w:val="none" w:sz="0" w:space="0" w:color="auto"/>
                <w:bottom w:val="none" w:sz="0" w:space="0" w:color="auto"/>
                <w:right w:val="none" w:sz="0" w:space="0" w:color="auto"/>
              </w:divBdr>
              <w:divsChild>
                <w:div w:id="936867876">
                  <w:marLeft w:val="120"/>
                  <w:marRight w:val="90"/>
                  <w:marTop w:val="150"/>
                  <w:marBottom w:val="0"/>
                  <w:divBdr>
                    <w:top w:val="none" w:sz="0" w:space="0" w:color="auto"/>
                    <w:left w:val="none" w:sz="0" w:space="0" w:color="auto"/>
                    <w:bottom w:val="none" w:sz="0" w:space="0" w:color="auto"/>
                    <w:right w:val="none" w:sz="0" w:space="0" w:color="auto"/>
                  </w:divBdr>
                  <w:divsChild>
                    <w:div w:id="936867861">
                      <w:marLeft w:val="0"/>
                      <w:marRight w:val="0"/>
                      <w:marTop w:val="150"/>
                      <w:marBottom w:val="0"/>
                      <w:divBdr>
                        <w:top w:val="none" w:sz="0" w:space="0" w:color="auto"/>
                        <w:left w:val="none" w:sz="0" w:space="0" w:color="auto"/>
                        <w:bottom w:val="none" w:sz="0" w:space="0" w:color="auto"/>
                        <w:right w:val="none" w:sz="0" w:space="0" w:color="auto"/>
                      </w:divBdr>
                      <w:divsChild>
                        <w:div w:id="936867885">
                          <w:marLeft w:val="0"/>
                          <w:marRight w:val="60"/>
                          <w:marTop w:val="18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936867882">
      <w:marLeft w:val="0"/>
      <w:marRight w:val="0"/>
      <w:marTop w:val="0"/>
      <w:marBottom w:val="0"/>
      <w:divBdr>
        <w:top w:val="none" w:sz="0" w:space="0" w:color="auto"/>
        <w:left w:val="none" w:sz="0" w:space="0" w:color="auto"/>
        <w:bottom w:val="none" w:sz="0" w:space="0" w:color="auto"/>
        <w:right w:val="none" w:sz="0" w:space="0" w:color="auto"/>
      </w:divBdr>
      <w:divsChild>
        <w:div w:id="936867907">
          <w:marLeft w:val="0"/>
          <w:marRight w:val="0"/>
          <w:marTop w:val="150"/>
          <w:marBottom w:val="0"/>
          <w:divBdr>
            <w:top w:val="none" w:sz="0" w:space="0" w:color="auto"/>
            <w:left w:val="none" w:sz="0" w:space="0" w:color="auto"/>
            <w:bottom w:val="none" w:sz="0" w:space="0" w:color="auto"/>
            <w:right w:val="none" w:sz="0" w:space="0" w:color="auto"/>
          </w:divBdr>
          <w:divsChild>
            <w:div w:id="936867895">
              <w:marLeft w:val="0"/>
              <w:marRight w:val="0"/>
              <w:marTop w:val="0"/>
              <w:marBottom w:val="0"/>
              <w:divBdr>
                <w:top w:val="none" w:sz="0" w:space="0" w:color="auto"/>
                <w:left w:val="none" w:sz="0" w:space="0" w:color="auto"/>
                <w:bottom w:val="none" w:sz="0" w:space="0" w:color="auto"/>
                <w:right w:val="none" w:sz="0" w:space="0" w:color="auto"/>
              </w:divBdr>
              <w:divsChild>
                <w:div w:id="936867874">
                  <w:marLeft w:val="0"/>
                  <w:marRight w:val="0"/>
                  <w:marTop w:val="0"/>
                  <w:marBottom w:val="0"/>
                  <w:divBdr>
                    <w:top w:val="none" w:sz="0" w:space="0" w:color="auto"/>
                    <w:left w:val="none" w:sz="0" w:space="0" w:color="auto"/>
                    <w:bottom w:val="none" w:sz="0" w:space="0" w:color="auto"/>
                    <w:right w:val="none" w:sz="0" w:space="0" w:color="auto"/>
                  </w:divBdr>
                  <w:divsChild>
                    <w:div w:id="936867890">
                      <w:marLeft w:val="0"/>
                      <w:marRight w:val="0"/>
                      <w:marTop w:val="0"/>
                      <w:marBottom w:val="0"/>
                      <w:divBdr>
                        <w:top w:val="none" w:sz="0" w:space="0" w:color="auto"/>
                        <w:left w:val="none" w:sz="0" w:space="0" w:color="auto"/>
                        <w:bottom w:val="none" w:sz="0" w:space="0" w:color="auto"/>
                        <w:right w:val="none" w:sz="0" w:space="0" w:color="auto"/>
                      </w:divBdr>
                      <w:divsChild>
                        <w:div w:id="936867906">
                          <w:marLeft w:val="0"/>
                          <w:marRight w:val="0"/>
                          <w:marTop w:val="0"/>
                          <w:marBottom w:val="0"/>
                          <w:divBdr>
                            <w:top w:val="none" w:sz="0" w:space="0" w:color="auto"/>
                            <w:left w:val="none" w:sz="0" w:space="0" w:color="auto"/>
                            <w:bottom w:val="none" w:sz="0" w:space="0" w:color="auto"/>
                            <w:right w:val="none" w:sz="0" w:space="0" w:color="auto"/>
                          </w:divBdr>
                        </w:div>
                      </w:divsChild>
                    </w:div>
                    <w:div w:id="9368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6867891">
      <w:marLeft w:val="0"/>
      <w:marRight w:val="0"/>
      <w:marTop w:val="0"/>
      <w:marBottom w:val="0"/>
      <w:divBdr>
        <w:top w:val="none" w:sz="0" w:space="0" w:color="auto"/>
        <w:left w:val="none" w:sz="0" w:space="0" w:color="auto"/>
        <w:bottom w:val="none" w:sz="0" w:space="0" w:color="auto"/>
        <w:right w:val="none" w:sz="0" w:space="0" w:color="auto"/>
      </w:divBdr>
      <w:divsChild>
        <w:div w:id="936867884">
          <w:marLeft w:val="0"/>
          <w:marRight w:val="0"/>
          <w:marTop w:val="150"/>
          <w:marBottom w:val="0"/>
          <w:divBdr>
            <w:top w:val="none" w:sz="0" w:space="0" w:color="auto"/>
            <w:left w:val="none" w:sz="0" w:space="0" w:color="auto"/>
            <w:bottom w:val="none" w:sz="0" w:space="0" w:color="auto"/>
            <w:right w:val="none" w:sz="0" w:space="0" w:color="auto"/>
          </w:divBdr>
          <w:divsChild>
            <w:div w:id="936867867">
              <w:marLeft w:val="0"/>
              <w:marRight w:val="0"/>
              <w:marTop w:val="0"/>
              <w:marBottom w:val="0"/>
              <w:divBdr>
                <w:top w:val="none" w:sz="0" w:space="0" w:color="auto"/>
                <w:left w:val="none" w:sz="0" w:space="0" w:color="auto"/>
                <w:bottom w:val="none" w:sz="0" w:space="0" w:color="auto"/>
                <w:right w:val="none" w:sz="0" w:space="0" w:color="auto"/>
              </w:divBdr>
              <w:divsChild>
                <w:div w:id="936867864">
                  <w:marLeft w:val="0"/>
                  <w:marRight w:val="0"/>
                  <w:marTop w:val="0"/>
                  <w:marBottom w:val="0"/>
                  <w:divBdr>
                    <w:top w:val="none" w:sz="0" w:space="0" w:color="auto"/>
                    <w:left w:val="none" w:sz="0" w:space="0" w:color="auto"/>
                    <w:bottom w:val="none" w:sz="0" w:space="0" w:color="auto"/>
                    <w:right w:val="none" w:sz="0" w:space="0" w:color="auto"/>
                  </w:divBdr>
                  <w:divsChild>
                    <w:div w:id="936867865">
                      <w:marLeft w:val="0"/>
                      <w:marRight w:val="0"/>
                      <w:marTop w:val="0"/>
                      <w:marBottom w:val="0"/>
                      <w:divBdr>
                        <w:top w:val="none" w:sz="0" w:space="0" w:color="auto"/>
                        <w:left w:val="none" w:sz="0" w:space="0" w:color="auto"/>
                        <w:bottom w:val="none" w:sz="0" w:space="0" w:color="auto"/>
                        <w:right w:val="none" w:sz="0" w:space="0" w:color="auto"/>
                      </w:divBdr>
                    </w:div>
                    <w:div w:id="936867901">
                      <w:marLeft w:val="0"/>
                      <w:marRight w:val="0"/>
                      <w:marTop w:val="0"/>
                      <w:marBottom w:val="0"/>
                      <w:divBdr>
                        <w:top w:val="none" w:sz="0" w:space="0" w:color="auto"/>
                        <w:left w:val="none" w:sz="0" w:space="0" w:color="auto"/>
                        <w:bottom w:val="none" w:sz="0" w:space="0" w:color="auto"/>
                        <w:right w:val="none" w:sz="0" w:space="0" w:color="auto"/>
                      </w:divBdr>
                      <w:divsChild>
                        <w:div w:id="93686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6867894">
      <w:marLeft w:val="0"/>
      <w:marRight w:val="0"/>
      <w:marTop w:val="0"/>
      <w:marBottom w:val="0"/>
      <w:divBdr>
        <w:top w:val="none" w:sz="0" w:space="0" w:color="auto"/>
        <w:left w:val="none" w:sz="0" w:space="0" w:color="auto"/>
        <w:bottom w:val="none" w:sz="0" w:space="0" w:color="auto"/>
        <w:right w:val="none" w:sz="0" w:space="0" w:color="auto"/>
      </w:divBdr>
      <w:divsChild>
        <w:div w:id="936867858">
          <w:marLeft w:val="0"/>
          <w:marRight w:val="0"/>
          <w:marTop w:val="0"/>
          <w:marBottom w:val="0"/>
          <w:divBdr>
            <w:top w:val="none" w:sz="0" w:space="0" w:color="auto"/>
            <w:left w:val="none" w:sz="0" w:space="0" w:color="auto"/>
            <w:bottom w:val="none" w:sz="0" w:space="0" w:color="auto"/>
            <w:right w:val="none" w:sz="0" w:space="0" w:color="auto"/>
          </w:divBdr>
          <w:divsChild>
            <w:div w:id="936867893">
              <w:marLeft w:val="0"/>
              <w:marRight w:val="0"/>
              <w:marTop w:val="0"/>
              <w:marBottom w:val="0"/>
              <w:divBdr>
                <w:top w:val="none" w:sz="0" w:space="0" w:color="auto"/>
                <w:left w:val="none" w:sz="0" w:space="0" w:color="auto"/>
                <w:bottom w:val="none" w:sz="0" w:space="0" w:color="auto"/>
                <w:right w:val="none" w:sz="0" w:space="0" w:color="auto"/>
              </w:divBdr>
              <w:divsChild>
                <w:div w:id="936867902">
                  <w:marLeft w:val="120"/>
                  <w:marRight w:val="90"/>
                  <w:marTop w:val="150"/>
                  <w:marBottom w:val="0"/>
                  <w:divBdr>
                    <w:top w:val="none" w:sz="0" w:space="0" w:color="auto"/>
                    <w:left w:val="none" w:sz="0" w:space="0" w:color="auto"/>
                    <w:bottom w:val="none" w:sz="0" w:space="0" w:color="auto"/>
                    <w:right w:val="none" w:sz="0" w:space="0" w:color="auto"/>
                  </w:divBdr>
                  <w:divsChild>
                    <w:div w:id="936867888">
                      <w:marLeft w:val="0"/>
                      <w:marRight w:val="0"/>
                      <w:marTop w:val="150"/>
                      <w:marBottom w:val="0"/>
                      <w:divBdr>
                        <w:top w:val="none" w:sz="0" w:space="0" w:color="auto"/>
                        <w:left w:val="none" w:sz="0" w:space="0" w:color="auto"/>
                        <w:bottom w:val="none" w:sz="0" w:space="0" w:color="auto"/>
                        <w:right w:val="none" w:sz="0" w:space="0" w:color="auto"/>
                      </w:divBdr>
                      <w:divsChild>
                        <w:div w:id="936867875">
                          <w:marLeft w:val="0"/>
                          <w:marRight w:val="60"/>
                          <w:marTop w:val="18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936867897">
      <w:marLeft w:val="0"/>
      <w:marRight w:val="0"/>
      <w:marTop w:val="0"/>
      <w:marBottom w:val="0"/>
      <w:divBdr>
        <w:top w:val="none" w:sz="0" w:space="0" w:color="auto"/>
        <w:left w:val="none" w:sz="0" w:space="0" w:color="auto"/>
        <w:bottom w:val="none" w:sz="0" w:space="0" w:color="auto"/>
        <w:right w:val="none" w:sz="0" w:space="0" w:color="auto"/>
      </w:divBdr>
      <w:divsChild>
        <w:div w:id="936867892">
          <w:marLeft w:val="0"/>
          <w:marRight w:val="0"/>
          <w:marTop w:val="0"/>
          <w:marBottom w:val="0"/>
          <w:divBdr>
            <w:top w:val="none" w:sz="0" w:space="0" w:color="auto"/>
            <w:left w:val="none" w:sz="0" w:space="0" w:color="auto"/>
            <w:bottom w:val="none" w:sz="0" w:space="0" w:color="auto"/>
            <w:right w:val="none" w:sz="0" w:space="0" w:color="auto"/>
          </w:divBdr>
          <w:divsChild>
            <w:div w:id="93686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7899">
      <w:marLeft w:val="0"/>
      <w:marRight w:val="0"/>
      <w:marTop w:val="0"/>
      <w:marBottom w:val="0"/>
      <w:divBdr>
        <w:top w:val="none" w:sz="0" w:space="0" w:color="auto"/>
        <w:left w:val="none" w:sz="0" w:space="0" w:color="auto"/>
        <w:bottom w:val="none" w:sz="0" w:space="0" w:color="auto"/>
        <w:right w:val="none" w:sz="0" w:space="0" w:color="auto"/>
      </w:divBdr>
      <w:divsChild>
        <w:div w:id="936867887">
          <w:marLeft w:val="0"/>
          <w:marRight w:val="0"/>
          <w:marTop w:val="0"/>
          <w:marBottom w:val="0"/>
          <w:divBdr>
            <w:top w:val="none" w:sz="0" w:space="0" w:color="auto"/>
            <w:left w:val="none" w:sz="0" w:space="0" w:color="auto"/>
            <w:bottom w:val="none" w:sz="0" w:space="0" w:color="auto"/>
            <w:right w:val="none" w:sz="0" w:space="0" w:color="auto"/>
          </w:divBdr>
          <w:divsChild>
            <w:div w:id="93686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nl.wikipedia.org/wiki/Kenneth_Vermeer" TargetMode="External"/><Relationship Id="rId18" Type="http://schemas.openxmlformats.org/officeDocument/2006/relationships/hyperlink" Target="http://nl.wikipedia.org/wiki/Thimoth%C3%A9e_Atouba" TargetMode="External"/><Relationship Id="rId26" Type="http://schemas.openxmlformats.org/officeDocument/2006/relationships/hyperlink" Target="http://nl.wikipedia.org/wiki/Eyong_Enoh" TargetMode="External"/><Relationship Id="rId39" Type="http://schemas.openxmlformats.org/officeDocument/2006/relationships/hyperlink" Target="http://nl.wikipedia.org/wiki/Siem_de_Jong" TargetMode="External"/><Relationship Id="rId3" Type="http://schemas.openxmlformats.org/officeDocument/2006/relationships/settings" Target="settings.xml"/><Relationship Id="rId21" Type="http://schemas.openxmlformats.org/officeDocument/2006/relationships/hyperlink" Target="http://nl.wikipedia.org/wiki/George_Og%C4%83raru" TargetMode="External"/><Relationship Id="rId34" Type="http://schemas.openxmlformats.org/officeDocument/2006/relationships/hyperlink" Target="http://nl.wikipedia.org/wiki/Kennedy_Bakirciogl%C3%BC" TargetMode="External"/><Relationship Id="rId42" Type="http://schemas.openxmlformats.org/officeDocument/2006/relationships/hyperlink" Target="http://nl.wikipedia.org/wiki/Darko_Bodul" TargetMode="External"/><Relationship Id="rId7" Type="http://schemas.openxmlformats.org/officeDocument/2006/relationships/image" Target="media/image1.jpeg"/><Relationship Id="rId12" Type="http://schemas.openxmlformats.org/officeDocument/2006/relationships/hyperlink" Target="http://nl.wikipedia.org/wiki/Jeroen_Verhoeven" TargetMode="External"/><Relationship Id="rId17" Type="http://schemas.openxmlformats.org/officeDocument/2006/relationships/hyperlink" Target="http://nl.wikipedia.org/wiki/Rasmus_Lindgren" TargetMode="External"/><Relationship Id="rId25" Type="http://schemas.openxmlformats.org/officeDocument/2006/relationships/hyperlink" Target="http://nl.wikipedia.org/wiki/Gabriel_Garc%C3%ADa_de_la_Torre" TargetMode="External"/><Relationship Id="rId33" Type="http://schemas.openxmlformats.org/officeDocument/2006/relationships/hyperlink" Target="http://nl.wikipedia.org/wiki/Mitchell_Donald" TargetMode="External"/><Relationship Id="rId38" Type="http://schemas.openxmlformats.org/officeDocument/2006/relationships/hyperlink" Target="http://nl.wikipedia.org/wiki/Dar%C3%ADo_Cvitanich"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nl.wikipedia.org/wiki/Jan_Vertonghen" TargetMode="External"/><Relationship Id="rId20" Type="http://schemas.openxmlformats.org/officeDocument/2006/relationships/hyperlink" Target="http://nl.wikipedia.org/wiki/Rob_Wielaert" TargetMode="External"/><Relationship Id="rId29" Type="http://schemas.openxmlformats.org/officeDocument/2006/relationships/hyperlink" Target="http://nl.wikipedia.org/wiki/Evander_Sno" TargetMode="External"/><Relationship Id="rId41" Type="http://schemas.openxmlformats.org/officeDocument/2006/relationships/hyperlink" Target="http://nl.wikipedia.org/wiki/Javier_Martin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nl.wikipedia.org/wiki/Maarten_Stekelenburg" TargetMode="External"/><Relationship Id="rId24" Type="http://schemas.openxmlformats.org/officeDocument/2006/relationships/hyperlink" Target="http://nl.wikipedia.org/wiki/Isma%C3%AFl_Aissati" TargetMode="External"/><Relationship Id="rId32" Type="http://schemas.openxmlformats.org/officeDocument/2006/relationships/hyperlink" Target="http://nl.wikipedia.org/wiki/Dennis_Rommedahl" TargetMode="External"/><Relationship Id="rId37" Type="http://schemas.openxmlformats.org/officeDocument/2006/relationships/hyperlink" Target="http://nl.wikipedia.org/wiki/Luis_Alberto_Su%C3%A1rez" TargetMode="External"/><Relationship Id="rId40" Type="http://schemas.openxmlformats.org/officeDocument/2006/relationships/hyperlink" Target="http://nl.wikipedia.org/wiki/Albert_Luque"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nl.wikipedia.org/wiki/Oleguer_Presas" TargetMode="External"/><Relationship Id="rId23" Type="http://schemas.openxmlformats.org/officeDocument/2006/relationships/hyperlink" Target="http://nl.wikipedia.org/wiki/Urby_Emanuelson" TargetMode="External"/><Relationship Id="rId28" Type="http://schemas.openxmlformats.org/officeDocument/2006/relationships/hyperlink" Target="http://nl.wikipedia.org/wiki/Jan-Arie_van_der_Heijden" TargetMode="External"/><Relationship Id="rId36" Type="http://schemas.openxmlformats.org/officeDocument/2006/relationships/hyperlink" Target="http://nl.wikipedia.org/wiki/Miralem_Sulejmani" TargetMode="External"/><Relationship Id="rId10" Type="http://schemas.openxmlformats.org/officeDocument/2006/relationships/image" Target="media/image4.png"/><Relationship Id="rId19" Type="http://schemas.openxmlformats.org/officeDocument/2006/relationships/hyperlink" Target="http://nl.wikipedia.org/wiki/Bruno_Silva" TargetMode="External"/><Relationship Id="rId31" Type="http://schemas.openxmlformats.org/officeDocument/2006/relationships/hyperlink" Target="http://nl.wikipedia.org/wiki/Daley_Blind" TargetMode="External"/><Relationship Id="rId44"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yperlink" Target="http://nl.wikipedia.org/wiki/Gregory_van_der_Wiel" TargetMode="External"/><Relationship Id="rId22" Type="http://schemas.openxmlformats.org/officeDocument/2006/relationships/hyperlink" Target="http://nl.wikipedia.org/w/index.php?title=Sergio_Padt&amp;action=edit&amp;redlink=1" TargetMode="External"/><Relationship Id="rId27" Type="http://schemas.openxmlformats.org/officeDocument/2006/relationships/hyperlink" Target="http://nl.wikipedia.org/wiki/Vurnon_Anita" TargetMode="External"/><Relationship Id="rId30" Type="http://schemas.openxmlformats.org/officeDocument/2006/relationships/hyperlink" Target="http://nl.wikipedia.org/wiki/Jeffrey_Sarpong" TargetMode="External"/><Relationship Id="rId35" Type="http://schemas.openxmlformats.org/officeDocument/2006/relationships/hyperlink" Target="http://nl.wikipedia.org/wiki/Demy_de_Zeeuw" TargetMode="External"/><Relationship Id="rId43" Type="http://schemas.openxmlformats.org/officeDocument/2006/relationships/hyperlink" Target="http://www.nrc.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45</Pages>
  <Words>10059</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Betaald Voetbal Organisaties: de voorlopers in het activeren van personeel</dc:title>
  <dc:subject/>
  <dc:creator>pavle</dc:creator>
  <cp:keywords/>
  <dc:description/>
  <cp:lastModifiedBy>Kim Steenbeek</cp:lastModifiedBy>
  <cp:revision>2</cp:revision>
  <cp:lastPrinted>2009-07-10T09:13:00Z</cp:lastPrinted>
  <dcterms:created xsi:type="dcterms:W3CDTF">2009-08-17T10:49:00Z</dcterms:created>
  <dcterms:modified xsi:type="dcterms:W3CDTF">2009-08-17T10:49:00Z</dcterms:modified>
</cp:coreProperties>
</file>