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254B" w:rsidRDefault="0037254B" w:rsidP="00CB176F">
      <w:pPr>
        <w:jc w:val="both"/>
        <w:rPr>
          <w:lang w:val="en-GB"/>
        </w:rPr>
      </w:pPr>
    </w:p>
    <w:p w:rsidR="0037254B" w:rsidRDefault="0037254B" w:rsidP="00CB176F">
      <w:pPr>
        <w:jc w:val="both"/>
        <w:rPr>
          <w:lang w:val="en-GB"/>
        </w:rPr>
      </w:pPr>
    </w:p>
    <w:p w:rsidR="0037254B" w:rsidRPr="001B10EB" w:rsidRDefault="0037254B" w:rsidP="00CB176F">
      <w:pPr>
        <w:jc w:val="both"/>
        <w:rPr>
          <w:lang w:val="en-GB"/>
        </w:rPr>
      </w:pPr>
    </w:p>
    <w:tbl>
      <w:tblPr>
        <w:tblpPr w:leftFromText="187" w:rightFromText="187" w:vertAnchor="page" w:horzAnchor="margin" w:tblpY="3417"/>
        <w:tblW w:w="5000" w:type="pct"/>
        <w:tblCellMar>
          <w:top w:w="216" w:type="dxa"/>
          <w:left w:w="216" w:type="dxa"/>
          <w:bottom w:w="216" w:type="dxa"/>
          <w:right w:w="216" w:type="dxa"/>
        </w:tblCellMar>
        <w:tblLook w:val="00A0"/>
      </w:tblPr>
      <w:tblGrid>
        <w:gridCol w:w="3797"/>
        <w:gridCol w:w="3059"/>
        <w:gridCol w:w="2648"/>
      </w:tblGrid>
      <w:tr w:rsidR="0037254B" w:rsidRPr="00095C9E" w:rsidTr="00747D6D">
        <w:tc>
          <w:tcPr>
            <w:tcW w:w="3797" w:type="dxa"/>
            <w:tcBorders>
              <w:bottom w:val="single" w:sz="18" w:space="0" w:color="808080"/>
              <w:right w:val="single" w:sz="18" w:space="0" w:color="808080"/>
            </w:tcBorders>
            <w:vAlign w:val="center"/>
          </w:tcPr>
          <w:p w:rsidR="0037254B" w:rsidRPr="001B10EB" w:rsidRDefault="0037254B" w:rsidP="00747D6D">
            <w:pPr>
              <w:pStyle w:val="NoSpacing"/>
              <w:jc w:val="both"/>
              <w:rPr>
                <w:rFonts w:ascii="Cambria" w:hAnsi="Cambria"/>
                <w:sz w:val="76"/>
                <w:szCs w:val="72"/>
                <w:lang w:val="en-GB"/>
              </w:rPr>
            </w:pPr>
            <w:r w:rsidRPr="00495F9C">
              <w:rPr>
                <w:rFonts w:ascii="Cambria" w:hAnsi="Cambria"/>
                <w:color w:val="4F81BD"/>
                <w:sz w:val="76"/>
                <w:szCs w:val="72"/>
              </w:rPr>
              <w:t>Charitable &amp; Willing</w:t>
            </w:r>
          </w:p>
        </w:tc>
        <w:tc>
          <w:tcPr>
            <w:tcW w:w="5707" w:type="dxa"/>
            <w:gridSpan w:val="2"/>
            <w:tcBorders>
              <w:left w:val="single" w:sz="18" w:space="0" w:color="808080"/>
              <w:bottom w:val="single" w:sz="18" w:space="0" w:color="808080"/>
            </w:tcBorders>
            <w:vAlign w:val="center"/>
          </w:tcPr>
          <w:p w:rsidR="0037254B" w:rsidRPr="001B10EB" w:rsidRDefault="0037254B" w:rsidP="00747D6D">
            <w:pPr>
              <w:pStyle w:val="NoSpacing"/>
              <w:jc w:val="both"/>
              <w:rPr>
                <w:rFonts w:ascii="Cambria" w:hAnsi="Cambria"/>
                <w:sz w:val="36"/>
                <w:szCs w:val="36"/>
                <w:lang w:val="en-GB"/>
              </w:rPr>
            </w:pPr>
            <w:r>
              <w:rPr>
                <w:rFonts w:ascii="Cambria" w:hAnsi="Cambria"/>
                <w:sz w:val="36"/>
                <w:szCs w:val="36"/>
              </w:rPr>
              <w:t>October 26</w:t>
            </w:r>
          </w:p>
          <w:p w:rsidR="0037254B" w:rsidRPr="00095C9E" w:rsidRDefault="0037254B" w:rsidP="00747D6D">
            <w:pPr>
              <w:pStyle w:val="NoSpacing"/>
              <w:jc w:val="both"/>
              <w:rPr>
                <w:color w:val="4F81BD"/>
                <w:sz w:val="200"/>
                <w:szCs w:val="200"/>
                <w:lang w:val="en-GB"/>
              </w:rPr>
            </w:pPr>
            <w:r w:rsidRPr="00095C9E">
              <w:rPr>
                <w:sz w:val="200"/>
                <w:szCs w:val="200"/>
              </w:rPr>
              <w:t>2009</w:t>
            </w:r>
          </w:p>
        </w:tc>
      </w:tr>
      <w:tr w:rsidR="0037254B" w:rsidRPr="00920117" w:rsidTr="00747D6D">
        <w:tc>
          <w:tcPr>
            <w:tcW w:w="6856" w:type="dxa"/>
            <w:gridSpan w:val="2"/>
            <w:tcBorders>
              <w:top w:val="single" w:sz="18" w:space="0" w:color="808080"/>
            </w:tcBorders>
            <w:vAlign w:val="center"/>
          </w:tcPr>
          <w:p w:rsidR="0037254B" w:rsidRPr="00095C9E" w:rsidRDefault="0037254B" w:rsidP="00747D6D">
            <w:pPr>
              <w:pStyle w:val="NoSpacing"/>
              <w:jc w:val="both"/>
              <w:rPr>
                <w:lang w:val="en-GB"/>
              </w:rPr>
            </w:pPr>
            <w:r w:rsidRPr="00095C9E">
              <w:t xml:space="preserve">A big part of the world depends on the altruistic behavior of others. The </w:t>
            </w:r>
            <w:r>
              <w:t>charity organizations</w:t>
            </w:r>
            <w:r w:rsidRPr="00095C9E">
              <w:t xml:space="preserve"> intermediating between beneficiaries and benefactors rely on selfless behavior for their funds and staffing. What makes people behave pro-social? What makes them sacrifice self for the common good?  What motivates people to display the willingness to donate to charities?</w:t>
            </w:r>
          </w:p>
        </w:tc>
        <w:tc>
          <w:tcPr>
            <w:tcW w:w="2648" w:type="dxa"/>
            <w:tcBorders>
              <w:top w:val="single" w:sz="18" w:space="0" w:color="808080"/>
            </w:tcBorders>
            <w:vAlign w:val="center"/>
          </w:tcPr>
          <w:p w:rsidR="0037254B" w:rsidRPr="001B10EB" w:rsidRDefault="0037254B" w:rsidP="00747D6D">
            <w:pPr>
              <w:pStyle w:val="NoSpacing"/>
              <w:jc w:val="right"/>
              <w:rPr>
                <w:rFonts w:ascii="Cambria" w:hAnsi="Cambria"/>
                <w:sz w:val="28"/>
                <w:szCs w:val="28"/>
                <w:lang w:val="en-GB"/>
              </w:rPr>
            </w:pPr>
            <w:r w:rsidRPr="00495F9C">
              <w:rPr>
                <w:rFonts w:ascii="Cambria" w:hAnsi="Cambria"/>
                <w:color w:val="4F81BD"/>
                <w:sz w:val="28"/>
                <w:szCs w:val="28"/>
              </w:rPr>
              <w:t>The role of individual dispositions and charity perceptions on the willingness to donate</w:t>
            </w:r>
          </w:p>
        </w:tc>
      </w:tr>
    </w:tbl>
    <w:p w:rsidR="0037254B" w:rsidRDefault="0037254B" w:rsidP="00CB176F">
      <w:pPr>
        <w:jc w:val="both"/>
        <w:rPr>
          <w:lang w:val="en-GB"/>
        </w:rPr>
      </w:pPr>
    </w:p>
    <w:p w:rsidR="0037254B" w:rsidRDefault="0037254B" w:rsidP="00CB176F">
      <w:pPr>
        <w:jc w:val="both"/>
        <w:rPr>
          <w:lang w:val="en-GB"/>
        </w:rPr>
      </w:pPr>
    </w:p>
    <w:p w:rsidR="0037254B" w:rsidRDefault="0037254B" w:rsidP="00CB176F">
      <w:pPr>
        <w:jc w:val="both"/>
        <w:rPr>
          <w:lang w:val="en-GB"/>
        </w:rPr>
      </w:pPr>
    </w:p>
    <w:p w:rsidR="0037254B" w:rsidRDefault="0037254B" w:rsidP="00CB176F">
      <w:pPr>
        <w:jc w:val="both"/>
        <w:rPr>
          <w:lang w:val="en-GB"/>
        </w:rPr>
      </w:pPr>
    </w:p>
    <w:p w:rsidR="0037254B" w:rsidRDefault="0037254B" w:rsidP="00CB176F">
      <w:pPr>
        <w:jc w:val="both"/>
        <w:rPr>
          <w:lang w:val="en-GB"/>
        </w:rPr>
      </w:pPr>
    </w:p>
    <w:p w:rsidR="0037254B" w:rsidRDefault="0037254B" w:rsidP="00CB176F">
      <w:pPr>
        <w:jc w:val="both"/>
        <w:rPr>
          <w:lang w:val="en-GB"/>
        </w:rPr>
      </w:pPr>
    </w:p>
    <w:p w:rsidR="0037254B" w:rsidRDefault="0037254B" w:rsidP="00CB176F">
      <w:pPr>
        <w:jc w:val="both"/>
        <w:rPr>
          <w:lang w:val="en-GB"/>
        </w:rPr>
      </w:pPr>
    </w:p>
    <w:p w:rsidR="0037254B" w:rsidRDefault="0037254B" w:rsidP="00CB176F">
      <w:pPr>
        <w:jc w:val="both"/>
        <w:rPr>
          <w:lang w:val="en-GB"/>
        </w:rPr>
      </w:pPr>
    </w:p>
    <w:p w:rsidR="0037254B" w:rsidRDefault="0037254B" w:rsidP="00CB176F">
      <w:pPr>
        <w:jc w:val="both"/>
        <w:rPr>
          <w:b/>
          <w:lang w:val="en-GB"/>
        </w:rPr>
      </w:pPr>
      <w:r w:rsidRPr="0021027B">
        <w:rPr>
          <w:b/>
          <w:color w:val="4F81BD"/>
          <w:lang w:val="en-GB"/>
        </w:rPr>
        <w:t>MSC Thesis</w:t>
      </w:r>
      <w:r>
        <w:rPr>
          <w:lang w:val="en-GB"/>
        </w:rPr>
        <w:t xml:space="preserve"> </w:t>
      </w:r>
      <w:r>
        <w:rPr>
          <w:lang w:val="en-GB"/>
        </w:rPr>
        <w:tab/>
      </w:r>
      <w:r w:rsidRPr="00A1304C">
        <w:rPr>
          <w:b/>
          <w:lang w:val="en-GB"/>
        </w:rPr>
        <w:t>Economics &amp; Business, Marketing</w:t>
      </w:r>
    </w:p>
    <w:p w:rsidR="0037254B" w:rsidRDefault="0037254B" w:rsidP="00CB176F">
      <w:pPr>
        <w:jc w:val="both"/>
        <w:rPr>
          <w:lang w:val="en-GB"/>
        </w:rPr>
      </w:pPr>
      <w:r w:rsidRPr="0021027B">
        <w:rPr>
          <w:b/>
          <w:color w:val="4F81BD"/>
          <w:lang w:val="en-GB"/>
        </w:rPr>
        <w:t>By</w:t>
      </w:r>
      <w:r>
        <w:rPr>
          <w:lang w:val="en-GB"/>
        </w:rPr>
        <w:t xml:space="preserve"> </w:t>
      </w:r>
      <w:r>
        <w:rPr>
          <w:lang w:val="en-GB"/>
        </w:rPr>
        <w:tab/>
      </w:r>
      <w:r>
        <w:rPr>
          <w:lang w:val="en-GB"/>
        </w:rPr>
        <w:tab/>
      </w:r>
      <w:r w:rsidRPr="00A1304C">
        <w:rPr>
          <w:b/>
          <w:lang w:val="en-GB"/>
        </w:rPr>
        <w:t>Wouter Chömpff</w:t>
      </w:r>
    </w:p>
    <w:p w:rsidR="0037254B" w:rsidRDefault="0037254B" w:rsidP="00CB176F">
      <w:pPr>
        <w:jc w:val="both"/>
        <w:rPr>
          <w:lang w:val="en-GB"/>
        </w:rPr>
      </w:pPr>
      <w:r w:rsidRPr="0021027B">
        <w:rPr>
          <w:b/>
          <w:color w:val="4F81BD"/>
          <w:lang w:val="en-GB"/>
        </w:rPr>
        <w:t>Supervisor</w:t>
      </w:r>
      <w:r>
        <w:rPr>
          <w:lang w:val="en-GB"/>
        </w:rPr>
        <w:t xml:space="preserve"> </w:t>
      </w:r>
      <w:r>
        <w:rPr>
          <w:lang w:val="en-GB"/>
        </w:rPr>
        <w:tab/>
      </w:r>
      <w:smartTag w:uri="urn:schemas-microsoft-com:office:smarttags" w:element="PersonName">
        <w:r w:rsidRPr="00A1304C">
          <w:rPr>
            <w:b/>
            <w:lang w:val="en-GB"/>
          </w:rPr>
          <w:t>Ron van Schie</w:t>
        </w:r>
      </w:smartTag>
    </w:p>
    <w:p w:rsidR="0037254B" w:rsidRDefault="0037254B" w:rsidP="00CB176F">
      <w:pPr>
        <w:jc w:val="both"/>
        <w:rPr>
          <w:lang w:val="en-GB"/>
        </w:rPr>
      </w:pPr>
    </w:p>
    <w:p w:rsidR="0037254B" w:rsidRDefault="0037254B">
      <w:pPr>
        <w:pStyle w:val="TOCHeading"/>
      </w:pPr>
      <w:r>
        <w:t>Contents</w:t>
      </w:r>
    </w:p>
    <w:p w:rsidR="0037254B" w:rsidRDefault="0037254B">
      <w:pPr>
        <w:pStyle w:val="TOC1"/>
        <w:tabs>
          <w:tab w:val="right" w:leader="dot" w:pos="9062"/>
        </w:tabs>
        <w:rPr>
          <w:noProof/>
          <w:lang w:val="en-US"/>
        </w:rPr>
      </w:pPr>
      <w:r>
        <w:fldChar w:fldCharType="begin"/>
      </w:r>
      <w:r>
        <w:instrText xml:space="preserve"> TOC \o "1-3" \h \z \u </w:instrText>
      </w:r>
      <w:r>
        <w:fldChar w:fldCharType="separate"/>
      </w:r>
      <w:hyperlink w:anchor="_Toc244753088" w:history="1">
        <w:r w:rsidRPr="008C27EC">
          <w:rPr>
            <w:rStyle w:val="Hyperlink"/>
            <w:noProof/>
            <w:lang w:val="en-US"/>
          </w:rPr>
          <w:t>Summary</w:t>
        </w:r>
        <w:r>
          <w:rPr>
            <w:noProof/>
            <w:webHidden/>
          </w:rPr>
          <w:tab/>
        </w:r>
        <w:r>
          <w:rPr>
            <w:noProof/>
            <w:webHidden/>
          </w:rPr>
          <w:fldChar w:fldCharType="begin"/>
        </w:r>
        <w:r>
          <w:rPr>
            <w:noProof/>
            <w:webHidden/>
          </w:rPr>
          <w:instrText xml:space="preserve"> PAGEREF _Toc244753088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1"/>
        <w:tabs>
          <w:tab w:val="right" w:leader="dot" w:pos="9062"/>
        </w:tabs>
        <w:rPr>
          <w:noProof/>
          <w:lang w:val="en-US"/>
        </w:rPr>
      </w:pPr>
      <w:hyperlink w:anchor="_Toc244753089" w:history="1">
        <w:r w:rsidRPr="008C27EC">
          <w:rPr>
            <w:rStyle w:val="Hyperlink"/>
            <w:noProof/>
            <w:lang w:val="en-US"/>
          </w:rPr>
          <w:t>Chapter 1</w:t>
        </w:r>
        <w:r>
          <w:rPr>
            <w:noProof/>
            <w:webHidden/>
          </w:rPr>
          <w:tab/>
        </w:r>
        <w:r>
          <w:rPr>
            <w:noProof/>
            <w:webHidden/>
          </w:rPr>
          <w:fldChar w:fldCharType="begin"/>
        </w:r>
        <w:r>
          <w:rPr>
            <w:noProof/>
            <w:webHidden/>
          </w:rPr>
          <w:instrText xml:space="preserve"> PAGEREF _Toc244753089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090" w:history="1">
        <w:r w:rsidRPr="008C27EC">
          <w:rPr>
            <w:rStyle w:val="Hyperlink"/>
            <w:noProof/>
            <w:lang w:val="en-US"/>
          </w:rPr>
          <w:t>Altruism;  the root of charitable behavior</w:t>
        </w:r>
        <w:r>
          <w:rPr>
            <w:noProof/>
            <w:webHidden/>
          </w:rPr>
          <w:tab/>
        </w:r>
        <w:r>
          <w:rPr>
            <w:noProof/>
            <w:webHidden/>
          </w:rPr>
          <w:fldChar w:fldCharType="begin"/>
        </w:r>
        <w:r>
          <w:rPr>
            <w:noProof/>
            <w:webHidden/>
          </w:rPr>
          <w:instrText xml:space="preserve"> PAGEREF _Toc244753090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091" w:history="1">
        <w:r w:rsidRPr="008C27EC">
          <w:rPr>
            <w:rStyle w:val="Hyperlink"/>
            <w:noProof/>
            <w:lang w:val="en-GB"/>
          </w:rPr>
          <w:t>Problem statement</w:t>
        </w:r>
        <w:r>
          <w:rPr>
            <w:noProof/>
            <w:webHidden/>
          </w:rPr>
          <w:tab/>
        </w:r>
        <w:r>
          <w:rPr>
            <w:noProof/>
            <w:webHidden/>
          </w:rPr>
          <w:fldChar w:fldCharType="begin"/>
        </w:r>
        <w:r>
          <w:rPr>
            <w:noProof/>
            <w:webHidden/>
          </w:rPr>
          <w:instrText xml:space="preserve"> PAGEREF _Toc244753091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092" w:history="1">
        <w:r w:rsidRPr="008C27EC">
          <w:rPr>
            <w:rStyle w:val="Hyperlink"/>
            <w:noProof/>
            <w:lang w:val="en-GB"/>
          </w:rPr>
          <w:t>Definitions</w:t>
        </w:r>
        <w:r>
          <w:rPr>
            <w:noProof/>
            <w:webHidden/>
          </w:rPr>
          <w:tab/>
        </w:r>
        <w:r>
          <w:rPr>
            <w:noProof/>
            <w:webHidden/>
          </w:rPr>
          <w:fldChar w:fldCharType="begin"/>
        </w:r>
        <w:r>
          <w:rPr>
            <w:noProof/>
            <w:webHidden/>
          </w:rPr>
          <w:instrText xml:space="preserve"> PAGEREF _Toc244753092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093" w:history="1">
        <w:r w:rsidRPr="008C27EC">
          <w:rPr>
            <w:rStyle w:val="Hyperlink"/>
            <w:noProof/>
            <w:lang w:val="en-US"/>
          </w:rPr>
          <w:t>Purpose of the research</w:t>
        </w:r>
        <w:r>
          <w:rPr>
            <w:noProof/>
            <w:webHidden/>
          </w:rPr>
          <w:tab/>
        </w:r>
        <w:r>
          <w:rPr>
            <w:noProof/>
            <w:webHidden/>
          </w:rPr>
          <w:fldChar w:fldCharType="begin"/>
        </w:r>
        <w:r>
          <w:rPr>
            <w:noProof/>
            <w:webHidden/>
          </w:rPr>
          <w:instrText xml:space="preserve"> PAGEREF _Toc244753093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1"/>
        <w:tabs>
          <w:tab w:val="right" w:leader="dot" w:pos="9062"/>
        </w:tabs>
        <w:rPr>
          <w:noProof/>
          <w:lang w:val="en-US"/>
        </w:rPr>
      </w:pPr>
      <w:hyperlink w:anchor="_Toc244753094" w:history="1">
        <w:r w:rsidRPr="008C27EC">
          <w:rPr>
            <w:rStyle w:val="Hyperlink"/>
            <w:noProof/>
            <w:lang w:val="en-GB"/>
          </w:rPr>
          <w:t>Chapter 2; Theoretical Framework</w:t>
        </w:r>
        <w:r>
          <w:rPr>
            <w:noProof/>
            <w:webHidden/>
          </w:rPr>
          <w:tab/>
        </w:r>
        <w:r>
          <w:rPr>
            <w:noProof/>
            <w:webHidden/>
          </w:rPr>
          <w:fldChar w:fldCharType="begin"/>
        </w:r>
        <w:r>
          <w:rPr>
            <w:noProof/>
            <w:webHidden/>
          </w:rPr>
          <w:instrText xml:space="preserve"> PAGEREF _Toc244753094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095" w:history="1">
        <w:r w:rsidRPr="008C27EC">
          <w:rPr>
            <w:rStyle w:val="Hyperlink"/>
            <w:noProof/>
            <w:lang w:val="en-GB"/>
          </w:rPr>
          <w:t>Willingness to donate</w:t>
        </w:r>
        <w:r>
          <w:rPr>
            <w:noProof/>
            <w:webHidden/>
          </w:rPr>
          <w:tab/>
        </w:r>
        <w:r>
          <w:rPr>
            <w:noProof/>
            <w:webHidden/>
          </w:rPr>
          <w:fldChar w:fldCharType="begin"/>
        </w:r>
        <w:r>
          <w:rPr>
            <w:noProof/>
            <w:webHidden/>
          </w:rPr>
          <w:instrText xml:space="preserve"> PAGEREF _Toc244753095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096" w:history="1">
        <w:r w:rsidRPr="008C27EC">
          <w:rPr>
            <w:rStyle w:val="Hyperlink"/>
            <w:noProof/>
            <w:lang w:val="en-GB"/>
          </w:rPr>
          <w:t>Socio-cultural factors</w:t>
        </w:r>
        <w:r>
          <w:rPr>
            <w:noProof/>
            <w:webHidden/>
          </w:rPr>
          <w:tab/>
        </w:r>
        <w:r>
          <w:rPr>
            <w:noProof/>
            <w:webHidden/>
          </w:rPr>
          <w:fldChar w:fldCharType="begin"/>
        </w:r>
        <w:r>
          <w:rPr>
            <w:noProof/>
            <w:webHidden/>
          </w:rPr>
          <w:instrText xml:space="preserve"> PAGEREF _Toc244753096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097" w:history="1">
        <w:r w:rsidRPr="008C27EC">
          <w:rPr>
            <w:rStyle w:val="Hyperlink"/>
            <w:noProof/>
            <w:lang w:val="en-GB"/>
          </w:rPr>
          <w:t>Age</w:t>
        </w:r>
        <w:r>
          <w:rPr>
            <w:noProof/>
            <w:webHidden/>
          </w:rPr>
          <w:tab/>
        </w:r>
        <w:r>
          <w:rPr>
            <w:noProof/>
            <w:webHidden/>
          </w:rPr>
          <w:fldChar w:fldCharType="begin"/>
        </w:r>
        <w:r>
          <w:rPr>
            <w:noProof/>
            <w:webHidden/>
          </w:rPr>
          <w:instrText xml:space="preserve"> PAGEREF _Toc244753097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098" w:history="1">
        <w:r w:rsidRPr="008C27EC">
          <w:rPr>
            <w:rStyle w:val="Hyperlink"/>
            <w:noProof/>
            <w:lang w:val="en-US"/>
          </w:rPr>
          <w:t>Gender</w:t>
        </w:r>
        <w:r>
          <w:rPr>
            <w:noProof/>
            <w:webHidden/>
          </w:rPr>
          <w:tab/>
        </w:r>
        <w:r>
          <w:rPr>
            <w:noProof/>
            <w:webHidden/>
          </w:rPr>
          <w:fldChar w:fldCharType="begin"/>
        </w:r>
        <w:r>
          <w:rPr>
            <w:noProof/>
            <w:webHidden/>
          </w:rPr>
          <w:instrText xml:space="preserve"> PAGEREF _Toc244753098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099" w:history="1">
        <w:r w:rsidRPr="008C27EC">
          <w:rPr>
            <w:rStyle w:val="Hyperlink"/>
            <w:noProof/>
            <w:lang w:val="en-US"/>
          </w:rPr>
          <w:t>Income</w:t>
        </w:r>
        <w:r>
          <w:rPr>
            <w:noProof/>
            <w:webHidden/>
          </w:rPr>
          <w:tab/>
        </w:r>
        <w:r>
          <w:rPr>
            <w:noProof/>
            <w:webHidden/>
          </w:rPr>
          <w:fldChar w:fldCharType="begin"/>
        </w:r>
        <w:r>
          <w:rPr>
            <w:noProof/>
            <w:webHidden/>
          </w:rPr>
          <w:instrText xml:space="preserve"> PAGEREF _Toc244753099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00" w:history="1">
        <w:r w:rsidRPr="008C27EC">
          <w:rPr>
            <w:rStyle w:val="Hyperlink"/>
            <w:noProof/>
            <w:lang w:val="en-US"/>
          </w:rPr>
          <w:t>Education</w:t>
        </w:r>
        <w:r>
          <w:rPr>
            <w:noProof/>
            <w:webHidden/>
          </w:rPr>
          <w:tab/>
        </w:r>
        <w:r>
          <w:rPr>
            <w:noProof/>
            <w:webHidden/>
          </w:rPr>
          <w:fldChar w:fldCharType="begin"/>
        </w:r>
        <w:r>
          <w:rPr>
            <w:noProof/>
            <w:webHidden/>
          </w:rPr>
          <w:instrText xml:space="preserve"> PAGEREF _Toc244753100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01" w:history="1">
        <w:r w:rsidRPr="008C27EC">
          <w:rPr>
            <w:rStyle w:val="Hyperlink"/>
            <w:noProof/>
            <w:lang w:val="en-GB"/>
          </w:rPr>
          <w:t>Urban or non-urban</w:t>
        </w:r>
        <w:r>
          <w:rPr>
            <w:noProof/>
            <w:webHidden/>
          </w:rPr>
          <w:tab/>
        </w:r>
        <w:r>
          <w:rPr>
            <w:noProof/>
            <w:webHidden/>
          </w:rPr>
          <w:fldChar w:fldCharType="begin"/>
        </w:r>
        <w:r>
          <w:rPr>
            <w:noProof/>
            <w:webHidden/>
          </w:rPr>
          <w:instrText xml:space="preserve"> PAGEREF _Toc244753101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02" w:history="1">
        <w:r w:rsidRPr="008C27EC">
          <w:rPr>
            <w:rStyle w:val="Hyperlink"/>
            <w:noProof/>
            <w:lang w:val="en-GB"/>
          </w:rPr>
          <w:t>Individual disposition towards altruistic behaviour</w:t>
        </w:r>
        <w:r>
          <w:rPr>
            <w:noProof/>
            <w:webHidden/>
          </w:rPr>
          <w:tab/>
        </w:r>
        <w:r>
          <w:rPr>
            <w:noProof/>
            <w:webHidden/>
          </w:rPr>
          <w:fldChar w:fldCharType="begin"/>
        </w:r>
        <w:r>
          <w:rPr>
            <w:noProof/>
            <w:webHidden/>
          </w:rPr>
          <w:instrText xml:space="preserve"> PAGEREF _Toc244753102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03" w:history="1">
        <w:r w:rsidRPr="008C27EC">
          <w:rPr>
            <w:rStyle w:val="Hyperlink"/>
            <w:noProof/>
            <w:lang w:val="en-GB"/>
          </w:rPr>
          <w:t>Faith in humanity</w:t>
        </w:r>
        <w:r>
          <w:rPr>
            <w:noProof/>
            <w:webHidden/>
          </w:rPr>
          <w:tab/>
        </w:r>
        <w:r>
          <w:rPr>
            <w:noProof/>
            <w:webHidden/>
          </w:rPr>
          <w:fldChar w:fldCharType="begin"/>
        </w:r>
        <w:r>
          <w:rPr>
            <w:noProof/>
            <w:webHidden/>
          </w:rPr>
          <w:instrText xml:space="preserve"> PAGEREF _Toc244753103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04" w:history="1">
        <w:r w:rsidRPr="008C27EC">
          <w:rPr>
            <w:rStyle w:val="Hyperlink"/>
            <w:noProof/>
            <w:lang w:val="en-GB"/>
          </w:rPr>
          <w:t>Spirituality</w:t>
        </w:r>
        <w:r>
          <w:rPr>
            <w:noProof/>
            <w:webHidden/>
          </w:rPr>
          <w:tab/>
        </w:r>
        <w:r>
          <w:rPr>
            <w:noProof/>
            <w:webHidden/>
          </w:rPr>
          <w:fldChar w:fldCharType="begin"/>
        </w:r>
        <w:r>
          <w:rPr>
            <w:noProof/>
            <w:webHidden/>
          </w:rPr>
          <w:instrText xml:space="preserve"> PAGEREF _Toc244753104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05" w:history="1">
        <w:r w:rsidRPr="008C27EC">
          <w:rPr>
            <w:rStyle w:val="Hyperlink"/>
            <w:noProof/>
            <w:lang w:val="en-GB"/>
          </w:rPr>
          <w:t>Selfishness</w:t>
        </w:r>
        <w:r>
          <w:rPr>
            <w:noProof/>
            <w:webHidden/>
          </w:rPr>
          <w:tab/>
        </w:r>
        <w:r>
          <w:rPr>
            <w:noProof/>
            <w:webHidden/>
          </w:rPr>
          <w:fldChar w:fldCharType="begin"/>
        </w:r>
        <w:r>
          <w:rPr>
            <w:noProof/>
            <w:webHidden/>
          </w:rPr>
          <w:instrText xml:space="preserve"> PAGEREF _Toc244753105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06" w:history="1">
        <w:r w:rsidRPr="008C27EC">
          <w:rPr>
            <w:rStyle w:val="Hyperlink"/>
            <w:noProof/>
            <w:lang w:val="en-GB"/>
          </w:rPr>
          <w:t>Attitude towards charity organizations.</w:t>
        </w:r>
        <w:r>
          <w:rPr>
            <w:noProof/>
            <w:webHidden/>
          </w:rPr>
          <w:tab/>
        </w:r>
        <w:r>
          <w:rPr>
            <w:noProof/>
            <w:webHidden/>
          </w:rPr>
          <w:fldChar w:fldCharType="begin"/>
        </w:r>
        <w:r>
          <w:rPr>
            <w:noProof/>
            <w:webHidden/>
          </w:rPr>
          <w:instrText xml:space="preserve"> PAGEREF _Toc244753106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07" w:history="1">
        <w:r w:rsidRPr="008C27EC">
          <w:rPr>
            <w:rStyle w:val="Hyperlink"/>
            <w:noProof/>
            <w:lang w:val="en-GB"/>
          </w:rPr>
          <w:t>Efficiency</w:t>
        </w:r>
        <w:r>
          <w:rPr>
            <w:noProof/>
            <w:webHidden/>
          </w:rPr>
          <w:tab/>
        </w:r>
        <w:r>
          <w:rPr>
            <w:noProof/>
            <w:webHidden/>
          </w:rPr>
          <w:fldChar w:fldCharType="begin"/>
        </w:r>
        <w:r>
          <w:rPr>
            <w:noProof/>
            <w:webHidden/>
          </w:rPr>
          <w:instrText xml:space="preserve"> PAGEREF _Toc244753107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08" w:history="1">
        <w:r w:rsidRPr="008C27EC">
          <w:rPr>
            <w:rStyle w:val="Hyperlink"/>
            <w:noProof/>
            <w:lang w:val="en-GB"/>
          </w:rPr>
          <w:t>Administrative tolerance</w:t>
        </w:r>
        <w:r>
          <w:rPr>
            <w:noProof/>
            <w:webHidden/>
          </w:rPr>
          <w:tab/>
        </w:r>
        <w:r>
          <w:rPr>
            <w:noProof/>
            <w:webHidden/>
          </w:rPr>
          <w:fldChar w:fldCharType="begin"/>
        </w:r>
        <w:r>
          <w:rPr>
            <w:noProof/>
            <w:webHidden/>
          </w:rPr>
          <w:instrText xml:space="preserve"> PAGEREF _Toc244753108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09" w:history="1">
        <w:r w:rsidRPr="008C27EC">
          <w:rPr>
            <w:rStyle w:val="Hyperlink"/>
            <w:noProof/>
            <w:lang w:val="en-GB"/>
          </w:rPr>
          <w:t>Effectiveness</w:t>
        </w:r>
        <w:r>
          <w:rPr>
            <w:noProof/>
            <w:webHidden/>
          </w:rPr>
          <w:tab/>
        </w:r>
        <w:r>
          <w:rPr>
            <w:noProof/>
            <w:webHidden/>
          </w:rPr>
          <w:fldChar w:fldCharType="begin"/>
        </w:r>
        <w:r>
          <w:rPr>
            <w:noProof/>
            <w:webHidden/>
          </w:rPr>
          <w:instrText xml:space="preserve"> PAGEREF _Toc244753109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10" w:history="1">
        <w:r w:rsidRPr="008C27EC">
          <w:rPr>
            <w:rStyle w:val="Hyperlink"/>
            <w:noProof/>
            <w:lang w:val="en-GB"/>
          </w:rPr>
          <w:t>Interaction: selfishness &amp; effectiveness</w:t>
        </w:r>
        <w:r>
          <w:rPr>
            <w:noProof/>
            <w:webHidden/>
          </w:rPr>
          <w:tab/>
        </w:r>
        <w:r>
          <w:rPr>
            <w:noProof/>
            <w:webHidden/>
          </w:rPr>
          <w:fldChar w:fldCharType="begin"/>
        </w:r>
        <w:r>
          <w:rPr>
            <w:noProof/>
            <w:webHidden/>
          </w:rPr>
          <w:instrText xml:space="preserve"> PAGEREF _Toc244753110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11" w:history="1">
        <w:r w:rsidRPr="008C27EC">
          <w:rPr>
            <w:rStyle w:val="Hyperlink"/>
            <w:noProof/>
            <w:lang w:val="en-GB"/>
          </w:rPr>
          <w:t>Conceptual model</w:t>
        </w:r>
        <w:r>
          <w:rPr>
            <w:noProof/>
            <w:webHidden/>
          </w:rPr>
          <w:tab/>
        </w:r>
        <w:r>
          <w:rPr>
            <w:noProof/>
            <w:webHidden/>
          </w:rPr>
          <w:fldChar w:fldCharType="begin"/>
        </w:r>
        <w:r>
          <w:rPr>
            <w:noProof/>
            <w:webHidden/>
          </w:rPr>
          <w:instrText xml:space="preserve"> PAGEREF _Toc244753111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1"/>
        <w:tabs>
          <w:tab w:val="right" w:leader="dot" w:pos="9062"/>
        </w:tabs>
        <w:rPr>
          <w:noProof/>
          <w:lang w:val="en-US"/>
        </w:rPr>
      </w:pPr>
      <w:hyperlink w:anchor="_Toc244753112" w:history="1">
        <w:r w:rsidRPr="008C27EC">
          <w:rPr>
            <w:rStyle w:val="Hyperlink"/>
            <w:noProof/>
            <w:lang w:val="en-GB"/>
          </w:rPr>
          <w:t>Chapter 3; Empirical elements</w:t>
        </w:r>
        <w:r>
          <w:rPr>
            <w:noProof/>
            <w:webHidden/>
          </w:rPr>
          <w:tab/>
        </w:r>
        <w:r>
          <w:rPr>
            <w:noProof/>
            <w:webHidden/>
          </w:rPr>
          <w:fldChar w:fldCharType="begin"/>
        </w:r>
        <w:r>
          <w:rPr>
            <w:noProof/>
            <w:webHidden/>
          </w:rPr>
          <w:instrText xml:space="preserve"> PAGEREF _Toc244753112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13" w:history="1">
        <w:r w:rsidRPr="008C27EC">
          <w:rPr>
            <w:rStyle w:val="Hyperlink"/>
            <w:noProof/>
            <w:lang w:val="en-GB"/>
          </w:rPr>
          <w:t>Questionnaire design</w:t>
        </w:r>
        <w:r>
          <w:rPr>
            <w:noProof/>
            <w:webHidden/>
          </w:rPr>
          <w:tab/>
        </w:r>
        <w:r>
          <w:rPr>
            <w:noProof/>
            <w:webHidden/>
          </w:rPr>
          <w:fldChar w:fldCharType="begin"/>
        </w:r>
        <w:r>
          <w:rPr>
            <w:noProof/>
            <w:webHidden/>
          </w:rPr>
          <w:instrText xml:space="preserve"> PAGEREF _Toc244753113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14" w:history="1">
        <w:r w:rsidRPr="008C27EC">
          <w:rPr>
            <w:rStyle w:val="Hyperlink"/>
            <w:noProof/>
            <w:lang w:val="en-US"/>
          </w:rPr>
          <w:t>Willingness to donate</w:t>
        </w:r>
        <w:r>
          <w:rPr>
            <w:noProof/>
            <w:webHidden/>
          </w:rPr>
          <w:tab/>
        </w:r>
        <w:r>
          <w:rPr>
            <w:noProof/>
            <w:webHidden/>
          </w:rPr>
          <w:fldChar w:fldCharType="begin"/>
        </w:r>
        <w:r>
          <w:rPr>
            <w:noProof/>
            <w:webHidden/>
          </w:rPr>
          <w:instrText xml:space="preserve"> PAGEREF _Toc244753114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15" w:history="1">
        <w:r w:rsidRPr="008C27EC">
          <w:rPr>
            <w:rStyle w:val="Hyperlink"/>
            <w:noProof/>
            <w:lang w:val="en-US"/>
          </w:rPr>
          <w:t>Urban</w:t>
        </w:r>
        <w:r>
          <w:rPr>
            <w:noProof/>
            <w:webHidden/>
          </w:rPr>
          <w:tab/>
        </w:r>
        <w:r>
          <w:rPr>
            <w:noProof/>
            <w:webHidden/>
          </w:rPr>
          <w:fldChar w:fldCharType="begin"/>
        </w:r>
        <w:r>
          <w:rPr>
            <w:noProof/>
            <w:webHidden/>
          </w:rPr>
          <w:instrText xml:space="preserve"> PAGEREF _Toc244753115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16" w:history="1">
        <w:r w:rsidRPr="008C27EC">
          <w:rPr>
            <w:rStyle w:val="Hyperlink"/>
            <w:noProof/>
            <w:lang w:val="en-US"/>
          </w:rPr>
          <w:t>Faith in humanity</w:t>
        </w:r>
        <w:r>
          <w:rPr>
            <w:noProof/>
            <w:webHidden/>
          </w:rPr>
          <w:tab/>
        </w:r>
        <w:r>
          <w:rPr>
            <w:noProof/>
            <w:webHidden/>
          </w:rPr>
          <w:fldChar w:fldCharType="begin"/>
        </w:r>
        <w:r>
          <w:rPr>
            <w:noProof/>
            <w:webHidden/>
          </w:rPr>
          <w:instrText xml:space="preserve"> PAGEREF _Toc244753116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17" w:history="1">
        <w:r w:rsidRPr="008C27EC">
          <w:rPr>
            <w:rStyle w:val="Hyperlink"/>
            <w:noProof/>
            <w:lang w:val="en-US"/>
          </w:rPr>
          <w:t>Selfishness</w:t>
        </w:r>
        <w:r>
          <w:rPr>
            <w:noProof/>
            <w:webHidden/>
          </w:rPr>
          <w:tab/>
        </w:r>
        <w:r>
          <w:rPr>
            <w:noProof/>
            <w:webHidden/>
          </w:rPr>
          <w:fldChar w:fldCharType="begin"/>
        </w:r>
        <w:r>
          <w:rPr>
            <w:noProof/>
            <w:webHidden/>
          </w:rPr>
          <w:instrText xml:space="preserve"> PAGEREF _Toc244753117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18" w:history="1">
        <w:r w:rsidRPr="008C27EC">
          <w:rPr>
            <w:rStyle w:val="Hyperlink"/>
            <w:noProof/>
            <w:lang w:val="en-US"/>
          </w:rPr>
          <w:t>Spirituality</w:t>
        </w:r>
        <w:r>
          <w:rPr>
            <w:noProof/>
            <w:webHidden/>
          </w:rPr>
          <w:tab/>
        </w:r>
        <w:r>
          <w:rPr>
            <w:noProof/>
            <w:webHidden/>
          </w:rPr>
          <w:fldChar w:fldCharType="begin"/>
        </w:r>
        <w:r>
          <w:rPr>
            <w:noProof/>
            <w:webHidden/>
          </w:rPr>
          <w:instrText xml:space="preserve"> PAGEREF _Toc244753118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19" w:history="1">
        <w:r w:rsidRPr="008C27EC">
          <w:rPr>
            <w:rStyle w:val="Hyperlink"/>
            <w:noProof/>
            <w:lang w:val="en-US"/>
          </w:rPr>
          <w:t>Efficiency &amp; Administrative Tolerance</w:t>
        </w:r>
        <w:r>
          <w:rPr>
            <w:noProof/>
            <w:webHidden/>
          </w:rPr>
          <w:tab/>
        </w:r>
        <w:r>
          <w:rPr>
            <w:noProof/>
            <w:webHidden/>
          </w:rPr>
          <w:fldChar w:fldCharType="begin"/>
        </w:r>
        <w:r>
          <w:rPr>
            <w:noProof/>
            <w:webHidden/>
          </w:rPr>
          <w:instrText xml:space="preserve"> PAGEREF _Toc244753119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20" w:history="1">
        <w:r w:rsidRPr="008C27EC">
          <w:rPr>
            <w:rStyle w:val="Hyperlink"/>
            <w:noProof/>
            <w:lang w:val="en-US"/>
          </w:rPr>
          <w:t>Effectiveness</w:t>
        </w:r>
        <w:r>
          <w:rPr>
            <w:noProof/>
            <w:webHidden/>
          </w:rPr>
          <w:tab/>
        </w:r>
        <w:r>
          <w:rPr>
            <w:noProof/>
            <w:webHidden/>
          </w:rPr>
          <w:fldChar w:fldCharType="begin"/>
        </w:r>
        <w:r>
          <w:rPr>
            <w:noProof/>
            <w:webHidden/>
          </w:rPr>
          <w:instrText xml:space="preserve"> PAGEREF _Toc244753120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1"/>
        <w:tabs>
          <w:tab w:val="right" w:leader="dot" w:pos="9062"/>
        </w:tabs>
        <w:rPr>
          <w:noProof/>
          <w:lang w:val="en-US"/>
        </w:rPr>
      </w:pPr>
      <w:hyperlink w:anchor="_Toc244753121" w:history="1">
        <w:r w:rsidRPr="008C27EC">
          <w:rPr>
            <w:rStyle w:val="Hyperlink"/>
            <w:noProof/>
            <w:lang w:val="en-GB"/>
          </w:rPr>
          <w:t>Results</w:t>
        </w:r>
        <w:r>
          <w:rPr>
            <w:noProof/>
            <w:webHidden/>
          </w:rPr>
          <w:tab/>
        </w:r>
        <w:r>
          <w:rPr>
            <w:noProof/>
            <w:webHidden/>
          </w:rPr>
          <w:fldChar w:fldCharType="begin"/>
        </w:r>
        <w:r>
          <w:rPr>
            <w:noProof/>
            <w:webHidden/>
          </w:rPr>
          <w:instrText xml:space="preserve"> PAGEREF _Toc244753121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22" w:history="1">
        <w:r w:rsidRPr="008C27EC">
          <w:rPr>
            <w:rStyle w:val="Hyperlink"/>
            <w:noProof/>
            <w:lang w:val="en-GB"/>
          </w:rPr>
          <w:t>Factor analysis</w:t>
        </w:r>
        <w:r>
          <w:rPr>
            <w:noProof/>
            <w:webHidden/>
          </w:rPr>
          <w:tab/>
        </w:r>
        <w:r>
          <w:rPr>
            <w:noProof/>
            <w:webHidden/>
          </w:rPr>
          <w:fldChar w:fldCharType="begin"/>
        </w:r>
        <w:r>
          <w:rPr>
            <w:noProof/>
            <w:webHidden/>
          </w:rPr>
          <w:instrText xml:space="preserve"> PAGEREF _Toc244753122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23" w:history="1">
        <w:r w:rsidRPr="008C27EC">
          <w:rPr>
            <w:rStyle w:val="Hyperlink"/>
            <w:noProof/>
            <w:lang w:val="en-GB"/>
          </w:rPr>
          <w:t>Reliability test</w:t>
        </w:r>
        <w:r>
          <w:rPr>
            <w:noProof/>
            <w:webHidden/>
          </w:rPr>
          <w:tab/>
        </w:r>
        <w:r>
          <w:rPr>
            <w:noProof/>
            <w:webHidden/>
          </w:rPr>
          <w:fldChar w:fldCharType="begin"/>
        </w:r>
        <w:r>
          <w:rPr>
            <w:noProof/>
            <w:webHidden/>
          </w:rPr>
          <w:instrText xml:space="preserve"> PAGEREF _Toc244753123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24" w:history="1">
        <w:r w:rsidRPr="008C27EC">
          <w:rPr>
            <w:rStyle w:val="Hyperlink"/>
            <w:noProof/>
            <w:lang w:val="en-US"/>
          </w:rPr>
          <w:t>Descriptive statistics</w:t>
        </w:r>
        <w:r>
          <w:rPr>
            <w:noProof/>
            <w:webHidden/>
          </w:rPr>
          <w:tab/>
        </w:r>
        <w:r>
          <w:rPr>
            <w:noProof/>
            <w:webHidden/>
          </w:rPr>
          <w:fldChar w:fldCharType="begin"/>
        </w:r>
        <w:r>
          <w:rPr>
            <w:noProof/>
            <w:webHidden/>
          </w:rPr>
          <w:instrText xml:space="preserve"> PAGEREF _Toc244753124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25" w:history="1">
        <w:r w:rsidRPr="008C27EC">
          <w:rPr>
            <w:rStyle w:val="Hyperlink"/>
            <w:noProof/>
            <w:lang w:val="en-US"/>
          </w:rPr>
          <w:t>Regression: outline</w:t>
        </w:r>
        <w:r>
          <w:rPr>
            <w:noProof/>
            <w:webHidden/>
          </w:rPr>
          <w:tab/>
        </w:r>
        <w:r>
          <w:rPr>
            <w:noProof/>
            <w:webHidden/>
          </w:rPr>
          <w:fldChar w:fldCharType="begin"/>
        </w:r>
        <w:r>
          <w:rPr>
            <w:noProof/>
            <w:webHidden/>
          </w:rPr>
          <w:instrText xml:space="preserve"> PAGEREF _Toc244753125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26" w:history="1">
        <w:r w:rsidRPr="008C27EC">
          <w:rPr>
            <w:rStyle w:val="Hyperlink"/>
            <w:noProof/>
            <w:lang w:val="en-US"/>
          </w:rPr>
          <w:t>General model</w:t>
        </w:r>
        <w:r>
          <w:rPr>
            <w:noProof/>
            <w:webHidden/>
          </w:rPr>
          <w:tab/>
        </w:r>
        <w:r>
          <w:rPr>
            <w:noProof/>
            <w:webHidden/>
          </w:rPr>
          <w:fldChar w:fldCharType="begin"/>
        </w:r>
        <w:r>
          <w:rPr>
            <w:noProof/>
            <w:webHidden/>
          </w:rPr>
          <w:instrText xml:space="preserve"> PAGEREF _Toc244753126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27" w:history="1">
        <w:r w:rsidRPr="008C27EC">
          <w:rPr>
            <w:rStyle w:val="Hyperlink"/>
            <w:noProof/>
            <w:lang w:val="en-US"/>
          </w:rPr>
          <w:t>Dispositions</w:t>
        </w:r>
        <w:r>
          <w:rPr>
            <w:noProof/>
            <w:webHidden/>
          </w:rPr>
          <w:tab/>
        </w:r>
        <w:r>
          <w:rPr>
            <w:noProof/>
            <w:webHidden/>
          </w:rPr>
          <w:fldChar w:fldCharType="begin"/>
        </w:r>
        <w:r>
          <w:rPr>
            <w:noProof/>
            <w:webHidden/>
          </w:rPr>
          <w:instrText xml:space="preserve"> PAGEREF _Toc244753127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28" w:history="1">
        <w:r w:rsidRPr="008C27EC">
          <w:rPr>
            <w:rStyle w:val="Hyperlink"/>
            <w:noProof/>
            <w:lang w:val="en-US"/>
          </w:rPr>
          <w:t>Attitudes towards charity</w:t>
        </w:r>
        <w:r>
          <w:rPr>
            <w:noProof/>
            <w:webHidden/>
          </w:rPr>
          <w:tab/>
        </w:r>
        <w:r>
          <w:rPr>
            <w:noProof/>
            <w:webHidden/>
          </w:rPr>
          <w:fldChar w:fldCharType="begin"/>
        </w:r>
        <w:r>
          <w:rPr>
            <w:noProof/>
            <w:webHidden/>
          </w:rPr>
          <w:instrText xml:space="preserve"> PAGEREF _Toc244753128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29" w:history="1">
        <w:r w:rsidRPr="008C27EC">
          <w:rPr>
            <w:rStyle w:val="Hyperlink"/>
            <w:noProof/>
            <w:lang w:val="en-US"/>
          </w:rPr>
          <w:t>Interaction effect included;</w:t>
        </w:r>
        <w:r>
          <w:rPr>
            <w:noProof/>
            <w:webHidden/>
          </w:rPr>
          <w:tab/>
        </w:r>
        <w:r>
          <w:rPr>
            <w:noProof/>
            <w:webHidden/>
          </w:rPr>
          <w:fldChar w:fldCharType="begin"/>
        </w:r>
        <w:r>
          <w:rPr>
            <w:noProof/>
            <w:webHidden/>
          </w:rPr>
          <w:instrText xml:space="preserve"> PAGEREF _Toc244753129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30" w:history="1">
        <w:r w:rsidRPr="008C27EC">
          <w:rPr>
            <w:rStyle w:val="Hyperlink"/>
            <w:noProof/>
            <w:lang w:val="en-US"/>
          </w:rPr>
          <w:t>Willingness to donate time</w:t>
        </w:r>
        <w:r>
          <w:rPr>
            <w:noProof/>
            <w:webHidden/>
          </w:rPr>
          <w:tab/>
        </w:r>
        <w:r>
          <w:rPr>
            <w:noProof/>
            <w:webHidden/>
          </w:rPr>
          <w:fldChar w:fldCharType="begin"/>
        </w:r>
        <w:r>
          <w:rPr>
            <w:noProof/>
            <w:webHidden/>
          </w:rPr>
          <w:instrText xml:space="preserve"> PAGEREF _Toc244753130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31" w:history="1">
        <w:r w:rsidRPr="008C27EC">
          <w:rPr>
            <w:rStyle w:val="Hyperlink"/>
            <w:noProof/>
            <w:lang w:val="en-US"/>
          </w:rPr>
          <w:t>General model</w:t>
        </w:r>
        <w:r>
          <w:rPr>
            <w:noProof/>
            <w:webHidden/>
          </w:rPr>
          <w:tab/>
        </w:r>
        <w:r>
          <w:rPr>
            <w:noProof/>
            <w:webHidden/>
          </w:rPr>
          <w:fldChar w:fldCharType="begin"/>
        </w:r>
        <w:r>
          <w:rPr>
            <w:noProof/>
            <w:webHidden/>
          </w:rPr>
          <w:instrText xml:space="preserve"> PAGEREF _Toc244753131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32" w:history="1">
        <w:r w:rsidRPr="008C27EC">
          <w:rPr>
            <w:rStyle w:val="Hyperlink"/>
            <w:noProof/>
            <w:lang w:val="en-US"/>
          </w:rPr>
          <w:t>Dispositions &amp; attitudes towards charity</w:t>
        </w:r>
        <w:r>
          <w:rPr>
            <w:noProof/>
            <w:webHidden/>
          </w:rPr>
          <w:tab/>
        </w:r>
        <w:r>
          <w:rPr>
            <w:noProof/>
            <w:webHidden/>
          </w:rPr>
          <w:fldChar w:fldCharType="begin"/>
        </w:r>
        <w:r>
          <w:rPr>
            <w:noProof/>
            <w:webHidden/>
          </w:rPr>
          <w:instrText xml:space="preserve"> PAGEREF _Toc244753132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33" w:history="1">
        <w:r w:rsidRPr="008C27EC">
          <w:rPr>
            <w:rStyle w:val="Hyperlink"/>
            <w:noProof/>
            <w:lang w:val="en-US"/>
          </w:rPr>
          <w:t>Interaction effect included</w:t>
        </w:r>
        <w:r>
          <w:rPr>
            <w:noProof/>
            <w:webHidden/>
          </w:rPr>
          <w:tab/>
        </w:r>
        <w:r>
          <w:rPr>
            <w:noProof/>
            <w:webHidden/>
          </w:rPr>
          <w:fldChar w:fldCharType="begin"/>
        </w:r>
        <w:r>
          <w:rPr>
            <w:noProof/>
            <w:webHidden/>
          </w:rPr>
          <w:instrText xml:space="preserve"> PAGEREF _Toc244753133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1"/>
        <w:tabs>
          <w:tab w:val="right" w:leader="dot" w:pos="9062"/>
        </w:tabs>
        <w:rPr>
          <w:noProof/>
          <w:lang w:val="en-US"/>
        </w:rPr>
      </w:pPr>
      <w:hyperlink w:anchor="_Toc244753134" w:history="1">
        <w:r w:rsidRPr="008C27EC">
          <w:rPr>
            <w:rStyle w:val="Hyperlink"/>
            <w:noProof/>
            <w:lang w:val="en-US"/>
          </w:rPr>
          <w:t>Concluding</w:t>
        </w:r>
        <w:r>
          <w:rPr>
            <w:noProof/>
            <w:webHidden/>
          </w:rPr>
          <w:tab/>
        </w:r>
        <w:r>
          <w:rPr>
            <w:noProof/>
            <w:webHidden/>
          </w:rPr>
          <w:fldChar w:fldCharType="begin"/>
        </w:r>
        <w:r>
          <w:rPr>
            <w:noProof/>
            <w:webHidden/>
          </w:rPr>
          <w:instrText xml:space="preserve"> PAGEREF _Toc244753134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35" w:history="1">
        <w:r w:rsidRPr="008C27EC">
          <w:rPr>
            <w:rStyle w:val="Hyperlink"/>
            <w:noProof/>
            <w:lang w:val="en-GB"/>
          </w:rPr>
          <w:t>Discussion</w:t>
        </w:r>
        <w:r>
          <w:rPr>
            <w:noProof/>
            <w:webHidden/>
          </w:rPr>
          <w:tab/>
        </w:r>
        <w:r>
          <w:rPr>
            <w:noProof/>
            <w:webHidden/>
          </w:rPr>
          <w:fldChar w:fldCharType="begin"/>
        </w:r>
        <w:r>
          <w:rPr>
            <w:noProof/>
            <w:webHidden/>
          </w:rPr>
          <w:instrText xml:space="preserve"> PAGEREF _Toc244753135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36" w:history="1">
        <w:r w:rsidRPr="008C27EC">
          <w:rPr>
            <w:rStyle w:val="Hyperlink"/>
            <w:noProof/>
            <w:lang w:val="en-GB"/>
          </w:rPr>
          <w:t>In general</w:t>
        </w:r>
        <w:r>
          <w:rPr>
            <w:noProof/>
            <w:webHidden/>
          </w:rPr>
          <w:tab/>
        </w:r>
        <w:r>
          <w:rPr>
            <w:noProof/>
            <w:webHidden/>
          </w:rPr>
          <w:fldChar w:fldCharType="begin"/>
        </w:r>
        <w:r>
          <w:rPr>
            <w:noProof/>
            <w:webHidden/>
          </w:rPr>
          <w:instrText xml:space="preserve"> PAGEREF _Toc244753136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37" w:history="1">
        <w:r w:rsidRPr="008C27EC">
          <w:rPr>
            <w:rStyle w:val="Hyperlink"/>
            <w:noProof/>
            <w:lang w:val="en-GB"/>
          </w:rPr>
          <w:t>On donating money</w:t>
        </w:r>
        <w:r>
          <w:rPr>
            <w:noProof/>
            <w:webHidden/>
          </w:rPr>
          <w:tab/>
        </w:r>
        <w:r>
          <w:rPr>
            <w:noProof/>
            <w:webHidden/>
          </w:rPr>
          <w:fldChar w:fldCharType="begin"/>
        </w:r>
        <w:r>
          <w:rPr>
            <w:noProof/>
            <w:webHidden/>
          </w:rPr>
          <w:instrText xml:space="preserve"> PAGEREF _Toc244753137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3"/>
        <w:tabs>
          <w:tab w:val="right" w:leader="dot" w:pos="9062"/>
        </w:tabs>
        <w:rPr>
          <w:noProof/>
          <w:lang w:val="en-US"/>
        </w:rPr>
      </w:pPr>
      <w:hyperlink w:anchor="_Toc244753138" w:history="1">
        <w:r w:rsidRPr="008C27EC">
          <w:rPr>
            <w:rStyle w:val="Hyperlink"/>
            <w:noProof/>
            <w:lang w:val="en-GB"/>
          </w:rPr>
          <w:t>On donating time</w:t>
        </w:r>
        <w:r>
          <w:rPr>
            <w:noProof/>
            <w:webHidden/>
          </w:rPr>
          <w:tab/>
        </w:r>
        <w:r>
          <w:rPr>
            <w:noProof/>
            <w:webHidden/>
          </w:rPr>
          <w:fldChar w:fldCharType="begin"/>
        </w:r>
        <w:r>
          <w:rPr>
            <w:noProof/>
            <w:webHidden/>
          </w:rPr>
          <w:instrText xml:space="preserve"> PAGEREF _Toc244753138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39" w:history="1">
        <w:r w:rsidRPr="008C27EC">
          <w:rPr>
            <w:rStyle w:val="Hyperlink"/>
            <w:noProof/>
            <w:lang w:val="en-GB"/>
          </w:rPr>
          <w:t>Limitations</w:t>
        </w:r>
        <w:r>
          <w:rPr>
            <w:noProof/>
            <w:webHidden/>
          </w:rPr>
          <w:tab/>
        </w:r>
        <w:r>
          <w:rPr>
            <w:noProof/>
            <w:webHidden/>
          </w:rPr>
          <w:fldChar w:fldCharType="begin"/>
        </w:r>
        <w:r>
          <w:rPr>
            <w:noProof/>
            <w:webHidden/>
          </w:rPr>
          <w:instrText xml:space="preserve"> PAGEREF _Toc244753139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hyperlink w:anchor="_Toc244753140" w:history="1">
        <w:r w:rsidRPr="008C27EC">
          <w:rPr>
            <w:rStyle w:val="Hyperlink"/>
            <w:noProof/>
            <w:lang w:val="en-GB"/>
          </w:rPr>
          <w:t>Future research</w:t>
        </w:r>
        <w:r>
          <w:rPr>
            <w:noProof/>
            <w:webHidden/>
          </w:rPr>
          <w:tab/>
        </w:r>
        <w:r>
          <w:rPr>
            <w:noProof/>
            <w:webHidden/>
          </w:rPr>
          <w:fldChar w:fldCharType="begin"/>
        </w:r>
        <w:r>
          <w:rPr>
            <w:noProof/>
            <w:webHidden/>
          </w:rPr>
          <w:instrText xml:space="preserve"> PAGEREF _Toc244753140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1"/>
        <w:tabs>
          <w:tab w:val="right" w:leader="dot" w:pos="9062"/>
        </w:tabs>
        <w:rPr>
          <w:noProof/>
          <w:lang w:val="en-US"/>
        </w:rPr>
      </w:pPr>
      <w:hyperlink w:anchor="_Toc244753141" w:history="1">
        <w:r w:rsidRPr="008C27EC">
          <w:rPr>
            <w:rStyle w:val="Hyperlink"/>
            <w:noProof/>
            <w:lang w:val="en-GB"/>
          </w:rPr>
          <w:t>Thanksgiving</w:t>
        </w:r>
        <w:r>
          <w:rPr>
            <w:noProof/>
            <w:webHidden/>
          </w:rPr>
          <w:tab/>
        </w:r>
        <w:r>
          <w:rPr>
            <w:noProof/>
            <w:webHidden/>
          </w:rPr>
          <w:fldChar w:fldCharType="begin"/>
        </w:r>
        <w:r>
          <w:rPr>
            <w:noProof/>
            <w:webHidden/>
          </w:rPr>
          <w:instrText xml:space="preserve"> PAGEREF _Toc244753141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1"/>
        <w:tabs>
          <w:tab w:val="right" w:leader="dot" w:pos="9062"/>
        </w:tabs>
        <w:rPr>
          <w:noProof/>
          <w:lang w:val="en-US"/>
        </w:rPr>
      </w:pPr>
      <w:hyperlink w:anchor="_Toc244753142" w:history="1">
        <w:r w:rsidRPr="008C27EC">
          <w:rPr>
            <w:rStyle w:val="Hyperlink"/>
            <w:noProof/>
            <w:lang w:val="en-GB"/>
          </w:rPr>
          <w:t>References</w:t>
        </w:r>
        <w:r>
          <w:rPr>
            <w:noProof/>
            <w:webHidden/>
          </w:rPr>
          <w:tab/>
        </w:r>
        <w:r>
          <w:rPr>
            <w:noProof/>
            <w:webHidden/>
          </w:rPr>
          <w:fldChar w:fldCharType="begin"/>
        </w:r>
        <w:r>
          <w:rPr>
            <w:noProof/>
            <w:webHidden/>
          </w:rPr>
          <w:instrText xml:space="preserve"> PAGEREF _Toc244753142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1"/>
        <w:tabs>
          <w:tab w:val="right" w:leader="dot" w:pos="9062"/>
        </w:tabs>
        <w:rPr>
          <w:noProof/>
          <w:lang w:val="en-US"/>
        </w:rPr>
      </w:pPr>
      <w:hyperlink w:anchor="_Toc244753143" w:history="1">
        <w:r w:rsidRPr="008C27EC">
          <w:rPr>
            <w:rStyle w:val="Hyperlink"/>
            <w:noProof/>
            <w:lang w:val="en-US"/>
          </w:rPr>
          <w:t>Appendix</w:t>
        </w:r>
        <w:r>
          <w:rPr>
            <w:noProof/>
            <w:webHidden/>
          </w:rPr>
          <w:tab/>
        </w:r>
        <w:r>
          <w:rPr>
            <w:noProof/>
            <w:webHidden/>
          </w:rPr>
          <w:fldChar w:fldCharType="begin"/>
        </w:r>
        <w:r>
          <w:rPr>
            <w:noProof/>
            <w:webHidden/>
          </w:rPr>
          <w:instrText xml:space="preserve"> PAGEREF _Toc244753143 \h </w:instrText>
        </w:r>
        <w:r>
          <w:rPr>
            <w:noProof/>
          </w:rPr>
        </w:r>
        <w:r>
          <w:rPr>
            <w:noProof/>
            <w:webHidden/>
          </w:rPr>
          <w:fldChar w:fldCharType="separate"/>
        </w:r>
        <w:r>
          <w:rPr>
            <w:noProof/>
            <w:webHidden/>
          </w:rPr>
          <w:t>3</w:t>
        </w:r>
        <w:r>
          <w:rPr>
            <w:noProof/>
            <w:webHidden/>
          </w:rPr>
          <w:fldChar w:fldCharType="end"/>
        </w:r>
      </w:hyperlink>
    </w:p>
    <w:p w:rsidR="0037254B" w:rsidRDefault="0037254B">
      <w:pPr>
        <w:pStyle w:val="TOC2"/>
        <w:tabs>
          <w:tab w:val="right" w:leader="dot" w:pos="9062"/>
        </w:tabs>
        <w:rPr>
          <w:noProof/>
          <w:lang w:val="en-US"/>
        </w:rPr>
      </w:pPr>
    </w:p>
    <w:p w:rsidR="0037254B" w:rsidRDefault="0037254B">
      <w:r>
        <w:fldChar w:fldCharType="end"/>
      </w:r>
    </w:p>
    <w:p w:rsidR="0037254B" w:rsidRDefault="0037254B">
      <w:pPr>
        <w:rPr>
          <w:rFonts w:ascii="Cambria" w:hAnsi="Cambria"/>
          <w:b/>
          <w:bCs/>
          <w:color w:val="365F91"/>
          <w:sz w:val="28"/>
          <w:szCs w:val="28"/>
          <w:lang w:val="en-US"/>
        </w:rPr>
      </w:pPr>
      <w:r>
        <w:rPr>
          <w:lang w:val="en-US"/>
        </w:rPr>
        <w:br w:type="page"/>
      </w:r>
    </w:p>
    <w:p w:rsidR="0037254B" w:rsidRDefault="0037254B" w:rsidP="00495F9C">
      <w:pPr>
        <w:pStyle w:val="Heading1"/>
        <w:rPr>
          <w:lang w:val="en-US"/>
        </w:rPr>
      </w:pPr>
      <w:bookmarkStart w:id="0" w:name="_Toc244496339"/>
      <w:bookmarkStart w:id="1" w:name="_Toc244753088"/>
      <w:r>
        <w:rPr>
          <w:lang w:val="en-US"/>
        </w:rPr>
        <w:t>Summary</w:t>
      </w:r>
      <w:bookmarkEnd w:id="0"/>
      <w:bookmarkEnd w:id="1"/>
    </w:p>
    <w:p w:rsidR="0037254B" w:rsidRDefault="0037254B" w:rsidP="00495F9C">
      <w:pPr>
        <w:spacing w:line="360" w:lineRule="auto"/>
        <w:jc w:val="both"/>
        <w:rPr>
          <w:lang w:val="en-US"/>
        </w:rPr>
      </w:pPr>
      <w:r>
        <w:rPr>
          <w:lang w:val="en-GB"/>
        </w:rPr>
        <w:t xml:space="preserve">When observing modern day charitable donations to organizations operating in a highly competitive market one cannot help but to be tickled by the question: what motivates those donating? </w:t>
      </w:r>
      <w:r>
        <w:rPr>
          <w:lang w:val="en-US"/>
        </w:rPr>
        <w:t xml:space="preserve"> 3 main categories of factors which should influence the propensity to donate time &amp; money where constructed. Within those, several variables were inserted as to answer the following questions:</w:t>
      </w:r>
    </w:p>
    <w:p w:rsidR="0037254B" w:rsidRDefault="0037254B" w:rsidP="00495F9C">
      <w:pPr>
        <w:pStyle w:val="ListParagraph"/>
        <w:numPr>
          <w:ilvl w:val="0"/>
          <w:numId w:val="7"/>
        </w:numPr>
        <w:spacing w:line="360" w:lineRule="auto"/>
        <w:jc w:val="both"/>
        <w:rPr>
          <w:lang w:val="en-GB"/>
        </w:rPr>
      </w:pPr>
      <w:r>
        <w:rPr>
          <w:lang w:val="en-GB"/>
        </w:rPr>
        <w:t>The socio-cultural factors, depicting the background of the respondent; w</w:t>
      </w:r>
      <w:r w:rsidRPr="00A365CC">
        <w:rPr>
          <w:lang w:val="en-GB"/>
        </w:rPr>
        <w:t>hich socio-demographic variables account for the amounts donated to charity?</w:t>
      </w:r>
    </w:p>
    <w:p w:rsidR="0037254B" w:rsidRDefault="0037254B" w:rsidP="00495F9C">
      <w:pPr>
        <w:pStyle w:val="ListParagraph"/>
        <w:numPr>
          <w:ilvl w:val="0"/>
          <w:numId w:val="7"/>
        </w:numPr>
        <w:spacing w:line="360" w:lineRule="auto"/>
        <w:jc w:val="both"/>
        <w:rPr>
          <w:lang w:val="en-GB"/>
        </w:rPr>
      </w:pPr>
      <w:r>
        <w:rPr>
          <w:lang w:val="en-GB"/>
        </w:rPr>
        <w:t xml:space="preserve">Factors concerning the personal disposition; spiritual focus, selfish tendencies and the faith one has in his peers. </w:t>
      </w:r>
      <w:r w:rsidRPr="00A365CC">
        <w:rPr>
          <w:lang w:val="en-GB"/>
        </w:rPr>
        <w:t>Which innate characteristics produce altruistic behaviour?</w:t>
      </w:r>
      <w:r>
        <w:rPr>
          <w:lang w:val="en-GB"/>
        </w:rPr>
        <w:t xml:space="preserve"> </w:t>
      </w:r>
      <w:r w:rsidRPr="00A365CC">
        <w:rPr>
          <w:lang w:val="en-GB"/>
        </w:rPr>
        <w:t>Does the individual tend to harbour a disposition towards altruistic behaviour which influences his propensity to give?</w:t>
      </w:r>
    </w:p>
    <w:p w:rsidR="0037254B" w:rsidRDefault="0037254B" w:rsidP="00281FFF">
      <w:pPr>
        <w:pStyle w:val="ListParagraph"/>
        <w:numPr>
          <w:ilvl w:val="0"/>
          <w:numId w:val="7"/>
        </w:numPr>
        <w:spacing w:line="360" w:lineRule="auto"/>
        <w:jc w:val="both"/>
        <w:rPr>
          <w:lang w:val="en-GB"/>
        </w:rPr>
      </w:pPr>
      <w:r>
        <w:rPr>
          <w:lang w:val="en-GB"/>
        </w:rPr>
        <w:t>Factors depicting the outlook on charities; focussing on the effectiveness (do charities reach their goals) as the efficiency (do charities manage to get a lot of mileage out of the donated euro)?  I</w:t>
      </w:r>
      <w:r w:rsidRPr="00A365CC">
        <w:rPr>
          <w:lang w:val="en-GB"/>
        </w:rPr>
        <w:t xml:space="preserve">s there an attitude to charity which fertilizes this behaviour and so makes it more probable that the individual will </w:t>
      </w:r>
      <w:r>
        <w:rPr>
          <w:lang w:val="en-GB"/>
        </w:rPr>
        <w:t>make donations?</w:t>
      </w:r>
    </w:p>
    <w:p w:rsidR="0037254B" w:rsidRDefault="0037254B" w:rsidP="00281FFF">
      <w:pPr>
        <w:spacing w:after="0" w:line="360" w:lineRule="auto"/>
        <w:jc w:val="both"/>
        <w:rPr>
          <w:lang w:val="en-GB"/>
        </w:rPr>
      </w:pPr>
      <w:r>
        <w:rPr>
          <w:lang w:val="en-GB"/>
        </w:rPr>
        <w:t>We found that the outlooks on charity explained significantly more of the donated amounts than the personal dispositions. Those considering the charity to be efficient and effective were more willing to donate money. This effect was reinforced if the individual was both unselfish and deemed charities effective. Those with a spiritual disposition and a belief in the effectiveness of charities are more likely to donate their hours to a cause.</w:t>
      </w:r>
    </w:p>
    <w:p w:rsidR="0037254B" w:rsidRDefault="0037254B" w:rsidP="00495F9C">
      <w:pPr>
        <w:spacing w:line="360" w:lineRule="auto"/>
        <w:jc w:val="both"/>
        <w:rPr>
          <w:lang w:val="en-US"/>
        </w:rPr>
      </w:pPr>
      <w:r>
        <w:rPr>
          <w:lang w:val="en-GB"/>
        </w:rPr>
        <w:t>Charities could draw the inference that they should advertise their effectiveness as their strongest trait, as it is the single strongest predictor of money and time donations. Currently, charity advertising focuses on the grave need of the beneficiary. Even though the realisation of acute need might be a motivation for people to join the cause, if the intermediary charity organisation is considered to be ineffective or inefficient the positive stimulus may fall into dry ground. Then, volunteer recruiting efforts should focus on the spiritual as they are more inclined to donate their hours. They also should be told their efforts will contribute greatly – if they deem their work effective they are more willing to sign up. The efficiency of spending during fundraising could be accentuated, as currently people only think that 56 cents of every euro ends up at the beneficiary.</w:t>
      </w:r>
      <w:r w:rsidRPr="00495F9C">
        <w:rPr>
          <w:lang w:val="en-US"/>
        </w:rPr>
        <w:t xml:space="preserve"> </w:t>
      </w:r>
    </w:p>
    <w:p w:rsidR="0037254B" w:rsidRPr="00495F9C" w:rsidRDefault="0037254B" w:rsidP="00495F9C">
      <w:pPr>
        <w:spacing w:line="360" w:lineRule="auto"/>
        <w:jc w:val="both"/>
        <w:rPr>
          <w:lang w:val="en-US"/>
        </w:rPr>
      </w:pPr>
    </w:p>
    <w:p w:rsidR="0037254B" w:rsidRDefault="0037254B" w:rsidP="00C91273">
      <w:pPr>
        <w:pStyle w:val="Heading1"/>
        <w:rPr>
          <w:lang w:val="en-US"/>
        </w:rPr>
      </w:pPr>
      <w:bookmarkStart w:id="2" w:name="_Toc244496340"/>
      <w:bookmarkStart w:id="3" w:name="_Toc244753089"/>
      <w:r>
        <w:rPr>
          <w:lang w:val="en-US"/>
        </w:rPr>
        <w:t>Chapter 1</w:t>
      </w:r>
      <w:bookmarkEnd w:id="2"/>
      <w:bookmarkEnd w:id="3"/>
    </w:p>
    <w:p w:rsidR="0037254B" w:rsidRDefault="0037254B" w:rsidP="00C91273">
      <w:pPr>
        <w:pStyle w:val="Heading2"/>
        <w:rPr>
          <w:lang w:val="en-US"/>
        </w:rPr>
      </w:pPr>
      <w:bookmarkStart w:id="4" w:name="_Toc244496341"/>
      <w:bookmarkStart w:id="5" w:name="_Toc244753090"/>
      <w:r>
        <w:rPr>
          <w:lang w:val="en-US"/>
        </w:rPr>
        <w:t>Altruism;  the root of charitable behavior</w:t>
      </w:r>
      <w:bookmarkEnd w:id="4"/>
      <w:bookmarkEnd w:id="5"/>
    </w:p>
    <w:p w:rsidR="0037254B" w:rsidRPr="001B10EB" w:rsidRDefault="0037254B" w:rsidP="00FE7B92">
      <w:pPr>
        <w:pStyle w:val="Quote"/>
        <w:spacing w:after="0" w:line="360" w:lineRule="auto"/>
        <w:jc w:val="both"/>
        <w:rPr>
          <w:lang w:val="en-GB"/>
        </w:rPr>
      </w:pPr>
      <w:r w:rsidRPr="001B10EB">
        <w:rPr>
          <w:lang w:val="en-GB"/>
        </w:rPr>
        <w:t>He who wishes to secure the good of others, has already secured his own.</w:t>
      </w:r>
    </w:p>
    <w:p w:rsidR="0037254B" w:rsidRDefault="0037254B" w:rsidP="00E0522F">
      <w:pPr>
        <w:spacing w:after="0" w:line="360" w:lineRule="auto"/>
        <w:jc w:val="both"/>
        <w:rPr>
          <w:lang w:val="en-GB"/>
        </w:rPr>
      </w:pPr>
      <w:r w:rsidRPr="001B10EB">
        <w:rPr>
          <w:lang w:val="en-GB"/>
        </w:rPr>
        <w:t>Confucius</w:t>
      </w:r>
    </w:p>
    <w:p w:rsidR="0037254B" w:rsidRDefault="0037254B" w:rsidP="00086A3F">
      <w:pPr>
        <w:spacing w:after="0" w:line="360" w:lineRule="auto"/>
        <w:jc w:val="both"/>
        <w:rPr>
          <w:lang w:val="en-GB"/>
        </w:rPr>
      </w:pPr>
      <w:r w:rsidRPr="001B10EB">
        <w:rPr>
          <w:lang w:val="en-GB"/>
        </w:rPr>
        <w:t>Love thy neighbour. In giving we receive. Truly great have great charity</w:t>
      </w:r>
      <w:r>
        <w:rPr>
          <w:lang w:val="en-GB"/>
        </w:rPr>
        <w:t>, althus spoke Confucius</w:t>
      </w:r>
      <w:r w:rsidRPr="001B10EB">
        <w:rPr>
          <w:lang w:val="en-GB"/>
        </w:rPr>
        <w:t>.</w:t>
      </w:r>
      <w:r w:rsidRPr="00920117">
        <w:rPr>
          <w:rStyle w:val="FootnoteReference"/>
          <w:lang w:val="en-US"/>
        </w:rPr>
        <w:t xml:space="preserve"> </w:t>
      </w:r>
      <w:r>
        <w:rPr>
          <w:lang w:val="en-GB"/>
        </w:rPr>
        <w:t>T</w:t>
      </w:r>
      <w:r w:rsidRPr="001B10EB">
        <w:rPr>
          <w:lang w:val="en-GB"/>
        </w:rPr>
        <w:t xml:space="preserve">hroughout the ages, it was deemed a virtue to stretch one’s own resources for another man’s benefit; it was man’s natural duty. Apart from societal and religious obligations, it was believed that the nature of man was imbued with a certain benevolence. In his 1759 treaty on moral sentiments, economist Adam Smith exclaims; “How selfish so ever man be supposed, there are evidently some principles in his nature, which interest him in the fortune of others, and render their happiness necessary to him, though he derives nothing from it, except the pleasure of seeing it.” But then the further blossoming of modern science gave birth to the strict rationality which stated that every act </w:t>
      </w:r>
      <w:r w:rsidRPr="001B10EB">
        <w:rPr>
          <w:i/>
          <w:lang w:val="en-GB"/>
        </w:rPr>
        <w:t>appearing</w:t>
      </w:r>
      <w:r w:rsidRPr="001B10EB">
        <w:rPr>
          <w:lang w:val="en-GB"/>
        </w:rPr>
        <w:t xml:space="preserve"> to be motivated by concern for someone else’s fate will, under close scrutiny, bear witness to selfish motives.</w:t>
      </w:r>
      <w:r>
        <w:rPr>
          <w:lang w:val="en-GB"/>
        </w:rPr>
        <w:t xml:space="preserve"> (See for an oversight </w:t>
      </w:r>
      <w:r w:rsidRPr="00161A4D">
        <w:rPr>
          <w:lang w:val="en-GB"/>
        </w:rPr>
        <w:t>Piliavin &amp; Hong-Wen</w:t>
      </w:r>
      <w:r>
        <w:rPr>
          <w:lang w:val="en-GB"/>
        </w:rPr>
        <w:t>, 1990)</w:t>
      </w:r>
      <w:r w:rsidRPr="001B10EB">
        <w:rPr>
          <w:lang w:val="en-GB"/>
        </w:rPr>
        <w:t xml:space="preserve"> Within the frame of this egoistic model, biologists, psychiatrists, sociologists and economists agreed that pure selfless deeds do not exist, nor ever existed. </w:t>
      </w:r>
    </w:p>
    <w:p w:rsidR="0037254B" w:rsidRPr="00086A3F" w:rsidRDefault="0037254B" w:rsidP="00086A3F">
      <w:pPr>
        <w:spacing w:after="0" w:line="360" w:lineRule="auto"/>
        <w:ind w:firstLine="708"/>
        <w:jc w:val="both"/>
        <w:rPr>
          <w:lang w:val="en-GB"/>
        </w:rPr>
      </w:pPr>
      <w:r w:rsidRPr="001B10EB">
        <w:rPr>
          <w:lang w:val="en-GB"/>
        </w:rPr>
        <w:t>More recently, these assumptions were relaxed and over the years discarded. Certain observations</w:t>
      </w:r>
      <w:r>
        <w:rPr>
          <w:lang w:val="en-GB"/>
        </w:rPr>
        <w:t xml:space="preserve">, namely by </w:t>
      </w:r>
      <w:r w:rsidRPr="00161A4D">
        <w:rPr>
          <w:lang w:val="en-GB"/>
        </w:rPr>
        <w:t>Hill (1984</w:t>
      </w:r>
      <w:r>
        <w:rPr>
          <w:lang w:val="en-GB"/>
        </w:rPr>
        <w:t>) shook</w:t>
      </w:r>
      <w:r w:rsidRPr="001B10EB">
        <w:rPr>
          <w:lang w:val="en-GB"/>
        </w:rPr>
        <w:t xml:space="preserve"> the pillars of the egoistic model: many cases of extreme heroism where a total disregard for the actor</w:t>
      </w:r>
      <w:r>
        <w:rPr>
          <w:lang w:val="en-GB"/>
        </w:rPr>
        <w:t>’</w:t>
      </w:r>
      <w:r w:rsidRPr="001B10EB">
        <w:rPr>
          <w:lang w:val="en-GB"/>
        </w:rPr>
        <w:t>s own life signify a lack of conscious awareness of the deed.</w:t>
      </w:r>
      <w:r>
        <w:rPr>
          <w:lang w:val="en-GB"/>
        </w:rPr>
        <w:t xml:space="preserve"> </w:t>
      </w:r>
      <w:r w:rsidRPr="001B10EB">
        <w:rPr>
          <w:lang w:val="en-GB"/>
        </w:rPr>
        <w:t xml:space="preserve">Consider the act of jumping in front of a train to pull a child from the tracks. Or running into a burning building to save a stranger. </w:t>
      </w:r>
      <w:r w:rsidRPr="00161A4D">
        <w:rPr>
          <w:rFonts w:cs="Arial"/>
          <w:lang w:val="en-GB"/>
        </w:rPr>
        <w:t>Crawford</w:t>
      </w:r>
      <w:r>
        <w:rPr>
          <w:rFonts w:cs="Arial"/>
          <w:lang w:val="en-GB"/>
        </w:rPr>
        <w:t xml:space="preserve">, Smith and </w:t>
      </w:r>
      <w:r w:rsidRPr="00161A4D">
        <w:rPr>
          <w:rFonts w:cs="Arial"/>
          <w:lang w:val="en-GB"/>
        </w:rPr>
        <w:t>Krebs</w:t>
      </w:r>
      <w:r w:rsidRPr="001B10EB">
        <w:rPr>
          <w:lang w:val="en-GB"/>
        </w:rPr>
        <w:t xml:space="preserve"> </w:t>
      </w:r>
      <w:r>
        <w:rPr>
          <w:lang w:val="en-GB"/>
        </w:rPr>
        <w:t>(1987)</w:t>
      </w:r>
      <w:r w:rsidRPr="003C07E0">
        <w:rPr>
          <w:rStyle w:val="EndnoteReference"/>
          <w:lang w:val="en-GB"/>
        </w:rPr>
        <w:t xml:space="preserve"> </w:t>
      </w:r>
      <w:r>
        <w:rPr>
          <w:lang w:val="en-GB"/>
        </w:rPr>
        <w:t>reasoned that n</w:t>
      </w:r>
      <w:r w:rsidRPr="001B10EB">
        <w:rPr>
          <w:lang w:val="en-GB"/>
        </w:rPr>
        <w:t>o egoistic motive can be present when a person spontaneously puts his/her life on the line. Concerning all the acts of spontaneous helping one could suggest that humans are genetically disposed to engage in impulsive altruistic behaviour. This would be suppor</w:t>
      </w:r>
      <w:r>
        <w:rPr>
          <w:lang w:val="en-GB"/>
        </w:rPr>
        <w:t xml:space="preserve">ted by observations in nature; </w:t>
      </w:r>
      <w:r w:rsidRPr="001B10EB">
        <w:rPr>
          <w:lang w:val="en-GB"/>
        </w:rPr>
        <w:t xml:space="preserve">birds alarm their flock when predators approach, baboons help defend the </w:t>
      </w:r>
      <w:r>
        <w:rPr>
          <w:lang w:val="en-GB"/>
        </w:rPr>
        <w:t>troops,</w:t>
      </w:r>
      <w:r w:rsidRPr="001B10EB">
        <w:rPr>
          <w:lang w:val="en-GB"/>
        </w:rPr>
        <w:t xml:space="preserve"> mother rats endure severe electric</w:t>
      </w:r>
      <w:r>
        <w:rPr>
          <w:lang w:val="en-GB"/>
        </w:rPr>
        <w:t xml:space="preserve"> shocks to save their offspring. Masserman, Stanley and Terris (1964) found that Rhesus </w:t>
      </w:r>
      <w:r w:rsidRPr="00161A4D">
        <w:rPr>
          <w:lang w:val="en-GB"/>
        </w:rPr>
        <w:t>monkeys refrain from operating a device for securing food if this causes another monkey to suffer an electric shock</w:t>
      </w:r>
      <w:r>
        <w:rPr>
          <w:lang w:val="en-GB"/>
        </w:rPr>
        <w:t xml:space="preserve">. </w:t>
      </w:r>
      <w:r w:rsidRPr="001B10EB">
        <w:rPr>
          <w:lang w:val="en-GB"/>
        </w:rPr>
        <w:t xml:space="preserve"> Lower species – not in possession of a rational mind – show altruistic behaviour as well. As humans, we most likely share tendencies towards similar behaviour.</w:t>
      </w:r>
      <w:r w:rsidRPr="002E0505">
        <w:rPr>
          <w:lang w:val="en-GB"/>
        </w:rPr>
        <w:t xml:space="preserve"> </w:t>
      </w:r>
      <w:r w:rsidRPr="00161A4D">
        <w:rPr>
          <w:lang w:val="en-GB"/>
        </w:rPr>
        <w:t xml:space="preserve">Bear in mind that we are very much like animals: </w:t>
      </w:r>
      <w:r>
        <w:rPr>
          <w:lang w:val="en-GB"/>
        </w:rPr>
        <w:t xml:space="preserve">according to Britten (1992), </w:t>
      </w:r>
      <w:r w:rsidRPr="00161A4D">
        <w:rPr>
          <w:lang w:val="en-GB"/>
        </w:rPr>
        <w:t>we share 98% of our DNA with the Chimpanzee</w:t>
      </w:r>
      <w:r>
        <w:rPr>
          <w:lang w:val="en-GB"/>
        </w:rPr>
        <w:t>.</w:t>
      </w:r>
      <w:r w:rsidRPr="001B10EB">
        <w:rPr>
          <w:lang w:val="en-GB"/>
        </w:rPr>
        <w:t xml:space="preserve"> We can merge the necessity of scientific explanation with the observation that humans consistently respond to kin’s distress: they claim that selflessness has a neural base that may have been present early in human evolution. </w:t>
      </w:r>
    </w:p>
    <w:p w:rsidR="0037254B" w:rsidRPr="00086A3F" w:rsidRDefault="0037254B" w:rsidP="00086A3F">
      <w:pPr>
        <w:spacing w:after="0" w:line="360" w:lineRule="auto"/>
        <w:ind w:firstLine="708"/>
        <w:jc w:val="both"/>
        <w:rPr>
          <w:lang w:val="en-GB"/>
        </w:rPr>
      </w:pPr>
      <w:r w:rsidRPr="001B10EB">
        <w:rPr>
          <w:lang w:val="en-GB"/>
        </w:rPr>
        <w:t xml:space="preserve">However, it is not believed that humans </w:t>
      </w:r>
      <w:r>
        <w:rPr>
          <w:lang w:val="en-GB"/>
        </w:rPr>
        <w:t>are the products of instincts. Vine (1983) warns that g</w:t>
      </w:r>
      <w:r w:rsidRPr="001B10EB">
        <w:rPr>
          <w:lang w:val="en-GB"/>
        </w:rPr>
        <w:t xml:space="preserve">enetic involvement does not mean fixed action patterns. Between an impulse and a response humans have a unique –though not always used – decision space. Thus besides ‘evolutionary altruism’, where neural networks seem to spur the actor into selfless behaviour, there must be an alternative. Sober (1988) identifies what he calls ‘vernacular altruism’, the pure motive of benefiting others. We rationally come to the decision to </w:t>
      </w:r>
      <w:r>
        <w:rPr>
          <w:lang w:val="en-GB"/>
        </w:rPr>
        <w:t>anonymously</w:t>
      </w:r>
      <w:r w:rsidRPr="001B10EB">
        <w:rPr>
          <w:lang w:val="en-GB"/>
        </w:rPr>
        <w:t xml:space="preserve"> donate 10% of our income to charity. We decide to send a mourning card to a stranger.</w:t>
      </w:r>
      <w:r w:rsidRPr="008175CE">
        <w:rPr>
          <w:rStyle w:val="EndnoteReference"/>
          <w:lang w:val="en-US"/>
        </w:rPr>
        <w:t xml:space="preserve"> </w:t>
      </w:r>
      <w:r>
        <w:rPr>
          <w:lang w:val="en-US"/>
        </w:rPr>
        <w:t>We decide to donate millions to fund our former school.</w:t>
      </w:r>
      <w:r w:rsidRPr="001B10EB">
        <w:rPr>
          <w:lang w:val="en-GB"/>
        </w:rPr>
        <w:t xml:space="preserve"> To qualify as a vernacular altruistic act, the a</w:t>
      </w:r>
      <w:r>
        <w:rPr>
          <w:lang w:val="en-GB"/>
        </w:rPr>
        <w:t>ctor must consciously formulate</w:t>
      </w:r>
      <w:r w:rsidRPr="001B10EB">
        <w:rPr>
          <w:lang w:val="en-GB"/>
        </w:rPr>
        <w:t xml:space="preserve"> the intention to benefit the other and the act must be motivated mainly out of consideration of another’s needs rather than one’s own. Giving money to charity </w:t>
      </w:r>
      <w:r>
        <w:rPr>
          <w:lang w:val="en-GB"/>
        </w:rPr>
        <w:t>could fit</w:t>
      </w:r>
      <w:r w:rsidRPr="001B10EB">
        <w:rPr>
          <w:lang w:val="en-GB"/>
        </w:rPr>
        <w:t xml:space="preserve"> in this definition; often, without any immediate neural trigger, the benefactor proceeds towards parting with her resources to assist the beneficiary.</w:t>
      </w:r>
      <w:r>
        <w:rPr>
          <w:lang w:val="en-GB"/>
        </w:rPr>
        <w:t xml:space="preserve"> </w:t>
      </w:r>
    </w:p>
    <w:p w:rsidR="0037254B" w:rsidRDefault="0037254B" w:rsidP="00FE73A4">
      <w:pPr>
        <w:spacing w:line="360" w:lineRule="auto"/>
        <w:ind w:firstLine="708"/>
        <w:rPr>
          <w:rFonts w:ascii="Cambria" w:hAnsi="Cambria"/>
          <w:b/>
          <w:bCs/>
          <w:color w:val="4F81BD"/>
          <w:sz w:val="26"/>
          <w:szCs w:val="26"/>
          <w:lang w:val="en-GB"/>
        </w:rPr>
      </w:pPr>
      <w:r>
        <w:rPr>
          <w:lang w:val="en-GB"/>
        </w:rPr>
        <w:t>When observing modern day charitable donations to organisations operating in a highly competitive market one cannot help but to be tickled by the question: how does this vernacular altruism function, and who is likely to portray it? As the charities have to battle for the favour of the altruist it is of even more interest to them to dissect the motivations and the psychological profile of their prospective contributors. With gaining insight into who is most likely to donate to your cause comes also the possibility of fine-tuning your marketing instruments to the relevant opinions and dispositions. Finally and most importantly, those who take the hardest blows in this world are all the more dependent on the consistent altruism of others.</w:t>
      </w:r>
      <w:r>
        <w:rPr>
          <w:lang w:val="en-GB"/>
        </w:rPr>
        <w:br w:type="page"/>
      </w:r>
    </w:p>
    <w:p w:rsidR="0037254B" w:rsidRDefault="0037254B" w:rsidP="00C91273">
      <w:pPr>
        <w:pStyle w:val="Heading2"/>
        <w:rPr>
          <w:lang w:val="en-GB"/>
        </w:rPr>
      </w:pPr>
      <w:bookmarkStart w:id="6" w:name="_Toc244496342"/>
      <w:bookmarkStart w:id="7" w:name="_Toc244753091"/>
      <w:r>
        <w:rPr>
          <w:lang w:val="en-GB"/>
        </w:rPr>
        <w:t>Problem statement</w:t>
      </w:r>
      <w:bookmarkEnd w:id="6"/>
      <w:bookmarkEnd w:id="7"/>
    </w:p>
    <w:p w:rsidR="0037254B" w:rsidRDefault="0037254B" w:rsidP="00086A3F">
      <w:pPr>
        <w:spacing w:after="0" w:line="360" w:lineRule="auto"/>
        <w:ind w:firstLine="708"/>
        <w:jc w:val="both"/>
        <w:rPr>
          <w:lang w:val="en-GB"/>
        </w:rPr>
      </w:pPr>
      <w:r>
        <w:rPr>
          <w:lang w:val="en-GB"/>
        </w:rPr>
        <w:t>The charity organizations intermediating between beneficiaries and benefactors rely on the selfless behaviour of others for their funds and staffing. Their proper financing is of the greatest importance, as they are the main counterforce to vast suffering.</w:t>
      </w:r>
      <w:r w:rsidRPr="00F059B1">
        <w:rPr>
          <w:rStyle w:val="EndnoteReference"/>
          <w:lang w:val="en-GB"/>
        </w:rPr>
        <w:t xml:space="preserve"> </w:t>
      </w:r>
      <w:r>
        <w:rPr>
          <w:rStyle w:val="FootnoteReference"/>
          <w:lang w:val="en-GB"/>
        </w:rPr>
        <w:footnoteReference w:id="2"/>
      </w:r>
      <w:r>
        <w:rPr>
          <w:lang w:val="en-GB"/>
        </w:rPr>
        <w:t xml:space="preserve"> So what makes their lifeblood - the people - behave pro-social? What makes them sacrifice self for the common good? </w:t>
      </w:r>
      <w:r>
        <w:rPr>
          <w:lang w:val="en-US"/>
        </w:rPr>
        <w:t>Tscheulin and</w:t>
      </w:r>
      <w:r w:rsidRPr="00161A4D">
        <w:rPr>
          <w:lang w:val="en-US"/>
        </w:rPr>
        <w:t xml:space="preserve"> Lindenmeier</w:t>
      </w:r>
      <w:r>
        <w:rPr>
          <w:lang w:val="en-US"/>
        </w:rPr>
        <w:t xml:space="preserve"> (2005)</w:t>
      </w:r>
      <w:r>
        <w:rPr>
          <w:lang w:val="en-GB"/>
        </w:rPr>
        <w:t xml:space="preserve"> captured several socio-demographic factors that influence the willingness to donate, but their work is far from comprehensive as it fails to discuss the views on charity organizations or personal dispositions. Sworonski (1997) came to several attitudinal and situational determinants relating to the willingness to donate organs, but his dependent variable is very limited whilst a broadly applicable one is useful considering the scope of the problem.</w:t>
      </w:r>
    </w:p>
    <w:p w:rsidR="0037254B" w:rsidRDefault="0037254B" w:rsidP="00203C54">
      <w:pPr>
        <w:spacing w:after="0" w:line="360" w:lineRule="auto"/>
        <w:ind w:firstLine="708"/>
        <w:jc w:val="both"/>
        <w:rPr>
          <w:lang w:val="en-GB"/>
        </w:rPr>
      </w:pPr>
      <w:r w:rsidRPr="00A365CC">
        <w:rPr>
          <w:lang w:val="en-GB"/>
        </w:rPr>
        <w:t xml:space="preserve">Thus, many questions therefore arise concerning the concept of ‘giving’ and the altruistic behaviour it requires. </w:t>
      </w:r>
      <w:r w:rsidRPr="00161A4D">
        <w:rPr>
          <w:lang w:val="en-GB"/>
        </w:rPr>
        <w:t>Altruistic behaviour is what the actor could have done better for himself had he chosen to ignore the</w:t>
      </w:r>
      <w:r>
        <w:rPr>
          <w:lang w:val="en-GB"/>
        </w:rPr>
        <w:t xml:space="preserve"> effect of his choice on others</w:t>
      </w:r>
      <w:r w:rsidRPr="00161A4D">
        <w:rPr>
          <w:lang w:val="en-GB"/>
        </w:rPr>
        <w:t xml:space="preserve">” </w:t>
      </w:r>
      <w:r>
        <w:rPr>
          <w:lang w:val="en-GB"/>
        </w:rPr>
        <w:t>(</w:t>
      </w:r>
      <w:r w:rsidRPr="00161A4D">
        <w:rPr>
          <w:lang w:val="en-GB"/>
        </w:rPr>
        <w:t>Margolis</w:t>
      </w:r>
      <w:r>
        <w:rPr>
          <w:lang w:val="en-GB"/>
        </w:rPr>
        <w:t xml:space="preserve"> </w:t>
      </w:r>
      <w:r w:rsidRPr="00161A4D">
        <w:rPr>
          <w:lang w:val="en-GB"/>
        </w:rPr>
        <w:t>1982</w:t>
      </w:r>
      <w:r>
        <w:rPr>
          <w:lang w:val="en-GB"/>
        </w:rPr>
        <w:t xml:space="preserve">). </w:t>
      </w:r>
      <w:r w:rsidRPr="00A365CC">
        <w:rPr>
          <w:lang w:val="en-GB"/>
        </w:rPr>
        <w:t xml:space="preserve">Who </w:t>
      </w:r>
      <w:r>
        <w:rPr>
          <w:lang w:val="en-GB"/>
        </w:rPr>
        <w:t>does this?</w:t>
      </w:r>
      <w:r w:rsidRPr="00A365CC">
        <w:rPr>
          <w:lang w:val="en-GB"/>
        </w:rPr>
        <w:t xml:space="preserve"> Which socio-demographic variables account for the amounts donated to charity? Which innate characteristics produce altruistic behaviour?</w:t>
      </w:r>
      <w:r>
        <w:rPr>
          <w:lang w:val="en-GB"/>
        </w:rPr>
        <w:t xml:space="preserve"> </w:t>
      </w:r>
      <w:r w:rsidRPr="00A365CC">
        <w:rPr>
          <w:lang w:val="en-GB"/>
        </w:rPr>
        <w:t>Does the individual tend to harbour a disposition towards altruistic behaviour which influences his propensity to give? And, is there an attitude to charity which fertilizes this behaviour and so makes it more probable that the individual will show donation behaviour. Which of th</w:t>
      </w:r>
      <w:r>
        <w:rPr>
          <w:lang w:val="en-GB"/>
        </w:rPr>
        <w:t>ose</w:t>
      </w:r>
      <w:r w:rsidRPr="00A365CC">
        <w:rPr>
          <w:lang w:val="en-GB"/>
        </w:rPr>
        <w:t xml:space="preserve"> attitudes concerning charities impact the willingness to donate to </w:t>
      </w:r>
      <w:r>
        <w:rPr>
          <w:lang w:val="en-GB"/>
        </w:rPr>
        <w:t>them</w:t>
      </w:r>
      <w:r w:rsidRPr="00A365CC">
        <w:rPr>
          <w:lang w:val="en-GB"/>
        </w:rPr>
        <w:t>?</w:t>
      </w:r>
      <w:r>
        <w:rPr>
          <w:lang w:val="en-GB"/>
        </w:rPr>
        <w:t xml:space="preserve"> This thesis will analyze previous research and Dutch respondents when posing the question:</w:t>
      </w:r>
    </w:p>
    <w:p w:rsidR="0037254B" w:rsidRDefault="0037254B" w:rsidP="0014130A">
      <w:pPr>
        <w:spacing w:after="0" w:line="360" w:lineRule="auto"/>
        <w:jc w:val="both"/>
        <w:rPr>
          <w:lang w:val="en-GB"/>
        </w:rPr>
      </w:pPr>
      <w:r>
        <w:rPr>
          <w:noProof/>
          <w:lang w:val="en-US"/>
        </w:rPr>
        <w:pict>
          <v:roundrect id="_x0000_s1026" style="position:absolute;left:0;text-align:left;margin-left:1.15pt;margin-top:6.5pt;width:455.4pt;height:41.85pt;z-index:-251638784" arcsize="10923f" fillcolor="#4f81bd" strokecolor="#f2f2f2" strokeweight="3pt">
            <v:fill opacity=".5"/>
            <v:shadow on="t" type="perspective" color="#243f60" opacity=".5" offset="1pt" offset2="-1pt"/>
          </v:roundrect>
        </w:pict>
      </w:r>
    </w:p>
    <w:p w:rsidR="0037254B" w:rsidRPr="00CB176F" w:rsidRDefault="0037254B" w:rsidP="0014130A">
      <w:pPr>
        <w:spacing w:after="0" w:line="360" w:lineRule="auto"/>
        <w:jc w:val="center"/>
        <w:rPr>
          <w:b/>
          <w:lang w:val="en-GB"/>
        </w:rPr>
      </w:pPr>
      <w:r w:rsidRPr="00CB176F">
        <w:rPr>
          <w:b/>
          <w:lang w:val="en-GB"/>
        </w:rPr>
        <w:t xml:space="preserve">What </w:t>
      </w:r>
      <w:r>
        <w:rPr>
          <w:b/>
          <w:lang w:val="en-GB"/>
        </w:rPr>
        <w:t xml:space="preserve">determines the </w:t>
      </w:r>
      <w:r w:rsidRPr="00CB176F">
        <w:rPr>
          <w:b/>
          <w:lang w:val="en-GB"/>
        </w:rPr>
        <w:t>willing</w:t>
      </w:r>
      <w:r>
        <w:rPr>
          <w:b/>
          <w:lang w:val="en-GB"/>
        </w:rPr>
        <w:t>ness</w:t>
      </w:r>
      <w:r w:rsidRPr="00CB176F">
        <w:rPr>
          <w:b/>
          <w:lang w:val="en-GB"/>
        </w:rPr>
        <w:t xml:space="preserve"> to donate to charities?</w:t>
      </w:r>
    </w:p>
    <w:p w:rsidR="0037254B" w:rsidRDefault="0037254B">
      <w:pPr>
        <w:rPr>
          <w:lang w:val="en-GB"/>
        </w:rPr>
      </w:pPr>
    </w:p>
    <w:p w:rsidR="0037254B" w:rsidRDefault="0037254B" w:rsidP="00203C54">
      <w:pPr>
        <w:spacing w:after="0" w:line="360" w:lineRule="auto"/>
        <w:rPr>
          <w:lang w:val="en-US"/>
        </w:rPr>
      </w:pPr>
      <w:r>
        <w:rPr>
          <w:lang w:val="en-US"/>
        </w:rPr>
        <w:t>In order to answer the main question we will answer the following research questions:</w:t>
      </w:r>
    </w:p>
    <w:p w:rsidR="0037254B" w:rsidRPr="00203C54" w:rsidRDefault="0037254B" w:rsidP="00203C54">
      <w:pPr>
        <w:pStyle w:val="ListParagraph"/>
        <w:numPr>
          <w:ilvl w:val="0"/>
          <w:numId w:val="8"/>
        </w:numPr>
        <w:spacing w:after="0" w:line="360" w:lineRule="auto"/>
        <w:rPr>
          <w:lang w:val="en-US"/>
        </w:rPr>
      </w:pPr>
      <w:r w:rsidRPr="00203C54">
        <w:rPr>
          <w:lang w:val="en-US"/>
        </w:rPr>
        <w:t>Which socio-cultural factors affect the willingness to donate?</w:t>
      </w:r>
    </w:p>
    <w:p w:rsidR="0037254B" w:rsidRPr="00203C54" w:rsidRDefault="0037254B" w:rsidP="00203C54">
      <w:pPr>
        <w:pStyle w:val="ListParagraph"/>
        <w:numPr>
          <w:ilvl w:val="0"/>
          <w:numId w:val="8"/>
        </w:numPr>
        <w:spacing w:after="0" w:line="360" w:lineRule="auto"/>
        <w:rPr>
          <w:lang w:val="en-US"/>
        </w:rPr>
      </w:pPr>
      <w:r w:rsidRPr="00203C54">
        <w:rPr>
          <w:lang w:val="en-US"/>
        </w:rPr>
        <w:t>Which individual dispositions towards charitable behavior affect the willingness to donate?</w:t>
      </w:r>
    </w:p>
    <w:p w:rsidR="0037254B" w:rsidRPr="00203C54" w:rsidRDefault="0037254B" w:rsidP="00203C54">
      <w:pPr>
        <w:pStyle w:val="ListParagraph"/>
        <w:numPr>
          <w:ilvl w:val="0"/>
          <w:numId w:val="8"/>
        </w:numPr>
        <w:spacing w:after="0" w:line="360" w:lineRule="auto"/>
        <w:rPr>
          <w:lang w:val="en-US"/>
        </w:rPr>
      </w:pPr>
      <w:r w:rsidRPr="00203C54">
        <w:rPr>
          <w:lang w:val="en-US"/>
        </w:rPr>
        <w:t>Which attitudes toward charities affect the willingness to donate?</w:t>
      </w:r>
    </w:p>
    <w:p w:rsidR="0037254B" w:rsidRDefault="0037254B">
      <w:pPr>
        <w:rPr>
          <w:rFonts w:ascii="Cambria" w:hAnsi="Cambria"/>
          <w:b/>
          <w:bCs/>
          <w:color w:val="365F91"/>
          <w:sz w:val="28"/>
          <w:szCs w:val="28"/>
          <w:lang w:val="en-GB"/>
        </w:rPr>
      </w:pPr>
      <w:r>
        <w:rPr>
          <w:color w:val="365F91"/>
          <w:sz w:val="28"/>
          <w:szCs w:val="28"/>
          <w:lang w:val="en-GB"/>
        </w:rPr>
        <w:br w:type="page"/>
      </w:r>
    </w:p>
    <w:p w:rsidR="0037254B" w:rsidRDefault="0037254B" w:rsidP="00C91273">
      <w:pPr>
        <w:pStyle w:val="Heading2"/>
        <w:rPr>
          <w:lang w:val="en-GB"/>
        </w:rPr>
      </w:pPr>
      <w:bookmarkStart w:id="8" w:name="_Toc244496343"/>
      <w:bookmarkStart w:id="9" w:name="_Toc244753092"/>
      <w:r>
        <w:rPr>
          <w:lang w:val="en-GB"/>
        </w:rPr>
        <w:t>Definitions</w:t>
      </w:r>
      <w:bookmarkEnd w:id="8"/>
      <w:bookmarkEnd w:id="9"/>
    </w:p>
    <w:p w:rsidR="0037254B" w:rsidRDefault="0037254B" w:rsidP="00563B75">
      <w:pPr>
        <w:spacing w:line="360" w:lineRule="auto"/>
        <w:ind w:left="2835" w:hanging="2835"/>
        <w:jc w:val="both"/>
        <w:rPr>
          <w:lang w:val="en-GB"/>
        </w:rPr>
      </w:pPr>
      <w:r w:rsidRPr="00086A3F">
        <w:rPr>
          <w:color w:val="4F81BD"/>
          <w:lang w:val="en-GB"/>
        </w:rPr>
        <w:t>‘</w:t>
      </w:r>
      <w:r w:rsidRPr="00086A3F">
        <w:rPr>
          <w:b/>
          <w:color w:val="4F81BD"/>
          <w:lang w:val="en-GB"/>
        </w:rPr>
        <w:t>What determines’;</w:t>
      </w:r>
      <w:r>
        <w:rPr>
          <w:lang w:val="en-GB"/>
        </w:rPr>
        <w:t xml:space="preserve"> </w:t>
      </w:r>
      <w:r>
        <w:rPr>
          <w:lang w:val="en-GB"/>
        </w:rPr>
        <w:tab/>
        <w:t xml:space="preserve">That which makes us give. The intrinsic disposition and environment which makes us liable to display altruistic behaviour. These driving forces behind altruistic behaviour where classified according to their nature: </w:t>
      </w:r>
      <w:r w:rsidRPr="00AC5E76">
        <w:rPr>
          <w:lang w:val="en-GB"/>
        </w:rPr>
        <w:t>socio-demographic factors</w:t>
      </w:r>
      <w:r>
        <w:rPr>
          <w:lang w:val="en-GB"/>
        </w:rPr>
        <w:t xml:space="preserve">, </w:t>
      </w:r>
      <w:r w:rsidRPr="00AC5E76">
        <w:rPr>
          <w:lang w:val="en-GB"/>
        </w:rPr>
        <w:t>the individual’s disposition towards altruistic behaviour</w:t>
      </w:r>
      <w:r>
        <w:rPr>
          <w:lang w:val="en-GB"/>
        </w:rPr>
        <w:t xml:space="preserve"> and her attitude towards charity organizations. </w:t>
      </w:r>
    </w:p>
    <w:p w:rsidR="0037254B" w:rsidRDefault="0037254B" w:rsidP="00563B75">
      <w:pPr>
        <w:autoSpaceDE w:val="0"/>
        <w:autoSpaceDN w:val="0"/>
        <w:adjustRightInd w:val="0"/>
        <w:spacing w:after="0" w:line="360" w:lineRule="auto"/>
        <w:ind w:left="2832"/>
        <w:jc w:val="both"/>
        <w:rPr>
          <w:lang w:val="en-US"/>
        </w:rPr>
      </w:pPr>
      <w:r>
        <w:rPr>
          <w:lang w:val="en-GB"/>
        </w:rPr>
        <w:t>Socio-demographic factors include age, gender, income and education. The other antecedents</w:t>
      </w:r>
      <w:r>
        <w:rPr>
          <w:lang w:val="en-US"/>
        </w:rPr>
        <w:t xml:space="preserve"> are grouped within two categories of which the ‘attitudes towards charity organizations’ concern</w:t>
      </w:r>
      <w:r w:rsidRPr="00FC7643">
        <w:rPr>
          <w:lang w:val="en-US"/>
        </w:rPr>
        <w:t xml:space="preserve"> </w:t>
      </w:r>
      <w:r>
        <w:rPr>
          <w:lang w:val="en-US"/>
        </w:rPr>
        <w:t xml:space="preserve">the </w:t>
      </w:r>
      <w:r w:rsidRPr="00FC7643">
        <w:rPr>
          <w:lang w:val="en-US"/>
        </w:rPr>
        <w:t xml:space="preserve">individual's perception of the voluntary sector and organizational factors which might drive </w:t>
      </w:r>
      <w:r>
        <w:rPr>
          <w:lang w:val="en-US"/>
        </w:rPr>
        <w:t>willingness to donate</w:t>
      </w:r>
      <w:r w:rsidRPr="00FC7643">
        <w:rPr>
          <w:lang w:val="en-US"/>
        </w:rPr>
        <w:t xml:space="preserve">, whilst the </w:t>
      </w:r>
      <w:r>
        <w:rPr>
          <w:lang w:val="en-US"/>
        </w:rPr>
        <w:t>‘individual disposition’ focuses</w:t>
      </w:r>
      <w:r w:rsidRPr="00FC7643">
        <w:rPr>
          <w:lang w:val="en-US"/>
        </w:rPr>
        <w:t xml:space="preserve"> </w:t>
      </w:r>
      <w:r>
        <w:rPr>
          <w:lang w:val="en-US"/>
        </w:rPr>
        <w:t>on those elements</w:t>
      </w:r>
      <w:r w:rsidRPr="00FC7643">
        <w:rPr>
          <w:lang w:val="en-US"/>
        </w:rPr>
        <w:t xml:space="preserve"> </w:t>
      </w:r>
      <w:r>
        <w:rPr>
          <w:lang w:val="en-US"/>
        </w:rPr>
        <w:t>influencing any</w:t>
      </w:r>
      <w:r w:rsidRPr="00FC7643">
        <w:rPr>
          <w:lang w:val="en-US"/>
        </w:rPr>
        <w:t xml:space="preserve"> pre-disposition to support another person or group.</w:t>
      </w:r>
    </w:p>
    <w:p w:rsidR="0037254B" w:rsidRDefault="0037254B" w:rsidP="00563B75">
      <w:pPr>
        <w:autoSpaceDE w:val="0"/>
        <w:autoSpaceDN w:val="0"/>
        <w:adjustRightInd w:val="0"/>
        <w:spacing w:after="0" w:line="360" w:lineRule="auto"/>
        <w:ind w:left="2832"/>
        <w:jc w:val="both"/>
        <w:rPr>
          <w:lang w:val="en-US"/>
        </w:rPr>
      </w:pPr>
    </w:p>
    <w:p w:rsidR="0037254B" w:rsidRDefault="0037254B" w:rsidP="00563B75">
      <w:pPr>
        <w:spacing w:line="360" w:lineRule="auto"/>
        <w:ind w:left="2832" w:hanging="2832"/>
        <w:jc w:val="both"/>
        <w:rPr>
          <w:lang w:val="en-GB"/>
        </w:rPr>
      </w:pPr>
      <w:r w:rsidRPr="00086A3F">
        <w:rPr>
          <w:b/>
          <w:color w:val="4F81BD"/>
          <w:lang w:val="en-GB"/>
        </w:rPr>
        <w:t>‘Willingness to donate’;</w:t>
      </w:r>
      <w:r>
        <w:rPr>
          <w:lang w:val="en-GB"/>
        </w:rPr>
        <w:tab/>
        <w:t>DeVoe and Pfeffer  (2007) defined t</w:t>
      </w:r>
      <w:r w:rsidRPr="0009117B">
        <w:rPr>
          <w:lang w:val="en-US"/>
        </w:rPr>
        <w:t xml:space="preserve">he willingness to donate </w:t>
      </w:r>
      <w:r>
        <w:rPr>
          <w:lang w:val="en-US"/>
        </w:rPr>
        <w:t xml:space="preserve">as </w:t>
      </w:r>
      <w:r w:rsidRPr="0009117B">
        <w:rPr>
          <w:lang w:val="en-GB"/>
        </w:rPr>
        <w:t>the extent to which an individual shows readiness to volunteer or to donate money to a r</w:t>
      </w:r>
      <w:r>
        <w:rPr>
          <w:lang w:val="en-GB"/>
        </w:rPr>
        <w:t>ecipient who is collecting for a charitable organization</w:t>
      </w:r>
      <w:r w:rsidRPr="0009117B">
        <w:rPr>
          <w:lang w:val="en-GB"/>
        </w:rPr>
        <w:t>.</w:t>
      </w:r>
      <w:r>
        <w:rPr>
          <w:lang w:val="en-GB"/>
        </w:rPr>
        <w:t xml:space="preserve"> Willingness to donate thus measures to which extent the individual is willing to sacrifice time and money to the charity, two of the most fundamental resources available to man. They are related and to a certain extent exchangeable.</w:t>
      </w:r>
    </w:p>
    <w:p w:rsidR="0037254B" w:rsidRDefault="0037254B" w:rsidP="00563B75">
      <w:pPr>
        <w:spacing w:line="360" w:lineRule="auto"/>
        <w:ind w:left="2832" w:hanging="2832"/>
        <w:jc w:val="both"/>
        <w:rPr>
          <w:lang w:val="en-GB"/>
        </w:rPr>
      </w:pPr>
      <w:r w:rsidRPr="00086A3F">
        <w:rPr>
          <w:b/>
          <w:color w:val="4F81BD"/>
          <w:lang w:val="en-GB"/>
        </w:rPr>
        <w:t>‘Charity’</w:t>
      </w:r>
      <w:r>
        <w:rPr>
          <w:lang w:val="en-GB"/>
        </w:rPr>
        <w:t>;</w:t>
      </w:r>
      <w:r>
        <w:rPr>
          <w:lang w:val="en-GB"/>
        </w:rPr>
        <w:tab/>
        <w:t>Used in the broadest sense; a</w:t>
      </w:r>
      <w:r w:rsidRPr="00B4118B">
        <w:rPr>
          <w:lang w:val="en-GB"/>
        </w:rPr>
        <w:t xml:space="preserve">n organization that collects money and other voluntary </w:t>
      </w:r>
      <w:r>
        <w:rPr>
          <w:lang w:val="en-GB"/>
        </w:rPr>
        <w:t>c</w:t>
      </w:r>
      <w:r w:rsidRPr="00B4118B">
        <w:rPr>
          <w:lang w:val="en-GB"/>
        </w:rPr>
        <w:t xml:space="preserve">ontributions of help </w:t>
      </w:r>
      <w:r>
        <w:rPr>
          <w:lang w:val="en-GB"/>
        </w:rPr>
        <w:t>for a worthy cause. (The extent to which a charity is worthy is often defined by an independent organisation, like www.cbf.nl)</w:t>
      </w:r>
    </w:p>
    <w:p w:rsidR="0037254B" w:rsidRDefault="0037254B">
      <w:pPr>
        <w:rPr>
          <w:rFonts w:ascii="Cambria" w:hAnsi="Cambria"/>
          <w:b/>
          <w:bCs/>
          <w:color w:val="4F81BD"/>
          <w:sz w:val="26"/>
          <w:szCs w:val="26"/>
          <w:lang w:val="en-US"/>
        </w:rPr>
      </w:pPr>
      <w:r>
        <w:rPr>
          <w:lang w:val="en-US"/>
        </w:rPr>
        <w:br w:type="page"/>
      </w:r>
    </w:p>
    <w:p w:rsidR="0037254B" w:rsidRPr="00845E6E" w:rsidRDefault="0037254B" w:rsidP="00C91273">
      <w:pPr>
        <w:pStyle w:val="Heading2"/>
        <w:rPr>
          <w:lang w:val="en-US"/>
        </w:rPr>
      </w:pPr>
      <w:bookmarkStart w:id="10" w:name="_Toc244496344"/>
      <w:bookmarkStart w:id="11" w:name="_Toc244753093"/>
      <w:r w:rsidRPr="00845E6E">
        <w:rPr>
          <w:lang w:val="en-US"/>
        </w:rPr>
        <w:t>Purpose of the research</w:t>
      </w:r>
      <w:bookmarkEnd w:id="10"/>
      <w:bookmarkEnd w:id="11"/>
    </w:p>
    <w:p w:rsidR="0037254B" w:rsidRDefault="0037254B" w:rsidP="00440C0A">
      <w:pPr>
        <w:spacing w:line="360" w:lineRule="auto"/>
        <w:jc w:val="both"/>
        <w:rPr>
          <w:lang w:val="en-GB"/>
        </w:rPr>
      </w:pPr>
      <w:r>
        <w:rPr>
          <w:rFonts w:cs="Times-Roman"/>
          <w:lang w:val="en-US"/>
        </w:rPr>
        <w:t>According to Giving</w:t>
      </w:r>
      <w:r w:rsidRPr="00161A4D">
        <w:rPr>
          <w:rFonts w:cs="Times-Roman"/>
          <w:lang w:val="en-US"/>
        </w:rPr>
        <w:t xml:space="preserve"> USA Foundation (2007</w:t>
      </w:r>
      <w:r>
        <w:rPr>
          <w:rFonts w:cs="Times-Roman"/>
          <w:lang w:val="en-US"/>
        </w:rPr>
        <w:t>), t</w:t>
      </w:r>
      <w:r>
        <w:rPr>
          <w:lang w:val="en-GB"/>
        </w:rPr>
        <w:t xml:space="preserve">he charity market is huge: a $300 billion industry in the United States alone. Charity organizations argue that their single most prominent concern is to motivate people to donate money (West 2004). Then, the number of (American) volunteers steadily shrank over the past 4 years. (see for recent statistics the U.S. Labor Department statistics) The purpose of the research is to uncover the triggers and motives behind donation behaviour. The results will – if significant – be a foundation for fund-raising and staff recruitment. With this knowledge, charity organizations are provided with new arms in the battle for funds, staff and humanity. </w:t>
      </w:r>
    </w:p>
    <w:p w:rsidR="0037254B" w:rsidRDefault="0037254B" w:rsidP="00440C0A">
      <w:pPr>
        <w:spacing w:line="360" w:lineRule="auto"/>
        <w:ind w:firstLine="708"/>
        <w:jc w:val="both"/>
        <w:rPr>
          <w:lang w:val="en-GB"/>
        </w:rPr>
      </w:pPr>
      <w:r>
        <w:rPr>
          <w:lang w:val="en-GB"/>
        </w:rPr>
        <w:t>Academic literature previously focussed on the narrow boundaries of socio-cultural determinants (</w:t>
      </w:r>
      <w:r>
        <w:rPr>
          <w:lang w:val="en-US"/>
        </w:rPr>
        <w:t xml:space="preserve">Tscheulin and </w:t>
      </w:r>
      <w:r w:rsidRPr="00161A4D">
        <w:rPr>
          <w:lang w:val="en-US"/>
        </w:rPr>
        <w:t>Lindenmeier</w:t>
      </w:r>
      <w:r>
        <w:rPr>
          <w:lang w:val="en-US"/>
        </w:rPr>
        <w:t xml:space="preserve"> 2005) </w:t>
      </w:r>
      <w:r>
        <w:rPr>
          <w:lang w:val="en-GB"/>
        </w:rPr>
        <w:t>or more specific personal dispositions in the frame of a specific donations cause (</w:t>
      </w:r>
      <w:commentRangeStart w:id="12"/>
      <w:r>
        <w:rPr>
          <w:lang w:val="en-GB"/>
        </w:rPr>
        <w:t>Sworonski 1997</w:t>
      </w:r>
      <w:commentRangeEnd w:id="12"/>
      <w:r>
        <w:rPr>
          <w:rStyle w:val="CommentReference"/>
        </w:rPr>
        <w:commentReference w:id="12"/>
      </w:r>
      <w:r>
        <w:rPr>
          <w:lang w:val="en-GB"/>
        </w:rPr>
        <w:t>). Current standards will be enriched with insights into the direct effect of the degree of spiritual focus, the amount of faith in humanity and other individual determinants of donation behaviour. Also, Sargeant’s (2007) research on the trust in charity will be inserted in the broader framework of charity donations. Then, socio-demographical predictions for other countries will be verified for the Netherlands, just as the Dutch respondent’s esteem of charities’ efficiency and effectiveness.</w:t>
      </w:r>
    </w:p>
    <w:p w:rsidR="0037254B" w:rsidRDefault="0037254B" w:rsidP="00086A3F">
      <w:pPr>
        <w:autoSpaceDE w:val="0"/>
        <w:autoSpaceDN w:val="0"/>
        <w:adjustRightInd w:val="0"/>
        <w:spacing w:after="0" w:line="360" w:lineRule="auto"/>
        <w:rPr>
          <w:lang w:val="en-GB"/>
        </w:rPr>
      </w:pPr>
      <w:bookmarkStart w:id="13" w:name="_Toc229465313"/>
      <w:r>
        <w:rPr>
          <w:lang w:val="en-GB"/>
        </w:rPr>
        <w:t>.</w:t>
      </w:r>
    </w:p>
    <w:p w:rsidR="0037254B" w:rsidRDefault="0037254B">
      <w:pPr>
        <w:rPr>
          <w:rFonts w:ascii="Cambria" w:hAnsi="Cambria"/>
          <w:b/>
          <w:bCs/>
          <w:color w:val="365F91"/>
          <w:sz w:val="28"/>
          <w:szCs w:val="28"/>
          <w:lang w:val="en-GB"/>
        </w:rPr>
      </w:pPr>
      <w:r>
        <w:rPr>
          <w:lang w:val="en-GB"/>
        </w:rPr>
        <w:br w:type="page"/>
      </w:r>
    </w:p>
    <w:p w:rsidR="0037254B" w:rsidRDefault="0037254B" w:rsidP="00400ED7">
      <w:pPr>
        <w:pStyle w:val="Heading1"/>
        <w:rPr>
          <w:lang w:val="en-GB"/>
        </w:rPr>
      </w:pPr>
      <w:bookmarkStart w:id="14" w:name="_Toc244496345"/>
      <w:bookmarkStart w:id="15" w:name="_Toc244753094"/>
      <w:r>
        <w:rPr>
          <w:lang w:val="en-GB"/>
        </w:rPr>
        <w:t>Chapter 2; Theoretical Framework</w:t>
      </w:r>
      <w:bookmarkEnd w:id="14"/>
      <w:bookmarkEnd w:id="15"/>
    </w:p>
    <w:p w:rsidR="0037254B" w:rsidRDefault="0037254B" w:rsidP="00D55561">
      <w:pPr>
        <w:spacing w:line="360" w:lineRule="auto"/>
        <w:jc w:val="both"/>
        <w:rPr>
          <w:lang w:val="en-GB"/>
        </w:rPr>
      </w:pPr>
      <w:r>
        <w:rPr>
          <w:lang w:val="en-GB"/>
        </w:rPr>
        <w:t>The theoretical framework sketches the outline in which I wish to conduct the study. The independent indicators which are to indicate the willingness to donate are grouped by category, and from there the existing literature on the subjects is studied to distil the relevant expectations per predictor. First we will define what we are looking for with donation behaviour, then we decide on what is the most relevant to observe in measuring this. We conclude the chapter with a theoretical framework summarizing expected effects of the socio-cultural factors, the individual dispositions and the outlooks on charitable organisations on the willingness to volunteer and to donate money.</w:t>
      </w:r>
    </w:p>
    <w:p w:rsidR="0037254B" w:rsidRDefault="0037254B" w:rsidP="00C91273">
      <w:pPr>
        <w:pStyle w:val="Heading2"/>
        <w:rPr>
          <w:lang w:val="en-GB"/>
        </w:rPr>
      </w:pPr>
      <w:bookmarkStart w:id="16" w:name="_Toc244496346"/>
      <w:bookmarkStart w:id="17" w:name="_Toc244753095"/>
      <w:r>
        <w:rPr>
          <w:lang w:val="en-GB"/>
        </w:rPr>
        <w:t>Willingness to donate</w:t>
      </w:r>
      <w:bookmarkEnd w:id="16"/>
      <w:bookmarkEnd w:id="17"/>
    </w:p>
    <w:p w:rsidR="0037254B" w:rsidRDefault="0037254B" w:rsidP="00D55561">
      <w:pPr>
        <w:autoSpaceDE w:val="0"/>
        <w:autoSpaceDN w:val="0"/>
        <w:adjustRightInd w:val="0"/>
        <w:spacing w:after="0" w:line="360" w:lineRule="auto"/>
        <w:jc w:val="both"/>
        <w:rPr>
          <w:lang w:val="en-GB"/>
        </w:rPr>
      </w:pPr>
      <w:r>
        <w:rPr>
          <w:lang w:val="en-GB"/>
        </w:rPr>
        <w:t>The distinction between vernacular altruism and the evolutionary altruism cannot always be clearly drawn. Holding the door open could be classified as altruism, just as refilling your neighbour’s teacup. As shown in the introduction, there is a distinct difference between altruistic behaviour in a state of emergency - which often equals unconscious decision-making (</w:t>
      </w:r>
      <w:r w:rsidRPr="00161A4D">
        <w:rPr>
          <w:lang w:val="en-GB"/>
        </w:rPr>
        <w:t>Hill</w:t>
      </w:r>
      <w:r>
        <w:rPr>
          <w:lang w:val="en-GB"/>
        </w:rPr>
        <w:t xml:space="preserve"> </w:t>
      </w:r>
      <w:r w:rsidRPr="00161A4D">
        <w:rPr>
          <w:lang w:val="en-GB"/>
        </w:rPr>
        <w:t>1984</w:t>
      </w:r>
      <w:r>
        <w:rPr>
          <w:lang w:val="en-GB"/>
        </w:rPr>
        <w:t>)  – and the altruistic behaviour that is a deliberate, conscious choice (Sober 1988).</w:t>
      </w:r>
    </w:p>
    <w:p w:rsidR="0037254B" w:rsidRDefault="0037254B" w:rsidP="00DA20D0">
      <w:pPr>
        <w:autoSpaceDE w:val="0"/>
        <w:autoSpaceDN w:val="0"/>
        <w:adjustRightInd w:val="0"/>
        <w:spacing w:after="0" w:line="360" w:lineRule="auto"/>
        <w:jc w:val="both"/>
        <w:rPr>
          <w:lang w:val="en-GB"/>
        </w:rPr>
      </w:pPr>
      <w:r>
        <w:rPr>
          <w:lang w:val="en-GB"/>
        </w:rPr>
        <w:t>As we investigate the driving force behind altruistic behaviour that manifests itself in aiding charitable organisations, we find that it is never done in a state of emergency, and shall therefore always be classified as vernacular altruism. Therefore, not all research on altruism</w:t>
      </w:r>
      <w:r w:rsidRPr="00033929">
        <w:rPr>
          <w:lang w:val="en-GB"/>
        </w:rPr>
        <w:t xml:space="preserve"> is </w:t>
      </w:r>
      <w:r>
        <w:rPr>
          <w:lang w:val="en-GB"/>
        </w:rPr>
        <w:t>applicable</w:t>
      </w:r>
      <w:r w:rsidRPr="00033929">
        <w:rPr>
          <w:lang w:val="en-GB"/>
        </w:rPr>
        <w:t xml:space="preserve">, as </w:t>
      </w:r>
      <w:r>
        <w:rPr>
          <w:lang w:val="en-GB"/>
        </w:rPr>
        <w:t>not all portray this clear distinction between evolutionary or vernacular altruism. The search for the profile of the typical donator thus involves vernacular altruism only, and measuring the degree of this type of altruism is the challenge. The spectrum of previous research shows that this helping behaviour can be defined in many ways. We are interested in finding a general definition which is practical to use and aims at measuring the principal element of our research: the willingness to donate to charity organizations.</w:t>
      </w:r>
    </w:p>
    <w:p w:rsidR="0037254B" w:rsidRDefault="0037254B">
      <w:pPr>
        <w:rPr>
          <w:lang w:val="en-GB"/>
        </w:rPr>
      </w:pPr>
      <w:r>
        <w:rPr>
          <w:lang w:val="en-GB"/>
        </w:rPr>
        <w:br w:type="page"/>
      </w:r>
    </w:p>
    <w:p w:rsidR="0037254B" w:rsidRDefault="0037254B" w:rsidP="00440C0A">
      <w:pPr>
        <w:autoSpaceDE w:val="0"/>
        <w:autoSpaceDN w:val="0"/>
        <w:adjustRightInd w:val="0"/>
        <w:spacing w:after="0" w:line="360" w:lineRule="auto"/>
        <w:jc w:val="both"/>
        <w:rPr>
          <w:lang w:val="en-GB"/>
        </w:rPr>
      </w:pPr>
      <w:r>
        <w:rPr>
          <w:lang w:val="en-GB"/>
        </w:rPr>
        <w:t>Generally, the first method to come to mind is the measuring of actual helping behaviour, measurable through the formal channel of charity. Pandey (1979) defined it as</w:t>
      </w:r>
      <w:r w:rsidRPr="001E28D1">
        <w:rPr>
          <w:i/>
          <w:lang w:val="en-GB"/>
        </w:rPr>
        <w:t xml:space="preserve"> </w:t>
      </w:r>
      <w:r w:rsidRPr="00E7062E">
        <w:rPr>
          <w:lang w:val="en-GB"/>
        </w:rPr>
        <w:t>“the extent to which an individual shows willingness and feelings about helping and donating money to a recipient who is collecting funds for beneficiaries.”</w:t>
      </w:r>
      <w:r>
        <w:rPr>
          <w:lang w:val="en-GB"/>
        </w:rPr>
        <w:t xml:space="preserve"> Although this is a comprehensive description, the feelings about helping and donating money are a matter of scrutiny in this thesis: we measure the effect of feelings </w:t>
      </w:r>
      <w:r>
        <w:rPr>
          <w:i/>
          <w:lang w:val="en-GB"/>
        </w:rPr>
        <w:t>on</w:t>
      </w:r>
      <w:r>
        <w:rPr>
          <w:lang w:val="en-GB"/>
        </w:rPr>
        <w:t xml:space="preserve"> willingness, and not the feelings themselves. DeVoe and Pfeffer (2007) observed that the resources time and money are related and to a certain extent exchangeable, such that it </w:t>
      </w:r>
      <w:r w:rsidRPr="00033929">
        <w:rPr>
          <w:lang w:val="en-GB"/>
        </w:rPr>
        <w:t xml:space="preserve">indicates the willingness to give trough </w:t>
      </w:r>
      <w:r>
        <w:rPr>
          <w:lang w:val="en-GB"/>
        </w:rPr>
        <w:t xml:space="preserve">a </w:t>
      </w:r>
      <w:r w:rsidRPr="00033929">
        <w:rPr>
          <w:lang w:val="en-GB"/>
        </w:rPr>
        <w:t xml:space="preserve">broader dimension. </w:t>
      </w:r>
      <w:r>
        <w:rPr>
          <w:lang w:val="en-GB"/>
        </w:rPr>
        <w:t>They defined it as “</w:t>
      </w:r>
      <w:r w:rsidRPr="0009117B">
        <w:rPr>
          <w:lang w:val="en-GB"/>
        </w:rPr>
        <w:t>the extent to which an individual shows readiness to volunteer or to donate money to a r</w:t>
      </w:r>
      <w:r>
        <w:rPr>
          <w:lang w:val="en-GB"/>
        </w:rPr>
        <w:t>ecipient who is collecting for a charitable organization” (Van Diepen 2009) This is more specific and thus more useful. We will use it from here onwards, slightly amended as to fit our research better:</w:t>
      </w:r>
    </w:p>
    <w:p w:rsidR="0037254B" w:rsidRDefault="0037254B" w:rsidP="007F2654">
      <w:pPr>
        <w:spacing w:line="360" w:lineRule="auto"/>
        <w:rPr>
          <w:lang w:val="en-US"/>
        </w:rPr>
      </w:pPr>
      <w:r>
        <w:rPr>
          <w:noProof/>
          <w:lang w:val="en-US"/>
        </w:rPr>
        <w:pict>
          <v:roundrect id="_x0000_s1027" style="position:absolute;margin-left:-6.45pt;margin-top:20.85pt;width:465.7pt;height:49.55pt;z-index:-251646976" arcsize="10923f" fillcolor="#4f81bd" strokecolor="#f2f2f2" strokeweight="3pt">
            <v:fill opacity=".5"/>
            <v:shadow on="t" type="perspective" color="#243f60" opacity=".5" offset="1pt" offset2="-1pt"/>
          </v:roundrect>
        </w:pict>
      </w:r>
    </w:p>
    <w:p w:rsidR="0037254B" w:rsidRPr="00C91273" w:rsidRDefault="0037254B" w:rsidP="00C91273">
      <w:pPr>
        <w:spacing w:line="360" w:lineRule="auto"/>
        <w:jc w:val="center"/>
        <w:rPr>
          <w:lang w:val="en-US"/>
        </w:rPr>
      </w:pPr>
      <w:r w:rsidRPr="00D344EF">
        <w:rPr>
          <w:b/>
          <w:lang w:val="en-US"/>
        </w:rPr>
        <w:t xml:space="preserve">The willingness to donate </w:t>
      </w:r>
      <w:r>
        <w:rPr>
          <w:b/>
          <w:lang w:val="en-US"/>
        </w:rPr>
        <w:t>is the</w:t>
      </w:r>
      <w:r w:rsidRPr="00D344EF">
        <w:rPr>
          <w:b/>
          <w:lang w:val="en-GB"/>
        </w:rPr>
        <w:t xml:space="preserve"> extent to which an individual show</w:t>
      </w:r>
      <w:r>
        <w:rPr>
          <w:b/>
          <w:lang w:val="en-GB"/>
        </w:rPr>
        <w:t>s</w:t>
      </w:r>
      <w:r w:rsidRPr="00D344EF">
        <w:rPr>
          <w:b/>
          <w:lang w:val="en-GB"/>
        </w:rPr>
        <w:t xml:space="preserve"> </w:t>
      </w:r>
      <w:r>
        <w:rPr>
          <w:b/>
          <w:lang w:val="en-GB"/>
        </w:rPr>
        <w:t>readiness</w:t>
      </w:r>
      <w:r w:rsidRPr="00D344EF">
        <w:rPr>
          <w:b/>
          <w:lang w:val="en-GB"/>
        </w:rPr>
        <w:t xml:space="preserve"> </w:t>
      </w:r>
      <w:r>
        <w:rPr>
          <w:b/>
          <w:lang w:val="en-GB"/>
        </w:rPr>
        <w:t>to donate time or money</w:t>
      </w:r>
    </w:p>
    <w:p w:rsidR="0037254B" w:rsidRDefault="0037254B">
      <w:pPr>
        <w:rPr>
          <w:rFonts w:ascii="Cambria" w:hAnsi="Cambria"/>
          <w:b/>
          <w:bCs/>
          <w:color w:val="365F91"/>
          <w:sz w:val="28"/>
          <w:szCs w:val="28"/>
          <w:lang w:val="en-GB"/>
        </w:rPr>
      </w:pPr>
      <w:r>
        <w:rPr>
          <w:lang w:val="en-GB"/>
        </w:rPr>
        <w:br w:type="page"/>
      </w:r>
    </w:p>
    <w:p w:rsidR="0037254B" w:rsidRDefault="0037254B" w:rsidP="00C91273">
      <w:pPr>
        <w:pStyle w:val="Heading2"/>
        <w:rPr>
          <w:lang w:val="en-GB"/>
        </w:rPr>
      </w:pPr>
      <w:bookmarkStart w:id="18" w:name="_Toc244496347"/>
      <w:bookmarkStart w:id="19" w:name="_Toc244753096"/>
      <w:r>
        <w:rPr>
          <w:lang w:val="en-GB"/>
        </w:rPr>
        <w:t>Socio-cultural factors</w:t>
      </w:r>
      <w:bookmarkEnd w:id="18"/>
      <w:bookmarkEnd w:id="19"/>
    </w:p>
    <w:p w:rsidR="0037254B" w:rsidRDefault="0037254B" w:rsidP="00563B75">
      <w:pPr>
        <w:spacing w:line="360" w:lineRule="auto"/>
        <w:jc w:val="both"/>
        <w:rPr>
          <w:lang w:val="en-GB"/>
        </w:rPr>
      </w:pPr>
      <w:r>
        <w:rPr>
          <w:lang w:val="en-GB"/>
        </w:rPr>
        <w:t>Sketching the profile, the factors which should influence willingness to donate were divided into three main categories;</w:t>
      </w:r>
    </w:p>
    <w:p w:rsidR="0037254B" w:rsidRDefault="0037254B" w:rsidP="00563B75">
      <w:pPr>
        <w:pStyle w:val="ListParagraph"/>
        <w:numPr>
          <w:ilvl w:val="0"/>
          <w:numId w:val="7"/>
        </w:numPr>
        <w:spacing w:line="360" w:lineRule="auto"/>
        <w:jc w:val="both"/>
        <w:rPr>
          <w:lang w:val="en-GB"/>
        </w:rPr>
      </w:pPr>
      <w:r>
        <w:rPr>
          <w:lang w:val="en-GB"/>
        </w:rPr>
        <w:t>The socio-cultural factors, depicting the background of the respondent, e.g. education &amp; age. Earlier research has been done concerning these factors, and the only true novel addition was the living situation; whether someone lived in a village or a city.</w:t>
      </w:r>
    </w:p>
    <w:p w:rsidR="0037254B" w:rsidRDefault="0037254B" w:rsidP="00563B75">
      <w:pPr>
        <w:pStyle w:val="ListParagraph"/>
        <w:numPr>
          <w:ilvl w:val="0"/>
          <w:numId w:val="7"/>
        </w:numPr>
        <w:spacing w:line="360" w:lineRule="auto"/>
        <w:jc w:val="both"/>
        <w:rPr>
          <w:lang w:val="en-GB"/>
        </w:rPr>
      </w:pPr>
      <w:r>
        <w:rPr>
          <w:lang w:val="en-GB"/>
        </w:rPr>
        <w:t>Factors concerning the personal dispositions that measure degrees of personal tendencies (or personality traits) like one’s inner life or selfish outlook on interpersonal relationships.</w:t>
      </w:r>
    </w:p>
    <w:p w:rsidR="0037254B" w:rsidRDefault="0037254B" w:rsidP="00563B75">
      <w:pPr>
        <w:pStyle w:val="ListParagraph"/>
        <w:numPr>
          <w:ilvl w:val="0"/>
          <w:numId w:val="7"/>
        </w:numPr>
        <w:spacing w:line="360" w:lineRule="auto"/>
        <w:jc w:val="both"/>
        <w:rPr>
          <w:lang w:val="en-GB"/>
        </w:rPr>
      </w:pPr>
      <w:r>
        <w:rPr>
          <w:lang w:val="en-GB"/>
        </w:rPr>
        <w:t>Factors depicting the outlook on charities; whether someone has a positive or negative outlook on the effectiveness (do charities reach their goals) as the efficiency (do charities manage to get a lot of mileage out of the donated euro).</w:t>
      </w:r>
    </w:p>
    <w:p w:rsidR="0037254B" w:rsidRDefault="0037254B" w:rsidP="00086A3F">
      <w:pPr>
        <w:pStyle w:val="Heading3"/>
        <w:rPr>
          <w:lang w:val="en-GB"/>
        </w:rPr>
      </w:pPr>
      <w:bookmarkStart w:id="20" w:name="_Toc244496348"/>
      <w:bookmarkStart w:id="21" w:name="_Toc244753097"/>
      <w:r>
        <w:rPr>
          <w:lang w:val="en-GB"/>
        </w:rPr>
        <w:t>Age</w:t>
      </w:r>
      <w:bookmarkEnd w:id="20"/>
      <w:bookmarkEnd w:id="21"/>
    </w:p>
    <w:p w:rsidR="0037254B" w:rsidRDefault="0037254B" w:rsidP="00563B75">
      <w:pPr>
        <w:autoSpaceDE w:val="0"/>
        <w:autoSpaceDN w:val="0"/>
        <w:adjustRightInd w:val="0"/>
        <w:spacing w:after="0" w:line="360" w:lineRule="auto"/>
        <w:jc w:val="both"/>
        <w:rPr>
          <w:lang w:val="en-US"/>
        </w:rPr>
      </w:pPr>
      <w:r w:rsidRPr="004D0A29">
        <w:rPr>
          <w:lang w:val="en-US"/>
        </w:rPr>
        <w:t>Earlier American research tended to find that the amount of moneta</w:t>
      </w:r>
      <w:r>
        <w:rPr>
          <w:lang w:val="en-US"/>
        </w:rPr>
        <w:t>ry donations increased with age</w:t>
      </w:r>
      <w:r w:rsidRPr="004D0A29">
        <w:rPr>
          <w:lang w:val="en-US"/>
        </w:rPr>
        <w:t xml:space="preserve"> </w:t>
      </w:r>
      <w:r>
        <w:rPr>
          <w:lang w:val="en-US"/>
        </w:rPr>
        <w:t>but declined</w:t>
      </w:r>
      <w:r w:rsidRPr="004D0A29">
        <w:rPr>
          <w:lang w:val="en-US"/>
        </w:rPr>
        <w:t xml:space="preserve"> after the age of 65 (Edmundson, 1986; Danko and Stanley, 1986; Halfpenny, 1991)</w:t>
      </w:r>
      <w:r>
        <w:rPr>
          <w:lang w:val="en-US"/>
        </w:rPr>
        <w:t>. This is in line with research on altruism. Pro-social behavior emerges between the ages of 1 and 2 (Zahn-Waxler e.a. 1992) and the quality and frequency of this behavior increases with age (Bar-Tal e.a. 1980). Why the willingness to donate diminishes after pension age has not been firmly established but can be explained by the fixed retirement age which comes with lower incomes and the fear of poverty. Edmunson (1986) found that those fearing their own financial security are less likely to contribute. We arrive at the following hypothesis, constituting the first part of our hypothesis on socio-demographics;</w:t>
      </w:r>
    </w:p>
    <w:p w:rsidR="0037254B" w:rsidRDefault="0037254B" w:rsidP="004D0A29">
      <w:pPr>
        <w:autoSpaceDE w:val="0"/>
        <w:autoSpaceDN w:val="0"/>
        <w:adjustRightInd w:val="0"/>
        <w:spacing w:after="0" w:line="360" w:lineRule="auto"/>
        <w:rPr>
          <w:lang w:val="en-US"/>
        </w:rPr>
      </w:pPr>
      <w:r>
        <w:rPr>
          <w:noProof/>
          <w:lang w:val="en-US"/>
        </w:rPr>
        <w:pict>
          <v:roundrect id="_x0000_s1028" style="position:absolute;margin-left:3.85pt;margin-top:7.25pt;width:455.4pt;height:39.15pt;z-index:-251645952" arcsize="10923f" fillcolor="#4f81bd" strokecolor="#f2f2f2" strokeweight="3pt">
            <v:fill opacity=".5"/>
            <v:shadow on="t" type="perspective" color="#243f60" opacity=".5" offset="1pt" offset2="-1pt"/>
          </v:roundrect>
        </w:pict>
      </w:r>
    </w:p>
    <w:p w:rsidR="0037254B" w:rsidRDefault="0037254B" w:rsidP="004C16B4">
      <w:pPr>
        <w:autoSpaceDE w:val="0"/>
        <w:autoSpaceDN w:val="0"/>
        <w:adjustRightInd w:val="0"/>
        <w:spacing w:after="0" w:line="360" w:lineRule="auto"/>
        <w:ind w:firstLine="708"/>
        <w:rPr>
          <w:b/>
          <w:lang w:val="en-US"/>
        </w:rPr>
      </w:pPr>
      <w:r>
        <w:rPr>
          <w:b/>
          <w:lang w:val="en-US"/>
        </w:rPr>
        <w:t>H</w:t>
      </w:r>
      <w:r w:rsidRPr="004C16B4">
        <w:rPr>
          <w:b/>
          <w:lang w:val="en-US"/>
        </w:rPr>
        <w:t>1</w:t>
      </w:r>
      <w:r>
        <w:rPr>
          <w:b/>
          <w:lang w:val="en-US"/>
        </w:rPr>
        <w:t>a</w:t>
      </w:r>
      <w:r w:rsidRPr="004C16B4">
        <w:rPr>
          <w:b/>
          <w:lang w:val="en-US"/>
        </w:rPr>
        <w:t>: Older respondents are more willing to support charities than younger</w:t>
      </w:r>
      <w:r>
        <w:rPr>
          <w:b/>
          <w:lang w:val="en-US"/>
        </w:rPr>
        <w:t xml:space="preserve"> donors</w:t>
      </w:r>
    </w:p>
    <w:p w:rsidR="0037254B" w:rsidRDefault="0037254B" w:rsidP="004D0A29">
      <w:pPr>
        <w:autoSpaceDE w:val="0"/>
        <w:autoSpaceDN w:val="0"/>
        <w:adjustRightInd w:val="0"/>
        <w:spacing w:after="0" w:line="360" w:lineRule="auto"/>
        <w:rPr>
          <w:b/>
          <w:lang w:val="en-US"/>
        </w:rPr>
      </w:pPr>
    </w:p>
    <w:p w:rsidR="0037254B" w:rsidRDefault="0037254B">
      <w:pPr>
        <w:rPr>
          <w:rFonts w:ascii="Cambria" w:hAnsi="Cambria"/>
          <w:b/>
          <w:bCs/>
          <w:color w:val="4F81BD"/>
          <w:lang w:val="en-US"/>
        </w:rPr>
      </w:pPr>
      <w:r>
        <w:rPr>
          <w:lang w:val="en-US"/>
        </w:rPr>
        <w:br w:type="page"/>
      </w:r>
    </w:p>
    <w:p w:rsidR="0037254B" w:rsidRDefault="0037254B" w:rsidP="00086A3F">
      <w:pPr>
        <w:pStyle w:val="Heading3"/>
        <w:rPr>
          <w:lang w:val="en-US"/>
        </w:rPr>
      </w:pPr>
      <w:bookmarkStart w:id="22" w:name="_Toc244496349"/>
      <w:bookmarkStart w:id="23" w:name="_Toc244753098"/>
      <w:r>
        <w:rPr>
          <w:lang w:val="en-US"/>
        </w:rPr>
        <w:t>Gender</w:t>
      </w:r>
      <w:bookmarkEnd w:id="22"/>
      <w:bookmarkEnd w:id="23"/>
    </w:p>
    <w:p w:rsidR="0037254B" w:rsidRDefault="0037254B" w:rsidP="00E0522F">
      <w:pPr>
        <w:spacing w:line="360" w:lineRule="auto"/>
        <w:jc w:val="both"/>
        <w:rPr>
          <w:lang w:val="en-GB"/>
        </w:rPr>
      </w:pPr>
      <w:r>
        <w:rPr>
          <w:lang w:val="en-GB"/>
        </w:rPr>
        <w:t xml:space="preserve">Females are slightly more altruistic. </w:t>
      </w:r>
      <w:r w:rsidRPr="001B10EB">
        <w:rPr>
          <w:lang w:val="en-GB"/>
        </w:rPr>
        <w:t>Concerning gender differences Austin (1979) found that men and women are equally likely to intervene at a high level of (potential) damage, but that women are quicker to intervene at lower levels, indicating a lower threshold for noticing.</w:t>
      </w:r>
      <w:r>
        <w:rPr>
          <w:lang w:val="en-GB"/>
        </w:rPr>
        <w:t xml:space="preserve"> Eagly and Crowly (1986) discovered that fe</w:t>
      </w:r>
      <w:r w:rsidRPr="001B10EB">
        <w:rPr>
          <w:lang w:val="en-GB"/>
        </w:rPr>
        <w:t xml:space="preserve">males receive more help than males, perhaps because these are deemed to be less able to support themselves. </w:t>
      </w:r>
    </w:p>
    <w:p w:rsidR="0037254B" w:rsidRPr="00120CFE" w:rsidRDefault="0037254B" w:rsidP="00E0522F">
      <w:pPr>
        <w:autoSpaceDE w:val="0"/>
        <w:autoSpaceDN w:val="0"/>
        <w:adjustRightInd w:val="0"/>
        <w:spacing w:after="0" w:line="360" w:lineRule="auto"/>
        <w:jc w:val="both"/>
        <w:rPr>
          <w:lang w:val="en-US"/>
        </w:rPr>
      </w:pPr>
      <w:r w:rsidRPr="00120CFE">
        <w:rPr>
          <w:lang w:val="en-GB"/>
        </w:rPr>
        <w:t>This immediately applies to the support of charities and the willingness to donate time and money to them</w:t>
      </w:r>
      <w:r>
        <w:rPr>
          <w:lang w:val="en-GB"/>
        </w:rPr>
        <w:t xml:space="preserve">, as </w:t>
      </w:r>
      <w:r>
        <w:rPr>
          <w:lang w:val="en-US"/>
        </w:rPr>
        <w:t>Jones and Posnet (</w:t>
      </w:r>
      <w:r w:rsidRPr="00120CFE">
        <w:rPr>
          <w:lang w:val="en-US"/>
        </w:rPr>
        <w:t>1991) found that women tend to donate a larger amount in money.</w:t>
      </w:r>
      <w:r>
        <w:rPr>
          <w:lang w:val="en-US"/>
        </w:rPr>
        <w:t xml:space="preserve"> We thus suspect that women, as they tend to be more altruistic and often are more active in voluntary service are more willing to donate to charitable causes. Summarized in this hypothesis we shall verify that;</w:t>
      </w:r>
    </w:p>
    <w:p w:rsidR="0037254B" w:rsidRDefault="0037254B" w:rsidP="0052483B">
      <w:pPr>
        <w:spacing w:line="360" w:lineRule="auto"/>
        <w:jc w:val="both"/>
        <w:rPr>
          <w:lang w:val="en-GB"/>
        </w:rPr>
      </w:pPr>
      <w:r>
        <w:rPr>
          <w:noProof/>
          <w:lang w:val="en-US"/>
        </w:rPr>
        <w:pict>
          <v:roundrect id="_x0000_s1029" style="position:absolute;left:0;text-align:left;margin-left:3.7pt;margin-top:19.05pt;width:455.4pt;height:39.15pt;z-index:-251644928" arcsize="10923f" fillcolor="#4f81bd" strokecolor="#f2f2f2" strokeweight="3pt">
            <v:fill opacity=".5"/>
            <v:shadow on="t" type="perspective" color="#243f60" opacity=".5" offset="1pt" offset2="-1pt"/>
          </v:roundrect>
        </w:pict>
      </w:r>
    </w:p>
    <w:p w:rsidR="0037254B" w:rsidRPr="009356D7" w:rsidRDefault="0037254B" w:rsidP="009356D7">
      <w:pPr>
        <w:spacing w:line="360" w:lineRule="auto"/>
        <w:jc w:val="center"/>
        <w:rPr>
          <w:b/>
          <w:lang w:val="en-GB"/>
        </w:rPr>
      </w:pPr>
      <w:r>
        <w:rPr>
          <w:b/>
          <w:lang w:val="en-GB"/>
        </w:rPr>
        <w:t>H1b</w:t>
      </w:r>
      <w:r w:rsidRPr="009356D7">
        <w:rPr>
          <w:b/>
          <w:lang w:val="en-GB"/>
        </w:rPr>
        <w:t>: Women are more willing to donate</w:t>
      </w:r>
      <w:r>
        <w:rPr>
          <w:b/>
          <w:lang w:val="en-GB"/>
        </w:rPr>
        <w:t>.</w:t>
      </w:r>
    </w:p>
    <w:p w:rsidR="0037254B" w:rsidRDefault="0037254B" w:rsidP="0052483B">
      <w:pPr>
        <w:spacing w:line="360" w:lineRule="auto"/>
        <w:jc w:val="both"/>
        <w:rPr>
          <w:lang w:val="en-GB"/>
        </w:rPr>
      </w:pPr>
    </w:p>
    <w:p w:rsidR="0037254B" w:rsidRDefault="0037254B" w:rsidP="00086A3F">
      <w:pPr>
        <w:pStyle w:val="Heading3"/>
        <w:rPr>
          <w:lang w:val="en-US"/>
        </w:rPr>
      </w:pPr>
      <w:bookmarkStart w:id="24" w:name="_Toc244496350"/>
      <w:bookmarkStart w:id="25" w:name="_Toc244753099"/>
      <w:r>
        <w:rPr>
          <w:lang w:val="en-US"/>
        </w:rPr>
        <w:t>Income</w:t>
      </w:r>
      <w:bookmarkEnd w:id="24"/>
      <w:bookmarkEnd w:id="25"/>
    </w:p>
    <w:p w:rsidR="0037254B" w:rsidRPr="001B10EB" w:rsidRDefault="0037254B" w:rsidP="00A519E8">
      <w:pPr>
        <w:spacing w:line="360" w:lineRule="auto"/>
        <w:jc w:val="both"/>
        <w:rPr>
          <w:lang w:val="en-GB"/>
        </w:rPr>
      </w:pPr>
      <w:r w:rsidRPr="001B10EB">
        <w:rPr>
          <w:lang w:val="en-GB"/>
        </w:rPr>
        <w:t>Those given the most resources in a social game contribute the most to the shared cause; the rich donate more</w:t>
      </w:r>
      <w:r w:rsidRPr="001B10EB">
        <w:rPr>
          <w:rStyle w:val="EndnoteReference"/>
          <w:lang w:val="en-GB"/>
        </w:rPr>
        <w:t xml:space="preserve"> </w:t>
      </w:r>
      <w:r>
        <w:rPr>
          <w:lang w:val="en-GB"/>
        </w:rPr>
        <w:t>(Repoport 1988).</w:t>
      </w:r>
      <w:r w:rsidRPr="001B10EB">
        <w:rPr>
          <w:lang w:val="en-GB"/>
        </w:rPr>
        <w:t xml:space="preserve"> If </w:t>
      </w:r>
      <w:r>
        <w:rPr>
          <w:lang w:val="en-GB"/>
        </w:rPr>
        <w:t>participants in an experiment</w:t>
      </w:r>
      <w:r w:rsidRPr="001B10EB">
        <w:rPr>
          <w:lang w:val="en-GB"/>
        </w:rPr>
        <w:t xml:space="preserve"> see their </w:t>
      </w:r>
      <w:r>
        <w:rPr>
          <w:lang w:val="en-GB"/>
        </w:rPr>
        <w:t>contribution</w:t>
      </w:r>
      <w:r w:rsidRPr="001B10EB">
        <w:rPr>
          <w:lang w:val="en-GB"/>
        </w:rPr>
        <w:t xml:space="preserve"> in the frame of being rich, they perceive their donation to be non-expensive, for the donation is a smaller part of their total wealth.</w:t>
      </w:r>
      <w:r>
        <w:rPr>
          <w:lang w:val="en-GB"/>
        </w:rPr>
        <w:t xml:space="preserve"> </w:t>
      </w:r>
      <w:r w:rsidRPr="001B10EB">
        <w:rPr>
          <w:lang w:val="en-GB"/>
        </w:rPr>
        <w:t xml:space="preserve">Parting with </w:t>
      </w:r>
      <w:r>
        <w:rPr>
          <w:lang w:val="en-GB"/>
        </w:rPr>
        <w:t>resources</w:t>
      </w:r>
      <w:r w:rsidRPr="001B10EB">
        <w:rPr>
          <w:lang w:val="en-GB"/>
        </w:rPr>
        <w:t xml:space="preserve"> would be less threatening to their own well-being than it w</w:t>
      </w:r>
      <w:r>
        <w:rPr>
          <w:lang w:val="en-GB"/>
        </w:rPr>
        <w:t>ould be to a poorer participant (Thaler 1999).</w:t>
      </w:r>
      <w:r w:rsidRPr="001B10EB">
        <w:rPr>
          <w:lang w:val="en-GB"/>
        </w:rPr>
        <w:t xml:space="preserve"> </w:t>
      </w:r>
      <w:r>
        <w:rPr>
          <w:lang w:val="en-US"/>
        </w:rPr>
        <w:t>Numerous authors have identified a positive correlation between an individual’s income and his level of donation</w:t>
      </w:r>
      <w:r w:rsidRPr="003A2ABA">
        <w:rPr>
          <w:lang w:val="en-US"/>
        </w:rPr>
        <w:t xml:space="preserve"> (Kitchen and Dalton, 1990; Jencks, 1987)</w:t>
      </w:r>
      <w:r>
        <w:rPr>
          <w:lang w:val="en-US"/>
        </w:rPr>
        <w:t>. J</w:t>
      </w:r>
      <w:r w:rsidRPr="003A2ABA">
        <w:rPr>
          <w:lang w:val="en-US"/>
        </w:rPr>
        <w:t xml:space="preserve">ones and Posnett (1991) </w:t>
      </w:r>
      <w:r>
        <w:rPr>
          <w:lang w:val="en-US"/>
        </w:rPr>
        <w:t>found that</w:t>
      </w:r>
      <w:r w:rsidRPr="003A2ABA">
        <w:rPr>
          <w:lang w:val="en-US"/>
        </w:rPr>
        <w:t xml:space="preserve"> the probability of being a </w:t>
      </w:r>
      <w:r>
        <w:rPr>
          <w:lang w:val="en-US"/>
        </w:rPr>
        <w:t xml:space="preserve">fixed </w:t>
      </w:r>
      <w:r w:rsidRPr="003A2ABA">
        <w:rPr>
          <w:lang w:val="en-US"/>
        </w:rPr>
        <w:t xml:space="preserve">donor </w:t>
      </w:r>
      <w:r>
        <w:rPr>
          <w:lang w:val="en-US"/>
        </w:rPr>
        <w:t>was influenced by income and other antecedents, whilst the height of the donation was only affected by the income of the individual. Thus the following hypothesis should show;</w:t>
      </w:r>
    </w:p>
    <w:p w:rsidR="0037254B" w:rsidRDefault="0037254B" w:rsidP="003A2ABA">
      <w:pPr>
        <w:autoSpaceDE w:val="0"/>
        <w:autoSpaceDN w:val="0"/>
        <w:adjustRightInd w:val="0"/>
        <w:spacing w:after="0" w:line="360" w:lineRule="auto"/>
        <w:rPr>
          <w:lang w:val="en-US"/>
        </w:rPr>
      </w:pPr>
      <w:r>
        <w:rPr>
          <w:noProof/>
          <w:lang w:val="en-US"/>
        </w:rPr>
        <w:pict>
          <v:roundrect id="_x0000_s1030" style="position:absolute;margin-left:3.7pt;margin-top:6.15pt;width:455.4pt;height:39.15pt;z-index:-251643904" arcsize="10923f" fillcolor="#4f81bd" strokecolor="#f2f2f2" strokeweight="3pt">
            <v:fill opacity=".5"/>
            <v:shadow on="t" type="perspective" color="#243f60" opacity=".5" offset="1pt" offset2="-1pt"/>
          </v:roundrect>
        </w:pict>
      </w:r>
    </w:p>
    <w:p w:rsidR="0037254B" w:rsidRPr="00BC7996" w:rsidRDefault="0037254B" w:rsidP="00BC7996">
      <w:pPr>
        <w:autoSpaceDE w:val="0"/>
        <w:autoSpaceDN w:val="0"/>
        <w:adjustRightInd w:val="0"/>
        <w:spacing w:after="0" w:line="360" w:lineRule="auto"/>
        <w:jc w:val="center"/>
        <w:rPr>
          <w:b/>
          <w:lang w:val="en-US"/>
        </w:rPr>
      </w:pPr>
      <w:r>
        <w:rPr>
          <w:b/>
          <w:lang w:val="en-US"/>
        </w:rPr>
        <w:t>H1c</w:t>
      </w:r>
      <w:r w:rsidRPr="00BC7996">
        <w:rPr>
          <w:b/>
          <w:lang w:val="en-US"/>
        </w:rPr>
        <w:t xml:space="preserve">: </w:t>
      </w:r>
      <w:r>
        <w:rPr>
          <w:b/>
          <w:lang w:val="en-US"/>
        </w:rPr>
        <w:t>Respondents</w:t>
      </w:r>
      <w:r w:rsidRPr="00BC7996">
        <w:rPr>
          <w:b/>
          <w:lang w:val="en-US"/>
        </w:rPr>
        <w:t xml:space="preserve"> with a higher income are more </w:t>
      </w:r>
      <w:r>
        <w:rPr>
          <w:b/>
          <w:lang w:val="en-US"/>
        </w:rPr>
        <w:t>willing to donate.</w:t>
      </w:r>
    </w:p>
    <w:p w:rsidR="0037254B" w:rsidRDefault="0037254B" w:rsidP="003A2ABA">
      <w:pPr>
        <w:autoSpaceDE w:val="0"/>
        <w:autoSpaceDN w:val="0"/>
        <w:adjustRightInd w:val="0"/>
        <w:spacing w:after="0" w:line="360" w:lineRule="auto"/>
        <w:rPr>
          <w:lang w:val="en-US"/>
        </w:rPr>
      </w:pPr>
    </w:p>
    <w:p w:rsidR="0037254B" w:rsidRDefault="0037254B" w:rsidP="00174712">
      <w:pPr>
        <w:rPr>
          <w:lang w:val="en-GB"/>
        </w:rPr>
      </w:pPr>
    </w:p>
    <w:p w:rsidR="0037254B" w:rsidRPr="00174712" w:rsidRDefault="0037254B" w:rsidP="000005F4">
      <w:pPr>
        <w:pStyle w:val="Heading2"/>
        <w:rPr>
          <w:lang w:val="en-GB"/>
        </w:rPr>
      </w:pPr>
    </w:p>
    <w:p w:rsidR="0037254B" w:rsidRDefault="0037254B" w:rsidP="000005F4">
      <w:pPr>
        <w:pStyle w:val="Heading2"/>
        <w:rPr>
          <w:lang w:val="en-US"/>
        </w:rPr>
      </w:pPr>
    </w:p>
    <w:p w:rsidR="0037254B" w:rsidRDefault="0037254B">
      <w:pPr>
        <w:rPr>
          <w:rFonts w:ascii="Cambria" w:hAnsi="Cambria"/>
          <w:b/>
          <w:bCs/>
          <w:color w:val="4F81BD"/>
          <w:sz w:val="26"/>
          <w:szCs w:val="26"/>
          <w:lang w:val="en-US"/>
        </w:rPr>
      </w:pPr>
      <w:r>
        <w:rPr>
          <w:lang w:val="en-US"/>
        </w:rPr>
        <w:br w:type="page"/>
      </w:r>
    </w:p>
    <w:p w:rsidR="0037254B" w:rsidRDefault="0037254B" w:rsidP="00086A3F">
      <w:pPr>
        <w:pStyle w:val="Heading3"/>
        <w:rPr>
          <w:lang w:val="en-US"/>
        </w:rPr>
      </w:pPr>
      <w:bookmarkStart w:id="26" w:name="_Toc244496351"/>
      <w:bookmarkStart w:id="27" w:name="_Toc244753100"/>
      <w:r>
        <w:rPr>
          <w:lang w:val="en-US"/>
        </w:rPr>
        <w:t>Education</w:t>
      </w:r>
      <w:bookmarkEnd w:id="26"/>
      <w:bookmarkEnd w:id="27"/>
    </w:p>
    <w:p w:rsidR="0037254B" w:rsidRPr="00BC7996" w:rsidRDefault="0037254B" w:rsidP="008D712B">
      <w:pPr>
        <w:spacing w:line="360" w:lineRule="auto"/>
        <w:jc w:val="both"/>
        <w:rPr>
          <w:lang w:val="en-US"/>
        </w:rPr>
      </w:pPr>
      <w:r>
        <w:rPr>
          <w:lang w:val="en-GB"/>
        </w:rPr>
        <w:t>Eisenberg and Miller (1987)</w:t>
      </w:r>
      <w:r w:rsidRPr="001B10EB">
        <w:rPr>
          <w:lang w:val="en-GB"/>
        </w:rPr>
        <w:t xml:space="preserve"> proved that the more empathic people are</w:t>
      </w:r>
      <w:r>
        <w:rPr>
          <w:lang w:val="en-GB"/>
        </w:rPr>
        <w:t>,</w:t>
      </w:r>
      <w:r w:rsidRPr="001B10EB">
        <w:rPr>
          <w:lang w:val="en-GB"/>
        </w:rPr>
        <w:t xml:space="preserve"> the more pro-social behaviour they display. If you try to see the world trough another man’s eyes it is more likely that you feel with that person. When that person is in need, you may feel like you want to relieve his need for his need is now yours. The correlation between empathy and pro-social behaviour does not imply that the pro-social behaviour </w:t>
      </w:r>
      <w:r>
        <w:rPr>
          <w:lang w:val="en-GB"/>
        </w:rPr>
        <w:t xml:space="preserve">always </w:t>
      </w:r>
      <w:r w:rsidRPr="001B10EB">
        <w:rPr>
          <w:lang w:val="en-GB"/>
        </w:rPr>
        <w:t>is altruistically motivated.</w:t>
      </w:r>
      <w:r w:rsidRPr="001B10EB">
        <w:rPr>
          <w:rStyle w:val="FootnoteReference"/>
          <w:lang w:val="en-GB"/>
        </w:rPr>
        <w:footnoteReference w:id="3"/>
      </w:r>
      <w:r>
        <w:rPr>
          <w:lang w:val="en-GB"/>
        </w:rPr>
        <w:t xml:space="preserve"> One can argue that the level of education expands man’s worldview, and with that his empathy. Previous research by Kitchen and Dalton (1990)  found the same connection. We verify;</w:t>
      </w:r>
    </w:p>
    <w:p w:rsidR="0037254B" w:rsidRDefault="0037254B" w:rsidP="00BC7996">
      <w:pPr>
        <w:rPr>
          <w:lang w:val="en-US"/>
        </w:rPr>
      </w:pPr>
      <w:r>
        <w:rPr>
          <w:noProof/>
          <w:lang w:val="en-US"/>
        </w:rPr>
        <w:pict>
          <v:roundrect id="_x0000_s1031" style="position:absolute;margin-left:-1.15pt;margin-top:13.4pt;width:455.4pt;height:39.15pt;z-index:-251642880" arcsize="10923f" fillcolor="#4f81bd" strokecolor="#f2f2f2" strokeweight="3pt">
            <v:fill opacity=".5"/>
            <v:shadow on="t" type="perspective" color="#243f60" opacity=".5" offset="1pt" offset2="-1pt"/>
          </v:roundrect>
        </w:pict>
      </w:r>
    </w:p>
    <w:p w:rsidR="0037254B" w:rsidRPr="00BC7996" w:rsidRDefault="0037254B" w:rsidP="00BC7996">
      <w:pPr>
        <w:jc w:val="center"/>
        <w:rPr>
          <w:b/>
          <w:lang w:val="en-US"/>
        </w:rPr>
      </w:pPr>
      <w:r>
        <w:rPr>
          <w:b/>
          <w:lang w:val="en-US"/>
        </w:rPr>
        <w:t>H1d: Respondents</w:t>
      </w:r>
      <w:r w:rsidRPr="00BC7996">
        <w:rPr>
          <w:b/>
          <w:lang w:val="en-US"/>
        </w:rPr>
        <w:t xml:space="preserve"> possessing higher education </w:t>
      </w:r>
      <w:r>
        <w:rPr>
          <w:b/>
          <w:lang w:val="en-US"/>
        </w:rPr>
        <w:t>are more willing to donate</w:t>
      </w:r>
      <w:r w:rsidRPr="00BC7996">
        <w:rPr>
          <w:b/>
          <w:lang w:val="en-US"/>
        </w:rPr>
        <w:t>.</w:t>
      </w:r>
    </w:p>
    <w:p w:rsidR="0037254B" w:rsidRDefault="0037254B" w:rsidP="00174712">
      <w:pPr>
        <w:pStyle w:val="Heading2"/>
        <w:rPr>
          <w:lang w:val="en-GB"/>
        </w:rPr>
      </w:pPr>
    </w:p>
    <w:p w:rsidR="0037254B" w:rsidRDefault="0037254B" w:rsidP="00086A3F">
      <w:pPr>
        <w:pStyle w:val="Heading3"/>
        <w:rPr>
          <w:lang w:val="en-GB"/>
        </w:rPr>
      </w:pPr>
      <w:bookmarkStart w:id="28" w:name="_Toc244496352"/>
      <w:bookmarkStart w:id="29" w:name="_Toc244753101"/>
      <w:r>
        <w:rPr>
          <w:lang w:val="en-GB"/>
        </w:rPr>
        <w:t>Urban or non-urban</w:t>
      </w:r>
      <w:bookmarkEnd w:id="28"/>
      <w:bookmarkEnd w:id="29"/>
    </w:p>
    <w:p w:rsidR="0037254B" w:rsidRDefault="0037254B" w:rsidP="008D712B">
      <w:pPr>
        <w:spacing w:line="360" w:lineRule="auto"/>
        <w:jc w:val="both"/>
        <w:rPr>
          <w:rFonts w:cs="Arial"/>
          <w:lang w:val="en-US"/>
        </w:rPr>
      </w:pPr>
      <w:r>
        <w:rPr>
          <w:lang w:val="en-GB"/>
        </w:rPr>
        <w:t xml:space="preserve">An often heard complaint is that the urban landscape lacks the outskirts’ warmth. The values and mood differs between small villages and inner cities: differences in attitude (and perhaps in altruistic behaviour) can be predicted by measuring the size of the community the respondent comes from. Glenn (1977) found that the community size of origin – or the size of the town one feels to have ‘come from’ – and the community size of residence is not as strong a predictor of behaviour as age or education (as examined above) but just a reliable predictor as family income or occupational prestige. This might not be entirely applicable to the Netherlands, as we hardly have any ‘true’ rural areas, but the message is just the same. Differences between education and income are obvious; according to Arcury &amp; </w:t>
      </w:r>
      <w:r w:rsidRPr="006947B8">
        <w:rPr>
          <w:lang w:val="en-GB"/>
        </w:rPr>
        <w:t xml:space="preserve">Christianson, </w:t>
      </w:r>
      <w:r>
        <w:rPr>
          <w:lang w:val="en-GB"/>
        </w:rPr>
        <w:t>(</w:t>
      </w:r>
      <w:r w:rsidRPr="006947B8">
        <w:rPr>
          <w:lang w:val="en-GB"/>
        </w:rPr>
        <w:t>1993</w:t>
      </w:r>
      <w:r>
        <w:rPr>
          <w:lang w:val="en-GB"/>
        </w:rPr>
        <w:t>)</w:t>
      </w:r>
      <w:r w:rsidRPr="006947B8">
        <w:rPr>
          <w:lang w:val="en-GB"/>
        </w:rPr>
        <w:t xml:space="preserve">, rural citizens (defined as those living a certain distance from the urban area) are in general </w:t>
      </w:r>
      <w:r>
        <w:rPr>
          <w:lang w:val="en-GB"/>
        </w:rPr>
        <w:t>less education</w:t>
      </w:r>
      <w:r w:rsidRPr="006947B8">
        <w:rPr>
          <w:lang w:val="en-GB"/>
        </w:rPr>
        <w:t xml:space="preserve"> and enjoy a lower mean income. </w:t>
      </w:r>
      <w:r>
        <w:rPr>
          <w:lang w:val="en-GB"/>
        </w:rPr>
        <w:t>However, in the Netherlands many rich people make the switch from urban areas to rural areas, thus we do not expect this to influence the differences in willingness to donate. E</w:t>
      </w:r>
      <w:r w:rsidRPr="006947B8">
        <w:rPr>
          <w:rFonts w:cs="Arial"/>
          <w:lang w:val="en-US"/>
        </w:rPr>
        <w:t>xamining rural-urban differences in the relationships of socio</w:t>
      </w:r>
      <w:r>
        <w:rPr>
          <w:rFonts w:cs="Arial"/>
          <w:lang w:val="en-US"/>
        </w:rPr>
        <w:t>-</w:t>
      </w:r>
      <w:r w:rsidRPr="006947B8">
        <w:rPr>
          <w:rFonts w:cs="Arial"/>
          <w:lang w:val="en-US"/>
        </w:rPr>
        <w:t>demographic, social network, and lifestyle factors concerning mortality Motoki et al (2002)</w:t>
      </w:r>
      <w:r>
        <w:rPr>
          <w:rFonts w:cs="Arial"/>
          <w:lang w:val="en-US"/>
        </w:rPr>
        <w:t xml:space="preserve"> found that not only the educational level differs amongst the two groups, but that even marital status and the relationship to neighbors shows significant differences. Also, there exists what Bell (1992) calls the Urban-Rural continuum; that the ‘community’ idea is more characteristic of country places than cities. He analyses a countryside village and discovers that those living thither derive social-psychological benefits (like self-esteem and a sense of identity) as well as material benefits (multi-factor support from peers) from their living situation.</w:t>
      </w:r>
    </w:p>
    <w:p w:rsidR="0037254B" w:rsidRDefault="0037254B" w:rsidP="008D712B">
      <w:pPr>
        <w:spacing w:line="360" w:lineRule="auto"/>
        <w:jc w:val="both"/>
        <w:rPr>
          <w:rFonts w:cs="Arial"/>
          <w:lang w:val="en-US"/>
        </w:rPr>
      </w:pPr>
      <w:r>
        <w:rPr>
          <w:rFonts w:cs="Arial"/>
          <w:lang w:val="en-US"/>
        </w:rPr>
        <w:t xml:space="preserve"> The following table illustrates some differences;</w:t>
      </w:r>
    </w:p>
    <w:tbl>
      <w:tblPr>
        <w:tblW w:w="9322" w:type="dxa"/>
        <w:tblBorders>
          <w:top w:val="single" w:sz="8" w:space="0" w:color="4F81BD"/>
          <w:bottom w:val="single" w:sz="8" w:space="0" w:color="4F81BD"/>
        </w:tblBorders>
        <w:tblLook w:val="00A0"/>
      </w:tblPr>
      <w:tblGrid>
        <w:gridCol w:w="1898"/>
        <w:gridCol w:w="1691"/>
        <w:gridCol w:w="1640"/>
        <w:gridCol w:w="4093"/>
      </w:tblGrid>
      <w:tr w:rsidR="0037254B" w:rsidRPr="00920117" w:rsidTr="00095C9E">
        <w:tc>
          <w:tcPr>
            <w:tcW w:w="1898"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US"/>
              </w:rPr>
            </w:pPr>
            <w:r w:rsidRPr="00095C9E">
              <w:rPr>
                <w:b/>
                <w:bCs/>
                <w:color w:val="365F91"/>
                <w:lang w:val="en-US"/>
              </w:rPr>
              <w:t>Factor</w:t>
            </w:r>
          </w:p>
        </w:tc>
        <w:tc>
          <w:tcPr>
            <w:tcW w:w="1691"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US"/>
              </w:rPr>
            </w:pPr>
            <w:r w:rsidRPr="00095C9E">
              <w:rPr>
                <w:b/>
                <w:bCs/>
                <w:color w:val="365F91"/>
                <w:lang w:val="en-US"/>
              </w:rPr>
              <w:t>Urban Area</w:t>
            </w:r>
          </w:p>
        </w:tc>
        <w:tc>
          <w:tcPr>
            <w:tcW w:w="1640"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US"/>
              </w:rPr>
            </w:pPr>
            <w:r w:rsidRPr="00095C9E">
              <w:rPr>
                <w:b/>
                <w:bCs/>
                <w:color w:val="365F91"/>
                <w:lang w:val="en-US"/>
              </w:rPr>
              <w:t>Rural Area</w:t>
            </w:r>
          </w:p>
        </w:tc>
        <w:tc>
          <w:tcPr>
            <w:tcW w:w="4093"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US"/>
              </w:rPr>
            </w:pPr>
            <w:r w:rsidRPr="00095C9E">
              <w:rPr>
                <w:b/>
                <w:bCs/>
                <w:color w:val="365F91"/>
                <w:lang w:val="en-US"/>
              </w:rPr>
              <w:t>Expected effect on charitable behavior by non-urban citizens</w:t>
            </w:r>
          </w:p>
        </w:tc>
      </w:tr>
      <w:tr w:rsidR="0037254B" w:rsidRPr="00920117" w:rsidTr="00095C9E">
        <w:tc>
          <w:tcPr>
            <w:tcW w:w="1898" w:type="dxa"/>
            <w:tcBorders>
              <w:left w:val="nil"/>
              <w:right w:val="nil"/>
            </w:tcBorders>
            <w:shd w:val="clear" w:color="auto" w:fill="D3DFEE"/>
          </w:tcPr>
          <w:p w:rsidR="0037254B" w:rsidRPr="00095C9E" w:rsidRDefault="0037254B" w:rsidP="00095C9E">
            <w:pPr>
              <w:spacing w:after="0" w:line="360" w:lineRule="auto"/>
              <w:rPr>
                <w:b/>
                <w:bCs/>
                <w:color w:val="365F91"/>
                <w:lang w:val="en-US"/>
              </w:rPr>
            </w:pPr>
            <w:r w:rsidRPr="00095C9E">
              <w:rPr>
                <w:b/>
                <w:bCs/>
                <w:color w:val="365F91"/>
                <w:lang w:val="en-US"/>
              </w:rPr>
              <w:t>Marital Status</w:t>
            </w:r>
          </w:p>
        </w:tc>
        <w:tc>
          <w:tcPr>
            <w:tcW w:w="1691" w:type="dxa"/>
            <w:tcBorders>
              <w:left w:val="nil"/>
              <w:right w:val="nil"/>
            </w:tcBorders>
            <w:shd w:val="clear" w:color="auto" w:fill="D3DFEE"/>
          </w:tcPr>
          <w:p w:rsidR="0037254B" w:rsidRPr="00095C9E" w:rsidRDefault="0037254B" w:rsidP="00095C9E">
            <w:pPr>
              <w:spacing w:after="0" w:line="360" w:lineRule="auto"/>
              <w:rPr>
                <w:color w:val="365F91"/>
                <w:lang w:val="en-US"/>
              </w:rPr>
            </w:pPr>
            <w:r w:rsidRPr="00095C9E">
              <w:rPr>
                <w:color w:val="365F91"/>
                <w:lang w:val="en-US"/>
              </w:rPr>
              <w:t>Less often married</w:t>
            </w:r>
          </w:p>
        </w:tc>
        <w:tc>
          <w:tcPr>
            <w:tcW w:w="1640" w:type="dxa"/>
            <w:tcBorders>
              <w:left w:val="nil"/>
              <w:right w:val="nil"/>
            </w:tcBorders>
            <w:shd w:val="clear" w:color="auto" w:fill="D3DFEE"/>
          </w:tcPr>
          <w:p w:rsidR="0037254B" w:rsidRPr="00095C9E" w:rsidRDefault="0037254B" w:rsidP="00095C9E">
            <w:pPr>
              <w:spacing w:after="0" w:line="360" w:lineRule="auto"/>
              <w:rPr>
                <w:color w:val="365F91"/>
                <w:lang w:val="en-US"/>
              </w:rPr>
            </w:pPr>
            <w:r w:rsidRPr="00095C9E">
              <w:rPr>
                <w:color w:val="365F91"/>
                <w:lang w:val="en-US"/>
              </w:rPr>
              <w:t>More often married</w:t>
            </w:r>
          </w:p>
        </w:tc>
        <w:tc>
          <w:tcPr>
            <w:tcW w:w="4093" w:type="dxa"/>
            <w:tcBorders>
              <w:left w:val="nil"/>
              <w:right w:val="nil"/>
            </w:tcBorders>
            <w:shd w:val="clear" w:color="auto" w:fill="D3DFEE"/>
          </w:tcPr>
          <w:p w:rsidR="0037254B" w:rsidRPr="00095C9E" w:rsidRDefault="0037254B" w:rsidP="00095C9E">
            <w:pPr>
              <w:spacing w:after="0" w:line="360" w:lineRule="auto"/>
              <w:rPr>
                <w:color w:val="365F91"/>
                <w:lang w:val="en-US"/>
              </w:rPr>
            </w:pPr>
            <w:r w:rsidRPr="00095C9E">
              <w:rPr>
                <w:b/>
                <w:color w:val="365F91"/>
                <w:lang w:val="en-US"/>
              </w:rPr>
              <w:t>Higher</w:t>
            </w:r>
            <w:r w:rsidRPr="00095C9E">
              <w:rPr>
                <w:color w:val="365F91"/>
                <w:lang w:val="en-US"/>
              </w:rPr>
              <w:t>, as increased happiness should lead to more frequent charitable behavior.</w:t>
            </w:r>
          </w:p>
        </w:tc>
      </w:tr>
      <w:tr w:rsidR="0037254B" w:rsidRPr="00095C9E" w:rsidTr="00095C9E">
        <w:tc>
          <w:tcPr>
            <w:tcW w:w="1898" w:type="dxa"/>
          </w:tcPr>
          <w:p w:rsidR="0037254B" w:rsidRPr="00095C9E" w:rsidRDefault="0037254B" w:rsidP="00095C9E">
            <w:pPr>
              <w:spacing w:after="0" w:line="360" w:lineRule="auto"/>
              <w:rPr>
                <w:b/>
                <w:bCs/>
                <w:color w:val="365F91"/>
                <w:lang w:val="en-US"/>
              </w:rPr>
            </w:pPr>
            <w:r w:rsidRPr="00095C9E">
              <w:rPr>
                <w:b/>
                <w:bCs/>
                <w:color w:val="365F91"/>
                <w:lang w:val="en-US"/>
              </w:rPr>
              <w:t>Relation with neighbors</w:t>
            </w:r>
          </w:p>
        </w:tc>
        <w:tc>
          <w:tcPr>
            <w:tcW w:w="1691" w:type="dxa"/>
          </w:tcPr>
          <w:p w:rsidR="0037254B" w:rsidRPr="00095C9E" w:rsidRDefault="0037254B" w:rsidP="00095C9E">
            <w:pPr>
              <w:spacing w:after="0" w:line="360" w:lineRule="auto"/>
              <w:rPr>
                <w:color w:val="365F91"/>
                <w:lang w:val="en-US"/>
              </w:rPr>
            </w:pPr>
            <w:r w:rsidRPr="00095C9E">
              <w:rPr>
                <w:color w:val="365F91"/>
                <w:lang w:val="en-US"/>
              </w:rPr>
              <w:t>Less</w:t>
            </w:r>
          </w:p>
        </w:tc>
        <w:tc>
          <w:tcPr>
            <w:tcW w:w="1640" w:type="dxa"/>
          </w:tcPr>
          <w:p w:rsidR="0037254B" w:rsidRPr="00095C9E" w:rsidRDefault="0037254B" w:rsidP="00095C9E">
            <w:pPr>
              <w:spacing w:after="0" w:line="360" w:lineRule="auto"/>
              <w:rPr>
                <w:color w:val="365F91"/>
                <w:lang w:val="en-US"/>
              </w:rPr>
            </w:pPr>
            <w:r w:rsidRPr="00095C9E">
              <w:rPr>
                <w:color w:val="365F91"/>
                <w:lang w:val="en-US"/>
              </w:rPr>
              <w:t>More</w:t>
            </w:r>
          </w:p>
        </w:tc>
        <w:tc>
          <w:tcPr>
            <w:tcW w:w="4093" w:type="dxa"/>
          </w:tcPr>
          <w:p w:rsidR="0037254B" w:rsidRPr="00095C9E" w:rsidRDefault="0037254B" w:rsidP="00095C9E">
            <w:pPr>
              <w:spacing w:after="0" w:line="360" w:lineRule="auto"/>
              <w:rPr>
                <w:color w:val="365F91"/>
                <w:lang w:val="en-US"/>
              </w:rPr>
            </w:pPr>
            <w:r w:rsidRPr="00095C9E">
              <w:rPr>
                <w:b/>
                <w:color w:val="365F91"/>
                <w:lang w:val="en-US"/>
              </w:rPr>
              <w:t>Higher</w:t>
            </w:r>
            <w:r w:rsidRPr="00095C9E">
              <w:rPr>
                <w:color w:val="365F91"/>
                <w:lang w:val="en-US"/>
              </w:rPr>
              <w:t xml:space="preserve">, for a good relationship with your direct peers can provide an incentive to donate to the general cause. Isolated individuals are less likely to contribute. </w:t>
            </w:r>
          </w:p>
        </w:tc>
      </w:tr>
      <w:tr w:rsidR="0037254B" w:rsidRPr="00920117" w:rsidTr="00095C9E">
        <w:tc>
          <w:tcPr>
            <w:tcW w:w="1898" w:type="dxa"/>
            <w:tcBorders>
              <w:left w:val="nil"/>
              <w:bottom w:val="single" w:sz="8" w:space="0" w:color="4F81BD"/>
              <w:right w:val="nil"/>
            </w:tcBorders>
            <w:shd w:val="clear" w:color="auto" w:fill="D3DFEE"/>
          </w:tcPr>
          <w:p w:rsidR="0037254B" w:rsidRPr="00095C9E" w:rsidRDefault="0037254B" w:rsidP="00095C9E">
            <w:pPr>
              <w:spacing w:after="0" w:line="360" w:lineRule="auto"/>
              <w:rPr>
                <w:b/>
                <w:bCs/>
                <w:color w:val="365F91"/>
                <w:lang w:val="en-US"/>
              </w:rPr>
            </w:pPr>
            <w:r w:rsidRPr="00095C9E">
              <w:rPr>
                <w:b/>
                <w:bCs/>
                <w:color w:val="365F91"/>
                <w:lang w:val="en-US"/>
              </w:rPr>
              <w:t>Identity</w:t>
            </w:r>
          </w:p>
        </w:tc>
        <w:tc>
          <w:tcPr>
            <w:tcW w:w="1691" w:type="dxa"/>
            <w:tcBorders>
              <w:left w:val="nil"/>
              <w:bottom w:val="single" w:sz="8" w:space="0" w:color="4F81BD"/>
              <w:right w:val="nil"/>
            </w:tcBorders>
            <w:shd w:val="clear" w:color="auto" w:fill="D3DFEE"/>
          </w:tcPr>
          <w:p w:rsidR="0037254B" w:rsidRPr="00095C9E" w:rsidRDefault="0037254B" w:rsidP="00095C9E">
            <w:pPr>
              <w:spacing w:after="0" w:line="360" w:lineRule="auto"/>
              <w:rPr>
                <w:color w:val="365F91"/>
                <w:lang w:val="en-US"/>
              </w:rPr>
            </w:pPr>
            <w:r w:rsidRPr="00095C9E">
              <w:rPr>
                <w:color w:val="365F91"/>
                <w:lang w:val="en-US"/>
              </w:rPr>
              <w:t>Other</w:t>
            </w:r>
          </w:p>
        </w:tc>
        <w:tc>
          <w:tcPr>
            <w:tcW w:w="1640" w:type="dxa"/>
            <w:tcBorders>
              <w:left w:val="nil"/>
              <w:bottom w:val="single" w:sz="8" w:space="0" w:color="4F81BD"/>
              <w:right w:val="nil"/>
            </w:tcBorders>
            <w:shd w:val="clear" w:color="auto" w:fill="D3DFEE"/>
          </w:tcPr>
          <w:p w:rsidR="0037254B" w:rsidRPr="00095C9E" w:rsidRDefault="0037254B" w:rsidP="00095C9E">
            <w:pPr>
              <w:spacing w:after="0" w:line="360" w:lineRule="auto"/>
              <w:rPr>
                <w:color w:val="365F91"/>
                <w:lang w:val="en-US"/>
              </w:rPr>
            </w:pPr>
            <w:r w:rsidRPr="00095C9E">
              <w:rPr>
                <w:color w:val="365F91"/>
                <w:lang w:val="en-US"/>
              </w:rPr>
              <w:t>Rooted in living situation</w:t>
            </w:r>
          </w:p>
        </w:tc>
        <w:tc>
          <w:tcPr>
            <w:tcW w:w="4093" w:type="dxa"/>
            <w:tcBorders>
              <w:left w:val="nil"/>
              <w:bottom w:val="single" w:sz="8" w:space="0" w:color="4F81BD"/>
              <w:right w:val="nil"/>
            </w:tcBorders>
            <w:shd w:val="clear" w:color="auto" w:fill="D3DFEE"/>
          </w:tcPr>
          <w:p w:rsidR="0037254B" w:rsidRPr="00095C9E" w:rsidRDefault="0037254B" w:rsidP="00095C9E">
            <w:pPr>
              <w:spacing w:after="0" w:line="360" w:lineRule="auto"/>
              <w:rPr>
                <w:color w:val="365F91"/>
                <w:lang w:val="en-US"/>
              </w:rPr>
            </w:pPr>
            <w:r w:rsidRPr="00095C9E">
              <w:rPr>
                <w:b/>
                <w:color w:val="365F91"/>
                <w:lang w:val="en-US"/>
              </w:rPr>
              <w:t xml:space="preserve">Higher, </w:t>
            </w:r>
            <w:r w:rsidRPr="00095C9E">
              <w:rPr>
                <w:color w:val="365F91"/>
                <w:lang w:val="en-US"/>
              </w:rPr>
              <w:t xml:space="preserve">see </w:t>
            </w:r>
            <w:r w:rsidRPr="00095C9E">
              <w:rPr>
                <w:i/>
                <w:color w:val="365F91"/>
                <w:lang w:val="en-US"/>
              </w:rPr>
              <w:t xml:space="preserve">relation with neighbors. </w:t>
            </w:r>
            <w:r w:rsidRPr="00095C9E">
              <w:rPr>
                <w:color w:val="365F91"/>
                <w:lang w:val="en-US"/>
              </w:rPr>
              <w:t xml:space="preserve">Volunteering can be more rewarding when assisting closer peers. </w:t>
            </w:r>
          </w:p>
        </w:tc>
      </w:tr>
    </w:tbl>
    <w:p w:rsidR="0037254B" w:rsidRDefault="0037254B" w:rsidP="00174712">
      <w:pPr>
        <w:spacing w:line="360" w:lineRule="auto"/>
        <w:rPr>
          <w:lang w:val="en-US"/>
        </w:rPr>
      </w:pPr>
    </w:p>
    <w:p w:rsidR="0037254B" w:rsidRDefault="0037254B" w:rsidP="008D712B">
      <w:pPr>
        <w:spacing w:line="360" w:lineRule="auto"/>
        <w:jc w:val="both"/>
        <w:rPr>
          <w:lang w:val="en-US"/>
        </w:rPr>
      </w:pPr>
      <w:r>
        <w:rPr>
          <w:lang w:val="en-US"/>
        </w:rPr>
        <w:t>Summarizing, we hypothesize that there exists a significant difference in the charitable behavior of non-urban citizens versus those who live in urban areas. Those living in non-urban areas are more likely to donate as their individual disposition will prompt them earlier. In our study, we replace rural with non-urban and we define non-urban as those who live in a village with less than 25.000 inhabitants. Formulated in a sentence:</w:t>
      </w:r>
    </w:p>
    <w:p w:rsidR="0037254B" w:rsidRDefault="0037254B" w:rsidP="00174712">
      <w:pPr>
        <w:spacing w:line="360" w:lineRule="auto"/>
        <w:jc w:val="center"/>
        <w:rPr>
          <w:b/>
          <w:lang w:val="en-US"/>
        </w:rPr>
      </w:pPr>
      <w:r>
        <w:rPr>
          <w:noProof/>
          <w:lang w:val="en-US"/>
        </w:rPr>
        <w:pict>
          <v:roundrect id="_x0000_s1032" style="position:absolute;left:0;text-align:left;margin-left:-3.35pt;margin-top:18.8pt;width:455.4pt;height:39.15pt;z-index:-251639808" arcsize="10923f" fillcolor="#4f81bd" strokecolor="#f2f2f2" strokeweight="3pt">
            <v:fill opacity=".5"/>
            <v:shadow on="t" type="perspective" color="#243f60" opacity=".5" offset="1pt" offset2="-1pt"/>
          </v:roundrect>
        </w:pict>
      </w:r>
    </w:p>
    <w:p w:rsidR="0037254B" w:rsidRPr="00B354A9" w:rsidRDefault="0037254B" w:rsidP="00174712">
      <w:pPr>
        <w:spacing w:line="360" w:lineRule="auto"/>
        <w:jc w:val="center"/>
        <w:rPr>
          <w:b/>
          <w:lang w:val="en-US"/>
        </w:rPr>
      </w:pPr>
      <w:r>
        <w:rPr>
          <w:b/>
          <w:lang w:val="en-US"/>
        </w:rPr>
        <w:t>H2</w:t>
      </w:r>
      <w:r w:rsidRPr="00B354A9">
        <w:rPr>
          <w:b/>
          <w:lang w:val="en-US"/>
        </w:rPr>
        <w:t>:</w:t>
      </w:r>
      <w:r>
        <w:rPr>
          <w:b/>
          <w:lang w:val="en-US"/>
        </w:rPr>
        <w:t xml:space="preserve"> Non-urban respondents are more likely to donate than urban respondents</w:t>
      </w:r>
    </w:p>
    <w:p w:rsidR="0037254B" w:rsidRDefault="0037254B" w:rsidP="00035250">
      <w:pPr>
        <w:pStyle w:val="Heading1"/>
        <w:rPr>
          <w:lang w:val="en-GB"/>
        </w:rPr>
      </w:pPr>
    </w:p>
    <w:p w:rsidR="0037254B" w:rsidRDefault="0037254B">
      <w:pPr>
        <w:rPr>
          <w:rFonts w:ascii="Cambria" w:hAnsi="Cambria"/>
          <w:b/>
          <w:bCs/>
          <w:color w:val="365F91"/>
          <w:sz w:val="28"/>
          <w:szCs w:val="28"/>
          <w:lang w:val="en-GB"/>
        </w:rPr>
      </w:pPr>
      <w:r>
        <w:rPr>
          <w:lang w:val="en-GB"/>
        </w:rPr>
        <w:br w:type="page"/>
      </w:r>
    </w:p>
    <w:p w:rsidR="0037254B" w:rsidRDefault="0037254B" w:rsidP="00086A3F">
      <w:pPr>
        <w:pStyle w:val="Heading2"/>
        <w:rPr>
          <w:lang w:val="en-GB"/>
        </w:rPr>
      </w:pPr>
      <w:bookmarkStart w:id="30" w:name="_Toc244496353"/>
      <w:bookmarkStart w:id="31" w:name="_Toc244753102"/>
      <w:r>
        <w:rPr>
          <w:lang w:val="en-GB"/>
        </w:rPr>
        <w:t>Individual</w:t>
      </w:r>
      <w:r w:rsidRPr="00AC5E76">
        <w:rPr>
          <w:lang w:val="en-GB"/>
        </w:rPr>
        <w:t xml:space="preserve"> disposition towards altruistic behaviour</w:t>
      </w:r>
      <w:bookmarkEnd w:id="30"/>
      <w:bookmarkEnd w:id="31"/>
      <w:r>
        <w:rPr>
          <w:lang w:val="en-GB"/>
        </w:rPr>
        <w:t xml:space="preserve"> </w:t>
      </w:r>
    </w:p>
    <w:p w:rsidR="0037254B" w:rsidRDefault="0037254B" w:rsidP="008D712B">
      <w:pPr>
        <w:spacing w:line="360" w:lineRule="auto"/>
        <w:jc w:val="both"/>
        <w:rPr>
          <w:lang w:val="en-GB"/>
        </w:rPr>
      </w:pPr>
      <w:r>
        <w:rPr>
          <w:lang w:val="en-GB"/>
        </w:rPr>
        <w:t xml:space="preserve">The driving forces behind altruistic behaviour were classified according to their nature: </w:t>
      </w:r>
      <w:r w:rsidRPr="00AC5E76">
        <w:rPr>
          <w:lang w:val="en-GB"/>
        </w:rPr>
        <w:t>socio-demographic factors</w:t>
      </w:r>
      <w:r>
        <w:rPr>
          <w:lang w:val="en-GB"/>
        </w:rPr>
        <w:t xml:space="preserve">, </w:t>
      </w:r>
      <w:r w:rsidRPr="00AC5E76">
        <w:rPr>
          <w:lang w:val="en-GB"/>
        </w:rPr>
        <w:t>the individual’s disposition towards altruistic behaviour</w:t>
      </w:r>
      <w:r>
        <w:rPr>
          <w:lang w:val="en-GB"/>
        </w:rPr>
        <w:t xml:space="preserve"> and her attitude towards charity organizations. The individual dispositions focuses on what the respondent esteems altruistic behaviour to be. It encompasses different layers of the personality and the individual environment as these all affect how one views the world and charitable behaviour. The individual disposition as a classification is rather efficient combined with the external outlook provided by ‘attitude towards charitable organisations’, as it sketches the totality of that which makes us liable to display altruistic behaviour. </w:t>
      </w:r>
    </w:p>
    <w:p w:rsidR="0037254B" w:rsidRDefault="0037254B" w:rsidP="008D712B">
      <w:pPr>
        <w:pStyle w:val="Heading3"/>
        <w:jc w:val="both"/>
        <w:rPr>
          <w:lang w:val="en-GB"/>
        </w:rPr>
      </w:pPr>
      <w:bookmarkStart w:id="32" w:name="_Toc244496354"/>
      <w:bookmarkStart w:id="33" w:name="_Toc244753103"/>
      <w:r>
        <w:rPr>
          <w:lang w:val="en-GB"/>
        </w:rPr>
        <w:t>Faith in humanity</w:t>
      </w:r>
      <w:bookmarkEnd w:id="32"/>
      <w:bookmarkEnd w:id="33"/>
    </w:p>
    <w:p w:rsidR="0037254B" w:rsidRDefault="0037254B" w:rsidP="008D712B">
      <w:pPr>
        <w:spacing w:line="360" w:lineRule="auto"/>
        <w:jc w:val="both"/>
        <w:rPr>
          <w:lang w:val="en-GB"/>
        </w:rPr>
      </w:pPr>
      <w:r>
        <w:rPr>
          <w:lang w:val="en-US"/>
        </w:rPr>
        <w:t>Harrison et al (1998) described faith in humanity as the opinion that others are typically well-meaning and reliable, the extent to which one believes that non-specific others are in general trustworthy. P</w:t>
      </w:r>
      <w:r w:rsidRPr="0009117B">
        <w:rPr>
          <w:lang w:val="en-US"/>
        </w:rPr>
        <w:t xml:space="preserve">reviously, </w:t>
      </w:r>
      <w:r>
        <w:rPr>
          <w:lang w:val="en-US"/>
        </w:rPr>
        <w:t>Klein and Simmons (1977)</w:t>
      </w:r>
      <w:r w:rsidRPr="0009117B">
        <w:rPr>
          <w:lang w:val="en-US"/>
        </w:rPr>
        <w:t xml:space="preserve"> discovered that the amount of faith in humanity is an important predictor of whether the subject is willing to donate organs to a family-member. </w:t>
      </w:r>
      <w:r w:rsidRPr="001B10EB">
        <w:rPr>
          <w:lang w:val="en-GB"/>
        </w:rPr>
        <w:t xml:space="preserve">In </w:t>
      </w:r>
      <w:r>
        <w:rPr>
          <w:lang w:val="en-GB"/>
        </w:rPr>
        <w:t>their</w:t>
      </w:r>
      <w:r w:rsidRPr="001B10EB">
        <w:rPr>
          <w:lang w:val="en-GB"/>
        </w:rPr>
        <w:t xml:space="preserve"> study, the only significant difference between kidney donors and non-donors was simply faith in humanity.</w:t>
      </w:r>
      <w:r w:rsidRPr="001B10EB">
        <w:rPr>
          <w:rStyle w:val="FootnoteReference"/>
          <w:lang w:val="en-GB"/>
        </w:rPr>
        <w:footnoteReference w:id="4"/>
      </w:r>
      <w:r w:rsidRPr="001B10EB">
        <w:rPr>
          <w:lang w:val="en-GB"/>
        </w:rPr>
        <w:t xml:space="preserve"> 74% of those willing to donate a kidney believed humanity was to be trusted, whilst 43% of the non-donors thought as such. </w:t>
      </w:r>
      <w:r>
        <w:rPr>
          <w:lang w:val="en-GB"/>
        </w:rPr>
        <w:t xml:space="preserve">It was concluded that the less faith in one’s peers someone has, the less willing he was to alleviate the suffering for the sufferer was to some extent deserving his or her demise. </w:t>
      </w:r>
      <w:r w:rsidRPr="001B10EB">
        <w:rPr>
          <w:lang w:val="en-GB"/>
        </w:rPr>
        <w:t xml:space="preserve">Those who </w:t>
      </w:r>
      <w:r>
        <w:rPr>
          <w:lang w:val="en-GB"/>
        </w:rPr>
        <w:t>had</w:t>
      </w:r>
      <w:r w:rsidRPr="001B10EB">
        <w:rPr>
          <w:lang w:val="en-GB"/>
        </w:rPr>
        <w:t xml:space="preserve"> a high trust in humanity </w:t>
      </w:r>
      <w:r>
        <w:rPr>
          <w:lang w:val="en-GB"/>
        </w:rPr>
        <w:t>were thus</w:t>
      </w:r>
      <w:r w:rsidRPr="001B10EB">
        <w:rPr>
          <w:lang w:val="en-GB"/>
        </w:rPr>
        <w:t xml:space="preserve"> inclined to donate a kidney. </w:t>
      </w:r>
      <w:r w:rsidRPr="0009117B">
        <w:rPr>
          <w:lang w:val="en-US"/>
        </w:rPr>
        <w:t xml:space="preserve">This tractate will observe if it is </w:t>
      </w:r>
      <w:r>
        <w:rPr>
          <w:lang w:val="en-US"/>
        </w:rPr>
        <w:t xml:space="preserve">also </w:t>
      </w:r>
      <w:r w:rsidRPr="0009117B">
        <w:rPr>
          <w:lang w:val="en-US"/>
        </w:rPr>
        <w:t>of influence to the willingness to donate to a charity.</w:t>
      </w:r>
      <w:r>
        <w:rPr>
          <w:lang w:val="en-US"/>
        </w:rPr>
        <w:t xml:space="preserve"> </w:t>
      </w:r>
      <w:r w:rsidRPr="001B10EB">
        <w:rPr>
          <w:lang w:val="en-GB"/>
        </w:rPr>
        <w:t xml:space="preserve">This </w:t>
      </w:r>
      <w:r>
        <w:rPr>
          <w:lang w:val="en-GB"/>
        </w:rPr>
        <w:t>could mean</w:t>
      </w:r>
      <w:r w:rsidRPr="001B10EB">
        <w:rPr>
          <w:lang w:val="en-GB"/>
        </w:rPr>
        <w:t xml:space="preserve"> that the moment trust in humanity is breached, donations suffer. One could say that only those who deem mankind trustworthy are inclined t</w:t>
      </w:r>
      <w:r>
        <w:rPr>
          <w:lang w:val="en-GB"/>
        </w:rPr>
        <w:t>o contribute to the common good, because those who deem mankind wretched esteem their misery as a proper punishment, or the sufferer as somehow responsible. In this line, we propose;</w:t>
      </w:r>
    </w:p>
    <w:p w:rsidR="0037254B" w:rsidRDefault="0037254B" w:rsidP="00BC7996">
      <w:pPr>
        <w:spacing w:after="0" w:line="360" w:lineRule="auto"/>
        <w:jc w:val="both"/>
        <w:rPr>
          <w:lang w:val="en-GB"/>
        </w:rPr>
      </w:pPr>
      <w:r>
        <w:rPr>
          <w:noProof/>
          <w:lang w:val="en-US"/>
        </w:rPr>
        <w:pict>
          <v:roundrect id="_x0000_s1033" style="position:absolute;left:0;text-align:left;margin-left:10.85pt;margin-top:10.1pt;width:455.4pt;height:39.15pt;z-index:-251641856" arcsize="10923f" fillcolor="#4f81bd" strokecolor="#f2f2f2" strokeweight="3pt">
            <v:fill opacity=".5"/>
            <v:shadow on="t" type="perspective" color="#243f60" opacity=".5" offset="1pt" offset2="-1pt"/>
          </v:roundrect>
        </w:pict>
      </w:r>
    </w:p>
    <w:p w:rsidR="0037254B" w:rsidRPr="00BC7996" w:rsidRDefault="0037254B" w:rsidP="00BC7996">
      <w:pPr>
        <w:spacing w:after="0" w:line="360" w:lineRule="auto"/>
        <w:jc w:val="center"/>
        <w:rPr>
          <w:b/>
          <w:lang w:val="en-GB"/>
        </w:rPr>
      </w:pPr>
      <w:r w:rsidRPr="00BC7996">
        <w:rPr>
          <w:b/>
          <w:lang w:val="en-GB"/>
        </w:rPr>
        <w:t>H</w:t>
      </w:r>
      <w:r>
        <w:rPr>
          <w:b/>
          <w:lang w:val="en-GB"/>
        </w:rPr>
        <w:t>3</w:t>
      </w:r>
      <w:r w:rsidRPr="00BC7996">
        <w:rPr>
          <w:b/>
          <w:lang w:val="en-GB"/>
        </w:rPr>
        <w:t xml:space="preserve">: </w:t>
      </w:r>
      <w:r>
        <w:rPr>
          <w:b/>
          <w:lang w:val="en-US"/>
        </w:rPr>
        <w:t>Respondents</w:t>
      </w:r>
      <w:r w:rsidRPr="00BC7996">
        <w:rPr>
          <w:b/>
          <w:lang w:val="en-GB"/>
        </w:rPr>
        <w:t xml:space="preserve"> with faith in humanity are more willing to donate</w:t>
      </w:r>
      <w:r>
        <w:rPr>
          <w:b/>
          <w:lang w:val="en-GB"/>
        </w:rPr>
        <w:t>.</w:t>
      </w:r>
    </w:p>
    <w:p w:rsidR="0037254B" w:rsidRPr="00BC7996" w:rsidRDefault="0037254B" w:rsidP="00BC7996">
      <w:pPr>
        <w:rPr>
          <w:lang w:val="en-GB"/>
        </w:rPr>
      </w:pPr>
    </w:p>
    <w:p w:rsidR="0037254B" w:rsidRDefault="0037254B">
      <w:pPr>
        <w:spacing w:after="0" w:line="240" w:lineRule="auto"/>
        <w:rPr>
          <w:rFonts w:ascii="Cambria" w:hAnsi="Cambria"/>
          <w:b/>
          <w:bCs/>
          <w:color w:val="4F81BD"/>
          <w:lang w:val="en-GB"/>
        </w:rPr>
      </w:pPr>
      <w:bookmarkStart w:id="34" w:name="_Toc244496355"/>
      <w:r>
        <w:rPr>
          <w:lang w:val="en-GB"/>
        </w:rPr>
        <w:br w:type="page"/>
      </w:r>
    </w:p>
    <w:p w:rsidR="0037254B" w:rsidRDefault="0037254B" w:rsidP="00086A3F">
      <w:pPr>
        <w:pStyle w:val="Heading3"/>
        <w:rPr>
          <w:lang w:val="en-GB"/>
        </w:rPr>
      </w:pPr>
      <w:bookmarkStart w:id="35" w:name="_Toc244753104"/>
      <w:r>
        <w:rPr>
          <w:lang w:val="en-GB"/>
        </w:rPr>
        <w:t>Spirituality</w:t>
      </w:r>
      <w:bookmarkEnd w:id="34"/>
      <w:bookmarkEnd w:id="35"/>
    </w:p>
    <w:p w:rsidR="0037254B" w:rsidRPr="009908DC" w:rsidRDefault="0037254B" w:rsidP="007B2C2F">
      <w:pPr>
        <w:autoSpaceDE w:val="0"/>
        <w:autoSpaceDN w:val="0"/>
        <w:adjustRightInd w:val="0"/>
        <w:spacing w:after="0" w:line="360" w:lineRule="auto"/>
        <w:jc w:val="both"/>
        <w:rPr>
          <w:lang w:val="en-GB"/>
        </w:rPr>
      </w:pPr>
      <w:r w:rsidRPr="009908DC">
        <w:rPr>
          <w:lang w:val="en-GB"/>
        </w:rPr>
        <w:t xml:space="preserve">Then again, the mere fact that some population members do not reciprocate – and could be labelled untrustworthy - does not seem </w:t>
      </w:r>
      <w:r>
        <w:rPr>
          <w:lang w:val="en-GB"/>
        </w:rPr>
        <w:t xml:space="preserve">to </w:t>
      </w:r>
      <w:r w:rsidRPr="009908DC">
        <w:rPr>
          <w:lang w:val="en-GB"/>
        </w:rPr>
        <w:t xml:space="preserve">make ‘co-operators’ discard their endeavours </w:t>
      </w:r>
      <w:r>
        <w:rPr>
          <w:lang w:val="en-GB"/>
        </w:rPr>
        <w:t>to contribute to the collective (Kamer et al 1986).</w:t>
      </w:r>
      <w:r w:rsidRPr="009908DC">
        <w:rPr>
          <w:lang w:val="en-GB"/>
        </w:rPr>
        <w:t xml:space="preserve"> Thus, </w:t>
      </w:r>
      <w:r w:rsidRPr="009908DC">
        <w:rPr>
          <w:u w:val="single"/>
          <w:lang w:val="en-GB"/>
        </w:rPr>
        <w:t>after</w:t>
      </w:r>
      <w:r w:rsidRPr="009908DC">
        <w:rPr>
          <w:lang w:val="en-GB"/>
        </w:rPr>
        <w:t xml:space="preserve"> witnessing the evidence that some members of the population are not willing to return the favour, these people still persist in their unselfishness. This indicates that a generosity is more of a disposition than the result of the behaviour and situation of peers. </w:t>
      </w:r>
      <w:r>
        <w:rPr>
          <w:lang w:val="en-GB"/>
        </w:rPr>
        <w:t xml:space="preserve">And yes, as religious and spiritual precepts often accentuate the obligation to donate money and ‘love thy neighbour’, </w:t>
      </w:r>
      <w:r w:rsidRPr="009908DC">
        <w:rPr>
          <w:lang w:val="en-US"/>
        </w:rPr>
        <w:t xml:space="preserve">Edmundson </w:t>
      </w:r>
      <w:r>
        <w:rPr>
          <w:lang w:val="en-US"/>
        </w:rPr>
        <w:t>(</w:t>
      </w:r>
      <w:r w:rsidRPr="009908DC">
        <w:rPr>
          <w:lang w:val="en-US"/>
        </w:rPr>
        <w:t>1986) and Halfpenny (1990) discovered that respondents considering religion to be important to them were more likely to give to charity.</w:t>
      </w:r>
      <w:r>
        <w:rPr>
          <w:lang w:val="en-US"/>
        </w:rPr>
        <w:t xml:space="preserve"> W</w:t>
      </w:r>
      <w:r w:rsidRPr="00C65D94">
        <w:rPr>
          <w:lang w:val="en-US"/>
        </w:rPr>
        <w:t xml:space="preserve">here religious dispositions have been found to increase the willingness to donate, current society is not as involved in church as were the 1970’s respondents of the research. </w:t>
      </w:r>
      <w:r>
        <w:rPr>
          <w:lang w:val="en-US"/>
        </w:rPr>
        <w:t>This signals the need for a more contemporary construct. Nowadays, evaluating the degree of spiritual maturity has become a prominent subject in the media and various professions and disciplines. As Moberg, (2002) advises, w</w:t>
      </w:r>
      <w:r w:rsidRPr="00C65D94">
        <w:rPr>
          <w:lang w:val="en-US"/>
        </w:rPr>
        <w:t xml:space="preserve">e </w:t>
      </w:r>
      <w:r>
        <w:rPr>
          <w:lang w:val="en-US"/>
        </w:rPr>
        <w:t xml:space="preserve">therefore </w:t>
      </w:r>
      <w:r w:rsidRPr="00C65D94">
        <w:rPr>
          <w:lang w:val="en-US"/>
        </w:rPr>
        <w:t>broaden the research to the - perhaps more subjective term – ‘spirituality’, and see if those who coin themselves as spiritual donate more to charity than those who shun the concept.</w:t>
      </w:r>
      <w:r>
        <w:rPr>
          <w:lang w:val="en-US"/>
        </w:rPr>
        <w:t xml:space="preserve"> We use the broader term spirituality as it encompasses more than religion and will highlight any attitudinal dispositions more effectively. Those involved in practices involving higher planes are more likely to adjust their behavior towards the commandments imposed by the various disciplines. As the commandment of ‘love thy neighbor’ is universal and can be coined as a common element we expect the spiritual respondent to be more willing to donate. The commandment to practice altruistic behavior can be found in all spiritual walks of life. Therefore, practicing spirituality should result in more willingness to donate. We formulate our expectation as follows;</w:t>
      </w:r>
    </w:p>
    <w:p w:rsidR="0037254B" w:rsidRDefault="0037254B" w:rsidP="00BC7996">
      <w:pPr>
        <w:rPr>
          <w:lang w:val="en-GB"/>
        </w:rPr>
      </w:pPr>
      <w:r>
        <w:rPr>
          <w:noProof/>
          <w:lang w:val="en-US"/>
        </w:rPr>
        <w:pict>
          <v:roundrect id="_x0000_s1034" style="position:absolute;margin-left:10.85pt;margin-top:11.75pt;width:455.4pt;height:39.15pt;z-index:-251640832" arcsize="10923f" fillcolor="#4f81bd" strokecolor="#f2f2f2" strokeweight="3pt">
            <v:fill opacity=".5"/>
            <v:shadow on="t" type="perspective" color="#243f60" opacity=".5" offset="1pt" offset2="-1pt"/>
          </v:roundrect>
        </w:pict>
      </w:r>
    </w:p>
    <w:p w:rsidR="0037254B" w:rsidRPr="007D3D1F" w:rsidRDefault="0037254B" w:rsidP="007D3D1F">
      <w:pPr>
        <w:jc w:val="center"/>
        <w:rPr>
          <w:b/>
          <w:lang w:val="en-GB"/>
        </w:rPr>
      </w:pPr>
      <w:r w:rsidRPr="007D3D1F">
        <w:rPr>
          <w:b/>
          <w:lang w:val="en-GB"/>
        </w:rPr>
        <w:t>H</w:t>
      </w:r>
      <w:r>
        <w:rPr>
          <w:b/>
          <w:lang w:val="en-GB"/>
        </w:rPr>
        <w:t>4</w:t>
      </w:r>
      <w:r w:rsidRPr="007D3D1F">
        <w:rPr>
          <w:b/>
          <w:lang w:val="en-GB"/>
        </w:rPr>
        <w:t xml:space="preserve">: </w:t>
      </w:r>
      <w:r>
        <w:rPr>
          <w:b/>
          <w:lang w:val="en-US"/>
        </w:rPr>
        <w:t>Respondents</w:t>
      </w:r>
      <w:r w:rsidRPr="007D3D1F">
        <w:rPr>
          <w:b/>
          <w:lang w:val="en-GB"/>
        </w:rPr>
        <w:t xml:space="preserve"> to which spirituality is important are more willing to donate.</w:t>
      </w:r>
    </w:p>
    <w:p w:rsidR="0037254B" w:rsidRDefault="0037254B" w:rsidP="000005F4">
      <w:pPr>
        <w:pStyle w:val="Heading2"/>
        <w:rPr>
          <w:lang w:val="en-GB"/>
        </w:rPr>
      </w:pPr>
    </w:p>
    <w:p w:rsidR="0037254B" w:rsidRDefault="0037254B">
      <w:pPr>
        <w:spacing w:after="0" w:line="240" w:lineRule="auto"/>
        <w:rPr>
          <w:rFonts w:ascii="Cambria" w:hAnsi="Cambria"/>
          <w:b/>
          <w:bCs/>
          <w:color w:val="4F81BD"/>
          <w:lang w:val="en-GB"/>
        </w:rPr>
      </w:pPr>
      <w:bookmarkStart w:id="36" w:name="_Toc244496356"/>
      <w:r>
        <w:rPr>
          <w:lang w:val="en-GB"/>
        </w:rPr>
        <w:br w:type="page"/>
      </w:r>
    </w:p>
    <w:p w:rsidR="0037254B" w:rsidRDefault="0037254B" w:rsidP="00086A3F">
      <w:pPr>
        <w:pStyle w:val="Heading3"/>
        <w:rPr>
          <w:lang w:val="en-GB"/>
        </w:rPr>
      </w:pPr>
      <w:bookmarkStart w:id="37" w:name="_Toc244753105"/>
      <w:r>
        <w:rPr>
          <w:lang w:val="en-GB"/>
        </w:rPr>
        <w:t>Selfishness</w:t>
      </w:r>
      <w:bookmarkEnd w:id="36"/>
      <w:bookmarkEnd w:id="37"/>
    </w:p>
    <w:p w:rsidR="0037254B" w:rsidRDefault="0037254B" w:rsidP="007B2C2F">
      <w:pPr>
        <w:spacing w:line="360" w:lineRule="auto"/>
        <w:jc w:val="both"/>
        <w:rPr>
          <w:lang w:val="en-GB"/>
        </w:rPr>
      </w:pPr>
      <w:r>
        <w:rPr>
          <w:lang w:val="en-GB"/>
        </w:rPr>
        <w:t>The personal attitude towards others can be expected to have a significant impact on the willingness to donate.</w:t>
      </w:r>
      <w:r w:rsidRPr="007C6F47">
        <w:rPr>
          <w:lang w:val="en-GB"/>
        </w:rPr>
        <w:t xml:space="preserve"> </w:t>
      </w:r>
      <w:r w:rsidRPr="001B10EB">
        <w:rPr>
          <w:lang w:val="en-GB"/>
        </w:rPr>
        <w:t>By studying the characters of those who rescued Jews in Nazi Europe</w:t>
      </w:r>
      <w:r>
        <w:rPr>
          <w:lang w:val="en-GB"/>
        </w:rPr>
        <w:t xml:space="preserve"> Oliner and Oliner(1988)</w:t>
      </w:r>
      <w:r w:rsidRPr="001B10EB">
        <w:rPr>
          <w:lang w:val="en-GB"/>
        </w:rPr>
        <w:t xml:space="preserve"> found that – compared to non-rescuers – they had higher ethical values, beliefs in equity, greater pity/empathy and often saw all people as equal. </w:t>
      </w:r>
      <w:r>
        <w:rPr>
          <w:lang w:val="en-GB"/>
        </w:rPr>
        <w:t>Staub (1978)</w:t>
      </w:r>
      <w:r w:rsidRPr="001B10EB">
        <w:rPr>
          <w:lang w:val="en-GB"/>
        </w:rPr>
        <w:t xml:space="preserve"> found more character traits in observing the charitable: high in self-esteem, high in competence, high in internal locus of control, low in need for approval and high in moral development.</w:t>
      </w:r>
      <w:r>
        <w:rPr>
          <w:lang w:val="en-GB"/>
        </w:rPr>
        <w:t xml:space="preserve"> According to these studies, when the individual is more advanced in moral development he is more likely to show both charitable and even heroic behaviour. These studies do not advance the depth of their constructs, as the measurement of ‘ethical judgments’ is often done arbitrarily. They merely arouse a suspicion that those with superior ethical judgment are more willing to help others. In measuring this ‘ethical judgment’, Reidenbach and Robin (1990) state that the breadth and complexity of the construct dictate a broad and complex construct. What is this ethical judgment? Individuals often use more than one rationale in making ethical judgments to which different weights are assigned according to the situation. To arrive at a measurable notion of the individual’s developed morality we follow the notion of selfishness developed by Reidenbach and Robin (1990); </w:t>
      </w:r>
      <w:r w:rsidRPr="00005FB5">
        <w:rPr>
          <w:i/>
          <w:lang w:val="en-GB"/>
        </w:rPr>
        <w:t>the extent to which the individual considers only the consequences of her actions to herself</w:t>
      </w:r>
      <w:r>
        <w:rPr>
          <w:lang w:val="en-GB"/>
        </w:rPr>
        <w:t>. Then, after observing this notion we test if the statement above is correct; those who are less selfish – those who do not consider solely the impact of their actions on themselves – can be expected to be more likely to donate time and money to others.</w:t>
      </w:r>
    </w:p>
    <w:p w:rsidR="0037254B" w:rsidRDefault="0037254B" w:rsidP="00174712">
      <w:pPr>
        <w:rPr>
          <w:lang w:val="en-GB"/>
        </w:rPr>
      </w:pPr>
      <w:r>
        <w:rPr>
          <w:noProof/>
          <w:lang w:val="en-US"/>
        </w:rPr>
        <w:pict>
          <v:roundrect id="_x0000_s1035" style="position:absolute;margin-left:13.5pt;margin-top:14.85pt;width:455.4pt;height:39.15pt;z-index:-251632640" arcsize="10923f" fillcolor="#4f81bd" strokecolor="#f2f2f2" strokeweight="3pt">
            <v:fill opacity=".5"/>
            <v:shadow on="t" type="perspective" color="#243f60" opacity=".5" offset="1pt" offset2="-1pt"/>
          </v:roundrect>
        </w:pict>
      </w:r>
    </w:p>
    <w:p w:rsidR="0037254B" w:rsidRPr="007D3D1F" w:rsidRDefault="0037254B" w:rsidP="00174712">
      <w:pPr>
        <w:jc w:val="center"/>
        <w:rPr>
          <w:b/>
          <w:lang w:val="en-GB"/>
        </w:rPr>
      </w:pPr>
      <w:r w:rsidRPr="007D3D1F">
        <w:rPr>
          <w:b/>
          <w:lang w:val="en-GB"/>
        </w:rPr>
        <w:t>H</w:t>
      </w:r>
      <w:r>
        <w:rPr>
          <w:b/>
          <w:lang w:val="en-GB"/>
        </w:rPr>
        <w:t>5</w:t>
      </w:r>
      <w:r w:rsidRPr="007D3D1F">
        <w:rPr>
          <w:b/>
          <w:lang w:val="en-GB"/>
        </w:rPr>
        <w:t xml:space="preserve">: </w:t>
      </w:r>
      <w:r>
        <w:rPr>
          <w:b/>
          <w:lang w:val="en-US"/>
        </w:rPr>
        <w:t>Selfish respondents are less</w:t>
      </w:r>
      <w:r w:rsidRPr="007D3D1F">
        <w:rPr>
          <w:b/>
          <w:lang w:val="en-GB"/>
        </w:rPr>
        <w:t xml:space="preserve"> willing to donate.</w:t>
      </w:r>
    </w:p>
    <w:p w:rsidR="0037254B" w:rsidRDefault="0037254B" w:rsidP="00174712">
      <w:pPr>
        <w:pStyle w:val="Heading2"/>
        <w:rPr>
          <w:lang w:val="en-GB"/>
        </w:rPr>
      </w:pPr>
    </w:p>
    <w:p w:rsidR="0037254B" w:rsidRDefault="0037254B" w:rsidP="007D3D1F">
      <w:pPr>
        <w:rPr>
          <w:lang w:val="en-GB"/>
        </w:rPr>
      </w:pPr>
    </w:p>
    <w:p w:rsidR="0037254B" w:rsidRDefault="0037254B">
      <w:pPr>
        <w:rPr>
          <w:rFonts w:ascii="Cambria" w:hAnsi="Cambria"/>
          <w:b/>
          <w:bCs/>
          <w:color w:val="365F91"/>
          <w:sz w:val="28"/>
          <w:szCs w:val="28"/>
          <w:lang w:val="en-GB"/>
        </w:rPr>
      </w:pPr>
      <w:r>
        <w:rPr>
          <w:lang w:val="en-GB"/>
        </w:rPr>
        <w:br w:type="page"/>
      </w:r>
    </w:p>
    <w:p w:rsidR="0037254B" w:rsidRDefault="0037254B" w:rsidP="00086A3F">
      <w:pPr>
        <w:pStyle w:val="Heading2"/>
        <w:rPr>
          <w:lang w:val="en-GB"/>
        </w:rPr>
      </w:pPr>
      <w:bookmarkStart w:id="38" w:name="_Toc244496357"/>
      <w:bookmarkStart w:id="39" w:name="_Toc244753106"/>
      <w:r>
        <w:rPr>
          <w:lang w:val="en-GB"/>
        </w:rPr>
        <w:t>Attitude towards charity organizations.</w:t>
      </w:r>
      <w:bookmarkEnd w:id="38"/>
      <w:bookmarkEnd w:id="39"/>
    </w:p>
    <w:p w:rsidR="0037254B" w:rsidRPr="001B10EB" w:rsidRDefault="0037254B" w:rsidP="00A042F1">
      <w:pPr>
        <w:autoSpaceDE w:val="0"/>
        <w:autoSpaceDN w:val="0"/>
        <w:adjustRightInd w:val="0"/>
        <w:spacing w:after="0" w:line="360" w:lineRule="auto"/>
        <w:jc w:val="both"/>
        <w:rPr>
          <w:lang w:val="en-GB"/>
        </w:rPr>
      </w:pPr>
      <w:r w:rsidRPr="001B10EB">
        <w:rPr>
          <w:lang w:val="en-GB"/>
        </w:rPr>
        <w:t>Over the past two decades the functioning of charities has changed dramatically, with a radical shift towards professionalization in deli</w:t>
      </w:r>
      <w:r>
        <w:rPr>
          <w:lang w:val="en-GB"/>
        </w:rPr>
        <w:t>vering services and fundraising (Saxton 2004).</w:t>
      </w:r>
      <w:r w:rsidRPr="001B10EB">
        <w:rPr>
          <w:lang w:val="en-GB"/>
        </w:rPr>
        <w:t xml:space="preserve"> The websites are flashy and personnel are better trained. However, </w:t>
      </w:r>
      <w:r>
        <w:rPr>
          <w:lang w:val="en-GB"/>
        </w:rPr>
        <w:t xml:space="preserve">according to Ebeling (2005) </w:t>
      </w:r>
      <w:r w:rsidRPr="001B10EB">
        <w:rPr>
          <w:lang w:val="en-GB"/>
        </w:rPr>
        <w:t xml:space="preserve">problems in the voluntary sector have been accumulating for years. The amount of charities increased rapidly and many people enjoy </w:t>
      </w:r>
      <w:r>
        <w:rPr>
          <w:lang w:val="en-GB"/>
        </w:rPr>
        <w:t xml:space="preserve">the </w:t>
      </w:r>
      <w:r w:rsidRPr="001B10EB">
        <w:rPr>
          <w:lang w:val="en-GB"/>
        </w:rPr>
        <w:t xml:space="preserve">great </w:t>
      </w:r>
      <w:r>
        <w:rPr>
          <w:lang w:val="en-GB"/>
        </w:rPr>
        <w:t xml:space="preserve">personal </w:t>
      </w:r>
      <w:r w:rsidRPr="001B10EB">
        <w:rPr>
          <w:lang w:val="en-GB"/>
        </w:rPr>
        <w:t xml:space="preserve">benefits being adhered to them. </w:t>
      </w:r>
      <w:r>
        <w:rPr>
          <w:lang w:val="en-GB"/>
        </w:rPr>
        <w:t>Sargeant and Stephen (2002) state that p</w:t>
      </w:r>
      <w:r w:rsidRPr="001B10EB">
        <w:rPr>
          <w:lang w:val="en-GB"/>
        </w:rPr>
        <w:t xml:space="preserve">ublic trust in the voluntary sector has collapsed after some severe incidents, exposing the lack of proper supervision. In a recent attempt </w:t>
      </w:r>
      <w:r>
        <w:rPr>
          <w:lang w:val="en-GB"/>
        </w:rPr>
        <w:t xml:space="preserve">by Precision Marketing </w:t>
      </w:r>
      <w:r w:rsidRPr="001B10EB">
        <w:rPr>
          <w:lang w:val="en-GB"/>
        </w:rPr>
        <w:t xml:space="preserve">to chart the percentage of the British public </w:t>
      </w:r>
      <w:r>
        <w:rPr>
          <w:lang w:val="en-GB"/>
        </w:rPr>
        <w:t>that</w:t>
      </w:r>
      <w:r w:rsidRPr="001B10EB">
        <w:rPr>
          <w:lang w:val="en-GB"/>
        </w:rPr>
        <w:t xml:space="preserve"> had confidence in the charities, a study revealed that it decreased by 9 percentage points to 42%. This </w:t>
      </w:r>
      <w:r w:rsidRPr="001B10EB">
        <w:rPr>
          <w:i/>
          <w:lang w:val="en-GB"/>
        </w:rPr>
        <w:t xml:space="preserve">is </w:t>
      </w:r>
      <w:r w:rsidRPr="001B10EB">
        <w:rPr>
          <w:lang w:val="en-GB"/>
        </w:rPr>
        <w:t xml:space="preserve">an improvement; in 1997 only 33% of the British population had 'a great deal' or 'quite a lot of confidence in UK charities. </w:t>
      </w:r>
      <w:r>
        <w:rPr>
          <w:lang w:val="en-GB"/>
        </w:rPr>
        <w:t xml:space="preserve">(See the Henley Centre’s rapport) </w:t>
      </w:r>
      <w:r w:rsidRPr="001B10EB">
        <w:rPr>
          <w:lang w:val="en-GB"/>
        </w:rPr>
        <w:t>Many charity supporters believe that the organization supporting their cause is to some extent corrupt or not directing the resources provided to those for</w:t>
      </w:r>
      <w:r>
        <w:rPr>
          <w:lang w:val="en-GB"/>
        </w:rPr>
        <w:t xml:space="preserve"> whom the donation was intended (Bruce and Baily 1992).</w:t>
      </w:r>
      <w:r w:rsidRPr="001B10EB">
        <w:rPr>
          <w:lang w:val="en-GB"/>
        </w:rPr>
        <w:t xml:space="preserve"> Charity donors suspect that only 65 pence per £1 of any amount they donate will end up at the cause. For non-donors t</w:t>
      </w:r>
      <w:r>
        <w:rPr>
          <w:lang w:val="en-GB"/>
        </w:rPr>
        <w:t>he score is 45p for every pound (Sargeant 1999).</w:t>
      </w:r>
    </w:p>
    <w:p w:rsidR="0037254B" w:rsidRDefault="0037254B" w:rsidP="00A042F1">
      <w:pPr>
        <w:pStyle w:val="Heading3"/>
        <w:jc w:val="both"/>
        <w:rPr>
          <w:lang w:val="en-GB"/>
        </w:rPr>
      </w:pPr>
      <w:bookmarkStart w:id="40" w:name="_Toc244496358"/>
      <w:bookmarkStart w:id="41" w:name="_Toc244753107"/>
      <w:r>
        <w:rPr>
          <w:lang w:val="en-GB"/>
        </w:rPr>
        <w:t>Efficiency</w:t>
      </w:r>
      <w:bookmarkEnd w:id="40"/>
      <w:bookmarkEnd w:id="41"/>
    </w:p>
    <w:p w:rsidR="0037254B" w:rsidRPr="001B10EB" w:rsidRDefault="0037254B" w:rsidP="00A042F1">
      <w:pPr>
        <w:spacing w:line="360" w:lineRule="auto"/>
        <w:jc w:val="both"/>
        <w:rPr>
          <w:lang w:val="en-GB"/>
        </w:rPr>
      </w:pPr>
      <w:r>
        <w:rPr>
          <w:lang w:val="en-GB"/>
        </w:rPr>
        <w:t>Herzlinger (1996) sketched several</w:t>
      </w:r>
      <w:r w:rsidRPr="001B10EB">
        <w:rPr>
          <w:lang w:val="en-GB"/>
        </w:rPr>
        <w:t xml:space="preserve"> scandals illustrat</w:t>
      </w:r>
      <w:r>
        <w:rPr>
          <w:lang w:val="en-GB"/>
        </w:rPr>
        <w:t>ing</w:t>
      </w:r>
      <w:r w:rsidRPr="001B10EB">
        <w:rPr>
          <w:lang w:val="en-GB"/>
        </w:rPr>
        <w:t xml:space="preserve"> 3 major image problems the voluntary sector has been wrestling with, not entirely unjust;</w:t>
      </w:r>
    </w:p>
    <w:p w:rsidR="0037254B" w:rsidRPr="001B10EB" w:rsidRDefault="0037254B" w:rsidP="00A042F1">
      <w:pPr>
        <w:pStyle w:val="ListParagraph"/>
        <w:numPr>
          <w:ilvl w:val="0"/>
          <w:numId w:val="2"/>
        </w:numPr>
        <w:spacing w:line="360" w:lineRule="auto"/>
        <w:jc w:val="both"/>
        <w:rPr>
          <w:lang w:val="en-GB"/>
        </w:rPr>
      </w:pPr>
      <w:r w:rsidRPr="001B10EB">
        <w:rPr>
          <w:lang w:val="en-GB"/>
        </w:rPr>
        <w:t>Ineffectiveness; the charities do not accomplish their social missions. Hospitals that reject poor patients. The hoarding of money.</w:t>
      </w:r>
    </w:p>
    <w:p w:rsidR="0037254B" w:rsidRPr="001B10EB" w:rsidRDefault="0037254B" w:rsidP="00A042F1">
      <w:pPr>
        <w:pStyle w:val="ListParagraph"/>
        <w:numPr>
          <w:ilvl w:val="0"/>
          <w:numId w:val="2"/>
        </w:numPr>
        <w:spacing w:line="360" w:lineRule="auto"/>
        <w:jc w:val="both"/>
        <w:rPr>
          <w:lang w:val="en-GB"/>
        </w:rPr>
      </w:pPr>
      <w:r w:rsidRPr="001B10EB">
        <w:rPr>
          <w:lang w:val="en-GB"/>
        </w:rPr>
        <w:t>Inefficiency; the charities get little mileage out of your euro. Less than 50% ends up at the cause.</w:t>
      </w:r>
      <w:r w:rsidRPr="001B10EB">
        <w:rPr>
          <w:rStyle w:val="FootnoteReference"/>
          <w:lang w:val="en-GB"/>
        </w:rPr>
        <w:footnoteReference w:id="5"/>
      </w:r>
      <w:r>
        <w:rPr>
          <w:lang w:val="en-GB"/>
        </w:rPr>
        <w:t xml:space="preserve"> (A charity is more efficient as the percentage of the donated money that ends up at the beneficiary grows.)</w:t>
      </w:r>
    </w:p>
    <w:p w:rsidR="0037254B" w:rsidRPr="001B10EB" w:rsidRDefault="0037254B" w:rsidP="00A042F1">
      <w:pPr>
        <w:pStyle w:val="ListParagraph"/>
        <w:numPr>
          <w:ilvl w:val="0"/>
          <w:numId w:val="2"/>
        </w:numPr>
        <w:spacing w:line="360" w:lineRule="auto"/>
        <w:jc w:val="both"/>
        <w:rPr>
          <w:lang w:val="en-GB"/>
        </w:rPr>
      </w:pPr>
      <w:r w:rsidRPr="001B10EB">
        <w:rPr>
          <w:lang w:val="en-GB"/>
        </w:rPr>
        <w:t>Private inurnment; the heads of the tax-exempt organizations attain excessive benefits for themselves. Managers and employees use the charity’s resources for their own benefit. Executives earning more than $1m in compensation.</w:t>
      </w:r>
    </w:p>
    <w:p w:rsidR="0037254B" w:rsidRPr="001B10EB" w:rsidRDefault="0037254B" w:rsidP="00A042F1">
      <w:pPr>
        <w:spacing w:line="360" w:lineRule="auto"/>
        <w:jc w:val="both"/>
        <w:rPr>
          <w:lang w:val="en-GB"/>
        </w:rPr>
      </w:pPr>
      <w:r w:rsidRPr="001B10EB">
        <w:rPr>
          <w:lang w:val="en-GB"/>
        </w:rPr>
        <w:t xml:space="preserve">These handicaps are hardly visible because most charities’ performance is shrouded in a veil of secrecy. Besides, </w:t>
      </w:r>
      <w:r>
        <w:rPr>
          <w:lang w:val="en-GB"/>
        </w:rPr>
        <w:t>Bird (1983) observed</w:t>
      </w:r>
      <w:r w:rsidRPr="001B10EB">
        <w:rPr>
          <w:lang w:val="en-GB"/>
        </w:rPr>
        <w:t xml:space="preserve"> that the majority of those interested in charity focuses on their service functions and not on analyzing their financial affairs.</w:t>
      </w:r>
    </w:p>
    <w:p w:rsidR="0037254B" w:rsidRPr="00BD623A" w:rsidRDefault="0037254B" w:rsidP="00A042F1">
      <w:pPr>
        <w:spacing w:line="360" w:lineRule="auto"/>
        <w:jc w:val="both"/>
        <w:rPr>
          <w:lang w:val="en-US"/>
        </w:rPr>
      </w:pPr>
      <w:r>
        <w:rPr>
          <w:lang w:val="en-GB"/>
        </w:rPr>
        <w:t xml:space="preserve">Interesting is the </w:t>
      </w:r>
      <w:r w:rsidRPr="006A2C85">
        <w:rPr>
          <w:lang w:val="en-GB"/>
        </w:rPr>
        <w:t>observation by Lu-Hsu and Liang (2005</w:t>
      </w:r>
      <w:r>
        <w:rPr>
          <w:lang w:val="en-GB"/>
        </w:rPr>
        <w:t xml:space="preserve">), who found that only 25% of charity donors concern </w:t>
      </w:r>
      <w:r w:rsidRPr="00BD623A">
        <w:rPr>
          <w:lang w:val="en-GB"/>
        </w:rPr>
        <w:t xml:space="preserve">themselves about the financial management of charities. They conclude that when charities communicate information, they should focus on images related to the reputation of the charity and the donation recipients for they produce more interest. (40% of the respondents indicate they matter) Then again, often used </w:t>
      </w:r>
      <w:r>
        <w:rPr>
          <w:lang w:val="en-GB"/>
        </w:rPr>
        <w:t xml:space="preserve">(as by Sargeant 1999) </w:t>
      </w:r>
      <w:r w:rsidRPr="00BD623A">
        <w:rPr>
          <w:lang w:val="en-GB"/>
        </w:rPr>
        <w:t xml:space="preserve">to measure charity sector support is the question: “how much of your euro ends up at the beneficiary?” This directly concerns financial management. </w:t>
      </w:r>
      <w:r>
        <w:rPr>
          <w:lang w:val="en-GB"/>
        </w:rPr>
        <w:t xml:space="preserve"> We reason that those who deem charities efficient – expecting a lot of their euro ending up aiding the beneficiary – are more willing to donate, for they will consider their euro well spent.</w:t>
      </w:r>
    </w:p>
    <w:p w:rsidR="0037254B" w:rsidRDefault="0037254B" w:rsidP="00B80E11">
      <w:pPr>
        <w:spacing w:line="360" w:lineRule="auto"/>
        <w:rPr>
          <w:lang w:val="en-GB"/>
        </w:rPr>
      </w:pPr>
      <w:r>
        <w:rPr>
          <w:noProof/>
          <w:lang w:val="en-US"/>
        </w:rPr>
        <w:pict>
          <v:roundrect id="_x0000_s1036" style="position:absolute;margin-left:-3.55pt;margin-top:15.2pt;width:455.4pt;height:39.15pt;z-index:-251637760" arcsize="10923f" fillcolor="#4f81bd" strokecolor="#f2f2f2" strokeweight="3pt">
            <v:fill opacity=".5"/>
            <v:shadow on="t" type="perspective" color="#243f60" opacity=".5" offset="1pt" offset2="-1pt"/>
          </v:roundrect>
        </w:pict>
      </w:r>
    </w:p>
    <w:p w:rsidR="0037254B" w:rsidRDefault="0037254B" w:rsidP="00B80E11">
      <w:pPr>
        <w:jc w:val="center"/>
        <w:rPr>
          <w:b/>
          <w:lang w:val="en-GB"/>
        </w:rPr>
      </w:pPr>
      <w:r w:rsidRPr="00B80E11">
        <w:rPr>
          <w:b/>
          <w:lang w:val="en-GB"/>
        </w:rPr>
        <w:t>H</w:t>
      </w:r>
      <w:r>
        <w:rPr>
          <w:b/>
          <w:lang w:val="en-GB"/>
        </w:rPr>
        <w:t>6</w:t>
      </w:r>
      <w:r w:rsidRPr="00B80E11">
        <w:rPr>
          <w:b/>
          <w:lang w:val="en-GB"/>
        </w:rPr>
        <w:t xml:space="preserve">: </w:t>
      </w:r>
      <w:r>
        <w:rPr>
          <w:b/>
          <w:lang w:val="en-GB"/>
        </w:rPr>
        <w:t>Respondents</w:t>
      </w:r>
      <w:r w:rsidRPr="00B80E11">
        <w:rPr>
          <w:b/>
          <w:lang w:val="en-GB"/>
        </w:rPr>
        <w:t xml:space="preserve"> deeming charities efficient are more willing to donate.</w:t>
      </w:r>
    </w:p>
    <w:p w:rsidR="0037254B" w:rsidRPr="00E21D43" w:rsidRDefault="0037254B" w:rsidP="00B80E11">
      <w:pPr>
        <w:jc w:val="center"/>
        <w:rPr>
          <w:b/>
          <w:color w:val="FF0000"/>
          <w:lang w:val="en-GB"/>
        </w:rPr>
      </w:pPr>
    </w:p>
    <w:p w:rsidR="0037254B" w:rsidRPr="00E21D43" w:rsidRDefault="0037254B" w:rsidP="00086A3F">
      <w:pPr>
        <w:pStyle w:val="Heading3"/>
        <w:rPr>
          <w:lang w:val="en-GB"/>
        </w:rPr>
      </w:pPr>
      <w:bookmarkStart w:id="42" w:name="_Toc244496359"/>
      <w:bookmarkStart w:id="43" w:name="_Toc244753108"/>
      <w:r w:rsidRPr="00E21D43">
        <w:rPr>
          <w:lang w:val="en-GB"/>
        </w:rPr>
        <w:t>Administrative tolerance</w:t>
      </w:r>
      <w:bookmarkEnd w:id="42"/>
      <w:bookmarkEnd w:id="43"/>
    </w:p>
    <w:p w:rsidR="0037254B" w:rsidRDefault="0037254B" w:rsidP="00A042F1">
      <w:pPr>
        <w:spacing w:line="360" w:lineRule="auto"/>
        <w:jc w:val="both"/>
        <w:rPr>
          <w:lang w:val="en-GB"/>
        </w:rPr>
      </w:pPr>
      <w:r>
        <w:rPr>
          <w:lang w:val="en-GB"/>
        </w:rPr>
        <w:t xml:space="preserve">Here, we measure on one hand the amount that the Dutch estimate to end up at the beneficiary, while on the opposing end their opinion on what is an acceptable amount for a charity to use in their organizational overhead. </w:t>
      </w:r>
    </w:p>
    <w:p w:rsidR="0037254B" w:rsidRDefault="0037254B" w:rsidP="00A042F1">
      <w:pPr>
        <w:spacing w:line="360" w:lineRule="auto"/>
        <w:jc w:val="both"/>
        <w:rPr>
          <w:lang w:val="en-GB"/>
        </w:rPr>
      </w:pPr>
      <w:r>
        <w:rPr>
          <w:lang w:val="en-GB"/>
        </w:rPr>
        <w:t>Administrative tolerance refers to the threshold people have concerning the amount the charity is allowed to spend on upkeep of the organization and acquiring funds. This personal judgment can reverberate because the willingness to donate is influenced also by the willingness to pay for the charity organizations’ staffing and fundraising activities. Harvey &amp; McCrohan et al  (1988) revealed not only a ‘meaningful relationships between perceived organization efficiency and the level of giving’, but also imply that – because of the value agents put on efficiency – there could exist a difference in the amount people find acceptable to spend on the mentioned organizational cost factors. In a way this variable resembles the previous, but it also enables the analysis of a new element’s influence: is there a significant difference in the amount that people deem acceptable in spending on administrative expenditures, and does this influence also the willingness to donate?</w:t>
      </w:r>
    </w:p>
    <w:p w:rsidR="0037254B" w:rsidRDefault="0037254B" w:rsidP="0078350B">
      <w:pPr>
        <w:jc w:val="center"/>
        <w:rPr>
          <w:b/>
          <w:lang w:val="en-GB"/>
        </w:rPr>
      </w:pPr>
      <w:r>
        <w:rPr>
          <w:noProof/>
          <w:lang w:val="en-US"/>
        </w:rPr>
        <w:pict>
          <v:roundrect id="_x0000_s1037" style="position:absolute;left:0;text-align:left;margin-left:-3.55pt;margin-top:19.7pt;width:455.4pt;height:39.15pt;z-index:-251635712" arcsize="10923f" fillcolor="#4f81bd" strokecolor="#f2f2f2" strokeweight="3pt">
            <v:fill opacity=".5"/>
            <v:shadow on="t" type="perspective" color="#243f60" opacity=".5" offset="1pt" offset2="-1pt"/>
          </v:roundrect>
        </w:pict>
      </w:r>
    </w:p>
    <w:p w:rsidR="0037254B" w:rsidRPr="0078350B" w:rsidRDefault="0037254B" w:rsidP="0078350B">
      <w:pPr>
        <w:jc w:val="center"/>
        <w:rPr>
          <w:b/>
          <w:lang w:val="en-GB"/>
        </w:rPr>
      </w:pPr>
      <w:r w:rsidRPr="0078350B">
        <w:rPr>
          <w:b/>
          <w:lang w:val="en-GB"/>
        </w:rPr>
        <w:t>H</w:t>
      </w:r>
      <w:r>
        <w:rPr>
          <w:b/>
          <w:lang w:val="en-GB"/>
        </w:rPr>
        <w:t>7</w:t>
      </w:r>
      <w:r w:rsidRPr="0078350B">
        <w:rPr>
          <w:b/>
          <w:lang w:val="en-GB"/>
        </w:rPr>
        <w:t>: Respondents upholding a low acceptance threshold for administrative expenditures are less willing to donate</w:t>
      </w:r>
    </w:p>
    <w:p w:rsidR="0037254B" w:rsidRDefault="0037254B" w:rsidP="00F06E7B">
      <w:pPr>
        <w:rPr>
          <w:lang w:val="en-GB"/>
        </w:rPr>
      </w:pPr>
    </w:p>
    <w:p w:rsidR="0037254B" w:rsidRDefault="0037254B" w:rsidP="00086A3F">
      <w:pPr>
        <w:pStyle w:val="Heading3"/>
        <w:rPr>
          <w:lang w:val="en-GB"/>
        </w:rPr>
      </w:pPr>
      <w:bookmarkStart w:id="44" w:name="_Toc244496360"/>
      <w:bookmarkStart w:id="45" w:name="_Toc244753109"/>
      <w:r>
        <w:rPr>
          <w:lang w:val="en-GB"/>
        </w:rPr>
        <w:t>Effectiveness</w:t>
      </w:r>
      <w:bookmarkEnd w:id="44"/>
      <w:bookmarkEnd w:id="45"/>
    </w:p>
    <w:p w:rsidR="0037254B" w:rsidRDefault="0037254B" w:rsidP="00F37A4A">
      <w:pPr>
        <w:spacing w:after="0" w:line="360" w:lineRule="auto"/>
        <w:jc w:val="both"/>
        <w:rPr>
          <w:lang w:val="en-GB"/>
        </w:rPr>
      </w:pPr>
      <w:r w:rsidRPr="00936624">
        <w:rPr>
          <w:lang w:val="en-GB"/>
        </w:rPr>
        <w:t>The construct of effectiveness measures the degree to which the respondent beliefs the average charities achieve the goals they aim to achieve.</w:t>
      </w:r>
      <w:r>
        <w:rPr>
          <w:lang w:val="en-GB"/>
        </w:rPr>
        <w:t xml:space="preserve"> According to Sargeant (2002) it is the individual trusting the charitable organization to realize its mission. It follows logically that those who suspect charities to lose sight of their ultimate aims are less willing to support their ineffective striving. </w:t>
      </w:r>
      <w:r w:rsidRPr="00BD623A">
        <w:rPr>
          <w:lang w:val="en-GB"/>
        </w:rPr>
        <w:t xml:space="preserve">Also, </w:t>
      </w:r>
      <w:r w:rsidRPr="00BD623A">
        <w:rPr>
          <w:lang w:val="en-US"/>
        </w:rPr>
        <w:t>evidence suggest</w:t>
      </w:r>
      <w:r>
        <w:rPr>
          <w:lang w:val="en-US"/>
        </w:rPr>
        <w:t>s</w:t>
      </w:r>
      <w:r w:rsidRPr="00BD623A">
        <w:rPr>
          <w:lang w:val="en-US"/>
        </w:rPr>
        <w:t xml:space="preserve"> that donors who perceive charity organizations as </w:t>
      </w:r>
      <w:r>
        <w:rPr>
          <w:lang w:val="en-US"/>
        </w:rPr>
        <w:t>effective</w:t>
      </w:r>
      <w:r w:rsidRPr="00BD623A">
        <w:rPr>
          <w:lang w:val="en-US"/>
        </w:rPr>
        <w:t xml:space="preserve"> are more likely to donate to them. (Schlegelmilch, 1988; Yavas et al, 1980; Harvey, 1990; Harvey and McCrohan, 1988; Mindak and Bybee, 1971).</w:t>
      </w:r>
    </w:p>
    <w:p w:rsidR="0037254B" w:rsidRPr="00936624" w:rsidRDefault="0037254B" w:rsidP="00161A4D">
      <w:pPr>
        <w:spacing w:after="0" w:line="360" w:lineRule="auto"/>
        <w:rPr>
          <w:lang w:val="en-GB"/>
        </w:rPr>
      </w:pPr>
    </w:p>
    <w:p w:rsidR="0037254B" w:rsidRDefault="0037254B" w:rsidP="00936624">
      <w:pPr>
        <w:spacing w:after="0" w:line="360" w:lineRule="auto"/>
        <w:rPr>
          <w:b/>
          <w:lang w:val="en-GB"/>
        </w:rPr>
      </w:pPr>
      <w:r>
        <w:rPr>
          <w:noProof/>
          <w:lang w:val="en-US"/>
        </w:rPr>
        <w:pict>
          <v:roundrect id="_x0000_s1038" style="position:absolute;margin-left:-3.55pt;margin-top:10.1pt;width:455.4pt;height:39.15pt;z-index:-251634688" arcsize="10923f" fillcolor="#4f81bd" strokecolor="#f2f2f2" strokeweight="3pt">
            <v:fill opacity=".5"/>
            <v:shadow on="t" type="perspective" color="#243f60" opacity=".5" offset="1pt" offset2="-1pt"/>
          </v:roundrect>
        </w:pict>
      </w:r>
    </w:p>
    <w:p w:rsidR="0037254B" w:rsidRPr="00A519E8" w:rsidRDefault="0037254B" w:rsidP="00A519E8">
      <w:pPr>
        <w:spacing w:line="360" w:lineRule="auto"/>
        <w:jc w:val="center"/>
        <w:rPr>
          <w:b/>
          <w:lang w:val="en-GB"/>
        </w:rPr>
      </w:pPr>
      <w:r w:rsidRPr="00A519E8">
        <w:rPr>
          <w:b/>
          <w:lang w:val="en-GB"/>
        </w:rPr>
        <w:t>H</w:t>
      </w:r>
      <w:r>
        <w:rPr>
          <w:b/>
          <w:lang w:val="en-GB"/>
        </w:rPr>
        <w:t>8: Individuals suspecting charities to be effective are more</w:t>
      </w:r>
      <w:r w:rsidRPr="00A519E8">
        <w:rPr>
          <w:b/>
          <w:lang w:val="en-GB"/>
        </w:rPr>
        <w:t xml:space="preserve"> willing to donate.</w:t>
      </w:r>
    </w:p>
    <w:p w:rsidR="0037254B" w:rsidRDefault="0037254B" w:rsidP="00A519E8">
      <w:pPr>
        <w:rPr>
          <w:lang w:val="en-GB"/>
        </w:rPr>
      </w:pPr>
    </w:p>
    <w:p w:rsidR="0037254B" w:rsidRDefault="0037254B" w:rsidP="00086A3F">
      <w:pPr>
        <w:pStyle w:val="Heading3"/>
        <w:rPr>
          <w:lang w:val="en-GB"/>
        </w:rPr>
      </w:pPr>
      <w:bookmarkStart w:id="46" w:name="_Toc244496361"/>
      <w:bookmarkStart w:id="47" w:name="_Toc244753110"/>
      <w:r>
        <w:rPr>
          <w:lang w:val="en-GB"/>
        </w:rPr>
        <w:t>Interaction: selfishness &amp; effectiveness</w:t>
      </w:r>
      <w:bookmarkEnd w:id="46"/>
      <w:bookmarkEnd w:id="47"/>
    </w:p>
    <w:p w:rsidR="0037254B" w:rsidRDefault="0037254B" w:rsidP="00F37A4A">
      <w:pPr>
        <w:spacing w:line="360" w:lineRule="auto"/>
        <w:jc w:val="both"/>
        <w:rPr>
          <w:lang w:val="en-GB"/>
        </w:rPr>
      </w:pPr>
      <w:r>
        <w:rPr>
          <w:lang w:val="en-GB"/>
        </w:rPr>
        <w:t xml:space="preserve">In between factors it will be interesting to see which effects reinforce the others, and how personal dispositions interact with the outlooks on charity. I will check different interactions between the dispositions and outlooks, but am specifically interested in the moderating effect of the co-play between selfishness and effectiveness. For example, it is probable that those respondents who are selfish are expected to show less consideration for the effectiveness of charity organizations – their capacity to alleviate suffering. That is to say; it is possible that both independents will act strongly enough as to amplify resistance against the concept of giving, but just as likely that those not caring for others neither care about the fact that others do care.  </w:t>
      </w:r>
    </w:p>
    <w:p w:rsidR="0037254B" w:rsidRDefault="0037254B" w:rsidP="00F37A4A">
      <w:pPr>
        <w:spacing w:line="360" w:lineRule="auto"/>
        <w:jc w:val="both"/>
        <w:rPr>
          <w:lang w:val="en-GB"/>
        </w:rPr>
      </w:pPr>
      <w:r>
        <w:rPr>
          <w:lang w:val="en-GB"/>
        </w:rPr>
        <w:t>Or, caring about others (i.e. not being selfish) has a stronger effect on willingness to donate when we also view the organisation as achieving its goals. The organisation will be regarded as a suitable channel to promulgate the need to help others.</w:t>
      </w:r>
    </w:p>
    <w:p w:rsidR="0037254B" w:rsidRDefault="0037254B" w:rsidP="00FE5944">
      <w:pPr>
        <w:spacing w:line="360" w:lineRule="auto"/>
        <w:jc w:val="center"/>
        <w:rPr>
          <w:b/>
          <w:lang w:val="en-GB"/>
        </w:rPr>
      </w:pPr>
      <w:r>
        <w:rPr>
          <w:noProof/>
          <w:lang w:val="en-US"/>
        </w:rPr>
        <w:pict>
          <v:roundrect id="_x0000_s1039" style="position:absolute;left:0;text-align:left;margin-left:-3.55pt;margin-top:18.75pt;width:455.4pt;height:53.3pt;z-index:-251633664" arcsize="10923f" fillcolor="#4f81bd" strokecolor="#f2f2f2" strokeweight="3pt">
            <v:fill opacity=".5"/>
            <v:shadow on="t" type="perspective" color="#243f60" opacity=".5" offset="1pt" offset2="-1pt"/>
          </v:roundrect>
        </w:pict>
      </w:r>
    </w:p>
    <w:p w:rsidR="0037254B" w:rsidRPr="00A519E8" w:rsidRDefault="0037254B" w:rsidP="00FE5944">
      <w:pPr>
        <w:spacing w:line="360" w:lineRule="auto"/>
        <w:jc w:val="center"/>
        <w:rPr>
          <w:b/>
          <w:lang w:val="en-GB"/>
        </w:rPr>
      </w:pPr>
      <w:r w:rsidRPr="00A519E8">
        <w:rPr>
          <w:b/>
          <w:lang w:val="en-GB"/>
        </w:rPr>
        <w:t>H</w:t>
      </w:r>
      <w:r>
        <w:rPr>
          <w:b/>
          <w:lang w:val="en-GB"/>
        </w:rPr>
        <w:t xml:space="preserve">9: The effect for ‘effectiveness’ on Willingness to donate is stronger for respondents scoring low on ‘selfishness’  </w:t>
      </w:r>
    </w:p>
    <w:p w:rsidR="0037254B" w:rsidRDefault="0037254B">
      <w:pPr>
        <w:rPr>
          <w:rFonts w:ascii="Cambria" w:hAnsi="Cambria"/>
          <w:b/>
          <w:bCs/>
          <w:color w:val="4F81BD"/>
          <w:sz w:val="26"/>
          <w:szCs w:val="26"/>
          <w:lang w:val="en-GB"/>
        </w:rPr>
      </w:pPr>
      <w:r>
        <w:rPr>
          <w:lang w:val="en-GB"/>
        </w:rPr>
        <w:br w:type="page"/>
      </w:r>
    </w:p>
    <w:p w:rsidR="0037254B" w:rsidRDefault="0037254B" w:rsidP="00086A3F">
      <w:pPr>
        <w:pStyle w:val="Heading2"/>
        <w:rPr>
          <w:lang w:val="en-GB"/>
        </w:rPr>
      </w:pPr>
      <w:bookmarkStart w:id="48" w:name="_Toc244496362"/>
      <w:bookmarkStart w:id="49" w:name="_Toc244753111"/>
      <w:r>
        <w:rPr>
          <w:lang w:val="en-GB"/>
        </w:rPr>
        <w:t>Conceptual model</w:t>
      </w:r>
      <w:bookmarkEnd w:id="48"/>
      <w:bookmarkEnd w:id="49"/>
    </w:p>
    <w:p w:rsidR="0037254B" w:rsidRPr="00A25617" w:rsidRDefault="0037254B" w:rsidP="00A25617">
      <w:pPr>
        <w:spacing w:line="360" w:lineRule="auto"/>
        <w:rPr>
          <w:lang w:val="en-GB"/>
        </w:rPr>
      </w:pPr>
      <w:r>
        <w:rPr>
          <w:lang w:val="en-GB"/>
        </w:rPr>
        <w:t>The conceptual model consists of the nine hypothesis formulated in the previous part. It aims to clarify the various relationships that were sketched previously, and provide a clear oversight into what is being researched.</w:t>
      </w:r>
    </w:p>
    <w:p w:rsidR="0037254B" w:rsidRDefault="0037254B" w:rsidP="003A2ABA">
      <w:pPr>
        <w:rPr>
          <w:lang w:val="en-GB"/>
        </w:rPr>
      </w:pPr>
      <w:r w:rsidRPr="00E0391D">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 o:spid="_x0000_i1025" type="#_x0000_t75" style="width:453.75pt;height:317.2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">
            <v:imagedata r:id="rId8" o:title="" cropbottom="-103f" cropright="-22f"/>
            <o:lock v:ext="edit" aspectratio="f"/>
          </v:shape>
        </w:pict>
      </w:r>
    </w:p>
    <w:p w:rsidR="0037254B" w:rsidRDefault="0037254B" w:rsidP="003A2ABA">
      <w:pPr>
        <w:rPr>
          <w:lang w:val="en-GB"/>
        </w:rPr>
      </w:pPr>
    </w:p>
    <w:p w:rsidR="0037254B" w:rsidRDefault="0037254B">
      <w:pPr>
        <w:rPr>
          <w:rFonts w:ascii="Cambria" w:hAnsi="Cambria"/>
          <w:b/>
          <w:bCs/>
          <w:color w:val="365F91"/>
          <w:sz w:val="28"/>
          <w:szCs w:val="28"/>
          <w:lang w:val="en-GB"/>
        </w:rPr>
      </w:pPr>
      <w:r>
        <w:rPr>
          <w:lang w:val="en-GB"/>
        </w:rPr>
        <w:br w:type="page"/>
      </w:r>
    </w:p>
    <w:p w:rsidR="0037254B" w:rsidRDefault="0037254B" w:rsidP="00086908">
      <w:pPr>
        <w:pStyle w:val="Heading1"/>
        <w:rPr>
          <w:lang w:val="en-GB"/>
        </w:rPr>
      </w:pPr>
      <w:bookmarkStart w:id="50" w:name="_Toc244496363"/>
      <w:bookmarkStart w:id="51" w:name="_Toc244753112"/>
      <w:r>
        <w:rPr>
          <w:lang w:val="en-GB"/>
        </w:rPr>
        <w:t>Chapter 3; Empirical elements</w:t>
      </w:r>
      <w:bookmarkEnd w:id="50"/>
      <w:bookmarkEnd w:id="51"/>
    </w:p>
    <w:p w:rsidR="0037254B" w:rsidRDefault="0037254B" w:rsidP="00D46D8A">
      <w:pPr>
        <w:spacing w:line="360" w:lineRule="auto"/>
        <w:jc w:val="both"/>
        <w:rPr>
          <w:lang w:val="en-GB"/>
        </w:rPr>
      </w:pPr>
      <w:r>
        <w:rPr>
          <w:lang w:val="en-GB"/>
        </w:rPr>
        <w:t>We arrive with a total of nine hypotheses and a dependent which can be separated in 2 elements; the donation of time and the donation of money. This is best done with an ordinal regression, as the dependent variable is a categorical.  First we furnish the general model from the hypotheses we constructed, then we decide how to measure the several different constructs in a survey. The hypotheses formulated in the previous chapter can be summarized in the following equation, with the different independents and interaction effect influencing the dependent willingness to donate;</w:t>
      </w:r>
    </w:p>
    <w:p w:rsidR="0037254B" w:rsidRDefault="0037254B" w:rsidP="003A2ABA">
      <w:pPr>
        <w:rPr>
          <w:lang w:val="en-GB"/>
        </w:rPr>
      </w:pPr>
      <w:r>
        <w:rPr>
          <w:noProof/>
          <w:lang w:val="en-US"/>
        </w:rPr>
        <w:pict>
          <v:roundrect id="_x0000_s1040" style="position:absolute;margin-left:-4.65pt;margin-top:15.1pt;width:467.55pt;height:102pt;z-index:-251636736" arcsize="10923f" fillcolor="#4f81bd" strokecolor="#f2f2f2" strokeweight="3pt">
            <v:fill opacity=".5"/>
            <v:shadow on="t" type="perspective" color="#243f60" opacity=".5" offset="1pt" offset2="-1pt"/>
          </v:roundrect>
        </w:pict>
      </w:r>
    </w:p>
    <w:p w:rsidR="0037254B" w:rsidRDefault="0037254B" w:rsidP="00D46D8A">
      <w:pPr>
        <w:spacing w:after="0"/>
        <w:jc w:val="center"/>
        <w:rPr>
          <w:b/>
          <w:sz w:val="26"/>
          <w:szCs w:val="26"/>
          <w:lang w:val="en-GB"/>
        </w:rPr>
      </w:pPr>
      <w:r w:rsidRPr="009F0FCE">
        <w:rPr>
          <w:b/>
          <w:sz w:val="26"/>
          <w:szCs w:val="26"/>
          <w:lang w:val="en-GB"/>
        </w:rPr>
        <w:t xml:space="preserve">γ (willingness to donate) = </w:t>
      </w:r>
    </w:p>
    <w:p w:rsidR="0037254B" w:rsidRDefault="0037254B" w:rsidP="00D46D8A">
      <w:pPr>
        <w:spacing w:after="0"/>
        <w:jc w:val="center"/>
        <w:rPr>
          <w:b/>
          <w:sz w:val="26"/>
          <w:szCs w:val="26"/>
          <w:lang w:val="en-GB"/>
        </w:rPr>
      </w:pPr>
      <w:r w:rsidRPr="009F0FCE">
        <w:rPr>
          <w:b/>
          <w:sz w:val="26"/>
          <w:szCs w:val="26"/>
          <w:lang w:val="en-GB"/>
        </w:rPr>
        <w:t>β0 + β</w:t>
      </w:r>
      <w:r>
        <w:rPr>
          <w:b/>
          <w:sz w:val="26"/>
          <w:szCs w:val="26"/>
          <w:lang w:val="en-GB"/>
        </w:rPr>
        <w:t>1*</w:t>
      </w:r>
      <w:r w:rsidRPr="009F0FCE">
        <w:rPr>
          <w:b/>
          <w:sz w:val="26"/>
          <w:szCs w:val="26"/>
          <w:lang w:val="en-GB"/>
        </w:rPr>
        <w:t xml:space="preserve">age </w:t>
      </w:r>
      <w:r>
        <w:rPr>
          <w:b/>
          <w:sz w:val="26"/>
          <w:szCs w:val="26"/>
          <w:lang w:val="en-GB"/>
        </w:rPr>
        <w:t xml:space="preserve">+ </w:t>
      </w:r>
      <w:r w:rsidRPr="009F0FCE">
        <w:rPr>
          <w:b/>
          <w:sz w:val="26"/>
          <w:szCs w:val="26"/>
          <w:lang w:val="en-GB"/>
        </w:rPr>
        <w:t>β</w:t>
      </w:r>
      <w:r>
        <w:rPr>
          <w:b/>
          <w:sz w:val="26"/>
          <w:szCs w:val="26"/>
          <w:lang w:val="en-GB"/>
        </w:rPr>
        <w:t>2*</w:t>
      </w:r>
      <w:r w:rsidRPr="009F0FCE">
        <w:rPr>
          <w:b/>
          <w:sz w:val="26"/>
          <w:szCs w:val="26"/>
          <w:lang w:val="en-GB"/>
        </w:rPr>
        <w:t xml:space="preserve">gender </w:t>
      </w:r>
      <w:r>
        <w:rPr>
          <w:b/>
          <w:sz w:val="26"/>
          <w:szCs w:val="26"/>
          <w:lang w:val="en-GB"/>
        </w:rPr>
        <w:t xml:space="preserve">+ </w:t>
      </w:r>
      <w:r w:rsidRPr="009F0FCE">
        <w:rPr>
          <w:b/>
          <w:sz w:val="26"/>
          <w:szCs w:val="26"/>
          <w:lang w:val="en-GB"/>
        </w:rPr>
        <w:t>β</w:t>
      </w:r>
      <w:r>
        <w:rPr>
          <w:b/>
          <w:sz w:val="26"/>
          <w:szCs w:val="26"/>
          <w:lang w:val="en-GB"/>
        </w:rPr>
        <w:t xml:space="preserve">3*income + </w:t>
      </w:r>
      <w:r w:rsidRPr="009F0FCE">
        <w:rPr>
          <w:b/>
          <w:sz w:val="26"/>
          <w:szCs w:val="26"/>
          <w:lang w:val="en-GB"/>
        </w:rPr>
        <w:t>β</w:t>
      </w:r>
      <w:r>
        <w:rPr>
          <w:b/>
          <w:sz w:val="26"/>
          <w:szCs w:val="26"/>
          <w:lang w:val="en-GB"/>
        </w:rPr>
        <w:t>4*</w:t>
      </w:r>
      <w:r w:rsidRPr="009F0FCE">
        <w:rPr>
          <w:b/>
          <w:sz w:val="26"/>
          <w:szCs w:val="26"/>
          <w:lang w:val="en-GB"/>
        </w:rPr>
        <w:t xml:space="preserve">education </w:t>
      </w:r>
      <w:r>
        <w:rPr>
          <w:b/>
          <w:sz w:val="26"/>
          <w:szCs w:val="26"/>
          <w:lang w:val="en-GB"/>
        </w:rPr>
        <w:t>+</w:t>
      </w:r>
      <w:r w:rsidRPr="009F0FCE">
        <w:rPr>
          <w:b/>
          <w:sz w:val="26"/>
          <w:szCs w:val="26"/>
          <w:lang w:val="en-GB"/>
        </w:rPr>
        <w:t xml:space="preserve"> β</w:t>
      </w:r>
      <w:r>
        <w:rPr>
          <w:b/>
          <w:sz w:val="26"/>
          <w:szCs w:val="26"/>
          <w:lang w:val="en-GB"/>
        </w:rPr>
        <w:t xml:space="preserve">5*urban </w:t>
      </w:r>
      <w:r w:rsidRPr="009F0FCE">
        <w:rPr>
          <w:b/>
          <w:sz w:val="26"/>
          <w:szCs w:val="26"/>
          <w:lang w:val="en-GB"/>
        </w:rPr>
        <w:t>+ β</w:t>
      </w:r>
      <w:r>
        <w:rPr>
          <w:b/>
          <w:sz w:val="26"/>
          <w:szCs w:val="26"/>
          <w:lang w:val="en-GB"/>
        </w:rPr>
        <w:t>6*faith +</w:t>
      </w:r>
      <w:r w:rsidRPr="009F0FCE">
        <w:rPr>
          <w:b/>
          <w:sz w:val="26"/>
          <w:szCs w:val="26"/>
          <w:lang w:val="en-GB"/>
        </w:rPr>
        <w:t xml:space="preserve"> β</w:t>
      </w:r>
      <w:r>
        <w:rPr>
          <w:b/>
          <w:sz w:val="26"/>
          <w:szCs w:val="26"/>
          <w:lang w:val="en-GB"/>
        </w:rPr>
        <w:t xml:space="preserve">7*spirit </w:t>
      </w:r>
      <w:r w:rsidRPr="009F0FCE">
        <w:rPr>
          <w:b/>
          <w:sz w:val="26"/>
          <w:szCs w:val="26"/>
          <w:lang w:val="en-GB"/>
        </w:rPr>
        <w:t>+ β</w:t>
      </w:r>
      <w:r>
        <w:rPr>
          <w:b/>
          <w:sz w:val="26"/>
          <w:szCs w:val="26"/>
          <w:lang w:val="en-GB"/>
        </w:rPr>
        <w:t xml:space="preserve">8*selfish + </w:t>
      </w:r>
      <w:r w:rsidRPr="009F0FCE">
        <w:rPr>
          <w:b/>
          <w:sz w:val="26"/>
          <w:szCs w:val="26"/>
          <w:lang w:val="en-GB"/>
        </w:rPr>
        <w:t>β</w:t>
      </w:r>
      <w:r>
        <w:rPr>
          <w:b/>
          <w:sz w:val="26"/>
          <w:szCs w:val="26"/>
          <w:lang w:val="en-GB"/>
        </w:rPr>
        <w:t>9*</w:t>
      </w:r>
      <w:r w:rsidRPr="009F0FCE">
        <w:rPr>
          <w:b/>
          <w:sz w:val="26"/>
          <w:szCs w:val="26"/>
          <w:lang w:val="en-GB"/>
        </w:rPr>
        <w:t>efficient</w:t>
      </w:r>
      <w:r>
        <w:rPr>
          <w:b/>
          <w:sz w:val="26"/>
          <w:szCs w:val="26"/>
          <w:lang w:val="en-GB"/>
        </w:rPr>
        <w:t xml:space="preserve"> </w:t>
      </w:r>
      <w:r w:rsidRPr="009F0FCE">
        <w:rPr>
          <w:b/>
          <w:sz w:val="26"/>
          <w:szCs w:val="26"/>
          <w:lang w:val="en-GB"/>
        </w:rPr>
        <w:t>+ β</w:t>
      </w:r>
      <w:r>
        <w:rPr>
          <w:b/>
          <w:sz w:val="26"/>
          <w:szCs w:val="26"/>
          <w:lang w:val="en-GB"/>
        </w:rPr>
        <w:t>10*</w:t>
      </w:r>
      <w:r w:rsidRPr="009F0FCE">
        <w:rPr>
          <w:b/>
          <w:sz w:val="26"/>
          <w:szCs w:val="26"/>
          <w:lang w:val="en-GB"/>
        </w:rPr>
        <w:t>administrative</w:t>
      </w:r>
      <w:r>
        <w:rPr>
          <w:b/>
          <w:sz w:val="26"/>
          <w:szCs w:val="26"/>
          <w:lang w:val="en-GB"/>
        </w:rPr>
        <w:t xml:space="preserve"> </w:t>
      </w:r>
      <w:r w:rsidRPr="009F0FCE">
        <w:rPr>
          <w:b/>
          <w:sz w:val="26"/>
          <w:szCs w:val="26"/>
          <w:lang w:val="en-GB"/>
        </w:rPr>
        <w:t>+</w:t>
      </w:r>
      <w:r>
        <w:rPr>
          <w:b/>
          <w:sz w:val="26"/>
          <w:szCs w:val="26"/>
          <w:lang w:val="en-GB"/>
        </w:rPr>
        <w:t xml:space="preserve"> </w:t>
      </w:r>
      <w:r w:rsidRPr="009F0FCE">
        <w:rPr>
          <w:b/>
          <w:sz w:val="26"/>
          <w:szCs w:val="26"/>
          <w:lang w:val="en-GB"/>
        </w:rPr>
        <w:t>β</w:t>
      </w:r>
      <w:r>
        <w:rPr>
          <w:b/>
          <w:sz w:val="26"/>
          <w:szCs w:val="26"/>
          <w:lang w:val="en-GB"/>
        </w:rPr>
        <w:t>11*effective</w:t>
      </w:r>
      <w:r w:rsidRPr="009F0FCE">
        <w:rPr>
          <w:b/>
          <w:sz w:val="26"/>
          <w:szCs w:val="26"/>
          <w:lang w:val="en-GB"/>
        </w:rPr>
        <w:t xml:space="preserve"> </w:t>
      </w:r>
      <w:r>
        <w:rPr>
          <w:b/>
          <w:sz w:val="26"/>
          <w:szCs w:val="26"/>
          <w:lang w:val="en-GB"/>
        </w:rPr>
        <w:t xml:space="preserve">+               </w:t>
      </w:r>
      <w:r w:rsidRPr="009F0FCE">
        <w:rPr>
          <w:b/>
          <w:sz w:val="26"/>
          <w:szCs w:val="26"/>
          <w:lang w:val="en-GB"/>
        </w:rPr>
        <w:t>β</w:t>
      </w:r>
      <w:r>
        <w:rPr>
          <w:b/>
          <w:sz w:val="26"/>
          <w:szCs w:val="26"/>
          <w:lang w:val="en-GB"/>
        </w:rPr>
        <w:t>12*interaction + Error</w:t>
      </w:r>
    </w:p>
    <w:p w:rsidR="0037254B" w:rsidRDefault="0037254B" w:rsidP="00D46D8A">
      <w:pPr>
        <w:spacing w:after="0"/>
        <w:jc w:val="center"/>
        <w:rPr>
          <w:b/>
          <w:sz w:val="26"/>
          <w:szCs w:val="26"/>
          <w:lang w:val="en-GB"/>
        </w:rPr>
      </w:pPr>
    </w:p>
    <w:p w:rsidR="0037254B" w:rsidRPr="009F0FCE" w:rsidRDefault="0037254B" w:rsidP="00D46D8A">
      <w:pPr>
        <w:spacing w:after="0"/>
        <w:jc w:val="center"/>
        <w:rPr>
          <w:b/>
          <w:sz w:val="26"/>
          <w:szCs w:val="26"/>
          <w:lang w:val="en-GB"/>
        </w:rPr>
      </w:pPr>
    </w:p>
    <w:tbl>
      <w:tblPr>
        <w:tblW w:w="0" w:type="auto"/>
        <w:tblBorders>
          <w:top w:val="single" w:sz="8" w:space="0" w:color="4F81BD"/>
          <w:bottom w:val="single" w:sz="8" w:space="0" w:color="4F81BD"/>
        </w:tblBorders>
        <w:tblLook w:val="00A0"/>
      </w:tblPr>
      <w:tblGrid>
        <w:gridCol w:w="4606"/>
        <w:gridCol w:w="4606"/>
      </w:tblGrid>
      <w:tr w:rsidR="0037254B" w:rsidRPr="00095C9E" w:rsidTr="00095C9E">
        <w:tc>
          <w:tcPr>
            <w:tcW w:w="4606" w:type="dxa"/>
            <w:tcBorders>
              <w:top w:val="single" w:sz="8" w:space="0" w:color="4F81BD"/>
              <w:left w:val="nil"/>
              <w:bottom w:val="single" w:sz="8" w:space="0" w:color="4F81BD"/>
              <w:right w:val="nil"/>
            </w:tcBorders>
          </w:tcPr>
          <w:p w:rsidR="0037254B" w:rsidRPr="00095C9E" w:rsidRDefault="0037254B" w:rsidP="00095C9E">
            <w:pPr>
              <w:spacing w:after="0" w:line="240" w:lineRule="auto"/>
              <w:rPr>
                <w:b/>
                <w:bCs/>
                <w:color w:val="365F91"/>
                <w:lang w:val="en-GB"/>
              </w:rPr>
            </w:pPr>
            <w:r w:rsidRPr="00095C9E">
              <w:rPr>
                <w:b/>
                <w:bCs/>
                <w:color w:val="365F91"/>
                <w:lang w:val="en-GB"/>
              </w:rPr>
              <w:t>Explanatory variable</w:t>
            </w:r>
          </w:p>
        </w:tc>
        <w:tc>
          <w:tcPr>
            <w:tcW w:w="4606" w:type="dxa"/>
            <w:tcBorders>
              <w:top w:val="single" w:sz="8" w:space="0" w:color="4F81BD"/>
              <w:left w:val="nil"/>
              <w:bottom w:val="single" w:sz="8" w:space="0" w:color="4F81BD"/>
              <w:right w:val="nil"/>
            </w:tcBorders>
          </w:tcPr>
          <w:p w:rsidR="0037254B" w:rsidRPr="00095C9E" w:rsidRDefault="0037254B" w:rsidP="00095C9E">
            <w:pPr>
              <w:spacing w:after="0" w:line="240" w:lineRule="auto"/>
              <w:rPr>
                <w:b/>
                <w:bCs/>
                <w:color w:val="365F91"/>
                <w:lang w:val="en-GB"/>
              </w:rPr>
            </w:pPr>
            <w:r w:rsidRPr="00095C9E">
              <w:rPr>
                <w:b/>
                <w:bCs/>
                <w:color w:val="365F91"/>
                <w:lang w:val="en-GB"/>
              </w:rPr>
              <w:t>Fashion</w:t>
            </w:r>
          </w:p>
        </w:tc>
      </w:tr>
      <w:tr w:rsidR="0037254B" w:rsidRPr="00920117" w:rsidTr="00095C9E">
        <w:tc>
          <w:tcPr>
            <w:tcW w:w="4606" w:type="dxa"/>
            <w:tcBorders>
              <w:left w:val="nil"/>
              <w:right w:val="nil"/>
            </w:tcBorders>
            <w:shd w:val="clear" w:color="auto" w:fill="D3DFEE"/>
          </w:tcPr>
          <w:p w:rsidR="0037254B" w:rsidRPr="00095C9E" w:rsidRDefault="0037254B" w:rsidP="00095C9E">
            <w:pPr>
              <w:spacing w:after="0" w:line="240" w:lineRule="auto"/>
              <w:rPr>
                <w:b/>
                <w:bCs/>
                <w:color w:val="365F91"/>
                <w:lang w:val="en-GB"/>
              </w:rPr>
            </w:pPr>
            <w:r w:rsidRPr="00095C9E">
              <w:rPr>
                <w:b/>
                <w:bCs/>
                <w:color w:val="365F91"/>
                <w:lang w:val="en-GB"/>
              </w:rPr>
              <w:t>Willingness to donate</w:t>
            </w:r>
          </w:p>
        </w:tc>
        <w:tc>
          <w:tcPr>
            <w:tcW w:w="4606" w:type="dxa"/>
            <w:tcBorders>
              <w:left w:val="nil"/>
              <w:right w:val="nil"/>
            </w:tcBorders>
            <w:shd w:val="clear" w:color="auto" w:fill="D3DFEE"/>
          </w:tcPr>
          <w:p w:rsidR="0037254B" w:rsidRPr="00095C9E" w:rsidRDefault="0037254B" w:rsidP="00095C9E">
            <w:pPr>
              <w:spacing w:after="0" w:line="240" w:lineRule="auto"/>
              <w:rPr>
                <w:color w:val="365F91"/>
                <w:lang w:val="en-GB"/>
              </w:rPr>
            </w:pPr>
            <w:r w:rsidRPr="00095C9E">
              <w:rPr>
                <w:color w:val="365F91"/>
                <w:lang w:val="en-GB"/>
              </w:rPr>
              <w:t>Categories in which respondents indicate what they have donated or volunteered in the last year.</w:t>
            </w:r>
          </w:p>
        </w:tc>
      </w:tr>
      <w:tr w:rsidR="0037254B" w:rsidRPr="00920117" w:rsidTr="00095C9E">
        <w:tc>
          <w:tcPr>
            <w:tcW w:w="4606" w:type="dxa"/>
          </w:tcPr>
          <w:p w:rsidR="0037254B" w:rsidRPr="00095C9E" w:rsidRDefault="0037254B" w:rsidP="00095C9E">
            <w:pPr>
              <w:spacing w:after="0" w:line="240" w:lineRule="auto"/>
              <w:rPr>
                <w:b/>
                <w:bCs/>
                <w:color w:val="365F91"/>
                <w:lang w:val="en-GB"/>
              </w:rPr>
            </w:pPr>
            <w:r w:rsidRPr="00095C9E">
              <w:rPr>
                <w:b/>
                <w:bCs/>
                <w:color w:val="365F91"/>
                <w:lang w:val="en-GB"/>
              </w:rPr>
              <w:t>Faith in humanity</w:t>
            </w:r>
          </w:p>
        </w:tc>
        <w:tc>
          <w:tcPr>
            <w:tcW w:w="4606" w:type="dxa"/>
          </w:tcPr>
          <w:p w:rsidR="0037254B" w:rsidRPr="00095C9E" w:rsidRDefault="0037254B" w:rsidP="00095C9E">
            <w:pPr>
              <w:spacing w:after="0" w:line="240" w:lineRule="auto"/>
              <w:rPr>
                <w:color w:val="365F91"/>
                <w:lang w:val="en-GB"/>
              </w:rPr>
            </w:pPr>
            <w:r w:rsidRPr="00095C9E">
              <w:rPr>
                <w:color w:val="365F91"/>
                <w:lang w:val="en-GB"/>
              </w:rPr>
              <w:t>Construct measuring the degree to which the respondent deems people in general to be selfish in opposition to altruistic</w:t>
            </w:r>
          </w:p>
        </w:tc>
      </w:tr>
      <w:tr w:rsidR="0037254B" w:rsidRPr="00920117" w:rsidTr="00095C9E">
        <w:tc>
          <w:tcPr>
            <w:tcW w:w="4606" w:type="dxa"/>
            <w:tcBorders>
              <w:left w:val="nil"/>
              <w:right w:val="nil"/>
            </w:tcBorders>
            <w:shd w:val="clear" w:color="auto" w:fill="D3DFEE"/>
          </w:tcPr>
          <w:p w:rsidR="0037254B" w:rsidRPr="00095C9E" w:rsidRDefault="0037254B" w:rsidP="00095C9E">
            <w:pPr>
              <w:spacing w:after="0" w:line="240" w:lineRule="auto"/>
              <w:rPr>
                <w:b/>
                <w:bCs/>
                <w:color w:val="365F91"/>
                <w:lang w:val="en-GB"/>
              </w:rPr>
            </w:pPr>
            <w:r w:rsidRPr="00095C9E">
              <w:rPr>
                <w:b/>
                <w:bCs/>
                <w:color w:val="365F91"/>
                <w:lang w:val="en-GB"/>
              </w:rPr>
              <w:t>Spirituality</w:t>
            </w:r>
          </w:p>
        </w:tc>
        <w:tc>
          <w:tcPr>
            <w:tcW w:w="4606" w:type="dxa"/>
            <w:tcBorders>
              <w:left w:val="nil"/>
              <w:right w:val="nil"/>
            </w:tcBorders>
            <w:shd w:val="clear" w:color="auto" w:fill="D3DFEE"/>
          </w:tcPr>
          <w:p w:rsidR="0037254B" w:rsidRPr="00095C9E" w:rsidRDefault="0037254B" w:rsidP="00095C9E">
            <w:pPr>
              <w:spacing w:after="0" w:line="240" w:lineRule="auto"/>
              <w:rPr>
                <w:color w:val="365F91"/>
                <w:lang w:val="en-GB"/>
              </w:rPr>
            </w:pPr>
            <w:r w:rsidRPr="00095C9E">
              <w:rPr>
                <w:color w:val="365F91"/>
                <w:lang w:val="en-GB"/>
              </w:rPr>
              <w:t>Construct measuring the degree to which spirituality is important in the respondent’s life</w:t>
            </w:r>
          </w:p>
        </w:tc>
      </w:tr>
      <w:tr w:rsidR="0037254B" w:rsidRPr="00920117" w:rsidTr="00095C9E">
        <w:tc>
          <w:tcPr>
            <w:tcW w:w="4606" w:type="dxa"/>
          </w:tcPr>
          <w:p w:rsidR="0037254B" w:rsidRPr="00095C9E" w:rsidRDefault="0037254B" w:rsidP="00095C9E">
            <w:pPr>
              <w:spacing w:after="0" w:line="240" w:lineRule="auto"/>
              <w:rPr>
                <w:b/>
                <w:bCs/>
                <w:color w:val="365F91"/>
                <w:lang w:val="en-GB"/>
              </w:rPr>
            </w:pPr>
            <w:r w:rsidRPr="00095C9E">
              <w:rPr>
                <w:b/>
                <w:bCs/>
                <w:color w:val="365F91"/>
                <w:lang w:val="en-GB"/>
              </w:rPr>
              <w:t>Selfish</w:t>
            </w:r>
          </w:p>
        </w:tc>
        <w:tc>
          <w:tcPr>
            <w:tcW w:w="4606" w:type="dxa"/>
          </w:tcPr>
          <w:p w:rsidR="0037254B" w:rsidRPr="00095C9E" w:rsidRDefault="0037254B" w:rsidP="00095C9E">
            <w:pPr>
              <w:spacing w:after="0" w:line="240" w:lineRule="auto"/>
              <w:rPr>
                <w:color w:val="365F91"/>
                <w:lang w:val="en-GB"/>
              </w:rPr>
            </w:pPr>
            <w:r w:rsidRPr="00095C9E">
              <w:rPr>
                <w:color w:val="365F91"/>
                <w:lang w:val="en-GB"/>
              </w:rPr>
              <w:t>Construct measuring the degree to which the respondent considers only the effects of his actions on himself</w:t>
            </w:r>
          </w:p>
        </w:tc>
      </w:tr>
      <w:tr w:rsidR="0037254B" w:rsidRPr="00920117" w:rsidTr="00095C9E">
        <w:tc>
          <w:tcPr>
            <w:tcW w:w="4606" w:type="dxa"/>
            <w:tcBorders>
              <w:left w:val="nil"/>
              <w:right w:val="nil"/>
            </w:tcBorders>
            <w:shd w:val="clear" w:color="auto" w:fill="D3DFEE"/>
          </w:tcPr>
          <w:p w:rsidR="0037254B" w:rsidRPr="00095C9E" w:rsidRDefault="0037254B" w:rsidP="00095C9E">
            <w:pPr>
              <w:spacing w:after="0" w:line="240" w:lineRule="auto"/>
              <w:rPr>
                <w:b/>
                <w:bCs/>
                <w:color w:val="365F91"/>
                <w:lang w:val="en-GB"/>
              </w:rPr>
            </w:pPr>
            <w:r w:rsidRPr="00095C9E">
              <w:rPr>
                <w:b/>
                <w:bCs/>
                <w:color w:val="365F91"/>
                <w:lang w:val="en-GB"/>
              </w:rPr>
              <w:t>Efficiency</w:t>
            </w:r>
          </w:p>
        </w:tc>
        <w:tc>
          <w:tcPr>
            <w:tcW w:w="4606" w:type="dxa"/>
            <w:tcBorders>
              <w:left w:val="nil"/>
              <w:right w:val="nil"/>
            </w:tcBorders>
            <w:shd w:val="clear" w:color="auto" w:fill="D3DFEE"/>
          </w:tcPr>
          <w:p w:rsidR="0037254B" w:rsidRPr="00095C9E" w:rsidRDefault="0037254B" w:rsidP="00095C9E">
            <w:pPr>
              <w:spacing w:after="0" w:line="240" w:lineRule="auto"/>
              <w:rPr>
                <w:color w:val="365F91"/>
                <w:lang w:val="en-GB"/>
              </w:rPr>
            </w:pPr>
            <w:r w:rsidRPr="00095C9E">
              <w:rPr>
                <w:color w:val="365F91"/>
                <w:lang w:val="en-GB"/>
              </w:rPr>
              <w:t>Which percentage of the donated euro is suspected to end up with the beneficiary</w:t>
            </w:r>
          </w:p>
        </w:tc>
      </w:tr>
      <w:tr w:rsidR="0037254B" w:rsidRPr="00920117" w:rsidTr="00095C9E">
        <w:tc>
          <w:tcPr>
            <w:tcW w:w="4606" w:type="dxa"/>
          </w:tcPr>
          <w:p w:rsidR="0037254B" w:rsidRPr="00095C9E" w:rsidRDefault="0037254B" w:rsidP="00095C9E">
            <w:pPr>
              <w:spacing w:after="0" w:line="240" w:lineRule="auto"/>
              <w:rPr>
                <w:b/>
                <w:bCs/>
                <w:color w:val="365F91"/>
                <w:lang w:val="en-GB"/>
              </w:rPr>
            </w:pPr>
            <w:r w:rsidRPr="00095C9E">
              <w:rPr>
                <w:b/>
                <w:bCs/>
                <w:color w:val="365F91"/>
                <w:lang w:val="en-GB"/>
              </w:rPr>
              <w:t>Administrative tolerance</w:t>
            </w:r>
          </w:p>
        </w:tc>
        <w:tc>
          <w:tcPr>
            <w:tcW w:w="4606" w:type="dxa"/>
          </w:tcPr>
          <w:p w:rsidR="0037254B" w:rsidRPr="00095C9E" w:rsidRDefault="0037254B" w:rsidP="00095C9E">
            <w:pPr>
              <w:spacing w:after="0" w:line="240" w:lineRule="auto"/>
              <w:rPr>
                <w:color w:val="365F91"/>
                <w:lang w:val="en-GB"/>
              </w:rPr>
            </w:pPr>
            <w:r w:rsidRPr="00095C9E">
              <w:rPr>
                <w:color w:val="365F91"/>
                <w:lang w:val="en-GB"/>
              </w:rPr>
              <w:t>Which percentage of the donated euro is allowed to be used for administrative purposes</w:t>
            </w:r>
          </w:p>
        </w:tc>
      </w:tr>
      <w:tr w:rsidR="0037254B" w:rsidRPr="00920117" w:rsidTr="00095C9E">
        <w:tc>
          <w:tcPr>
            <w:tcW w:w="4606" w:type="dxa"/>
            <w:tcBorders>
              <w:left w:val="nil"/>
              <w:right w:val="nil"/>
            </w:tcBorders>
            <w:shd w:val="clear" w:color="auto" w:fill="D3DFEE"/>
          </w:tcPr>
          <w:p w:rsidR="0037254B" w:rsidRPr="00095C9E" w:rsidRDefault="0037254B" w:rsidP="00095C9E">
            <w:pPr>
              <w:spacing w:after="0" w:line="240" w:lineRule="auto"/>
              <w:rPr>
                <w:b/>
                <w:bCs/>
                <w:color w:val="365F91"/>
                <w:lang w:val="en-GB"/>
              </w:rPr>
            </w:pPr>
            <w:r w:rsidRPr="00095C9E">
              <w:rPr>
                <w:b/>
                <w:bCs/>
                <w:color w:val="365F91"/>
                <w:lang w:val="en-GB"/>
              </w:rPr>
              <w:t>Effectiveness</w:t>
            </w:r>
          </w:p>
        </w:tc>
        <w:tc>
          <w:tcPr>
            <w:tcW w:w="4606" w:type="dxa"/>
            <w:tcBorders>
              <w:left w:val="nil"/>
              <w:right w:val="nil"/>
            </w:tcBorders>
            <w:shd w:val="clear" w:color="auto" w:fill="D3DFEE"/>
          </w:tcPr>
          <w:p w:rsidR="0037254B" w:rsidRPr="00095C9E" w:rsidRDefault="0037254B" w:rsidP="00095C9E">
            <w:pPr>
              <w:spacing w:after="0" w:line="240" w:lineRule="auto"/>
              <w:rPr>
                <w:color w:val="365F91"/>
                <w:lang w:val="en-GB"/>
              </w:rPr>
            </w:pPr>
            <w:r w:rsidRPr="00095C9E">
              <w:rPr>
                <w:color w:val="365F91"/>
                <w:lang w:val="en-GB"/>
              </w:rPr>
              <w:t>Construct measuring the degree to which the respondent beliefs the average charity achieves the goals they aim to achieve.</w:t>
            </w:r>
          </w:p>
        </w:tc>
      </w:tr>
      <w:tr w:rsidR="0037254B" w:rsidRPr="00095C9E" w:rsidTr="00095C9E">
        <w:tc>
          <w:tcPr>
            <w:tcW w:w="4606" w:type="dxa"/>
          </w:tcPr>
          <w:p w:rsidR="0037254B" w:rsidRPr="00095C9E" w:rsidRDefault="0037254B" w:rsidP="00095C9E">
            <w:pPr>
              <w:spacing w:after="0" w:line="240" w:lineRule="auto"/>
              <w:rPr>
                <w:b/>
                <w:bCs/>
                <w:color w:val="365F91"/>
                <w:lang w:val="en-GB"/>
              </w:rPr>
            </w:pPr>
            <w:r w:rsidRPr="00095C9E">
              <w:rPr>
                <w:b/>
                <w:bCs/>
                <w:color w:val="365F91"/>
                <w:lang w:val="en-GB"/>
              </w:rPr>
              <w:t>Age</w:t>
            </w:r>
          </w:p>
        </w:tc>
        <w:tc>
          <w:tcPr>
            <w:tcW w:w="4606" w:type="dxa"/>
          </w:tcPr>
          <w:p w:rsidR="0037254B" w:rsidRPr="00095C9E" w:rsidRDefault="0037254B" w:rsidP="00095C9E">
            <w:pPr>
              <w:spacing w:after="0" w:line="240" w:lineRule="auto"/>
              <w:rPr>
                <w:color w:val="365F91"/>
                <w:lang w:val="en-GB"/>
              </w:rPr>
            </w:pPr>
            <w:r w:rsidRPr="00095C9E">
              <w:rPr>
                <w:color w:val="365F91"/>
                <w:lang w:val="en-GB"/>
              </w:rPr>
              <w:t>Measured in years</w:t>
            </w:r>
          </w:p>
        </w:tc>
      </w:tr>
      <w:tr w:rsidR="0037254B" w:rsidRPr="00095C9E" w:rsidTr="00095C9E">
        <w:tc>
          <w:tcPr>
            <w:tcW w:w="4606" w:type="dxa"/>
            <w:tcBorders>
              <w:left w:val="nil"/>
              <w:right w:val="nil"/>
            </w:tcBorders>
            <w:shd w:val="clear" w:color="auto" w:fill="D3DFEE"/>
          </w:tcPr>
          <w:p w:rsidR="0037254B" w:rsidRPr="00095C9E" w:rsidRDefault="0037254B" w:rsidP="00095C9E">
            <w:pPr>
              <w:spacing w:after="0" w:line="240" w:lineRule="auto"/>
              <w:rPr>
                <w:b/>
                <w:bCs/>
                <w:color w:val="365F91"/>
                <w:lang w:val="en-GB"/>
              </w:rPr>
            </w:pPr>
            <w:r w:rsidRPr="00095C9E">
              <w:rPr>
                <w:b/>
                <w:bCs/>
                <w:color w:val="365F91"/>
                <w:lang w:val="en-GB"/>
              </w:rPr>
              <w:t>Gender</w:t>
            </w:r>
          </w:p>
        </w:tc>
        <w:tc>
          <w:tcPr>
            <w:tcW w:w="4606" w:type="dxa"/>
            <w:tcBorders>
              <w:left w:val="nil"/>
              <w:right w:val="nil"/>
            </w:tcBorders>
            <w:shd w:val="clear" w:color="auto" w:fill="D3DFEE"/>
          </w:tcPr>
          <w:p w:rsidR="0037254B" w:rsidRPr="00095C9E" w:rsidRDefault="0037254B" w:rsidP="009956F1">
            <w:pPr>
              <w:spacing w:after="0" w:line="240" w:lineRule="auto"/>
              <w:rPr>
                <w:color w:val="365F91"/>
                <w:lang w:val="en-GB"/>
              </w:rPr>
            </w:pPr>
            <w:r w:rsidRPr="00095C9E">
              <w:rPr>
                <w:color w:val="365F91"/>
                <w:lang w:val="en-GB"/>
              </w:rPr>
              <w:t xml:space="preserve">Binary: </w:t>
            </w:r>
            <w:r>
              <w:rPr>
                <w:color w:val="365F91"/>
                <w:lang w:val="en-GB"/>
              </w:rPr>
              <w:t>Female = 1 Male = 2</w:t>
            </w:r>
          </w:p>
        </w:tc>
      </w:tr>
      <w:tr w:rsidR="0037254B" w:rsidRPr="00095C9E" w:rsidTr="00095C9E">
        <w:tc>
          <w:tcPr>
            <w:tcW w:w="4606" w:type="dxa"/>
          </w:tcPr>
          <w:p w:rsidR="0037254B" w:rsidRPr="00095C9E" w:rsidRDefault="0037254B" w:rsidP="00095C9E">
            <w:pPr>
              <w:spacing w:after="0" w:line="240" w:lineRule="auto"/>
              <w:rPr>
                <w:b/>
                <w:bCs/>
                <w:color w:val="365F91"/>
                <w:lang w:val="en-GB"/>
              </w:rPr>
            </w:pPr>
            <w:r w:rsidRPr="00095C9E">
              <w:rPr>
                <w:b/>
                <w:bCs/>
                <w:color w:val="365F91"/>
                <w:lang w:val="en-GB"/>
              </w:rPr>
              <w:t>Income</w:t>
            </w:r>
          </w:p>
        </w:tc>
        <w:tc>
          <w:tcPr>
            <w:tcW w:w="4606" w:type="dxa"/>
          </w:tcPr>
          <w:p w:rsidR="0037254B" w:rsidRPr="00095C9E" w:rsidRDefault="0037254B" w:rsidP="00095C9E">
            <w:pPr>
              <w:spacing w:after="0" w:line="240" w:lineRule="auto"/>
              <w:rPr>
                <w:color w:val="365F91"/>
                <w:lang w:val="en-GB"/>
              </w:rPr>
            </w:pPr>
            <w:r w:rsidRPr="00095C9E">
              <w:rPr>
                <w:color w:val="365F91"/>
                <w:lang w:val="en-GB"/>
              </w:rPr>
              <w:t>Monthly income in euro’s</w:t>
            </w:r>
          </w:p>
        </w:tc>
      </w:tr>
      <w:tr w:rsidR="0037254B" w:rsidRPr="00920117" w:rsidTr="00095C9E">
        <w:tc>
          <w:tcPr>
            <w:tcW w:w="4606" w:type="dxa"/>
            <w:tcBorders>
              <w:left w:val="nil"/>
              <w:right w:val="nil"/>
            </w:tcBorders>
            <w:shd w:val="clear" w:color="auto" w:fill="D3DFEE"/>
          </w:tcPr>
          <w:p w:rsidR="0037254B" w:rsidRPr="00095C9E" w:rsidRDefault="0037254B" w:rsidP="00095C9E">
            <w:pPr>
              <w:spacing w:after="0" w:line="240" w:lineRule="auto"/>
              <w:rPr>
                <w:b/>
                <w:bCs/>
                <w:color w:val="365F91"/>
                <w:lang w:val="en-GB"/>
              </w:rPr>
            </w:pPr>
            <w:r w:rsidRPr="00095C9E">
              <w:rPr>
                <w:b/>
                <w:bCs/>
                <w:color w:val="365F91"/>
                <w:lang w:val="en-GB"/>
              </w:rPr>
              <w:t>Education</w:t>
            </w:r>
          </w:p>
        </w:tc>
        <w:tc>
          <w:tcPr>
            <w:tcW w:w="4606" w:type="dxa"/>
            <w:tcBorders>
              <w:left w:val="nil"/>
              <w:right w:val="nil"/>
            </w:tcBorders>
            <w:shd w:val="clear" w:color="auto" w:fill="D3DFEE"/>
          </w:tcPr>
          <w:p w:rsidR="0037254B" w:rsidRPr="00095C9E" w:rsidRDefault="0037254B" w:rsidP="00095C9E">
            <w:pPr>
              <w:spacing w:after="0" w:line="240" w:lineRule="auto"/>
              <w:rPr>
                <w:color w:val="365F91"/>
                <w:lang w:val="en-GB"/>
              </w:rPr>
            </w:pPr>
            <w:r w:rsidRPr="00095C9E">
              <w:rPr>
                <w:color w:val="365F91"/>
                <w:lang w:val="en-GB"/>
              </w:rPr>
              <w:t>5 dummy variables indicating the level of finished education:  ‘Basisschool’/’Middelbare school’/’MBO’/’HBO’/’Universiteit’</w:t>
            </w:r>
          </w:p>
        </w:tc>
      </w:tr>
      <w:tr w:rsidR="0037254B" w:rsidRPr="00920117" w:rsidTr="00095C9E">
        <w:tc>
          <w:tcPr>
            <w:tcW w:w="4606" w:type="dxa"/>
            <w:tcBorders>
              <w:bottom w:val="single" w:sz="8" w:space="0" w:color="4F81BD"/>
            </w:tcBorders>
          </w:tcPr>
          <w:p w:rsidR="0037254B" w:rsidRPr="00095C9E" w:rsidRDefault="0037254B" w:rsidP="00095C9E">
            <w:pPr>
              <w:spacing w:after="0" w:line="240" w:lineRule="auto"/>
              <w:rPr>
                <w:b/>
                <w:bCs/>
                <w:color w:val="365F91"/>
                <w:lang w:val="en-GB"/>
              </w:rPr>
            </w:pPr>
            <w:r w:rsidRPr="00095C9E">
              <w:rPr>
                <w:b/>
                <w:bCs/>
                <w:color w:val="365F91"/>
                <w:lang w:val="en-GB"/>
              </w:rPr>
              <w:t>Living</w:t>
            </w:r>
          </w:p>
        </w:tc>
        <w:tc>
          <w:tcPr>
            <w:tcW w:w="4606" w:type="dxa"/>
            <w:tcBorders>
              <w:bottom w:val="single" w:sz="8" w:space="0" w:color="4F81BD"/>
            </w:tcBorders>
          </w:tcPr>
          <w:p w:rsidR="0037254B" w:rsidRPr="00095C9E" w:rsidRDefault="0037254B" w:rsidP="00A25617">
            <w:pPr>
              <w:spacing w:after="0" w:line="240" w:lineRule="auto"/>
              <w:rPr>
                <w:color w:val="365F91"/>
                <w:lang w:val="en-GB"/>
              </w:rPr>
            </w:pPr>
            <w:r w:rsidRPr="00095C9E">
              <w:rPr>
                <w:color w:val="365F91"/>
                <w:lang w:val="en-GB"/>
              </w:rPr>
              <w:t xml:space="preserve">Amount of inhabitants </w:t>
            </w:r>
            <w:r>
              <w:rPr>
                <w:color w:val="365F91"/>
                <w:lang w:val="en-GB"/>
              </w:rPr>
              <w:t xml:space="preserve">in the </w:t>
            </w:r>
            <w:r w:rsidRPr="00095C9E">
              <w:rPr>
                <w:color w:val="365F91"/>
                <w:lang w:val="en-GB"/>
              </w:rPr>
              <w:t>habitat</w:t>
            </w:r>
          </w:p>
        </w:tc>
      </w:tr>
    </w:tbl>
    <w:p w:rsidR="0037254B" w:rsidRDefault="0037254B" w:rsidP="00C13219">
      <w:pPr>
        <w:pStyle w:val="Heading2"/>
        <w:rPr>
          <w:lang w:val="en-GB"/>
        </w:rPr>
      </w:pPr>
      <w:bookmarkStart w:id="52" w:name="_Toc244496364"/>
      <w:bookmarkStart w:id="53" w:name="_Toc244753113"/>
      <w:r>
        <w:rPr>
          <w:lang w:val="en-GB"/>
        </w:rPr>
        <w:t>Questionnaire design</w:t>
      </w:r>
      <w:bookmarkEnd w:id="52"/>
      <w:bookmarkEnd w:id="53"/>
    </w:p>
    <w:p w:rsidR="0037254B" w:rsidRDefault="0037254B" w:rsidP="00D46D8A">
      <w:pPr>
        <w:spacing w:line="360" w:lineRule="auto"/>
        <w:jc w:val="both"/>
        <w:rPr>
          <w:lang w:val="en-GB"/>
        </w:rPr>
      </w:pPr>
      <w:r>
        <w:rPr>
          <w:lang w:val="en-GB"/>
        </w:rPr>
        <w:t>We collect data on the different constructs by forging a questionnaire. The elements therein measuring the constructs consist of several questions which were borrowed from previous research. Questions aiming to measure the constructs were translated in Dutch as to ensure the full comprehension by the Dutch respondents. The questions concerning statements are evaluated on a 5-point bipolar scale. Then, the data is collected during the noon hour of a busy shopping day in the centre of Rotterdam, addressing a heterogeneous public as to ensure representativeness. The questionnaire is attached as an appendix.</w:t>
      </w:r>
    </w:p>
    <w:p w:rsidR="0037254B" w:rsidRDefault="0037254B" w:rsidP="00D46D8A">
      <w:pPr>
        <w:spacing w:after="0"/>
        <w:jc w:val="both"/>
        <w:rPr>
          <w:rStyle w:val="Heading3Char"/>
          <w:lang w:val="en-US"/>
        </w:rPr>
      </w:pPr>
      <w:bookmarkStart w:id="54" w:name="_Toc244496365"/>
      <w:bookmarkStart w:id="55" w:name="_Toc244753114"/>
      <w:r>
        <w:rPr>
          <w:rStyle w:val="Heading3Char"/>
          <w:lang w:val="en-US"/>
        </w:rPr>
        <w:t>Willingness to donate</w:t>
      </w:r>
      <w:bookmarkEnd w:id="54"/>
      <w:bookmarkEnd w:id="55"/>
    </w:p>
    <w:p w:rsidR="0037254B" w:rsidRDefault="0037254B" w:rsidP="00D46D8A">
      <w:pPr>
        <w:spacing w:line="360" w:lineRule="auto"/>
        <w:jc w:val="both"/>
        <w:rPr>
          <w:lang w:val="en-GB"/>
        </w:rPr>
      </w:pPr>
      <w:r>
        <w:rPr>
          <w:lang w:val="en-US"/>
        </w:rPr>
        <w:t xml:space="preserve">Lee and Chang (2007) found that an efficient way </w:t>
      </w:r>
      <w:r w:rsidRPr="00D746C5">
        <w:rPr>
          <w:lang w:val="en-US"/>
        </w:rPr>
        <w:t>to measure the support of charities</w:t>
      </w:r>
      <w:r w:rsidRPr="001E28D1">
        <w:rPr>
          <w:i/>
          <w:lang w:val="en-US"/>
        </w:rPr>
        <w:t xml:space="preserve"> in general</w:t>
      </w:r>
      <w:r>
        <w:rPr>
          <w:lang w:val="en-US"/>
        </w:rPr>
        <w:t xml:space="preserve"> is to ask respondents whether or not they have donated in the past to </w:t>
      </w:r>
      <w:r>
        <w:rPr>
          <w:i/>
          <w:lang w:val="en-US"/>
        </w:rPr>
        <w:t>a</w:t>
      </w:r>
      <w:r>
        <w:rPr>
          <w:lang w:val="en-US"/>
        </w:rPr>
        <w:t xml:space="preserve"> charity, and whether that is time or money. This circumvents the measuring of good intentions, which – as one well knows – can deviate significantly from actual helping behavior.  </w:t>
      </w:r>
      <w:r>
        <w:rPr>
          <w:lang w:val="en-GB"/>
        </w:rPr>
        <w:t xml:space="preserve">We therefore ask whether respondents have donated time or money in the past to a charitable organisation, where we take Van Diepen (2009) as a guide. </w:t>
      </w:r>
    </w:p>
    <w:p w:rsidR="0037254B" w:rsidRPr="00634ACE" w:rsidRDefault="0037254B" w:rsidP="004B7282">
      <w:pPr>
        <w:autoSpaceDE w:val="0"/>
        <w:autoSpaceDN w:val="0"/>
        <w:adjustRightInd w:val="0"/>
        <w:spacing w:before="240" w:after="0" w:line="360" w:lineRule="auto"/>
        <w:jc w:val="both"/>
        <w:rPr>
          <w:lang w:val="en-US"/>
        </w:rPr>
      </w:pPr>
      <w:r>
        <w:rPr>
          <w:lang w:val="en-GB"/>
        </w:rPr>
        <w:t>Lui and Aaker (2008)</w:t>
      </w:r>
      <w:r w:rsidRPr="00033929">
        <w:rPr>
          <w:lang w:val="en-GB"/>
        </w:rPr>
        <w:t xml:space="preserve"> has been done </w:t>
      </w:r>
      <w:r>
        <w:rPr>
          <w:lang w:val="en-GB"/>
        </w:rPr>
        <w:t>about the form and order in which the questions are asked</w:t>
      </w:r>
      <w:r w:rsidRPr="00033929">
        <w:rPr>
          <w:lang w:val="en-GB"/>
        </w:rPr>
        <w:t>:</w:t>
      </w:r>
      <w:r>
        <w:rPr>
          <w:lang w:val="en-GB"/>
        </w:rPr>
        <w:t xml:space="preserve"> </w:t>
      </w:r>
      <w:r w:rsidRPr="00033929">
        <w:rPr>
          <w:lang w:val="en-GB"/>
        </w:rPr>
        <w:t>“How much time are you willing to donate?” and</w:t>
      </w:r>
      <w:r>
        <w:rPr>
          <w:lang w:val="en-GB"/>
        </w:rPr>
        <w:t xml:space="preserve"> </w:t>
      </w:r>
      <w:r w:rsidRPr="00033929">
        <w:rPr>
          <w:lang w:val="en-GB"/>
        </w:rPr>
        <w:t>“How much money are you willing to donate?”</w:t>
      </w:r>
      <w:r>
        <w:rPr>
          <w:lang w:val="en-GB"/>
        </w:rPr>
        <w:t xml:space="preserve"> Research has indicated however, that the order in which you ask these questions is of importance. Asking the individual for time first primes him in an emotional state for he will imagine himself spending time with the beneficiaries; he will be more inclined to give money afterwards. The other way around primes him into a scarcity state; a state less fruitful for donation propensity! </w:t>
      </w:r>
    </w:p>
    <w:p w:rsidR="0037254B" w:rsidRDefault="0037254B" w:rsidP="004B7282">
      <w:pPr>
        <w:pStyle w:val="Heading3"/>
        <w:rPr>
          <w:lang w:val="en-US"/>
        </w:rPr>
      </w:pPr>
      <w:bookmarkStart w:id="56" w:name="_Toc244496366"/>
      <w:bookmarkStart w:id="57" w:name="_Toc244753115"/>
      <w:r>
        <w:rPr>
          <w:lang w:val="en-US"/>
        </w:rPr>
        <w:t>Urban</w:t>
      </w:r>
      <w:bookmarkEnd w:id="56"/>
      <w:bookmarkEnd w:id="57"/>
    </w:p>
    <w:p w:rsidR="0037254B" w:rsidRDefault="0037254B" w:rsidP="004B7282">
      <w:pPr>
        <w:autoSpaceDE w:val="0"/>
        <w:autoSpaceDN w:val="0"/>
        <w:adjustRightInd w:val="0"/>
        <w:spacing w:after="0" w:line="360" w:lineRule="auto"/>
        <w:jc w:val="both"/>
        <w:rPr>
          <w:lang w:val="en-US"/>
        </w:rPr>
      </w:pPr>
      <w:r w:rsidRPr="00F34539">
        <w:rPr>
          <w:lang w:val="en-US"/>
        </w:rPr>
        <w:t>Asked is how m</w:t>
      </w:r>
      <w:r>
        <w:rPr>
          <w:lang w:val="en-US"/>
        </w:rPr>
        <w:t>any citizens inhabit the city or village where the respondent lives. Other research concerning rural areas and non-rural areas often used the absolute distance from the nearest city centre as measure to determine whether the respondent lived in a remote area. In Holland, where nearly all towns are relatively proximate, it could be wiser to inquire to the amount of inhabitant in a city. This will not only be easier to estimate by the respondent, but also more accurate in determining whether the respondent lives in a non-urban area: a definition already exists. This question is therefore not to be found in previous literature, so I developed it myself;</w:t>
      </w:r>
    </w:p>
    <w:p w:rsidR="0037254B" w:rsidRDefault="0037254B" w:rsidP="004B7282">
      <w:pPr>
        <w:autoSpaceDE w:val="0"/>
        <w:autoSpaceDN w:val="0"/>
        <w:adjustRightInd w:val="0"/>
        <w:spacing w:after="0" w:line="240" w:lineRule="auto"/>
        <w:rPr>
          <w:lang w:val="en-US"/>
        </w:rPr>
      </w:pPr>
    </w:p>
    <w:p w:rsidR="0037254B" w:rsidRPr="00634ACE" w:rsidRDefault="0037254B" w:rsidP="004B7282">
      <w:pPr>
        <w:spacing w:after="0"/>
        <w:ind w:left="6372" w:hanging="6372"/>
        <w:rPr>
          <w:b/>
          <w:lang w:val="en-US"/>
        </w:rPr>
      </w:pPr>
      <w:r>
        <w:rPr>
          <w:noProof/>
          <w:lang w:val="en-US"/>
        </w:rPr>
        <w:pict>
          <v:rect id="_x0000_s1041" style="position:absolute;left:0;text-align:left;margin-left:298.5pt;margin-top:3.65pt;width:11.2pt;height:9.35pt;z-index:251685888" fillcolor="#dbe5f1"/>
        </w:pict>
      </w:r>
      <w:r w:rsidRPr="00C13219">
        <w:rPr>
          <w:noProof/>
          <w:lang w:val="en-US" w:eastAsia="nl-NL"/>
        </w:rPr>
        <w:t>Do you live in a city or a village?;</w:t>
      </w:r>
      <w:r>
        <w:rPr>
          <w:b/>
          <w:noProof/>
          <w:lang w:val="en-US" w:eastAsia="nl-NL"/>
        </w:rPr>
        <w:tab/>
      </w:r>
      <w:r>
        <w:rPr>
          <w:lang w:val="en-US"/>
        </w:rPr>
        <w:t xml:space="preserve">City (more than 25000 inhabitants </w:t>
      </w:r>
    </w:p>
    <w:p w:rsidR="0037254B" w:rsidRPr="00634ACE" w:rsidRDefault="0037254B" w:rsidP="004B7282">
      <w:pPr>
        <w:spacing w:after="0"/>
        <w:ind w:left="6372" w:firstLine="3"/>
        <w:rPr>
          <w:lang w:val="en-US"/>
        </w:rPr>
      </w:pPr>
      <w:r>
        <w:rPr>
          <w:noProof/>
          <w:lang w:val="en-US"/>
        </w:rPr>
        <w:pict>
          <v:rect id="_x0000_s1042" style="position:absolute;left:0;text-align:left;margin-left:298.5pt;margin-top:2.25pt;width:11.2pt;height:9.35pt;z-index:251684864" fillcolor="#dbe5f1"/>
        </w:pict>
      </w:r>
      <w:r>
        <w:rPr>
          <w:lang w:val="en-US"/>
        </w:rPr>
        <w:t>Village (less than 25000 inhabitants)</w:t>
      </w:r>
    </w:p>
    <w:p w:rsidR="0037254B" w:rsidRPr="00035250" w:rsidRDefault="0037254B" w:rsidP="004B7282">
      <w:pPr>
        <w:spacing w:after="0"/>
        <w:rPr>
          <w:lang w:val="en-US"/>
        </w:rPr>
      </w:pPr>
      <w:r w:rsidRPr="00634ACE">
        <w:rPr>
          <w:lang w:val="en-US"/>
        </w:rPr>
        <w:tab/>
      </w:r>
      <w:r w:rsidRPr="00634ACE">
        <w:rPr>
          <w:lang w:val="en-US"/>
        </w:rPr>
        <w:tab/>
      </w:r>
    </w:p>
    <w:p w:rsidR="0037254B" w:rsidRDefault="0037254B" w:rsidP="00A526B8">
      <w:pPr>
        <w:spacing w:after="0"/>
        <w:rPr>
          <w:rStyle w:val="Heading3Char"/>
          <w:lang w:val="en-US"/>
        </w:rPr>
      </w:pPr>
    </w:p>
    <w:p w:rsidR="0037254B" w:rsidRDefault="0037254B" w:rsidP="00A25617">
      <w:pPr>
        <w:spacing w:after="0"/>
        <w:jc w:val="both"/>
        <w:rPr>
          <w:lang w:val="en-US"/>
        </w:rPr>
      </w:pPr>
      <w:bookmarkStart w:id="58" w:name="_Toc244496367"/>
      <w:bookmarkStart w:id="59" w:name="_Toc244753116"/>
      <w:r w:rsidRPr="00D55882">
        <w:rPr>
          <w:rStyle w:val="Heading3Char"/>
          <w:lang w:val="en-US"/>
        </w:rPr>
        <w:t>Faith in humanity</w:t>
      </w:r>
      <w:bookmarkEnd w:id="58"/>
      <w:bookmarkEnd w:id="59"/>
      <w:r>
        <w:rPr>
          <w:lang w:val="en-US"/>
        </w:rPr>
        <w:t xml:space="preserve"> </w:t>
      </w:r>
    </w:p>
    <w:p w:rsidR="0037254B" w:rsidRDefault="0037254B" w:rsidP="00C73DE1">
      <w:pPr>
        <w:spacing w:after="0" w:line="360" w:lineRule="auto"/>
        <w:jc w:val="both"/>
        <w:rPr>
          <w:lang w:val="en-US"/>
        </w:rPr>
      </w:pPr>
      <w:r>
        <w:rPr>
          <w:lang w:val="en-US"/>
        </w:rPr>
        <w:t>Faith in humanity means that one believes that others are typically well-meaning and reliable. Thus, the ‘</w:t>
      </w:r>
      <w:r>
        <w:rPr>
          <w:lang w:val="en-GB"/>
        </w:rPr>
        <w:t>faith in humanity’ as a construct measures the degree to which the respondent deems people in general to be selfish in opposition to altruistic (</w:t>
      </w:r>
      <w:r>
        <w:rPr>
          <w:lang w:val="en-US"/>
        </w:rPr>
        <w:t>Harrison, D., Cummings, L., Chervany, N., 1998).</w:t>
      </w:r>
    </w:p>
    <w:p w:rsidR="0037254B" w:rsidRDefault="0037254B" w:rsidP="00C73DE1">
      <w:pPr>
        <w:spacing w:line="360" w:lineRule="auto"/>
        <w:jc w:val="both"/>
        <w:rPr>
          <w:lang w:val="en-US"/>
        </w:rPr>
      </w:pPr>
      <w:r>
        <w:rPr>
          <w:lang w:val="en-US"/>
        </w:rPr>
        <w:t>The 5-point scale questions aiming to measure this construct are borrowed from Glaeser et al 2000.</w:t>
      </w:r>
    </w:p>
    <w:p w:rsidR="0037254B" w:rsidRDefault="0037254B" w:rsidP="00A25617">
      <w:pPr>
        <w:pStyle w:val="Heading3"/>
        <w:jc w:val="both"/>
        <w:rPr>
          <w:lang w:val="en-US"/>
        </w:rPr>
      </w:pPr>
      <w:bookmarkStart w:id="60" w:name="_Toc244496368"/>
      <w:bookmarkStart w:id="61" w:name="_Toc244753117"/>
      <w:r>
        <w:rPr>
          <w:lang w:val="en-US"/>
        </w:rPr>
        <w:t>Selfishness</w:t>
      </w:r>
      <w:bookmarkEnd w:id="60"/>
      <w:bookmarkEnd w:id="61"/>
    </w:p>
    <w:p w:rsidR="0037254B" w:rsidRPr="0021027B" w:rsidRDefault="0037254B" w:rsidP="00A25617">
      <w:pPr>
        <w:spacing w:line="360" w:lineRule="auto"/>
        <w:jc w:val="both"/>
        <w:rPr>
          <w:lang w:val="en-US"/>
        </w:rPr>
      </w:pPr>
      <w:r>
        <w:rPr>
          <w:lang w:val="en-GB"/>
        </w:rPr>
        <w:t xml:space="preserve">Reidenbach and Robin (1990) defined selfishness as </w:t>
      </w:r>
      <w:r w:rsidRPr="00A1304C">
        <w:rPr>
          <w:lang w:val="en-GB"/>
        </w:rPr>
        <w:t>“the extent to which the individual considers only the consequences of her actions to herself.”</w:t>
      </w:r>
      <w:r>
        <w:rPr>
          <w:lang w:val="en-GB"/>
        </w:rPr>
        <w:t xml:space="preserve">  They developed several questions which measure if this is the case. They are included on a 5-point bipolar scale.</w:t>
      </w:r>
    </w:p>
    <w:p w:rsidR="0037254B" w:rsidRPr="00A526B8" w:rsidRDefault="0037254B" w:rsidP="00A25617">
      <w:pPr>
        <w:pStyle w:val="Heading3"/>
        <w:jc w:val="both"/>
        <w:rPr>
          <w:lang w:val="en-US"/>
        </w:rPr>
      </w:pPr>
      <w:bookmarkStart w:id="62" w:name="_Toc244496369"/>
      <w:bookmarkStart w:id="63" w:name="_Toc244753118"/>
      <w:r w:rsidRPr="00A526B8">
        <w:rPr>
          <w:lang w:val="en-US"/>
        </w:rPr>
        <w:t>Spirituality</w:t>
      </w:r>
      <w:bookmarkEnd w:id="62"/>
      <w:bookmarkEnd w:id="63"/>
      <w:r w:rsidRPr="00A526B8">
        <w:rPr>
          <w:lang w:val="en-US"/>
        </w:rPr>
        <w:t xml:space="preserve"> </w:t>
      </w:r>
    </w:p>
    <w:p w:rsidR="0037254B" w:rsidRPr="00C36BB3" w:rsidRDefault="0037254B" w:rsidP="00A25617">
      <w:pPr>
        <w:autoSpaceDE w:val="0"/>
        <w:autoSpaceDN w:val="0"/>
        <w:adjustRightInd w:val="0"/>
        <w:spacing w:after="0" w:line="360" w:lineRule="auto"/>
        <w:jc w:val="both"/>
        <w:rPr>
          <w:rFonts w:cs="TimesTen-Roman"/>
          <w:lang w:val="en-US"/>
        </w:rPr>
      </w:pPr>
      <w:r w:rsidRPr="00C36BB3">
        <w:rPr>
          <w:rFonts w:cs="TimesTen-Roman"/>
          <w:lang w:val="en-US"/>
        </w:rPr>
        <w:t>McGinn (1993) claims that spirituality is like obscenity; we may not know how to define it, yet</w:t>
      </w:r>
    </w:p>
    <w:p w:rsidR="0037254B" w:rsidRPr="006764F5" w:rsidRDefault="0037254B" w:rsidP="00A25617">
      <w:pPr>
        <w:autoSpaceDE w:val="0"/>
        <w:autoSpaceDN w:val="0"/>
        <w:adjustRightInd w:val="0"/>
        <w:spacing w:after="0" w:line="360" w:lineRule="auto"/>
        <w:jc w:val="both"/>
        <w:rPr>
          <w:lang w:val="en-US"/>
        </w:rPr>
      </w:pPr>
      <w:r w:rsidRPr="00C36BB3">
        <w:rPr>
          <w:rFonts w:cs="TimesTen-Roman"/>
          <w:lang w:val="en-US"/>
        </w:rPr>
        <w:t>we know it when we see it, and the “fickleness” of academics’ inability to provide precise definitions has</w:t>
      </w:r>
      <w:r>
        <w:rPr>
          <w:rFonts w:cs="TimesTen-Roman"/>
          <w:lang w:val="en-US"/>
        </w:rPr>
        <w:t xml:space="preserve"> </w:t>
      </w:r>
      <w:r w:rsidRPr="00C36BB3">
        <w:rPr>
          <w:rFonts w:cs="TimesTen-Roman"/>
          <w:lang w:val="en-US"/>
        </w:rPr>
        <w:t xml:space="preserve">never </w:t>
      </w:r>
      <w:r w:rsidRPr="006764F5">
        <w:rPr>
          <w:rFonts w:cs="TimesTen-Roman"/>
          <w:lang w:val="en-US"/>
        </w:rPr>
        <w:t>prevented people from practicing it.</w:t>
      </w:r>
      <w:r w:rsidRPr="006764F5">
        <w:rPr>
          <w:lang w:val="en-US"/>
        </w:rPr>
        <w:t xml:space="preserve"> It is also possible to draw over 31 definitions of religiousness and 40 of spirituality from p</w:t>
      </w:r>
      <w:r>
        <w:rPr>
          <w:lang w:val="en-US"/>
        </w:rPr>
        <w:t>ast social science publications (Zinnbauer et al 1999).</w:t>
      </w:r>
      <w:r w:rsidRPr="006764F5">
        <w:rPr>
          <w:lang w:val="en-US"/>
        </w:rPr>
        <w:t xml:space="preserve"> Whatever scale you will pick, </w:t>
      </w:r>
      <w:r w:rsidRPr="006764F5">
        <w:rPr>
          <w:rFonts w:cs="TimesTen-Roman"/>
          <w:lang w:val="en-US"/>
        </w:rPr>
        <w:t xml:space="preserve">every spirituality scale will reflect “only limited aspects of a highly complex, multidimensional, and largely nonmaterial ontological reality.” </w:t>
      </w:r>
      <w:r>
        <w:rPr>
          <w:rFonts w:cs="TimesTen-Roman"/>
          <w:lang w:val="en-US"/>
        </w:rPr>
        <w:t xml:space="preserve"> </w:t>
      </w:r>
      <w:r>
        <w:rPr>
          <w:lang w:val="en-US"/>
        </w:rPr>
        <w:t>The</w:t>
      </w:r>
      <w:r w:rsidRPr="006764F5">
        <w:rPr>
          <w:lang w:val="en-US"/>
        </w:rPr>
        <w:t xml:space="preserve"> 5-point scale questions aim</w:t>
      </w:r>
      <w:r>
        <w:rPr>
          <w:lang w:val="en-US"/>
        </w:rPr>
        <w:t>ing</w:t>
      </w:r>
      <w:r w:rsidRPr="006764F5">
        <w:rPr>
          <w:lang w:val="en-US"/>
        </w:rPr>
        <w:t xml:space="preserve"> to measure this construct</w:t>
      </w:r>
      <w:r>
        <w:rPr>
          <w:lang w:val="en-US"/>
        </w:rPr>
        <w:t xml:space="preserve"> were derived from the Fetzer Institute’s Workbook.</w:t>
      </w:r>
    </w:p>
    <w:p w:rsidR="0037254B" w:rsidRDefault="0037254B" w:rsidP="00A25617">
      <w:pPr>
        <w:pStyle w:val="Heading3"/>
        <w:jc w:val="both"/>
        <w:rPr>
          <w:lang w:val="en-US"/>
        </w:rPr>
      </w:pPr>
      <w:bookmarkStart w:id="64" w:name="_Toc244496370"/>
      <w:bookmarkStart w:id="65" w:name="_Toc244753119"/>
      <w:r>
        <w:rPr>
          <w:lang w:val="en-US"/>
        </w:rPr>
        <w:t>Efficiency &amp; Administrative Tolerance</w:t>
      </w:r>
      <w:bookmarkEnd w:id="64"/>
      <w:bookmarkEnd w:id="65"/>
    </w:p>
    <w:p w:rsidR="0037254B" w:rsidRPr="00920117" w:rsidRDefault="0037254B" w:rsidP="00A25617">
      <w:pPr>
        <w:spacing w:line="360" w:lineRule="auto"/>
        <w:jc w:val="both"/>
        <w:rPr>
          <w:i/>
          <w:lang w:val="en-US"/>
        </w:rPr>
      </w:pPr>
      <w:r>
        <w:rPr>
          <w:lang w:val="en-US"/>
        </w:rPr>
        <w:t>When measuring the perceived efficiency of charities we can use the method used most often in research on this subject; a percentage of the euro which is suspected to end up at the beneficiary (See Schlegelmilch, 1997 and Sargeant, 1999).</w:t>
      </w:r>
    </w:p>
    <w:p w:rsidR="0037254B" w:rsidRDefault="0037254B" w:rsidP="00A25617">
      <w:pPr>
        <w:pStyle w:val="Heading3"/>
        <w:jc w:val="both"/>
        <w:rPr>
          <w:lang w:val="en-US"/>
        </w:rPr>
      </w:pPr>
      <w:bookmarkStart w:id="66" w:name="_Toc244496371"/>
      <w:bookmarkStart w:id="67" w:name="_Toc244753120"/>
      <w:r>
        <w:rPr>
          <w:lang w:val="en-US"/>
        </w:rPr>
        <w:t>Effectiveness</w:t>
      </w:r>
      <w:bookmarkEnd w:id="66"/>
      <w:bookmarkEnd w:id="67"/>
    </w:p>
    <w:p w:rsidR="0037254B" w:rsidRPr="00936624" w:rsidRDefault="0037254B" w:rsidP="00A25617">
      <w:pPr>
        <w:spacing w:line="360" w:lineRule="auto"/>
        <w:jc w:val="both"/>
        <w:rPr>
          <w:lang w:val="en-US"/>
        </w:rPr>
      </w:pPr>
      <w:r w:rsidRPr="00936624">
        <w:rPr>
          <w:lang w:val="en-GB"/>
        </w:rPr>
        <w:t>The construct of effectiveness measures the degree to which the respondent beliefs the average charities achieve the goals they aim to achieve.</w:t>
      </w:r>
      <w:r>
        <w:rPr>
          <w:lang w:val="en-GB"/>
        </w:rPr>
        <w:t xml:space="preserve"> </w:t>
      </w:r>
      <w:r w:rsidRPr="006764F5">
        <w:rPr>
          <w:lang w:val="en-US"/>
        </w:rPr>
        <w:t>The following 5-point scale questions aim to measure this construct</w:t>
      </w:r>
      <w:r>
        <w:rPr>
          <w:lang w:val="en-US"/>
        </w:rPr>
        <w:t>, which were derived from Sargeant (2002).</w:t>
      </w:r>
    </w:p>
    <w:p w:rsidR="0037254B" w:rsidRDefault="0037254B" w:rsidP="00E916F9">
      <w:pPr>
        <w:pStyle w:val="Heading1"/>
        <w:rPr>
          <w:lang w:val="en-GB"/>
        </w:rPr>
      </w:pPr>
      <w:r>
        <w:rPr>
          <w:lang w:val="en-GB"/>
        </w:rPr>
        <w:br w:type="page"/>
      </w:r>
      <w:bookmarkStart w:id="68" w:name="_Toc244496372"/>
      <w:bookmarkStart w:id="69" w:name="_Toc244753121"/>
      <w:r>
        <w:rPr>
          <w:lang w:val="en-GB"/>
        </w:rPr>
        <w:t>Results</w:t>
      </w:r>
      <w:bookmarkEnd w:id="68"/>
      <w:bookmarkEnd w:id="69"/>
    </w:p>
    <w:p w:rsidR="0037254B" w:rsidRDefault="0037254B" w:rsidP="00C41803">
      <w:pPr>
        <w:spacing w:line="360" w:lineRule="auto"/>
        <w:jc w:val="both"/>
        <w:rPr>
          <w:lang w:val="en-GB"/>
        </w:rPr>
      </w:pPr>
      <w:r>
        <w:rPr>
          <w:lang w:val="en-GB"/>
        </w:rPr>
        <w:t>Of the 130 questionnaires taken I had to discard 13 due to severe incompleteness or obvious mockeries. The 117 remaining questionnaires were used to constitute the regression. In these were some missing values, a second round was conducted to supplement the original dataset towards 127 useable respondents.</w:t>
      </w:r>
    </w:p>
    <w:p w:rsidR="0037254B" w:rsidRDefault="0037254B" w:rsidP="00C41803">
      <w:pPr>
        <w:pStyle w:val="Heading2"/>
        <w:jc w:val="both"/>
        <w:rPr>
          <w:lang w:val="en-GB"/>
        </w:rPr>
      </w:pPr>
      <w:bookmarkStart w:id="70" w:name="_Toc244496373"/>
      <w:bookmarkStart w:id="71" w:name="_Toc244753122"/>
      <w:r>
        <w:rPr>
          <w:lang w:val="en-GB"/>
        </w:rPr>
        <w:t>Factor analysis</w:t>
      </w:r>
      <w:bookmarkEnd w:id="70"/>
      <w:bookmarkEnd w:id="71"/>
    </w:p>
    <w:p w:rsidR="0037254B" w:rsidRDefault="0037254B" w:rsidP="00C41803">
      <w:pPr>
        <w:spacing w:line="360" w:lineRule="auto"/>
        <w:jc w:val="both"/>
        <w:rPr>
          <w:lang w:val="en-GB"/>
        </w:rPr>
      </w:pPr>
      <w:r>
        <w:rPr>
          <w:lang w:val="en-GB"/>
        </w:rPr>
        <w:t xml:space="preserve">The first essential step in processing the results was to produce factor analysis for the different latent variables. As you cannot measure spirituality or selfishness directly, we identify groups or clusters of variables that point towards these constructs. Thus, the factor analysis describes how coherent the questions are – or how well they link to the construct, </w:t>
      </w:r>
      <w:r>
        <w:rPr>
          <w:i/>
          <w:lang w:val="en-GB"/>
        </w:rPr>
        <w:t>after</w:t>
      </w:r>
      <w:r>
        <w:rPr>
          <w:lang w:val="en-GB"/>
        </w:rPr>
        <w:t xml:space="preserve"> we posed the questions. For example, the ‘selfishness’ construct, consisting of 4 questions is scrutinized to discover whether those 4 questions measure the same construct. The interpretability of factors was improved through varimax rotation, and resulted in the following results</w:t>
      </w:r>
      <w:bookmarkEnd w:id="13"/>
      <w:r>
        <w:rPr>
          <w:rStyle w:val="FootnoteReference"/>
          <w:lang w:val="en-GB"/>
        </w:rPr>
        <w:footnoteReference w:id="6"/>
      </w:r>
      <w:r>
        <w:rPr>
          <w:lang w:val="en-GB"/>
        </w:rPr>
        <w:t xml:space="preserve"> based on Eigenvalues greater than one and 64.3% of the variance explained: </w:t>
      </w:r>
    </w:p>
    <w:tbl>
      <w:tblPr>
        <w:tblW w:w="0" w:type="auto"/>
        <w:tblBorders>
          <w:top w:val="single" w:sz="8" w:space="0" w:color="4F81BD"/>
          <w:bottom w:val="single" w:sz="8" w:space="0" w:color="4F81BD"/>
        </w:tblBorders>
        <w:tblLook w:val="00A0"/>
      </w:tblPr>
      <w:tblGrid>
        <w:gridCol w:w="2988"/>
        <w:gridCol w:w="900"/>
        <w:gridCol w:w="810"/>
        <w:gridCol w:w="810"/>
        <w:gridCol w:w="810"/>
        <w:gridCol w:w="2970"/>
      </w:tblGrid>
      <w:tr w:rsidR="0037254B" w:rsidRPr="00095C9E" w:rsidTr="00095C9E">
        <w:tc>
          <w:tcPr>
            <w:tcW w:w="2988"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Component</w:t>
            </w:r>
          </w:p>
        </w:tc>
        <w:tc>
          <w:tcPr>
            <w:tcW w:w="900"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Q1</w:t>
            </w:r>
          </w:p>
        </w:tc>
        <w:tc>
          <w:tcPr>
            <w:tcW w:w="810"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Q2</w:t>
            </w:r>
          </w:p>
        </w:tc>
        <w:tc>
          <w:tcPr>
            <w:tcW w:w="810"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Q3</w:t>
            </w:r>
          </w:p>
        </w:tc>
        <w:tc>
          <w:tcPr>
            <w:tcW w:w="810"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Q4</w:t>
            </w:r>
          </w:p>
        </w:tc>
        <w:tc>
          <w:tcPr>
            <w:tcW w:w="2970"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 Construct questions</w:t>
            </w:r>
          </w:p>
        </w:tc>
      </w:tr>
      <w:tr w:rsidR="0037254B" w:rsidRPr="00095C9E" w:rsidTr="00095C9E">
        <w:tc>
          <w:tcPr>
            <w:tcW w:w="2988" w:type="dxa"/>
            <w:tcBorders>
              <w:left w:val="nil"/>
              <w:right w:val="nil"/>
            </w:tcBorders>
            <w:shd w:val="clear" w:color="auto" w:fill="D3DFEE"/>
          </w:tcPr>
          <w:p w:rsidR="0037254B" w:rsidRPr="00095C9E" w:rsidRDefault="0037254B" w:rsidP="00095C9E">
            <w:pPr>
              <w:spacing w:after="0" w:line="360" w:lineRule="auto"/>
              <w:rPr>
                <w:b/>
                <w:bCs/>
                <w:color w:val="365F91"/>
                <w:lang w:val="en-GB"/>
              </w:rPr>
            </w:pPr>
            <w:r w:rsidRPr="00095C9E">
              <w:rPr>
                <w:b/>
                <w:bCs/>
                <w:color w:val="365F91"/>
                <w:lang w:val="en-GB"/>
              </w:rPr>
              <w:t>Spirituality</w:t>
            </w:r>
          </w:p>
        </w:tc>
        <w:tc>
          <w:tcPr>
            <w:tcW w:w="900" w:type="dxa"/>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0,850</w:t>
            </w:r>
          </w:p>
        </w:tc>
        <w:tc>
          <w:tcPr>
            <w:tcW w:w="810" w:type="dxa"/>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0,906</w:t>
            </w:r>
          </w:p>
        </w:tc>
        <w:tc>
          <w:tcPr>
            <w:tcW w:w="810" w:type="dxa"/>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0,914</w:t>
            </w:r>
          </w:p>
        </w:tc>
        <w:tc>
          <w:tcPr>
            <w:tcW w:w="810" w:type="dxa"/>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0,804</w:t>
            </w:r>
          </w:p>
        </w:tc>
        <w:tc>
          <w:tcPr>
            <w:tcW w:w="2970" w:type="dxa"/>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4/4</w:t>
            </w:r>
          </w:p>
        </w:tc>
      </w:tr>
      <w:tr w:rsidR="0037254B" w:rsidRPr="00095C9E" w:rsidTr="00095C9E">
        <w:tc>
          <w:tcPr>
            <w:tcW w:w="2988" w:type="dxa"/>
          </w:tcPr>
          <w:p w:rsidR="0037254B" w:rsidRPr="00095C9E" w:rsidRDefault="0037254B" w:rsidP="00095C9E">
            <w:pPr>
              <w:spacing w:after="0" w:line="360" w:lineRule="auto"/>
              <w:rPr>
                <w:b/>
                <w:bCs/>
                <w:color w:val="365F91"/>
                <w:lang w:val="en-GB"/>
              </w:rPr>
            </w:pPr>
            <w:r w:rsidRPr="00095C9E">
              <w:rPr>
                <w:b/>
                <w:bCs/>
                <w:color w:val="365F91"/>
                <w:lang w:val="en-GB"/>
              </w:rPr>
              <w:t>Effectiveness</w:t>
            </w:r>
          </w:p>
        </w:tc>
        <w:tc>
          <w:tcPr>
            <w:tcW w:w="900" w:type="dxa"/>
          </w:tcPr>
          <w:p w:rsidR="0037254B" w:rsidRPr="00095C9E" w:rsidRDefault="0037254B" w:rsidP="00095C9E">
            <w:pPr>
              <w:spacing w:after="0" w:line="360" w:lineRule="auto"/>
              <w:rPr>
                <w:color w:val="365F91"/>
                <w:lang w:val="en-GB"/>
              </w:rPr>
            </w:pPr>
            <w:r w:rsidRPr="00095C9E">
              <w:rPr>
                <w:color w:val="365F91"/>
                <w:lang w:val="en-GB"/>
              </w:rPr>
              <w:t>0,780</w:t>
            </w:r>
          </w:p>
        </w:tc>
        <w:tc>
          <w:tcPr>
            <w:tcW w:w="810" w:type="dxa"/>
          </w:tcPr>
          <w:p w:rsidR="0037254B" w:rsidRPr="00095C9E" w:rsidRDefault="0037254B" w:rsidP="00095C9E">
            <w:pPr>
              <w:spacing w:after="0" w:line="360" w:lineRule="auto"/>
              <w:rPr>
                <w:color w:val="365F91"/>
                <w:lang w:val="en-GB"/>
              </w:rPr>
            </w:pPr>
            <w:r w:rsidRPr="00095C9E">
              <w:rPr>
                <w:color w:val="365F91"/>
                <w:lang w:val="en-GB"/>
              </w:rPr>
              <w:t>0,709</w:t>
            </w:r>
          </w:p>
        </w:tc>
        <w:tc>
          <w:tcPr>
            <w:tcW w:w="810" w:type="dxa"/>
          </w:tcPr>
          <w:p w:rsidR="0037254B" w:rsidRPr="00095C9E" w:rsidRDefault="0037254B" w:rsidP="00095C9E">
            <w:pPr>
              <w:spacing w:after="0" w:line="360" w:lineRule="auto"/>
              <w:rPr>
                <w:color w:val="365F91"/>
                <w:lang w:val="en-GB"/>
              </w:rPr>
            </w:pPr>
            <w:r w:rsidRPr="00095C9E">
              <w:rPr>
                <w:color w:val="365F91"/>
                <w:lang w:val="en-GB"/>
              </w:rPr>
              <w:t>0,806</w:t>
            </w:r>
          </w:p>
        </w:tc>
        <w:tc>
          <w:tcPr>
            <w:tcW w:w="810" w:type="dxa"/>
          </w:tcPr>
          <w:p w:rsidR="0037254B" w:rsidRPr="00095C9E" w:rsidRDefault="0037254B" w:rsidP="00095C9E">
            <w:pPr>
              <w:spacing w:after="0" w:line="360" w:lineRule="auto"/>
              <w:rPr>
                <w:color w:val="365F91"/>
                <w:lang w:val="en-GB"/>
              </w:rPr>
            </w:pPr>
            <w:r w:rsidRPr="00095C9E">
              <w:rPr>
                <w:color w:val="365F91"/>
                <w:lang w:val="en-GB"/>
              </w:rPr>
              <w:t>0,867</w:t>
            </w:r>
          </w:p>
        </w:tc>
        <w:tc>
          <w:tcPr>
            <w:tcW w:w="2970" w:type="dxa"/>
          </w:tcPr>
          <w:p w:rsidR="0037254B" w:rsidRPr="00095C9E" w:rsidRDefault="0037254B" w:rsidP="00095C9E">
            <w:pPr>
              <w:spacing w:after="0" w:line="360" w:lineRule="auto"/>
              <w:rPr>
                <w:color w:val="365F91"/>
                <w:lang w:val="en-GB"/>
              </w:rPr>
            </w:pPr>
            <w:r w:rsidRPr="00095C9E">
              <w:rPr>
                <w:color w:val="365F91"/>
                <w:lang w:val="en-GB"/>
              </w:rPr>
              <w:t>4/4</w:t>
            </w:r>
          </w:p>
        </w:tc>
      </w:tr>
      <w:tr w:rsidR="0037254B" w:rsidRPr="00095C9E" w:rsidTr="00095C9E">
        <w:tc>
          <w:tcPr>
            <w:tcW w:w="2988" w:type="dxa"/>
            <w:tcBorders>
              <w:left w:val="nil"/>
              <w:right w:val="nil"/>
            </w:tcBorders>
            <w:shd w:val="clear" w:color="auto" w:fill="D3DFEE"/>
          </w:tcPr>
          <w:p w:rsidR="0037254B" w:rsidRPr="00095C9E" w:rsidRDefault="0037254B" w:rsidP="00095C9E">
            <w:pPr>
              <w:spacing w:after="0" w:line="360" w:lineRule="auto"/>
              <w:rPr>
                <w:b/>
                <w:bCs/>
                <w:color w:val="365F91"/>
                <w:lang w:val="en-GB"/>
              </w:rPr>
            </w:pPr>
            <w:r w:rsidRPr="00095C9E">
              <w:rPr>
                <w:b/>
                <w:bCs/>
                <w:color w:val="365F91"/>
                <w:lang w:val="en-GB"/>
              </w:rPr>
              <w:t>Faith in Humanity</w:t>
            </w:r>
          </w:p>
        </w:tc>
        <w:tc>
          <w:tcPr>
            <w:tcW w:w="900" w:type="dxa"/>
            <w:tcBorders>
              <w:left w:val="nil"/>
              <w:right w:val="nil"/>
            </w:tcBorders>
            <w:shd w:val="clear" w:color="auto" w:fill="D3DFEE"/>
          </w:tcPr>
          <w:p w:rsidR="0037254B" w:rsidRPr="00095C9E" w:rsidRDefault="0037254B" w:rsidP="00095C9E">
            <w:pPr>
              <w:spacing w:after="0" w:line="360" w:lineRule="auto"/>
              <w:rPr>
                <w:color w:val="FF0000"/>
                <w:lang w:val="en-GB"/>
              </w:rPr>
            </w:pPr>
            <w:r w:rsidRPr="00095C9E">
              <w:rPr>
                <w:color w:val="FF0000"/>
                <w:lang w:val="en-GB"/>
              </w:rPr>
              <w:t>0,078</w:t>
            </w:r>
          </w:p>
        </w:tc>
        <w:tc>
          <w:tcPr>
            <w:tcW w:w="810" w:type="dxa"/>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0,853</w:t>
            </w:r>
          </w:p>
        </w:tc>
        <w:tc>
          <w:tcPr>
            <w:tcW w:w="810" w:type="dxa"/>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0,832</w:t>
            </w:r>
          </w:p>
        </w:tc>
        <w:tc>
          <w:tcPr>
            <w:tcW w:w="810" w:type="dxa"/>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0,745</w:t>
            </w:r>
          </w:p>
        </w:tc>
        <w:tc>
          <w:tcPr>
            <w:tcW w:w="2970" w:type="dxa"/>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4/4</w:t>
            </w:r>
          </w:p>
        </w:tc>
      </w:tr>
      <w:tr w:rsidR="0037254B" w:rsidRPr="00095C9E" w:rsidTr="00095C9E">
        <w:tc>
          <w:tcPr>
            <w:tcW w:w="2988" w:type="dxa"/>
            <w:tcBorders>
              <w:bottom w:val="single" w:sz="8" w:space="0" w:color="4F81BD"/>
            </w:tcBorders>
          </w:tcPr>
          <w:p w:rsidR="0037254B" w:rsidRPr="00095C9E" w:rsidRDefault="0037254B" w:rsidP="00095C9E">
            <w:pPr>
              <w:spacing w:after="0" w:line="360" w:lineRule="auto"/>
              <w:rPr>
                <w:b/>
                <w:bCs/>
                <w:color w:val="365F91"/>
                <w:lang w:val="en-GB"/>
              </w:rPr>
            </w:pPr>
            <w:r w:rsidRPr="00095C9E">
              <w:rPr>
                <w:b/>
                <w:bCs/>
                <w:color w:val="365F91"/>
                <w:lang w:val="en-GB"/>
              </w:rPr>
              <w:t>Selfishness</w:t>
            </w:r>
          </w:p>
        </w:tc>
        <w:tc>
          <w:tcPr>
            <w:tcW w:w="900" w:type="dxa"/>
            <w:tcBorders>
              <w:bottom w:val="single" w:sz="8" w:space="0" w:color="4F81BD"/>
            </w:tcBorders>
          </w:tcPr>
          <w:p w:rsidR="0037254B" w:rsidRPr="00095C9E" w:rsidRDefault="0037254B" w:rsidP="00095C9E">
            <w:pPr>
              <w:spacing w:after="0" w:line="360" w:lineRule="auto"/>
              <w:rPr>
                <w:color w:val="365F91"/>
                <w:lang w:val="en-GB"/>
              </w:rPr>
            </w:pPr>
            <w:r w:rsidRPr="00095C9E">
              <w:rPr>
                <w:color w:val="365F91"/>
                <w:lang w:val="en-GB"/>
              </w:rPr>
              <w:t>0,634</w:t>
            </w:r>
          </w:p>
        </w:tc>
        <w:tc>
          <w:tcPr>
            <w:tcW w:w="810" w:type="dxa"/>
            <w:tcBorders>
              <w:bottom w:val="single" w:sz="8" w:space="0" w:color="4F81BD"/>
            </w:tcBorders>
          </w:tcPr>
          <w:p w:rsidR="0037254B" w:rsidRPr="00095C9E" w:rsidRDefault="0037254B" w:rsidP="00095C9E">
            <w:pPr>
              <w:spacing w:after="0" w:line="360" w:lineRule="auto"/>
              <w:rPr>
                <w:color w:val="365F91"/>
                <w:lang w:val="en-GB"/>
              </w:rPr>
            </w:pPr>
            <w:r w:rsidRPr="00095C9E">
              <w:rPr>
                <w:color w:val="365F91"/>
                <w:lang w:val="en-GB"/>
              </w:rPr>
              <w:t>0,532</w:t>
            </w:r>
          </w:p>
        </w:tc>
        <w:tc>
          <w:tcPr>
            <w:tcW w:w="810" w:type="dxa"/>
            <w:tcBorders>
              <w:bottom w:val="single" w:sz="8" w:space="0" w:color="4F81BD"/>
            </w:tcBorders>
          </w:tcPr>
          <w:p w:rsidR="0037254B" w:rsidRPr="00095C9E" w:rsidRDefault="0037254B" w:rsidP="00095C9E">
            <w:pPr>
              <w:spacing w:after="0" w:line="360" w:lineRule="auto"/>
              <w:rPr>
                <w:color w:val="365F91"/>
                <w:lang w:val="en-GB"/>
              </w:rPr>
            </w:pPr>
            <w:r w:rsidRPr="00095C9E">
              <w:rPr>
                <w:color w:val="365F91"/>
                <w:lang w:val="en-GB"/>
              </w:rPr>
              <w:t>0,823</w:t>
            </w:r>
          </w:p>
        </w:tc>
        <w:tc>
          <w:tcPr>
            <w:tcW w:w="810" w:type="dxa"/>
            <w:tcBorders>
              <w:bottom w:val="single" w:sz="8" w:space="0" w:color="4F81BD"/>
            </w:tcBorders>
          </w:tcPr>
          <w:p w:rsidR="0037254B" w:rsidRPr="00095C9E" w:rsidRDefault="0037254B" w:rsidP="00095C9E">
            <w:pPr>
              <w:spacing w:after="0" w:line="360" w:lineRule="auto"/>
              <w:rPr>
                <w:color w:val="365F91"/>
                <w:lang w:val="en-GB"/>
              </w:rPr>
            </w:pPr>
            <w:r w:rsidRPr="00095C9E">
              <w:rPr>
                <w:color w:val="365F91"/>
                <w:lang w:val="en-GB"/>
              </w:rPr>
              <w:t>0,639</w:t>
            </w:r>
          </w:p>
        </w:tc>
        <w:tc>
          <w:tcPr>
            <w:tcW w:w="2970" w:type="dxa"/>
            <w:tcBorders>
              <w:bottom w:val="single" w:sz="8" w:space="0" w:color="4F81BD"/>
            </w:tcBorders>
          </w:tcPr>
          <w:p w:rsidR="0037254B" w:rsidRPr="00095C9E" w:rsidRDefault="0037254B" w:rsidP="00095C9E">
            <w:pPr>
              <w:spacing w:after="0" w:line="360" w:lineRule="auto"/>
              <w:rPr>
                <w:color w:val="365F91"/>
                <w:lang w:val="en-GB"/>
              </w:rPr>
            </w:pPr>
            <w:r w:rsidRPr="00095C9E">
              <w:rPr>
                <w:color w:val="365F91"/>
                <w:lang w:val="en-GB"/>
              </w:rPr>
              <w:t>4/4</w:t>
            </w:r>
          </w:p>
        </w:tc>
      </w:tr>
    </w:tbl>
    <w:p w:rsidR="0037254B" w:rsidRDefault="0037254B" w:rsidP="009C35A6">
      <w:pPr>
        <w:autoSpaceDE w:val="0"/>
        <w:autoSpaceDN w:val="0"/>
        <w:adjustRightInd w:val="0"/>
        <w:spacing w:after="0" w:line="360" w:lineRule="auto"/>
        <w:rPr>
          <w:lang w:val="en-US"/>
        </w:rPr>
      </w:pPr>
    </w:p>
    <w:p w:rsidR="0037254B" w:rsidRPr="00F846C1" w:rsidRDefault="0037254B" w:rsidP="00E916F9">
      <w:pPr>
        <w:autoSpaceDE w:val="0"/>
        <w:autoSpaceDN w:val="0"/>
        <w:adjustRightInd w:val="0"/>
        <w:spacing w:after="0" w:line="360" w:lineRule="auto"/>
        <w:jc w:val="both"/>
        <w:rPr>
          <w:lang w:val="en-US"/>
        </w:rPr>
      </w:pPr>
      <w:r w:rsidRPr="00F846C1">
        <w:rPr>
          <w:lang w:val="en-US"/>
        </w:rPr>
        <w:t xml:space="preserve">Of </w:t>
      </w:r>
      <w:r>
        <w:rPr>
          <w:lang w:val="en-US"/>
        </w:rPr>
        <w:t>all the questions the singular</w:t>
      </w:r>
      <w:r>
        <w:rPr>
          <w:color w:val="000000"/>
          <w:lang w:val="en-US"/>
        </w:rPr>
        <w:t xml:space="preserve"> (People are inclined to help themselves before others) </w:t>
      </w:r>
      <w:r w:rsidRPr="00F846C1">
        <w:rPr>
          <w:color w:val="000000"/>
          <w:lang w:val="en-US"/>
        </w:rPr>
        <w:t>failed to correlate with any of t</w:t>
      </w:r>
      <w:r>
        <w:rPr>
          <w:color w:val="000000"/>
          <w:lang w:val="en-US"/>
        </w:rPr>
        <w:t>he factors. With hind knowledge –thus after posing the question -</w:t>
      </w:r>
      <w:r w:rsidRPr="00F846C1">
        <w:rPr>
          <w:color w:val="000000"/>
          <w:lang w:val="en-US"/>
        </w:rPr>
        <w:t xml:space="preserve"> it was decided that this question was to be deleted due to its concern with ‘helping’ and not with ‘faith in one’s peers’. </w:t>
      </w:r>
      <w:r>
        <w:rPr>
          <w:color w:val="000000"/>
          <w:lang w:val="en-US"/>
        </w:rPr>
        <w:t xml:space="preserve">After removal of the faulty question we arrived at the </w:t>
      </w:r>
      <w:commentRangeStart w:id="72"/>
      <w:r>
        <w:rPr>
          <w:color w:val="000000"/>
          <w:lang w:val="en-US"/>
        </w:rPr>
        <w:t>following</w:t>
      </w:r>
      <w:commentRangeEnd w:id="72"/>
      <w:r>
        <w:rPr>
          <w:rStyle w:val="CommentReference"/>
        </w:rPr>
        <w:commentReference w:id="72"/>
      </w:r>
      <w:r>
        <w:rPr>
          <w:color w:val="000000"/>
          <w:lang w:val="en-US"/>
        </w:rPr>
        <w:t>, based on  Eigenvalue’s greater than 1 and 67.9% of the variance explained:</w:t>
      </w:r>
    </w:p>
    <w:tbl>
      <w:tblPr>
        <w:tblW w:w="5000" w:type="pct"/>
        <w:tblBorders>
          <w:top w:val="single" w:sz="8" w:space="0" w:color="4F81BD"/>
          <w:bottom w:val="single" w:sz="8" w:space="0" w:color="4F81BD"/>
        </w:tblBorders>
        <w:tblLook w:val="00A0"/>
      </w:tblPr>
      <w:tblGrid>
        <w:gridCol w:w="2520"/>
        <w:gridCol w:w="1183"/>
        <w:gridCol w:w="1172"/>
        <w:gridCol w:w="1172"/>
        <w:gridCol w:w="1172"/>
        <w:gridCol w:w="2069"/>
      </w:tblGrid>
      <w:tr w:rsidR="0037254B" w:rsidRPr="00095C9E" w:rsidTr="00E916F9">
        <w:tc>
          <w:tcPr>
            <w:tcW w:w="1356" w:type="pct"/>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Component</w:t>
            </w:r>
          </w:p>
        </w:tc>
        <w:tc>
          <w:tcPr>
            <w:tcW w:w="637" w:type="pct"/>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Q1</w:t>
            </w:r>
          </w:p>
        </w:tc>
        <w:tc>
          <w:tcPr>
            <w:tcW w:w="631" w:type="pct"/>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Q2</w:t>
            </w:r>
          </w:p>
        </w:tc>
        <w:tc>
          <w:tcPr>
            <w:tcW w:w="631" w:type="pct"/>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Q3</w:t>
            </w:r>
          </w:p>
        </w:tc>
        <w:tc>
          <w:tcPr>
            <w:tcW w:w="631" w:type="pct"/>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Q4</w:t>
            </w:r>
          </w:p>
        </w:tc>
        <w:tc>
          <w:tcPr>
            <w:tcW w:w="1114" w:type="pct"/>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 Construct questions</w:t>
            </w:r>
          </w:p>
        </w:tc>
      </w:tr>
      <w:tr w:rsidR="0037254B" w:rsidRPr="00095C9E" w:rsidTr="00E916F9">
        <w:tc>
          <w:tcPr>
            <w:tcW w:w="1356" w:type="pct"/>
            <w:tcBorders>
              <w:left w:val="nil"/>
              <w:right w:val="nil"/>
            </w:tcBorders>
            <w:shd w:val="clear" w:color="auto" w:fill="D3DFEE"/>
          </w:tcPr>
          <w:p w:rsidR="0037254B" w:rsidRPr="00095C9E" w:rsidRDefault="0037254B" w:rsidP="00095C9E">
            <w:pPr>
              <w:spacing w:after="0" w:line="360" w:lineRule="auto"/>
              <w:rPr>
                <w:b/>
                <w:bCs/>
                <w:color w:val="365F91"/>
                <w:lang w:val="en-GB"/>
              </w:rPr>
            </w:pPr>
            <w:r w:rsidRPr="00095C9E">
              <w:rPr>
                <w:b/>
                <w:bCs/>
                <w:color w:val="365F91"/>
                <w:lang w:val="en-GB"/>
              </w:rPr>
              <w:t>Spirituality</w:t>
            </w:r>
          </w:p>
        </w:tc>
        <w:tc>
          <w:tcPr>
            <w:tcW w:w="637" w:type="pct"/>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0,852</w:t>
            </w:r>
          </w:p>
        </w:tc>
        <w:tc>
          <w:tcPr>
            <w:tcW w:w="631" w:type="pct"/>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0,905</w:t>
            </w:r>
          </w:p>
        </w:tc>
        <w:tc>
          <w:tcPr>
            <w:tcW w:w="631" w:type="pct"/>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0,916</w:t>
            </w:r>
          </w:p>
        </w:tc>
        <w:tc>
          <w:tcPr>
            <w:tcW w:w="631" w:type="pct"/>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0,803</w:t>
            </w:r>
          </w:p>
        </w:tc>
        <w:tc>
          <w:tcPr>
            <w:tcW w:w="1114" w:type="pct"/>
            <w:tcBorders>
              <w:left w:val="nil"/>
              <w:right w:val="nil"/>
            </w:tcBorders>
            <w:shd w:val="clear" w:color="auto" w:fill="D3DFEE"/>
          </w:tcPr>
          <w:p w:rsidR="0037254B" w:rsidRPr="00095C9E" w:rsidRDefault="0037254B" w:rsidP="00E916F9">
            <w:pPr>
              <w:spacing w:after="0" w:line="360" w:lineRule="auto"/>
              <w:jc w:val="center"/>
              <w:rPr>
                <w:color w:val="365F91"/>
                <w:lang w:val="en-GB"/>
              </w:rPr>
            </w:pPr>
            <w:r w:rsidRPr="00095C9E">
              <w:rPr>
                <w:color w:val="365F91"/>
                <w:lang w:val="en-GB"/>
              </w:rPr>
              <w:t>4/4</w:t>
            </w:r>
          </w:p>
        </w:tc>
      </w:tr>
      <w:tr w:rsidR="0037254B" w:rsidRPr="00095C9E" w:rsidTr="00E916F9">
        <w:tc>
          <w:tcPr>
            <w:tcW w:w="1356" w:type="pct"/>
          </w:tcPr>
          <w:p w:rsidR="0037254B" w:rsidRPr="00095C9E" w:rsidRDefault="0037254B" w:rsidP="00095C9E">
            <w:pPr>
              <w:spacing w:after="0" w:line="360" w:lineRule="auto"/>
              <w:rPr>
                <w:b/>
                <w:bCs/>
                <w:color w:val="365F91"/>
                <w:lang w:val="en-GB"/>
              </w:rPr>
            </w:pPr>
            <w:r w:rsidRPr="00095C9E">
              <w:rPr>
                <w:b/>
                <w:bCs/>
                <w:color w:val="365F91"/>
                <w:lang w:val="en-GB"/>
              </w:rPr>
              <w:t>Effectiveness</w:t>
            </w:r>
          </w:p>
        </w:tc>
        <w:tc>
          <w:tcPr>
            <w:tcW w:w="637" w:type="pct"/>
          </w:tcPr>
          <w:p w:rsidR="0037254B" w:rsidRPr="00095C9E" w:rsidRDefault="0037254B" w:rsidP="00095C9E">
            <w:pPr>
              <w:spacing w:after="0" w:line="360" w:lineRule="auto"/>
              <w:rPr>
                <w:color w:val="365F91"/>
                <w:lang w:val="en-GB"/>
              </w:rPr>
            </w:pPr>
            <w:r w:rsidRPr="00095C9E">
              <w:rPr>
                <w:color w:val="365F91"/>
                <w:lang w:val="en-GB"/>
              </w:rPr>
              <w:t>0,789</w:t>
            </w:r>
          </w:p>
        </w:tc>
        <w:tc>
          <w:tcPr>
            <w:tcW w:w="631" w:type="pct"/>
          </w:tcPr>
          <w:p w:rsidR="0037254B" w:rsidRPr="00095C9E" w:rsidRDefault="0037254B" w:rsidP="00095C9E">
            <w:pPr>
              <w:spacing w:after="0" w:line="360" w:lineRule="auto"/>
              <w:rPr>
                <w:color w:val="365F91"/>
                <w:lang w:val="en-GB"/>
              </w:rPr>
            </w:pPr>
            <w:r w:rsidRPr="00095C9E">
              <w:rPr>
                <w:color w:val="365F91"/>
                <w:lang w:val="en-GB"/>
              </w:rPr>
              <w:t>0,716</w:t>
            </w:r>
          </w:p>
        </w:tc>
        <w:tc>
          <w:tcPr>
            <w:tcW w:w="631" w:type="pct"/>
          </w:tcPr>
          <w:p w:rsidR="0037254B" w:rsidRPr="00095C9E" w:rsidRDefault="0037254B" w:rsidP="00095C9E">
            <w:pPr>
              <w:spacing w:after="0" w:line="360" w:lineRule="auto"/>
              <w:rPr>
                <w:color w:val="365F91"/>
                <w:lang w:val="en-GB"/>
              </w:rPr>
            </w:pPr>
            <w:r w:rsidRPr="00095C9E">
              <w:rPr>
                <w:color w:val="365F91"/>
                <w:lang w:val="en-GB"/>
              </w:rPr>
              <w:t>0,805</w:t>
            </w:r>
          </w:p>
        </w:tc>
        <w:tc>
          <w:tcPr>
            <w:tcW w:w="631" w:type="pct"/>
          </w:tcPr>
          <w:p w:rsidR="0037254B" w:rsidRPr="00095C9E" w:rsidRDefault="0037254B" w:rsidP="00095C9E">
            <w:pPr>
              <w:spacing w:after="0" w:line="360" w:lineRule="auto"/>
              <w:rPr>
                <w:color w:val="365F91"/>
                <w:lang w:val="en-GB"/>
              </w:rPr>
            </w:pPr>
            <w:r w:rsidRPr="00095C9E">
              <w:rPr>
                <w:color w:val="365F91"/>
                <w:lang w:val="en-GB"/>
              </w:rPr>
              <w:t>0,869</w:t>
            </w:r>
          </w:p>
        </w:tc>
        <w:tc>
          <w:tcPr>
            <w:tcW w:w="1114" w:type="pct"/>
          </w:tcPr>
          <w:p w:rsidR="0037254B" w:rsidRPr="00095C9E" w:rsidRDefault="0037254B" w:rsidP="00E916F9">
            <w:pPr>
              <w:spacing w:after="0" w:line="360" w:lineRule="auto"/>
              <w:jc w:val="center"/>
              <w:rPr>
                <w:color w:val="365F91"/>
                <w:lang w:val="en-GB"/>
              </w:rPr>
            </w:pPr>
            <w:r w:rsidRPr="00095C9E">
              <w:rPr>
                <w:color w:val="365F91"/>
                <w:lang w:val="en-GB"/>
              </w:rPr>
              <w:t>4/4</w:t>
            </w:r>
          </w:p>
        </w:tc>
      </w:tr>
      <w:tr w:rsidR="0037254B" w:rsidRPr="00095C9E" w:rsidTr="00E916F9">
        <w:tc>
          <w:tcPr>
            <w:tcW w:w="1356" w:type="pct"/>
            <w:tcBorders>
              <w:left w:val="nil"/>
              <w:right w:val="nil"/>
            </w:tcBorders>
            <w:shd w:val="clear" w:color="auto" w:fill="D3DFEE"/>
          </w:tcPr>
          <w:p w:rsidR="0037254B" w:rsidRPr="00095C9E" w:rsidRDefault="0037254B" w:rsidP="00095C9E">
            <w:pPr>
              <w:spacing w:after="0" w:line="360" w:lineRule="auto"/>
              <w:rPr>
                <w:b/>
                <w:bCs/>
                <w:color w:val="365F91"/>
                <w:lang w:val="en-GB"/>
              </w:rPr>
            </w:pPr>
            <w:r w:rsidRPr="00095C9E">
              <w:rPr>
                <w:b/>
                <w:bCs/>
                <w:color w:val="365F91"/>
                <w:lang w:val="en-GB"/>
              </w:rPr>
              <w:t>Faith in Humanity</w:t>
            </w:r>
          </w:p>
        </w:tc>
        <w:tc>
          <w:tcPr>
            <w:tcW w:w="637" w:type="pct"/>
            <w:tcBorders>
              <w:left w:val="nil"/>
              <w:right w:val="nil"/>
            </w:tcBorders>
            <w:shd w:val="clear" w:color="auto" w:fill="D3DFEE"/>
          </w:tcPr>
          <w:p w:rsidR="0037254B" w:rsidRPr="00095C9E" w:rsidRDefault="0037254B" w:rsidP="00095C9E">
            <w:pPr>
              <w:spacing w:after="0" w:line="360" w:lineRule="auto"/>
              <w:rPr>
                <w:color w:val="FF0000"/>
                <w:lang w:val="en-GB"/>
              </w:rPr>
            </w:pPr>
          </w:p>
        </w:tc>
        <w:tc>
          <w:tcPr>
            <w:tcW w:w="631" w:type="pct"/>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0,853</w:t>
            </w:r>
          </w:p>
        </w:tc>
        <w:tc>
          <w:tcPr>
            <w:tcW w:w="631" w:type="pct"/>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0,835</w:t>
            </w:r>
          </w:p>
        </w:tc>
        <w:tc>
          <w:tcPr>
            <w:tcW w:w="631" w:type="pct"/>
            <w:tcBorders>
              <w:left w:val="nil"/>
              <w:right w:val="nil"/>
            </w:tcBorders>
            <w:shd w:val="clear" w:color="auto" w:fill="D3DFEE"/>
          </w:tcPr>
          <w:p w:rsidR="0037254B" w:rsidRPr="00095C9E" w:rsidRDefault="0037254B" w:rsidP="00095C9E">
            <w:pPr>
              <w:spacing w:after="0" w:line="360" w:lineRule="auto"/>
              <w:rPr>
                <w:color w:val="365F91"/>
                <w:lang w:val="en-GB"/>
              </w:rPr>
            </w:pPr>
            <w:r w:rsidRPr="00095C9E">
              <w:rPr>
                <w:color w:val="365F91"/>
                <w:lang w:val="en-GB"/>
              </w:rPr>
              <w:t>0,744</w:t>
            </w:r>
          </w:p>
        </w:tc>
        <w:tc>
          <w:tcPr>
            <w:tcW w:w="1114" w:type="pct"/>
            <w:tcBorders>
              <w:left w:val="nil"/>
              <w:right w:val="nil"/>
            </w:tcBorders>
            <w:shd w:val="clear" w:color="auto" w:fill="D3DFEE"/>
          </w:tcPr>
          <w:p w:rsidR="0037254B" w:rsidRPr="00095C9E" w:rsidRDefault="0037254B" w:rsidP="00E916F9">
            <w:pPr>
              <w:spacing w:after="0" w:line="360" w:lineRule="auto"/>
              <w:jc w:val="center"/>
              <w:rPr>
                <w:color w:val="365F91"/>
                <w:lang w:val="en-GB"/>
              </w:rPr>
            </w:pPr>
            <w:r w:rsidRPr="00095C9E">
              <w:rPr>
                <w:color w:val="365F91"/>
                <w:lang w:val="en-GB"/>
              </w:rPr>
              <w:t>3/4</w:t>
            </w:r>
          </w:p>
        </w:tc>
      </w:tr>
      <w:tr w:rsidR="0037254B" w:rsidRPr="00095C9E" w:rsidTr="00E916F9">
        <w:tc>
          <w:tcPr>
            <w:tcW w:w="1356" w:type="pct"/>
            <w:tcBorders>
              <w:bottom w:val="single" w:sz="8" w:space="0" w:color="4F81BD"/>
            </w:tcBorders>
          </w:tcPr>
          <w:p w:rsidR="0037254B" w:rsidRPr="00095C9E" w:rsidRDefault="0037254B" w:rsidP="00095C9E">
            <w:pPr>
              <w:spacing w:after="0" w:line="360" w:lineRule="auto"/>
              <w:rPr>
                <w:b/>
                <w:bCs/>
                <w:color w:val="365F91"/>
                <w:lang w:val="en-GB"/>
              </w:rPr>
            </w:pPr>
            <w:r w:rsidRPr="00095C9E">
              <w:rPr>
                <w:b/>
                <w:bCs/>
                <w:color w:val="365F91"/>
                <w:lang w:val="en-GB"/>
              </w:rPr>
              <w:t>Selfishness</w:t>
            </w:r>
          </w:p>
        </w:tc>
        <w:tc>
          <w:tcPr>
            <w:tcW w:w="637" w:type="pct"/>
            <w:tcBorders>
              <w:bottom w:val="single" w:sz="8" w:space="0" w:color="4F81BD"/>
            </w:tcBorders>
          </w:tcPr>
          <w:p w:rsidR="0037254B" w:rsidRPr="00095C9E" w:rsidRDefault="0037254B" w:rsidP="00095C9E">
            <w:pPr>
              <w:spacing w:after="0" w:line="360" w:lineRule="auto"/>
              <w:rPr>
                <w:color w:val="365F91"/>
                <w:lang w:val="en-GB"/>
              </w:rPr>
            </w:pPr>
            <w:r w:rsidRPr="00095C9E">
              <w:rPr>
                <w:color w:val="365F91"/>
                <w:lang w:val="en-GB"/>
              </w:rPr>
              <w:t>0,637</w:t>
            </w:r>
          </w:p>
        </w:tc>
        <w:tc>
          <w:tcPr>
            <w:tcW w:w="631" w:type="pct"/>
            <w:tcBorders>
              <w:bottom w:val="single" w:sz="8" w:space="0" w:color="4F81BD"/>
            </w:tcBorders>
          </w:tcPr>
          <w:p w:rsidR="0037254B" w:rsidRPr="00095C9E" w:rsidRDefault="0037254B" w:rsidP="00095C9E">
            <w:pPr>
              <w:spacing w:after="0" w:line="360" w:lineRule="auto"/>
              <w:rPr>
                <w:color w:val="365F91"/>
                <w:lang w:val="en-GB"/>
              </w:rPr>
            </w:pPr>
            <w:r w:rsidRPr="00095C9E">
              <w:rPr>
                <w:color w:val="365F91"/>
                <w:lang w:val="en-GB"/>
              </w:rPr>
              <w:t>0,543</w:t>
            </w:r>
          </w:p>
        </w:tc>
        <w:tc>
          <w:tcPr>
            <w:tcW w:w="631" w:type="pct"/>
            <w:tcBorders>
              <w:bottom w:val="single" w:sz="8" w:space="0" w:color="4F81BD"/>
            </w:tcBorders>
          </w:tcPr>
          <w:p w:rsidR="0037254B" w:rsidRPr="00095C9E" w:rsidRDefault="0037254B" w:rsidP="00095C9E">
            <w:pPr>
              <w:spacing w:after="0" w:line="360" w:lineRule="auto"/>
              <w:rPr>
                <w:color w:val="365F91"/>
                <w:lang w:val="en-GB"/>
              </w:rPr>
            </w:pPr>
            <w:r w:rsidRPr="00095C9E">
              <w:rPr>
                <w:color w:val="365F91"/>
                <w:lang w:val="en-GB"/>
              </w:rPr>
              <w:t>0,829</w:t>
            </w:r>
          </w:p>
        </w:tc>
        <w:tc>
          <w:tcPr>
            <w:tcW w:w="631" w:type="pct"/>
            <w:tcBorders>
              <w:bottom w:val="single" w:sz="8" w:space="0" w:color="4F81BD"/>
            </w:tcBorders>
          </w:tcPr>
          <w:p w:rsidR="0037254B" w:rsidRPr="00095C9E" w:rsidRDefault="0037254B" w:rsidP="00095C9E">
            <w:pPr>
              <w:spacing w:after="0" w:line="360" w:lineRule="auto"/>
              <w:rPr>
                <w:color w:val="365F91"/>
                <w:lang w:val="en-GB"/>
              </w:rPr>
            </w:pPr>
            <w:r w:rsidRPr="00095C9E">
              <w:rPr>
                <w:color w:val="365F91"/>
                <w:lang w:val="en-GB"/>
              </w:rPr>
              <w:t>0,651</w:t>
            </w:r>
          </w:p>
        </w:tc>
        <w:tc>
          <w:tcPr>
            <w:tcW w:w="1114" w:type="pct"/>
            <w:tcBorders>
              <w:bottom w:val="single" w:sz="8" w:space="0" w:color="4F81BD"/>
            </w:tcBorders>
          </w:tcPr>
          <w:p w:rsidR="0037254B" w:rsidRPr="00095C9E" w:rsidRDefault="0037254B" w:rsidP="00E916F9">
            <w:pPr>
              <w:spacing w:after="0" w:line="360" w:lineRule="auto"/>
              <w:jc w:val="center"/>
              <w:rPr>
                <w:color w:val="365F91"/>
                <w:lang w:val="en-GB"/>
              </w:rPr>
            </w:pPr>
            <w:r w:rsidRPr="00095C9E">
              <w:rPr>
                <w:color w:val="365F91"/>
                <w:lang w:val="en-GB"/>
              </w:rPr>
              <w:t>4/4</w:t>
            </w:r>
          </w:p>
        </w:tc>
      </w:tr>
    </w:tbl>
    <w:p w:rsidR="0037254B" w:rsidRDefault="0037254B" w:rsidP="00EF76A3">
      <w:pPr>
        <w:pStyle w:val="Heading2"/>
        <w:rPr>
          <w:lang w:val="en-US"/>
        </w:rPr>
      </w:pPr>
      <w:bookmarkStart w:id="73" w:name="_Toc244496374"/>
      <w:bookmarkStart w:id="74" w:name="_Toc244753123"/>
      <w:r>
        <w:rPr>
          <w:lang w:val="en-GB"/>
        </w:rPr>
        <w:t>Reliability test</w:t>
      </w:r>
      <w:bookmarkEnd w:id="73"/>
      <w:bookmarkEnd w:id="74"/>
    </w:p>
    <w:p w:rsidR="0037254B" w:rsidRDefault="0037254B" w:rsidP="00C41803">
      <w:pPr>
        <w:spacing w:line="360" w:lineRule="auto"/>
        <w:jc w:val="both"/>
        <w:rPr>
          <w:lang w:val="en-US"/>
        </w:rPr>
      </w:pPr>
      <w:r w:rsidRPr="00F846C1">
        <w:rPr>
          <w:lang w:val="en-US"/>
        </w:rPr>
        <w:t>Then we continued with a reliability a</w:t>
      </w:r>
      <w:r>
        <w:rPr>
          <w:lang w:val="en-US"/>
        </w:rPr>
        <w:t>nalysis with the found factors</w:t>
      </w:r>
      <w:r>
        <w:rPr>
          <w:rStyle w:val="FootnoteReference"/>
          <w:lang w:val="en-US"/>
        </w:rPr>
        <w:footnoteReference w:id="7"/>
      </w:r>
      <w:r>
        <w:rPr>
          <w:lang w:val="en-US"/>
        </w:rPr>
        <w:t>. The Cronbach’s Alpha, hereunder depicted, delivers the internal consistency of the constructs. If a question turns out to diminish the statistic, it can be opted for removal, with a possible healthier Cronbach’s α as a result.</w:t>
      </w:r>
    </w:p>
    <w:tbl>
      <w:tblPr>
        <w:tblW w:w="0" w:type="auto"/>
        <w:tblBorders>
          <w:top w:val="single" w:sz="8" w:space="0" w:color="4F81BD"/>
          <w:bottom w:val="single" w:sz="8" w:space="0" w:color="4F81BD"/>
        </w:tblBorders>
        <w:tblLook w:val="00A0"/>
      </w:tblPr>
      <w:tblGrid>
        <w:gridCol w:w="2467"/>
        <w:gridCol w:w="2399"/>
        <w:gridCol w:w="2023"/>
        <w:gridCol w:w="2399"/>
      </w:tblGrid>
      <w:tr w:rsidR="0037254B" w:rsidRPr="00095C9E" w:rsidTr="00095C9E">
        <w:tc>
          <w:tcPr>
            <w:tcW w:w="2467"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GB"/>
              </w:rPr>
            </w:pPr>
            <w:r w:rsidRPr="00095C9E">
              <w:rPr>
                <w:b/>
                <w:bCs/>
                <w:color w:val="365F91"/>
                <w:lang w:val="en-GB"/>
              </w:rPr>
              <w:t>Construct</w:t>
            </w:r>
          </w:p>
        </w:tc>
        <w:tc>
          <w:tcPr>
            <w:tcW w:w="2399"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US"/>
              </w:rPr>
            </w:pPr>
            <w:r w:rsidRPr="00095C9E">
              <w:rPr>
                <w:b/>
                <w:bCs/>
                <w:color w:val="365F91"/>
                <w:lang w:val="en-US"/>
              </w:rPr>
              <w:t>Initial Cronbach’s α</w:t>
            </w:r>
          </w:p>
        </w:tc>
        <w:tc>
          <w:tcPr>
            <w:tcW w:w="2023"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US"/>
              </w:rPr>
            </w:pPr>
            <w:r w:rsidRPr="00095C9E">
              <w:rPr>
                <w:b/>
                <w:bCs/>
                <w:color w:val="365F91"/>
                <w:lang w:val="en-US"/>
              </w:rPr>
              <w:t>Adjustments</w:t>
            </w:r>
          </w:p>
        </w:tc>
        <w:tc>
          <w:tcPr>
            <w:tcW w:w="2399"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US"/>
              </w:rPr>
            </w:pPr>
            <w:r w:rsidRPr="00095C9E">
              <w:rPr>
                <w:b/>
                <w:bCs/>
                <w:color w:val="365F91"/>
                <w:lang w:val="en-US"/>
              </w:rPr>
              <w:t>Final Cronbach’s α</w:t>
            </w:r>
          </w:p>
        </w:tc>
      </w:tr>
      <w:tr w:rsidR="0037254B" w:rsidRPr="00095C9E" w:rsidTr="00095C9E">
        <w:tc>
          <w:tcPr>
            <w:tcW w:w="2467" w:type="dxa"/>
            <w:tcBorders>
              <w:left w:val="nil"/>
              <w:right w:val="nil"/>
            </w:tcBorders>
            <w:shd w:val="clear" w:color="auto" w:fill="D3DFEE"/>
          </w:tcPr>
          <w:p w:rsidR="0037254B" w:rsidRPr="00095C9E" w:rsidRDefault="0037254B" w:rsidP="00095C9E">
            <w:pPr>
              <w:spacing w:after="0" w:line="360" w:lineRule="auto"/>
              <w:rPr>
                <w:b/>
                <w:bCs/>
                <w:color w:val="365F91"/>
                <w:lang w:val="en-GB"/>
              </w:rPr>
            </w:pPr>
            <w:r w:rsidRPr="00095C9E">
              <w:rPr>
                <w:b/>
                <w:bCs/>
                <w:color w:val="365F91"/>
                <w:lang w:val="en-GB"/>
              </w:rPr>
              <w:t>Spirituality</w:t>
            </w:r>
          </w:p>
        </w:tc>
        <w:tc>
          <w:tcPr>
            <w:tcW w:w="2399" w:type="dxa"/>
            <w:tcBorders>
              <w:left w:val="nil"/>
              <w:right w:val="nil"/>
            </w:tcBorders>
            <w:shd w:val="clear" w:color="auto" w:fill="D3DFEE"/>
          </w:tcPr>
          <w:p w:rsidR="0037254B" w:rsidRPr="00095C9E" w:rsidRDefault="0037254B" w:rsidP="00095C9E">
            <w:pPr>
              <w:spacing w:after="0" w:line="360" w:lineRule="auto"/>
              <w:rPr>
                <w:color w:val="365F91"/>
                <w:lang w:val="en-US"/>
              </w:rPr>
            </w:pPr>
            <w:r w:rsidRPr="00095C9E">
              <w:rPr>
                <w:color w:val="365F91"/>
                <w:lang w:val="en-US"/>
              </w:rPr>
              <w:t>0,902</w:t>
            </w:r>
          </w:p>
        </w:tc>
        <w:tc>
          <w:tcPr>
            <w:tcW w:w="2023" w:type="dxa"/>
            <w:tcBorders>
              <w:left w:val="nil"/>
              <w:right w:val="nil"/>
            </w:tcBorders>
            <w:shd w:val="clear" w:color="auto" w:fill="D3DFEE"/>
          </w:tcPr>
          <w:p w:rsidR="0037254B" w:rsidRPr="00095C9E" w:rsidRDefault="0037254B" w:rsidP="00095C9E">
            <w:pPr>
              <w:spacing w:after="0" w:line="360" w:lineRule="auto"/>
              <w:rPr>
                <w:color w:val="365F91"/>
                <w:lang w:val="en-US"/>
              </w:rPr>
            </w:pPr>
            <w:r w:rsidRPr="00095C9E">
              <w:rPr>
                <w:color w:val="365F91"/>
                <w:lang w:val="en-US"/>
              </w:rPr>
              <w:t>None</w:t>
            </w:r>
          </w:p>
        </w:tc>
        <w:tc>
          <w:tcPr>
            <w:tcW w:w="2399" w:type="dxa"/>
            <w:tcBorders>
              <w:left w:val="nil"/>
              <w:right w:val="nil"/>
            </w:tcBorders>
            <w:shd w:val="clear" w:color="auto" w:fill="D3DFEE"/>
          </w:tcPr>
          <w:p w:rsidR="0037254B" w:rsidRPr="00095C9E" w:rsidRDefault="0037254B" w:rsidP="00095C9E">
            <w:pPr>
              <w:spacing w:after="0" w:line="360" w:lineRule="auto"/>
              <w:rPr>
                <w:color w:val="365F91"/>
                <w:lang w:val="en-US"/>
              </w:rPr>
            </w:pPr>
            <w:r w:rsidRPr="00095C9E">
              <w:rPr>
                <w:color w:val="365F91"/>
                <w:lang w:val="en-US"/>
              </w:rPr>
              <w:t>0,902</w:t>
            </w:r>
          </w:p>
        </w:tc>
      </w:tr>
      <w:tr w:rsidR="0037254B" w:rsidRPr="00095C9E" w:rsidTr="00095C9E">
        <w:tc>
          <w:tcPr>
            <w:tcW w:w="2467" w:type="dxa"/>
          </w:tcPr>
          <w:p w:rsidR="0037254B" w:rsidRPr="00095C9E" w:rsidRDefault="0037254B" w:rsidP="00095C9E">
            <w:pPr>
              <w:spacing w:after="0" w:line="360" w:lineRule="auto"/>
              <w:rPr>
                <w:b/>
                <w:bCs/>
                <w:color w:val="365F91"/>
                <w:lang w:val="en-GB"/>
              </w:rPr>
            </w:pPr>
            <w:r w:rsidRPr="00095C9E">
              <w:rPr>
                <w:b/>
                <w:bCs/>
                <w:color w:val="365F91"/>
                <w:lang w:val="en-GB"/>
              </w:rPr>
              <w:t>Effectiveness</w:t>
            </w:r>
          </w:p>
        </w:tc>
        <w:tc>
          <w:tcPr>
            <w:tcW w:w="2399" w:type="dxa"/>
          </w:tcPr>
          <w:p w:rsidR="0037254B" w:rsidRPr="00095C9E" w:rsidRDefault="0037254B" w:rsidP="00095C9E">
            <w:pPr>
              <w:spacing w:after="0" w:line="360" w:lineRule="auto"/>
              <w:rPr>
                <w:color w:val="365F91"/>
                <w:lang w:val="en-US"/>
              </w:rPr>
            </w:pPr>
            <w:r w:rsidRPr="00095C9E">
              <w:rPr>
                <w:color w:val="365F91"/>
                <w:lang w:val="en-US"/>
              </w:rPr>
              <w:t>0,765</w:t>
            </w:r>
          </w:p>
        </w:tc>
        <w:tc>
          <w:tcPr>
            <w:tcW w:w="2023" w:type="dxa"/>
          </w:tcPr>
          <w:p w:rsidR="0037254B" w:rsidRPr="00095C9E" w:rsidRDefault="0037254B" w:rsidP="00095C9E">
            <w:pPr>
              <w:spacing w:after="0" w:line="360" w:lineRule="auto"/>
              <w:rPr>
                <w:color w:val="365F91"/>
                <w:lang w:val="en-US"/>
              </w:rPr>
            </w:pPr>
            <w:r w:rsidRPr="00095C9E">
              <w:rPr>
                <w:color w:val="365F91"/>
                <w:lang w:val="en-US"/>
              </w:rPr>
              <w:t>None</w:t>
            </w:r>
          </w:p>
        </w:tc>
        <w:tc>
          <w:tcPr>
            <w:tcW w:w="2399" w:type="dxa"/>
          </w:tcPr>
          <w:p w:rsidR="0037254B" w:rsidRPr="00095C9E" w:rsidRDefault="0037254B" w:rsidP="00095C9E">
            <w:pPr>
              <w:spacing w:after="0" w:line="360" w:lineRule="auto"/>
              <w:rPr>
                <w:color w:val="365F91"/>
                <w:lang w:val="en-US"/>
              </w:rPr>
            </w:pPr>
            <w:r w:rsidRPr="00095C9E">
              <w:rPr>
                <w:color w:val="365F91"/>
                <w:lang w:val="en-US"/>
              </w:rPr>
              <w:t>0,765</w:t>
            </w:r>
          </w:p>
        </w:tc>
      </w:tr>
      <w:tr w:rsidR="0037254B" w:rsidRPr="00095C9E" w:rsidTr="00095C9E">
        <w:tc>
          <w:tcPr>
            <w:tcW w:w="2467" w:type="dxa"/>
            <w:tcBorders>
              <w:left w:val="nil"/>
              <w:right w:val="nil"/>
            </w:tcBorders>
            <w:shd w:val="clear" w:color="auto" w:fill="D3DFEE"/>
          </w:tcPr>
          <w:p w:rsidR="0037254B" w:rsidRPr="00095C9E" w:rsidRDefault="0037254B" w:rsidP="00095C9E">
            <w:pPr>
              <w:spacing w:after="0" w:line="360" w:lineRule="auto"/>
              <w:rPr>
                <w:b/>
                <w:bCs/>
                <w:color w:val="365F91"/>
                <w:lang w:val="en-GB"/>
              </w:rPr>
            </w:pPr>
            <w:r w:rsidRPr="00095C9E">
              <w:rPr>
                <w:b/>
                <w:bCs/>
                <w:color w:val="365F91"/>
                <w:lang w:val="en-GB"/>
              </w:rPr>
              <w:t>Faith in Humanity</w:t>
            </w:r>
          </w:p>
        </w:tc>
        <w:tc>
          <w:tcPr>
            <w:tcW w:w="2399" w:type="dxa"/>
            <w:tcBorders>
              <w:left w:val="nil"/>
              <w:right w:val="nil"/>
            </w:tcBorders>
            <w:shd w:val="clear" w:color="auto" w:fill="D3DFEE"/>
          </w:tcPr>
          <w:p w:rsidR="0037254B" w:rsidRPr="00095C9E" w:rsidRDefault="0037254B" w:rsidP="00095C9E">
            <w:pPr>
              <w:spacing w:after="0" w:line="360" w:lineRule="auto"/>
              <w:rPr>
                <w:lang w:val="en-US"/>
              </w:rPr>
            </w:pPr>
            <w:r w:rsidRPr="00095C9E">
              <w:rPr>
                <w:color w:val="365F91"/>
                <w:lang w:val="en-US"/>
              </w:rPr>
              <w:t>0,622</w:t>
            </w:r>
          </w:p>
        </w:tc>
        <w:tc>
          <w:tcPr>
            <w:tcW w:w="2023" w:type="dxa"/>
            <w:tcBorders>
              <w:left w:val="nil"/>
              <w:right w:val="nil"/>
            </w:tcBorders>
            <w:shd w:val="clear" w:color="auto" w:fill="D3DFEE"/>
          </w:tcPr>
          <w:p w:rsidR="0037254B" w:rsidRPr="00095C9E" w:rsidRDefault="0037254B" w:rsidP="00095C9E">
            <w:pPr>
              <w:spacing w:after="0" w:line="360" w:lineRule="auto"/>
              <w:rPr>
                <w:color w:val="365F91"/>
                <w:lang w:val="en-US"/>
              </w:rPr>
            </w:pPr>
            <w:r w:rsidRPr="00095C9E">
              <w:rPr>
                <w:color w:val="365F91"/>
                <w:lang w:val="en-US"/>
              </w:rPr>
              <w:t>Minus Q1</w:t>
            </w:r>
          </w:p>
        </w:tc>
        <w:tc>
          <w:tcPr>
            <w:tcW w:w="2399" w:type="dxa"/>
            <w:tcBorders>
              <w:left w:val="nil"/>
              <w:right w:val="nil"/>
            </w:tcBorders>
            <w:shd w:val="clear" w:color="auto" w:fill="D3DFEE"/>
          </w:tcPr>
          <w:p w:rsidR="0037254B" w:rsidRPr="00095C9E" w:rsidRDefault="0037254B" w:rsidP="00095C9E">
            <w:pPr>
              <w:spacing w:after="0" w:line="360" w:lineRule="auto"/>
              <w:rPr>
                <w:color w:val="365F91"/>
                <w:lang w:val="en-US"/>
              </w:rPr>
            </w:pPr>
            <w:r w:rsidRPr="00095C9E">
              <w:rPr>
                <w:color w:val="365F91"/>
                <w:lang w:val="en-US"/>
              </w:rPr>
              <w:t>0,750</w:t>
            </w:r>
          </w:p>
        </w:tc>
      </w:tr>
      <w:tr w:rsidR="0037254B" w:rsidRPr="00095C9E" w:rsidTr="00095C9E">
        <w:tc>
          <w:tcPr>
            <w:tcW w:w="2467" w:type="dxa"/>
            <w:tcBorders>
              <w:bottom w:val="single" w:sz="8" w:space="0" w:color="4F81BD"/>
            </w:tcBorders>
          </w:tcPr>
          <w:p w:rsidR="0037254B" w:rsidRPr="00095C9E" w:rsidRDefault="0037254B" w:rsidP="00095C9E">
            <w:pPr>
              <w:spacing w:after="0" w:line="360" w:lineRule="auto"/>
              <w:rPr>
                <w:b/>
                <w:bCs/>
                <w:color w:val="365F91"/>
                <w:lang w:val="en-GB"/>
              </w:rPr>
            </w:pPr>
            <w:r w:rsidRPr="00095C9E">
              <w:rPr>
                <w:b/>
                <w:bCs/>
                <w:color w:val="365F91"/>
                <w:lang w:val="en-GB"/>
              </w:rPr>
              <w:t>Selfishness</w:t>
            </w:r>
          </w:p>
        </w:tc>
        <w:tc>
          <w:tcPr>
            <w:tcW w:w="2399" w:type="dxa"/>
            <w:tcBorders>
              <w:bottom w:val="single" w:sz="8" w:space="0" w:color="4F81BD"/>
            </w:tcBorders>
          </w:tcPr>
          <w:p w:rsidR="0037254B" w:rsidRPr="00095C9E" w:rsidRDefault="0037254B" w:rsidP="00095C9E">
            <w:pPr>
              <w:spacing w:after="0" w:line="360" w:lineRule="auto"/>
              <w:rPr>
                <w:color w:val="365F91"/>
                <w:lang w:val="en-US"/>
              </w:rPr>
            </w:pPr>
            <w:r w:rsidRPr="00095C9E">
              <w:rPr>
                <w:color w:val="365F91"/>
                <w:lang w:val="en-US"/>
              </w:rPr>
              <w:t>0,611</w:t>
            </w:r>
          </w:p>
        </w:tc>
        <w:tc>
          <w:tcPr>
            <w:tcW w:w="2023" w:type="dxa"/>
            <w:tcBorders>
              <w:bottom w:val="single" w:sz="8" w:space="0" w:color="4F81BD"/>
            </w:tcBorders>
          </w:tcPr>
          <w:p w:rsidR="0037254B" w:rsidRPr="00095C9E" w:rsidRDefault="0037254B" w:rsidP="00095C9E">
            <w:pPr>
              <w:spacing w:after="0" w:line="360" w:lineRule="auto"/>
              <w:rPr>
                <w:color w:val="365F91"/>
                <w:lang w:val="en-US"/>
              </w:rPr>
            </w:pPr>
            <w:r w:rsidRPr="00095C9E">
              <w:rPr>
                <w:color w:val="365F91"/>
                <w:lang w:val="en-US"/>
              </w:rPr>
              <w:t>Minus Q1 &amp; Q2</w:t>
            </w:r>
          </w:p>
          <w:p w:rsidR="0037254B" w:rsidRPr="00095C9E" w:rsidRDefault="0037254B" w:rsidP="00095C9E">
            <w:pPr>
              <w:spacing w:after="0" w:line="360" w:lineRule="auto"/>
              <w:rPr>
                <w:color w:val="365F91"/>
                <w:lang w:val="en-US"/>
              </w:rPr>
            </w:pPr>
            <w:r w:rsidRPr="00095C9E">
              <w:rPr>
                <w:color w:val="365F91"/>
                <w:lang w:val="en-US"/>
              </w:rPr>
              <w:t>Including Q1 &amp; Q2</w:t>
            </w:r>
          </w:p>
        </w:tc>
        <w:tc>
          <w:tcPr>
            <w:tcW w:w="2399" w:type="dxa"/>
            <w:tcBorders>
              <w:bottom w:val="single" w:sz="8" w:space="0" w:color="4F81BD"/>
            </w:tcBorders>
          </w:tcPr>
          <w:p w:rsidR="0037254B" w:rsidRPr="00095C9E" w:rsidRDefault="0037254B" w:rsidP="00095C9E">
            <w:pPr>
              <w:spacing w:after="0" w:line="360" w:lineRule="auto"/>
              <w:rPr>
                <w:color w:val="365F91"/>
                <w:lang w:val="en-US"/>
              </w:rPr>
            </w:pPr>
            <w:r w:rsidRPr="00095C9E">
              <w:rPr>
                <w:color w:val="365F91"/>
                <w:lang w:val="en-US"/>
              </w:rPr>
              <w:t>0,643</w:t>
            </w:r>
          </w:p>
          <w:p w:rsidR="0037254B" w:rsidRPr="00095C9E" w:rsidRDefault="0037254B" w:rsidP="00095C9E">
            <w:pPr>
              <w:spacing w:after="0" w:line="360" w:lineRule="auto"/>
              <w:rPr>
                <w:color w:val="365F91"/>
                <w:lang w:val="en-US"/>
              </w:rPr>
            </w:pPr>
            <w:r w:rsidRPr="00095C9E">
              <w:rPr>
                <w:color w:val="365F91"/>
                <w:lang w:val="en-US"/>
              </w:rPr>
              <w:t>0,611</w:t>
            </w:r>
          </w:p>
        </w:tc>
      </w:tr>
    </w:tbl>
    <w:p w:rsidR="0037254B" w:rsidRDefault="0037254B" w:rsidP="00EF76A3">
      <w:pPr>
        <w:spacing w:line="360" w:lineRule="auto"/>
        <w:rPr>
          <w:rFonts w:ascii="Times New Roman" w:hAnsi="Times New Roman"/>
          <w:sz w:val="24"/>
          <w:szCs w:val="24"/>
          <w:lang w:val="en-US"/>
        </w:rPr>
      </w:pPr>
    </w:p>
    <w:p w:rsidR="0037254B" w:rsidRDefault="0037254B" w:rsidP="00A1304C">
      <w:pPr>
        <w:spacing w:line="360" w:lineRule="auto"/>
        <w:jc w:val="both"/>
        <w:rPr>
          <w:lang w:val="en-US"/>
        </w:rPr>
      </w:pPr>
      <w:r>
        <w:rPr>
          <w:rFonts w:ascii="Times New Roman" w:hAnsi="Times New Roman"/>
          <w:sz w:val="24"/>
          <w:szCs w:val="24"/>
          <w:lang w:val="en-US"/>
        </w:rPr>
        <w:t xml:space="preserve"> </w:t>
      </w:r>
      <w:r w:rsidRPr="00F846C1">
        <w:rPr>
          <w:lang w:val="en-US"/>
        </w:rPr>
        <w:t xml:space="preserve">The factor faith in humanity included </w:t>
      </w:r>
      <w:r>
        <w:rPr>
          <w:lang w:val="en-US"/>
        </w:rPr>
        <w:t>a</w:t>
      </w:r>
      <w:r w:rsidRPr="00F846C1">
        <w:rPr>
          <w:lang w:val="en-US"/>
        </w:rPr>
        <w:t xml:space="preserve"> faulty question</w:t>
      </w:r>
      <w:r>
        <w:rPr>
          <w:lang w:val="en-US"/>
        </w:rPr>
        <w:t xml:space="preserve"> (‘</w:t>
      </w:r>
      <w:r>
        <w:rPr>
          <w:color w:val="000000"/>
          <w:lang w:val="en-US"/>
        </w:rPr>
        <w:t>People are inclined to help themselves before others’)</w:t>
      </w:r>
      <w:r w:rsidRPr="00F846C1">
        <w:rPr>
          <w:lang w:val="en-US"/>
        </w:rPr>
        <w:t xml:space="preserve">, so that after deleting the culprit the Alpha rose to </w:t>
      </w:r>
      <w:r>
        <w:rPr>
          <w:lang w:val="en-US"/>
        </w:rPr>
        <w:t>the more desirable</w:t>
      </w:r>
      <w:r w:rsidRPr="00F846C1">
        <w:rPr>
          <w:lang w:val="en-US"/>
        </w:rPr>
        <w:t xml:space="preserve"> level </w:t>
      </w:r>
      <w:r>
        <w:rPr>
          <w:lang w:val="en-US"/>
        </w:rPr>
        <w:t>of 0,</w:t>
      </w:r>
      <w:r w:rsidRPr="00F846C1">
        <w:rPr>
          <w:lang w:val="en-US"/>
        </w:rPr>
        <w:t>750.</w:t>
      </w:r>
      <w:r>
        <w:rPr>
          <w:lang w:val="en-US"/>
        </w:rPr>
        <w:t xml:space="preserve"> Regarding the ‘selfishness’ construct, I considered it wise to </w:t>
      </w:r>
      <w:r>
        <w:rPr>
          <w:i/>
          <w:lang w:val="en-US"/>
        </w:rPr>
        <w:t>include</w:t>
      </w:r>
      <w:r>
        <w:rPr>
          <w:lang w:val="en-US"/>
        </w:rPr>
        <w:t xml:space="preserve"> the two questions of the ‘selfishness’ construct, as they were considered to contribute to the overall stability of the concept; 4 questions inherently indicate more than 2. After analyzing the reliability of scales we took the average such that one value per construct remains. </w:t>
      </w:r>
    </w:p>
    <w:p w:rsidR="0037254B" w:rsidRDefault="0037254B" w:rsidP="00EF76A3">
      <w:pPr>
        <w:spacing w:line="360" w:lineRule="auto"/>
        <w:rPr>
          <w:lang w:val="en-US"/>
        </w:rPr>
      </w:pPr>
    </w:p>
    <w:p w:rsidR="0037254B" w:rsidRDefault="0037254B" w:rsidP="00EF76A3">
      <w:pPr>
        <w:spacing w:line="360" w:lineRule="auto"/>
        <w:rPr>
          <w:lang w:val="en-US"/>
        </w:rPr>
      </w:pPr>
    </w:p>
    <w:p w:rsidR="0037254B" w:rsidRDefault="0037254B" w:rsidP="00EF76A3">
      <w:pPr>
        <w:spacing w:line="360" w:lineRule="auto"/>
        <w:rPr>
          <w:lang w:val="en-US"/>
        </w:rPr>
      </w:pPr>
    </w:p>
    <w:p w:rsidR="0037254B" w:rsidRDefault="0037254B" w:rsidP="00EF76A3">
      <w:pPr>
        <w:spacing w:line="360" w:lineRule="auto"/>
        <w:rPr>
          <w:lang w:val="en-US"/>
        </w:rPr>
      </w:pPr>
    </w:p>
    <w:p w:rsidR="0037254B" w:rsidRDefault="0037254B" w:rsidP="00EF76A3">
      <w:pPr>
        <w:spacing w:line="360" w:lineRule="auto"/>
        <w:rPr>
          <w:lang w:val="en-US"/>
        </w:rPr>
      </w:pPr>
    </w:p>
    <w:p w:rsidR="0037254B" w:rsidRDefault="0037254B" w:rsidP="00EF76A3">
      <w:pPr>
        <w:spacing w:line="360" w:lineRule="auto"/>
        <w:rPr>
          <w:lang w:val="en-US"/>
        </w:rPr>
      </w:pPr>
    </w:p>
    <w:p w:rsidR="0037254B" w:rsidRDefault="0037254B" w:rsidP="00EF76A3">
      <w:pPr>
        <w:spacing w:line="360" w:lineRule="auto"/>
        <w:rPr>
          <w:lang w:val="en-US"/>
        </w:rPr>
      </w:pPr>
    </w:p>
    <w:p w:rsidR="0037254B" w:rsidRDefault="0037254B" w:rsidP="00EF76A3">
      <w:pPr>
        <w:spacing w:line="360" w:lineRule="auto"/>
        <w:rPr>
          <w:lang w:val="en-US"/>
        </w:rPr>
      </w:pPr>
    </w:p>
    <w:p w:rsidR="0037254B" w:rsidRDefault="0037254B" w:rsidP="00EF76A3">
      <w:pPr>
        <w:spacing w:line="360" w:lineRule="auto"/>
        <w:rPr>
          <w:lang w:val="en-US"/>
        </w:rPr>
      </w:pPr>
    </w:p>
    <w:p w:rsidR="0037254B" w:rsidRDefault="0037254B" w:rsidP="00EF76A3">
      <w:pPr>
        <w:pStyle w:val="Heading2"/>
        <w:rPr>
          <w:lang w:val="en-US"/>
        </w:rPr>
      </w:pPr>
      <w:bookmarkStart w:id="75" w:name="_Toc244496375"/>
      <w:bookmarkStart w:id="76" w:name="_Toc244753124"/>
      <w:r>
        <w:rPr>
          <w:lang w:val="en-US"/>
        </w:rPr>
        <w:t>Descriptive statistics</w:t>
      </w:r>
      <w:bookmarkEnd w:id="75"/>
      <w:bookmarkEnd w:id="76"/>
    </w:p>
    <w:p w:rsidR="0037254B" w:rsidRDefault="0037254B" w:rsidP="00C41803">
      <w:pPr>
        <w:spacing w:line="360" w:lineRule="auto"/>
        <w:jc w:val="both"/>
        <w:rPr>
          <w:lang w:val="en-US"/>
        </w:rPr>
      </w:pPr>
      <w:r>
        <w:rPr>
          <w:lang w:val="en-US"/>
        </w:rPr>
        <w:t>Of the supplemented dataset of N = 143 (the initial dataset had been found to lack too many usable responses), some 127 turned out to be useful. The frequency tabs</w:t>
      </w:r>
      <w:r>
        <w:rPr>
          <w:rStyle w:val="FootnoteReference"/>
          <w:lang w:val="en-US"/>
        </w:rPr>
        <w:footnoteReference w:id="8"/>
      </w:r>
      <w:r>
        <w:rPr>
          <w:lang w:val="en-US"/>
        </w:rPr>
        <w:t xml:space="preserve"> left to conclude that the sample could be regarded as representative for the population. Of the total valid dataset, females dominated with roughly 60% of the population.</w:t>
      </w:r>
    </w:p>
    <w:p w:rsidR="0037254B" w:rsidRPr="000737F8" w:rsidRDefault="0037254B" w:rsidP="00EF76A3">
      <w:pPr>
        <w:spacing w:line="360" w:lineRule="auto"/>
        <w:rPr>
          <w:b/>
          <w:color w:val="365F91"/>
          <w:lang w:val="en-US"/>
        </w:rPr>
      </w:pPr>
      <w:r w:rsidRPr="000737F8">
        <w:rPr>
          <w:b/>
          <w:color w:val="365F91"/>
          <w:lang w:val="en-US"/>
        </w:rPr>
        <w:t>Gender</w:t>
      </w:r>
      <w:r w:rsidRPr="000737F8">
        <w:rPr>
          <w:b/>
          <w:color w:val="365F91"/>
          <w:lang w:val="en-US"/>
        </w:rPr>
        <w:tab/>
      </w:r>
      <w:r w:rsidRPr="000737F8">
        <w:rPr>
          <w:b/>
          <w:color w:val="365F91"/>
          <w:lang w:val="en-US"/>
        </w:rPr>
        <w:tab/>
      </w:r>
      <w:r w:rsidRPr="000737F8">
        <w:rPr>
          <w:b/>
          <w:color w:val="365F91"/>
          <w:lang w:val="en-US"/>
        </w:rPr>
        <w:tab/>
      </w:r>
      <w:r w:rsidRPr="000737F8">
        <w:rPr>
          <w:b/>
          <w:color w:val="365F91"/>
          <w:lang w:val="en-US"/>
        </w:rPr>
        <w:tab/>
      </w:r>
      <w:r w:rsidRPr="000737F8">
        <w:rPr>
          <w:b/>
          <w:color w:val="365F91"/>
          <w:lang w:val="en-US"/>
        </w:rPr>
        <w:tab/>
      </w:r>
      <w:r w:rsidRPr="000737F8">
        <w:rPr>
          <w:b/>
          <w:color w:val="365F91"/>
          <w:lang w:val="en-US"/>
        </w:rPr>
        <w:tab/>
        <w:t>Income</w:t>
      </w:r>
    </w:p>
    <w:p w:rsidR="0037254B" w:rsidRDefault="0037254B" w:rsidP="00EF76A3">
      <w:pPr>
        <w:spacing w:line="360" w:lineRule="auto"/>
        <w:rPr>
          <w:noProof/>
          <w:lang w:val="en-US"/>
        </w:rPr>
      </w:pPr>
      <w:r w:rsidRPr="00E0391D">
        <w:rPr>
          <w:noProof/>
          <w:lang w:val="en-US"/>
        </w:rPr>
        <w:pict>
          <v:shape id="Chart 1" o:spid="_x0000_i1026" type="#_x0000_t75" style="width:186pt;height:13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">
            <v:imagedata r:id="rId9" o:title="" cropbottom="-47f"/>
            <o:lock v:ext="edit" aspectratio="f"/>
          </v:shape>
        </w:pict>
      </w:r>
      <w:r w:rsidRPr="00842BEF">
        <w:rPr>
          <w:noProof/>
          <w:lang w:val="en-US"/>
        </w:rPr>
        <w:t xml:space="preserve"> </w:t>
      </w:r>
      <w:r w:rsidRPr="00E0391D">
        <w:rPr>
          <w:noProof/>
          <w:lang w:val="en-US"/>
        </w:rPr>
        <w:pict>
          <v:shape id="Chart 11" o:spid="_x0000_i1027" type="#_x0000_t75" style="width:256.5pt;height:139.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">
            <v:imagedata r:id="rId10" o:title="" cropbottom="-23f"/>
            <o:lock v:ext="edit" aspectratio="f"/>
          </v:shape>
        </w:pict>
      </w:r>
    </w:p>
    <w:p w:rsidR="0037254B" w:rsidRPr="009F22FC" w:rsidRDefault="0037254B" w:rsidP="001449F2">
      <w:pPr>
        <w:spacing w:line="360" w:lineRule="auto"/>
        <w:rPr>
          <w:b/>
          <w:noProof/>
          <w:color w:val="365F91"/>
          <w:lang w:val="en-US"/>
        </w:rPr>
      </w:pPr>
      <w:r w:rsidRPr="009F22FC">
        <w:rPr>
          <w:b/>
          <w:noProof/>
          <w:color w:val="365F91"/>
          <w:lang w:val="en-US"/>
        </w:rPr>
        <w:t>Living situation</w:t>
      </w:r>
      <w:r w:rsidRPr="009F22FC">
        <w:rPr>
          <w:b/>
          <w:noProof/>
          <w:color w:val="365F91"/>
          <w:lang w:val="en-US"/>
        </w:rPr>
        <w:tab/>
      </w:r>
      <w:r w:rsidRPr="009F22FC">
        <w:rPr>
          <w:b/>
          <w:noProof/>
          <w:color w:val="365F91"/>
          <w:lang w:val="en-US"/>
        </w:rPr>
        <w:tab/>
      </w:r>
      <w:r w:rsidRPr="009F22FC">
        <w:rPr>
          <w:b/>
          <w:noProof/>
          <w:color w:val="365F91"/>
          <w:lang w:val="en-US"/>
        </w:rPr>
        <w:tab/>
      </w:r>
      <w:r w:rsidRPr="009F22FC">
        <w:rPr>
          <w:b/>
          <w:noProof/>
          <w:color w:val="365F91"/>
          <w:lang w:val="en-US"/>
        </w:rPr>
        <w:tab/>
      </w:r>
      <w:r w:rsidRPr="009F22FC">
        <w:rPr>
          <w:b/>
          <w:noProof/>
          <w:color w:val="365F91"/>
          <w:lang w:val="en-US"/>
        </w:rPr>
        <w:tab/>
        <w:t>Education</w:t>
      </w:r>
    </w:p>
    <w:p w:rsidR="0037254B" w:rsidRDefault="0037254B" w:rsidP="00EF76A3">
      <w:pPr>
        <w:spacing w:line="360" w:lineRule="auto"/>
        <w:rPr>
          <w:noProof/>
          <w:lang w:val="en-US"/>
        </w:rPr>
      </w:pPr>
      <w:r w:rsidRPr="00E0391D">
        <w:rPr>
          <w:noProof/>
          <w:lang w:val="en-US"/>
        </w:rPr>
        <w:pict>
          <v:shape id="Chart 7" o:spid="_x0000_i1028" type="#_x0000_t75" style="width:186.75pt;height:141.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">
            <v:imagedata r:id="rId11" o:title=""/>
            <o:lock v:ext="edit" aspectratio="f"/>
          </v:shape>
        </w:pict>
      </w:r>
      <w:r w:rsidRPr="000737F8">
        <w:rPr>
          <w:noProof/>
          <w:lang w:val="en-US"/>
        </w:rPr>
        <w:t xml:space="preserve"> </w:t>
      </w:r>
      <w:r w:rsidRPr="00E0391D">
        <w:rPr>
          <w:noProof/>
          <w:lang w:val="en-US"/>
        </w:rPr>
        <w:pict>
          <v:shape id="Chart 10" o:spid="_x0000_i1029" type="#_x0000_t75" style="width:255.75pt;height:141.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">
            <v:imagedata r:id="rId12" o:title=""/>
            <o:lock v:ext="edit" aspectratio="f"/>
          </v:shape>
        </w:pict>
      </w:r>
    </w:p>
    <w:p w:rsidR="0037254B" w:rsidRDefault="0037254B" w:rsidP="00C41803">
      <w:pPr>
        <w:spacing w:line="360" w:lineRule="auto"/>
        <w:jc w:val="both"/>
        <w:rPr>
          <w:lang w:val="en-US"/>
        </w:rPr>
      </w:pPr>
      <w:r>
        <w:rPr>
          <w:lang w:val="en-US"/>
        </w:rPr>
        <w:t>The income groups selected seem to be adequately represented, considering also the location of the survey; down-town in the shopping quarter. Median income seems to emerge from the survey, which is consistent with population estimations. The level of education shown here-under reveals the same confirmation of representativeness, as the populace is smoothly distributed amongst the education classes.</w:t>
      </w:r>
    </w:p>
    <w:p w:rsidR="0037254B" w:rsidRDefault="0037254B" w:rsidP="00EF76A3">
      <w:pPr>
        <w:spacing w:line="360" w:lineRule="auto"/>
        <w:rPr>
          <w:noProof/>
          <w:lang w:val="en-US"/>
        </w:rPr>
      </w:pPr>
    </w:p>
    <w:p w:rsidR="0037254B" w:rsidRDefault="0037254B" w:rsidP="00EF76A3">
      <w:pPr>
        <w:spacing w:line="360" w:lineRule="auto"/>
        <w:rPr>
          <w:noProof/>
          <w:lang w:val="en-US"/>
        </w:rPr>
      </w:pPr>
    </w:p>
    <w:p w:rsidR="0037254B" w:rsidRPr="00FE2966" w:rsidRDefault="0037254B" w:rsidP="00FE2966">
      <w:pPr>
        <w:rPr>
          <w:b/>
          <w:color w:val="4F81BD"/>
          <w:lang w:val="en-US"/>
        </w:rPr>
      </w:pPr>
      <w:commentRangeStart w:id="77"/>
      <w:r w:rsidRPr="00FE2966">
        <w:rPr>
          <w:b/>
          <w:color w:val="4F81BD"/>
          <w:lang w:val="en-US"/>
        </w:rPr>
        <w:t>Donated amounts</w:t>
      </w:r>
      <w:commentRangeEnd w:id="77"/>
      <w:r>
        <w:rPr>
          <w:rStyle w:val="CommentReference"/>
        </w:rPr>
        <w:commentReference w:id="77"/>
      </w:r>
    </w:p>
    <w:p w:rsidR="0037254B" w:rsidRDefault="0037254B">
      <w:pPr>
        <w:rPr>
          <w:lang w:val="en-US"/>
        </w:rPr>
      </w:pPr>
      <w:r w:rsidRPr="00E0391D">
        <w:rPr>
          <w:noProof/>
          <w:lang w:val="en-US"/>
        </w:rPr>
        <w:pict>
          <v:shape id="Chart 3" o:spid="_x0000_i1030" type="#_x0000_t75" style="width:453pt;height:156.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">
            <v:imagedata r:id="rId13" o:title="" cropbottom="-21f"/>
            <o:lock v:ext="edit" aspectratio="f"/>
          </v:shape>
        </w:pict>
      </w:r>
    </w:p>
    <w:p w:rsidR="0037254B" w:rsidRPr="003D68C8" w:rsidRDefault="0037254B" w:rsidP="003D68C8">
      <w:pPr>
        <w:spacing w:line="360" w:lineRule="auto"/>
        <w:jc w:val="both"/>
        <w:rPr>
          <w:lang w:val="en-US"/>
        </w:rPr>
      </w:pPr>
      <w:r>
        <w:rPr>
          <w:lang w:val="en-US"/>
        </w:rPr>
        <w:t xml:space="preserve">Donated amounts were equally spread amongst population, where it was interesting to observe that only 1/3 shunned the concept of donating. Then, of all the respondents, we found that the average expected amount to end up at the beneficiary equals </w:t>
      </w:r>
      <w:r w:rsidRPr="003D68C8">
        <w:rPr>
          <w:b/>
          <w:color w:val="4F81BD"/>
          <w:lang w:val="en-US"/>
        </w:rPr>
        <w:t>€0,56</w:t>
      </w:r>
      <w:r w:rsidRPr="003D68C8">
        <w:rPr>
          <w:lang w:val="en-US"/>
        </w:rPr>
        <w:t>,</w:t>
      </w:r>
      <w:r w:rsidRPr="003D68C8">
        <w:rPr>
          <w:color w:val="4F81BD"/>
          <w:lang w:val="en-US"/>
        </w:rPr>
        <w:t xml:space="preserve">  </w:t>
      </w:r>
      <w:r w:rsidRPr="003D68C8">
        <w:rPr>
          <w:lang w:val="en-US"/>
        </w:rPr>
        <w:t>meaning</w:t>
      </w:r>
      <w:r>
        <w:rPr>
          <w:lang w:val="en-US"/>
        </w:rPr>
        <w:t xml:space="preserve"> that a the public opinion can be judged to be fairly distrusting. Sargeant (1999) concluded likewise when he found that British respondents believed that only </w:t>
      </w:r>
      <w:r w:rsidRPr="003D68C8">
        <w:rPr>
          <w:b/>
          <w:color w:val="4F81BD"/>
          <w:lang w:val="en-US"/>
        </w:rPr>
        <w:t>£0,65</w:t>
      </w:r>
      <w:r>
        <w:rPr>
          <w:lang w:val="en-US"/>
        </w:rPr>
        <w:t xml:space="preserve"> of every pound was actually devoted to the cause. We also found that the average administrative tolerance was </w:t>
      </w:r>
      <w:r w:rsidRPr="003D68C8">
        <w:rPr>
          <w:b/>
          <w:color w:val="4F81BD"/>
          <w:lang w:val="en-US"/>
        </w:rPr>
        <w:t>€0,</w:t>
      </w:r>
      <w:r>
        <w:rPr>
          <w:b/>
          <w:color w:val="4F81BD"/>
          <w:lang w:val="en-US"/>
        </w:rPr>
        <w:t>16</w:t>
      </w:r>
      <w:r w:rsidRPr="003D68C8">
        <w:rPr>
          <w:lang w:val="en-US"/>
        </w:rPr>
        <w:t>,</w:t>
      </w:r>
      <w:r w:rsidRPr="003D68C8">
        <w:rPr>
          <w:color w:val="4F81BD"/>
          <w:lang w:val="en-US"/>
        </w:rPr>
        <w:t xml:space="preserve">  </w:t>
      </w:r>
      <w:r>
        <w:rPr>
          <w:lang w:val="en-US"/>
        </w:rPr>
        <w:t>indicating a wide gap (</w:t>
      </w:r>
      <w:r w:rsidRPr="003D68C8">
        <w:rPr>
          <w:b/>
          <w:color w:val="4F81BD"/>
          <w:lang w:val="en-US"/>
        </w:rPr>
        <w:t>€0,</w:t>
      </w:r>
      <w:r>
        <w:rPr>
          <w:b/>
          <w:color w:val="4F81BD"/>
          <w:lang w:val="en-US"/>
        </w:rPr>
        <w:t>28</w:t>
      </w:r>
      <w:r>
        <w:rPr>
          <w:lang w:val="en-US"/>
        </w:rPr>
        <w:t>)between the perceived efficiency and the demanded efficiency of charity organizations.</w:t>
      </w:r>
    </w:p>
    <w:p w:rsidR="0037254B" w:rsidRPr="00FE2966" w:rsidRDefault="0037254B">
      <w:pPr>
        <w:rPr>
          <w:b/>
          <w:color w:val="4F81BD"/>
          <w:lang w:val="en-US"/>
        </w:rPr>
      </w:pPr>
      <w:r w:rsidRPr="00FE2966">
        <w:rPr>
          <w:b/>
          <w:color w:val="4F81BD"/>
          <w:lang w:val="en-US"/>
        </w:rPr>
        <w:t>Volunteered hours</w:t>
      </w:r>
    </w:p>
    <w:p w:rsidR="0037254B" w:rsidRDefault="0037254B">
      <w:pPr>
        <w:rPr>
          <w:lang w:val="en-US"/>
        </w:rPr>
      </w:pPr>
      <w:r w:rsidRPr="00E0391D">
        <w:rPr>
          <w:noProof/>
          <w:lang w:val="en-US"/>
        </w:rPr>
        <w:pict>
          <v:shape id="Chart 6" o:spid="_x0000_i1031" type="#_x0000_t75" style="width:453pt;height:170.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">
            <v:imagedata r:id="rId14" o:title="" cropbottom="-19f"/>
            <o:lock v:ext="edit" aspectratio="f"/>
          </v:shape>
        </w:pict>
      </w:r>
    </w:p>
    <w:p w:rsidR="0037254B" w:rsidRPr="00FE2966" w:rsidRDefault="0037254B" w:rsidP="00E916F9">
      <w:pPr>
        <w:spacing w:line="360" w:lineRule="auto"/>
        <w:rPr>
          <w:lang w:val="en-US"/>
        </w:rPr>
      </w:pPr>
      <w:r>
        <w:rPr>
          <w:lang w:val="en-US"/>
        </w:rPr>
        <w:t>Volunteered hours were fairly distributed, with the remark that respondents who labored more than 10 hours exceeded respondents volunteering 10 hours. One could say that the categories should be wider spread in an extra study.</w:t>
      </w:r>
      <w:r>
        <w:rPr>
          <w:lang w:val="en-US"/>
        </w:rPr>
        <w:br w:type="page"/>
      </w:r>
    </w:p>
    <w:p w:rsidR="0037254B" w:rsidRDefault="0037254B" w:rsidP="009F22FC">
      <w:pPr>
        <w:pStyle w:val="Heading2"/>
        <w:rPr>
          <w:lang w:val="en-US"/>
        </w:rPr>
      </w:pPr>
      <w:bookmarkStart w:id="78" w:name="_Toc244496376"/>
      <w:bookmarkStart w:id="79" w:name="_Toc244753125"/>
      <w:r>
        <w:rPr>
          <w:lang w:val="en-US"/>
        </w:rPr>
        <w:t>Regression: outline</w:t>
      </w:r>
      <w:bookmarkEnd w:id="78"/>
      <w:bookmarkEnd w:id="79"/>
    </w:p>
    <w:p w:rsidR="0037254B" w:rsidRDefault="0037254B" w:rsidP="00C41803">
      <w:pPr>
        <w:spacing w:line="360" w:lineRule="auto"/>
        <w:jc w:val="both"/>
        <w:rPr>
          <w:lang w:val="en-US"/>
        </w:rPr>
      </w:pPr>
      <w:r>
        <w:rPr>
          <w:lang w:val="en-US"/>
        </w:rPr>
        <w:t xml:space="preserve">Upon the initial estimation of representativeness and the judgment that the data was fit for regression (refer to the checklist below), we conducted an </w:t>
      </w:r>
      <w:r w:rsidRPr="00A1304C">
        <w:rPr>
          <w:lang w:val="en-US"/>
        </w:rPr>
        <w:t xml:space="preserve">ordinal regression </w:t>
      </w:r>
      <w:r>
        <w:rPr>
          <w:lang w:val="en-US"/>
        </w:rPr>
        <w:t>with the data, for we can rank the values of the amounts donated but neither a real nor stable distance between the categories of the variables of interest (see above).  The following assumptions as required for the ordinal regression were checked</w:t>
      </w:r>
      <w:r>
        <w:rPr>
          <w:rStyle w:val="FootnoteReference"/>
          <w:lang w:val="en-US"/>
        </w:rPr>
        <w:footnoteReference w:id="9"/>
      </w:r>
      <w:r>
        <w:rPr>
          <w:lang w:val="en-US"/>
        </w:rPr>
        <w:t>;</w:t>
      </w:r>
    </w:p>
    <w:p w:rsidR="0037254B" w:rsidRDefault="0037254B" w:rsidP="00C41803">
      <w:pPr>
        <w:pStyle w:val="ListParagraph"/>
        <w:numPr>
          <w:ilvl w:val="0"/>
          <w:numId w:val="6"/>
        </w:numPr>
        <w:spacing w:line="360" w:lineRule="auto"/>
        <w:jc w:val="both"/>
        <w:rPr>
          <w:lang w:val="en-US"/>
        </w:rPr>
      </w:pPr>
      <w:r>
        <w:rPr>
          <w:lang w:val="en-US"/>
        </w:rPr>
        <w:t>One ordinal dependent variable (either donated money or donated time)</w:t>
      </w:r>
    </w:p>
    <w:p w:rsidR="0037254B" w:rsidRDefault="0037254B" w:rsidP="00C41803">
      <w:pPr>
        <w:pStyle w:val="ListParagraph"/>
        <w:numPr>
          <w:ilvl w:val="0"/>
          <w:numId w:val="6"/>
        </w:numPr>
        <w:spacing w:line="360" w:lineRule="auto"/>
        <w:jc w:val="both"/>
        <w:rPr>
          <w:lang w:val="en-US"/>
        </w:rPr>
      </w:pPr>
      <w:r>
        <w:rPr>
          <w:lang w:val="en-US"/>
        </w:rPr>
        <w:t>The relationship of the predictor to the ordinal dependent is independent of the category of the dependent.</w:t>
      </w:r>
    </w:p>
    <w:p w:rsidR="0037254B" w:rsidRDefault="0037254B" w:rsidP="00C41803">
      <w:pPr>
        <w:pStyle w:val="ListParagraph"/>
        <w:numPr>
          <w:ilvl w:val="0"/>
          <w:numId w:val="6"/>
        </w:numPr>
        <w:spacing w:line="360" w:lineRule="auto"/>
        <w:jc w:val="both"/>
        <w:rPr>
          <w:lang w:val="en-US"/>
        </w:rPr>
      </w:pPr>
      <w:r>
        <w:rPr>
          <w:lang w:val="en-US"/>
        </w:rPr>
        <w:t>Adequate sample size (workable sample of 127 respondents)</w:t>
      </w:r>
    </w:p>
    <w:p w:rsidR="0037254B" w:rsidRDefault="0037254B" w:rsidP="00C41803">
      <w:pPr>
        <w:spacing w:line="360" w:lineRule="auto"/>
        <w:jc w:val="both"/>
        <w:rPr>
          <w:lang w:val="en-US"/>
        </w:rPr>
      </w:pPr>
      <w:r>
        <w:rPr>
          <w:lang w:val="en-US"/>
        </w:rPr>
        <w:t xml:space="preserve">The construct of which the faulty questions were filtered were summarized and inserted into the equation. Inserted as factors and covariates were; </w:t>
      </w:r>
    </w:p>
    <w:tbl>
      <w:tblPr>
        <w:tblW w:w="0" w:type="auto"/>
        <w:tblBorders>
          <w:top w:val="single" w:sz="8" w:space="0" w:color="4F81BD"/>
          <w:bottom w:val="single" w:sz="8" w:space="0" w:color="4F81BD"/>
        </w:tblBorders>
        <w:tblLook w:val="0020"/>
      </w:tblPr>
      <w:tblGrid>
        <w:gridCol w:w="4606"/>
        <w:gridCol w:w="4606"/>
      </w:tblGrid>
      <w:tr w:rsidR="0037254B" w:rsidRPr="00920117" w:rsidTr="00E0391D">
        <w:tc>
          <w:tcPr>
            <w:tcW w:w="4606" w:type="dxa"/>
            <w:tcBorders>
              <w:top w:val="single" w:sz="8" w:space="0" w:color="4F81BD"/>
              <w:left w:val="nil"/>
              <w:bottom w:val="single" w:sz="8" w:space="0" w:color="4F81BD"/>
              <w:right w:val="nil"/>
            </w:tcBorders>
          </w:tcPr>
          <w:p w:rsidR="0037254B" w:rsidRPr="00E0391D" w:rsidRDefault="0037254B" w:rsidP="00E0391D">
            <w:pPr>
              <w:spacing w:after="0" w:line="360" w:lineRule="auto"/>
              <w:rPr>
                <w:b/>
                <w:bCs/>
                <w:color w:val="365F91"/>
                <w:sz w:val="20"/>
                <w:szCs w:val="20"/>
                <w:lang w:val="en-US"/>
              </w:rPr>
            </w:pPr>
            <w:bookmarkStart w:id="80" w:name="_Toc241936150"/>
            <w:r w:rsidRPr="00E0391D">
              <w:rPr>
                <w:b/>
                <w:bCs/>
                <w:color w:val="365F91"/>
                <w:sz w:val="20"/>
                <w:szCs w:val="20"/>
                <w:lang w:val="en-US"/>
              </w:rPr>
              <w:t>Factors (categorical independent variables)</w:t>
            </w:r>
          </w:p>
        </w:tc>
        <w:tc>
          <w:tcPr>
            <w:tcW w:w="4606" w:type="dxa"/>
            <w:tcBorders>
              <w:top w:val="single" w:sz="8" w:space="0" w:color="4F81BD"/>
              <w:left w:val="nil"/>
              <w:bottom w:val="single" w:sz="8" w:space="0" w:color="4F81BD"/>
              <w:right w:val="nil"/>
            </w:tcBorders>
          </w:tcPr>
          <w:p w:rsidR="0037254B" w:rsidRPr="00E0391D" w:rsidRDefault="0037254B" w:rsidP="00E0391D">
            <w:pPr>
              <w:spacing w:after="0" w:line="360" w:lineRule="auto"/>
              <w:rPr>
                <w:b/>
                <w:bCs/>
                <w:color w:val="365F91"/>
                <w:sz w:val="20"/>
                <w:szCs w:val="20"/>
                <w:lang w:val="en-US"/>
              </w:rPr>
            </w:pPr>
            <w:r w:rsidRPr="00E0391D">
              <w:rPr>
                <w:b/>
                <w:bCs/>
                <w:color w:val="365F91"/>
                <w:sz w:val="20"/>
                <w:szCs w:val="20"/>
                <w:lang w:val="en-US"/>
              </w:rPr>
              <w:t>Covariates (continuous numeric independent variables)</w:t>
            </w:r>
          </w:p>
        </w:tc>
      </w:tr>
      <w:tr w:rsidR="0037254B" w:rsidRPr="00095C9E" w:rsidTr="00E0391D">
        <w:tc>
          <w:tcPr>
            <w:tcW w:w="4606" w:type="dxa"/>
            <w:tcBorders>
              <w:left w:val="nil"/>
              <w:right w:val="nil"/>
            </w:tcBorders>
            <w:shd w:val="clear" w:color="auto" w:fill="D3DFEE"/>
          </w:tcPr>
          <w:p w:rsidR="0037254B" w:rsidRPr="00E0391D" w:rsidRDefault="0037254B" w:rsidP="00E0391D">
            <w:pPr>
              <w:spacing w:after="0" w:line="360" w:lineRule="auto"/>
              <w:rPr>
                <w:b/>
                <w:bCs/>
                <w:color w:val="365F91"/>
                <w:sz w:val="20"/>
                <w:szCs w:val="20"/>
                <w:lang w:val="en-US"/>
              </w:rPr>
            </w:pPr>
            <w:r w:rsidRPr="00E0391D">
              <w:rPr>
                <w:bCs/>
                <w:color w:val="365F91"/>
                <w:sz w:val="20"/>
                <w:szCs w:val="20"/>
                <w:lang w:val="en-US"/>
              </w:rPr>
              <w:t>Gender</w:t>
            </w:r>
          </w:p>
        </w:tc>
        <w:tc>
          <w:tcPr>
            <w:tcW w:w="4606" w:type="dxa"/>
            <w:tcBorders>
              <w:left w:val="nil"/>
              <w:right w:val="nil"/>
            </w:tcBorders>
            <w:shd w:val="clear" w:color="auto" w:fill="D3DFEE"/>
          </w:tcPr>
          <w:p w:rsidR="0037254B" w:rsidRPr="00E0391D" w:rsidRDefault="0037254B" w:rsidP="00E0391D">
            <w:pPr>
              <w:spacing w:after="0" w:line="360" w:lineRule="auto"/>
              <w:rPr>
                <w:color w:val="365F91"/>
                <w:sz w:val="20"/>
                <w:szCs w:val="20"/>
                <w:lang w:val="en-US"/>
              </w:rPr>
            </w:pPr>
            <w:r w:rsidRPr="00E0391D">
              <w:rPr>
                <w:color w:val="365F91"/>
                <w:sz w:val="20"/>
                <w:szCs w:val="20"/>
                <w:lang w:val="en-US"/>
              </w:rPr>
              <w:t>Age</w:t>
            </w:r>
          </w:p>
        </w:tc>
      </w:tr>
      <w:tr w:rsidR="0037254B" w:rsidRPr="00095C9E" w:rsidTr="00E0391D">
        <w:tc>
          <w:tcPr>
            <w:tcW w:w="4606" w:type="dxa"/>
          </w:tcPr>
          <w:p w:rsidR="0037254B" w:rsidRPr="00E0391D" w:rsidRDefault="0037254B" w:rsidP="00E0391D">
            <w:pPr>
              <w:spacing w:after="0" w:line="360" w:lineRule="auto"/>
              <w:rPr>
                <w:b/>
                <w:bCs/>
                <w:color w:val="365F91"/>
                <w:sz w:val="20"/>
                <w:szCs w:val="20"/>
                <w:lang w:val="en-US"/>
              </w:rPr>
            </w:pPr>
            <w:r w:rsidRPr="00E0391D">
              <w:rPr>
                <w:bCs/>
                <w:color w:val="365F91"/>
                <w:sz w:val="20"/>
                <w:szCs w:val="20"/>
                <w:lang w:val="en-US"/>
              </w:rPr>
              <w:t>Urban</w:t>
            </w:r>
          </w:p>
        </w:tc>
        <w:tc>
          <w:tcPr>
            <w:tcW w:w="4606" w:type="dxa"/>
          </w:tcPr>
          <w:p w:rsidR="0037254B" w:rsidRPr="00E0391D" w:rsidRDefault="0037254B" w:rsidP="00E0391D">
            <w:pPr>
              <w:spacing w:after="0" w:line="360" w:lineRule="auto"/>
              <w:rPr>
                <w:color w:val="365F91"/>
                <w:sz w:val="20"/>
                <w:szCs w:val="20"/>
                <w:lang w:val="en-US"/>
              </w:rPr>
            </w:pPr>
            <w:r w:rsidRPr="00E0391D">
              <w:rPr>
                <w:color w:val="365F91"/>
                <w:sz w:val="20"/>
                <w:szCs w:val="20"/>
                <w:lang w:val="en-US"/>
              </w:rPr>
              <w:t>Income</w:t>
            </w:r>
          </w:p>
        </w:tc>
      </w:tr>
      <w:tr w:rsidR="0037254B" w:rsidRPr="00095C9E" w:rsidTr="00E0391D">
        <w:tc>
          <w:tcPr>
            <w:tcW w:w="4606" w:type="dxa"/>
            <w:tcBorders>
              <w:left w:val="nil"/>
              <w:right w:val="nil"/>
            </w:tcBorders>
            <w:shd w:val="clear" w:color="auto" w:fill="D3DFEE"/>
          </w:tcPr>
          <w:p w:rsidR="0037254B" w:rsidRPr="00E0391D" w:rsidRDefault="0037254B" w:rsidP="00E0391D">
            <w:pPr>
              <w:spacing w:after="0" w:line="360" w:lineRule="auto"/>
              <w:rPr>
                <w:b/>
                <w:bCs/>
                <w:color w:val="365F91"/>
                <w:sz w:val="20"/>
                <w:szCs w:val="20"/>
                <w:lang w:val="en-US"/>
              </w:rPr>
            </w:pPr>
          </w:p>
        </w:tc>
        <w:tc>
          <w:tcPr>
            <w:tcW w:w="4606" w:type="dxa"/>
            <w:tcBorders>
              <w:left w:val="nil"/>
              <w:right w:val="nil"/>
            </w:tcBorders>
            <w:shd w:val="clear" w:color="auto" w:fill="D3DFEE"/>
          </w:tcPr>
          <w:p w:rsidR="0037254B" w:rsidRPr="00E0391D" w:rsidRDefault="0037254B" w:rsidP="00E0391D">
            <w:pPr>
              <w:spacing w:after="0" w:line="360" w:lineRule="auto"/>
              <w:rPr>
                <w:color w:val="365F91"/>
                <w:sz w:val="20"/>
                <w:szCs w:val="20"/>
                <w:lang w:val="en-US"/>
              </w:rPr>
            </w:pPr>
            <w:r w:rsidRPr="00E0391D">
              <w:rPr>
                <w:color w:val="365F91"/>
                <w:sz w:val="20"/>
                <w:szCs w:val="20"/>
                <w:lang w:val="en-US"/>
              </w:rPr>
              <w:t>Education</w:t>
            </w:r>
          </w:p>
        </w:tc>
      </w:tr>
      <w:tr w:rsidR="0037254B" w:rsidRPr="00095C9E" w:rsidTr="00E0391D">
        <w:tc>
          <w:tcPr>
            <w:tcW w:w="4606" w:type="dxa"/>
          </w:tcPr>
          <w:p w:rsidR="0037254B" w:rsidRPr="00E0391D" w:rsidRDefault="0037254B" w:rsidP="00E0391D">
            <w:pPr>
              <w:spacing w:after="0" w:line="360" w:lineRule="auto"/>
              <w:rPr>
                <w:b/>
                <w:bCs/>
                <w:color w:val="365F91"/>
                <w:sz w:val="20"/>
                <w:szCs w:val="20"/>
                <w:lang w:val="en-US"/>
              </w:rPr>
            </w:pPr>
          </w:p>
        </w:tc>
        <w:tc>
          <w:tcPr>
            <w:tcW w:w="4606" w:type="dxa"/>
          </w:tcPr>
          <w:p w:rsidR="0037254B" w:rsidRPr="00E0391D" w:rsidRDefault="0037254B" w:rsidP="00E0391D">
            <w:pPr>
              <w:spacing w:after="0" w:line="360" w:lineRule="auto"/>
              <w:rPr>
                <w:color w:val="365F91"/>
                <w:sz w:val="20"/>
                <w:szCs w:val="20"/>
                <w:lang w:val="en-US"/>
              </w:rPr>
            </w:pPr>
            <w:r w:rsidRPr="00E0391D">
              <w:rPr>
                <w:color w:val="365F91"/>
                <w:sz w:val="20"/>
                <w:szCs w:val="20"/>
                <w:lang w:val="en-US"/>
              </w:rPr>
              <w:t>Faith in humanity construct average</w:t>
            </w:r>
          </w:p>
        </w:tc>
      </w:tr>
      <w:tr w:rsidR="0037254B" w:rsidRPr="00095C9E" w:rsidTr="00E0391D">
        <w:tc>
          <w:tcPr>
            <w:tcW w:w="4606" w:type="dxa"/>
            <w:tcBorders>
              <w:left w:val="nil"/>
              <w:right w:val="nil"/>
            </w:tcBorders>
            <w:shd w:val="clear" w:color="auto" w:fill="D3DFEE"/>
          </w:tcPr>
          <w:p w:rsidR="0037254B" w:rsidRPr="00E0391D" w:rsidRDefault="0037254B" w:rsidP="00E0391D">
            <w:pPr>
              <w:spacing w:after="0" w:line="360" w:lineRule="auto"/>
              <w:rPr>
                <w:b/>
                <w:bCs/>
                <w:color w:val="365F91"/>
                <w:sz w:val="20"/>
                <w:szCs w:val="20"/>
                <w:lang w:val="en-US"/>
              </w:rPr>
            </w:pPr>
          </w:p>
        </w:tc>
        <w:tc>
          <w:tcPr>
            <w:tcW w:w="4606" w:type="dxa"/>
            <w:tcBorders>
              <w:left w:val="nil"/>
              <w:right w:val="nil"/>
            </w:tcBorders>
            <w:shd w:val="clear" w:color="auto" w:fill="D3DFEE"/>
          </w:tcPr>
          <w:p w:rsidR="0037254B" w:rsidRPr="00E0391D" w:rsidRDefault="0037254B" w:rsidP="00E0391D">
            <w:pPr>
              <w:spacing w:after="0" w:line="360" w:lineRule="auto"/>
              <w:rPr>
                <w:color w:val="365F91"/>
                <w:sz w:val="20"/>
                <w:szCs w:val="20"/>
                <w:lang w:val="en-US"/>
              </w:rPr>
            </w:pPr>
            <w:r w:rsidRPr="00E0391D">
              <w:rPr>
                <w:color w:val="365F91"/>
                <w:sz w:val="20"/>
                <w:szCs w:val="20"/>
                <w:lang w:val="en-US"/>
              </w:rPr>
              <w:t>Spirituality construct average</w:t>
            </w:r>
          </w:p>
        </w:tc>
      </w:tr>
      <w:tr w:rsidR="0037254B" w:rsidRPr="00095C9E" w:rsidTr="00E0391D">
        <w:tc>
          <w:tcPr>
            <w:tcW w:w="4606" w:type="dxa"/>
          </w:tcPr>
          <w:p w:rsidR="0037254B" w:rsidRPr="00E0391D" w:rsidRDefault="0037254B" w:rsidP="00E0391D">
            <w:pPr>
              <w:spacing w:after="0" w:line="360" w:lineRule="auto"/>
              <w:rPr>
                <w:b/>
                <w:bCs/>
                <w:color w:val="365F91"/>
                <w:sz w:val="20"/>
                <w:szCs w:val="20"/>
                <w:lang w:val="en-US"/>
              </w:rPr>
            </w:pPr>
          </w:p>
        </w:tc>
        <w:tc>
          <w:tcPr>
            <w:tcW w:w="4606" w:type="dxa"/>
          </w:tcPr>
          <w:p w:rsidR="0037254B" w:rsidRPr="00E0391D" w:rsidRDefault="0037254B" w:rsidP="00E0391D">
            <w:pPr>
              <w:spacing w:after="0" w:line="360" w:lineRule="auto"/>
              <w:rPr>
                <w:color w:val="365F91"/>
                <w:sz w:val="20"/>
                <w:szCs w:val="20"/>
                <w:lang w:val="en-US"/>
              </w:rPr>
            </w:pPr>
            <w:r w:rsidRPr="00E0391D">
              <w:rPr>
                <w:color w:val="365F91"/>
                <w:sz w:val="20"/>
                <w:szCs w:val="20"/>
                <w:lang w:val="en-US"/>
              </w:rPr>
              <w:t>Selfishness construct average</w:t>
            </w:r>
          </w:p>
        </w:tc>
      </w:tr>
      <w:tr w:rsidR="0037254B" w:rsidRPr="00095C9E" w:rsidTr="00E0391D">
        <w:tc>
          <w:tcPr>
            <w:tcW w:w="4606" w:type="dxa"/>
            <w:tcBorders>
              <w:left w:val="nil"/>
              <w:right w:val="nil"/>
            </w:tcBorders>
            <w:shd w:val="clear" w:color="auto" w:fill="D3DFEE"/>
          </w:tcPr>
          <w:p w:rsidR="0037254B" w:rsidRPr="00E0391D" w:rsidRDefault="0037254B" w:rsidP="00E0391D">
            <w:pPr>
              <w:spacing w:after="0" w:line="360" w:lineRule="auto"/>
              <w:rPr>
                <w:b/>
                <w:bCs/>
                <w:color w:val="365F91"/>
                <w:sz w:val="20"/>
                <w:szCs w:val="20"/>
                <w:lang w:val="en-US"/>
              </w:rPr>
            </w:pPr>
          </w:p>
        </w:tc>
        <w:tc>
          <w:tcPr>
            <w:tcW w:w="4606" w:type="dxa"/>
            <w:tcBorders>
              <w:left w:val="nil"/>
              <w:right w:val="nil"/>
            </w:tcBorders>
            <w:shd w:val="clear" w:color="auto" w:fill="D3DFEE"/>
          </w:tcPr>
          <w:p w:rsidR="0037254B" w:rsidRPr="00E0391D" w:rsidRDefault="0037254B" w:rsidP="00E0391D">
            <w:pPr>
              <w:spacing w:after="0" w:line="360" w:lineRule="auto"/>
              <w:rPr>
                <w:color w:val="365F91"/>
                <w:sz w:val="20"/>
                <w:szCs w:val="20"/>
                <w:lang w:val="en-US"/>
              </w:rPr>
            </w:pPr>
            <w:r w:rsidRPr="00E0391D">
              <w:rPr>
                <w:color w:val="365F91"/>
                <w:sz w:val="20"/>
                <w:szCs w:val="20"/>
                <w:lang w:val="en-US"/>
              </w:rPr>
              <w:t>Effectiveness construct average</w:t>
            </w:r>
          </w:p>
        </w:tc>
      </w:tr>
      <w:tr w:rsidR="0037254B" w:rsidRPr="00095C9E" w:rsidTr="00E0391D">
        <w:tc>
          <w:tcPr>
            <w:tcW w:w="4606" w:type="dxa"/>
          </w:tcPr>
          <w:p w:rsidR="0037254B" w:rsidRPr="00E0391D" w:rsidRDefault="0037254B" w:rsidP="00E0391D">
            <w:pPr>
              <w:spacing w:after="0" w:line="360" w:lineRule="auto"/>
              <w:rPr>
                <w:b/>
                <w:bCs/>
                <w:color w:val="365F91"/>
                <w:sz w:val="20"/>
                <w:szCs w:val="20"/>
                <w:lang w:val="en-US"/>
              </w:rPr>
            </w:pPr>
          </w:p>
        </w:tc>
        <w:tc>
          <w:tcPr>
            <w:tcW w:w="4606" w:type="dxa"/>
          </w:tcPr>
          <w:p w:rsidR="0037254B" w:rsidRPr="00E0391D" w:rsidRDefault="0037254B" w:rsidP="00E0391D">
            <w:pPr>
              <w:spacing w:after="0" w:line="360" w:lineRule="auto"/>
              <w:rPr>
                <w:color w:val="365F91"/>
                <w:sz w:val="20"/>
                <w:szCs w:val="20"/>
                <w:lang w:val="en-US"/>
              </w:rPr>
            </w:pPr>
            <w:r w:rsidRPr="00E0391D">
              <w:rPr>
                <w:color w:val="365F91"/>
                <w:sz w:val="20"/>
                <w:szCs w:val="20"/>
                <w:lang w:val="en-US"/>
              </w:rPr>
              <w:t>Efficiency</w:t>
            </w:r>
          </w:p>
        </w:tc>
      </w:tr>
      <w:tr w:rsidR="0037254B" w:rsidRPr="00095C9E" w:rsidTr="00E0391D">
        <w:tc>
          <w:tcPr>
            <w:tcW w:w="4606" w:type="dxa"/>
            <w:tcBorders>
              <w:left w:val="nil"/>
              <w:bottom w:val="single" w:sz="8" w:space="0" w:color="4F81BD"/>
              <w:right w:val="nil"/>
            </w:tcBorders>
            <w:shd w:val="clear" w:color="auto" w:fill="D3DFEE"/>
          </w:tcPr>
          <w:p w:rsidR="0037254B" w:rsidRPr="00E0391D" w:rsidRDefault="0037254B" w:rsidP="00E0391D">
            <w:pPr>
              <w:spacing w:after="0" w:line="360" w:lineRule="auto"/>
              <w:rPr>
                <w:b/>
                <w:bCs/>
                <w:color w:val="365F91"/>
                <w:sz w:val="20"/>
                <w:szCs w:val="20"/>
                <w:lang w:val="en-US"/>
              </w:rPr>
            </w:pPr>
          </w:p>
        </w:tc>
        <w:tc>
          <w:tcPr>
            <w:tcW w:w="4606" w:type="dxa"/>
            <w:tcBorders>
              <w:left w:val="nil"/>
              <w:bottom w:val="single" w:sz="8" w:space="0" w:color="4F81BD"/>
              <w:right w:val="nil"/>
            </w:tcBorders>
            <w:shd w:val="clear" w:color="auto" w:fill="D3DFEE"/>
          </w:tcPr>
          <w:p w:rsidR="0037254B" w:rsidRPr="00E0391D" w:rsidRDefault="0037254B" w:rsidP="00E0391D">
            <w:pPr>
              <w:spacing w:after="0" w:line="360" w:lineRule="auto"/>
              <w:rPr>
                <w:color w:val="365F91"/>
                <w:sz w:val="20"/>
                <w:szCs w:val="20"/>
                <w:lang w:val="en-US"/>
              </w:rPr>
            </w:pPr>
            <w:r w:rsidRPr="00E0391D">
              <w:rPr>
                <w:color w:val="365F91"/>
                <w:sz w:val="20"/>
                <w:szCs w:val="20"/>
                <w:lang w:val="en-US"/>
              </w:rPr>
              <w:t>Administrative tolerance</w:t>
            </w:r>
          </w:p>
        </w:tc>
      </w:tr>
    </w:tbl>
    <w:p w:rsidR="0037254B" w:rsidRDefault="0037254B" w:rsidP="00626912">
      <w:pPr>
        <w:pStyle w:val="Heading2"/>
        <w:rPr>
          <w:lang w:val="en-US"/>
        </w:rPr>
      </w:pPr>
    </w:p>
    <w:p w:rsidR="0037254B" w:rsidRDefault="0037254B" w:rsidP="007B6839">
      <w:pPr>
        <w:rPr>
          <w:lang w:val="en-US"/>
        </w:rPr>
      </w:pPr>
      <w:r>
        <w:rPr>
          <w:lang w:val="en-US"/>
        </w:rPr>
        <w:br w:type="page"/>
      </w:r>
      <w:bookmarkStart w:id="81" w:name="_Toc244496377"/>
      <w:r>
        <w:rPr>
          <w:lang w:val="en-US"/>
        </w:rPr>
        <w:t>Willingness to donate money</w:t>
      </w:r>
      <w:bookmarkEnd w:id="80"/>
      <w:bookmarkEnd w:id="81"/>
    </w:p>
    <w:tbl>
      <w:tblPr>
        <w:tblW w:w="5000" w:type="pct"/>
        <w:tblBorders>
          <w:top w:val="single" w:sz="8" w:space="0" w:color="4F81BD"/>
          <w:left w:val="single" w:sz="8" w:space="0" w:color="4F81BD"/>
          <w:bottom w:val="single" w:sz="8" w:space="0" w:color="4F81BD"/>
          <w:right w:val="single" w:sz="8" w:space="0" w:color="4F81BD"/>
        </w:tblBorders>
        <w:tblLook w:val="00A0"/>
      </w:tblPr>
      <w:tblGrid>
        <w:gridCol w:w="2206"/>
        <w:gridCol w:w="940"/>
        <w:gridCol w:w="830"/>
        <w:gridCol w:w="986"/>
        <w:gridCol w:w="784"/>
        <w:gridCol w:w="986"/>
        <w:gridCol w:w="784"/>
        <w:gridCol w:w="1042"/>
        <w:gridCol w:w="730"/>
      </w:tblGrid>
      <w:tr w:rsidR="0037254B" w:rsidRPr="00095C9E" w:rsidTr="00095C9E">
        <w:trPr>
          <w:trHeight w:val="300"/>
        </w:trPr>
        <w:tc>
          <w:tcPr>
            <w:tcW w:w="1187" w:type="pct"/>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color w:val="000000"/>
                <w:sz w:val="24"/>
                <w:szCs w:val="24"/>
                <w:lang w:val="en-US"/>
              </w:rPr>
            </w:pPr>
          </w:p>
        </w:tc>
        <w:tc>
          <w:tcPr>
            <w:tcW w:w="953" w:type="pct"/>
            <w:gridSpan w:val="2"/>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b/>
                <w:bCs/>
                <w:color w:val="4F81BD"/>
                <w:sz w:val="24"/>
                <w:szCs w:val="24"/>
                <w:lang w:val="en-US"/>
              </w:rPr>
            </w:pPr>
            <w:r w:rsidRPr="00095C9E">
              <w:rPr>
                <w:b/>
                <w:bCs/>
                <w:color w:val="4F81BD"/>
                <w:sz w:val="24"/>
                <w:szCs w:val="24"/>
                <w:lang w:val="en-US"/>
              </w:rPr>
              <w:t>General Model</w:t>
            </w:r>
          </w:p>
        </w:tc>
        <w:tc>
          <w:tcPr>
            <w:tcW w:w="953" w:type="pct"/>
            <w:gridSpan w:val="2"/>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b/>
                <w:bCs/>
                <w:color w:val="4F81BD"/>
                <w:sz w:val="24"/>
                <w:szCs w:val="24"/>
                <w:lang w:val="en-US"/>
              </w:rPr>
            </w:pPr>
            <w:r w:rsidRPr="00095C9E">
              <w:rPr>
                <w:b/>
                <w:bCs/>
                <w:color w:val="4F81BD"/>
                <w:sz w:val="24"/>
                <w:szCs w:val="24"/>
                <w:lang w:val="en-US"/>
              </w:rPr>
              <w:t>Dispositions</w:t>
            </w:r>
          </w:p>
        </w:tc>
        <w:tc>
          <w:tcPr>
            <w:tcW w:w="953" w:type="pct"/>
            <w:gridSpan w:val="2"/>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b/>
                <w:bCs/>
                <w:color w:val="4F81BD"/>
                <w:sz w:val="24"/>
                <w:szCs w:val="24"/>
                <w:lang w:val="en-US"/>
              </w:rPr>
            </w:pPr>
            <w:r w:rsidRPr="00095C9E">
              <w:rPr>
                <w:b/>
                <w:bCs/>
                <w:color w:val="4F81BD"/>
                <w:sz w:val="24"/>
                <w:szCs w:val="24"/>
                <w:lang w:val="en-US"/>
              </w:rPr>
              <w:t>Perceptions</w:t>
            </w:r>
          </w:p>
        </w:tc>
        <w:tc>
          <w:tcPr>
            <w:tcW w:w="953" w:type="pct"/>
            <w:gridSpan w:val="2"/>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b/>
                <w:bCs/>
                <w:color w:val="4F81BD"/>
                <w:sz w:val="24"/>
                <w:szCs w:val="24"/>
                <w:lang w:val="en-US"/>
              </w:rPr>
            </w:pPr>
            <w:r w:rsidRPr="00095C9E">
              <w:rPr>
                <w:b/>
                <w:bCs/>
                <w:color w:val="4F81BD"/>
                <w:sz w:val="24"/>
                <w:szCs w:val="24"/>
                <w:lang w:val="en-US"/>
              </w:rPr>
              <w:t>Interaction</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b/>
                <w:bCs/>
                <w:color w:val="4F81BD"/>
                <w:lang w:val="en-US"/>
              </w:rPr>
            </w:pPr>
            <w:r w:rsidRPr="00095C9E">
              <w:rPr>
                <w:b/>
                <w:bCs/>
                <w:color w:val="4F81BD"/>
                <w:lang w:val="en-US"/>
              </w:rPr>
              <w:t>Variable</w:t>
            </w:r>
          </w:p>
        </w:tc>
        <w:tc>
          <w:tcPr>
            <w:tcW w:w="506"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β</w:t>
            </w:r>
          </w:p>
        </w:tc>
        <w:tc>
          <w:tcPr>
            <w:tcW w:w="447"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P</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β</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P</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β</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P</w:t>
            </w:r>
          </w:p>
        </w:tc>
        <w:tc>
          <w:tcPr>
            <w:tcW w:w="56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β</w:t>
            </w:r>
          </w:p>
        </w:tc>
        <w:tc>
          <w:tcPr>
            <w:tcW w:w="393" w:type="pct"/>
            <w:tcBorders>
              <w:top w:val="nil"/>
              <w:left w:val="nil"/>
              <w:bottom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P</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H1a Age</w:t>
            </w:r>
          </w:p>
        </w:tc>
        <w:tc>
          <w:tcPr>
            <w:tcW w:w="506"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0.081</w:t>
            </w:r>
          </w:p>
        </w:tc>
        <w:tc>
          <w:tcPr>
            <w:tcW w:w="447" w:type="pct"/>
            <w:noWrap/>
          </w:tcPr>
          <w:p w:rsidR="0037254B" w:rsidRPr="00095C9E" w:rsidRDefault="0037254B" w:rsidP="00095C9E">
            <w:pPr>
              <w:spacing w:after="0" w:line="240" w:lineRule="auto"/>
              <w:jc w:val="right"/>
              <w:rPr>
                <w:color w:val="000000"/>
                <w:lang w:val="en-US"/>
              </w:rPr>
            </w:pPr>
            <w:r w:rsidRPr="00095C9E">
              <w:rPr>
                <w:color w:val="000000"/>
                <w:lang w:val="en-US"/>
              </w:rPr>
              <w:t>.000</w:t>
            </w:r>
          </w:p>
        </w:tc>
        <w:tc>
          <w:tcPr>
            <w:tcW w:w="531"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.047</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.001</w:t>
            </w:r>
          </w:p>
        </w:tc>
        <w:tc>
          <w:tcPr>
            <w:tcW w:w="531"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.087</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.000</w:t>
            </w:r>
          </w:p>
        </w:tc>
        <w:tc>
          <w:tcPr>
            <w:tcW w:w="561"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.070</w:t>
            </w:r>
          </w:p>
        </w:tc>
        <w:tc>
          <w:tcPr>
            <w:tcW w:w="393" w:type="pct"/>
            <w:noWrap/>
          </w:tcPr>
          <w:p w:rsidR="0037254B" w:rsidRPr="00095C9E" w:rsidRDefault="0037254B" w:rsidP="00095C9E">
            <w:pPr>
              <w:spacing w:after="0" w:line="240" w:lineRule="auto"/>
              <w:jc w:val="right"/>
              <w:rPr>
                <w:color w:val="000000"/>
                <w:lang w:val="en-US"/>
              </w:rPr>
            </w:pPr>
            <w:r w:rsidRPr="00095C9E">
              <w:rPr>
                <w:color w:val="000000"/>
                <w:lang w:val="en-US"/>
              </w:rPr>
              <w:t>.000</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H1b Gender</w:t>
            </w:r>
          </w:p>
        </w:tc>
        <w:tc>
          <w:tcPr>
            <w:tcW w:w="506" w:type="pct"/>
            <w:tcBorders>
              <w:top w:val="nil"/>
              <w:left w:val="nil"/>
              <w:bottom w:val="nil"/>
              <w:right w:val="nil"/>
            </w:tcBorders>
            <w:shd w:val="clear" w:color="auto" w:fill="D3DFEE"/>
            <w:noWrap/>
          </w:tcPr>
          <w:p w:rsidR="0037254B" w:rsidRPr="006B7A5C" w:rsidRDefault="0037254B" w:rsidP="00095C9E">
            <w:pPr>
              <w:spacing w:after="0" w:line="240" w:lineRule="auto"/>
              <w:jc w:val="right"/>
              <w:rPr>
                <w:bCs/>
                <w:color w:val="000000"/>
                <w:lang w:val="en-US"/>
              </w:rPr>
            </w:pPr>
            <w:r w:rsidRPr="006B7A5C">
              <w:rPr>
                <w:bCs/>
                <w:color w:val="000000"/>
                <w:lang w:val="en-US"/>
              </w:rPr>
              <w:t>-0.227</w:t>
            </w:r>
          </w:p>
        </w:tc>
        <w:tc>
          <w:tcPr>
            <w:tcW w:w="447"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0.540</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-.053</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.875</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-.229</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.530</w:t>
            </w:r>
          </w:p>
        </w:tc>
        <w:tc>
          <w:tcPr>
            <w:tcW w:w="56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-.293</w:t>
            </w:r>
          </w:p>
        </w:tc>
        <w:tc>
          <w:tcPr>
            <w:tcW w:w="393"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.434</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H1c Income</w:t>
            </w:r>
          </w:p>
        </w:tc>
        <w:tc>
          <w:tcPr>
            <w:tcW w:w="506" w:type="pct"/>
            <w:noWrap/>
          </w:tcPr>
          <w:p w:rsidR="0037254B" w:rsidRPr="00095C9E" w:rsidRDefault="0037254B" w:rsidP="00095C9E">
            <w:pPr>
              <w:spacing w:after="0" w:line="240" w:lineRule="auto"/>
              <w:jc w:val="right"/>
              <w:rPr>
                <w:color w:val="000000"/>
                <w:lang w:val="en-US"/>
              </w:rPr>
            </w:pPr>
            <w:r w:rsidRPr="00095C9E">
              <w:rPr>
                <w:color w:val="000000"/>
                <w:lang w:val="en-US"/>
              </w:rPr>
              <w:t>0.135</w:t>
            </w:r>
          </w:p>
        </w:tc>
        <w:tc>
          <w:tcPr>
            <w:tcW w:w="447" w:type="pct"/>
            <w:noWrap/>
          </w:tcPr>
          <w:p w:rsidR="0037254B" w:rsidRPr="00095C9E" w:rsidRDefault="0037254B" w:rsidP="00095C9E">
            <w:pPr>
              <w:spacing w:after="0" w:line="240" w:lineRule="auto"/>
              <w:jc w:val="right"/>
              <w:rPr>
                <w:color w:val="000000"/>
                <w:lang w:val="en-US"/>
              </w:rPr>
            </w:pPr>
            <w:r w:rsidRPr="00095C9E">
              <w:rPr>
                <w:color w:val="000000"/>
                <w:lang w:val="en-US"/>
              </w:rPr>
              <w:t>0.294</w:t>
            </w:r>
          </w:p>
        </w:tc>
        <w:tc>
          <w:tcPr>
            <w:tcW w:w="531"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.267</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.025</w:t>
            </w:r>
          </w:p>
        </w:tc>
        <w:tc>
          <w:tcPr>
            <w:tcW w:w="531" w:type="pct"/>
            <w:noWrap/>
          </w:tcPr>
          <w:p w:rsidR="0037254B" w:rsidRPr="00095C9E" w:rsidRDefault="0037254B" w:rsidP="00095C9E">
            <w:pPr>
              <w:spacing w:after="0" w:line="240" w:lineRule="auto"/>
              <w:jc w:val="right"/>
              <w:rPr>
                <w:color w:val="000000"/>
                <w:lang w:val="en-US"/>
              </w:rPr>
            </w:pPr>
            <w:r w:rsidRPr="00095C9E">
              <w:rPr>
                <w:color w:val="000000"/>
                <w:lang w:val="en-US"/>
              </w:rPr>
              <w:t>.100</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.406</w:t>
            </w:r>
          </w:p>
        </w:tc>
        <w:tc>
          <w:tcPr>
            <w:tcW w:w="561" w:type="pct"/>
            <w:noWrap/>
          </w:tcPr>
          <w:p w:rsidR="0037254B" w:rsidRPr="00095C9E" w:rsidRDefault="0037254B" w:rsidP="00095C9E">
            <w:pPr>
              <w:spacing w:after="0" w:line="240" w:lineRule="auto"/>
              <w:jc w:val="right"/>
              <w:rPr>
                <w:color w:val="000000"/>
                <w:lang w:val="en-US"/>
              </w:rPr>
            </w:pPr>
            <w:r w:rsidRPr="00095C9E">
              <w:rPr>
                <w:color w:val="000000"/>
                <w:lang w:val="en-US"/>
              </w:rPr>
              <w:t>.177</w:t>
            </w:r>
          </w:p>
        </w:tc>
        <w:tc>
          <w:tcPr>
            <w:tcW w:w="393" w:type="pct"/>
            <w:noWrap/>
          </w:tcPr>
          <w:p w:rsidR="0037254B" w:rsidRPr="00095C9E" w:rsidRDefault="0037254B" w:rsidP="00095C9E">
            <w:pPr>
              <w:spacing w:after="0" w:line="240" w:lineRule="auto"/>
              <w:jc w:val="right"/>
              <w:rPr>
                <w:color w:val="000000"/>
                <w:lang w:val="en-US"/>
              </w:rPr>
            </w:pPr>
            <w:r w:rsidRPr="00095C9E">
              <w:rPr>
                <w:color w:val="000000"/>
                <w:lang w:val="en-US"/>
              </w:rPr>
              <w:t>.175</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H1d Education</w:t>
            </w:r>
          </w:p>
        </w:tc>
        <w:tc>
          <w:tcPr>
            <w:tcW w:w="506"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0.246</w:t>
            </w:r>
          </w:p>
        </w:tc>
        <w:tc>
          <w:tcPr>
            <w:tcW w:w="447"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0.208</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.290</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.107</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.288</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.128</w:t>
            </w:r>
          </w:p>
        </w:tc>
        <w:tc>
          <w:tcPr>
            <w:tcW w:w="56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.226</w:t>
            </w:r>
          </w:p>
        </w:tc>
        <w:tc>
          <w:tcPr>
            <w:tcW w:w="393"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.251</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H2 Living</w:t>
            </w:r>
          </w:p>
        </w:tc>
        <w:tc>
          <w:tcPr>
            <w:tcW w:w="506" w:type="pct"/>
            <w:noWrap/>
          </w:tcPr>
          <w:p w:rsidR="0037254B" w:rsidRPr="00095C9E" w:rsidRDefault="0037254B" w:rsidP="00095C9E">
            <w:pPr>
              <w:spacing w:after="0" w:line="240" w:lineRule="auto"/>
              <w:jc w:val="right"/>
              <w:rPr>
                <w:color w:val="000000"/>
                <w:lang w:val="en-US"/>
              </w:rPr>
            </w:pPr>
            <w:r w:rsidRPr="00095C9E">
              <w:rPr>
                <w:color w:val="000000"/>
                <w:lang w:val="en-US"/>
              </w:rPr>
              <w:t>-0.198</w:t>
            </w:r>
          </w:p>
        </w:tc>
        <w:tc>
          <w:tcPr>
            <w:tcW w:w="447" w:type="pct"/>
            <w:noWrap/>
          </w:tcPr>
          <w:p w:rsidR="0037254B" w:rsidRPr="00095C9E" w:rsidRDefault="0037254B" w:rsidP="00095C9E">
            <w:pPr>
              <w:spacing w:after="0" w:line="240" w:lineRule="auto"/>
              <w:jc w:val="right"/>
              <w:rPr>
                <w:color w:val="000000"/>
                <w:lang w:val="en-US"/>
              </w:rPr>
            </w:pPr>
            <w:r w:rsidRPr="00095C9E">
              <w:rPr>
                <w:color w:val="000000"/>
                <w:lang w:val="en-US"/>
              </w:rPr>
              <w:t>0.632</w:t>
            </w:r>
          </w:p>
        </w:tc>
        <w:tc>
          <w:tcPr>
            <w:tcW w:w="531" w:type="pct"/>
            <w:noWrap/>
          </w:tcPr>
          <w:p w:rsidR="0037254B" w:rsidRPr="00095C9E" w:rsidRDefault="0037254B" w:rsidP="00095C9E">
            <w:pPr>
              <w:spacing w:after="0" w:line="240" w:lineRule="auto"/>
              <w:jc w:val="right"/>
              <w:rPr>
                <w:color w:val="000000"/>
                <w:lang w:val="en-US"/>
              </w:rPr>
            </w:pPr>
            <w:r w:rsidRPr="00095C9E">
              <w:rPr>
                <w:color w:val="000000"/>
                <w:lang w:val="en-US"/>
              </w:rPr>
              <w:t>-.148</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.703</w:t>
            </w:r>
          </w:p>
        </w:tc>
        <w:tc>
          <w:tcPr>
            <w:tcW w:w="531" w:type="pct"/>
            <w:noWrap/>
          </w:tcPr>
          <w:p w:rsidR="0037254B" w:rsidRPr="00095C9E" w:rsidRDefault="0037254B" w:rsidP="00095C9E">
            <w:pPr>
              <w:spacing w:after="0" w:line="240" w:lineRule="auto"/>
              <w:jc w:val="right"/>
              <w:rPr>
                <w:color w:val="000000"/>
                <w:lang w:val="en-US"/>
              </w:rPr>
            </w:pPr>
            <w:r w:rsidRPr="00095C9E">
              <w:rPr>
                <w:color w:val="000000"/>
                <w:lang w:val="en-US"/>
              </w:rPr>
              <w:t>-.251</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.533</w:t>
            </w:r>
          </w:p>
        </w:tc>
        <w:tc>
          <w:tcPr>
            <w:tcW w:w="561" w:type="pct"/>
            <w:noWrap/>
          </w:tcPr>
          <w:p w:rsidR="0037254B" w:rsidRPr="00095C9E" w:rsidRDefault="0037254B" w:rsidP="00095C9E">
            <w:pPr>
              <w:spacing w:after="0" w:line="240" w:lineRule="auto"/>
              <w:jc w:val="right"/>
              <w:rPr>
                <w:color w:val="000000"/>
                <w:lang w:val="en-US"/>
              </w:rPr>
            </w:pPr>
            <w:r w:rsidRPr="00095C9E">
              <w:rPr>
                <w:color w:val="000000"/>
                <w:lang w:val="en-US"/>
              </w:rPr>
              <w:t>-.432</w:t>
            </w:r>
          </w:p>
        </w:tc>
        <w:tc>
          <w:tcPr>
            <w:tcW w:w="393" w:type="pct"/>
            <w:noWrap/>
          </w:tcPr>
          <w:p w:rsidR="0037254B" w:rsidRPr="00095C9E" w:rsidRDefault="0037254B" w:rsidP="00095C9E">
            <w:pPr>
              <w:spacing w:after="0" w:line="240" w:lineRule="auto"/>
              <w:jc w:val="right"/>
              <w:rPr>
                <w:color w:val="000000"/>
                <w:lang w:val="en-US"/>
              </w:rPr>
            </w:pPr>
            <w:r w:rsidRPr="00095C9E">
              <w:rPr>
                <w:color w:val="000000"/>
                <w:lang w:val="en-US"/>
              </w:rPr>
              <w:t>.311</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H3 Faith in humanity</w:t>
            </w:r>
          </w:p>
        </w:tc>
        <w:tc>
          <w:tcPr>
            <w:tcW w:w="506"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-0.216</w:t>
            </w:r>
          </w:p>
        </w:tc>
        <w:tc>
          <w:tcPr>
            <w:tcW w:w="447"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0.327</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-.103</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.606</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6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-.231</w:t>
            </w:r>
          </w:p>
        </w:tc>
        <w:tc>
          <w:tcPr>
            <w:tcW w:w="393"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.303</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H4 Spirituality</w:t>
            </w:r>
          </w:p>
        </w:tc>
        <w:tc>
          <w:tcPr>
            <w:tcW w:w="506" w:type="pct"/>
            <w:noWrap/>
          </w:tcPr>
          <w:p w:rsidR="0037254B" w:rsidRPr="00095C9E" w:rsidRDefault="0037254B" w:rsidP="00095C9E">
            <w:pPr>
              <w:spacing w:after="0" w:line="240" w:lineRule="auto"/>
              <w:jc w:val="right"/>
              <w:rPr>
                <w:color w:val="000000"/>
                <w:lang w:val="en-US"/>
              </w:rPr>
            </w:pPr>
            <w:r w:rsidRPr="00095C9E">
              <w:rPr>
                <w:color w:val="000000"/>
                <w:lang w:val="en-US"/>
              </w:rPr>
              <w:t>0.095</w:t>
            </w:r>
          </w:p>
        </w:tc>
        <w:tc>
          <w:tcPr>
            <w:tcW w:w="447" w:type="pct"/>
            <w:noWrap/>
          </w:tcPr>
          <w:p w:rsidR="0037254B" w:rsidRPr="00095C9E" w:rsidRDefault="0037254B" w:rsidP="00095C9E">
            <w:pPr>
              <w:spacing w:after="0" w:line="240" w:lineRule="auto"/>
              <w:jc w:val="right"/>
              <w:rPr>
                <w:color w:val="000000"/>
                <w:lang w:val="en-US"/>
              </w:rPr>
            </w:pPr>
            <w:r w:rsidRPr="00095C9E">
              <w:rPr>
                <w:color w:val="000000"/>
                <w:lang w:val="en-US"/>
              </w:rPr>
              <w:t>0.566</w:t>
            </w:r>
          </w:p>
        </w:tc>
        <w:tc>
          <w:tcPr>
            <w:tcW w:w="531" w:type="pct"/>
            <w:noWrap/>
          </w:tcPr>
          <w:p w:rsidR="0037254B" w:rsidRPr="00095C9E" w:rsidRDefault="0037254B" w:rsidP="00095C9E">
            <w:pPr>
              <w:spacing w:after="0" w:line="240" w:lineRule="auto"/>
              <w:jc w:val="right"/>
              <w:rPr>
                <w:color w:val="000000"/>
                <w:lang w:val="en-US"/>
              </w:rPr>
            </w:pPr>
            <w:r w:rsidRPr="00095C9E">
              <w:rPr>
                <w:color w:val="000000"/>
                <w:lang w:val="en-US"/>
              </w:rPr>
              <w:t>.150</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.327</w:t>
            </w:r>
          </w:p>
        </w:tc>
        <w:tc>
          <w:tcPr>
            <w:tcW w:w="531"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61" w:type="pct"/>
            <w:noWrap/>
          </w:tcPr>
          <w:p w:rsidR="0037254B" w:rsidRPr="00095C9E" w:rsidRDefault="0037254B" w:rsidP="00095C9E">
            <w:pPr>
              <w:spacing w:after="0" w:line="240" w:lineRule="auto"/>
              <w:jc w:val="right"/>
              <w:rPr>
                <w:color w:val="000000"/>
                <w:lang w:val="en-US"/>
              </w:rPr>
            </w:pPr>
            <w:r w:rsidRPr="00095C9E">
              <w:rPr>
                <w:color w:val="000000"/>
                <w:lang w:val="en-US"/>
              </w:rPr>
              <w:t>.132</w:t>
            </w:r>
          </w:p>
        </w:tc>
        <w:tc>
          <w:tcPr>
            <w:tcW w:w="393" w:type="pct"/>
            <w:noWrap/>
          </w:tcPr>
          <w:p w:rsidR="0037254B" w:rsidRPr="00095C9E" w:rsidRDefault="0037254B" w:rsidP="00095C9E">
            <w:pPr>
              <w:spacing w:after="0" w:line="240" w:lineRule="auto"/>
              <w:jc w:val="right"/>
              <w:rPr>
                <w:color w:val="000000"/>
                <w:lang w:val="en-US"/>
              </w:rPr>
            </w:pPr>
            <w:r w:rsidRPr="00095C9E">
              <w:rPr>
                <w:color w:val="000000"/>
                <w:lang w:val="en-US"/>
              </w:rPr>
              <w:t>.432</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H5 Selfishness</w:t>
            </w:r>
          </w:p>
        </w:tc>
        <w:tc>
          <w:tcPr>
            <w:tcW w:w="506"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0.065</w:t>
            </w:r>
          </w:p>
        </w:tc>
        <w:tc>
          <w:tcPr>
            <w:tcW w:w="447"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0.824</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-.240</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.384</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6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3.274</w:t>
            </w:r>
          </w:p>
        </w:tc>
        <w:tc>
          <w:tcPr>
            <w:tcW w:w="393"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.011</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H6 Effectiveness</w:t>
            </w:r>
          </w:p>
        </w:tc>
        <w:tc>
          <w:tcPr>
            <w:tcW w:w="506"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0.700</w:t>
            </w:r>
          </w:p>
        </w:tc>
        <w:tc>
          <w:tcPr>
            <w:tcW w:w="447" w:type="pct"/>
            <w:noWrap/>
          </w:tcPr>
          <w:p w:rsidR="0037254B" w:rsidRPr="00095C9E" w:rsidRDefault="0037254B" w:rsidP="00095C9E">
            <w:pPr>
              <w:spacing w:after="0" w:line="240" w:lineRule="auto"/>
              <w:jc w:val="right"/>
              <w:rPr>
                <w:color w:val="000000"/>
                <w:lang w:val="en-US"/>
              </w:rPr>
            </w:pPr>
            <w:r w:rsidRPr="00095C9E">
              <w:rPr>
                <w:color w:val="000000"/>
                <w:lang w:val="en-US"/>
              </w:rPr>
              <w:t>0.017</w:t>
            </w:r>
          </w:p>
        </w:tc>
        <w:tc>
          <w:tcPr>
            <w:tcW w:w="531"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1"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.640</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.021</w:t>
            </w:r>
          </w:p>
        </w:tc>
        <w:tc>
          <w:tcPr>
            <w:tcW w:w="561"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2.860</w:t>
            </w:r>
          </w:p>
        </w:tc>
        <w:tc>
          <w:tcPr>
            <w:tcW w:w="393" w:type="pct"/>
            <w:noWrap/>
          </w:tcPr>
          <w:p w:rsidR="0037254B" w:rsidRPr="00095C9E" w:rsidRDefault="0037254B" w:rsidP="00095C9E">
            <w:pPr>
              <w:spacing w:after="0" w:line="240" w:lineRule="auto"/>
              <w:jc w:val="right"/>
              <w:rPr>
                <w:color w:val="000000"/>
                <w:lang w:val="en-US"/>
              </w:rPr>
            </w:pPr>
            <w:r w:rsidRPr="00095C9E">
              <w:rPr>
                <w:color w:val="000000"/>
                <w:lang w:val="en-US"/>
              </w:rPr>
              <w:t>.001</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H7 Efficiency</w:t>
            </w:r>
          </w:p>
        </w:tc>
        <w:tc>
          <w:tcPr>
            <w:tcW w:w="506"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0.041</w:t>
            </w:r>
          </w:p>
        </w:tc>
        <w:tc>
          <w:tcPr>
            <w:tcW w:w="447"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000.0</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.042</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.000</w:t>
            </w:r>
          </w:p>
        </w:tc>
        <w:tc>
          <w:tcPr>
            <w:tcW w:w="56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.042</w:t>
            </w:r>
          </w:p>
        </w:tc>
        <w:tc>
          <w:tcPr>
            <w:tcW w:w="393"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.000</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H8 Administrative</w:t>
            </w:r>
          </w:p>
        </w:tc>
        <w:tc>
          <w:tcPr>
            <w:tcW w:w="506" w:type="pct"/>
            <w:noWrap/>
          </w:tcPr>
          <w:p w:rsidR="0037254B" w:rsidRPr="00095C9E" w:rsidRDefault="0037254B" w:rsidP="00095C9E">
            <w:pPr>
              <w:spacing w:after="0" w:line="240" w:lineRule="auto"/>
              <w:jc w:val="right"/>
              <w:rPr>
                <w:color w:val="000000"/>
                <w:lang w:val="en-US"/>
              </w:rPr>
            </w:pPr>
            <w:r w:rsidRPr="00095C9E">
              <w:rPr>
                <w:color w:val="000000"/>
                <w:lang w:val="en-US"/>
              </w:rPr>
              <w:t>-0.002</w:t>
            </w:r>
          </w:p>
        </w:tc>
        <w:tc>
          <w:tcPr>
            <w:tcW w:w="447" w:type="pct"/>
            <w:noWrap/>
          </w:tcPr>
          <w:p w:rsidR="0037254B" w:rsidRPr="00095C9E" w:rsidRDefault="0037254B" w:rsidP="00095C9E">
            <w:pPr>
              <w:spacing w:after="0" w:line="240" w:lineRule="auto"/>
              <w:jc w:val="right"/>
              <w:rPr>
                <w:color w:val="000000"/>
                <w:lang w:val="en-US"/>
              </w:rPr>
            </w:pPr>
            <w:r w:rsidRPr="00095C9E">
              <w:rPr>
                <w:color w:val="000000"/>
                <w:lang w:val="en-US"/>
              </w:rPr>
              <w:t>0.822</w:t>
            </w:r>
          </w:p>
        </w:tc>
        <w:tc>
          <w:tcPr>
            <w:tcW w:w="531"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1" w:type="pct"/>
            <w:noWrap/>
          </w:tcPr>
          <w:p w:rsidR="0037254B" w:rsidRPr="00095C9E" w:rsidRDefault="0037254B" w:rsidP="00095C9E">
            <w:pPr>
              <w:spacing w:after="0" w:line="240" w:lineRule="auto"/>
              <w:jc w:val="right"/>
              <w:rPr>
                <w:color w:val="000000"/>
                <w:lang w:val="en-US"/>
              </w:rPr>
            </w:pPr>
            <w:r w:rsidRPr="00095C9E">
              <w:rPr>
                <w:color w:val="000000"/>
                <w:lang w:val="en-US"/>
              </w:rPr>
              <w:t>-.002</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.846</w:t>
            </w:r>
          </w:p>
        </w:tc>
        <w:tc>
          <w:tcPr>
            <w:tcW w:w="561" w:type="pct"/>
            <w:noWrap/>
          </w:tcPr>
          <w:p w:rsidR="0037254B" w:rsidRPr="00095C9E" w:rsidRDefault="0037254B" w:rsidP="00095C9E">
            <w:pPr>
              <w:spacing w:after="0" w:line="240" w:lineRule="auto"/>
              <w:jc w:val="right"/>
              <w:rPr>
                <w:color w:val="000000"/>
                <w:lang w:val="en-US"/>
              </w:rPr>
            </w:pPr>
            <w:r w:rsidRPr="00095C9E">
              <w:rPr>
                <w:color w:val="000000"/>
                <w:lang w:val="en-US"/>
              </w:rPr>
              <w:t>-.003</w:t>
            </w:r>
          </w:p>
        </w:tc>
        <w:tc>
          <w:tcPr>
            <w:tcW w:w="393" w:type="pct"/>
            <w:noWrap/>
          </w:tcPr>
          <w:p w:rsidR="0037254B" w:rsidRPr="00095C9E" w:rsidRDefault="0037254B" w:rsidP="00095C9E">
            <w:pPr>
              <w:spacing w:after="0" w:line="240" w:lineRule="auto"/>
              <w:jc w:val="right"/>
              <w:rPr>
                <w:color w:val="000000"/>
                <w:lang w:val="en-US"/>
              </w:rPr>
            </w:pPr>
            <w:r w:rsidRPr="00095C9E">
              <w:rPr>
                <w:color w:val="000000"/>
                <w:lang w:val="en-US"/>
              </w:rPr>
              <w:t>.733</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H9 Interaction</w:t>
            </w:r>
          </w:p>
        </w:tc>
        <w:tc>
          <w:tcPr>
            <w:tcW w:w="506"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47"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1"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61"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-1.016</w:t>
            </w:r>
          </w:p>
        </w:tc>
        <w:tc>
          <w:tcPr>
            <w:tcW w:w="393"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.010</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Pseudo R-Square</w:t>
            </w:r>
          </w:p>
        </w:tc>
        <w:tc>
          <w:tcPr>
            <w:tcW w:w="506" w:type="pct"/>
            <w:tcBorders>
              <w:bottom w:val="single" w:sz="8" w:space="0" w:color="4F81BD"/>
            </w:tcBorders>
            <w:noWrap/>
          </w:tcPr>
          <w:p w:rsidR="0037254B" w:rsidRPr="00095C9E" w:rsidRDefault="0037254B" w:rsidP="00095C9E">
            <w:pPr>
              <w:spacing w:after="0" w:line="240" w:lineRule="auto"/>
              <w:jc w:val="right"/>
              <w:rPr>
                <w:color w:val="000000"/>
                <w:lang w:val="en-US"/>
              </w:rPr>
            </w:pPr>
            <w:r w:rsidRPr="00095C9E">
              <w:rPr>
                <w:color w:val="000000"/>
                <w:lang w:val="en-US"/>
              </w:rPr>
              <w:t>0,460</w:t>
            </w:r>
          </w:p>
        </w:tc>
        <w:tc>
          <w:tcPr>
            <w:tcW w:w="447" w:type="pct"/>
            <w:tcBorders>
              <w:bottom w:val="single" w:sz="8" w:space="0" w:color="4F81BD"/>
            </w:tcBorders>
            <w:noWrap/>
          </w:tcPr>
          <w:p w:rsidR="0037254B" w:rsidRPr="00095C9E" w:rsidRDefault="0037254B" w:rsidP="00095C9E">
            <w:pPr>
              <w:spacing w:after="0" w:line="240" w:lineRule="auto"/>
              <w:jc w:val="center"/>
              <w:rPr>
                <w:color w:val="000000"/>
                <w:lang w:val="en-US"/>
              </w:rPr>
            </w:pPr>
            <w:r w:rsidRPr="00095C9E">
              <w:rPr>
                <w:color w:val="000000"/>
                <w:lang w:val="en-US"/>
              </w:rPr>
              <w:t> </w:t>
            </w:r>
          </w:p>
        </w:tc>
        <w:tc>
          <w:tcPr>
            <w:tcW w:w="531" w:type="pct"/>
            <w:tcBorders>
              <w:bottom w:val="single" w:sz="8" w:space="0" w:color="4F81BD"/>
            </w:tcBorders>
            <w:noWrap/>
          </w:tcPr>
          <w:p w:rsidR="0037254B" w:rsidRPr="00095C9E" w:rsidRDefault="0037254B" w:rsidP="00095C9E">
            <w:pPr>
              <w:spacing w:after="0" w:line="240" w:lineRule="auto"/>
              <w:jc w:val="center"/>
              <w:rPr>
                <w:color w:val="000000"/>
                <w:lang w:val="en-US"/>
              </w:rPr>
            </w:pPr>
            <w:r w:rsidRPr="00095C9E">
              <w:rPr>
                <w:color w:val="000000"/>
                <w:lang w:val="en-US"/>
              </w:rPr>
              <w:t>0,279</w:t>
            </w:r>
          </w:p>
        </w:tc>
        <w:tc>
          <w:tcPr>
            <w:tcW w:w="422" w:type="pct"/>
            <w:tcBorders>
              <w:bottom w:val="single" w:sz="8" w:space="0" w:color="4F81BD"/>
            </w:tcBorders>
            <w:noWrap/>
          </w:tcPr>
          <w:p w:rsidR="0037254B" w:rsidRPr="00095C9E" w:rsidRDefault="0037254B" w:rsidP="00095C9E">
            <w:pPr>
              <w:spacing w:after="0" w:line="240" w:lineRule="auto"/>
              <w:jc w:val="center"/>
              <w:rPr>
                <w:color w:val="000000"/>
                <w:lang w:val="en-US"/>
              </w:rPr>
            </w:pPr>
            <w:r w:rsidRPr="00095C9E">
              <w:rPr>
                <w:color w:val="000000"/>
                <w:lang w:val="en-US"/>
              </w:rPr>
              <w:t> </w:t>
            </w:r>
          </w:p>
        </w:tc>
        <w:tc>
          <w:tcPr>
            <w:tcW w:w="531" w:type="pct"/>
            <w:tcBorders>
              <w:bottom w:val="single" w:sz="8" w:space="0" w:color="4F81BD"/>
            </w:tcBorders>
            <w:noWrap/>
          </w:tcPr>
          <w:p w:rsidR="0037254B" w:rsidRPr="00095C9E" w:rsidRDefault="0037254B" w:rsidP="00095C9E">
            <w:pPr>
              <w:spacing w:after="0" w:line="240" w:lineRule="auto"/>
              <w:jc w:val="center"/>
              <w:rPr>
                <w:color w:val="000000"/>
                <w:lang w:val="en-US"/>
              </w:rPr>
            </w:pPr>
            <w:r w:rsidRPr="00095C9E">
              <w:rPr>
                <w:color w:val="000000"/>
                <w:lang w:val="en-US"/>
              </w:rPr>
              <w:t>0,457</w:t>
            </w:r>
          </w:p>
        </w:tc>
        <w:tc>
          <w:tcPr>
            <w:tcW w:w="422" w:type="pct"/>
            <w:tcBorders>
              <w:bottom w:val="single" w:sz="8" w:space="0" w:color="4F81BD"/>
            </w:tcBorders>
            <w:noWrap/>
          </w:tcPr>
          <w:p w:rsidR="0037254B" w:rsidRPr="00095C9E" w:rsidRDefault="0037254B" w:rsidP="00095C9E">
            <w:pPr>
              <w:spacing w:after="0" w:line="240" w:lineRule="auto"/>
              <w:jc w:val="center"/>
              <w:rPr>
                <w:color w:val="000000"/>
                <w:lang w:val="en-US"/>
              </w:rPr>
            </w:pPr>
            <w:r w:rsidRPr="00095C9E">
              <w:rPr>
                <w:color w:val="000000"/>
                <w:lang w:val="en-US"/>
              </w:rPr>
              <w:t> </w:t>
            </w:r>
          </w:p>
        </w:tc>
        <w:tc>
          <w:tcPr>
            <w:tcW w:w="561" w:type="pct"/>
            <w:tcBorders>
              <w:bottom w:val="single" w:sz="8" w:space="0" w:color="4F81BD"/>
            </w:tcBorders>
            <w:noWrap/>
          </w:tcPr>
          <w:p w:rsidR="0037254B" w:rsidRPr="00095C9E" w:rsidRDefault="0037254B" w:rsidP="00095C9E">
            <w:pPr>
              <w:spacing w:after="0" w:line="240" w:lineRule="auto"/>
              <w:jc w:val="center"/>
              <w:rPr>
                <w:color w:val="000000"/>
                <w:lang w:val="en-US"/>
              </w:rPr>
            </w:pPr>
            <w:r w:rsidRPr="00095C9E">
              <w:rPr>
                <w:color w:val="000000"/>
                <w:lang w:val="en-US"/>
              </w:rPr>
              <w:t>0,492</w:t>
            </w:r>
          </w:p>
        </w:tc>
        <w:tc>
          <w:tcPr>
            <w:tcW w:w="393" w:type="pct"/>
            <w:tcBorders>
              <w:bottom w:val="single" w:sz="8" w:space="0" w:color="4F81BD"/>
            </w:tcBorders>
            <w:noWrap/>
          </w:tcPr>
          <w:p w:rsidR="0037254B" w:rsidRPr="00095C9E" w:rsidRDefault="0037254B" w:rsidP="00095C9E">
            <w:pPr>
              <w:spacing w:after="0" w:line="240" w:lineRule="auto"/>
              <w:jc w:val="center"/>
              <w:rPr>
                <w:color w:val="000000"/>
                <w:lang w:val="en-US"/>
              </w:rPr>
            </w:pPr>
          </w:p>
        </w:tc>
      </w:tr>
    </w:tbl>
    <w:p w:rsidR="0037254B" w:rsidRDefault="0037254B" w:rsidP="002B50D3">
      <w:pPr>
        <w:pStyle w:val="Heading3"/>
        <w:rPr>
          <w:lang w:val="en-US"/>
        </w:rPr>
      </w:pPr>
      <w:bookmarkStart w:id="82" w:name="_Toc244496378"/>
      <w:bookmarkStart w:id="83" w:name="_Toc244753126"/>
      <w:r>
        <w:rPr>
          <w:lang w:val="en-US"/>
        </w:rPr>
        <w:t>General model</w:t>
      </w:r>
      <w:bookmarkEnd w:id="82"/>
      <w:bookmarkEnd w:id="83"/>
    </w:p>
    <w:p w:rsidR="0037254B" w:rsidRDefault="0037254B" w:rsidP="00661ABD">
      <w:pPr>
        <w:spacing w:line="360" w:lineRule="auto"/>
        <w:jc w:val="both"/>
        <w:rPr>
          <w:lang w:val="en-US"/>
        </w:rPr>
      </w:pPr>
      <w:r>
        <w:rPr>
          <w:lang w:val="en-US"/>
        </w:rPr>
        <w:t xml:space="preserve">Commencing with </w:t>
      </w:r>
      <w:r w:rsidRPr="005661EE">
        <w:rPr>
          <w:lang w:val="en-US"/>
        </w:rPr>
        <w:t>willingness to donate money</w:t>
      </w:r>
      <w:r>
        <w:rPr>
          <w:i/>
          <w:lang w:val="en-US"/>
        </w:rPr>
        <w:t xml:space="preserve"> </w:t>
      </w:r>
      <w:r>
        <w:rPr>
          <w:lang w:val="en-US"/>
        </w:rPr>
        <w:t>we discovered that –confirming earlier studies - the elderly were more prepared to donate money.</w:t>
      </w:r>
      <w:r>
        <w:rPr>
          <w:rStyle w:val="FootnoteReference"/>
          <w:lang w:val="en-US"/>
        </w:rPr>
        <w:footnoteReference w:id="10"/>
      </w:r>
      <w:r>
        <w:rPr>
          <w:lang w:val="en-US"/>
        </w:rPr>
        <w:t xml:space="preserve"> The effect is not tremendously strong, however significant: the β of 0,081 means that the monetary donation category in which a person falls (1-7) increases with every year the person ages. </w:t>
      </w:r>
    </w:p>
    <w:p w:rsidR="0037254B" w:rsidRDefault="0037254B" w:rsidP="00661ABD">
      <w:pPr>
        <w:spacing w:line="360" w:lineRule="auto"/>
        <w:jc w:val="both"/>
        <w:rPr>
          <w:lang w:val="en-US"/>
        </w:rPr>
      </w:pPr>
      <w:r>
        <w:rPr>
          <w:lang w:val="en-US"/>
        </w:rPr>
        <w:t>Also, the larger the figure estimated to end up at the beneficiary, just as the more effective the charity was deemed to be, the more was donated. This also goes for efficiency; if the respondent thought that a lot of his euro ended up at the beneficiary he was more willing to donate. This matches the hypothesis: the donator will get more value for money, as his euro is well spend and makes an impact.</w:t>
      </w:r>
    </w:p>
    <w:p w:rsidR="0037254B" w:rsidRPr="00E948F5" w:rsidRDefault="0037254B" w:rsidP="00661ABD">
      <w:pPr>
        <w:spacing w:line="360" w:lineRule="auto"/>
        <w:jc w:val="both"/>
        <w:rPr>
          <w:u w:val="single"/>
          <w:lang w:val="en-US"/>
        </w:rPr>
      </w:pPr>
      <w:r>
        <w:rPr>
          <w:lang w:val="en-US"/>
        </w:rPr>
        <w:t xml:space="preserve">Thus, taking the model as a whole (for now without the interaction), we observe that it is mainly the external perceptions towards efficiency and effectiveness of the charity sector which contribute to the likeliness of a regular respondent to donate to the industry. Therefore, improving upon these factors can increase contributions made, as it is mainly </w:t>
      </w:r>
      <w:r w:rsidRPr="00661ABD">
        <w:rPr>
          <w:lang w:val="en-US"/>
        </w:rPr>
        <w:t xml:space="preserve">negative perceptions </w:t>
      </w:r>
      <w:r>
        <w:rPr>
          <w:lang w:val="en-US"/>
        </w:rPr>
        <w:t xml:space="preserve">on the effectiveness of charities </w:t>
      </w:r>
      <w:r w:rsidRPr="00661ABD">
        <w:rPr>
          <w:lang w:val="en-US"/>
        </w:rPr>
        <w:t>which stand between an individual and his donation.</w:t>
      </w:r>
      <w:r>
        <w:rPr>
          <w:lang w:val="en-US"/>
        </w:rPr>
        <w:t xml:space="preserve"> Advertising/fundraising campaigns should accentuate on the difference made – highlight their effectiveness – as to break down any negative attitude towards their capacity to actually aid those requiring assistance.</w:t>
      </w:r>
    </w:p>
    <w:p w:rsidR="0037254B" w:rsidRPr="00920117" w:rsidRDefault="0037254B" w:rsidP="00661ABD">
      <w:pPr>
        <w:pStyle w:val="Heading3"/>
        <w:jc w:val="both"/>
        <w:rPr>
          <w:lang w:val="en-US"/>
        </w:rPr>
      </w:pPr>
      <w:bookmarkStart w:id="84" w:name="_Toc244496379"/>
      <w:bookmarkStart w:id="85" w:name="_Toc244753127"/>
      <w:r w:rsidRPr="00920117">
        <w:rPr>
          <w:lang w:val="en-US"/>
        </w:rPr>
        <w:t>Dispositions</w:t>
      </w:r>
      <w:bookmarkEnd w:id="84"/>
      <w:bookmarkEnd w:id="85"/>
    </w:p>
    <w:p w:rsidR="0037254B" w:rsidRDefault="0037254B" w:rsidP="00661ABD">
      <w:pPr>
        <w:spacing w:line="360" w:lineRule="auto"/>
        <w:jc w:val="both"/>
        <w:rPr>
          <w:lang w:val="en-US"/>
        </w:rPr>
      </w:pPr>
      <w:r>
        <w:rPr>
          <w:lang w:val="en-US"/>
        </w:rPr>
        <w:t xml:space="preserve">However, these effects alter slightly when separately analyzing the </w:t>
      </w:r>
      <w:r w:rsidRPr="009E74E3">
        <w:rPr>
          <w:lang w:val="en-US"/>
        </w:rPr>
        <w:t>individual disposition</w:t>
      </w:r>
      <w:r>
        <w:rPr>
          <w:lang w:val="en-US"/>
        </w:rPr>
        <w:t xml:space="preserve"> factors or the </w:t>
      </w:r>
      <w:r w:rsidRPr="009E74E3">
        <w:rPr>
          <w:lang w:val="en-US"/>
        </w:rPr>
        <w:t>attitudes towards charity</w:t>
      </w:r>
      <w:r>
        <w:rPr>
          <w:lang w:val="en-US"/>
        </w:rPr>
        <w:t xml:space="preserve"> as separate entities in conjunction with the two dependents. When shifting the focus towards the individual disposition, the dataset confirms previous analysis, even now the factors of the </w:t>
      </w:r>
      <w:r w:rsidRPr="009E74E3">
        <w:rPr>
          <w:lang w:val="en-US"/>
        </w:rPr>
        <w:t>individual disposition are unhindered by their external perspective</w:t>
      </w:r>
      <w:r>
        <w:rPr>
          <w:i/>
          <w:lang w:val="en-US"/>
        </w:rPr>
        <w:t xml:space="preserve"> </w:t>
      </w:r>
      <w:r>
        <w:rPr>
          <w:lang w:val="en-US"/>
        </w:rPr>
        <w:t>counterparts; there, by taking a purer model undistorted by any of the added independents on the external view on charity, the model still sheds the same light on those factors belonging to the personal disposition.</w:t>
      </w:r>
      <w:r>
        <w:rPr>
          <w:rStyle w:val="FootnoteReference"/>
          <w:lang w:val="en-US"/>
        </w:rPr>
        <w:footnoteReference w:id="11"/>
      </w:r>
      <w:r>
        <w:rPr>
          <w:lang w:val="en-US"/>
        </w:rPr>
        <w:t xml:space="preserve"> They matter little when it concerns to donating money – that is to say, the personal factors hypothesized to contribute to the willingness to donate money turn out to be insignificant.</w:t>
      </w:r>
    </w:p>
    <w:p w:rsidR="0037254B" w:rsidRDefault="0037254B" w:rsidP="00661ABD">
      <w:pPr>
        <w:pStyle w:val="Heading3"/>
        <w:jc w:val="both"/>
        <w:rPr>
          <w:lang w:val="en-US"/>
        </w:rPr>
      </w:pPr>
      <w:bookmarkStart w:id="86" w:name="_Toc241936152"/>
      <w:bookmarkStart w:id="87" w:name="_Toc244496380"/>
      <w:bookmarkStart w:id="88" w:name="_Toc244753128"/>
      <w:r>
        <w:rPr>
          <w:lang w:val="en-US"/>
        </w:rPr>
        <w:t>Attitudes towards charity</w:t>
      </w:r>
      <w:bookmarkEnd w:id="86"/>
      <w:bookmarkEnd w:id="87"/>
      <w:bookmarkEnd w:id="88"/>
    </w:p>
    <w:p w:rsidR="0037254B" w:rsidRPr="00E948F5" w:rsidRDefault="0037254B" w:rsidP="00661ABD">
      <w:pPr>
        <w:autoSpaceDE w:val="0"/>
        <w:autoSpaceDN w:val="0"/>
        <w:adjustRightInd w:val="0"/>
        <w:spacing w:after="0" w:line="360" w:lineRule="auto"/>
        <w:jc w:val="both"/>
        <w:rPr>
          <w:lang w:val="en-US"/>
        </w:rPr>
      </w:pPr>
      <w:r w:rsidRPr="00A52F7B">
        <w:rPr>
          <w:lang w:val="en-US"/>
        </w:rPr>
        <w:t>When concerning only the attitudes towards charitable behavior, the same effects surfaced as were observed i</w:t>
      </w:r>
      <w:r>
        <w:rPr>
          <w:lang w:val="en-US"/>
        </w:rPr>
        <w:t>n the general analysis. Thus, in the purer model only considering the external effects our initial suppositions were confirmed; efficiency and effectiveness are the key elements in persuading people to donate.</w:t>
      </w:r>
    </w:p>
    <w:p w:rsidR="0037254B" w:rsidRDefault="0037254B" w:rsidP="00661ABD">
      <w:pPr>
        <w:pStyle w:val="Heading3"/>
        <w:jc w:val="both"/>
        <w:rPr>
          <w:lang w:val="en-US"/>
        </w:rPr>
      </w:pPr>
      <w:bookmarkStart w:id="89" w:name="_Toc241936153"/>
      <w:bookmarkStart w:id="90" w:name="_Toc244496381"/>
      <w:bookmarkStart w:id="91" w:name="_Toc244753129"/>
      <w:r>
        <w:rPr>
          <w:lang w:val="en-US"/>
        </w:rPr>
        <w:t>Interaction effect included;</w:t>
      </w:r>
      <w:bookmarkEnd w:id="89"/>
      <w:bookmarkEnd w:id="90"/>
      <w:bookmarkEnd w:id="91"/>
    </w:p>
    <w:p w:rsidR="0037254B" w:rsidRDefault="0037254B" w:rsidP="00661ABD">
      <w:pPr>
        <w:spacing w:line="360" w:lineRule="auto"/>
        <w:jc w:val="both"/>
        <w:rPr>
          <w:lang w:val="en-US"/>
        </w:rPr>
      </w:pPr>
      <w:r>
        <w:rPr>
          <w:lang w:val="en-US"/>
        </w:rPr>
        <w:t xml:space="preserve">Afterwards, the ordinal modeled was altered for to the </w:t>
      </w:r>
      <w:r>
        <w:rPr>
          <w:i/>
          <w:lang w:val="en-US"/>
        </w:rPr>
        <w:t xml:space="preserve">main effects, </w:t>
      </w:r>
      <w:r>
        <w:rPr>
          <w:lang w:val="en-US"/>
        </w:rPr>
        <w:t xml:space="preserve">the </w:t>
      </w:r>
      <w:r>
        <w:rPr>
          <w:i/>
          <w:lang w:val="en-US"/>
        </w:rPr>
        <w:t>interaction effect</w:t>
      </w:r>
      <w:r>
        <w:rPr>
          <w:lang w:val="en-US"/>
        </w:rPr>
        <w:t xml:space="preserve"> of selfishness and efficiency was inserted, as to scan for any additional factors; And indeed, the interaction exposes that those tending to be unselfish [the reversed polarity in the questionnaire necessitates caution, as the measured </w:t>
      </w:r>
      <w:r w:rsidRPr="000B3F34">
        <w:rPr>
          <w:lang w:val="en-US"/>
        </w:rPr>
        <w:t xml:space="preserve">construct highlights the selfish individuals by inquiring whether they agree with selfish paradigm statements] </w:t>
      </w:r>
      <w:r w:rsidRPr="000B3F34">
        <w:rPr>
          <w:i/>
          <w:lang w:val="en-US"/>
        </w:rPr>
        <w:t>whilst</w:t>
      </w:r>
      <w:r w:rsidRPr="000B3F34">
        <w:rPr>
          <w:lang w:val="en-US"/>
        </w:rPr>
        <w:t xml:space="preserve"> considering the charities to be effective are even </w:t>
      </w:r>
      <w:r>
        <w:rPr>
          <w:lang w:val="en-US"/>
        </w:rPr>
        <w:t>more</w:t>
      </w:r>
      <w:r w:rsidRPr="000B3F34">
        <w:rPr>
          <w:lang w:val="en-US"/>
        </w:rPr>
        <w:t xml:space="preserve"> likely to donate money to a charity. The two factors reinforce each other. As it elaborates on the previous model without violating its conclusions, we can assume these results are fairly stable.</w:t>
      </w:r>
    </w:p>
    <w:p w:rsidR="0037254B" w:rsidRPr="000B3F34" w:rsidRDefault="0037254B" w:rsidP="00661ABD">
      <w:pPr>
        <w:spacing w:line="360" w:lineRule="auto"/>
        <w:jc w:val="both"/>
        <w:rPr>
          <w:lang w:val="en-US"/>
        </w:rPr>
      </w:pPr>
      <w:r>
        <w:rPr>
          <w:lang w:val="en-US"/>
        </w:rPr>
        <w:t xml:space="preserve">Other interactions between the personal dispositions and the outlooks on effectiveness turned out to be insignificant. </w:t>
      </w:r>
    </w:p>
    <w:p w:rsidR="0037254B" w:rsidRDefault="0037254B">
      <w:pPr>
        <w:rPr>
          <w:rFonts w:ascii="Cambria" w:hAnsi="Cambria"/>
          <w:b/>
          <w:bCs/>
          <w:color w:val="4F81BD"/>
          <w:sz w:val="26"/>
          <w:szCs w:val="26"/>
          <w:lang w:val="en-US"/>
        </w:rPr>
      </w:pPr>
      <w:bookmarkStart w:id="92" w:name="_Toc241936154"/>
      <w:r>
        <w:rPr>
          <w:lang w:val="en-US"/>
        </w:rPr>
        <w:br w:type="page"/>
      </w:r>
    </w:p>
    <w:p w:rsidR="0037254B" w:rsidRDefault="0037254B" w:rsidP="00E00C11">
      <w:pPr>
        <w:pStyle w:val="Heading2"/>
        <w:rPr>
          <w:lang w:val="en-US"/>
        </w:rPr>
      </w:pPr>
      <w:bookmarkStart w:id="93" w:name="_Toc244496382"/>
      <w:bookmarkStart w:id="94" w:name="_Toc244753130"/>
      <w:r>
        <w:rPr>
          <w:lang w:val="en-US"/>
        </w:rPr>
        <w:t>Willingness to donate time</w:t>
      </w:r>
      <w:bookmarkEnd w:id="92"/>
      <w:bookmarkEnd w:id="93"/>
      <w:bookmarkEnd w:id="94"/>
    </w:p>
    <w:tbl>
      <w:tblPr>
        <w:tblW w:w="5000" w:type="pct"/>
        <w:tblBorders>
          <w:top w:val="single" w:sz="8" w:space="0" w:color="4F81BD"/>
          <w:left w:val="single" w:sz="8" w:space="0" w:color="4F81BD"/>
          <w:bottom w:val="single" w:sz="8" w:space="0" w:color="4F81BD"/>
          <w:right w:val="single" w:sz="8" w:space="0" w:color="4F81BD"/>
        </w:tblBorders>
        <w:tblLook w:val="00A0"/>
      </w:tblPr>
      <w:tblGrid>
        <w:gridCol w:w="2206"/>
        <w:gridCol w:w="938"/>
        <w:gridCol w:w="832"/>
        <w:gridCol w:w="988"/>
        <w:gridCol w:w="784"/>
        <w:gridCol w:w="988"/>
        <w:gridCol w:w="784"/>
        <w:gridCol w:w="990"/>
        <w:gridCol w:w="778"/>
      </w:tblGrid>
      <w:tr w:rsidR="0037254B" w:rsidRPr="00095C9E" w:rsidTr="00095C9E">
        <w:trPr>
          <w:trHeight w:val="315"/>
        </w:trPr>
        <w:tc>
          <w:tcPr>
            <w:tcW w:w="1187" w:type="pct"/>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color w:val="000000"/>
                <w:sz w:val="24"/>
                <w:szCs w:val="24"/>
                <w:lang w:val="en-US"/>
              </w:rPr>
            </w:pPr>
          </w:p>
        </w:tc>
        <w:tc>
          <w:tcPr>
            <w:tcW w:w="953" w:type="pct"/>
            <w:gridSpan w:val="2"/>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b/>
                <w:bCs/>
                <w:color w:val="4F81BD"/>
                <w:sz w:val="24"/>
                <w:szCs w:val="24"/>
                <w:lang w:val="en-US"/>
              </w:rPr>
            </w:pPr>
            <w:r w:rsidRPr="00095C9E">
              <w:rPr>
                <w:b/>
                <w:bCs/>
                <w:color w:val="4F81BD"/>
                <w:sz w:val="24"/>
                <w:szCs w:val="24"/>
                <w:lang w:val="en-US"/>
              </w:rPr>
              <w:t>General Model</w:t>
            </w:r>
          </w:p>
        </w:tc>
        <w:tc>
          <w:tcPr>
            <w:tcW w:w="953" w:type="pct"/>
            <w:gridSpan w:val="2"/>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b/>
                <w:bCs/>
                <w:color w:val="4F81BD"/>
                <w:sz w:val="24"/>
                <w:szCs w:val="24"/>
                <w:lang w:val="en-US"/>
              </w:rPr>
            </w:pPr>
            <w:r w:rsidRPr="00095C9E">
              <w:rPr>
                <w:b/>
                <w:bCs/>
                <w:color w:val="4F81BD"/>
                <w:sz w:val="24"/>
                <w:szCs w:val="24"/>
                <w:lang w:val="en-US"/>
              </w:rPr>
              <w:t>Dispositions</w:t>
            </w:r>
          </w:p>
        </w:tc>
        <w:tc>
          <w:tcPr>
            <w:tcW w:w="953" w:type="pct"/>
            <w:gridSpan w:val="2"/>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b/>
                <w:bCs/>
                <w:color w:val="4F81BD"/>
                <w:sz w:val="24"/>
                <w:szCs w:val="24"/>
                <w:lang w:val="en-US"/>
              </w:rPr>
            </w:pPr>
            <w:r w:rsidRPr="00095C9E">
              <w:rPr>
                <w:b/>
                <w:bCs/>
                <w:color w:val="4F81BD"/>
                <w:sz w:val="24"/>
                <w:szCs w:val="24"/>
                <w:lang w:val="en-US"/>
              </w:rPr>
              <w:t>Perceptions</w:t>
            </w:r>
          </w:p>
        </w:tc>
        <w:tc>
          <w:tcPr>
            <w:tcW w:w="953" w:type="pct"/>
            <w:gridSpan w:val="2"/>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b/>
                <w:bCs/>
                <w:color w:val="4F81BD"/>
                <w:sz w:val="24"/>
                <w:szCs w:val="24"/>
                <w:lang w:val="en-US"/>
              </w:rPr>
            </w:pPr>
            <w:r w:rsidRPr="00095C9E">
              <w:rPr>
                <w:b/>
                <w:bCs/>
                <w:color w:val="4F81BD"/>
                <w:sz w:val="24"/>
                <w:szCs w:val="24"/>
                <w:lang w:val="en-US"/>
              </w:rPr>
              <w:t>Interaction</w:t>
            </w:r>
          </w:p>
        </w:tc>
      </w:tr>
      <w:tr w:rsidR="0037254B" w:rsidRPr="00095C9E" w:rsidTr="00095C9E">
        <w:trPr>
          <w:trHeight w:val="33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b/>
                <w:bCs/>
                <w:color w:val="4F81BD"/>
                <w:lang w:val="en-US"/>
              </w:rPr>
            </w:pPr>
            <w:r w:rsidRPr="00095C9E">
              <w:rPr>
                <w:b/>
                <w:bCs/>
                <w:color w:val="4F81BD"/>
                <w:lang w:val="en-US"/>
              </w:rPr>
              <w:t>Variable</w:t>
            </w:r>
          </w:p>
        </w:tc>
        <w:tc>
          <w:tcPr>
            <w:tcW w:w="505"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β</w:t>
            </w:r>
          </w:p>
        </w:tc>
        <w:tc>
          <w:tcPr>
            <w:tcW w:w="448"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P</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β</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P</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β</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P</w:t>
            </w:r>
          </w:p>
        </w:tc>
        <w:tc>
          <w:tcPr>
            <w:tcW w:w="533" w:type="pct"/>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β</w:t>
            </w:r>
          </w:p>
        </w:tc>
        <w:tc>
          <w:tcPr>
            <w:tcW w:w="420" w:type="pct"/>
            <w:tcBorders>
              <w:top w:val="nil"/>
              <w:left w:val="nil"/>
              <w:bottom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P</w:t>
            </w:r>
          </w:p>
        </w:tc>
      </w:tr>
      <w:tr w:rsidR="0037254B" w:rsidRPr="00095C9E" w:rsidTr="00095C9E">
        <w:trPr>
          <w:trHeight w:val="315"/>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H1a Age</w:t>
            </w:r>
          </w:p>
        </w:tc>
        <w:tc>
          <w:tcPr>
            <w:tcW w:w="505" w:type="pct"/>
            <w:noWrap/>
          </w:tcPr>
          <w:p w:rsidR="0037254B" w:rsidRPr="00095C9E" w:rsidRDefault="0037254B" w:rsidP="00095C9E">
            <w:pPr>
              <w:spacing w:after="0" w:line="240" w:lineRule="auto"/>
              <w:jc w:val="right"/>
              <w:rPr>
                <w:color w:val="000000"/>
                <w:lang w:val="en-US"/>
              </w:rPr>
            </w:pPr>
            <w:r w:rsidRPr="00095C9E">
              <w:rPr>
                <w:color w:val="000000"/>
                <w:lang w:val="en-US"/>
              </w:rPr>
              <w:t>-0.016</w:t>
            </w:r>
          </w:p>
        </w:tc>
        <w:tc>
          <w:tcPr>
            <w:tcW w:w="448" w:type="pct"/>
            <w:noWrap/>
          </w:tcPr>
          <w:p w:rsidR="0037254B" w:rsidRPr="00095C9E" w:rsidRDefault="0037254B" w:rsidP="00095C9E">
            <w:pPr>
              <w:spacing w:after="0" w:line="240" w:lineRule="auto"/>
              <w:jc w:val="right"/>
              <w:rPr>
                <w:color w:val="000000"/>
                <w:lang w:val="en-US"/>
              </w:rPr>
            </w:pPr>
            <w:r w:rsidRPr="00095C9E">
              <w:rPr>
                <w:color w:val="000000"/>
                <w:lang w:val="en-US"/>
              </w:rPr>
              <w:t>0.331</w:t>
            </w:r>
          </w:p>
        </w:tc>
        <w:tc>
          <w:tcPr>
            <w:tcW w:w="532" w:type="pct"/>
            <w:noWrap/>
          </w:tcPr>
          <w:p w:rsidR="0037254B" w:rsidRPr="00095C9E" w:rsidRDefault="0037254B" w:rsidP="00095C9E">
            <w:pPr>
              <w:spacing w:after="0" w:line="240" w:lineRule="auto"/>
              <w:jc w:val="right"/>
              <w:rPr>
                <w:color w:val="000000"/>
                <w:lang w:val="en-US"/>
              </w:rPr>
            </w:pPr>
            <w:r w:rsidRPr="00095C9E">
              <w:rPr>
                <w:color w:val="000000"/>
                <w:lang w:val="en-US"/>
              </w:rPr>
              <w:t>-.014</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.370</w:t>
            </w:r>
          </w:p>
        </w:tc>
        <w:tc>
          <w:tcPr>
            <w:tcW w:w="532" w:type="pct"/>
            <w:noWrap/>
          </w:tcPr>
          <w:p w:rsidR="0037254B" w:rsidRPr="00095C9E" w:rsidRDefault="0037254B" w:rsidP="00095C9E">
            <w:pPr>
              <w:spacing w:after="0" w:line="240" w:lineRule="auto"/>
              <w:jc w:val="right"/>
              <w:rPr>
                <w:color w:val="000000"/>
                <w:lang w:val="en-US"/>
              </w:rPr>
            </w:pPr>
            <w:r w:rsidRPr="00095C9E">
              <w:rPr>
                <w:color w:val="000000"/>
                <w:lang w:val="en-US"/>
              </w:rPr>
              <w:t>-.007</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.643</w:t>
            </w:r>
          </w:p>
        </w:tc>
        <w:tc>
          <w:tcPr>
            <w:tcW w:w="533" w:type="pct"/>
            <w:noWrap/>
          </w:tcPr>
          <w:p w:rsidR="0037254B" w:rsidRPr="00095C9E" w:rsidRDefault="0037254B" w:rsidP="00095C9E">
            <w:pPr>
              <w:spacing w:after="0" w:line="240" w:lineRule="auto"/>
              <w:jc w:val="right"/>
              <w:rPr>
                <w:color w:val="000000"/>
                <w:lang w:val="en-US"/>
              </w:rPr>
            </w:pPr>
            <w:r w:rsidRPr="00095C9E">
              <w:rPr>
                <w:color w:val="000000"/>
                <w:lang w:val="en-US"/>
              </w:rPr>
              <w:t>-.022</w:t>
            </w:r>
          </w:p>
        </w:tc>
        <w:tc>
          <w:tcPr>
            <w:tcW w:w="420" w:type="pct"/>
            <w:noWrap/>
          </w:tcPr>
          <w:p w:rsidR="0037254B" w:rsidRPr="00095C9E" w:rsidRDefault="0037254B" w:rsidP="00095C9E">
            <w:pPr>
              <w:spacing w:after="0" w:line="240" w:lineRule="auto"/>
              <w:jc w:val="right"/>
              <w:rPr>
                <w:color w:val="000000"/>
                <w:lang w:val="en-US"/>
              </w:rPr>
            </w:pPr>
            <w:r w:rsidRPr="00095C9E">
              <w:rPr>
                <w:color w:val="000000"/>
                <w:lang w:val="en-US"/>
              </w:rPr>
              <w:t>.216</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H1b Gender</w:t>
            </w:r>
          </w:p>
        </w:tc>
        <w:tc>
          <w:tcPr>
            <w:tcW w:w="505"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-0.511</w:t>
            </w:r>
          </w:p>
        </w:tc>
        <w:tc>
          <w:tcPr>
            <w:tcW w:w="448"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0.194</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-.265</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.462</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-.472</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.215</w:t>
            </w:r>
          </w:p>
        </w:tc>
        <w:tc>
          <w:tcPr>
            <w:tcW w:w="533"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-.527</w:t>
            </w:r>
          </w:p>
        </w:tc>
        <w:tc>
          <w:tcPr>
            <w:tcW w:w="420"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.181</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H1c Income</w:t>
            </w:r>
          </w:p>
        </w:tc>
        <w:tc>
          <w:tcPr>
            <w:tcW w:w="505" w:type="pct"/>
            <w:noWrap/>
          </w:tcPr>
          <w:p w:rsidR="0037254B" w:rsidRPr="00095C9E" w:rsidRDefault="0037254B" w:rsidP="00095C9E">
            <w:pPr>
              <w:spacing w:after="0" w:line="240" w:lineRule="auto"/>
              <w:jc w:val="right"/>
              <w:rPr>
                <w:color w:val="000000"/>
                <w:lang w:val="en-US"/>
              </w:rPr>
            </w:pPr>
            <w:r w:rsidRPr="00095C9E">
              <w:rPr>
                <w:color w:val="000000"/>
                <w:lang w:val="en-US"/>
              </w:rPr>
              <w:t>0.029</w:t>
            </w:r>
          </w:p>
        </w:tc>
        <w:tc>
          <w:tcPr>
            <w:tcW w:w="448" w:type="pct"/>
            <w:noWrap/>
          </w:tcPr>
          <w:p w:rsidR="0037254B" w:rsidRPr="00095C9E" w:rsidRDefault="0037254B" w:rsidP="00095C9E">
            <w:pPr>
              <w:spacing w:after="0" w:line="240" w:lineRule="auto"/>
              <w:jc w:val="right"/>
              <w:rPr>
                <w:color w:val="000000"/>
                <w:lang w:val="en-US"/>
              </w:rPr>
            </w:pPr>
            <w:r w:rsidRPr="00095C9E">
              <w:rPr>
                <w:color w:val="000000"/>
                <w:lang w:val="en-US"/>
              </w:rPr>
              <w:t>0.833</w:t>
            </w:r>
          </w:p>
        </w:tc>
        <w:tc>
          <w:tcPr>
            <w:tcW w:w="532" w:type="pct"/>
            <w:noWrap/>
          </w:tcPr>
          <w:p w:rsidR="0037254B" w:rsidRPr="00095C9E" w:rsidRDefault="0037254B" w:rsidP="00095C9E">
            <w:pPr>
              <w:spacing w:after="0" w:line="240" w:lineRule="auto"/>
              <w:jc w:val="right"/>
              <w:rPr>
                <w:color w:val="000000"/>
                <w:lang w:val="en-US"/>
              </w:rPr>
            </w:pPr>
            <w:r w:rsidRPr="00095C9E">
              <w:rPr>
                <w:color w:val="000000"/>
                <w:lang w:val="en-US"/>
              </w:rPr>
              <w:t>.057</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.655</w:t>
            </w:r>
          </w:p>
        </w:tc>
        <w:tc>
          <w:tcPr>
            <w:tcW w:w="532" w:type="pct"/>
            <w:noWrap/>
          </w:tcPr>
          <w:p w:rsidR="0037254B" w:rsidRPr="00095C9E" w:rsidRDefault="0037254B" w:rsidP="00095C9E">
            <w:pPr>
              <w:spacing w:after="0" w:line="240" w:lineRule="auto"/>
              <w:jc w:val="right"/>
              <w:rPr>
                <w:color w:val="000000"/>
                <w:lang w:val="en-US"/>
              </w:rPr>
            </w:pPr>
            <w:r w:rsidRPr="00095C9E">
              <w:rPr>
                <w:color w:val="000000"/>
                <w:lang w:val="en-US"/>
              </w:rPr>
              <w:t>-.067</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.596</w:t>
            </w:r>
          </w:p>
        </w:tc>
        <w:tc>
          <w:tcPr>
            <w:tcW w:w="533" w:type="pct"/>
            <w:noWrap/>
          </w:tcPr>
          <w:p w:rsidR="0037254B" w:rsidRPr="00095C9E" w:rsidRDefault="0037254B" w:rsidP="00095C9E">
            <w:pPr>
              <w:spacing w:after="0" w:line="240" w:lineRule="auto"/>
              <w:jc w:val="right"/>
              <w:rPr>
                <w:color w:val="000000"/>
                <w:lang w:val="en-US"/>
              </w:rPr>
            </w:pPr>
            <w:r w:rsidRPr="00095C9E">
              <w:rPr>
                <w:color w:val="000000"/>
                <w:lang w:val="en-US"/>
              </w:rPr>
              <w:t>.045</w:t>
            </w:r>
          </w:p>
        </w:tc>
        <w:tc>
          <w:tcPr>
            <w:tcW w:w="420" w:type="pct"/>
            <w:noWrap/>
          </w:tcPr>
          <w:p w:rsidR="0037254B" w:rsidRPr="00095C9E" w:rsidRDefault="0037254B" w:rsidP="00095C9E">
            <w:pPr>
              <w:spacing w:after="0" w:line="240" w:lineRule="auto"/>
              <w:jc w:val="right"/>
              <w:rPr>
                <w:color w:val="000000"/>
                <w:lang w:val="en-US"/>
              </w:rPr>
            </w:pPr>
            <w:r w:rsidRPr="00095C9E">
              <w:rPr>
                <w:color w:val="000000"/>
                <w:lang w:val="en-US"/>
              </w:rPr>
              <w:t>.745</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H1d Education</w:t>
            </w:r>
          </w:p>
        </w:tc>
        <w:tc>
          <w:tcPr>
            <w:tcW w:w="505"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0.184</w:t>
            </w:r>
          </w:p>
        </w:tc>
        <w:tc>
          <w:tcPr>
            <w:tcW w:w="448"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0.376</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.037</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.843</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.316</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.116</w:t>
            </w:r>
          </w:p>
        </w:tc>
        <w:tc>
          <w:tcPr>
            <w:tcW w:w="533"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.184</w:t>
            </w:r>
          </w:p>
        </w:tc>
        <w:tc>
          <w:tcPr>
            <w:tcW w:w="420"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.380</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H2 Living</w:t>
            </w:r>
          </w:p>
        </w:tc>
        <w:tc>
          <w:tcPr>
            <w:tcW w:w="505" w:type="pct"/>
            <w:noWrap/>
          </w:tcPr>
          <w:p w:rsidR="0037254B" w:rsidRPr="00095C9E" w:rsidRDefault="0037254B" w:rsidP="00095C9E">
            <w:pPr>
              <w:spacing w:after="0" w:line="240" w:lineRule="auto"/>
              <w:jc w:val="right"/>
              <w:rPr>
                <w:color w:val="000000"/>
                <w:lang w:val="en-US"/>
              </w:rPr>
            </w:pPr>
            <w:r w:rsidRPr="00095C9E">
              <w:rPr>
                <w:color w:val="000000"/>
                <w:lang w:val="en-US"/>
              </w:rPr>
              <w:t>0.275</w:t>
            </w:r>
          </w:p>
        </w:tc>
        <w:tc>
          <w:tcPr>
            <w:tcW w:w="448" w:type="pct"/>
            <w:noWrap/>
          </w:tcPr>
          <w:p w:rsidR="0037254B" w:rsidRPr="00095C9E" w:rsidRDefault="0037254B" w:rsidP="00095C9E">
            <w:pPr>
              <w:spacing w:after="0" w:line="240" w:lineRule="auto"/>
              <w:jc w:val="right"/>
              <w:rPr>
                <w:color w:val="000000"/>
                <w:lang w:val="en-US"/>
              </w:rPr>
            </w:pPr>
            <w:r w:rsidRPr="00095C9E">
              <w:rPr>
                <w:color w:val="000000"/>
                <w:lang w:val="en-US"/>
              </w:rPr>
              <w:t>0.532</w:t>
            </w:r>
          </w:p>
        </w:tc>
        <w:tc>
          <w:tcPr>
            <w:tcW w:w="532" w:type="pct"/>
            <w:noWrap/>
          </w:tcPr>
          <w:p w:rsidR="0037254B" w:rsidRPr="00095C9E" w:rsidRDefault="0037254B" w:rsidP="00095C9E">
            <w:pPr>
              <w:spacing w:after="0" w:line="240" w:lineRule="auto"/>
              <w:jc w:val="right"/>
              <w:rPr>
                <w:color w:val="000000"/>
                <w:lang w:val="en-US"/>
              </w:rPr>
            </w:pPr>
            <w:r w:rsidRPr="00095C9E">
              <w:rPr>
                <w:color w:val="000000"/>
                <w:lang w:val="en-US"/>
              </w:rPr>
              <w:t>.503</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.213</w:t>
            </w:r>
          </w:p>
        </w:tc>
        <w:tc>
          <w:tcPr>
            <w:tcW w:w="532" w:type="pct"/>
            <w:noWrap/>
          </w:tcPr>
          <w:p w:rsidR="0037254B" w:rsidRPr="00095C9E" w:rsidRDefault="0037254B" w:rsidP="00095C9E">
            <w:pPr>
              <w:spacing w:after="0" w:line="240" w:lineRule="auto"/>
              <w:jc w:val="right"/>
              <w:rPr>
                <w:color w:val="000000"/>
                <w:lang w:val="en-US"/>
              </w:rPr>
            </w:pPr>
            <w:r w:rsidRPr="00095C9E">
              <w:rPr>
                <w:color w:val="000000"/>
                <w:lang w:val="en-US"/>
              </w:rPr>
              <w:t>.102</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.809</w:t>
            </w:r>
          </w:p>
        </w:tc>
        <w:tc>
          <w:tcPr>
            <w:tcW w:w="533" w:type="pct"/>
            <w:noWrap/>
          </w:tcPr>
          <w:p w:rsidR="0037254B" w:rsidRPr="00095C9E" w:rsidRDefault="0037254B" w:rsidP="00095C9E">
            <w:pPr>
              <w:spacing w:after="0" w:line="240" w:lineRule="auto"/>
              <w:jc w:val="right"/>
              <w:rPr>
                <w:color w:val="000000"/>
                <w:lang w:val="en-US"/>
              </w:rPr>
            </w:pPr>
            <w:r w:rsidRPr="00095C9E">
              <w:rPr>
                <w:color w:val="000000"/>
                <w:lang w:val="en-US"/>
              </w:rPr>
              <w:t>.196</w:t>
            </w:r>
          </w:p>
        </w:tc>
        <w:tc>
          <w:tcPr>
            <w:tcW w:w="420" w:type="pct"/>
            <w:noWrap/>
          </w:tcPr>
          <w:p w:rsidR="0037254B" w:rsidRPr="00095C9E" w:rsidRDefault="0037254B" w:rsidP="00095C9E">
            <w:pPr>
              <w:spacing w:after="0" w:line="240" w:lineRule="auto"/>
              <w:jc w:val="right"/>
              <w:rPr>
                <w:color w:val="000000"/>
                <w:lang w:val="en-US"/>
              </w:rPr>
            </w:pPr>
            <w:r w:rsidRPr="00095C9E">
              <w:rPr>
                <w:color w:val="000000"/>
                <w:lang w:val="en-US"/>
              </w:rPr>
              <w:t>.661</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H3 Faith in humanity</w:t>
            </w:r>
          </w:p>
        </w:tc>
        <w:tc>
          <w:tcPr>
            <w:tcW w:w="505"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0.043</w:t>
            </w:r>
          </w:p>
        </w:tc>
        <w:tc>
          <w:tcPr>
            <w:tcW w:w="448"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0.853</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.070</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.742</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3"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.049</w:t>
            </w:r>
          </w:p>
        </w:tc>
        <w:tc>
          <w:tcPr>
            <w:tcW w:w="420"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.834</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H4 Spirituality</w:t>
            </w:r>
          </w:p>
        </w:tc>
        <w:tc>
          <w:tcPr>
            <w:tcW w:w="505"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0.387</w:t>
            </w:r>
          </w:p>
        </w:tc>
        <w:tc>
          <w:tcPr>
            <w:tcW w:w="448" w:type="pct"/>
            <w:noWrap/>
          </w:tcPr>
          <w:p w:rsidR="0037254B" w:rsidRPr="00095C9E" w:rsidRDefault="0037254B" w:rsidP="00095C9E">
            <w:pPr>
              <w:spacing w:after="0" w:line="240" w:lineRule="auto"/>
              <w:jc w:val="right"/>
              <w:rPr>
                <w:color w:val="000000"/>
                <w:lang w:val="en-US"/>
              </w:rPr>
            </w:pPr>
            <w:r w:rsidRPr="00095C9E">
              <w:rPr>
                <w:color w:val="000000"/>
                <w:lang w:val="en-US"/>
              </w:rPr>
              <w:t>0.027</w:t>
            </w:r>
          </w:p>
        </w:tc>
        <w:tc>
          <w:tcPr>
            <w:tcW w:w="532"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.458</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.006</w:t>
            </w:r>
          </w:p>
        </w:tc>
        <w:tc>
          <w:tcPr>
            <w:tcW w:w="532"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3"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.398</w:t>
            </w:r>
          </w:p>
        </w:tc>
        <w:tc>
          <w:tcPr>
            <w:tcW w:w="420" w:type="pct"/>
            <w:noWrap/>
          </w:tcPr>
          <w:p w:rsidR="0037254B" w:rsidRPr="00095C9E" w:rsidRDefault="0037254B" w:rsidP="00095C9E">
            <w:pPr>
              <w:spacing w:after="0" w:line="240" w:lineRule="auto"/>
              <w:jc w:val="right"/>
              <w:rPr>
                <w:color w:val="000000"/>
                <w:lang w:val="en-US"/>
              </w:rPr>
            </w:pPr>
            <w:r w:rsidRPr="00095C9E">
              <w:rPr>
                <w:color w:val="000000"/>
                <w:lang w:val="en-US"/>
              </w:rPr>
              <w:t>.025</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H5 Selfishness</w:t>
            </w:r>
          </w:p>
        </w:tc>
        <w:tc>
          <w:tcPr>
            <w:tcW w:w="505" w:type="pct"/>
            <w:tcBorders>
              <w:top w:val="nil"/>
              <w:left w:val="nil"/>
              <w:bottom w:val="nil"/>
              <w:right w:val="nil"/>
            </w:tcBorders>
            <w:shd w:val="clear" w:color="auto" w:fill="D3DFEE"/>
            <w:noWrap/>
          </w:tcPr>
          <w:p w:rsidR="0037254B" w:rsidRPr="006B7A5C" w:rsidRDefault="0037254B" w:rsidP="00095C9E">
            <w:pPr>
              <w:spacing w:after="0" w:line="240" w:lineRule="auto"/>
              <w:jc w:val="right"/>
              <w:rPr>
                <w:bCs/>
                <w:color w:val="000000"/>
                <w:lang w:val="en-US"/>
              </w:rPr>
            </w:pPr>
            <w:r w:rsidRPr="006B7A5C">
              <w:rPr>
                <w:bCs/>
                <w:color w:val="000000"/>
                <w:lang w:val="en-US"/>
              </w:rPr>
              <w:t>0.027</w:t>
            </w:r>
          </w:p>
        </w:tc>
        <w:tc>
          <w:tcPr>
            <w:tcW w:w="448"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0.930</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-.060</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.837</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3"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1.556</w:t>
            </w:r>
          </w:p>
        </w:tc>
        <w:tc>
          <w:tcPr>
            <w:tcW w:w="420"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.249</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H6 Effectiveness</w:t>
            </w:r>
          </w:p>
        </w:tc>
        <w:tc>
          <w:tcPr>
            <w:tcW w:w="505"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0.632</w:t>
            </w:r>
          </w:p>
        </w:tc>
        <w:tc>
          <w:tcPr>
            <w:tcW w:w="448" w:type="pct"/>
            <w:noWrap/>
          </w:tcPr>
          <w:p w:rsidR="0037254B" w:rsidRPr="00095C9E" w:rsidRDefault="0037254B" w:rsidP="00095C9E">
            <w:pPr>
              <w:spacing w:after="0" w:line="240" w:lineRule="auto"/>
              <w:jc w:val="right"/>
              <w:rPr>
                <w:color w:val="000000"/>
                <w:lang w:val="en-US"/>
              </w:rPr>
            </w:pPr>
            <w:r w:rsidRPr="00095C9E">
              <w:rPr>
                <w:color w:val="000000"/>
                <w:lang w:val="en-US"/>
              </w:rPr>
              <w:t>0.043</w:t>
            </w:r>
          </w:p>
        </w:tc>
        <w:tc>
          <w:tcPr>
            <w:tcW w:w="532"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2" w:type="pct"/>
            <w:noWrap/>
          </w:tcPr>
          <w:p w:rsidR="0037254B" w:rsidRPr="00095C9E" w:rsidRDefault="0037254B" w:rsidP="00095C9E">
            <w:pPr>
              <w:spacing w:after="0" w:line="240" w:lineRule="auto"/>
              <w:jc w:val="right"/>
              <w:rPr>
                <w:b/>
                <w:bCs/>
                <w:color w:val="000000"/>
                <w:u w:val="single"/>
                <w:lang w:val="en-US"/>
              </w:rPr>
            </w:pPr>
            <w:r w:rsidRPr="00095C9E">
              <w:rPr>
                <w:b/>
                <w:bCs/>
                <w:color w:val="000000"/>
                <w:u w:val="single"/>
                <w:lang w:val="en-US"/>
              </w:rPr>
              <w:t>.723</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.019</w:t>
            </w:r>
          </w:p>
        </w:tc>
        <w:tc>
          <w:tcPr>
            <w:tcW w:w="533" w:type="pct"/>
            <w:noWrap/>
          </w:tcPr>
          <w:p w:rsidR="0037254B" w:rsidRPr="00095C9E" w:rsidRDefault="0037254B" w:rsidP="00095C9E">
            <w:pPr>
              <w:spacing w:after="0" w:line="240" w:lineRule="auto"/>
              <w:jc w:val="right"/>
              <w:rPr>
                <w:b/>
                <w:bCs/>
                <w:color w:val="000000"/>
                <w:lang w:val="en-US"/>
              </w:rPr>
            </w:pPr>
            <w:r w:rsidRPr="00095C9E">
              <w:rPr>
                <w:b/>
                <w:bCs/>
                <w:color w:val="000000"/>
                <w:lang w:val="en-US"/>
              </w:rPr>
              <w:t>1.604</w:t>
            </w:r>
          </w:p>
        </w:tc>
        <w:tc>
          <w:tcPr>
            <w:tcW w:w="420" w:type="pct"/>
            <w:noWrap/>
          </w:tcPr>
          <w:p w:rsidR="0037254B" w:rsidRPr="00095C9E" w:rsidRDefault="0037254B" w:rsidP="00095C9E">
            <w:pPr>
              <w:spacing w:after="0" w:line="240" w:lineRule="auto"/>
              <w:jc w:val="right"/>
              <w:rPr>
                <w:color w:val="000000"/>
                <w:lang w:val="en-US"/>
              </w:rPr>
            </w:pPr>
            <w:r w:rsidRPr="00095C9E">
              <w:rPr>
                <w:color w:val="000000"/>
                <w:lang w:val="en-US"/>
              </w:rPr>
              <w:t>.081</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H7 Efficiency</w:t>
            </w:r>
          </w:p>
        </w:tc>
        <w:tc>
          <w:tcPr>
            <w:tcW w:w="505"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-0.003</w:t>
            </w:r>
          </w:p>
        </w:tc>
        <w:tc>
          <w:tcPr>
            <w:tcW w:w="448"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0.742</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-.002</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.789</w:t>
            </w:r>
          </w:p>
        </w:tc>
        <w:tc>
          <w:tcPr>
            <w:tcW w:w="533"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-.003</w:t>
            </w:r>
          </w:p>
        </w:tc>
        <w:tc>
          <w:tcPr>
            <w:tcW w:w="420"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.729</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H8 Administrative</w:t>
            </w:r>
          </w:p>
        </w:tc>
        <w:tc>
          <w:tcPr>
            <w:tcW w:w="505" w:type="pct"/>
            <w:noWrap/>
          </w:tcPr>
          <w:p w:rsidR="0037254B" w:rsidRPr="00095C9E" w:rsidRDefault="0037254B" w:rsidP="00095C9E">
            <w:pPr>
              <w:spacing w:after="0" w:line="240" w:lineRule="auto"/>
              <w:jc w:val="right"/>
              <w:rPr>
                <w:color w:val="000000"/>
                <w:lang w:val="en-US"/>
              </w:rPr>
            </w:pPr>
            <w:r w:rsidRPr="00095C9E">
              <w:rPr>
                <w:color w:val="000000"/>
                <w:lang w:val="en-US"/>
              </w:rPr>
              <w:t>-0.01</w:t>
            </w:r>
          </w:p>
        </w:tc>
        <w:tc>
          <w:tcPr>
            <w:tcW w:w="448" w:type="pct"/>
            <w:noWrap/>
          </w:tcPr>
          <w:p w:rsidR="0037254B" w:rsidRPr="00095C9E" w:rsidRDefault="0037254B" w:rsidP="00095C9E">
            <w:pPr>
              <w:spacing w:after="0" w:line="240" w:lineRule="auto"/>
              <w:jc w:val="right"/>
              <w:rPr>
                <w:color w:val="000000"/>
                <w:lang w:val="en-US"/>
              </w:rPr>
            </w:pPr>
            <w:r w:rsidRPr="00095C9E">
              <w:rPr>
                <w:color w:val="000000"/>
                <w:lang w:val="en-US"/>
              </w:rPr>
              <w:t>0.314</w:t>
            </w:r>
          </w:p>
        </w:tc>
        <w:tc>
          <w:tcPr>
            <w:tcW w:w="532"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2" w:type="pct"/>
            <w:noWrap/>
          </w:tcPr>
          <w:p w:rsidR="0037254B" w:rsidRPr="00095C9E" w:rsidRDefault="0037254B" w:rsidP="00095C9E">
            <w:pPr>
              <w:spacing w:after="0" w:line="240" w:lineRule="auto"/>
              <w:jc w:val="right"/>
              <w:rPr>
                <w:color w:val="000000"/>
                <w:lang w:val="en-US"/>
              </w:rPr>
            </w:pPr>
            <w:r w:rsidRPr="00095C9E">
              <w:rPr>
                <w:color w:val="000000"/>
                <w:lang w:val="en-US"/>
              </w:rPr>
              <w:t>-.013</w:t>
            </w:r>
          </w:p>
        </w:tc>
        <w:tc>
          <w:tcPr>
            <w:tcW w:w="422" w:type="pct"/>
            <w:noWrap/>
          </w:tcPr>
          <w:p w:rsidR="0037254B" w:rsidRPr="00095C9E" w:rsidRDefault="0037254B" w:rsidP="00095C9E">
            <w:pPr>
              <w:spacing w:after="0" w:line="240" w:lineRule="auto"/>
              <w:jc w:val="right"/>
              <w:rPr>
                <w:color w:val="000000"/>
                <w:lang w:val="en-US"/>
              </w:rPr>
            </w:pPr>
            <w:r w:rsidRPr="00095C9E">
              <w:rPr>
                <w:color w:val="000000"/>
                <w:lang w:val="en-US"/>
              </w:rPr>
              <w:t>.203</w:t>
            </w:r>
          </w:p>
        </w:tc>
        <w:tc>
          <w:tcPr>
            <w:tcW w:w="533" w:type="pct"/>
            <w:noWrap/>
          </w:tcPr>
          <w:p w:rsidR="0037254B" w:rsidRPr="00095C9E" w:rsidRDefault="0037254B" w:rsidP="00095C9E">
            <w:pPr>
              <w:spacing w:after="0" w:line="240" w:lineRule="auto"/>
              <w:jc w:val="right"/>
              <w:rPr>
                <w:color w:val="000000"/>
                <w:lang w:val="en-US"/>
              </w:rPr>
            </w:pPr>
            <w:r w:rsidRPr="00095C9E">
              <w:rPr>
                <w:color w:val="000000"/>
                <w:lang w:val="en-US"/>
              </w:rPr>
              <w:t>-.011</w:t>
            </w:r>
          </w:p>
        </w:tc>
        <w:tc>
          <w:tcPr>
            <w:tcW w:w="420" w:type="pct"/>
            <w:noWrap/>
          </w:tcPr>
          <w:p w:rsidR="0037254B" w:rsidRPr="00095C9E" w:rsidRDefault="0037254B" w:rsidP="00095C9E">
            <w:pPr>
              <w:spacing w:after="0" w:line="240" w:lineRule="auto"/>
              <w:jc w:val="right"/>
              <w:rPr>
                <w:color w:val="000000"/>
                <w:lang w:val="en-US"/>
              </w:rPr>
            </w:pPr>
            <w:r w:rsidRPr="00095C9E">
              <w:rPr>
                <w:color w:val="000000"/>
                <w:lang w:val="en-US"/>
              </w:rPr>
              <w:t>.301</w:t>
            </w:r>
          </w:p>
        </w:tc>
      </w:tr>
      <w:tr w:rsidR="0037254B" w:rsidRPr="00095C9E" w:rsidTr="00095C9E">
        <w:trPr>
          <w:trHeight w:val="300"/>
        </w:trPr>
        <w:tc>
          <w:tcPr>
            <w:tcW w:w="1187" w:type="pct"/>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H9 Interaction</w:t>
            </w:r>
          </w:p>
        </w:tc>
        <w:tc>
          <w:tcPr>
            <w:tcW w:w="505"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48"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422" w:type="pct"/>
            <w:tcBorders>
              <w:top w:val="nil"/>
              <w:left w:val="nil"/>
              <w:bottom w:val="nil"/>
              <w:right w:val="nil"/>
            </w:tcBorders>
            <w:shd w:val="clear" w:color="auto" w:fill="D3DFEE"/>
            <w:noWrap/>
          </w:tcPr>
          <w:p w:rsidR="0037254B" w:rsidRPr="00095C9E" w:rsidRDefault="0037254B" w:rsidP="00095C9E">
            <w:pPr>
              <w:spacing w:after="0" w:line="240" w:lineRule="auto"/>
              <w:jc w:val="center"/>
              <w:rPr>
                <w:color w:val="000000"/>
                <w:lang w:val="en-US"/>
              </w:rPr>
            </w:pPr>
            <w:r w:rsidRPr="00095C9E">
              <w:rPr>
                <w:color w:val="000000"/>
                <w:lang w:val="en-US"/>
              </w:rPr>
              <w:t>-</w:t>
            </w:r>
          </w:p>
        </w:tc>
        <w:tc>
          <w:tcPr>
            <w:tcW w:w="533" w:type="pct"/>
            <w:tcBorders>
              <w:top w:val="nil"/>
              <w:left w:val="nil"/>
              <w:bottom w:val="nil"/>
              <w:right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-.467</w:t>
            </w:r>
          </w:p>
        </w:tc>
        <w:tc>
          <w:tcPr>
            <w:tcW w:w="420" w:type="pct"/>
            <w:tcBorders>
              <w:top w:val="nil"/>
              <w:left w:val="nil"/>
              <w:bottom w:val="nil"/>
            </w:tcBorders>
            <w:shd w:val="clear" w:color="auto" w:fill="D3DFEE"/>
            <w:noWrap/>
          </w:tcPr>
          <w:p w:rsidR="0037254B" w:rsidRPr="00095C9E" w:rsidRDefault="0037254B" w:rsidP="00095C9E">
            <w:pPr>
              <w:spacing w:after="0" w:line="240" w:lineRule="auto"/>
              <w:jc w:val="right"/>
              <w:rPr>
                <w:color w:val="000000"/>
                <w:lang w:val="en-US"/>
              </w:rPr>
            </w:pPr>
            <w:r w:rsidRPr="00095C9E">
              <w:rPr>
                <w:color w:val="000000"/>
                <w:lang w:val="en-US"/>
              </w:rPr>
              <w:t>.249</w:t>
            </w:r>
          </w:p>
        </w:tc>
      </w:tr>
      <w:tr w:rsidR="0037254B" w:rsidRPr="00095C9E" w:rsidTr="00095C9E">
        <w:trPr>
          <w:trHeight w:val="300"/>
        </w:trPr>
        <w:tc>
          <w:tcPr>
            <w:tcW w:w="1187" w:type="pct"/>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Pseudo R-Square</w:t>
            </w:r>
          </w:p>
        </w:tc>
        <w:tc>
          <w:tcPr>
            <w:tcW w:w="505" w:type="pct"/>
            <w:tcBorders>
              <w:bottom w:val="single" w:sz="8" w:space="0" w:color="4F81BD"/>
            </w:tcBorders>
            <w:noWrap/>
          </w:tcPr>
          <w:p w:rsidR="0037254B" w:rsidRPr="00095C9E" w:rsidRDefault="0037254B" w:rsidP="00095C9E">
            <w:pPr>
              <w:spacing w:after="0" w:line="240" w:lineRule="auto"/>
              <w:jc w:val="right"/>
              <w:rPr>
                <w:color w:val="000000"/>
                <w:lang w:val="en-US"/>
              </w:rPr>
            </w:pPr>
            <w:r w:rsidRPr="00095C9E">
              <w:rPr>
                <w:color w:val="000000"/>
                <w:lang w:val="en-US"/>
              </w:rPr>
              <w:t>0.123</w:t>
            </w:r>
          </w:p>
        </w:tc>
        <w:tc>
          <w:tcPr>
            <w:tcW w:w="448" w:type="pct"/>
            <w:tcBorders>
              <w:bottom w:val="single" w:sz="8" w:space="0" w:color="4F81BD"/>
            </w:tcBorders>
            <w:noWrap/>
          </w:tcPr>
          <w:p w:rsidR="0037254B" w:rsidRPr="00095C9E" w:rsidRDefault="0037254B" w:rsidP="00095C9E">
            <w:pPr>
              <w:spacing w:after="0" w:line="240" w:lineRule="auto"/>
              <w:jc w:val="center"/>
              <w:rPr>
                <w:color w:val="000000"/>
                <w:lang w:val="en-US"/>
              </w:rPr>
            </w:pPr>
            <w:r w:rsidRPr="00095C9E">
              <w:rPr>
                <w:color w:val="000000"/>
                <w:lang w:val="en-US"/>
              </w:rPr>
              <w:t> </w:t>
            </w:r>
          </w:p>
        </w:tc>
        <w:tc>
          <w:tcPr>
            <w:tcW w:w="532" w:type="pct"/>
            <w:tcBorders>
              <w:bottom w:val="single" w:sz="8" w:space="0" w:color="4F81BD"/>
            </w:tcBorders>
            <w:noWrap/>
          </w:tcPr>
          <w:p w:rsidR="0037254B" w:rsidRPr="00095C9E" w:rsidRDefault="0037254B" w:rsidP="00095C9E">
            <w:pPr>
              <w:spacing w:after="0" w:line="240" w:lineRule="auto"/>
              <w:jc w:val="center"/>
              <w:rPr>
                <w:color w:val="000000"/>
                <w:lang w:val="en-US"/>
              </w:rPr>
            </w:pPr>
            <w:r w:rsidRPr="00095C9E">
              <w:rPr>
                <w:color w:val="000000"/>
                <w:lang w:val="en-US"/>
              </w:rPr>
              <w:t>0.085</w:t>
            </w:r>
          </w:p>
        </w:tc>
        <w:tc>
          <w:tcPr>
            <w:tcW w:w="422" w:type="pct"/>
            <w:tcBorders>
              <w:bottom w:val="single" w:sz="8" w:space="0" w:color="4F81BD"/>
            </w:tcBorders>
            <w:noWrap/>
          </w:tcPr>
          <w:p w:rsidR="0037254B" w:rsidRPr="00095C9E" w:rsidRDefault="0037254B" w:rsidP="00095C9E">
            <w:pPr>
              <w:spacing w:after="0" w:line="240" w:lineRule="auto"/>
              <w:jc w:val="center"/>
              <w:rPr>
                <w:color w:val="000000"/>
                <w:lang w:val="en-US"/>
              </w:rPr>
            </w:pPr>
            <w:r w:rsidRPr="00095C9E">
              <w:rPr>
                <w:color w:val="000000"/>
                <w:lang w:val="en-US"/>
              </w:rPr>
              <w:t> </w:t>
            </w:r>
          </w:p>
        </w:tc>
        <w:tc>
          <w:tcPr>
            <w:tcW w:w="532" w:type="pct"/>
            <w:tcBorders>
              <w:bottom w:val="single" w:sz="8" w:space="0" w:color="4F81BD"/>
            </w:tcBorders>
            <w:noWrap/>
          </w:tcPr>
          <w:p w:rsidR="0037254B" w:rsidRPr="00095C9E" w:rsidRDefault="0037254B" w:rsidP="00095C9E">
            <w:pPr>
              <w:spacing w:after="0" w:line="240" w:lineRule="auto"/>
              <w:jc w:val="center"/>
              <w:rPr>
                <w:color w:val="000000"/>
                <w:lang w:val="en-US"/>
              </w:rPr>
            </w:pPr>
            <w:r w:rsidRPr="00095C9E">
              <w:rPr>
                <w:color w:val="000000"/>
                <w:lang w:val="en-US"/>
              </w:rPr>
              <w:t>0.077</w:t>
            </w:r>
          </w:p>
        </w:tc>
        <w:tc>
          <w:tcPr>
            <w:tcW w:w="422" w:type="pct"/>
            <w:tcBorders>
              <w:bottom w:val="single" w:sz="8" w:space="0" w:color="4F81BD"/>
            </w:tcBorders>
            <w:noWrap/>
          </w:tcPr>
          <w:p w:rsidR="0037254B" w:rsidRPr="00095C9E" w:rsidRDefault="0037254B" w:rsidP="00095C9E">
            <w:pPr>
              <w:spacing w:after="0" w:line="240" w:lineRule="auto"/>
              <w:jc w:val="center"/>
              <w:rPr>
                <w:color w:val="000000"/>
                <w:lang w:val="en-US"/>
              </w:rPr>
            </w:pPr>
            <w:r w:rsidRPr="00095C9E">
              <w:rPr>
                <w:color w:val="000000"/>
                <w:lang w:val="en-US"/>
              </w:rPr>
              <w:t> </w:t>
            </w:r>
          </w:p>
        </w:tc>
        <w:tc>
          <w:tcPr>
            <w:tcW w:w="533" w:type="pct"/>
            <w:tcBorders>
              <w:bottom w:val="single" w:sz="8" w:space="0" w:color="4F81BD"/>
            </w:tcBorders>
            <w:noWrap/>
          </w:tcPr>
          <w:p w:rsidR="0037254B" w:rsidRPr="00095C9E" w:rsidRDefault="0037254B" w:rsidP="00095C9E">
            <w:pPr>
              <w:spacing w:after="0" w:line="240" w:lineRule="auto"/>
              <w:jc w:val="right"/>
              <w:rPr>
                <w:color w:val="000000"/>
                <w:lang w:val="en-US"/>
              </w:rPr>
            </w:pPr>
            <w:r w:rsidRPr="00095C9E">
              <w:rPr>
                <w:color w:val="000000"/>
                <w:lang w:val="en-US"/>
              </w:rPr>
              <w:t>0.132</w:t>
            </w:r>
          </w:p>
        </w:tc>
        <w:tc>
          <w:tcPr>
            <w:tcW w:w="420" w:type="pct"/>
            <w:tcBorders>
              <w:bottom w:val="single" w:sz="8" w:space="0" w:color="4F81BD"/>
            </w:tcBorders>
            <w:noWrap/>
          </w:tcPr>
          <w:p w:rsidR="0037254B" w:rsidRPr="00095C9E" w:rsidRDefault="0037254B" w:rsidP="00095C9E">
            <w:pPr>
              <w:spacing w:after="0" w:line="240" w:lineRule="auto"/>
              <w:jc w:val="right"/>
              <w:rPr>
                <w:color w:val="000000"/>
                <w:lang w:val="en-US"/>
              </w:rPr>
            </w:pPr>
            <w:r w:rsidRPr="00095C9E">
              <w:rPr>
                <w:color w:val="000000"/>
                <w:lang w:val="en-US"/>
              </w:rPr>
              <w:t> </w:t>
            </w:r>
          </w:p>
        </w:tc>
      </w:tr>
    </w:tbl>
    <w:p w:rsidR="0037254B" w:rsidRPr="002B50D3" w:rsidRDefault="0037254B" w:rsidP="002B50D3">
      <w:pPr>
        <w:pStyle w:val="Heading3"/>
        <w:rPr>
          <w:lang w:val="en-US"/>
        </w:rPr>
      </w:pPr>
      <w:bookmarkStart w:id="95" w:name="_Toc244496383"/>
      <w:bookmarkStart w:id="96" w:name="_Toc244753131"/>
      <w:r>
        <w:rPr>
          <w:lang w:val="en-US"/>
        </w:rPr>
        <w:t>General model</w:t>
      </w:r>
      <w:bookmarkEnd w:id="95"/>
      <w:bookmarkEnd w:id="96"/>
    </w:p>
    <w:p w:rsidR="0037254B" w:rsidRDefault="0037254B" w:rsidP="00661ABD">
      <w:pPr>
        <w:spacing w:line="360" w:lineRule="auto"/>
        <w:jc w:val="both"/>
        <w:rPr>
          <w:lang w:val="en-US"/>
        </w:rPr>
      </w:pPr>
      <w:r>
        <w:rPr>
          <w:lang w:val="en-US"/>
        </w:rPr>
        <w:t>Continuing forward, when do people volunteer – donate their time? We inserted first the factors and asked for the main effects, before requesting the validation of our hypothesized interaction effect. The data shows that those involved in spiritual matter are more likely to volunteer. Better yet, for every point towards a spiritual outlook on life (on the 5-point bipolar scale as in the questionnaire) people are more willing to volunteer for a charitable cause.</w:t>
      </w:r>
      <w:r w:rsidRPr="001F07B7">
        <w:rPr>
          <w:lang w:val="en-US"/>
        </w:rPr>
        <w:t xml:space="preserve"> </w:t>
      </w:r>
      <w:r>
        <w:rPr>
          <w:lang w:val="en-US"/>
        </w:rPr>
        <w:t>Where traditional research focused on donation behavior relating to money, this paves the way for the conclusion that marketing efforts aiming to recruit volunteers for charities have more success when targeting the spiritually focused.</w:t>
      </w:r>
    </w:p>
    <w:p w:rsidR="0037254B" w:rsidRDefault="0037254B" w:rsidP="00661ABD">
      <w:pPr>
        <w:spacing w:line="360" w:lineRule="auto"/>
        <w:jc w:val="both"/>
        <w:rPr>
          <w:lang w:val="en-US"/>
        </w:rPr>
      </w:pPr>
      <w:r>
        <w:rPr>
          <w:lang w:val="en-US"/>
        </w:rPr>
        <w:t xml:space="preserve">That those volunteering also deem their work effective is not the strangest of findings; those considering charities as not accomplishing their goals are not like to volunteer for its tasks – it would be </w:t>
      </w:r>
      <w:r w:rsidRPr="00D75C1E">
        <w:rPr>
          <w:i/>
          <w:lang w:val="en-US"/>
        </w:rPr>
        <w:t>in</w:t>
      </w:r>
      <w:r>
        <w:rPr>
          <w:lang w:val="en-US"/>
        </w:rPr>
        <w:t>effective. However, the same conclusion can be drawn as above; where volunteers are wanted, the organization (apart from the industry image, for now) has to retain the impression of being effective. It weighs heavy in the decision to participate in such work, and a negative outlook on the possible contribution to be made could serve as a barrier for signing up.</w:t>
      </w:r>
    </w:p>
    <w:p w:rsidR="0037254B" w:rsidRDefault="0037254B" w:rsidP="001F07B7">
      <w:pPr>
        <w:pStyle w:val="Heading3"/>
        <w:jc w:val="both"/>
        <w:rPr>
          <w:lang w:val="en-US"/>
        </w:rPr>
      </w:pPr>
      <w:bookmarkStart w:id="97" w:name="_Toc244496384"/>
      <w:bookmarkStart w:id="98" w:name="_Toc244753132"/>
      <w:r>
        <w:rPr>
          <w:lang w:val="en-US"/>
        </w:rPr>
        <w:t>Dispositions &amp; attitudes towards charity</w:t>
      </w:r>
      <w:bookmarkEnd w:id="97"/>
      <w:bookmarkEnd w:id="98"/>
    </w:p>
    <w:p w:rsidR="0037254B" w:rsidRPr="00371DA7" w:rsidRDefault="0037254B" w:rsidP="001F07B7">
      <w:pPr>
        <w:rPr>
          <w:lang w:val="en-US"/>
        </w:rPr>
      </w:pPr>
      <w:r>
        <w:rPr>
          <w:lang w:val="en-US"/>
        </w:rPr>
        <w:t>A refocus on one type of predictor does not change the results dramatically. The same conclusions hold.</w:t>
      </w:r>
    </w:p>
    <w:p w:rsidR="0037254B" w:rsidRDefault="0037254B">
      <w:pPr>
        <w:rPr>
          <w:rFonts w:ascii="Cambria" w:hAnsi="Cambria"/>
          <w:b/>
          <w:bCs/>
          <w:color w:val="4F81BD"/>
          <w:lang w:val="en-US"/>
        </w:rPr>
      </w:pPr>
      <w:bookmarkStart w:id="99" w:name="_Toc241936155"/>
      <w:r>
        <w:rPr>
          <w:lang w:val="en-US"/>
        </w:rPr>
        <w:br w:type="page"/>
      </w:r>
    </w:p>
    <w:p w:rsidR="0037254B" w:rsidRDefault="0037254B" w:rsidP="00661ABD">
      <w:pPr>
        <w:pStyle w:val="Heading3"/>
        <w:jc w:val="both"/>
        <w:rPr>
          <w:lang w:val="en-US"/>
        </w:rPr>
      </w:pPr>
      <w:bookmarkStart w:id="100" w:name="_Toc244496385"/>
      <w:bookmarkStart w:id="101" w:name="_Toc244753133"/>
      <w:r>
        <w:rPr>
          <w:lang w:val="en-US"/>
        </w:rPr>
        <w:t>Interaction effect included</w:t>
      </w:r>
      <w:bookmarkEnd w:id="99"/>
      <w:bookmarkEnd w:id="100"/>
      <w:bookmarkEnd w:id="101"/>
    </w:p>
    <w:p w:rsidR="0037254B" w:rsidRDefault="0037254B" w:rsidP="00661ABD">
      <w:pPr>
        <w:autoSpaceDE w:val="0"/>
        <w:autoSpaceDN w:val="0"/>
        <w:adjustRightInd w:val="0"/>
        <w:spacing w:after="0" w:line="360" w:lineRule="auto"/>
        <w:jc w:val="both"/>
        <w:rPr>
          <w:lang w:val="en-US"/>
        </w:rPr>
      </w:pPr>
      <w:r>
        <w:rPr>
          <w:lang w:val="en-US"/>
        </w:rPr>
        <w:t>Here, the results are somewhat distorted by inserting the interaction effect. Interesting to observe is that the fit of the model teeters on the brink of insignificance, a downgrade in the light of the previous analysis. Spirituality stand valiantly upright, establishing the earlier finding that the spiritual are more like to volunteer even more firmly. Regardless of the new addition, we can safely conclude that the factors in the first analysis (free from the interaction effect) spirituality and effectiveness, both significantly contribute to the willingness to donate your time. Other interactions between the personal dispositions and the perceptions of charity were found to be insignificant.</w:t>
      </w:r>
      <w:r>
        <w:rPr>
          <w:rStyle w:val="FootnoteReference"/>
          <w:lang w:val="en-US"/>
        </w:rPr>
        <w:footnoteReference w:id="12"/>
      </w:r>
    </w:p>
    <w:p w:rsidR="0037254B" w:rsidRDefault="0037254B" w:rsidP="00661ABD">
      <w:pPr>
        <w:autoSpaceDE w:val="0"/>
        <w:autoSpaceDN w:val="0"/>
        <w:adjustRightInd w:val="0"/>
        <w:spacing w:after="0" w:line="360" w:lineRule="auto"/>
        <w:jc w:val="both"/>
        <w:rPr>
          <w:lang w:val="en-US"/>
        </w:rPr>
      </w:pPr>
    </w:p>
    <w:p w:rsidR="0037254B" w:rsidRDefault="0037254B">
      <w:pPr>
        <w:rPr>
          <w:rFonts w:ascii="Cambria" w:hAnsi="Cambria"/>
          <w:b/>
          <w:bCs/>
          <w:color w:val="365F91"/>
          <w:sz w:val="28"/>
          <w:szCs w:val="28"/>
          <w:lang w:val="en-US"/>
        </w:rPr>
      </w:pPr>
      <w:r>
        <w:rPr>
          <w:lang w:val="en-US"/>
        </w:rPr>
        <w:br w:type="page"/>
      </w:r>
    </w:p>
    <w:p w:rsidR="0037254B" w:rsidRDefault="0037254B" w:rsidP="0066301F">
      <w:pPr>
        <w:pStyle w:val="Heading1"/>
        <w:spacing w:before="0" w:line="360" w:lineRule="auto"/>
        <w:rPr>
          <w:lang w:val="en-US"/>
        </w:rPr>
      </w:pPr>
      <w:bookmarkStart w:id="102" w:name="_Toc244496386"/>
      <w:bookmarkStart w:id="103" w:name="_Toc244753134"/>
      <w:r>
        <w:rPr>
          <w:lang w:val="en-US"/>
        </w:rPr>
        <w:t>Concluding</w:t>
      </w:r>
      <w:bookmarkEnd w:id="102"/>
      <w:bookmarkEnd w:id="103"/>
    </w:p>
    <w:p w:rsidR="0037254B" w:rsidRDefault="0037254B" w:rsidP="0066301F">
      <w:pPr>
        <w:spacing w:line="360" w:lineRule="auto"/>
        <w:jc w:val="both"/>
        <w:rPr>
          <w:lang w:val="en-US"/>
        </w:rPr>
      </w:pPr>
      <w:r>
        <w:rPr>
          <w:lang w:val="en-US"/>
        </w:rPr>
        <w:t>This research sprouted from the desire to discover what makes people donate. Having insight into this phenomenon is of great value to those who rely on their help, and those who wish to help but require the funds and time from donators. The research focused thus on the vernacular altruistic act, and what instigated this. Based on previous research 3 main categories of factors which should influence the propensity to donate time &amp; money:</w:t>
      </w:r>
    </w:p>
    <w:p w:rsidR="0037254B" w:rsidRDefault="0037254B" w:rsidP="0066301F">
      <w:pPr>
        <w:pStyle w:val="ListParagraph"/>
        <w:numPr>
          <w:ilvl w:val="0"/>
          <w:numId w:val="7"/>
        </w:numPr>
        <w:spacing w:line="360" w:lineRule="auto"/>
        <w:jc w:val="both"/>
        <w:rPr>
          <w:lang w:val="en-GB"/>
        </w:rPr>
      </w:pPr>
      <w:r>
        <w:rPr>
          <w:lang w:val="en-GB"/>
        </w:rPr>
        <w:t>The socio-cultural factors, depicting the background of the respondent, based on previous research, with the addition of the living situation.</w:t>
      </w:r>
    </w:p>
    <w:p w:rsidR="0037254B" w:rsidRDefault="0037254B" w:rsidP="0066301F">
      <w:pPr>
        <w:pStyle w:val="ListParagraph"/>
        <w:numPr>
          <w:ilvl w:val="0"/>
          <w:numId w:val="7"/>
        </w:numPr>
        <w:spacing w:line="360" w:lineRule="auto"/>
        <w:jc w:val="both"/>
        <w:rPr>
          <w:lang w:val="en-GB"/>
        </w:rPr>
      </w:pPr>
      <w:r>
        <w:rPr>
          <w:lang w:val="en-GB"/>
        </w:rPr>
        <w:t>Factors concerning the personal disposition; spiritual focus, selfish tendencies and the faith one has in his peers.</w:t>
      </w:r>
    </w:p>
    <w:p w:rsidR="0037254B" w:rsidRDefault="0037254B" w:rsidP="0066301F">
      <w:pPr>
        <w:pStyle w:val="ListParagraph"/>
        <w:numPr>
          <w:ilvl w:val="0"/>
          <w:numId w:val="7"/>
        </w:numPr>
        <w:spacing w:line="360" w:lineRule="auto"/>
        <w:jc w:val="both"/>
        <w:rPr>
          <w:lang w:val="en-GB"/>
        </w:rPr>
      </w:pPr>
      <w:r>
        <w:rPr>
          <w:lang w:val="en-GB"/>
        </w:rPr>
        <w:t>Factors depicting the outlook on charities; focussing on the effectiveness (do charities reach their goals) as the efficiency (do charities manage to get a lot of mileage out of the donated euro)?  Also, how much is the charitable organisation allowed to spend on administrative expenditures?</w:t>
      </w:r>
    </w:p>
    <w:p w:rsidR="0037254B" w:rsidRDefault="0037254B" w:rsidP="0066301F">
      <w:pPr>
        <w:spacing w:line="360" w:lineRule="auto"/>
        <w:jc w:val="both"/>
        <w:rPr>
          <w:lang w:val="en-GB"/>
        </w:rPr>
      </w:pPr>
      <w:r>
        <w:rPr>
          <w:lang w:val="en-GB"/>
        </w:rPr>
        <w:t>The findings were as follows, with the outlooks on charity explaining significantly more of the donated amounts than the personal dispositions;</w:t>
      </w:r>
    </w:p>
    <w:tbl>
      <w:tblPr>
        <w:tblW w:w="5000" w:type="pct"/>
        <w:tblBorders>
          <w:top w:val="single" w:sz="8" w:space="0" w:color="4F81BD"/>
          <w:bottom w:val="single" w:sz="8" w:space="0" w:color="4F81BD"/>
        </w:tblBorders>
        <w:tblLook w:val="00A0"/>
      </w:tblPr>
      <w:tblGrid>
        <w:gridCol w:w="1796"/>
        <w:gridCol w:w="3136"/>
        <w:gridCol w:w="1206"/>
        <w:gridCol w:w="1050"/>
        <w:gridCol w:w="1050"/>
        <w:gridCol w:w="1050"/>
      </w:tblGrid>
      <w:tr w:rsidR="0037254B" w:rsidRPr="00095C9E" w:rsidTr="00095C9E">
        <w:trPr>
          <w:trHeight w:val="300"/>
        </w:trPr>
        <w:tc>
          <w:tcPr>
            <w:tcW w:w="981" w:type="pct"/>
            <w:tcBorders>
              <w:top w:val="single" w:sz="8" w:space="0" w:color="4F81BD"/>
              <w:left w:val="nil"/>
              <w:bottom w:val="single" w:sz="8" w:space="0" w:color="4F81BD"/>
              <w:right w:val="nil"/>
            </w:tcBorders>
            <w:noWrap/>
          </w:tcPr>
          <w:p w:rsidR="0037254B" w:rsidRPr="00095C9E" w:rsidRDefault="0037254B" w:rsidP="00095C9E">
            <w:pPr>
              <w:spacing w:after="0" w:line="240" w:lineRule="auto"/>
              <w:rPr>
                <w:b/>
                <w:bCs/>
                <w:color w:val="4F81BD"/>
                <w:lang w:val="en-US"/>
              </w:rPr>
            </w:pPr>
            <w:r w:rsidRPr="00095C9E">
              <w:rPr>
                <w:b/>
                <w:bCs/>
                <w:color w:val="4F81BD"/>
                <w:lang w:val="en-US"/>
              </w:rPr>
              <w:t>Category</w:t>
            </w:r>
          </w:p>
        </w:tc>
        <w:tc>
          <w:tcPr>
            <w:tcW w:w="1702" w:type="pct"/>
            <w:tcBorders>
              <w:top w:val="single" w:sz="8" w:space="0" w:color="4F81BD"/>
              <w:left w:val="nil"/>
              <w:bottom w:val="single" w:sz="8" w:space="0" w:color="4F81BD"/>
              <w:right w:val="nil"/>
            </w:tcBorders>
            <w:noWrap/>
          </w:tcPr>
          <w:p w:rsidR="0037254B" w:rsidRPr="00095C9E" w:rsidRDefault="0037254B" w:rsidP="00095C9E">
            <w:pPr>
              <w:spacing w:after="0" w:line="240" w:lineRule="auto"/>
              <w:rPr>
                <w:b/>
                <w:bCs/>
                <w:color w:val="4F81BD"/>
                <w:lang w:val="en-US"/>
              </w:rPr>
            </w:pPr>
            <w:r w:rsidRPr="00095C9E">
              <w:rPr>
                <w:b/>
                <w:bCs/>
                <w:color w:val="4F81BD"/>
                <w:lang w:val="en-US"/>
              </w:rPr>
              <w:t>Variable</w:t>
            </w:r>
          </w:p>
        </w:tc>
        <w:tc>
          <w:tcPr>
            <w:tcW w:w="1158" w:type="pct"/>
            <w:gridSpan w:val="2"/>
            <w:tcBorders>
              <w:top w:val="single" w:sz="8" w:space="0" w:color="4F81BD"/>
              <w:left w:val="nil"/>
              <w:bottom w:val="single" w:sz="8" w:space="0" w:color="4F81BD"/>
              <w:right w:val="nil"/>
            </w:tcBorders>
            <w:noWrap/>
          </w:tcPr>
          <w:p w:rsidR="0037254B" w:rsidRPr="00095C9E" w:rsidRDefault="0037254B" w:rsidP="00095C9E">
            <w:pPr>
              <w:spacing w:after="0" w:line="240" w:lineRule="auto"/>
              <w:rPr>
                <w:b/>
                <w:bCs/>
                <w:color w:val="4F81BD"/>
                <w:lang w:val="en-US"/>
              </w:rPr>
            </w:pPr>
            <w:r w:rsidRPr="00095C9E">
              <w:rPr>
                <w:b/>
                <w:bCs/>
                <w:color w:val="4F81BD"/>
                <w:lang w:val="en-US"/>
              </w:rPr>
              <w:t>Money donations</w:t>
            </w:r>
          </w:p>
        </w:tc>
        <w:tc>
          <w:tcPr>
            <w:tcW w:w="1158" w:type="pct"/>
            <w:gridSpan w:val="2"/>
            <w:tcBorders>
              <w:top w:val="single" w:sz="8" w:space="0" w:color="4F81BD"/>
              <w:left w:val="nil"/>
              <w:bottom w:val="single" w:sz="8" w:space="0" w:color="4F81BD"/>
              <w:right w:val="nil"/>
            </w:tcBorders>
            <w:noWrap/>
          </w:tcPr>
          <w:p w:rsidR="0037254B" w:rsidRPr="00095C9E" w:rsidRDefault="0037254B" w:rsidP="00095C9E">
            <w:pPr>
              <w:spacing w:after="0" w:line="240" w:lineRule="auto"/>
              <w:rPr>
                <w:b/>
                <w:bCs/>
                <w:color w:val="4F81BD"/>
                <w:lang w:val="en-US"/>
              </w:rPr>
            </w:pPr>
            <w:r w:rsidRPr="00095C9E">
              <w:rPr>
                <w:b/>
                <w:bCs/>
                <w:color w:val="4F81BD"/>
                <w:lang w:val="en-US"/>
              </w:rPr>
              <w:t>Volunteered hours</w:t>
            </w:r>
          </w:p>
        </w:tc>
      </w:tr>
      <w:tr w:rsidR="0037254B" w:rsidRPr="00095C9E" w:rsidTr="00095C9E">
        <w:trPr>
          <w:trHeight w:val="300"/>
        </w:trPr>
        <w:tc>
          <w:tcPr>
            <w:tcW w:w="981" w:type="pct"/>
            <w:tcBorders>
              <w:left w:val="nil"/>
              <w:right w:val="nil"/>
            </w:tcBorders>
            <w:shd w:val="clear" w:color="auto" w:fill="D3DFEE"/>
            <w:noWrap/>
          </w:tcPr>
          <w:p w:rsidR="0037254B" w:rsidRPr="00095C9E" w:rsidRDefault="0037254B" w:rsidP="00095C9E">
            <w:pPr>
              <w:spacing w:after="0" w:line="240" w:lineRule="auto"/>
              <w:rPr>
                <w:b/>
                <w:bCs/>
                <w:color w:val="000000"/>
                <w:lang w:val="en-US"/>
              </w:rPr>
            </w:pPr>
            <w:r w:rsidRPr="00095C9E">
              <w:rPr>
                <w:b/>
                <w:bCs/>
                <w:color w:val="000000"/>
                <w:lang w:val="en-US"/>
              </w:rPr>
              <w:t>Socio-cultural</w:t>
            </w:r>
          </w:p>
        </w:tc>
        <w:tc>
          <w:tcPr>
            <w:tcW w:w="1702"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H1a Age</w:t>
            </w:r>
          </w:p>
        </w:tc>
        <w:tc>
          <w:tcPr>
            <w:tcW w:w="579" w:type="pct"/>
            <w:tcBorders>
              <w:left w:val="nil"/>
              <w:right w:val="nil"/>
            </w:tcBorders>
            <w:shd w:val="clear" w:color="auto" w:fill="D3DFEE"/>
            <w:noWrap/>
          </w:tcPr>
          <w:p w:rsidR="0037254B" w:rsidRPr="00150581" w:rsidRDefault="0037254B" w:rsidP="00095C9E">
            <w:pPr>
              <w:spacing w:after="0" w:line="240" w:lineRule="auto"/>
              <w:rPr>
                <w:lang w:val="en-US"/>
              </w:rPr>
            </w:pPr>
            <w:r w:rsidRPr="00095C9E">
              <w:rPr>
                <w:color w:val="365F91"/>
                <w:lang w:val="en-GB"/>
              </w:rPr>
              <w:t> </w:t>
            </w:r>
            <w:r w:rsidRPr="00150581">
              <w:rPr>
                <w:lang w:val="en-GB"/>
              </w:rPr>
              <w:t>Supported</w:t>
            </w:r>
          </w:p>
        </w:tc>
        <w:tc>
          <w:tcPr>
            <w:tcW w:w="579"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365F91"/>
                <w:lang w:val="en-GB"/>
              </w:rPr>
              <w:t> </w:t>
            </w:r>
          </w:p>
        </w:tc>
        <w:tc>
          <w:tcPr>
            <w:tcW w:w="579"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 </w:t>
            </w:r>
          </w:p>
        </w:tc>
        <w:tc>
          <w:tcPr>
            <w:tcW w:w="579"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 </w:t>
            </w:r>
          </w:p>
        </w:tc>
      </w:tr>
      <w:tr w:rsidR="0037254B" w:rsidRPr="00095C9E" w:rsidTr="00095C9E">
        <w:trPr>
          <w:trHeight w:val="300"/>
        </w:trPr>
        <w:tc>
          <w:tcPr>
            <w:tcW w:w="981" w:type="pct"/>
            <w:noWrap/>
          </w:tcPr>
          <w:p w:rsidR="0037254B" w:rsidRPr="00095C9E" w:rsidRDefault="0037254B" w:rsidP="00095C9E">
            <w:pPr>
              <w:spacing w:after="0" w:line="240" w:lineRule="auto"/>
              <w:rPr>
                <w:b/>
                <w:bCs/>
                <w:color w:val="000000"/>
                <w:lang w:val="en-US"/>
              </w:rPr>
            </w:pPr>
            <w:r w:rsidRPr="00095C9E">
              <w:rPr>
                <w:b/>
                <w:bCs/>
                <w:color w:val="000000"/>
                <w:lang w:val="en-US"/>
              </w:rPr>
              <w:t>factors</w:t>
            </w:r>
          </w:p>
        </w:tc>
        <w:tc>
          <w:tcPr>
            <w:tcW w:w="1702" w:type="pct"/>
            <w:noWrap/>
          </w:tcPr>
          <w:p w:rsidR="0037254B" w:rsidRPr="00095C9E" w:rsidRDefault="0037254B" w:rsidP="00095C9E">
            <w:pPr>
              <w:spacing w:after="0" w:line="240" w:lineRule="auto"/>
              <w:rPr>
                <w:color w:val="000000"/>
                <w:lang w:val="en-US"/>
              </w:rPr>
            </w:pPr>
            <w:r w:rsidRPr="00095C9E">
              <w:rPr>
                <w:color w:val="000000"/>
                <w:lang w:val="en-US"/>
              </w:rPr>
              <w:t>H1b Gender</w:t>
            </w:r>
          </w:p>
        </w:tc>
        <w:tc>
          <w:tcPr>
            <w:tcW w:w="1158" w:type="pct"/>
            <w:gridSpan w:val="2"/>
            <w:noWrap/>
          </w:tcPr>
          <w:p w:rsidR="0037254B" w:rsidRPr="00095C9E" w:rsidRDefault="0037254B" w:rsidP="00095C9E">
            <w:pPr>
              <w:spacing w:after="0" w:line="240" w:lineRule="auto"/>
              <w:rPr>
                <w:lang w:val="en-US"/>
              </w:rPr>
            </w:pPr>
          </w:p>
        </w:tc>
        <w:tc>
          <w:tcPr>
            <w:tcW w:w="579" w:type="pct"/>
            <w:noWrap/>
          </w:tcPr>
          <w:p w:rsidR="0037254B" w:rsidRPr="00095C9E" w:rsidRDefault="0037254B" w:rsidP="00095C9E">
            <w:pPr>
              <w:spacing w:after="0" w:line="240" w:lineRule="auto"/>
              <w:rPr>
                <w:lang w:val="en-US"/>
              </w:rPr>
            </w:pPr>
          </w:p>
        </w:tc>
        <w:tc>
          <w:tcPr>
            <w:tcW w:w="579" w:type="pct"/>
            <w:noWrap/>
          </w:tcPr>
          <w:p w:rsidR="0037254B" w:rsidRPr="00095C9E" w:rsidRDefault="0037254B" w:rsidP="00095C9E">
            <w:pPr>
              <w:spacing w:after="0" w:line="240" w:lineRule="auto"/>
              <w:rPr>
                <w:color w:val="000000"/>
                <w:lang w:val="en-US"/>
              </w:rPr>
            </w:pPr>
            <w:r w:rsidRPr="00095C9E">
              <w:rPr>
                <w:color w:val="000000"/>
                <w:lang w:val="en-US"/>
              </w:rPr>
              <w:t> </w:t>
            </w:r>
          </w:p>
        </w:tc>
      </w:tr>
      <w:tr w:rsidR="0037254B" w:rsidRPr="00095C9E" w:rsidTr="00095C9E">
        <w:trPr>
          <w:trHeight w:val="300"/>
        </w:trPr>
        <w:tc>
          <w:tcPr>
            <w:tcW w:w="981" w:type="pct"/>
            <w:tcBorders>
              <w:left w:val="nil"/>
              <w:right w:val="nil"/>
            </w:tcBorders>
            <w:shd w:val="clear" w:color="auto" w:fill="D3DFEE"/>
            <w:noWrap/>
          </w:tcPr>
          <w:p w:rsidR="0037254B" w:rsidRPr="00095C9E" w:rsidRDefault="0037254B" w:rsidP="00095C9E">
            <w:pPr>
              <w:spacing w:after="0" w:line="240" w:lineRule="auto"/>
              <w:rPr>
                <w:b/>
                <w:bCs/>
                <w:color w:val="000000"/>
                <w:lang w:val="en-US"/>
              </w:rPr>
            </w:pPr>
            <w:r w:rsidRPr="00095C9E">
              <w:rPr>
                <w:b/>
                <w:bCs/>
                <w:color w:val="000000"/>
                <w:lang w:val="en-US"/>
              </w:rPr>
              <w:t> </w:t>
            </w:r>
          </w:p>
        </w:tc>
        <w:tc>
          <w:tcPr>
            <w:tcW w:w="1702"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H1c Income</w:t>
            </w:r>
          </w:p>
        </w:tc>
        <w:tc>
          <w:tcPr>
            <w:tcW w:w="579" w:type="pct"/>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GB"/>
              </w:rPr>
              <w:t> </w:t>
            </w:r>
          </w:p>
        </w:tc>
        <w:tc>
          <w:tcPr>
            <w:tcW w:w="579" w:type="pct"/>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GB"/>
              </w:rPr>
              <w:t> </w:t>
            </w:r>
          </w:p>
        </w:tc>
        <w:tc>
          <w:tcPr>
            <w:tcW w:w="579" w:type="pct"/>
            <w:tcBorders>
              <w:left w:val="nil"/>
              <w:right w:val="nil"/>
            </w:tcBorders>
            <w:shd w:val="clear" w:color="auto" w:fill="D3DFEE"/>
            <w:noWrap/>
          </w:tcPr>
          <w:p w:rsidR="0037254B" w:rsidRPr="00095C9E" w:rsidRDefault="0037254B" w:rsidP="00095C9E">
            <w:pPr>
              <w:spacing w:after="0" w:line="240" w:lineRule="auto"/>
              <w:rPr>
                <w:lang w:val="en-US"/>
              </w:rPr>
            </w:pPr>
          </w:p>
        </w:tc>
        <w:tc>
          <w:tcPr>
            <w:tcW w:w="579"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 </w:t>
            </w:r>
          </w:p>
        </w:tc>
      </w:tr>
      <w:tr w:rsidR="0037254B" w:rsidRPr="00095C9E" w:rsidTr="00095C9E">
        <w:trPr>
          <w:trHeight w:val="300"/>
        </w:trPr>
        <w:tc>
          <w:tcPr>
            <w:tcW w:w="981" w:type="pct"/>
            <w:noWrap/>
          </w:tcPr>
          <w:p w:rsidR="0037254B" w:rsidRPr="00095C9E" w:rsidRDefault="0037254B" w:rsidP="00095C9E">
            <w:pPr>
              <w:spacing w:after="0" w:line="240" w:lineRule="auto"/>
              <w:rPr>
                <w:b/>
                <w:bCs/>
                <w:color w:val="000000"/>
                <w:lang w:val="en-US"/>
              </w:rPr>
            </w:pPr>
            <w:r w:rsidRPr="00095C9E">
              <w:rPr>
                <w:b/>
                <w:bCs/>
                <w:color w:val="000000"/>
                <w:lang w:val="en-US"/>
              </w:rPr>
              <w:t> </w:t>
            </w:r>
          </w:p>
        </w:tc>
        <w:tc>
          <w:tcPr>
            <w:tcW w:w="1702" w:type="pct"/>
            <w:noWrap/>
          </w:tcPr>
          <w:p w:rsidR="0037254B" w:rsidRPr="00095C9E" w:rsidRDefault="0037254B" w:rsidP="00095C9E">
            <w:pPr>
              <w:spacing w:after="0" w:line="240" w:lineRule="auto"/>
              <w:rPr>
                <w:color w:val="000000"/>
                <w:lang w:val="en-US"/>
              </w:rPr>
            </w:pPr>
            <w:r w:rsidRPr="00095C9E">
              <w:rPr>
                <w:color w:val="000000"/>
                <w:lang w:val="en-US"/>
              </w:rPr>
              <w:t>H1d Education</w:t>
            </w:r>
          </w:p>
        </w:tc>
        <w:tc>
          <w:tcPr>
            <w:tcW w:w="579" w:type="pct"/>
            <w:noWrap/>
          </w:tcPr>
          <w:p w:rsidR="0037254B" w:rsidRPr="00095C9E" w:rsidRDefault="0037254B" w:rsidP="00095C9E">
            <w:pPr>
              <w:spacing w:after="0" w:line="240" w:lineRule="auto"/>
              <w:rPr>
                <w:lang w:val="en-US"/>
              </w:rPr>
            </w:pPr>
            <w:r w:rsidRPr="00095C9E">
              <w:rPr>
                <w:lang w:val="en-GB"/>
              </w:rPr>
              <w:t> </w:t>
            </w:r>
          </w:p>
        </w:tc>
        <w:tc>
          <w:tcPr>
            <w:tcW w:w="579" w:type="pct"/>
            <w:noWrap/>
          </w:tcPr>
          <w:p w:rsidR="0037254B" w:rsidRPr="00095C9E" w:rsidRDefault="0037254B" w:rsidP="00095C9E">
            <w:pPr>
              <w:spacing w:after="0" w:line="240" w:lineRule="auto"/>
              <w:rPr>
                <w:lang w:val="en-US"/>
              </w:rPr>
            </w:pPr>
            <w:r w:rsidRPr="00095C9E">
              <w:rPr>
                <w:lang w:val="en-GB"/>
              </w:rPr>
              <w:t> </w:t>
            </w:r>
          </w:p>
        </w:tc>
        <w:tc>
          <w:tcPr>
            <w:tcW w:w="579" w:type="pct"/>
            <w:noWrap/>
          </w:tcPr>
          <w:p w:rsidR="0037254B" w:rsidRPr="00095C9E" w:rsidRDefault="0037254B" w:rsidP="00095C9E">
            <w:pPr>
              <w:spacing w:after="0" w:line="240" w:lineRule="auto"/>
              <w:rPr>
                <w:lang w:val="en-US"/>
              </w:rPr>
            </w:pPr>
          </w:p>
        </w:tc>
        <w:tc>
          <w:tcPr>
            <w:tcW w:w="579" w:type="pct"/>
            <w:noWrap/>
          </w:tcPr>
          <w:p w:rsidR="0037254B" w:rsidRPr="00095C9E" w:rsidRDefault="0037254B" w:rsidP="00095C9E">
            <w:pPr>
              <w:spacing w:after="0" w:line="240" w:lineRule="auto"/>
              <w:rPr>
                <w:color w:val="000000"/>
                <w:lang w:val="en-US"/>
              </w:rPr>
            </w:pPr>
            <w:r w:rsidRPr="00095C9E">
              <w:rPr>
                <w:color w:val="000000"/>
                <w:lang w:val="en-US"/>
              </w:rPr>
              <w:t> </w:t>
            </w:r>
          </w:p>
        </w:tc>
      </w:tr>
      <w:tr w:rsidR="0037254B" w:rsidRPr="00095C9E" w:rsidTr="00095C9E">
        <w:trPr>
          <w:trHeight w:val="300"/>
        </w:trPr>
        <w:tc>
          <w:tcPr>
            <w:tcW w:w="981" w:type="pct"/>
            <w:tcBorders>
              <w:left w:val="nil"/>
              <w:right w:val="nil"/>
            </w:tcBorders>
            <w:shd w:val="clear" w:color="auto" w:fill="D3DFEE"/>
            <w:noWrap/>
          </w:tcPr>
          <w:p w:rsidR="0037254B" w:rsidRPr="00095C9E" w:rsidRDefault="0037254B" w:rsidP="00095C9E">
            <w:pPr>
              <w:spacing w:after="0" w:line="240" w:lineRule="auto"/>
              <w:rPr>
                <w:b/>
                <w:bCs/>
                <w:color w:val="000000"/>
                <w:lang w:val="en-US"/>
              </w:rPr>
            </w:pPr>
            <w:r w:rsidRPr="00095C9E">
              <w:rPr>
                <w:b/>
                <w:bCs/>
                <w:color w:val="000000"/>
                <w:lang w:val="en-US"/>
              </w:rPr>
              <w:t> </w:t>
            </w:r>
          </w:p>
        </w:tc>
        <w:tc>
          <w:tcPr>
            <w:tcW w:w="1702"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H2 Living</w:t>
            </w:r>
          </w:p>
        </w:tc>
        <w:tc>
          <w:tcPr>
            <w:tcW w:w="579" w:type="pct"/>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GB"/>
              </w:rPr>
              <w:t> </w:t>
            </w:r>
          </w:p>
        </w:tc>
        <w:tc>
          <w:tcPr>
            <w:tcW w:w="579" w:type="pct"/>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GB"/>
              </w:rPr>
              <w:t> </w:t>
            </w:r>
          </w:p>
        </w:tc>
        <w:tc>
          <w:tcPr>
            <w:tcW w:w="579" w:type="pct"/>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US"/>
              </w:rPr>
              <w:t> </w:t>
            </w:r>
          </w:p>
        </w:tc>
        <w:tc>
          <w:tcPr>
            <w:tcW w:w="579"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 </w:t>
            </w:r>
          </w:p>
        </w:tc>
      </w:tr>
      <w:tr w:rsidR="0037254B" w:rsidRPr="00095C9E" w:rsidTr="00095C9E">
        <w:trPr>
          <w:trHeight w:val="300"/>
        </w:trPr>
        <w:tc>
          <w:tcPr>
            <w:tcW w:w="981" w:type="pct"/>
            <w:noWrap/>
          </w:tcPr>
          <w:p w:rsidR="0037254B" w:rsidRPr="00095C9E" w:rsidRDefault="0037254B" w:rsidP="00095C9E">
            <w:pPr>
              <w:spacing w:after="0" w:line="240" w:lineRule="auto"/>
              <w:rPr>
                <w:b/>
                <w:bCs/>
                <w:color w:val="000000"/>
                <w:lang w:val="en-US"/>
              </w:rPr>
            </w:pPr>
            <w:r w:rsidRPr="00095C9E">
              <w:rPr>
                <w:b/>
                <w:bCs/>
                <w:color w:val="000000"/>
                <w:lang w:val="en-US"/>
              </w:rPr>
              <w:t>Personal</w:t>
            </w:r>
          </w:p>
        </w:tc>
        <w:tc>
          <w:tcPr>
            <w:tcW w:w="1702" w:type="pct"/>
            <w:noWrap/>
          </w:tcPr>
          <w:p w:rsidR="0037254B" w:rsidRPr="00095C9E" w:rsidRDefault="0037254B" w:rsidP="00095C9E">
            <w:pPr>
              <w:spacing w:after="0" w:line="240" w:lineRule="auto"/>
              <w:rPr>
                <w:color w:val="000000"/>
                <w:lang w:val="en-US"/>
              </w:rPr>
            </w:pPr>
            <w:r w:rsidRPr="00095C9E">
              <w:rPr>
                <w:color w:val="000000"/>
                <w:lang w:val="en-US"/>
              </w:rPr>
              <w:t>H3 Faith in humanity</w:t>
            </w:r>
          </w:p>
        </w:tc>
        <w:tc>
          <w:tcPr>
            <w:tcW w:w="579" w:type="pct"/>
            <w:noWrap/>
          </w:tcPr>
          <w:p w:rsidR="0037254B" w:rsidRPr="00095C9E" w:rsidRDefault="0037254B" w:rsidP="00095C9E">
            <w:pPr>
              <w:spacing w:after="0" w:line="240" w:lineRule="auto"/>
              <w:rPr>
                <w:lang w:val="en-US"/>
              </w:rPr>
            </w:pPr>
            <w:r w:rsidRPr="00095C9E">
              <w:rPr>
                <w:lang w:val="en-GB"/>
              </w:rPr>
              <w:t> </w:t>
            </w:r>
          </w:p>
        </w:tc>
        <w:tc>
          <w:tcPr>
            <w:tcW w:w="579" w:type="pct"/>
            <w:noWrap/>
          </w:tcPr>
          <w:p w:rsidR="0037254B" w:rsidRPr="00095C9E" w:rsidRDefault="0037254B" w:rsidP="00095C9E">
            <w:pPr>
              <w:spacing w:after="0" w:line="240" w:lineRule="auto"/>
              <w:rPr>
                <w:lang w:val="en-US"/>
              </w:rPr>
            </w:pPr>
            <w:r w:rsidRPr="00095C9E">
              <w:rPr>
                <w:lang w:val="en-GB"/>
              </w:rPr>
              <w:t> </w:t>
            </w:r>
          </w:p>
        </w:tc>
        <w:tc>
          <w:tcPr>
            <w:tcW w:w="579" w:type="pct"/>
            <w:noWrap/>
          </w:tcPr>
          <w:p w:rsidR="0037254B" w:rsidRPr="00095C9E" w:rsidRDefault="0037254B" w:rsidP="00095C9E">
            <w:pPr>
              <w:spacing w:after="0" w:line="240" w:lineRule="auto"/>
              <w:rPr>
                <w:lang w:val="en-US"/>
              </w:rPr>
            </w:pPr>
            <w:r w:rsidRPr="00095C9E">
              <w:rPr>
                <w:lang w:val="en-US"/>
              </w:rPr>
              <w:t> </w:t>
            </w:r>
          </w:p>
        </w:tc>
        <w:tc>
          <w:tcPr>
            <w:tcW w:w="579" w:type="pct"/>
            <w:noWrap/>
          </w:tcPr>
          <w:p w:rsidR="0037254B" w:rsidRPr="00095C9E" w:rsidRDefault="0037254B" w:rsidP="00095C9E">
            <w:pPr>
              <w:spacing w:after="0" w:line="240" w:lineRule="auto"/>
              <w:rPr>
                <w:color w:val="000000"/>
                <w:lang w:val="en-US"/>
              </w:rPr>
            </w:pPr>
            <w:r w:rsidRPr="00095C9E">
              <w:rPr>
                <w:color w:val="000000"/>
                <w:lang w:val="en-US"/>
              </w:rPr>
              <w:t> </w:t>
            </w:r>
          </w:p>
        </w:tc>
      </w:tr>
      <w:tr w:rsidR="0037254B" w:rsidRPr="00095C9E" w:rsidTr="00095C9E">
        <w:trPr>
          <w:trHeight w:val="300"/>
        </w:trPr>
        <w:tc>
          <w:tcPr>
            <w:tcW w:w="981" w:type="pct"/>
            <w:tcBorders>
              <w:left w:val="nil"/>
              <w:right w:val="nil"/>
            </w:tcBorders>
            <w:shd w:val="clear" w:color="auto" w:fill="D3DFEE"/>
            <w:noWrap/>
          </w:tcPr>
          <w:p w:rsidR="0037254B" w:rsidRPr="00095C9E" w:rsidRDefault="0037254B" w:rsidP="00095C9E">
            <w:pPr>
              <w:spacing w:after="0" w:line="240" w:lineRule="auto"/>
              <w:rPr>
                <w:b/>
                <w:bCs/>
                <w:color w:val="000000"/>
                <w:lang w:val="en-US"/>
              </w:rPr>
            </w:pPr>
            <w:r w:rsidRPr="00095C9E">
              <w:rPr>
                <w:b/>
                <w:bCs/>
                <w:color w:val="000000"/>
                <w:lang w:val="en-US"/>
              </w:rPr>
              <w:t>dispositions</w:t>
            </w:r>
          </w:p>
        </w:tc>
        <w:tc>
          <w:tcPr>
            <w:tcW w:w="1702"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H4 Spirituality</w:t>
            </w:r>
          </w:p>
        </w:tc>
        <w:tc>
          <w:tcPr>
            <w:tcW w:w="579" w:type="pct"/>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GB"/>
              </w:rPr>
              <w:t> </w:t>
            </w:r>
          </w:p>
        </w:tc>
        <w:tc>
          <w:tcPr>
            <w:tcW w:w="579" w:type="pct"/>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GB"/>
              </w:rPr>
              <w:t> </w:t>
            </w:r>
          </w:p>
        </w:tc>
        <w:tc>
          <w:tcPr>
            <w:tcW w:w="1158" w:type="pct"/>
            <w:gridSpan w:val="2"/>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US"/>
              </w:rPr>
              <w:t>Supported</w:t>
            </w:r>
          </w:p>
        </w:tc>
      </w:tr>
      <w:tr w:rsidR="0037254B" w:rsidRPr="00095C9E" w:rsidTr="00095C9E">
        <w:trPr>
          <w:trHeight w:val="300"/>
        </w:trPr>
        <w:tc>
          <w:tcPr>
            <w:tcW w:w="981" w:type="pct"/>
            <w:noWrap/>
          </w:tcPr>
          <w:p w:rsidR="0037254B" w:rsidRPr="00095C9E" w:rsidRDefault="0037254B" w:rsidP="00095C9E">
            <w:pPr>
              <w:spacing w:after="0" w:line="240" w:lineRule="auto"/>
              <w:rPr>
                <w:b/>
                <w:bCs/>
                <w:color w:val="000000"/>
                <w:lang w:val="en-US"/>
              </w:rPr>
            </w:pPr>
            <w:r w:rsidRPr="00095C9E">
              <w:rPr>
                <w:b/>
                <w:bCs/>
                <w:color w:val="000000"/>
                <w:lang w:val="en-US"/>
              </w:rPr>
              <w:t> </w:t>
            </w:r>
          </w:p>
        </w:tc>
        <w:tc>
          <w:tcPr>
            <w:tcW w:w="1702" w:type="pct"/>
            <w:noWrap/>
          </w:tcPr>
          <w:p w:rsidR="0037254B" w:rsidRPr="00095C9E" w:rsidRDefault="0037254B" w:rsidP="00095C9E">
            <w:pPr>
              <w:spacing w:after="0" w:line="240" w:lineRule="auto"/>
              <w:rPr>
                <w:color w:val="000000"/>
                <w:lang w:val="en-US"/>
              </w:rPr>
            </w:pPr>
            <w:r w:rsidRPr="00095C9E">
              <w:rPr>
                <w:color w:val="000000"/>
                <w:lang w:val="en-US"/>
              </w:rPr>
              <w:t>H5 Selfishness</w:t>
            </w:r>
          </w:p>
        </w:tc>
        <w:tc>
          <w:tcPr>
            <w:tcW w:w="1158" w:type="pct"/>
            <w:gridSpan w:val="2"/>
            <w:noWrap/>
          </w:tcPr>
          <w:p w:rsidR="0037254B" w:rsidRPr="00095C9E" w:rsidRDefault="0037254B" w:rsidP="00095C9E">
            <w:pPr>
              <w:spacing w:after="0" w:line="240" w:lineRule="auto"/>
              <w:rPr>
                <w:lang w:val="en-US"/>
              </w:rPr>
            </w:pPr>
          </w:p>
        </w:tc>
        <w:tc>
          <w:tcPr>
            <w:tcW w:w="579" w:type="pct"/>
            <w:noWrap/>
          </w:tcPr>
          <w:p w:rsidR="0037254B" w:rsidRPr="00095C9E" w:rsidRDefault="0037254B" w:rsidP="00095C9E">
            <w:pPr>
              <w:spacing w:after="0" w:line="240" w:lineRule="auto"/>
              <w:rPr>
                <w:lang w:val="en-US"/>
              </w:rPr>
            </w:pPr>
            <w:r w:rsidRPr="00095C9E">
              <w:rPr>
                <w:lang w:val="en-US"/>
              </w:rPr>
              <w:t> </w:t>
            </w:r>
          </w:p>
        </w:tc>
        <w:tc>
          <w:tcPr>
            <w:tcW w:w="579" w:type="pct"/>
            <w:noWrap/>
          </w:tcPr>
          <w:p w:rsidR="0037254B" w:rsidRPr="00095C9E" w:rsidRDefault="0037254B" w:rsidP="00095C9E">
            <w:pPr>
              <w:spacing w:after="0" w:line="240" w:lineRule="auto"/>
              <w:rPr>
                <w:color w:val="000000"/>
                <w:lang w:val="en-US"/>
              </w:rPr>
            </w:pPr>
            <w:r w:rsidRPr="00095C9E">
              <w:rPr>
                <w:color w:val="000000"/>
                <w:lang w:val="en-US"/>
              </w:rPr>
              <w:t> </w:t>
            </w:r>
          </w:p>
        </w:tc>
      </w:tr>
      <w:tr w:rsidR="0037254B" w:rsidRPr="00095C9E" w:rsidTr="00095C9E">
        <w:trPr>
          <w:trHeight w:val="300"/>
        </w:trPr>
        <w:tc>
          <w:tcPr>
            <w:tcW w:w="981" w:type="pct"/>
            <w:tcBorders>
              <w:left w:val="nil"/>
              <w:right w:val="nil"/>
            </w:tcBorders>
            <w:shd w:val="clear" w:color="auto" w:fill="D3DFEE"/>
            <w:noWrap/>
          </w:tcPr>
          <w:p w:rsidR="0037254B" w:rsidRPr="00095C9E" w:rsidRDefault="0037254B" w:rsidP="00095C9E">
            <w:pPr>
              <w:spacing w:after="0" w:line="240" w:lineRule="auto"/>
              <w:rPr>
                <w:b/>
                <w:bCs/>
                <w:color w:val="000000"/>
                <w:lang w:val="en-US"/>
              </w:rPr>
            </w:pPr>
            <w:r w:rsidRPr="00095C9E">
              <w:rPr>
                <w:b/>
                <w:bCs/>
                <w:color w:val="000000"/>
                <w:lang w:val="en-US"/>
              </w:rPr>
              <w:t>Charity</w:t>
            </w:r>
          </w:p>
        </w:tc>
        <w:tc>
          <w:tcPr>
            <w:tcW w:w="1702"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H6 Effectiveness</w:t>
            </w:r>
          </w:p>
        </w:tc>
        <w:tc>
          <w:tcPr>
            <w:tcW w:w="1158" w:type="pct"/>
            <w:gridSpan w:val="2"/>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GB"/>
              </w:rPr>
              <w:t>Supported</w:t>
            </w:r>
          </w:p>
        </w:tc>
        <w:tc>
          <w:tcPr>
            <w:tcW w:w="1158" w:type="pct"/>
            <w:gridSpan w:val="2"/>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US"/>
              </w:rPr>
              <w:t>Supported</w:t>
            </w:r>
          </w:p>
        </w:tc>
      </w:tr>
      <w:tr w:rsidR="0037254B" w:rsidRPr="00095C9E" w:rsidTr="00095C9E">
        <w:trPr>
          <w:trHeight w:val="300"/>
        </w:trPr>
        <w:tc>
          <w:tcPr>
            <w:tcW w:w="981" w:type="pct"/>
            <w:noWrap/>
          </w:tcPr>
          <w:p w:rsidR="0037254B" w:rsidRPr="00095C9E" w:rsidRDefault="0037254B" w:rsidP="00095C9E">
            <w:pPr>
              <w:spacing w:after="0" w:line="240" w:lineRule="auto"/>
              <w:rPr>
                <w:b/>
                <w:bCs/>
                <w:color w:val="000000"/>
                <w:lang w:val="en-US"/>
              </w:rPr>
            </w:pPr>
            <w:r w:rsidRPr="00095C9E">
              <w:rPr>
                <w:b/>
                <w:bCs/>
                <w:color w:val="000000"/>
                <w:lang w:val="en-US"/>
              </w:rPr>
              <w:t>perceptions</w:t>
            </w:r>
          </w:p>
        </w:tc>
        <w:tc>
          <w:tcPr>
            <w:tcW w:w="1702" w:type="pct"/>
            <w:noWrap/>
          </w:tcPr>
          <w:p w:rsidR="0037254B" w:rsidRPr="00095C9E" w:rsidRDefault="0037254B" w:rsidP="00095C9E">
            <w:pPr>
              <w:spacing w:after="0" w:line="240" w:lineRule="auto"/>
              <w:rPr>
                <w:color w:val="000000"/>
                <w:lang w:val="en-US"/>
              </w:rPr>
            </w:pPr>
            <w:r w:rsidRPr="00095C9E">
              <w:rPr>
                <w:color w:val="000000"/>
                <w:lang w:val="en-US"/>
              </w:rPr>
              <w:t>H7 Efficiency</w:t>
            </w:r>
          </w:p>
        </w:tc>
        <w:tc>
          <w:tcPr>
            <w:tcW w:w="1158" w:type="pct"/>
            <w:gridSpan w:val="2"/>
            <w:noWrap/>
          </w:tcPr>
          <w:p w:rsidR="0037254B" w:rsidRPr="00095C9E" w:rsidRDefault="0037254B" w:rsidP="00095C9E">
            <w:pPr>
              <w:spacing w:after="0" w:line="240" w:lineRule="auto"/>
              <w:rPr>
                <w:lang w:val="en-US"/>
              </w:rPr>
            </w:pPr>
            <w:r w:rsidRPr="00095C9E">
              <w:rPr>
                <w:lang w:val="en-US"/>
              </w:rPr>
              <w:t>Supported</w:t>
            </w:r>
          </w:p>
        </w:tc>
        <w:tc>
          <w:tcPr>
            <w:tcW w:w="579" w:type="pct"/>
            <w:noWrap/>
          </w:tcPr>
          <w:p w:rsidR="0037254B" w:rsidRPr="00095C9E" w:rsidRDefault="0037254B" w:rsidP="00095C9E">
            <w:pPr>
              <w:spacing w:after="0" w:line="240" w:lineRule="auto"/>
              <w:rPr>
                <w:lang w:val="en-US"/>
              </w:rPr>
            </w:pPr>
          </w:p>
        </w:tc>
        <w:tc>
          <w:tcPr>
            <w:tcW w:w="579" w:type="pct"/>
            <w:noWrap/>
          </w:tcPr>
          <w:p w:rsidR="0037254B" w:rsidRPr="00095C9E" w:rsidRDefault="0037254B" w:rsidP="00095C9E">
            <w:pPr>
              <w:spacing w:after="0" w:line="240" w:lineRule="auto"/>
              <w:rPr>
                <w:color w:val="000000"/>
                <w:lang w:val="en-US"/>
              </w:rPr>
            </w:pPr>
            <w:r w:rsidRPr="00095C9E">
              <w:rPr>
                <w:color w:val="000000"/>
                <w:lang w:val="en-US"/>
              </w:rPr>
              <w:t> </w:t>
            </w:r>
          </w:p>
        </w:tc>
      </w:tr>
      <w:tr w:rsidR="0037254B" w:rsidRPr="00095C9E" w:rsidTr="00095C9E">
        <w:trPr>
          <w:trHeight w:val="300"/>
        </w:trPr>
        <w:tc>
          <w:tcPr>
            <w:tcW w:w="981" w:type="pct"/>
            <w:tcBorders>
              <w:left w:val="nil"/>
              <w:right w:val="nil"/>
            </w:tcBorders>
            <w:shd w:val="clear" w:color="auto" w:fill="D3DFEE"/>
            <w:noWrap/>
          </w:tcPr>
          <w:p w:rsidR="0037254B" w:rsidRPr="00095C9E" w:rsidRDefault="0037254B" w:rsidP="00095C9E">
            <w:pPr>
              <w:spacing w:after="0" w:line="240" w:lineRule="auto"/>
              <w:rPr>
                <w:b/>
                <w:bCs/>
                <w:color w:val="000000"/>
                <w:lang w:val="en-US"/>
              </w:rPr>
            </w:pPr>
            <w:r w:rsidRPr="00095C9E">
              <w:rPr>
                <w:b/>
                <w:bCs/>
                <w:color w:val="000000"/>
                <w:lang w:val="en-US"/>
              </w:rPr>
              <w:t> </w:t>
            </w:r>
          </w:p>
        </w:tc>
        <w:tc>
          <w:tcPr>
            <w:tcW w:w="1702"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H8 Administrative</w:t>
            </w:r>
          </w:p>
        </w:tc>
        <w:tc>
          <w:tcPr>
            <w:tcW w:w="579" w:type="pct"/>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US"/>
              </w:rPr>
              <w:t> </w:t>
            </w:r>
          </w:p>
        </w:tc>
        <w:tc>
          <w:tcPr>
            <w:tcW w:w="579" w:type="pct"/>
            <w:tcBorders>
              <w:left w:val="nil"/>
              <w:right w:val="nil"/>
            </w:tcBorders>
            <w:shd w:val="clear" w:color="auto" w:fill="D3DFEE"/>
            <w:noWrap/>
          </w:tcPr>
          <w:p w:rsidR="0037254B" w:rsidRPr="00095C9E" w:rsidRDefault="0037254B" w:rsidP="00095C9E">
            <w:pPr>
              <w:spacing w:after="0" w:line="240" w:lineRule="auto"/>
              <w:rPr>
                <w:lang w:val="en-US"/>
              </w:rPr>
            </w:pPr>
            <w:r w:rsidRPr="00095C9E">
              <w:rPr>
                <w:lang w:val="en-US"/>
              </w:rPr>
              <w:t> </w:t>
            </w:r>
          </w:p>
        </w:tc>
        <w:tc>
          <w:tcPr>
            <w:tcW w:w="579" w:type="pct"/>
            <w:tcBorders>
              <w:left w:val="nil"/>
              <w:right w:val="nil"/>
            </w:tcBorders>
            <w:shd w:val="clear" w:color="auto" w:fill="D3DFEE"/>
            <w:noWrap/>
          </w:tcPr>
          <w:p w:rsidR="0037254B" w:rsidRPr="00095C9E" w:rsidRDefault="0037254B" w:rsidP="00095C9E">
            <w:pPr>
              <w:spacing w:after="0" w:line="240" w:lineRule="auto"/>
              <w:rPr>
                <w:lang w:val="en-US"/>
              </w:rPr>
            </w:pPr>
          </w:p>
        </w:tc>
        <w:tc>
          <w:tcPr>
            <w:tcW w:w="579" w:type="pct"/>
            <w:tcBorders>
              <w:left w:val="nil"/>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 </w:t>
            </w:r>
          </w:p>
        </w:tc>
      </w:tr>
      <w:tr w:rsidR="0037254B" w:rsidRPr="00095C9E" w:rsidTr="00095C9E">
        <w:trPr>
          <w:trHeight w:val="300"/>
        </w:trPr>
        <w:tc>
          <w:tcPr>
            <w:tcW w:w="981" w:type="pct"/>
            <w:noWrap/>
          </w:tcPr>
          <w:p w:rsidR="0037254B" w:rsidRPr="00095C9E" w:rsidRDefault="0037254B" w:rsidP="00095C9E">
            <w:pPr>
              <w:spacing w:after="0" w:line="240" w:lineRule="auto"/>
              <w:rPr>
                <w:b/>
                <w:bCs/>
                <w:color w:val="000000"/>
                <w:lang w:val="en-US"/>
              </w:rPr>
            </w:pPr>
            <w:r w:rsidRPr="00095C9E">
              <w:rPr>
                <w:b/>
                <w:bCs/>
                <w:color w:val="000000"/>
                <w:lang w:val="en-US"/>
              </w:rPr>
              <w:t>Dispositions *</w:t>
            </w:r>
          </w:p>
        </w:tc>
        <w:tc>
          <w:tcPr>
            <w:tcW w:w="1702" w:type="pct"/>
            <w:noWrap/>
          </w:tcPr>
          <w:p w:rsidR="0037254B" w:rsidRPr="00095C9E" w:rsidRDefault="0037254B" w:rsidP="00095C9E">
            <w:pPr>
              <w:spacing w:after="0" w:line="240" w:lineRule="auto"/>
              <w:rPr>
                <w:color w:val="000000"/>
                <w:lang w:val="en-US"/>
              </w:rPr>
            </w:pPr>
            <w:r w:rsidRPr="00095C9E">
              <w:rPr>
                <w:color w:val="000000"/>
                <w:lang w:val="en-US"/>
              </w:rPr>
              <w:t>H9 Interaction</w:t>
            </w:r>
          </w:p>
        </w:tc>
        <w:tc>
          <w:tcPr>
            <w:tcW w:w="1158" w:type="pct"/>
            <w:gridSpan w:val="2"/>
            <w:noWrap/>
          </w:tcPr>
          <w:p w:rsidR="0037254B" w:rsidRPr="00095C9E" w:rsidRDefault="0037254B" w:rsidP="00095C9E">
            <w:pPr>
              <w:spacing w:after="0" w:line="240" w:lineRule="auto"/>
              <w:rPr>
                <w:lang w:val="en-US"/>
              </w:rPr>
            </w:pPr>
            <w:r w:rsidRPr="00095C9E">
              <w:rPr>
                <w:lang w:val="en-US"/>
              </w:rPr>
              <w:t>Supported</w:t>
            </w:r>
          </w:p>
        </w:tc>
        <w:tc>
          <w:tcPr>
            <w:tcW w:w="579" w:type="pct"/>
            <w:noWrap/>
          </w:tcPr>
          <w:p w:rsidR="0037254B" w:rsidRPr="00095C9E" w:rsidRDefault="0037254B" w:rsidP="00095C9E">
            <w:pPr>
              <w:spacing w:after="0" w:line="240" w:lineRule="auto"/>
              <w:rPr>
                <w:lang w:val="en-US"/>
              </w:rPr>
            </w:pPr>
            <w:r w:rsidRPr="00095C9E">
              <w:rPr>
                <w:lang w:val="en-US"/>
              </w:rPr>
              <w:t> </w:t>
            </w:r>
          </w:p>
        </w:tc>
        <w:tc>
          <w:tcPr>
            <w:tcW w:w="579" w:type="pct"/>
            <w:noWrap/>
          </w:tcPr>
          <w:p w:rsidR="0037254B" w:rsidRPr="00095C9E" w:rsidRDefault="0037254B" w:rsidP="00095C9E">
            <w:pPr>
              <w:spacing w:after="0" w:line="240" w:lineRule="auto"/>
              <w:rPr>
                <w:color w:val="000000"/>
                <w:lang w:val="en-US"/>
              </w:rPr>
            </w:pPr>
            <w:r w:rsidRPr="00095C9E">
              <w:rPr>
                <w:color w:val="000000"/>
                <w:lang w:val="en-US"/>
              </w:rPr>
              <w:t> </w:t>
            </w:r>
          </w:p>
        </w:tc>
      </w:tr>
      <w:tr w:rsidR="0037254B" w:rsidRPr="00095C9E" w:rsidTr="00095C9E">
        <w:trPr>
          <w:trHeight w:val="300"/>
        </w:trPr>
        <w:tc>
          <w:tcPr>
            <w:tcW w:w="981" w:type="pct"/>
            <w:tcBorders>
              <w:left w:val="nil"/>
              <w:bottom w:val="single" w:sz="8" w:space="0" w:color="4F81BD"/>
              <w:right w:val="nil"/>
            </w:tcBorders>
            <w:shd w:val="clear" w:color="auto" w:fill="D3DFEE"/>
            <w:noWrap/>
          </w:tcPr>
          <w:p w:rsidR="0037254B" w:rsidRPr="00095C9E" w:rsidRDefault="0037254B" w:rsidP="00095C9E">
            <w:pPr>
              <w:spacing w:after="0" w:line="240" w:lineRule="auto"/>
              <w:rPr>
                <w:b/>
                <w:bCs/>
                <w:color w:val="000000"/>
                <w:lang w:val="en-US"/>
              </w:rPr>
            </w:pPr>
            <w:r w:rsidRPr="00095C9E">
              <w:rPr>
                <w:b/>
                <w:bCs/>
                <w:color w:val="000000"/>
                <w:lang w:val="en-US"/>
              </w:rPr>
              <w:t>perceptions</w:t>
            </w:r>
          </w:p>
        </w:tc>
        <w:tc>
          <w:tcPr>
            <w:tcW w:w="1702" w:type="pct"/>
            <w:tcBorders>
              <w:left w:val="nil"/>
              <w:bottom w:val="single" w:sz="8" w:space="0" w:color="4F81BD"/>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 </w:t>
            </w:r>
          </w:p>
        </w:tc>
        <w:tc>
          <w:tcPr>
            <w:tcW w:w="579" w:type="pct"/>
            <w:tcBorders>
              <w:left w:val="nil"/>
              <w:bottom w:val="single" w:sz="8" w:space="0" w:color="4F81BD"/>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 </w:t>
            </w:r>
          </w:p>
        </w:tc>
        <w:tc>
          <w:tcPr>
            <w:tcW w:w="579" w:type="pct"/>
            <w:tcBorders>
              <w:left w:val="nil"/>
              <w:bottom w:val="single" w:sz="8" w:space="0" w:color="4F81BD"/>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 </w:t>
            </w:r>
          </w:p>
        </w:tc>
        <w:tc>
          <w:tcPr>
            <w:tcW w:w="579" w:type="pct"/>
            <w:tcBorders>
              <w:left w:val="nil"/>
              <w:bottom w:val="single" w:sz="8" w:space="0" w:color="4F81BD"/>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 </w:t>
            </w:r>
          </w:p>
        </w:tc>
        <w:tc>
          <w:tcPr>
            <w:tcW w:w="579" w:type="pct"/>
            <w:tcBorders>
              <w:left w:val="nil"/>
              <w:bottom w:val="single" w:sz="8" w:space="0" w:color="4F81BD"/>
              <w:right w:val="nil"/>
            </w:tcBorders>
            <w:shd w:val="clear" w:color="auto" w:fill="D3DFEE"/>
            <w:noWrap/>
          </w:tcPr>
          <w:p w:rsidR="0037254B" w:rsidRPr="00095C9E" w:rsidRDefault="0037254B" w:rsidP="00095C9E">
            <w:pPr>
              <w:spacing w:after="0" w:line="240" w:lineRule="auto"/>
              <w:rPr>
                <w:color w:val="000000"/>
                <w:lang w:val="en-US"/>
              </w:rPr>
            </w:pPr>
            <w:r w:rsidRPr="00095C9E">
              <w:rPr>
                <w:color w:val="000000"/>
                <w:lang w:val="en-US"/>
              </w:rPr>
              <w:t> </w:t>
            </w:r>
          </w:p>
        </w:tc>
      </w:tr>
    </w:tbl>
    <w:p w:rsidR="0037254B" w:rsidRDefault="0037254B" w:rsidP="008E03B3">
      <w:pPr>
        <w:spacing w:line="360" w:lineRule="auto"/>
        <w:rPr>
          <w:lang w:val="en-GB"/>
        </w:rPr>
      </w:pPr>
    </w:p>
    <w:p w:rsidR="0037254B" w:rsidRDefault="0037254B">
      <w:pPr>
        <w:rPr>
          <w:rFonts w:ascii="Cambria" w:hAnsi="Cambria"/>
          <w:b/>
          <w:bCs/>
          <w:color w:val="4F81BD"/>
          <w:sz w:val="26"/>
          <w:szCs w:val="26"/>
          <w:lang w:val="en-GB"/>
        </w:rPr>
      </w:pPr>
      <w:r>
        <w:rPr>
          <w:lang w:val="en-GB"/>
        </w:rPr>
        <w:br w:type="page"/>
      </w:r>
    </w:p>
    <w:p w:rsidR="0037254B" w:rsidRDefault="0037254B" w:rsidP="00103378">
      <w:pPr>
        <w:pStyle w:val="Heading2"/>
        <w:rPr>
          <w:lang w:val="en-GB"/>
        </w:rPr>
      </w:pPr>
      <w:bookmarkStart w:id="104" w:name="_Toc244496387"/>
      <w:bookmarkStart w:id="105" w:name="_Toc244753135"/>
      <w:r>
        <w:rPr>
          <w:lang w:val="en-GB"/>
        </w:rPr>
        <w:t>Discussion</w:t>
      </w:r>
      <w:bookmarkEnd w:id="104"/>
      <w:bookmarkEnd w:id="105"/>
    </w:p>
    <w:p w:rsidR="0037254B" w:rsidRDefault="0037254B" w:rsidP="004C468A">
      <w:pPr>
        <w:pStyle w:val="Heading3"/>
        <w:rPr>
          <w:lang w:val="en-GB"/>
        </w:rPr>
      </w:pPr>
      <w:bookmarkStart w:id="106" w:name="_Toc244496388"/>
      <w:bookmarkStart w:id="107" w:name="_Toc244753136"/>
      <w:r>
        <w:rPr>
          <w:lang w:val="en-GB"/>
        </w:rPr>
        <w:t>In general</w:t>
      </w:r>
      <w:bookmarkEnd w:id="106"/>
      <w:bookmarkEnd w:id="107"/>
    </w:p>
    <w:p w:rsidR="0037254B" w:rsidRPr="00C22FB6" w:rsidRDefault="0037254B" w:rsidP="00C22FB6">
      <w:pPr>
        <w:spacing w:line="360" w:lineRule="auto"/>
        <w:jc w:val="both"/>
        <w:rPr>
          <w:lang w:val="en-GB"/>
        </w:rPr>
      </w:pPr>
      <w:r>
        <w:rPr>
          <w:lang w:val="en-GB"/>
        </w:rPr>
        <w:t>Many factors turned out to be insignificant. Overall, we could say that the perceptions on charities weighed far more in the decision to make a donation. Education played with the edge of significance several times, but was not found a consistent predictor of donations. It was later found to be dominated by the other factors. Administrative tolerance was also found not to be a factor, even when removing those of whom I suspected not understanding the question. (&gt;80 could be spend on such costs) This means that administrative tolerance – as a manifestation from concern for financial management – is not considered when choosing whether or not to make a donation. The living situation of the respondent also did not seem to matter. I presume there were conflicting forces at work – yes, the non-urban respondents enjoy in general a lower income and thus donate less but it was most likely offset by an opposing influx like a greater sense of community. Of course, many other factors could influence the willingness to donate in a more or less subtle way. Further research has to inquire into this question in a more detailed fashion.</w:t>
      </w:r>
    </w:p>
    <w:p w:rsidR="0037254B" w:rsidRDefault="0037254B" w:rsidP="004C468A">
      <w:pPr>
        <w:pStyle w:val="Heading3"/>
        <w:rPr>
          <w:lang w:val="en-GB"/>
        </w:rPr>
      </w:pPr>
      <w:bookmarkStart w:id="108" w:name="_Toc244496389"/>
      <w:bookmarkStart w:id="109" w:name="_Toc244753137"/>
      <w:r>
        <w:rPr>
          <w:lang w:val="en-GB"/>
        </w:rPr>
        <w:t>On donating money</w:t>
      </w:r>
      <w:bookmarkEnd w:id="108"/>
      <w:bookmarkEnd w:id="109"/>
    </w:p>
    <w:p w:rsidR="0037254B" w:rsidRDefault="0037254B" w:rsidP="00316023">
      <w:pPr>
        <w:spacing w:line="360" w:lineRule="auto"/>
        <w:jc w:val="both"/>
        <w:rPr>
          <w:lang w:val="en-GB"/>
        </w:rPr>
      </w:pPr>
      <w:r>
        <w:rPr>
          <w:lang w:val="en-GB"/>
        </w:rPr>
        <w:t xml:space="preserve">Those considering the charity to be efficient and effective were most willing to donate money. The interaction effect sketches the reinforcing effect of both the individual disposition of being unselfish as the external opinion that charities are effective. That is to say, someone with </w:t>
      </w:r>
      <w:r>
        <w:rPr>
          <w:i/>
          <w:lang w:val="en-GB"/>
        </w:rPr>
        <w:t>and</w:t>
      </w:r>
      <w:r>
        <w:rPr>
          <w:lang w:val="en-GB"/>
        </w:rPr>
        <w:t xml:space="preserve"> an unselfish disposition </w:t>
      </w:r>
      <w:r>
        <w:rPr>
          <w:i/>
          <w:lang w:val="en-GB"/>
        </w:rPr>
        <w:t>and</w:t>
      </w:r>
      <w:r>
        <w:rPr>
          <w:lang w:val="en-GB"/>
        </w:rPr>
        <w:t xml:space="preserve"> a positive outlook on charities’ efficiency is even more likely to donate. These results could be slightly skewered: the question inquiring about the degree of selfishness is less likely to be answered by a selfish person. Therefore, those being selfish suffer a high probability of being underrepresented in the survey.</w:t>
      </w:r>
    </w:p>
    <w:p w:rsidR="0037254B" w:rsidRDefault="0037254B" w:rsidP="00316023">
      <w:pPr>
        <w:spacing w:line="360" w:lineRule="auto"/>
        <w:jc w:val="both"/>
        <w:rPr>
          <w:lang w:val="en-GB"/>
        </w:rPr>
      </w:pPr>
      <w:r>
        <w:rPr>
          <w:lang w:val="en-GB"/>
        </w:rPr>
        <w:t xml:space="preserve">The conclusion can be drawn that perceived effectiveness (average effectiveness score: 3.2 out of 5) plays the strongest role in the decision to sacrifice money for the common good. It weighs heavier than age, education or all the other factors included in this study. Charities could draw the inference that they should advertise their effectiveness as their strongest trait, since their image with the donating populace has been battered trough several scandals. Currently, advertising focuses on the </w:t>
      </w:r>
      <w:r>
        <w:rPr>
          <w:i/>
          <w:lang w:val="en-GB"/>
        </w:rPr>
        <w:t>need</w:t>
      </w:r>
      <w:r>
        <w:rPr>
          <w:lang w:val="en-GB"/>
        </w:rPr>
        <w:t xml:space="preserve"> of the beneficiaries, like their hunger or their lack of education or healthcare. If advertising would focus on the results (effectiveness) and the little which it took to bring about a positive change (efficiency) it could have a lot more effect and bring in far greater revenues than the current method.</w:t>
      </w:r>
    </w:p>
    <w:p w:rsidR="0037254B" w:rsidRDefault="0037254B">
      <w:pPr>
        <w:rPr>
          <w:rFonts w:ascii="Cambria" w:hAnsi="Cambria"/>
          <w:b/>
          <w:bCs/>
          <w:color w:val="4F81BD"/>
          <w:lang w:val="en-GB"/>
        </w:rPr>
      </w:pPr>
      <w:r>
        <w:rPr>
          <w:lang w:val="en-GB"/>
        </w:rPr>
        <w:br w:type="page"/>
      </w:r>
    </w:p>
    <w:p w:rsidR="0037254B" w:rsidRDefault="0037254B" w:rsidP="00316023">
      <w:pPr>
        <w:pStyle w:val="Heading3"/>
        <w:jc w:val="both"/>
        <w:rPr>
          <w:lang w:val="en-GB"/>
        </w:rPr>
      </w:pPr>
      <w:bookmarkStart w:id="110" w:name="_Toc244496390"/>
      <w:bookmarkStart w:id="111" w:name="_Toc244753138"/>
      <w:r>
        <w:rPr>
          <w:lang w:val="en-GB"/>
        </w:rPr>
        <w:t>On donating time</w:t>
      </w:r>
      <w:bookmarkEnd w:id="110"/>
      <w:bookmarkEnd w:id="111"/>
    </w:p>
    <w:p w:rsidR="0037254B" w:rsidRDefault="0037254B" w:rsidP="00316023">
      <w:pPr>
        <w:spacing w:line="360" w:lineRule="auto"/>
        <w:jc w:val="both"/>
        <w:rPr>
          <w:lang w:val="en-GB"/>
        </w:rPr>
      </w:pPr>
      <w:r>
        <w:rPr>
          <w:lang w:val="en-GB"/>
        </w:rPr>
        <w:t>Those with a spiritual disposition and a belief in the effectiveness of charities are more likely to donate their hours to a cause. This is interesting as the effect was not found in donating money. An explanation could be that those involved in charity in order to help their neighbour feel better when they are actively participating. Seeing the fruit of their labour directly could be more rewarding to them than the rather distant transfer of money.</w:t>
      </w:r>
    </w:p>
    <w:p w:rsidR="0037254B" w:rsidRDefault="0037254B" w:rsidP="00316023">
      <w:pPr>
        <w:spacing w:line="360" w:lineRule="auto"/>
        <w:jc w:val="both"/>
        <w:rPr>
          <w:lang w:val="en-GB"/>
        </w:rPr>
      </w:pPr>
      <w:r>
        <w:rPr>
          <w:lang w:val="en-GB"/>
        </w:rPr>
        <w:t>This could be used for several advertising approaches. As your pool of volunteers will consist of many spiritually focussed, you could focus recruitment on target groups with this trademark. Also, when recruiting, accentuating the effectiveness – how greatly you can contribute by volunteering little - above all other traits can make put extra weight in the scale.</w:t>
      </w:r>
    </w:p>
    <w:p w:rsidR="0037254B" w:rsidRDefault="0037254B" w:rsidP="00316023">
      <w:pPr>
        <w:spacing w:line="360" w:lineRule="auto"/>
        <w:jc w:val="both"/>
        <w:rPr>
          <w:lang w:val="en-GB"/>
        </w:rPr>
      </w:pPr>
      <w:r>
        <w:rPr>
          <w:lang w:val="en-GB"/>
        </w:rPr>
        <w:t>Interesting in both cases was the observation that not all of the previous research was confirmed; not all the socio-demographic variables turned up significant. This could be because similar studies are rare in the Netherlands and represent different populations but it is more likely that the other factors dominated the dependent. We found just that when running a control regression. Concerning the previous research it was interesting to find that indeed for money donations old predictors were verified, but for time donations the known factors did not come into play:</w:t>
      </w:r>
    </w:p>
    <w:tbl>
      <w:tblPr>
        <w:tblW w:w="6360" w:type="dxa"/>
        <w:tblBorders>
          <w:top w:val="single" w:sz="8" w:space="0" w:color="4F81BD"/>
          <w:left w:val="single" w:sz="8" w:space="0" w:color="4F81BD"/>
          <w:bottom w:val="single" w:sz="8" w:space="0" w:color="4F81BD"/>
          <w:right w:val="single" w:sz="8" w:space="0" w:color="4F81BD"/>
        </w:tblBorders>
        <w:tblLook w:val="00A0"/>
      </w:tblPr>
      <w:tblGrid>
        <w:gridCol w:w="2440"/>
        <w:gridCol w:w="980"/>
        <w:gridCol w:w="980"/>
        <w:gridCol w:w="1051"/>
        <w:gridCol w:w="909"/>
      </w:tblGrid>
      <w:tr w:rsidR="0037254B" w:rsidRPr="00095C9E" w:rsidTr="00095C9E">
        <w:trPr>
          <w:trHeight w:val="300"/>
        </w:trPr>
        <w:tc>
          <w:tcPr>
            <w:tcW w:w="2440" w:type="dxa"/>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color w:val="000000"/>
                <w:sz w:val="24"/>
                <w:szCs w:val="24"/>
                <w:lang w:val="en-US"/>
              </w:rPr>
            </w:pPr>
          </w:p>
        </w:tc>
        <w:tc>
          <w:tcPr>
            <w:tcW w:w="1960" w:type="dxa"/>
            <w:gridSpan w:val="2"/>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b/>
                <w:bCs/>
                <w:color w:val="4F81BD"/>
                <w:sz w:val="24"/>
                <w:szCs w:val="24"/>
                <w:lang w:val="en-US"/>
              </w:rPr>
            </w:pPr>
            <w:r w:rsidRPr="00095C9E">
              <w:rPr>
                <w:b/>
                <w:bCs/>
                <w:color w:val="4F81BD"/>
                <w:sz w:val="24"/>
                <w:szCs w:val="24"/>
                <w:lang w:val="en-US"/>
              </w:rPr>
              <w:t>Money donations</w:t>
            </w:r>
          </w:p>
        </w:tc>
        <w:tc>
          <w:tcPr>
            <w:tcW w:w="1960" w:type="dxa"/>
            <w:gridSpan w:val="2"/>
            <w:tcBorders>
              <w:top w:val="nil"/>
              <w:left w:val="nil"/>
              <w:bottom w:val="single" w:sz="24" w:space="0" w:color="4F81BD"/>
              <w:right w:val="nil"/>
            </w:tcBorders>
            <w:shd w:val="clear" w:color="auto" w:fill="FFFFFF"/>
            <w:noWrap/>
          </w:tcPr>
          <w:p w:rsidR="0037254B" w:rsidRPr="00095C9E" w:rsidRDefault="0037254B" w:rsidP="00095C9E">
            <w:pPr>
              <w:spacing w:after="0" w:line="240" w:lineRule="auto"/>
              <w:rPr>
                <w:b/>
                <w:bCs/>
                <w:color w:val="4F81BD"/>
                <w:sz w:val="24"/>
                <w:szCs w:val="24"/>
                <w:lang w:val="en-US"/>
              </w:rPr>
            </w:pPr>
            <w:r w:rsidRPr="00095C9E">
              <w:rPr>
                <w:b/>
                <w:bCs/>
                <w:color w:val="4F81BD"/>
                <w:sz w:val="24"/>
                <w:szCs w:val="24"/>
                <w:lang w:val="en-US"/>
              </w:rPr>
              <w:t>Volunteered hours</w:t>
            </w:r>
          </w:p>
        </w:tc>
      </w:tr>
      <w:tr w:rsidR="0037254B" w:rsidRPr="00095C9E" w:rsidTr="00095C9E">
        <w:trPr>
          <w:trHeight w:val="315"/>
        </w:trPr>
        <w:tc>
          <w:tcPr>
            <w:tcW w:w="2440" w:type="dxa"/>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b/>
                <w:bCs/>
                <w:color w:val="4F81BD"/>
                <w:lang w:val="en-US"/>
              </w:rPr>
            </w:pPr>
            <w:r w:rsidRPr="00095C9E">
              <w:rPr>
                <w:b/>
                <w:bCs/>
                <w:color w:val="4F81BD"/>
                <w:lang w:val="en-US"/>
              </w:rPr>
              <w:t>Variable</w:t>
            </w:r>
          </w:p>
        </w:tc>
        <w:tc>
          <w:tcPr>
            <w:tcW w:w="980" w:type="dxa"/>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β</w:t>
            </w:r>
          </w:p>
        </w:tc>
        <w:tc>
          <w:tcPr>
            <w:tcW w:w="980" w:type="dxa"/>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P</w:t>
            </w:r>
          </w:p>
        </w:tc>
        <w:tc>
          <w:tcPr>
            <w:tcW w:w="1051" w:type="dxa"/>
            <w:tcBorders>
              <w:top w:val="nil"/>
              <w:left w:val="nil"/>
              <w:bottom w:val="nil"/>
              <w:right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β</w:t>
            </w:r>
          </w:p>
        </w:tc>
        <w:tc>
          <w:tcPr>
            <w:tcW w:w="909" w:type="dxa"/>
            <w:tcBorders>
              <w:top w:val="nil"/>
              <w:left w:val="nil"/>
              <w:bottom w:val="nil"/>
            </w:tcBorders>
            <w:shd w:val="clear" w:color="auto" w:fill="D3DFEE"/>
            <w:noWrap/>
          </w:tcPr>
          <w:p w:rsidR="0037254B" w:rsidRPr="00095C9E" w:rsidRDefault="0037254B" w:rsidP="00095C9E">
            <w:pPr>
              <w:spacing w:after="0" w:line="240" w:lineRule="auto"/>
              <w:jc w:val="right"/>
              <w:rPr>
                <w:b/>
                <w:bCs/>
                <w:color w:val="000000"/>
                <w:lang w:val="en-US"/>
              </w:rPr>
            </w:pPr>
            <w:r w:rsidRPr="00095C9E">
              <w:rPr>
                <w:b/>
                <w:bCs/>
                <w:color w:val="000000"/>
                <w:lang w:val="en-US"/>
              </w:rPr>
              <w:t>P</w:t>
            </w:r>
          </w:p>
        </w:tc>
      </w:tr>
      <w:tr w:rsidR="0037254B" w:rsidRPr="00095C9E" w:rsidTr="00095C9E">
        <w:trPr>
          <w:trHeight w:val="315"/>
        </w:trPr>
        <w:tc>
          <w:tcPr>
            <w:tcW w:w="2440" w:type="dxa"/>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H1a Age</w:t>
            </w:r>
          </w:p>
        </w:tc>
        <w:tc>
          <w:tcPr>
            <w:tcW w:w="980" w:type="dxa"/>
            <w:noWrap/>
          </w:tcPr>
          <w:p w:rsidR="0037254B" w:rsidRPr="00095C9E" w:rsidRDefault="0037254B" w:rsidP="00095C9E">
            <w:pPr>
              <w:spacing w:after="0" w:line="240" w:lineRule="auto"/>
              <w:jc w:val="right"/>
              <w:rPr>
                <w:rFonts w:ascii="Arial" w:hAnsi="Arial" w:cs="Arial"/>
                <w:b/>
                <w:bCs/>
                <w:color w:val="000000"/>
                <w:sz w:val="18"/>
                <w:szCs w:val="18"/>
                <w:u w:val="single"/>
                <w:lang w:val="en-US"/>
              </w:rPr>
            </w:pPr>
            <w:r w:rsidRPr="00095C9E">
              <w:rPr>
                <w:rFonts w:ascii="Arial" w:hAnsi="Arial" w:cs="Arial"/>
                <w:b/>
                <w:bCs/>
                <w:color w:val="000000"/>
                <w:sz w:val="18"/>
                <w:szCs w:val="18"/>
                <w:u w:val="single"/>
                <w:lang w:val="en-US"/>
              </w:rPr>
              <w:t>.052</w:t>
            </w:r>
          </w:p>
        </w:tc>
        <w:tc>
          <w:tcPr>
            <w:tcW w:w="980" w:type="dxa"/>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1051" w:type="dxa"/>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-.003</w:t>
            </w:r>
          </w:p>
        </w:tc>
        <w:tc>
          <w:tcPr>
            <w:tcW w:w="909" w:type="dxa"/>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.853</w:t>
            </w:r>
          </w:p>
        </w:tc>
      </w:tr>
      <w:tr w:rsidR="0037254B" w:rsidRPr="00095C9E" w:rsidTr="00095C9E">
        <w:trPr>
          <w:trHeight w:val="300"/>
        </w:trPr>
        <w:tc>
          <w:tcPr>
            <w:tcW w:w="2440" w:type="dxa"/>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H1b Gender</w:t>
            </w:r>
          </w:p>
        </w:tc>
        <w:tc>
          <w:tcPr>
            <w:tcW w:w="980" w:type="dxa"/>
            <w:tcBorders>
              <w:top w:val="nil"/>
              <w:left w:val="nil"/>
              <w:bottom w:val="nil"/>
              <w:right w:val="nil"/>
            </w:tcBorders>
            <w:shd w:val="clear" w:color="auto" w:fill="D3DFEE"/>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.056</w:t>
            </w:r>
          </w:p>
        </w:tc>
        <w:tc>
          <w:tcPr>
            <w:tcW w:w="980" w:type="dxa"/>
            <w:tcBorders>
              <w:top w:val="nil"/>
              <w:left w:val="nil"/>
              <w:bottom w:val="nil"/>
              <w:right w:val="nil"/>
            </w:tcBorders>
            <w:shd w:val="clear" w:color="auto" w:fill="D3DFEE"/>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.865</w:t>
            </w:r>
          </w:p>
        </w:tc>
        <w:tc>
          <w:tcPr>
            <w:tcW w:w="1051" w:type="dxa"/>
            <w:tcBorders>
              <w:top w:val="nil"/>
              <w:left w:val="nil"/>
              <w:bottom w:val="nil"/>
              <w:right w:val="nil"/>
            </w:tcBorders>
            <w:shd w:val="clear" w:color="auto" w:fill="D3DFEE"/>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-.135</w:t>
            </w:r>
          </w:p>
        </w:tc>
        <w:tc>
          <w:tcPr>
            <w:tcW w:w="909" w:type="dxa"/>
            <w:tcBorders>
              <w:top w:val="nil"/>
              <w:left w:val="nil"/>
              <w:bottom w:val="nil"/>
            </w:tcBorders>
            <w:shd w:val="clear" w:color="auto" w:fill="D3DFEE"/>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.696</w:t>
            </w:r>
          </w:p>
        </w:tc>
      </w:tr>
      <w:tr w:rsidR="0037254B" w:rsidRPr="00095C9E" w:rsidTr="00095C9E">
        <w:trPr>
          <w:trHeight w:val="300"/>
        </w:trPr>
        <w:tc>
          <w:tcPr>
            <w:tcW w:w="2440" w:type="dxa"/>
            <w:tcBorders>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H1c Income</w:t>
            </w:r>
          </w:p>
        </w:tc>
        <w:tc>
          <w:tcPr>
            <w:tcW w:w="980" w:type="dxa"/>
            <w:noWrap/>
          </w:tcPr>
          <w:p w:rsidR="0037254B" w:rsidRPr="00095C9E" w:rsidRDefault="0037254B" w:rsidP="00095C9E">
            <w:pPr>
              <w:spacing w:after="0" w:line="240" w:lineRule="auto"/>
              <w:jc w:val="right"/>
              <w:rPr>
                <w:rFonts w:ascii="Arial" w:hAnsi="Arial" w:cs="Arial"/>
                <w:b/>
                <w:bCs/>
                <w:color w:val="000000"/>
                <w:sz w:val="18"/>
                <w:szCs w:val="18"/>
                <w:u w:val="single"/>
                <w:lang w:val="en-US"/>
              </w:rPr>
            </w:pPr>
            <w:r w:rsidRPr="00095C9E">
              <w:rPr>
                <w:rFonts w:ascii="Arial" w:hAnsi="Arial" w:cs="Arial"/>
                <w:b/>
                <w:bCs/>
                <w:color w:val="000000"/>
                <w:sz w:val="18"/>
                <w:szCs w:val="18"/>
                <w:u w:val="single"/>
                <w:lang w:val="en-US"/>
              </w:rPr>
              <w:t>.238</w:t>
            </w:r>
          </w:p>
        </w:tc>
        <w:tc>
          <w:tcPr>
            <w:tcW w:w="980" w:type="dxa"/>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.027</w:t>
            </w:r>
          </w:p>
        </w:tc>
        <w:tc>
          <w:tcPr>
            <w:tcW w:w="1051" w:type="dxa"/>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-.051</w:t>
            </w:r>
          </w:p>
        </w:tc>
        <w:tc>
          <w:tcPr>
            <w:tcW w:w="909" w:type="dxa"/>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.654</w:t>
            </w:r>
          </w:p>
        </w:tc>
      </w:tr>
      <w:tr w:rsidR="0037254B" w:rsidRPr="00095C9E" w:rsidTr="00095C9E">
        <w:trPr>
          <w:trHeight w:val="300"/>
        </w:trPr>
        <w:tc>
          <w:tcPr>
            <w:tcW w:w="2440" w:type="dxa"/>
            <w:tcBorders>
              <w:top w:val="nil"/>
              <w:left w:val="nil"/>
              <w:bottom w:val="nil"/>
              <w:right w:val="single" w:sz="8" w:space="0" w:color="4F81BD"/>
            </w:tcBorders>
            <w:shd w:val="clear" w:color="auto" w:fill="FFFFFF"/>
            <w:noWrap/>
          </w:tcPr>
          <w:p w:rsidR="0037254B" w:rsidRPr="00095C9E" w:rsidRDefault="0037254B" w:rsidP="00095C9E">
            <w:pPr>
              <w:spacing w:after="0" w:line="240" w:lineRule="auto"/>
              <w:rPr>
                <w:color w:val="000000"/>
                <w:lang w:val="en-US"/>
              </w:rPr>
            </w:pPr>
            <w:r w:rsidRPr="00095C9E">
              <w:rPr>
                <w:color w:val="000000"/>
                <w:lang w:val="en-US"/>
              </w:rPr>
              <w:t>H1d Education</w:t>
            </w:r>
          </w:p>
        </w:tc>
        <w:tc>
          <w:tcPr>
            <w:tcW w:w="980" w:type="dxa"/>
            <w:tcBorders>
              <w:top w:val="nil"/>
              <w:left w:val="nil"/>
              <w:bottom w:val="nil"/>
              <w:right w:val="nil"/>
            </w:tcBorders>
            <w:shd w:val="clear" w:color="auto" w:fill="D3DFEE"/>
            <w:noWrap/>
          </w:tcPr>
          <w:p w:rsidR="0037254B" w:rsidRPr="00095C9E" w:rsidRDefault="0037254B" w:rsidP="00095C9E">
            <w:pPr>
              <w:spacing w:after="0" w:line="240" w:lineRule="auto"/>
              <w:jc w:val="right"/>
              <w:rPr>
                <w:rFonts w:ascii="Arial" w:hAnsi="Arial" w:cs="Arial"/>
                <w:b/>
                <w:bCs/>
                <w:color w:val="000000"/>
                <w:sz w:val="18"/>
                <w:szCs w:val="18"/>
                <w:u w:val="single"/>
                <w:lang w:val="en-US"/>
              </w:rPr>
            </w:pPr>
            <w:r w:rsidRPr="00095C9E">
              <w:rPr>
                <w:rFonts w:ascii="Arial" w:hAnsi="Arial" w:cs="Arial"/>
                <w:b/>
                <w:bCs/>
                <w:color w:val="000000"/>
                <w:sz w:val="18"/>
                <w:szCs w:val="18"/>
                <w:u w:val="single"/>
                <w:lang w:val="en-US"/>
              </w:rPr>
              <w:t>.375</w:t>
            </w:r>
          </w:p>
        </w:tc>
        <w:tc>
          <w:tcPr>
            <w:tcW w:w="980" w:type="dxa"/>
            <w:tcBorders>
              <w:top w:val="nil"/>
              <w:left w:val="nil"/>
              <w:bottom w:val="nil"/>
              <w:right w:val="nil"/>
            </w:tcBorders>
            <w:shd w:val="clear" w:color="auto" w:fill="D3DFEE"/>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.025</w:t>
            </w:r>
          </w:p>
        </w:tc>
        <w:tc>
          <w:tcPr>
            <w:tcW w:w="1051" w:type="dxa"/>
            <w:tcBorders>
              <w:top w:val="nil"/>
              <w:left w:val="nil"/>
              <w:bottom w:val="nil"/>
              <w:right w:val="nil"/>
            </w:tcBorders>
            <w:shd w:val="clear" w:color="auto" w:fill="D3DFEE"/>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.133</w:t>
            </w:r>
          </w:p>
        </w:tc>
        <w:tc>
          <w:tcPr>
            <w:tcW w:w="909" w:type="dxa"/>
            <w:tcBorders>
              <w:top w:val="nil"/>
              <w:left w:val="nil"/>
              <w:bottom w:val="nil"/>
            </w:tcBorders>
            <w:shd w:val="clear" w:color="auto" w:fill="D3DFEE"/>
            <w:noWrap/>
          </w:tcPr>
          <w:p w:rsidR="0037254B" w:rsidRPr="00095C9E" w:rsidRDefault="0037254B" w:rsidP="00095C9E">
            <w:pPr>
              <w:spacing w:after="0" w:line="240" w:lineRule="auto"/>
              <w:jc w:val="right"/>
              <w:rPr>
                <w:rFonts w:ascii="Arial" w:hAnsi="Arial" w:cs="Arial"/>
                <w:color w:val="000000"/>
                <w:sz w:val="18"/>
                <w:szCs w:val="18"/>
                <w:lang w:val="en-US"/>
              </w:rPr>
            </w:pPr>
            <w:r w:rsidRPr="00095C9E">
              <w:rPr>
                <w:rFonts w:ascii="Arial" w:hAnsi="Arial" w:cs="Arial"/>
                <w:color w:val="000000"/>
                <w:sz w:val="18"/>
                <w:szCs w:val="18"/>
                <w:lang w:val="en-US"/>
              </w:rPr>
              <w:t>.438</w:t>
            </w:r>
          </w:p>
        </w:tc>
      </w:tr>
    </w:tbl>
    <w:p w:rsidR="0037254B" w:rsidRDefault="0037254B" w:rsidP="00316023">
      <w:pPr>
        <w:spacing w:line="360" w:lineRule="auto"/>
        <w:jc w:val="both"/>
        <w:rPr>
          <w:lang w:val="en-GB"/>
        </w:rPr>
      </w:pPr>
    </w:p>
    <w:p w:rsidR="0037254B" w:rsidRDefault="0037254B" w:rsidP="00316023">
      <w:pPr>
        <w:spacing w:line="360" w:lineRule="auto"/>
        <w:jc w:val="both"/>
        <w:rPr>
          <w:lang w:val="en-GB"/>
        </w:rPr>
      </w:pPr>
      <w:r>
        <w:rPr>
          <w:lang w:val="en-GB"/>
        </w:rPr>
        <w:t>And thus we come to the fruition of the project with the invaluable conclusion that in the contemporary highly competitive charity market it is highly recommendable to single out the main reasons for donating time and money. We saw that perceptions on effectiveness and efficiency highly influence the propensity to donate, and charities would do well to focus their advertisements on removing the barriers which stand between the individual and his donation. Because after all, the more one is willing to sacrifice for the common good, the more this world will profit.</w:t>
      </w:r>
    </w:p>
    <w:p w:rsidR="0037254B" w:rsidRDefault="0037254B">
      <w:pPr>
        <w:rPr>
          <w:rFonts w:ascii="Cambria" w:hAnsi="Cambria"/>
          <w:b/>
          <w:bCs/>
          <w:color w:val="4F81BD"/>
          <w:sz w:val="26"/>
          <w:szCs w:val="26"/>
          <w:lang w:val="en-GB"/>
        </w:rPr>
      </w:pPr>
      <w:r>
        <w:rPr>
          <w:lang w:val="en-GB"/>
        </w:rPr>
        <w:br w:type="page"/>
      </w:r>
    </w:p>
    <w:p w:rsidR="0037254B" w:rsidRDefault="0037254B" w:rsidP="00316023">
      <w:pPr>
        <w:pStyle w:val="Heading2"/>
        <w:jc w:val="both"/>
        <w:rPr>
          <w:lang w:val="en-GB"/>
        </w:rPr>
      </w:pPr>
      <w:bookmarkStart w:id="112" w:name="_Toc244496391"/>
      <w:bookmarkStart w:id="113" w:name="_Toc244753139"/>
      <w:r>
        <w:rPr>
          <w:lang w:val="en-GB"/>
        </w:rPr>
        <w:t>Limitations</w:t>
      </w:r>
      <w:bookmarkEnd w:id="112"/>
      <w:bookmarkEnd w:id="113"/>
    </w:p>
    <w:p w:rsidR="0037254B" w:rsidRDefault="0037254B" w:rsidP="00316023">
      <w:pPr>
        <w:spacing w:line="360" w:lineRule="auto"/>
        <w:jc w:val="both"/>
        <w:rPr>
          <w:lang w:val="en-GB"/>
        </w:rPr>
      </w:pPr>
      <w:r>
        <w:rPr>
          <w:lang w:val="en-GB"/>
        </w:rPr>
        <w:t>The researched literature was from many different geographical areas, whereas our survey was conducted in the Netherlands. It should be representative as we do not examine any cross-cultural specific factors. Then, we asked whether the individual has donated time &amp; money to charitable causes. Despite the research being anonymous &amp; confidential, it could be that some respondents feel the urge to nudge up the actual amount of their altruistic behaviour. Also, when asked about pro-social behaviour the respondent could be tempted to list other behaviours than actually shown. Anonymity should have mitigated this effect, but it is to be taken into account. The location where the survey was conducted could also have posed a minor infringement on the striving towards representativeness. Not all charitable persons are to be found in the centre of Rotterdam, and perhaps slightly disinterested in shopping. The survey asking about selfishness deserves some scrutiny as the survey was a voluntary service to the team; most likely the most selfish people are unrepresented as they probably refused to participate in the survey.</w:t>
      </w:r>
    </w:p>
    <w:p w:rsidR="0037254B" w:rsidRDefault="0037254B">
      <w:pPr>
        <w:rPr>
          <w:rFonts w:ascii="Cambria" w:hAnsi="Cambria"/>
          <w:b/>
          <w:bCs/>
          <w:color w:val="4F81BD"/>
          <w:sz w:val="26"/>
          <w:szCs w:val="26"/>
          <w:lang w:val="en-GB"/>
        </w:rPr>
      </w:pPr>
      <w:r>
        <w:rPr>
          <w:lang w:val="en-GB"/>
        </w:rPr>
        <w:br w:type="page"/>
      </w:r>
    </w:p>
    <w:p w:rsidR="0037254B" w:rsidRDefault="0037254B" w:rsidP="002E04FA">
      <w:pPr>
        <w:pStyle w:val="Heading2"/>
        <w:rPr>
          <w:lang w:val="en-GB"/>
        </w:rPr>
      </w:pPr>
      <w:bookmarkStart w:id="114" w:name="_Toc244496392"/>
      <w:bookmarkStart w:id="115" w:name="_Toc244753140"/>
      <w:r>
        <w:rPr>
          <w:lang w:val="en-GB"/>
        </w:rPr>
        <w:t>Future research</w:t>
      </w:r>
      <w:bookmarkEnd w:id="114"/>
      <w:bookmarkEnd w:id="115"/>
    </w:p>
    <w:p w:rsidR="0037254B" w:rsidRDefault="0037254B" w:rsidP="0066301F">
      <w:pPr>
        <w:spacing w:line="360" w:lineRule="auto"/>
        <w:jc w:val="both"/>
        <w:rPr>
          <w:lang w:val="en-GB"/>
        </w:rPr>
      </w:pPr>
      <w:r>
        <w:rPr>
          <w:lang w:val="en-GB"/>
        </w:rPr>
        <w:t xml:space="preserve">This is an incredible opportunity for charities, as further research can inquire into the practical consequences of our discussion. One could confront respondents with different advertisements, aiming to portray same beneficiary. The first advert could sketch </w:t>
      </w:r>
      <w:r>
        <w:rPr>
          <w:i/>
          <w:lang w:val="en-GB"/>
        </w:rPr>
        <w:t>how bad the beneficiary’s situation is.</w:t>
      </w:r>
      <w:r>
        <w:rPr>
          <w:lang w:val="en-GB"/>
        </w:rPr>
        <w:t xml:space="preserve"> The second advert could aim to describe </w:t>
      </w:r>
      <w:r>
        <w:rPr>
          <w:i/>
          <w:lang w:val="en-GB"/>
        </w:rPr>
        <w:t>how easily the boy was helped by a minor influx of money</w:t>
      </w:r>
      <w:r>
        <w:rPr>
          <w:lang w:val="en-GB"/>
        </w:rPr>
        <w:t xml:space="preserve">. (An accent on efficiency in expenditures – i.e. 90% of your money ends up with </w:t>
      </w:r>
      <w:r w:rsidRPr="004C468A">
        <w:rPr>
          <w:i/>
          <w:lang w:val="en-GB"/>
        </w:rPr>
        <w:t>them</w:t>
      </w:r>
      <w:r>
        <w:rPr>
          <w:lang w:val="en-GB"/>
        </w:rPr>
        <w:t xml:space="preserve"> – could harvest big support). Then, the respondents are asked what they </w:t>
      </w:r>
      <w:r>
        <w:rPr>
          <w:i/>
          <w:lang w:val="en-GB"/>
        </w:rPr>
        <w:t>deem to be a better destination</w:t>
      </w:r>
      <w:r>
        <w:rPr>
          <w:lang w:val="en-GB"/>
        </w:rPr>
        <w:t xml:space="preserve"> for their money. If this research proves to be positive and we find that the effect of help weighs more than the intensity of the suffering in the decision to donate, we could see an entire shift in the focus of charity advertising campaigns. </w:t>
      </w:r>
    </w:p>
    <w:p w:rsidR="0037254B" w:rsidRDefault="0037254B" w:rsidP="00706D35">
      <w:pPr>
        <w:spacing w:line="360" w:lineRule="auto"/>
        <w:jc w:val="both"/>
        <w:rPr>
          <w:lang w:val="en-GB"/>
        </w:rPr>
      </w:pPr>
      <w:r>
        <w:rPr>
          <w:lang w:val="en-GB"/>
        </w:rPr>
        <w:t>Follow-up research concerning volunteering can focus the success rate of recruitment efforts among those absorbed in a spiritual activity at the time of contact? Are those spoken to after a church mass more likely to contribute than those after another event? And, what if recruitment advertisements focus on the contribution to be made with little effort instead of the great necessity to contribute?</w:t>
      </w:r>
    </w:p>
    <w:p w:rsidR="0037254B" w:rsidRDefault="0037254B" w:rsidP="00706D35">
      <w:pPr>
        <w:spacing w:line="360" w:lineRule="auto"/>
        <w:jc w:val="both"/>
        <w:rPr>
          <w:lang w:val="en-GB"/>
        </w:rPr>
      </w:pPr>
      <w:r>
        <w:rPr>
          <w:lang w:val="en-GB"/>
        </w:rPr>
        <w:t>In general more research has to be done about the motives for donating time. Volunteering may not be as easy quantifiable as donating money, but reasons behind this kind of altruistic behaviour deserve to be studied, for the very same reason that its monetary counterpart is: so many people depend on other people’s efforts for a decent existence. More sophisticated models with more variables should be constructed after some exploratory research into what drives people in striving for a better world.</w:t>
      </w:r>
    </w:p>
    <w:p w:rsidR="0037254B" w:rsidRDefault="0037254B" w:rsidP="0066301F">
      <w:pPr>
        <w:spacing w:line="360" w:lineRule="auto"/>
        <w:jc w:val="both"/>
        <w:rPr>
          <w:lang w:val="en-GB"/>
        </w:rPr>
      </w:pPr>
      <w:r>
        <w:rPr>
          <w:lang w:val="en-GB"/>
        </w:rPr>
        <w:t xml:space="preserve"> </w:t>
      </w:r>
      <w:r>
        <w:rPr>
          <w:lang w:val="en-GB"/>
        </w:rPr>
        <w:br w:type="page"/>
      </w:r>
    </w:p>
    <w:p w:rsidR="0037254B" w:rsidRDefault="0037254B" w:rsidP="002B5CD4">
      <w:pPr>
        <w:pStyle w:val="Heading1"/>
        <w:rPr>
          <w:lang w:val="en-GB"/>
        </w:rPr>
      </w:pPr>
      <w:bookmarkStart w:id="116" w:name="_Toc244496393"/>
      <w:bookmarkStart w:id="117" w:name="_Toc244753141"/>
      <w:r>
        <w:rPr>
          <w:lang w:val="en-GB"/>
        </w:rPr>
        <w:t>Thanksgiving</w:t>
      </w:r>
      <w:bookmarkEnd w:id="116"/>
      <w:bookmarkEnd w:id="117"/>
    </w:p>
    <w:p w:rsidR="0037254B" w:rsidRDefault="0037254B" w:rsidP="002B5CD4">
      <w:pPr>
        <w:spacing w:line="360" w:lineRule="auto"/>
        <w:jc w:val="both"/>
        <w:rPr>
          <w:lang w:val="en-GB"/>
        </w:rPr>
      </w:pPr>
      <w:r>
        <w:rPr>
          <w:lang w:val="en-GB"/>
        </w:rPr>
        <w:t>For the inexhaustible patience and dedication of Ron van Schie, on whom I could always count during the project. Even after the abandonment of the original plan, the same encouragement and enthusiasm persisted throughout the many months.</w:t>
      </w:r>
    </w:p>
    <w:p w:rsidR="0037254B" w:rsidRDefault="0037254B" w:rsidP="002B5CD4">
      <w:pPr>
        <w:spacing w:line="360" w:lineRule="auto"/>
        <w:jc w:val="both"/>
        <w:rPr>
          <w:lang w:val="en-GB"/>
        </w:rPr>
      </w:pPr>
      <w:r>
        <w:rPr>
          <w:lang w:val="en-GB"/>
        </w:rPr>
        <w:t>My grandmother Elisabeth Bosch for reviewing the thesis and its language.</w:t>
      </w:r>
    </w:p>
    <w:p w:rsidR="0037254B" w:rsidRDefault="0037254B" w:rsidP="002B5CD4">
      <w:pPr>
        <w:spacing w:line="360" w:lineRule="auto"/>
        <w:jc w:val="both"/>
        <w:rPr>
          <w:lang w:val="en-GB"/>
        </w:rPr>
      </w:pPr>
      <w:r>
        <w:rPr>
          <w:lang w:val="en-GB"/>
        </w:rPr>
        <w:t>For my friends Rolf and Jill, who were kind enough to survey with me in the streets of Rotterdam.</w:t>
      </w:r>
    </w:p>
    <w:p w:rsidR="0037254B" w:rsidRPr="00312070" w:rsidRDefault="0037254B" w:rsidP="002B5CD4">
      <w:pPr>
        <w:spacing w:line="360" w:lineRule="auto"/>
        <w:jc w:val="both"/>
        <w:rPr>
          <w:lang w:val="en-GB"/>
        </w:rPr>
      </w:pPr>
      <w:r>
        <w:rPr>
          <w:lang w:val="en-GB"/>
        </w:rPr>
        <w:t>For my family for supporting me on the academic journey.</w:t>
      </w:r>
    </w:p>
    <w:p w:rsidR="0037254B" w:rsidRDefault="0037254B" w:rsidP="002B5CD4">
      <w:pPr>
        <w:pStyle w:val="EndnoteText"/>
        <w:spacing w:after="240" w:line="360" w:lineRule="auto"/>
        <w:jc w:val="both"/>
        <w:rPr>
          <w:lang w:val="en-GB"/>
        </w:rPr>
      </w:pPr>
      <w:r>
        <w:rPr>
          <w:lang w:val="en-GB"/>
        </w:rPr>
        <w:br w:type="page"/>
      </w:r>
    </w:p>
    <w:p w:rsidR="0037254B" w:rsidRDefault="0037254B" w:rsidP="002B5CD4">
      <w:pPr>
        <w:pStyle w:val="Heading1"/>
        <w:rPr>
          <w:lang w:val="en-GB"/>
        </w:rPr>
      </w:pPr>
      <w:bookmarkStart w:id="118" w:name="_Toc244496394"/>
      <w:bookmarkStart w:id="119" w:name="_Toc244753142"/>
      <w:r>
        <w:rPr>
          <w:lang w:val="en-GB"/>
        </w:rPr>
        <w:t>References</w:t>
      </w:r>
      <w:bookmarkEnd w:id="118"/>
      <w:bookmarkEnd w:id="119"/>
    </w:p>
    <w:p w:rsidR="0037254B" w:rsidRPr="003C1856" w:rsidRDefault="0037254B" w:rsidP="00502CAD">
      <w:pPr>
        <w:pStyle w:val="EndnoteText"/>
        <w:spacing w:after="240" w:line="360" w:lineRule="auto"/>
        <w:rPr>
          <w:sz w:val="22"/>
          <w:szCs w:val="22"/>
          <w:lang w:val="en-US"/>
        </w:rPr>
      </w:pPr>
      <w:r w:rsidRPr="003C1856">
        <w:rPr>
          <w:sz w:val="22"/>
          <w:szCs w:val="22"/>
          <w:lang w:val="en-GB"/>
        </w:rPr>
        <w:t xml:space="preserve">Aronoff, J &amp; Wilson, J.P. (1984) “Personality in the Social Process”, </w:t>
      </w:r>
      <w:r w:rsidRPr="003C1856">
        <w:rPr>
          <w:i/>
          <w:sz w:val="22"/>
          <w:szCs w:val="22"/>
          <w:lang w:val="en-GB"/>
        </w:rPr>
        <w:t>Hillsdale, NY: Erlbaum</w:t>
      </w:r>
    </w:p>
    <w:p w:rsidR="0037254B" w:rsidRPr="003C1856" w:rsidRDefault="0037254B" w:rsidP="00502CAD">
      <w:pPr>
        <w:pStyle w:val="EndnoteText"/>
        <w:spacing w:after="240" w:line="360" w:lineRule="auto"/>
        <w:rPr>
          <w:sz w:val="22"/>
          <w:szCs w:val="22"/>
          <w:lang w:val="en-US"/>
        </w:rPr>
      </w:pPr>
      <w:r w:rsidRPr="003C1856">
        <w:rPr>
          <w:sz w:val="22"/>
          <w:szCs w:val="22"/>
          <w:lang w:val="en-US"/>
        </w:rPr>
        <w:t>Arucry, T.A. &amp; Christianson, E.H. (1993) “</w:t>
      </w:r>
      <w:r w:rsidRPr="00F84FA7">
        <w:t>Rural-Urban Differences in Environmental Knowledge and Actions</w:t>
      </w:r>
      <w:r w:rsidRPr="003C1856">
        <w:rPr>
          <w:sz w:val="22"/>
          <w:szCs w:val="22"/>
          <w:lang w:val="en-US"/>
        </w:rPr>
        <w:t xml:space="preserve">”, </w:t>
      </w:r>
      <w:r w:rsidRPr="003C1856">
        <w:rPr>
          <w:i/>
          <w:sz w:val="22"/>
          <w:szCs w:val="22"/>
          <w:lang w:val="en-US"/>
        </w:rPr>
        <w:t xml:space="preserve">Journal of Environmental Education, </w:t>
      </w:r>
      <w:r>
        <w:rPr>
          <w:sz w:val="22"/>
          <w:szCs w:val="22"/>
          <w:lang w:val="en-US"/>
        </w:rPr>
        <w:t>25(1) 19-25</w:t>
      </w:r>
    </w:p>
    <w:p w:rsidR="0037254B" w:rsidRPr="003C1856" w:rsidRDefault="0037254B" w:rsidP="00502CAD">
      <w:pPr>
        <w:pStyle w:val="EndnoteText"/>
        <w:spacing w:after="240" w:line="360" w:lineRule="auto"/>
        <w:rPr>
          <w:sz w:val="22"/>
          <w:szCs w:val="22"/>
          <w:lang w:val="en-GB"/>
        </w:rPr>
      </w:pPr>
      <w:r w:rsidRPr="003C1856">
        <w:rPr>
          <w:sz w:val="22"/>
          <w:szCs w:val="22"/>
          <w:lang w:val="en-GB"/>
        </w:rPr>
        <w:t xml:space="preserve">Austin, W. (1979) “Sex Differences in Bystander Intervention in a Theft”, </w:t>
      </w:r>
      <w:r w:rsidRPr="003C1856">
        <w:rPr>
          <w:i/>
          <w:sz w:val="22"/>
          <w:szCs w:val="22"/>
          <w:lang w:val="en-GB"/>
        </w:rPr>
        <w:t xml:space="preserve">Journal of Personal and Social Psychology, </w:t>
      </w:r>
      <w:r w:rsidRPr="003C1856">
        <w:rPr>
          <w:sz w:val="22"/>
          <w:szCs w:val="22"/>
          <w:lang w:val="en-GB"/>
        </w:rPr>
        <w:t>Volume 37(11)</w:t>
      </w:r>
      <w:r>
        <w:rPr>
          <w:sz w:val="22"/>
          <w:szCs w:val="22"/>
          <w:lang w:val="en-GB"/>
        </w:rPr>
        <w:t xml:space="preserve"> 2110-2120</w:t>
      </w:r>
    </w:p>
    <w:p w:rsidR="0037254B" w:rsidRPr="00920117" w:rsidRDefault="0037254B" w:rsidP="00502CAD">
      <w:pPr>
        <w:spacing w:after="240" w:line="360" w:lineRule="auto"/>
        <w:rPr>
          <w:lang w:val="en-US"/>
        </w:rPr>
      </w:pPr>
      <w:r w:rsidRPr="003C1856">
        <w:rPr>
          <w:lang w:val="en-GB"/>
        </w:rPr>
        <w:t xml:space="preserve">Baily, A. &amp; Bruce, M. (1992) "United Way: The Fallout After The Fall", </w:t>
      </w:r>
      <w:r w:rsidRPr="003C1856">
        <w:rPr>
          <w:i/>
          <w:iCs/>
          <w:lang w:val="en-GB"/>
        </w:rPr>
        <w:t xml:space="preserve">Chronicle Of Philanthropy, </w:t>
      </w:r>
      <w:r>
        <w:rPr>
          <w:lang w:val="en-GB"/>
        </w:rPr>
        <w:t>Vol. 4(3) 30-32</w:t>
      </w:r>
    </w:p>
    <w:p w:rsidR="0037254B" w:rsidRPr="003C1856" w:rsidRDefault="0037254B" w:rsidP="00502CAD">
      <w:pPr>
        <w:pStyle w:val="EndnoteText"/>
        <w:spacing w:after="240" w:line="360" w:lineRule="auto"/>
        <w:rPr>
          <w:sz w:val="22"/>
          <w:szCs w:val="22"/>
          <w:lang w:val="en-US"/>
        </w:rPr>
      </w:pPr>
      <w:r w:rsidRPr="003C1856">
        <w:rPr>
          <w:sz w:val="22"/>
          <w:szCs w:val="22"/>
          <w:lang w:val="en-US"/>
        </w:rPr>
        <w:t xml:space="preserve">Bar-Tal, D., Raviv, A., Leiser, T. (1980) “The Development of Altruistic Behaviour: Empirical Evidence”, </w:t>
      </w:r>
      <w:r w:rsidRPr="003C1856">
        <w:rPr>
          <w:i/>
          <w:sz w:val="22"/>
          <w:szCs w:val="22"/>
          <w:lang w:val="en-US"/>
        </w:rPr>
        <w:t xml:space="preserve">Developmental Psychology, </w:t>
      </w:r>
      <w:r>
        <w:rPr>
          <w:sz w:val="22"/>
          <w:szCs w:val="22"/>
          <w:lang w:val="en-US"/>
        </w:rPr>
        <w:t>Vol. 16(5) 516-524</w:t>
      </w:r>
    </w:p>
    <w:p w:rsidR="0037254B" w:rsidRPr="00F84FA7" w:rsidRDefault="0037254B" w:rsidP="00502CAD">
      <w:pPr>
        <w:pStyle w:val="EndnoteText"/>
        <w:spacing w:after="240" w:line="360" w:lineRule="auto"/>
        <w:rPr>
          <w:sz w:val="22"/>
          <w:szCs w:val="22"/>
          <w:lang w:val="en-US"/>
        </w:rPr>
      </w:pPr>
      <w:r w:rsidRPr="003C1856">
        <w:rPr>
          <w:sz w:val="22"/>
          <w:szCs w:val="22"/>
          <w:lang w:val="en-US"/>
        </w:rPr>
        <w:t xml:space="preserve">Bell, M. (1992) “The Fruit of Difference; the Rural-Urban Continuum as a System of Identity”, </w:t>
      </w:r>
      <w:r w:rsidRPr="003C1856">
        <w:rPr>
          <w:i/>
          <w:sz w:val="22"/>
          <w:szCs w:val="22"/>
          <w:lang w:val="en-US"/>
        </w:rPr>
        <w:t>Rural Sociology</w:t>
      </w:r>
      <w:r>
        <w:rPr>
          <w:i/>
          <w:sz w:val="22"/>
          <w:szCs w:val="22"/>
          <w:lang w:val="en-US"/>
        </w:rPr>
        <w:t xml:space="preserve">, </w:t>
      </w:r>
      <w:r>
        <w:rPr>
          <w:sz w:val="22"/>
          <w:szCs w:val="22"/>
          <w:lang w:val="en-US"/>
        </w:rPr>
        <w:t>Vol. 57(1) 65-82</w:t>
      </w:r>
    </w:p>
    <w:p w:rsidR="0037254B" w:rsidRPr="003C1856" w:rsidRDefault="0037254B" w:rsidP="00502CAD">
      <w:pPr>
        <w:pStyle w:val="EndnoteText"/>
        <w:spacing w:after="240" w:line="360" w:lineRule="auto"/>
        <w:rPr>
          <w:sz w:val="22"/>
          <w:szCs w:val="22"/>
          <w:lang w:val="en-US"/>
        </w:rPr>
      </w:pPr>
      <w:r w:rsidRPr="003C1856">
        <w:rPr>
          <w:rFonts w:cs="Tahoma"/>
          <w:sz w:val="22"/>
          <w:szCs w:val="22"/>
          <w:lang w:val="en-GB"/>
        </w:rPr>
        <w:t xml:space="preserve">Bird, P. (1983) “What’s Wrong With Charity Accounts?” </w:t>
      </w:r>
      <w:r w:rsidRPr="003C1856">
        <w:rPr>
          <w:rFonts w:cs="Tahoma"/>
          <w:i/>
          <w:sz w:val="22"/>
          <w:szCs w:val="22"/>
          <w:lang w:val="en-GB"/>
        </w:rPr>
        <w:t xml:space="preserve">Accountancy, </w:t>
      </w:r>
      <w:r>
        <w:rPr>
          <w:rFonts w:cs="Tahoma"/>
          <w:sz w:val="22"/>
          <w:szCs w:val="22"/>
          <w:lang w:val="en-GB"/>
        </w:rPr>
        <w:t>Vol. 94(1084) 55 (1p)</w:t>
      </w:r>
    </w:p>
    <w:p w:rsidR="0037254B" w:rsidRPr="003C1856" w:rsidRDefault="0037254B" w:rsidP="00502CAD">
      <w:pPr>
        <w:pStyle w:val="EndnoteText"/>
        <w:spacing w:after="240" w:line="360" w:lineRule="auto"/>
        <w:rPr>
          <w:i/>
          <w:sz w:val="22"/>
          <w:szCs w:val="22"/>
          <w:lang w:val="en-GB"/>
        </w:rPr>
      </w:pPr>
      <w:r w:rsidRPr="003C1856">
        <w:rPr>
          <w:sz w:val="22"/>
          <w:szCs w:val="22"/>
          <w:lang w:val="en-GB"/>
        </w:rPr>
        <w:t xml:space="preserve">Britten, R.J. (1992) “Rates of DNA Sequence Evolution Differ Between Taxonomic Groups”, </w:t>
      </w:r>
      <w:r w:rsidRPr="003C1856">
        <w:rPr>
          <w:i/>
          <w:sz w:val="22"/>
          <w:szCs w:val="22"/>
          <w:lang w:val="en-GB"/>
        </w:rPr>
        <w:t xml:space="preserve">Science, </w:t>
      </w:r>
      <w:r w:rsidRPr="003C1856">
        <w:rPr>
          <w:sz w:val="22"/>
          <w:szCs w:val="22"/>
          <w:lang w:val="en-GB"/>
        </w:rPr>
        <w:t>Vol. 231, Iss. 4744</w:t>
      </w:r>
    </w:p>
    <w:p w:rsidR="0037254B" w:rsidRPr="00920117" w:rsidRDefault="0037254B" w:rsidP="00502CAD">
      <w:pPr>
        <w:spacing w:after="240" w:line="360" w:lineRule="auto"/>
        <w:rPr>
          <w:lang w:val="en-US"/>
        </w:rPr>
      </w:pPr>
      <w:r w:rsidRPr="00920117">
        <w:rPr>
          <w:lang w:val="en-US"/>
        </w:rPr>
        <w:t xml:space="preserve">Buckley, C. (2007) “Man is Rescued by Stranger on Subway Tracks”, </w:t>
      </w:r>
      <w:r w:rsidRPr="00920117">
        <w:rPr>
          <w:i/>
          <w:lang w:val="en-US"/>
        </w:rPr>
        <w:t xml:space="preserve">NyTimes.Com, </w:t>
      </w:r>
      <w:r w:rsidRPr="00920117">
        <w:rPr>
          <w:lang w:val="en-US"/>
        </w:rPr>
        <w:t>retrieved on 07/04/2009</w:t>
      </w:r>
    </w:p>
    <w:p w:rsidR="0037254B" w:rsidRPr="003C1856" w:rsidRDefault="0037254B" w:rsidP="00502CAD">
      <w:pPr>
        <w:pStyle w:val="EndnoteText"/>
        <w:spacing w:after="240" w:line="360" w:lineRule="auto"/>
        <w:rPr>
          <w:sz w:val="22"/>
          <w:szCs w:val="22"/>
          <w:lang w:val="en-US"/>
        </w:rPr>
      </w:pPr>
      <w:r w:rsidRPr="003C1856">
        <w:rPr>
          <w:rFonts w:cs="Arial"/>
          <w:sz w:val="22"/>
          <w:szCs w:val="22"/>
          <w:lang w:val="en-GB"/>
        </w:rPr>
        <w:t xml:space="preserve">Crawford, C. Smith, M &amp; Krebs, D (1987) “Socio-biology and Psychology: Ideas, Issues, and Applications” </w:t>
      </w:r>
      <w:r w:rsidRPr="003C1856">
        <w:rPr>
          <w:rFonts w:cs="Arial"/>
          <w:i/>
          <w:sz w:val="22"/>
          <w:szCs w:val="22"/>
          <w:lang w:val="en-GB"/>
        </w:rPr>
        <w:t>Hillsdale, NY: Erlbaum</w:t>
      </w:r>
    </w:p>
    <w:p w:rsidR="0037254B" w:rsidRPr="00920117" w:rsidRDefault="0037254B" w:rsidP="00502CAD">
      <w:pPr>
        <w:autoSpaceDE w:val="0"/>
        <w:autoSpaceDN w:val="0"/>
        <w:adjustRightInd w:val="0"/>
        <w:spacing w:after="240" w:line="360" w:lineRule="auto"/>
        <w:rPr>
          <w:lang w:val="en-US"/>
        </w:rPr>
      </w:pPr>
      <w:r w:rsidRPr="00920117">
        <w:rPr>
          <w:lang w:val="en-US"/>
        </w:rPr>
        <w:t xml:space="preserve">Danko, W. D. &amp; Stanley, T. J. (1986) “Identifying and Reaching the Donation Prone Individual: A Nationwide Assessment”, </w:t>
      </w:r>
      <w:r w:rsidRPr="00920117">
        <w:rPr>
          <w:rFonts w:cs="Arial"/>
          <w:i/>
          <w:iCs/>
          <w:lang w:val="en-US"/>
        </w:rPr>
        <w:t>Journal of Professional Services Marketing,</w:t>
      </w:r>
      <w:r w:rsidRPr="00920117">
        <w:rPr>
          <w:lang w:val="en-US"/>
        </w:rPr>
        <w:t xml:space="preserve"> 2</w:t>
      </w:r>
      <w:r>
        <w:rPr>
          <w:lang w:val="en-US"/>
        </w:rPr>
        <w:t>(1/2)</w:t>
      </w:r>
      <w:r w:rsidRPr="00920117">
        <w:rPr>
          <w:lang w:val="en-US"/>
        </w:rPr>
        <w:t xml:space="preserve"> </w:t>
      </w:r>
      <w:r>
        <w:rPr>
          <w:lang w:val="en-US"/>
        </w:rPr>
        <w:t>117-122</w:t>
      </w:r>
    </w:p>
    <w:p w:rsidR="0037254B" w:rsidRPr="00920117" w:rsidRDefault="0037254B" w:rsidP="00502CAD">
      <w:pPr>
        <w:autoSpaceDE w:val="0"/>
        <w:autoSpaceDN w:val="0"/>
        <w:adjustRightInd w:val="0"/>
        <w:spacing w:after="240" w:line="360" w:lineRule="auto"/>
        <w:rPr>
          <w:rFonts w:cs="Times-Roman"/>
          <w:lang w:val="en-US"/>
        </w:rPr>
      </w:pPr>
      <w:r w:rsidRPr="00920117">
        <w:rPr>
          <w:rFonts w:cs="Times-Roman"/>
          <w:lang w:val="en-US"/>
        </w:rPr>
        <w:t xml:space="preserve">DeVoe, S. E. &amp; Pfeffer, J. (2007), “When Time Is Money: The Effect of Hourly Payment on the valuation of Time,” </w:t>
      </w:r>
      <w:r w:rsidRPr="00920117">
        <w:rPr>
          <w:rFonts w:cs="Times-Italic"/>
          <w:i/>
          <w:iCs/>
          <w:lang w:val="en-US"/>
        </w:rPr>
        <w:t xml:space="preserve">Organizational Behavior and Human Decision Processes, </w:t>
      </w:r>
      <w:r>
        <w:rPr>
          <w:rFonts w:cs="Times-Italic"/>
          <w:iCs/>
          <w:lang w:val="en-US"/>
        </w:rPr>
        <w:t>Vol. 104(1) 1-13</w:t>
      </w:r>
    </w:p>
    <w:p w:rsidR="0037254B" w:rsidRPr="00920117" w:rsidRDefault="0037254B" w:rsidP="00502CAD">
      <w:pPr>
        <w:autoSpaceDE w:val="0"/>
        <w:autoSpaceDN w:val="0"/>
        <w:adjustRightInd w:val="0"/>
        <w:spacing w:after="240" w:line="360" w:lineRule="auto"/>
        <w:rPr>
          <w:lang w:val="en-US"/>
        </w:rPr>
      </w:pPr>
      <w:r w:rsidRPr="00920117">
        <w:rPr>
          <w:lang w:val="en-US"/>
        </w:rPr>
        <w:t xml:space="preserve">Diamantopoulos, A., Schlegelmilch, B. &amp; Love, A. (1993) “Giving to Charity: Determinants of Cash Donations trough Prompted Giving”, </w:t>
      </w:r>
      <w:r w:rsidRPr="00920117">
        <w:rPr>
          <w:i/>
          <w:lang w:val="en-US"/>
        </w:rPr>
        <w:t xml:space="preserve">Maketing Theory and Application, </w:t>
      </w:r>
      <w:r w:rsidRPr="00920117">
        <w:rPr>
          <w:lang w:val="en-US"/>
        </w:rPr>
        <w:t>Vol. 4</w:t>
      </w:r>
      <w:r>
        <w:rPr>
          <w:lang w:val="en-US"/>
        </w:rPr>
        <w:t xml:space="preserve"> 23-54</w:t>
      </w:r>
    </w:p>
    <w:p w:rsidR="0037254B" w:rsidRPr="00920117" w:rsidRDefault="0037254B" w:rsidP="00502CAD">
      <w:pPr>
        <w:autoSpaceDE w:val="0"/>
        <w:autoSpaceDN w:val="0"/>
        <w:adjustRightInd w:val="0"/>
        <w:spacing w:after="240" w:line="360" w:lineRule="auto"/>
        <w:rPr>
          <w:lang w:val="en-US"/>
        </w:rPr>
      </w:pPr>
      <w:r w:rsidRPr="00920117">
        <w:rPr>
          <w:lang w:val="en-US"/>
        </w:rPr>
        <w:t xml:space="preserve">Diepen, M. (2009) “Dynamics and Competition in Charitable Giving”, </w:t>
      </w:r>
      <w:r w:rsidRPr="00920117">
        <w:rPr>
          <w:i/>
          <w:lang w:val="en-US"/>
        </w:rPr>
        <w:t xml:space="preserve">Erasmus University of Rotterdam, </w:t>
      </w:r>
      <w:r w:rsidRPr="00920117">
        <w:rPr>
          <w:lang w:val="en-US"/>
        </w:rPr>
        <w:t>PhD Thesis</w:t>
      </w:r>
    </w:p>
    <w:p w:rsidR="0037254B" w:rsidRPr="00920117" w:rsidRDefault="0037254B" w:rsidP="00502CAD">
      <w:pPr>
        <w:spacing w:after="240" w:line="360" w:lineRule="auto"/>
        <w:rPr>
          <w:lang w:val="en-US"/>
        </w:rPr>
      </w:pPr>
      <w:r w:rsidRPr="003C1856">
        <w:rPr>
          <w:rFonts w:cs="Tahoma"/>
          <w:lang w:val="en-GB"/>
        </w:rPr>
        <w:t xml:space="preserve">Ebeling, A. (2005) “The Coming Charity Crackdown.” </w:t>
      </w:r>
      <w:r w:rsidRPr="003C1856">
        <w:rPr>
          <w:rFonts w:cs="Tahoma"/>
          <w:i/>
          <w:lang w:val="en-GB"/>
        </w:rPr>
        <w:t xml:space="preserve">Forbes, </w:t>
      </w:r>
      <w:r w:rsidRPr="003C1856">
        <w:rPr>
          <w:rFonts w:cs="Tahoma"/>
          <w:lang w:val="en-GB"/>
        </w:rPr>
        <w:t>August</w:t>
      </w:r>
    </w:p>
    <w:p w:rsidR="0037254B" w:rsidRPr="003C1856" w:rsidRDefault="0037254B" w:rsidP="00502CAD">
      <w:pPr>
        <w:pStyle w:val="EndnoteText"/>
        <w:spacing w:after="240" w:line="360" w:lineRule="auto"/>
        <w:rPr>
          <w:sz w:val="22"/>
          <w:szCs w:val="22"/>
          <w:lang w:val="en-US"/>
        </w:rPr>
      </w:pPr>
      <w:r w:rsidRPr="003C1856">
        <w:rPr>
          <w:sz w:val="22"/>
          <w:szCs w:val="22"/>
          <w:lang w:val="en-US"/>
        </w:rPr>
        <w:t xml:space="preserve">Edmundson, B. (1986), ‘Who Gives to Charity?’, </w:t>
      </w:r>
      <w:r w:rsidRPr="003C1856">
        <w:rPr>
          <w:rFonts w:cs="Arial"/>
          <w:i/>
          <w:iCs/>
          <w:sz w:val="22"/>
          <w:szCs w:val="22"/>
          <w:lang w:val="en-US"/>
        </w:rPr>
        <w:t>American Demographics</w:t>
      </w:r>
      <w:r w:rsidRPr="003C1856">
        <w:rPr>
          <w:sz w:val="22"/>
          <w:szCs w:val="22"/>
          <w:lang w:val="en-US"/>
        </w:rPr>
        <w:t xml:space="preserve">, </w:t>
      </w:r>
      <w:r>
        <w:rPr>
          <w:sz w:val="22"/>
          <w:szCs w:val="22"/>
          <w:lang w:val="en-US"/>
        </w:rPr>
        <w:t>Iss. 11 45-49</w:t>
      </w:r>
    </w:p>
    <w:p w:rsidR="0037254B" w:rsidRPr="003C1856" w:rsidRDefault="0037254B" w:rsidP="00502CAD">
      <w:pPr>
        <w:pStyle w:val="EndnoteText"/>
        <w:spacing w:after="240" w:line="360" w:lineRule="auto"/>
        <w:rPr>
          <w:i/>
          <w:sz w:val="22"/>
          <w:szCs w:val="22"/>
          <w:lang w:val="en-US"/>
        </w:rPr>
      </w:pPr>
      <w:r w:rsidRPr="003C1856">
        <w:rPr>
          <w:sz w:val="22"/>
          <w:szCs w:val="22"/>
          <w:lang w:val="en-US"/>
        </w:rPr>
        <w:t>Halfpenny, P. (1990) “</w:t>
      </w:r>
      <w:r w:rsidRPr="003C1856">
        <w:rPr>
          <w:rFonts w:cs="Arial"/>
          <w:iCs/>
          <w:sz w:val="22"/>
          <w:szCs w:val="22"/>
          <w:lang w:val="en-US"/>
        </w:rPr>
        <w:t>Charity Household Survey 1988/8”,</w:t>
      </w:r>
      <w:r w:rsidRPr="003C1856">
        <w:rPr>
          <w:rFonts w:cs="Arial"/>
          <w:i/>
          <w:iCs/>
          <w:sz w:val="22"/>
          <w:szCs w:val="22"/>
          <w:lang w:val="en-US"/>
        </w:rPr>
        <w:t xml:space="preserve"> </w:t>
      </w:r>
      <w:r w:rsidRPr="003C1856">
        <w:rPr>
          <w:i/>
          <w:sz w:val="22"/>
          <w:szCs w:val="22"/>
          <w:lang w:val="en-US"/>
        </w:rPr>
        <w:t>Charities Aid Foundation: Tonbridge</w:t>
      </w:r>
    </w:p>
    <w:p w:rsidR="0037254B" w:rsidRPr="003C1856" w:rsidRDefault="0037254B" w:rsidP="00502CAD">
      <w:pPr>
        <w:pStyle w:val="EndnoteText"/>
        <w:spacing w:after="240" w:line="360" w:lineRule="auto"/>
        <w:rPr>
          <w:i/>
          <w:sz w:val="22"/>
          <w:szCs w:val="22"/>
          <w:lang w:val="en-GB"/>
        </w:rPr>
      </w:pPr>
      <w:r w:rsidRPr="003C1856">
        <w:rPr>
          <w:sz w:val="22"/>
          <w:szCs w:val="22"/>
          <w:lang w:val="en-GB"/>
        </w:rPr>
        <w:t xml:space="preserve">Eisenberg, N. &amp; Miller, P.A. (1987) “The Relation of Empathy to Prosocial and Related Behaviours” </w:t>
      </w:r>
      <w:r w:rsidRPr="003C1856">
        <w:rPr>
          <w:i/>
          <w:sz w:val="22"/>
          <w:szCs w:val="22"/>
          <w:lang w:val="en-GB"/>
        </w:rPr>
        <w:t>Psychological Bulletin</w:t>
      </w:r>
      <w:r>
        <w:rPr>
          <w:i/>
          <w:sz w:val="22"/>
          <w:szCs w:val="22"/>
          <w:lang w:val="en-GB"/>
        </w:rPr>
        <w:t xml:space="preserve">, </w:t>
      </w:r>
      <w:r w:rsidRPr="00B513BF">
        <w:rPr>
          <w:sz w:val="22"/>
          <w:szCs w:val="22"/>
          <w:lang w:val="en-GB"/>
        </w:rPr>
        <w:t>Vol.</w:t>
      </w:r>
      <w:r>
        <w:rPr>
          <w:i/>
          <w:sz w:val="22"/>
          <w:szCs w:val="22"/>
          <w:lang w:val="en-GB"/>
        </w:rPr>
        <w:t xml:space="preserve"> </w:t>
      </w:r>
      <w:r w:rsidRPr="003C1856">
        <w:rPr>
          <w:sz w:val="22"/>
          <w:szCs w:val="22"/>
          <w:lang w:val="en-GB"/>
        </w:rPr>
        <w:t>10</w:t>
      </w:r>
      <w:r>
        <w:rPr>
          <w:sz w:val="22"/>
          <w:szCs w:val="22"/>
          <w:lang w:val="en-GB"/>
        </w:rPr>
        <w:t>1(1) 91-119</w:t>
      </w:r>
    </w:p>
    <w:p w:rsidR="0037254B" w:rsidRPr="00920117" w:rsidRDefault="0037254B" w:rsidP="00502CAD">
      <w:pPr>
        <w:spacing w:after="240" w:line="360" w:lineRule="auto"/>
        <w:rPr>
          <w:lang w:val="en-US"/>
        </w:rPr>
      </w:pPr>
      <w:r w:rsidRPr="003C1856">
        <w:rPr>
          <w:lang w:val="en-GB"/>
        </w:rPr>
        <w:t xml:space="preserve">Eagly, A.H. &amp; Crowley, M. (1986) “Gender and Helping Behaviour: A Meta-Analysis Review of the Social Psychological Literature”, </w:t>
      </w:r>
      <w:r w:rsidRPr="003C1856">
        <w:rPr>
          <w:i/>
          <w:lang w:val="en-GB"/>
        </w:rPr>
        <w:t>Psychological Bulletin</w:t>
      </w:r>
      <w:r w:rsidRPr="003C1856">
        <w:rPr>
          <w:lang w:val="en-GB"/>
        </w:rPr>
        <w:t xml:space="preserve">, </w:t>
      </w:r>
      <w:r>
        <w:rPr>
          <w:lang w:val="en-GB"/>
        </w:rPr>
        <w:t>Vol. 100(3) 283-308</w:t>
      </w:r>
    </w:p>
    <w:p w:rsidR="0037254B" w:rsidRPr="00920117" w:rsidRDefault="0037254B" w:rsidP="00502CAD">
      <w:pPr>
        <w:spacing w:after="240" w:line="360" w:lineRule="auto"/>
        <w:rPr>
          <w:lang w:val="en-US"/>
        </w:rPr>
      </w:pPr>
      <w:r w:rsidRPr="00920117">
        <w:rPr>
          <w:lang w:val="en-US"/>
        </w:rPr>
        <w:t xml:space="preserve">Glenn, N. (1977) “Rural-Urban differences in Attitudes and Behaviour in the United States”, </w:t>
      </w:r>
      <w:r w:rsidRPr="00920117">
        <w:rPr>
          <w:i/>
          <w:lang w:val="en-US"/>
        </w:rPr>
        <w:t xml:space="preserve">The Annals of the American Academy of Political and Social Science, </w:t>
      </w:r>
      <w:r w:rsidRPr="00920117">
        <w:rPr>
          <w:lang w:val="en-US"/>
        </w:rPr>
        <w:t>Vol. 429</w:t>
      </w:r>
      <w:r>
        <w:rPr>
          <w:lang w:val="en-US"/>
        </w:rPr>
        <w:t>(1) 36-50</w:t>
      </w:r>
    </w:p>
    <w:p w:rsidR="0037254B" w:rsidRPr="00920117" w:rsidRDefault="0037254B" w:rsidP="00502CAD">
      <w:pPr>
        <w:spacing w:after="240" w:line="360" w:lineRule="auto"/>
        <w:rPr>
          <w:rFonts w:cs="Times-Roman"/>
          <w:lang w:val="en-US"/>
        </w:rPr>
      </w:pPr>
      <w:r w:rsidRPr="00920117">
        <w:rPr>
          <w:rFonts w:cs="Times-Roman"/>
          <w:lang w:val="en-US"/>
        </w:rPr>
        <w:t xml:space="preserve">Giving USA Foundation (2007), “Annual Report on Philanthropy 2006,” </w:t>
      </w:r>
      <w:r w:rsidRPr="00920117">
        <w:rPr>
          <w:rFonts w:cs="Times-Roman"/>
          <w:i/>
          <w:lang w:val="en-US"/>
        </w:rPr>
        <w:t>http://www.aafrc.org</w:t>
      </w:r>
      <w:r w:rsidRPr="00920117">
        <w:rPr>
          <w:rFonts w:cs="Times-Roman"/>
          <w:lang w:val="en-US"/>
        </w:rPr>
        <w:t xml:space="preserve"> Retrieved on 07/05/2009</w:t>
      </w:r>
    </w:p>
    <w:p w:rsidR="0037254B" w:rsidRPr="00920117" w:rsidRDefault="0037254B" w:rsidP="00502CAD">
      <w:pPr>
        <w:spacing w:after="240" w:line="360" w:lineRule="auto"/>
        <w:rPr>
          <w:lang w:val="en-US"/>
        </w:rPr>
      </w:pPr>
      <w:r w:rsidRPr="00920117">
        <w:rPr>
          <w:lang w:val="en-US"/>
        </w:rPr>
        <w:t xml:space="preserve">Glaeser, E., Liabson, D., Scheinkman, J. &amp; Soutter, C. (2000) “Measuring Trust”, </w:t>
      </w:r>
      <w:r w:rsidRPr="00920117">
        <w:rPr>
          <w:i/>
          <w:lang w:val="en-US"/>
        </w:rPr>
        <w:t xml:space="preserve">The Quarterly Journal of Economics, </w:t>
      </w:r>
      <w:r>
        <w:rPr>
          <w:lang w:val="en-US"/>
        </w:rPr>
        <w:t>Vol 115(3) 881-846</w:t>
      </w:r>
    </w:p>
    <w:p w:rsidR="0037254B" w:rsidRPr="00920117" w:rsidRDefault="0037254B" w:rsidP="00502CAD">
      <w:pPr>
        <w:autoSpaceDE w:val="0"/>
        <w:autoSpaceDN w:val="0"/>
        <w:adjustRightInd w:val="0"/>
        <w:spacing w:after="240" w:line="360" w:lineRule="auto"/>
        <w:rPr>
          <w:lang w:val="en-US"/>
        </w:rPr>
      </w:pPr>
      <w:r w:rsidRPr="00920117">
        <w:rPr>
          <w:lang w:val="en-US"/>
        </w:rPr>
        <w:t xml:space="preserve">Halfpenny, P. (1991) “The 1989/90 Charity Household Survey”, In </w:t>
      </w:r>
      <w:r w:rsidRPr="00920117">
        <w:rPr>
          <w:rFonts w:cs="Arial"/>
          <w:i/>
          <w:iCs/>
          <w:lang w:val="en-US"/>
        </w:rPr>
        <w:t xml:space="preserve">Charity Trends, </w:t>
      </w:r>
      <w:r w:rsidRPr="00920117">
        <w:rPr>
          <w:lang w:val="en-US"/>
        </w:rPr>
        <w:t>Charities Aid Foundation, Tonbridge.</w:t>
      </w:r>
    </w:p>
    <w:p w:rsidR="0037254B" w:rsidRPr="00920117" w:rsidRDefault="0037254B" w:rsidP="00502CAD">
      <w:pPr>
        <w:autoSpaceDE w:val="0"/>
        <w:autoSpaceDN w:val="0"/>
        <w:adjustRightInd w:val="0"/>
        <w:spacing w:after="240" w:line="360" w:lineRule="auto"/>
        <w:rPr>
          <w:lang w:val="en-US"/>
        </w:rPr>
      </w:pPr>
      <w:r w:rsidRPr="00920117">
        <w:rPr>
          <w:lang w:val="en-US"/>
        </w:rPr>
        <w:t xml:space="preserve">Harvey, J. &amp; McCrohan, K. (1988) “Fund-raising Costs - Societal Implications for Philanthropies and Their Supporters’, </w:t>
      </w:r>
      <w:r w:rsidRPr="00920117">
        <w:rPr>
          <w:rFonts w:cs="Arial"/>
          <w:i/>
          <w:iCs/>
          <w:lang w:val="en-US"/>
        </w:rPr>
        <w:t xml:space="preserve">Business and Society, </w:t>
      </w:r>
      <w:r>
        <w:rPr>
          <w:lang w:val="en-US"/>
        </w:rPr>
        <w:t>Vol. 3(1) 14-28</w:t>
      </w:r>
    </w:p>
    <w:p w:rsidR="0037254B" w:rsidRPr="00920117" w:rsidRDefault="0037254B" w:rsidP="00502CAD">
      <w:pPr>
        <w:autoSpaceDE w:val="0"/>
        <w:autoSpaceDN w:val="0"/>
        <w:adjustRightInd w:val="0"/>
        <w:spacing w:after="240" w:line="360" w:lineRule="auto"/>
        <w:rPr>
          <w:lang w:val="en-US"/>
        </w:rPr>
      </w:pPr>
      <w:r w:rsidRPr="00920117">
        <w:rPr>
          <w:lang w:val="en-US"/>
        </w:rPr>
        <w:t xml:space="preserve">Harvey, J. W. (1990) “Benefit Segmentation for Fund-Raisers”, </w:t>
      </w:r>
      <w:r w:rsidRPr="00920117">
        <w:rPr>
          <w:rFonts w:cs="Arial"/>
          <w:i/>
          <w:iCs/>
          <w:lang w:val="en-US"/>
        </w:rPr>
        <w:t>Journal of the Academy of Marketing Science</w:t>
      </w:r>
      <w:r>
        <w:rPr>
          <w:lang w:val="en-US"/>
        </w:rPr>
        <w:t>, Vol. 18(1) 77-89</w:t>
      </w:r>
    </w:p>
    <w:p w:rsidR="0037254B" w:rsidRPr="00920117" w:rsidRDefault="0037254B" w:rsidP="00502CAD">
      <w:pPr>
        <w:spacing w:after="240" w:line="360" w:lineRule="auto"/>
        <w:rPr>
          <w:lang w:val="en-US"/>
        </w:rPr>
      </w:pPr>
      <w:r w:rsidRPr="00920117">
        <w:rPr>
          <w:lang w:val="en-US"/>
        </w:rPr>
        <w:t xml:space="preserve">Harrison, D., Cummings, L. &amp; Chervany, N. (1998) “Initial Trust Formation in New Organizational Relationships”, </w:t>
      </w:r>
      <w:r w:rsidRPr="00920117">
        <w:rPr>
          <w:i/>
          <w:lang w:val="en-US"/>
        </w:rPr>
        <w:t xml:space="preserve">The Academy of Management Review, </w:t>
      </w:r>
      <w:r>
        <w:rPr>
          <w:lang w:val="en-US"/>
        </w:rPr>
        <w:t xml:space="preserve">Vol. 28(3) </w:t>
      </w:r>
    </w:p>
    <w:p w:rsidR="0037254B" w:rsidRPr="003C1856" w:rsidRDefault="0037254B" w:rsidP="00502CAD">
      <w:pPr>
        <w:pStyle w:val="EndnoteText"/>
        <w:spacing w:after="240" w:line="360" w:lineRule="auto"/>
        <w:rPr>
          <w:sz w:val="22"/>
          <w:szCs w:val="22"/>
          <w:lang w:val="en-GB"/>
        </w:rPr>
      </w:pPr>
      <w:r w:rsidRPr="003C1856">
        <w:rPr>
          <w:sz w:val="22"/>
          <w:szCs w:val="22"/>
          <w:lang w:val="en-GB"/>
        </w:rPr>
        <w:t xml:space="preserve">Henley Centre, (1997) "Planning for Social Change", </w:t>
      </w:r>
      <w:r w:rsidRPr="003C1856">
        <w:rPr>
          <w:i/>
          <w:sz w:val="22"/>
          <w:szCs w:val="22"/>
          <w:lang w:val="en-GB"/>
        </w:rPr>
        <w:t>Henley Centre</w:t>
      </w:r>
      <w:r w:rsidRPr="003C1856">
        <w:rPr>
          <w:sz w:val="22"/>
          <w:szCs w:val="22"/>
          <w:lang w:val="en-GB"/>
        </w:rPr>
        <w:t>, London</w:t>
      </w:r>
    </w:p>
    <w:p w:rsidR="0037254B" w:rsidRPr="003C1856" w:rsidRDefault="0037254B" w:rsidP="00502CAD">
      <w:pPr>
        <w:pStyle w:val="EndnoteText"/>
        <w:spacing w:after="240" w:line="360" w:lineRule="auto"/>
        <w:rPr>
          <w:sz w:val="22"/>
          <w:szCs w:val="22"/>
          <w:lang w:val="en-GB"/>
        </w:rPr>
      </w:pPr>
      <w:r w:rsidRPr="003C1856">
        <w:rPr>
          <w:sz w:val="22"/>
          <w:szCs w:val="22"/>
          <w:lang w:val="en-GB"/>
        </w:rPr>
        <w:t xml:space="preserve">Herzlinger, R. (1996) "Can Public Trust in Nonprofits and Governments Be Restored?", </w:t>
      </w:r>
      <w:r w:rsidRPr="003C1856">
        <w:rPr>
          <w:i/>
          <w:iCs/>
          <w:sz w:val="22"/>
          <w:szCs w:val="22"/>
          <w:lang w:val="en-GB"/>
        </w:rPr>
        <w:t xml:space="preserve">Harvard Business Review, </w:t>
      </w:r>
      <w:r>
        <w:rPr>
          <w:iCs/>
          <w:sz w:val="22"/>
          <w:szCs w:val="22"/>
          <w:lang w:val="en-GB"/>
        </w:rPr>
        <w:t>Vol</w:t>
      </w:r>
      <w:r w:rsidRPr="003C1856">
        <w:rPr>
          <w:iCs/>
          <w:sz w:val="22"/>
          <w:szCs w:val="22"/>
          <w:lang w:val="en-GB"/>
        </w:rPr>
        <w:t xml:space="preserve"> </w:t>
      </w:r>
      <w:r w:rsidRPr="003C1856">
        <w:rPr>
          <w:sz w:val="22"/>
          <w:szCs w:val="22"/>
          <w:lang w:val="en-GB"/>
        </w:rPr>
        <w:t>74</w:t>
      </w:r>
      <w:r>
        <w:rPr>
          <w:sz w:val="22"/>
          <w:szCs w:val="22"/>
          <w:lang w:val="en-GB"/>
        </w:rPr>
        <w:t>(3) 97-107</w:t>
      </w:r>
    </w:p>
    <w:p w:rsidR="0037254B" w:rsidRPr="003C1856" w:rsidRDefault="0037254B" w:rsidP="00502CAD">
      <w:pPr>
        <w:pStyle w:val="EndnoteText"/>
        <w:spacing w:after="240" w:line="360" w:lineRule="auto"/>
        <w:rPr>
          <w:sz w:val="22"/>
          <w:szCs w:val="22"/>
          <w:lang w:val="en-GB"/>
        </w:rPr>
      </w:pPr>
      <w:r w:rsidRPr="003C1856">
        <w:rPr>
          <w:sz w:val="22"/>
          <w:szCs w:val="22"/>
          <w:lang w:val="en-GB"/>
        </w:rPr>
        <w:t>Hill, J. (1984) “Human Altruism and Sociocultural Fitness”, Journal</w:t>
      </w:r>
      <w:r w:rsidRPr="003C1856">
        <w:rPr>
          <w:i/>
          <w:sz w:val="22"/>
          <w:szCs w:val="22"/>
          <w:lang w:val="en-GB"/>
        </w:rPr>
        <w:t xml:space="preserve"> of Social and Structural Biology,</w:t>
      </w:r>
      <w:r w:rsidRPr="003C1856">
        <w:rPr>
          <w:sz w:val="22"/>
          <w:szCs w:val="22"/>
          <w:lang w:val="en-GB"/>
        </w:rPr>
        <w:t xml:space="preserve"> </w:t>
      </w:r>
      <w:r>
        <w:rPr>
          <w:sz w:val="22"/>
          <w:szCs w:val="22"/>
          <w:lang w:val="en-GB"/>
        </w:rPr>
        <w:t>Vol 32(1) 1-22</w:t>
      </w:r>
    </w:p>
    <w:p w:rsidR="0037254B" w:rsidRPr="00920117" w:rsidRDefault="0037254B" w:rsidP="00502CAD">
      <w:pPr>
        <w:spacing w:after="240" w:line="360" w:lineRule="auto"/>
        <w:rPr>
          <w:lang w:val="en-US"/>
        </w:rPr>
      </w:pPr>
      <w:r w:rsidRPr="003C1856">
        <w:rPr>
          <w:lang w:val="en-GB"/>
        </w:rPr>
        <w:t xml:space="preserve">Hoffman, M. L. (1981) “Is altruism part of human nature?”, </w:t>
      </w:r>
      <w:r w:rsidRPr="003C1856">
        <w:rPr>
          <w:i/>
          <w:lang w:val="en-GB"/>
        </w:rPr>
        <w:t xml:space="preserve">Journal of Personality and Social Psychology, </w:t>
      </w:r>
      <w:r>
        <w:rPr>
          <w:lang w:val="en-GB"/>
        </w:rPr>
        <w:t>Vol. 1(4) 232-339</w:t>
      </w:r>
    </w:p>
    <w:p w:rsidR="0037254B" w:rsidRPr="00920117" w:rsidRDefault="0037254B" w:rsidP="00502CAD">
      <w:pPr>
        <w:autoSpaceDE w:val="0"/>
        <w:autoSpaceDN w:val="0"/>
        <w:adjustRightInd w:val="0"/>
        <w:spacing w:after="240" w:line="360" w:lineRule="auto"/>
        <w:rPr>
          <w:lang w:val="en-US"/>
        </w:rPr>
      </w:pPr>
      <w:r w:rsidRPr="00920117">
        <w:rPr>
          <w:lang w:val="en-US"/>
        </w:rPr>
        <w:t xml:space="preserve">Jones, A. &amp; Posnett, J. (1991) “Charitable Donations by UK Households: Evidence from the Family Expenditure Survey”, </w:t>
      </w:r>
      <w:r w:rsidRPr="00920117">
        <w:rPr>
          <w:rFonts w:cs="Arial"/>
          <w:i/>
          <w:iCs/>
          <w:lang w:val="en-US"/>
        </w:rPr>
        <w:t xml:space="preserve">Applied Economics, </w:t>
      </w:r>
      <w:r w:rsidRPr="00920117">
        <w:rPr>
          <w:lang w:val="en-US"/>
        </w:rPr>
        <w:t xml:space="preserve"> </w:t>
      </w:r>
      <w:r>
        <w:rPr>
          <w:lang w:val="en-US"/>
        </w:rPr>
        <w:t>Vol. 23(2) 343-351</w:t>
      </w:r>
    </w:p>
    <w:p w:rsidR="0037254B" w:rsidRPr="00920117" w:rsidRDefault="0037254B" w:rsidP="00502CAD">
      <w:pPr>
        <w:autoSpaceDE w:val="0"/>
        <w:autoSpaceDN w:val="0"/>
        <w:adjustRightInd w:val="0"/>
        <w:spacing w:after="240" w:line="360" w:lineRule="auto"/>
        <w:rPr>
          <w:lang w:val="en-US"/>
        </w:rPr>
      </w:pPr>
      <w:r w:rsidRPr="00920117">
        <w:rPr>
          <w:lang w:val="en-US"/>
        </w:rPr>
        <w:t xml:space="preserve">Kitchen, H. &amp; Dalton R. (1990) “Determinants of Charitable Donation by Families in Canada: A Regional Analysis”, </w:t>
      </w:r>
      <w:r w:rsidRPr="00920117">
        <w:rPr>
          <w:rFonts w:cs="Arial"/>
          <w:i/>
          <w:iCs/>
          <w:lang w:val="en-US"/>
        </w:rPr>
        <w:t xml:space="preserve">Applied Economics, </w:t>
      </w:r>
      <w:r>
        <w:rPr>
          <w:rFonts w:cs="Arial"/>
          <w:iCs/>
          <w:lang w:val="en-US"/>
        </w:rPr>
        <w:t>Vol. 22(3) 285-299</w:t>
      </w:r>
    </w:p>
    <w:p w:rsidR="0037254B" w:rsidRPr="003C1856" w:rsidRDefault="0037254B" w:rsidP="00502CAD">
      <w:pPr>
        <w:pStyle w:val="EndnoteText"/>
        <w:spacing w:after="240" w:line="360" w:lineRule="auto"/>
        <w:rPr>
          <w:sz w:val="22"/>
          <w:szCs w:val="22"/>
          <w:lang w:val="en-GB"/>
        </w:rPr>
      </w:pPr>
      <w:r w:rsidRPr="003C1856">
        <w:rPr>
          <w:sz w:val="22"/>
          <w:szCs w:val="22"/>
          <w:lang w:val="en-GB"/>
        </w:rPr>
        <w:t>Kramer, R. McClintock, C.G. &amp; Messick, D.M. (1986) “Social Values and Cooperative Response to a Simulat</w:t>
      </w:r>
      <w:r>
        <w:rPr>
          <w:sz w:val="22"/>
          <w:szCs w:val="22"/>
          <w:lang w:val="en-GB"/>
        </w:rPr>
        <w:t>ed Resource Conservation Crisis</w:t>
      </w:r>
      <w:r w:rsidRPr="003C1856">
        <w:rPr>
          <w:sz w:val="22"/>
          <w:szCs w:val="22"/>
          <w:lang w:val="en-GB"/>
        </w:rPr>
        <w:t xml:space="preserve">” </w:t>
      </w:r>
      <w:r w:rsidRPr="003C1856">
        <w:rPr>
          <w:i/>
          <w:sz w:val="22"/>
          <w:szCs w:val="22"/>
          <w:lang w:val="en-GB"/>
        </w:rPr>
        <w:t xml:space="preserve">Journal of Personality, </w:t>
      </w:r>
      <w:r>
        <w:rPr>
          <w:sz w:val="22"/>
          <w:szCs w:val="22"/>
          <w:lang w:val="en-GB"/>
        </w:rPr>
        <w:t>Vol 54(3) 576-582</w:t>
      </w:r>
    </w:p>
    <w:p w:rsidR="0037254B" w:rsidRPr="00920117" w:rsidRDefault="0037254B" w:rsidP="00502CAD">
      <w:pPr>
        <w:spacing w:after="240" w:line="360" w:lineRule="auto"/>
        <w:rPr>
          <w:lang w:val="en-US"/>
        </w:rPr>
      </w:pPr>
      <w:r w:rsidRPr="00920117">
        <w:rPr>
          <w:lang w:val="en-US"/>
        </w:rPr>
        <w:t xml:space="preserve">Lee, YK. &amp; Chang, CT. (2007) “Who Gives What to Charity? Characteristics Affecting Donation Behaviour” </w:t>
      </w:r>
      <w:r w:rsidRPr="00920117">
        <w:rPr>
          <w:i/>
          <w:lang w:val="en-US"/>
        </w:rPr>
        <w:t>Social Behaviour and Personality</w:t>
      </w:r>
      <w:r>
        <w:rPr>
          <w:lang w:val="en-US"/>
        </w:rPr>
        <w:t>, Vol. 3(1) 14-28</w:t>
      </w:r>
    </w:p>
    <w:p w:rsidR="0037254B" w:rsidRPr="00920117" w:rsidRDefault="0037254B" w:rsidP="00502CAD">
      <w:pPr>
        <w:spacing w:after="240" w:line="360" w:lineRule="auto"/>
        <w:rPr>
          <w:lang w:val="en-US"/>
        </w:rPr>
      </w:pPr>
      <w:r w:rsidRPr="00920117">
        <w:rPr>
          <w:rFonts w:cs="Tahoma"/>
          <w:lang w:val="en-US"/>
        </w:rPr>
        <w:t xml:space="preserve">Lui, W. &amp; Aaker, J. (2008) “The Happiness of Giving: The Time-Ask Effect”, </w:t>
      </w:r>
      <w:r w:rsidRPr="00920117">
        <w:rPr>
          <w:rFonts w:cs="Tahoma"/>
          <w:i/>
          <w:lang w:val="en-US"/>
        </w:rPr>
        <w:t xml:space="preserve">Journal of Consumer Research, </w:t>
      </w:r>
      <w:r>
        <w:rPr>
          <w:rFonts w:cs="Tahoma"/>
          <w:lang w:val="en-US"/>
        </w:rPr>
        <w:t>Vol 35(10) 543-557</w:t>
      </w:r>
    </w:p>
    <w:p w:rsidR="0037254B" w:rsidRPr="003C1856" w:rsidRDefault="0037254B" w:rsidP="00502CAD">
      <w:pPr>
        <w:pStyle w:val="EndnoteText"/>
        <w:spacing w:after="240" w:line="360" w:lineRule="auto"/>
        <w:rPr>
          <w:sz w:val="22"/>
          <w:szCs w:val="22"/>
          <w:lang w:val="en-GB"/>
        </w:rPr>
      </w:pPr>
      <w:r w:rsidRPr="003C1856">
        <w:rPr>
          <w:sz w:val="22"/>
          <w:szCs w:val="22"/>
          <w:lang w:val="en-GB"/>
        </w:rPr>
        <w:t xml:space="preserve">Margolis, H. (1982) “Selfishness, Altruism and Rationality”, </w:t>
      </w:r>
      <w:r w:rsidRPr="003C1856">
        <w:rPr>
          <w:i/>
          <w:sz w:val="22"/>
          <w:szCs w:val="22"/>
          <w:lang w:val="en-GB"/>
        </w:rPr>
        <w:t>Cambridge: Cambridge University Press</w:t>
      </w:r>
    </w:p>
    <w:p w:rsidR="0037254B" w:rsidRDefault="0037254B" w:rsidP="00502CAD">
      <w:pPr>
        <w:autoSpaceDE w:val="0"/>
        <w:autoSpaceDN w:val="0"/>
        <w:adjustRightInd w:val="0"/>
        <w:spacing w:after="240" w:line="360" w:lineRule="auto"/>
        <w:rPr>
          <w:lang w:val="en-GB"/>
        </w:rPr>
      </w:pPr>
      <w:r w:rsidRPr="003C1856">
        <w:rPr>
          <w:lang w:val="en-GB"/>
        </w:rPr>
        <w:t xml:space="preserve">Masserman, J.H., Stanley, W. &amp; Terris, W. (1964) “Altruistic Behavior in Rhesus Monkeys”, </w:t>
      </w:r>
      <w:r w:rsidRPr="003C1856">
        <w:rPr>
          <w:i/>
          <w:lang w:val="en-GB"/>
        </w:rPr>
        <w:t xml:space="preserve">The American Journal of Psychiatry, </w:t>
      </w:r>
      <w:r w:rsidRPr="003C1856">
        <w:rPr>
          <w:lang w:val="en-GB"/>
        </w:rPr>
        <w:t xml:space="preserve">Vol. 121 </w:t>
      </w:r>
      <w:r>
        <w:rPr>
          <w:lang w:val="en-GB"/>
        </w:rPr>
        <w:t>584-585</w:t>
      </w:r>
    </w:p>
    <w:p w:rsidR="0037254B" w:rsidRPr="00920117" w:rsidRDefault="0037254B" w:rsidP="00502CAD">
      <w:pPr>
        <w:autoSpaceDE w:val="0"/>
        <w:autoSpaceDN w:val="0"/>
        <w:adjustRightInd w:val="0"/>
        <w:spacing w:after="240" w:line="360" w:lineRule="auto"/>
        <w:rPr>
          <w:lang w:val="en-US"/>
        </w:rPr>
      </w:pPr>
      <w:r w:rsidRPr="00920117">
        <w:rPr>
          <w:rFonts w:cs="TimesTen-Roman"/>
          <w:lang w:val="en-US"/>
        </w:rPr>
        <w:t xml:space="preserve">McGinn, B. (1993) “The letter and the spirit: Spirituality as an academic discipline.” </w:t>
      </w:r>
      <w:r w:rsidRPr="00920117">
        <w:rPr>
          <w:rFonts w:cs="TimesTen-Italic"/>
          <w:i/>
          <w:iCs/>
          <w:lang w:val="en-US"/>
        </w:rPr>
        <w:t>Christian Spirituality Bulletin</w:t>
      </w:r>
      <w:r w:rsidRPr="00920117">
        <w:rPr>
          <w:rFonts w:cs="TimesTen-Roman"/>
          <w:lang w:val="en-US"/>
        </w:rPr>
        <w:t xml:space="preserve">, </w:t>
      </w:r>
      <w:r>
        <w:rPr>
          <w:rFonts w:cs="TimesTen-Italic"/>
          <w:iCs/>
          <w:lang w:val="en-US"/>
        </w:rPr>
        <w:t>Vol. 17(3) 17-18</w:t>
      </w:r>
    </w:p>
    <w:p w:rsidR="0037254B" w:rsidRPr="00920117" w:rsidRDefault="0037254B" w:rsidP="00502CAD">
      <w:pPr>
        <w:autoSpaceDE w:val="0"/>
        <w:autoSpaceDN w:val="0"/>
        <w:adjustRightInd w:val="0"/>
        <w:spacing w:after="240" w:line="360" w:lineRule="auto"/>
        <w:rPr>
          <w:lang w:val="en-US"/>
        </w:rPr>
      </w:pPr>
      <w:r w:rsidRPr="00920117">
        <w:rPr>
          <w:lang w:val="en-US"/>
        </w:rPr>
        <w:t xml:space="preserve">Mindak, W. &amp; Bybee, H. (1971) “Marketing’s Application to Fund-Raising”, </w:t>
      </w:r>
      <w:r w:rsidRPr="00920117">
        <w:rPr>
          <w:rFonts w:cs="Arial"/>
          <w:i/>
          <w:iCs/>
          <w:lang w:val="en-US"/>
        </w:rPr>
        <w:t>Journal of Marketing</w:t>
      </w:r>
      <w:r w:rsidRPr="00920117">
        <w:rPr>
          <w:lang w:val="en-US"/>
        </w:rPr>
        <w:t xml:space="preserve">, </w:t>
      </w:r>
      <w:r>
        <w:rPr>
          <w:lang w:val="en-US"/>
        </w:rPr>
        <w:t>Vol</w:t>
      </w:r>
      <w:r w:rsidRPr="00920117">
        <w:rPr>
          <w:lang w:val="en-US"/>
        </w:rPr>
        <w:t>. 35</w:t>
      </w:r>
      <w:r>
        <w:rPr>
          <w:lang w:val="en-US"/>
        </w:rPr>
        <w:t>(3) 13-18</w:t>
      </w:r>
    </w:p>
    <w:p w:rsidR="0037254B" w:rsidRPr="003C1856" w:rsidRDefault="0037254B" w:rsidP="00502CAD">
      <w:pPr>
        <w:pStyle w:val="EndnoteText"/>
        <w:spacing w:after="240" w:line="360" w:lineRule="auto"/>
        <w:rPr>
          <w:i/>
          <w:sz w:val="22"/>
          <w:szCs w:val="22"/>
          <w:lang w:val="en-US"/>
        </w:rPr>
      </w:pPr>
      <w:r w:rsidRPr="003C1856">
        <w:rPr>
          <w:sz w:val="22"/>
          <w:szCs w:val="22"/>
          <w:lang w:val="en-US"/>
        </w:rPr>
        <w:t>Motoki, I. Otani, T. Ohta, A. Yosiaki, S. Kuroiwa &amp; M. Suzuki, S. (2002) “</w:t>
      </w:r>
      <w:r w:rsidRPr="003C1856">
        <w:rPr>
          <w:rFonts w:cs="Arial"/>
          <w:sz w:val="22"/>
          <w:szCs w:val="22"/>
          <w:lang w:val="en-US"/>
        </w:rPr>
        <w:t xml:space="preserve">Rural-urban differences in sociodemographic, social network and lifestyle factors related to mortality of middle-aged Japanese men from the Komo-Ise cohort study” </w:t>
      </w:r>
      <w:r w:rsidRPr="003C1856">
        <w:rPr>
          <w:rFonts w:cs="Arial"/>
          <w:i/>
          <w:sz w:val="22"/>
          <w:szCs w:val="22"/>
          <w:lang w:val="en-US"/>
        </w:rPr>
        <w:t xml:space="preserve">Journal of Epidemiology, </w:t>
      </w:r>
      <w:r w:rsidRPr="003C1856">
        <w:rPr>
          <w:rFonts w:cs="Arial"/>
          <w:sz w:val="22"/>
          <w:szCs w:val="22"/>
          <w:lang w:val="en-US"/>
        </w:rPr>
        <w:t>Vol. 12</w:t>
      </w:r>
      <w:r>
        <w:rPr>
          <w:rFonts w:cs="Arial"/>
          <w:sz w:val="22"/>
          <w:szCs w:val="22"/>
          <w:lang w:val="en-US"/>
        </w:rPr>
        <w:t>(2) 93-104</w:t>
      </w:r>
    </w:p>
    <w:p w:rsidR="0037254B" w:rsidRPr="00ED742B" w:rsidRDefault="0037254B" w:rsidP="00502CAD">
      <w:pPr>
        <w:spacing w:after="240" w:line="360" w:lineRule="auto"/>
        <w:rPr>
          <w:i/>
          <w:lang w:val="en-US"/>
        </w:rPr>
      </w:pPr>
      <w:r w:rsidRPr="00920117">
        <w:rPr>
          <w:lang w:val="en-US"/>
        </w:rPr>
        <w:t>National Institute on Aging Working Group. (2003) “Multidimensional Measurement of Religiousness/Spirituality for Use in Health Research”</w:t>
      </w:r>
      <w:r>
        <w:rPr>
          <w:lang w:val="en-US"/>
        </w:rPr>
        <w:t xml:space="preserve"> </w:t>
      </w:r>
      <w:r>
        <w:rPr>
          <w:i/>
          <w:lang w:val="en-US"/>
        </w:rPr>
        <w:t>Fetzer Institute: Kalamazoo MI</w:t>
      </w:r>
    </w:p>
    <w:p w:rsidR="0037254B" w:rsidRPr="003C1856" w:rsidRDefault="0037254B" w:rsidP="00502CAD">
      <w:pPr>
        <w:pStyle w:val="EndnoteText"/>
        <w:spacing w:after="240" w:line="360" w:lineRule="auto"/>
        <w:rPr>
          <w:sz w:val="22"/>
          <w:szCs w:val="22"/>
          <w:lang w:val="en-US"/>
        </w:rPr>
      </w:pPr>
      <w:r w:rsidRPr="003C1856">
        <w:rPr>
          <w:sz w:val="22"/>
          <w:szCs w:val="22"/>
          <w:lang w:val="en-GB"/>
        </w:rPr>
        <w:t xml:space="preserve">Oliner, S.P. &amp; Oliner, P.M. (1988) “The Altruistic Personality: Rescuers of the Jews in Nazi Europe”, </w:t>
      </w:r>
      <w:r w:rsidRPr="003C1856">
        <w:rPr>
          <w:i/>
          <w:sz w:val="22"/>
          <w:szCs w:val="22"/>
          <w:lang w:val="en-GB"/>
        </w:rPr>
        <w:t>New York: Free Press.</w:t>
      </w:r>
    </w:p>
    <w:p w:rsidR="0037254B" w:rsidRPr="00920117" w:rsidRDefault="0037254B" w:rsidP="00502CAD">
      <w:pPr>
        <w:spacing w:after="240" w:line="360" w:lineRule="auto"/>
        <w:rPr>
          <w:lang w:val="en-US"/>
        </w:rPr>
      </w:pPr>
      <w:r w:rsidRPr="00920117">
        <w:rPr>
          <w:rFonts w:cs="Tahoma"/>
          <w:lang w:val="en-US"/>
        </w:rPr>
        <w:t xml:space="preserve">Pandey, J. (1979) “Effects on Benefactor and Recipient Status on Helping Behaviour” </w:t>
      </w:r>
      <w:r w:rsidRPr="00920117">
        <w:rPr>
          <w:rFonts w:cs="Tahoma"/>
          <w:i/>
          <w:lang w:val="en-US"/>
        </w:rPr>
        <w:t xml:space="preserve">Journal of Social Psychology, </w:t>
      </w:r>
      <w:r>
        <w:rPr>
          <w:rFonts w:cs="Tahoma"/>
          <w:lang w:val="en-US"/>
        </w:rPr>
        <w:t>Vol 18(1) 171-176</w:t>
      </w:r>
    </w:p>
    <w:p w:rsidR="0037254B" w:rsidRPr="003C1856" w:rsidRDefault="0037254B" w:rsidP="00502CAD">
      <w:pPr>
        <w:spacing w:after="240" w:line="360" w:lineRule="auto"/>
        <w:rPr>
          <w:lang w:val="en-GB"/>
        </w:rPr>
      </w:pPr>
      <w:r w:rsidRPr="003C1856">
        <w:rPr>
          <w:lang w:val="en-GB"/>
        </w:rPr>
        <w:t>Piliavin, J.A. &amp; Hong-Wen, C. (1990)</w:t>
      </w:r>
      <w:r w:rsidRPr="003C1856">
        <w:rPr>
          <w:i/>
          <w:lang w:val="en-GB"/>
        </w:rPr>
        <w:t xml:space="preserve"> “</w:t>
      </w:r>
      <w:r w:rsidRPr="003C1856">
        <w:rPr>
          <w:lang w:val="en-GB"/>
        </w:rPr>
        <w:t xml:space="preserve">Altruism: A Review of Recent Theory and Research”, </w:t>
      </w:r>
      <w:r w:rsidRPr="003C1856">
        <w:rPr>
          <w:i/>
          <w:lang w:val="en-GB"/>
        </w:rPr>
        <w:t xml:space="preserve">Annual Review of   Sociology, </w:t>
      </w:r>
      <w:r w:rsidRPr="003C1856">
        <w:rPr>
          <w:lang w:val="en-GB"/>
        </w:rPr>
        <w:t>Vol. 16</w:t>
      </w:r>
      <w:r>
        <w:rPr>
          <w:lang w:val="en-GB"/>
        </w:rPr>
        <w:t xml:space="preserve"> p27-65</w:t>
      </w:r>
    </w:p>
    <w:p w:rsidR="0037254B" w:rsidRPr="00920117" w:rsidRDefault="0037254B" w:rsidP="00502CAD">
      <w:pPr>
        <w:autoSpaceDE w:val="0"/>
        <w:autoSpaceDN w:val="0"/>
        <w:adjustRightInd w:val="0"/>
        <w:spacing w:after="240" w:line="360" w:lineRule="auto"/>
        <w:rPr>
          <w:lang w:val="en-US"/>
        </w:rPr>
      </w:pPr>
      <w:r w:rsidRPr="00920117">
        <w:rPr>
          <w:lang w:val="en-US"/>
        </w:rPr>
        <w:t xml:space="preserve">Posnett, J. (1989) “Determinants of Household Giving to Charity in the UK”, </w:t>
      </w:r>
      <w:r w:rsidRPr="00920117">
        <w:rPr>
          <w:rFonts w:cs="Arial"/>
          <w:i/>
          <w:iCs/>
          <w:lang w:val="en-US"/>
        </w:rPr>
        <w:t xml:space="preserve">Sources of Charity Finance, </w:t>
      </w:r>
      <w:r w:rsidRPr="00920117">
        <w:rPr>
          <w:lang w:val="en-US"/>
        </w:rPr>
        <w:t>Charities Aid Foundation: Tonbridge</w:t>
      </w:r>
    </w:p>
    <w:p w:rsidR="0037254B" w:rsidRPr="003C1856" w:rsidRDefault="0037254B" w:rsidP="00502CAD">
      <w:pPr>
        <w:pStyle w:val="EndnoteText"/>
        <w:spacing w:after="240" w:line="360" w:lineRule="auto"/>
        <w:rPr>
          <w:sz w:val="22"/>
          <w:szCs w:val="22"/>
          <w:lang w:val="en-US"/>
        </w:rPr>
      </w:pPr>
      <w:r w:rsidRPr="003C1856">
        <w:rPr>
          <w:sz w:val="22"/>
          <w:szCs w:val="22"/>
          <w:lang w:val="en-US"/>
        </w:rPr>
        <w:t xml:space="preserve">Reidenbach &amp; Robin, D. (1990) “Towards the Development of a Multidimensional Scale for Improving Evaluations of Business Ethics “ </w:t>
      </w:r>
      <w:r w:rsidRPr="003C1856">
        <w:rPr>
          <w:i/>
          <w:sz w:val="22"/>
          <w:szCs w:val="22"/>
          <w:lang w:val="en-US"/>
        </w:rPr>
        <w:t xml:space="preserve">Journal of Business Ethics, </w:t>
      </w:r>
      <w:r>
        <w:rPr>
          <w:sz w:val="22"/>
          <w:szCs w:val="22"/>
          <w:lang w:val="en-US"/>
        </w:rPr>
        <w:t>Vol. 9(8) 639-653</w:t>
      </w:r>
    </w:p>
    <w:p w:rsidR="0037254B" w:rsidRPr="003C1856" w:rsidRDefault="0037254B" w:rsidP="00502CAD">
      <w:pPr>
        <w:pStyle w:val="EndnoteText"/>
        <w:spacing w:after="240" w:line="360" w:lineRule="auto"/>
        <w:rPr>
          <w:sz w:val="22"/>
          <w:szCs w:val="22"/>
          <w:lang w:val="en-GB"/>
        </w:rPr>
      </w:pPr>
      <w:r w:rsidRPr="003C1856">
        <w:rPr>
          <w:sz w:val="22"/>
          <w:szCs w:val="22"/>
          <w:lang w:val="en-GB"/>
        </w:rPr>
        <w:t xml:space="preserve">Repoport, A. (1988) “Provision of Step-level Public Goods; Effect of Inequality in Resources”, </w:t>
      </w:r>
      <w:r w:rsidRPr="003C1856">
        <w:rPr>
          <w:i/>
          <w:sz w:val="22"/>
          <w:szCs w:val="22"/>
          <w:lang w:val="en-GB"/>
        </w:rPr>
        <w:t xml:space="preserve">Journal of Personality and Social Psychology, </w:t>
      </w:r>
      <w:r>
        <w:rPr>
          <w:sz w:val="22"/>
          <w:szCs w:val="22"/>
          <w:lang w:val="en-GB"/>
        </w:rPr>
        <w:t>Vol</w:t>
      </w:r>
      <w:r w:rsidRPr="003C1856">
        <w:rPr>
          <w:sz w:val="22"/>
          <w:szCs w:val="22"/>
          <w:lang w:val="en-GB"/>
        </w:rPr>
        <w:t>. 54</w:t>
      </w:r>
      <w:r>
        <w:rPr>
          <w:sz w:val="22"/>
          <w:szCs w:val="22"/>
          <w:lang w:val="en-GB"/>
        </w:rPr>
        <w:t xml:space="preserve"> 432-440</w:t>
      </w:r>
    </w:p>
    <w:p w:rsidR="0037254B" w:rsidRPr="003C1856" w:rsidRDefault="0037254B" w:rsidP="00502CAD">
      <w:pPr>
        <w:pStyle w:val="EndnoteText"/>
        <w:spacing w:after="240" w:line="360" w:lineRule="auto"/>
        <w:rPr>
          <w:sz w:val="22"/>
          <w:szCs w:val="22"/>
          <w:lang w:val="en-GB"/>
        </w:rPr>
      </w:pPr>
      <w:r w:rsidRPr="003C1856">
        <w:rPr>
          <w:sz w:val="22"/>
          <w:szCs w:val="22"/>
          <w:lang w:val="en-GB"/>
        </w:rPr>
        <w:t xml:space="preserve">Sargeant, A. (1999) "Charity Giving: Towards A Model of Donor Behaviour", </w:t>
      </w:r>
      <w:r w:rsidRPr="003C1856">
        <w:rPr>
          <w:i/>
          <w:iCs/>
          <w:sz w:val="22"/>
          <w:szCs w:val="22"/>
          <w:lang w:val="en-GB"/>
        </w:rPr>
        <w:t xml:space="preserve">Journal of Marketing Management, </w:t>
      </w:r>
      <w:r>
        <w:rPr>
          <w:iCs/>
          <w:sz w:val="22"/>
          <w:szCs w:val="22"/>
          <w:lang w:val="en-GB"/>
        </w:rPr>
        <w:t>Vol. 15(4) 215-238</w:t>
      </w:r>
    </w:p>
    <w:p w:rsidR="0037254B" w:rsidRPr="00920117" w:rsidRDefault="0037254B" w:rsidP="00502CAD">
      <w:pPr>
        <w:spacing w:after="240" w:line="360" w:lineRule="auto"/>
        <w:rPr>
          <w:lang w:val="en-US"/>
        </w:rPr>
      </w:pPr>
      <w:r w:rsidRPr="003C1856">
        <w:rPr>
          <w:rFonts w:cs="Tahoma"/>
          <w:lang w:val="en-GB"/>
        </w:rPr>
        <w:t>Sargeant, A. Stephen, L. (2002) “Individual and contextual antecedents of dono</w:t>
      </w:r>
      <w:r>
        <w:rPr>
          <w:rFonts w:cs="Tahoma"/>
          <w:lang w:val="en-GB"/>
        </w:rPr>
        <w:t>r trust in the voluntary sector</w:t>
      </w:r>
      <w:r w:rsidRPr="003C1856">
        <w:rPr>
          <w:rFonts w:cs="Tahoma"/>
          <w:lang w:val="en-GB"/>
        </w:rPr>
        <w:t xml:space="preserve">” </w:t>
      </w:r>
      <w:r w:rsidRPr="003C1856">
        <w:rPr>
          <w:rFonts w:cs="Tahoma"/>
          <w:i/>
          <w:lang w:val="en-GB"/>
        </w:rPr>
        <w:t xml:space="preserve">Journal of Marketing Management, </w:t>
      </w:r>
      <w:r>
        <w:rPr>
          <w:rFonts w:cs="Tahoma"/>
          <w:lang w:val="en-GB"/>
        </w:rPr>
        <w:t>Vol. 18(7-8) 779-802</w:t>
      </w:r>
    </w:p>
    <w:p w:rsidR="0037254B" w:rsidRPr="003C1856" w:rsidRDefault="0037254B" w:rsidP="00502CAD">
      <w:pPr>
        <w:pStyle w:val="EndnoteText"/>
        <w:spacing w:after="240" w:line="360" w:lineRule="auto"/>
        <w:rPr>
          <w:sz w:val="22"/>
          <w:szCs w:val="22"/>
          <w:lang w:val="en-GB"/>
        </w:rPr>
      </w:pPr>
      <w:r w:rsidRPr="003C1856">
        <w:rPr>
          <w:rFonts w:cs="Tahoma"/>
          <w:sz w:val="22"/>
          <w:szCs w:val="22"/>
          <w:lang w:val="en-GB"/>
        </w:rPr>
        <w:t>Saxton, J. 2004. “The Achil</w:t>
      </w:r>
      <w:r>
        <w:rPr>
          <w:rFonts w:cs="Tahoma"/>
          <w:sz w:val="22"/>
          <w:szCs w:val="22"/>
          <w:lang w:val="en-GB"/>
        </w:rPr>
        <w:t>les’ Heel of Modern Non-Profits</w:t>
      </w:r>
      <w:r w:rsidRPr="003C1856">
        <w:rPr>
          <w:rFonts w:cs="Tahoma"/>
          <w:sz w:val="22"/>
          <w:szCs w:val="22"/>
          <w:lang w:val="en-GB"/>
        </w:rPr>
        <w:t xml:space="preserve">” </w:t>
      </w:r>
      <w:r w:rsidRPr="003C1856">
        <w:rPr>
          <w:rFonts w:cs="Tahoma"/>
          <w:i/>
          <w:sz w:val="22"/>
          <w:szCs w:val="22"/>
          <w:lang w:val="en-GB"/>
        </w:rPr>
        <w:t xml:space="preserve">International Journal of Nonprofit &amp; Voluntary Sector Marketing, </w:t>
      </w:r>
      <w:r w:rsidRPr="003C1856">
        <w:rPr>
          <w:rFonts w:cs="Tahoma"/>
          <w:sz w:val="22"/>
          <w:szCs w:val="22"/>
          <w:lang w:val="en-GB"/>
        </w:rPr>
        <w:t>Vol. 9</w:t>
      </w:r>
      <w:r>
        <w:rPr>
          <w:rFonts w:cs="Tahoma"/>
          <w:sz w:val="22"/>
          <w:szCs w:val="22"/>
          <w:lang w:val="en-GB"/>
        </w:rPr>
        <w:t>(3) 188-190</w:t>
      </w:r>
    </w:p>
    <w:p w:rsidR="0037254B" w:rsidRPr="003C1856" w:rsidRDefault="0037254B" w:rsidP="00502CAD">
      <w:pPr>
        <w:pStyle w:val="EndnoteText"/>
        <w:spacing w:after="240" w:line="360" w:lineRule="auto"/>
        <w:rPr>
          <w:rFonts w:cs="Tahoma"/>
          <w:sz w:val="22"/>
          <w:szCs w:val="22"/>
          <w:lang w:val="en-US"/>
        </w:rPr>
      </w:pPr>
      <w:r w:rsidRPr="003C1856">
        <w:rPr>
          <w:sz w:val="22"/>
          <w:szCs w:val="22"/>
          <w:lang w:val="en-US"/>
        </w:rPr>
        <w:t xml:space="preserve">Schlegelmilch, B., Diamantopoulos, A. &amp; Love, A. (1992) “Determinants of Charity Giving: An Interdisciplinary Review of the Literature and Suggestions for Future Research”, </w:t>
      </w:r>
      <w:r w:rsidRPr="003C1856">
        <w:rPr>
          <w:rFonts w:cs="Arial"/>
          <w:i/>
          <w:iCs/>
          <w:sz w:val="22"/>
          <w:szCs w:val="22"/>
          <w:lang w:val="en-US"/>
        </w:rPr>
        <w:t>AMA Winter Educators Conference Proceedings</w:t>
      </w:r>
      <w:r w:rsidRPr="003C1856">
        <w:rPr>
          <w:sz w:val="22"/>
          <w:szCs w:val="22"/>
          <w:lang w:val="en-US"/>
        </w:rPr>
        <w:t xml:space="preserve">, </w:t>
      </w:r>
      <w:r>
        <w:rPr>
          <w:sz w:val="22"/>
          <w:szCs w:val="22"/>
          <w:lang w:val="en-US"/>
        </w:rPr>
        <w:t>Vol. 3 507-516</w:t>
      </w:r>
    </w:p>
    <w:p w:rsidR="0037254B" w:rsidRPr="003C1856" w:rsidRDefault="0037254B" w:rsidP="00502CAD">
      <w:pPr>
        <w:pStyle w:val="EndnoteText"/>
        <w:spacing w:after="240" w:line="360" w:lineRule="auto"/>
        <w:rPr>
          <w:sz w:val="22"/>
          <w:szCs w:val="22"/>
          <w:lang w:val="en-US"/>
        </w:rPr>
      </w:pPr>
      <w:r w:rsidRPr="003C1856">
        <w:rPr>
          <w:rFonts w:cs="Tahoma"/>
          <w:sz w:val="22"/>
          <w:szCs w:val="22"/>
          <w:lang w:val="en-US"/>
        </w:rPr>
        <w:t>Skowronski, J. (1997) “</w:t>
      </w:r>
      <w:r w:rsidRPr="003C1856">
        <w:rPr>
          <w:rFonts w:cs="Tahoma"/>
          <w:bCs/>
          <w:sz w:val="22"/>
          <w:szCs w:val="22"/>
          <w:lang w:val="en-US"/>
        </w:rPr>
        <w:t xml:space="preserve">On the Psychology of Organ Donation: Attitudinal and Situational Factors Related to the </w:t>
      </w:r>
      <w:r w:rsidRPr="003C1856">
        <w:rPr>
          <w:rStyle w:val="Emphasis"/>
          <w:rFonts w:cs="Tahoma"/>
          <w:bCs/>
          <w:i w:val="0"/>
          <w:sz w:val="22"/>
          <w:szCs w:val="22"/>
          <w:lang w:val="en-US"/>
        </w:rPr>
        <w:t>Willingness</w:t>
      </w:r>
      <w:r w:rsidRPr="003C1856">
        <w:rPr>
          <w:rFonts w:cs="Tahoma"/>
          <w:bCs/>
          <w:sz w:val="22"/>
          <w:szCs w:val="22"/>
          <w:lang w:val="en-US"/>
        </w:rPr>
        <w:t xml:space="preserve"> to Be an Organ Donor”, </w:t>
      </w:r>
      <w:r w:rsidRPr="003C1856">
        <w:rPr>
          <w:rFonts w:cs="Tahoma"/>
          <w:bCs/>
          <w:i/>
          <w:sz w:val="22"/>
          <w:szCs w:val="22"/>
          <w:lang w:val="en-US"/>
        </w:rPr>
        <w:t xml:space="preserve">Basic &amp; Applied Social Psychology, </w:t>
      </w:r>
      <w:r>
        <w:rPr>
          <w:rFonts w:cs="Tahoma"/>
          <w:bCs/>
          <w:sz w:val="22"/>
          <w:szCs w:val="22"/>
          <w:lang w:val="en-US"/>
        </w:rPr>
        <w:t>Vol. 19(4) 427-456</w:t>
      </w:r>
    </w:p>
    <w:p w:rsidR="0037254B" w:rsidRPr="003C1856" w:rsidRDefault="0037254B" w:rsidP="00502CAD">
      <w:pPr>
        <w:pStyle w:val="EndnoteText"/>
        <w:spacing w:after="240" w:line="360" w:lineRule="auto"/>
        <w:rPr>
          <w:sz w:val="22"/>
          <w:szCs w:val="22"/>
          <w:lang w:val="en-GB"/>
        </w:rPr>
      </w:pPr>
      <w:r w:rsidRPr="003C1856">
        <w:rPr>
          <w:sz w:val="22"/>
          <w:szCs w:val="22"/>
          <w:lang w:val="en-GB"/>
        </w:rPr>
        <w:t>Smith, A. (1759) “The Theory of Moral Sentiments”, Indianapolis: Liberty Classics</w:t>
      </w:r>
    </w:p>
    <w:p w:rsidR="0037254B" w:rsidRPr="003C1856" w:rsidRDefault="0037254B" w:rsidP="00502CAD">
      <w:pPr>
        <w:spacing w:after="240" w:line="360" w:lineRule="auto"/>
        <w:rPr>
          <w:i/>
          <w:lang w:val="en-GB"/>
        </w:rPr>
      </w:pPr>
      <w:r w:rsidRPr="003C1856">
        <w:rPr>
          <w:lang w:val="en-GB"/>
        </w:rPr>
        <w:t xml:space="preserve">Sober, E. (1988) “What is Evolutionary Altruism”, </w:t>
      </w:r>
      <w:r w:rsidRPr="003C1856">
        <w:rPr>
          <w:i/>
          <w:lang w:val="en-GB"/>
        </w:rPr>
        <w:t xml:space="preserve">Canadian Journal on Philosophy, </w:t>
      </w:r>
      <w:r w:rsidRPr="007B444B">
        <w:rPr>
          <w:lang w:val="en-GB"/>
        </w:rPr>
        <w:t>Vol. 14 75-99</w:t>
      </w:r>
    </w:p>
    <w:p w:rsidR="0037254B" w:rsidRPr="003C1856" w:rsidRDefault="0037254B" w:rsidP="00502CAD">
      <w:pPr>
        <w:spacing w:after="240" w:line="360" w:lineRule="auto"/>
        <w:rPr>
          <w:i/>
          <w:lang w:val="en-GB"/>
        </w:rPr>
      </w:pPr>
      <w:r w:rsidRPr="003C1856">
        <w:rPr>
          <w:lang w:val="en-GB"/>
        </w:rPr>
        <w:t xml:space="preserve">Staub, E. (1978) “Positive Social Behaviour and Morality”, </w:t>
      </w:r>
      <w:r w:rsidRPr="003C1856">
        <w:rPr>
          <w:i/>
          <w:lang w:val="en-GB"/>
        </w:rPr>
        <w:t>New York: Academic Press</w:t>
      </w:r>
    </w:p>
    <w:p w:rsidR="0037254B" w:rsidRPr="00920117" w:rsidRDefault="0037254B" w:rsidP="00502CAD">
      <w:pPr>
        <w:spacing w:after="240" w:line="360" w:lineRule="auto"/>
        <w:rPr>
          <w:lang w:val="en-US"/>
        </w:rPr>
      </w:pPr>
      <w:r w:rsidRPr="00920117">
        <w:rPr>
          <w:lang w:val="en-US"/>
        </w:rPr>
        <w:t xml:space="preserve">Steinberg, J. (1998) “Alumni to Give Brooklyn Tech Huge Donation”, </w:t>
      </w:r>
      <w:r w:rsidRPr="00920117">
        <w:rPr>
          <w:i/>
          <w:lang w:val="en-US"/>
        </w:rPr>
        <w:t xml:space="preserve">NyTimes.com, </w:t>
      </w:r>
      <w:r w:rsidRPr="00920117">
        <w:rPr>
          <w:lang w:val="en-US"/>
        </w:rPr>
        <w:t>retrieved on 07/05/2009</w:t>
      </w:r>
    </w:p>
    <w:p w:rsidR="0037254B" w:rsidRPr="00920117" w:rsidRDefault="0037254B" w:rsidP="00502CAD">
      <w:pPr>
        <w:spacing w:after="240" w:line="360" w:lineRule="auto"/>
        <w:rPr>
          <w:lang w:val="en-US"/>
        </w:rPr>
      </w:pPr>
      <w:r w:rsidRPr="003C1856">
        <w:rPr>
          <w:lang w:val="en-GB"/>
        </w:rPr>
        <w:t xml:space="preserve">Thaler, H.T. (1999) “Mental Accounting Matters”, </w:t>
      </w:r>
      <w:r w:rsidRPr="003C1856">
        <w:rPr>
          <w:i/>
          <w:lang w:val="en-GB"/>
        </w:rPr>
        <w:t xml:space="preserve">Journal of Behavioural Decision Making, </w:t>
      </w:r>
      <w:r w:rsidRPr="003C1856">
        <w:rPr>
          <w:lang w:val="en-GB"/>
        </w:rPr>
        <w:t>Iss.12</w:t>
      </w:r>
      <w:r>
        <w:rPr>
          <w:lang w:val="en-GB"/>
        </w:rPr>
        <w:t>(3) 183-206</w:t>
      </w:r>
    </w:p>
    <w:p w:rsidR="0037254B" w:rsidRPr="007B444B" w:rsidRDefault="0037254B" w:rsidP="00502CAD">
      <w:pPr>
        <w:pStyle w:val="EndnoteText"/>
        <w:spacing w:after="240" w:line="360" w:lineRule="auto"/>
        <w:rPr>
          <w:sz w:val="22"/>
          <w:szCs w:val="22"/>
          <w:lang w:val="en-US"/>
        </w:rPr>
      </w:pPr>
      <w:r w:rsidRPr="003C1856">
        <w:rPr>
          <w:sz w:val="22"/>
          <w:szCs w:val="22"/>
          <w:lang w:val="en-US"/>
        </w:rPr>
        <w:t xml:space="preserve">Tscheulin, D.K. &amp; Lindenmeier, J. (2005) “The Willingness to Donate Blood: an Empirical Analysis of Socio-demopgrahic and Motivation-related Determinants, </w:t>
      </w:r>
      <w:r w:rsidRPr="003C1856">
        <w:rPr>
          <w:i/>
          <w:sz w:val="22"/>
          <w:szCs w:val="22"/>
          <w:lang w:val="en-US"/>
        </w:rPr>
        <w:t xml:space="preserve">Health Services Management Research, </w:t>
      </w:r>
      <w:r>
        <w:rPr>
          <w:sz w:val="22"/>
          <w:szCs w:val="22"/>
          <w:lang w:val="en-US"/>
        </w:rPr>
        <w:t>Iss. 18 165-174</w:t>
      </w:r>
    </w:p>
    <w:p w:rsidR="0037254B" w:rsidRPr="00920117" w:rsidRDefault="0037254B" w:rsidP="00502CAD">
      <w:pPr>
        <w:autoSpaceDE w:val="0"/>
        <w:autoSpaceDN w:val="0"/>
        <w:adjustRightInd w:val="0"/>
        <w:spacing w:after="240" w:line="360" w:lineRule="auto"/>
        <w:rPr>
          <w:lang w:val="en-US"/>
        </w:rPr>
      </w:pPr>
      <w:r w:rsidRPr="00920117">
        <w:rPr>
          <w:rFonts w:cs="Times-Roman"/>
          <w:lang w:val="en-US"/>
        </w:rPr>
        <w:t xml:space="preserve">U.S. Labor Department, ‘Bureau of Labor Statistics’ (2007), </w:t>
      </w:r>
      <w:r w:rsidRPr="00920117">
        <w:rPr>
          <w:rFonts w:cs="Times-Roman"/>
          <w:i/>
          <w:lang w:val="en-US"/>
        </w:rPr>
        <w:t>http://www.bls.gov/</w:t>
      </w:r>
      <w:r w:rsidRPr="00920117">
        <w:rPr>
          <w:rFonts w:cs="Times-Roman"/>
          <w:lang w:val="en-US"/>
        </w:rPr>
        <w:t>, retrieved on 07/05/2007</w:t>
      </w:r>
    </w:p>
    <w:p w:rsidR="0037254B" w:rsidRPr="00920117" w:rsidRDefault="0037254B" w:rsidP="00502CAD">
      <w:pPr>
        <w:spacing w:after="240" w:line="360" w:lineRule="auto"/>
        <w:rPr>
          <w:lang w:val="en-US"/>
        </w:rPr>
      </w:pPr>
      <w:r w:rsidRPr="003C1856">
        <w:rPr>
          <w:lang w:val="en-GB"/>
        </w:rPr>
        <w:t xml:space="preserve">Vine, J. (1983) “Sociobiology and Social Psychology – Rivalry or Symbiosis?”, </w:t>
      </w:r>
      <w:r w:rsidRPr="003C1856">
        <w:rPr>
          <w:i/>
          <w:lang w:val="en-GB"/>
        </w:rPr>
        <w:t xml:space="preserve">Journal of Social Psychology, </w:t>
      </w:r>
      <w:r>
        <w:rPr>
          <w:lang w:val="en-GB"/>
        </w:rPr>
        <w:t>Vol. 22(1) 1-11</w:t>
      </w:r>
    </w:p>
    <w:p w:rsidR="0037254B" w:rsidRPr="00920117" w:rsidRDefault="0037254B" w:rsidP="00502CAD">
      <w:pPr>
        <w:autoSpaceDE w:val="0"/>
        <w:autoSpaceDN w:val="0"/>
        <w:adjustRightInd w:val="0"/>
        <w:spacing w:after="240" w:line="360" w:lineRule="auto"/>
        <w:rPr>
          <w:lang w:val="en-US"/>
        </w:rPr>
      </w:pPr>
      <w:r w:rsidRPr="00920117">
        <w:rPr>
          <w:rFonts w:cs="Times-Roman"/>
          <w:lang w:val="en-US"/>
        </w:rPr>
        <w:t xml:space="preserve">West, L. A. (2004) “Non-profits Face Funding Pressures,” </w:t>
      </w:r>
      <w:r w:rsidRPr="00920117">
        <w:rPr>
          <w:rFonts w:cs="Times-Italic"/>
          <w:i/>
          <w:iCs/>
          <w:lang w:val="en-US"/>
        </w:rPr>
        <w:t>Journal of Accountancy</w:t>
      </w:r>
      <w:r w:rsidRPr="00920117">
        <w:rPr>
          <w:rFonts w:cs="Times-Roman"/>
          <w:lang w:val="en-US"/>
        </w:rPr>
        <w:t xml:space="preserve">, </w:t>
      </w:r>
      <w:r>
        <w:rPr>
          <w:rFonts w:cs="Times-Roman"/>
          <w:lang w:val="en-US"/>
        </w:rPr>
        <w:t xml:space="preserve">Vol. </w:t>
      </w:r>
      <w:r w:rsidRPr="00920117">
        <w:rPr>
          <w:rFonts w:cs="Times-Roman"/>
          <w:lang w:val="en-US"/>
        </w:rPr>
        <w:t>198</w:t>
      </w:r>
      <w:r>
        <w:rPr>
          <w:rFonts w:cs="Times-Roman"/>
          <w:lang w:val="en-US"/>
        </w:rPr>
        <w:t>(11) 1-2</w:t>
      </w:r>
    </w:p>
    <w:p w:rsidR="0037254B" w:rsidRPr="00920117" w:rsidRDefault="0037254B" w:rsidP="00502CAD">
      <w:pPr>
        <w:autoSpaceDE w:val="0"/>
        <w:autoSpaceDN w:val="0"/>
        <w:adjustRightInd w:val="0"/>
        <w:spacing w:after="240" w:line="360" w:lineRule="auto"/>
        <w:rPr>
          <w:lang w:val="en-US"/>
        </w:rPr>
      </w:pPr>
      <w:r w:rsidRPr="00920117">
        <w:rPr>
          <w:lang w:val="en-US"/>
        </w:rPr>
        <w:t xml:space="preserve">Yavas, U., Reicken, G. &amp; Parameswaran, R. (1980) “Using Psychographics to Profile Potential Donors”, </w:t>
      </w:r>
      <w:r w:rsidRPr="00920117">
        <w:rPr>
          <w:rFonts w:cs="Arial"/>
          <w:i/>
          <w:iCs/>
          <w:lang w:val="en-US"/>
        </w:rPr>
        <w:t>Business Atlanta,</w:t>
      </w:r>
      <w:r>
        <w:rPr>
          <w:rFonts w:cs="Arial"/>
          <w:iCs/>
          <w:lang w:val="en-US"/>
        </w:rPr>
        <w:t xml:space="preserve"> Vol</w:t>
      </w:r>
      <w:r w:rsidRPr="00920117">
        <w:rPr>
          <w:rFonts w:cs="Arial"/>
          <w:iCs/>
          <w:lang w:val="en-US"/>
        </w:rPr>
        <w:t xml:space="preserve">. </w:t>
      </w:r>
      <w:r w:rsidRPr="00920117">
        <w:rPr>
          <w:lang w:val="en-US"/>
        </w:rPr>
        <w:t>30</w:t>
      </w:r>
      <w:r>
        <w:rPr>
          <w:lang w:val="en-US"/>
        </w:rPr>
        <w:t xml:space="preserve"> 41-45</w:t>
      </w:r>
    </w:p>
    <w:p w:rsidR="0037254B" w:rsidRPr="00920117" w:rsidRDefault="0037254B" w:rsidP="00502CAD">
      <w:pPr>
        <w:spacing w:after="240" w:line="360" w:lineRule="auto"/>
        <w:rPr>
          <w:lang w:val="en-US"/>
        </w:rPr>
      </w:pPr>
      <w:r w:rsidRPr="00920117">
        <w:rPr>
          <w:lang w:val="en-US"/>
        </w:rPr>
        <w:t xml:space="preserve">Zahn-Waxler, C., Radke-Yarrow, M., Wagner, E., Chapman, M. (1992) “Development of Concern for Others”, </w:t>
      </w:r>
      <w:r w:rsidRPr="00920117">
        <w:rPr>
          <w:i/>
          <w:lang w:val="en-US"/>
        </w:rPr>
        <w:t xml:space="preserve">Developmental Psychology, </w:t>
      </w:r>
      <w:r>
        <w:rPr>
          <w:lang w:val="en-US"/>
        </w:rPr>
        <w:t>Iss. 28 126-136</w:t>
      </w:r>
    </w:p>
    <w:p w:rsidR="0037254B" w:rsidRPr="00920117" w:rsidRDefault="0037254B" w:rsidP="00502CAD">
      <w:pPr>
        <w:spacing w:after="240" w:line="360" w:lineRule="auto"/>
        <w:rPr>
          <w:lang w:val="en-US"/>
        </w:rPr>
      </w:pPr>
      <w:r w:rsidRPr="00920117">
        <w:rPr>
          <w:rFonts w:cs="TimesTen-Roman"/>
          <w:lang w:val="en-US"/>
        </w:rPr>
        <w:t xml:space="preserve">Zinnbauer, B. J., Pargament, K. I. &amp; Scott, A. B. (1999) “The emerging meanings of religiousness and spirituality: Problems and prospects”, </w:t>
      </w:r>
      <w:r w:rsidRPr="00920117">
        <w:rPr>
          <w:rFonts w:cs="TimesTen-Italic"/>
          <w:i/>
          <w:iCs/>
          <w:lang w:val="en-US"/>
        </w:rPr>
        <w:t>Journal of Personality</w:t>
      </w:r>
      <w:r w:rsidRPr="00920117">
        <w:rPr>
          <w:rFonts w:cs="TimesTen-Roman"/>
          <w:lang w:val="en-US"/>
        </w:rPr>
        <w:t xml:space="preserve">, </w:t>
      </w:r>
      <w:r>
        <w:rPr>
          <w:rFonts w:cs="TimesTen-Italic"/>
          <w:iCs/>
          <w:lang w:val="en-US"/>
        </w:rPr>
        <w:t>Vol. 67(6) 889-919</w:t>
      </w:r>
    </w:p>
    <w:tbl>
      <w:tblPr>
        <w:tblW w:w="0" w:type="auto"/>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80"/>
      </w:tblGrid>
      <w:tr w:rsidR="0037254B" w:rsidRPr="00920117" w:rsidTr="00B311F2">
        <w:trPr>
          <w:cantSplit/>
          <w:tblHeader/>
        </w:trPr>
        <w:tc>
          <w:tcPr>
            <w:tcW w:w="0" w:type="auto"/>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B311F2">
            <w:pPr>
              <w:autoSpaceDE w:val="0"/>
              <w:autoSpaceDN w:val="0"/>
              <w:adjustRightInd w:val="0"/>
              <w:spacing w:after="0" w:line="240" w:lineRule="auto"/>
              <w:rPr>
                <w:rFonts w:ascii="Times New Roman" w:hAnsi="Times New Roman"/>
                <w:sz w:val="24"/>
                <w:szCs w:val="24"/>
                <w:lang w:val="en-US"/>
              </w:rPr>
            </w:pPr>
          </w:p>
        </w:tc>
      </w:tr>
    </w:tbl>
    <w:p w:rsidR="0037254B" w:rsidRDefault="0037254B" w:rsidP="00933372">
      <w:pPr>
        <w:pStyle w:val="Heading1"/>
        <w:rPr>
          <w:lang w:val="en-US"/>
        </w:rPr>
      </w:pPr>
      <w:bookmarkStart w:id="120" w:name="_Toc244496395"/>
    </w:p>
    <w:p w:rsidR="0037254B" w:rsidRDefault="0037254B" w:rsidP="003C1856">
      <w:pPr>
        <w:rPr>
          <w:rFonts w:ascii="Cambria" w:hAnsi="Cambria"/>
          <w:color w:val="365F91"/>
          <w:sz w:val="28"/>
          <w:szCs w:val="28"/>
          <w:lang w:val="en-US"/>
        </w:rPr>
      </w:pPr>
      <w:r>
        <w:rPr>
          <w:lang w:val="en-US"/>
        </w:rPr>
        <w:br w:type="page"/>
      </w:r>
    </w:p>
    <w:p w:rsidR="0037254B" w:rsidRDefault="0037254B" w:rsidP="00933372">
      <w:pPr>
        <w:pStyle w:val="Heading1"/>
        <w:rPr>
          <w:lang w:val="en-US"/>
        </w:rPr>
      </w:pPr>
      <w:bookmarkStart w:id="121" w:name="_Toc244753143"/>
      <w:r>
        <w:rPr>
          <w:lang w:val="en-US"/>
        </w:rPr>
        <w:t>Appendix</w:t>
      </w:r>
      <w:bookmarkEnd w:id="120"/>
      <w:bookmarkEnd w:id="121"/>
    </w:p>
    <w:p w:rsidR="0037254B" w:rsidRPr="00933372" w:rsidRDefault="0037254B" w:rsidP="00933372">
      <w:pPr>
        <w:pStyle w:val="Heading2"/>
        <w:rPr>
          <w:lang w:val="en-US"/>
        </w:rPr>
      </w:pPr>
      <w:bookmarkStart w:id="122" w:name="_Toc244496396"/>
      <w:bookmarkStart w:id="123" w:name="_Toc244753144"/>
      <w:r>
        <w:rPr>
          <w:lang w:val="en-US"/>
        </w:rPr>
        <w:t>I Factor analysis</w:t>
      </w:r>
      <w:bookmarkEnd w:id="122"/>
      <w:bookmarkEnd w:id="123"/>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6900"/>
        <w:gridCol w:w="630"/>
        <w:gridCol w:w="540"/>
        <w:gridCol w:w="516"/>
        <w:gridCol w:w="471"/>
      </w:tblGrid>
      <w:tr w:rsidR="0037254B" w:rsidRPr="00095C9E" w:rsidTr="00D661DC">
        <w:trPr>
          <w:cantSplit/>
          <w:tblHeader/>
        </w:trPr>
        <w:tc>
          <w:tcPr>
            <w:tcW w:w="0" w:type="auto"/>
            <w:gridSpan w:val="5"/>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D661DC">
            <w:pPr>
              <w:pStyle w:val="Heading3"/>
              <w:rPr>
                <w:lang w:val="en-US"/>
              </w:rPr>
            </w:pPr>
            <w:bookmarkStart w:id="124" w:name="_Toc244496397"/>
            <w:bookmarkStart w:id="125" w:name="_Toc244753145"/>
            <w:r w:rsidRPr="00095C9E">
              <w:rPr>
                <w:lang w:val="en-US"/>
              </w:rPr>
              <w:t>Rotated Component Matrix I</w:t>
            </w:r>
            <w:bookmarkEnd w:id="124"/>
            <w:bookmarkEnd w:id="125"/>
          </w:p>
        </w:tc>
      </w:tr>
      <w:tr w:rsidR="0037254B" w:rsidRPr="00095C9E" w:rsidTr="00933372">
        <w:trPr>
          <w:cantSplit/>
          <w:tblHeader/>
        </w:trPr>
        <w:tc>
          <w:tcPr>
            <w:tcW w:w="690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240" w:lineRule="auto"/>
              <w:rPr>
                <w:rFonts w:ascii="Arial" w:hAnsi="Arial" w:cs="Arial"/>
                <w:sz w:val="24"/>
                <w:szCs w:val="24"/>
                <w:lang w:val="en-US"/>
              </w:rPr>
            </w:pPr>
          </w:p>
        </w:tc>
        <w:tc>
          <w:tcPr>
            <w:tcW w:w="2157" w:type="dxa"/>
            <w:gridSpan w:val="4"/>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D661DC">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Component</w:t>
            </w:r>
          </w:p>
        </w:tc>
      </w:tr>
      <w:tr w:rsidR="0037254B" w:rsidRPr="00095C9E" w:rsidTr="00D661DC">
        <w:trPr>
          <w:cantSplit/>
          <w:tblHeader/>
        </w:trPr>
        <w:tc>
          <w:tcPr>
            <w:tcW w:w="690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240" w:lineRule="auto"/>
              <w:rPr>
                <w:rFonts w:ascii="Arial" w:hAnsi="Arial" w:cs="Arial"/>
                <w:sz w:val="24"/>
                <w:szCs w:val="24"/>
                <w:lang w:val="en-US"/>
              </w:rPr>
            </w:pPr>
          </w:p>
        </w:tc>
        <w:tc>
          <w:tcPr>
            <w:tcW w:w="63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D661DC">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1</w:t>
            </w:r>
          </w:p>
        </w:tc>
        <w:tc>
          <w:tcPr>
            <w:tcW w:w="540" w:type="dxa"/>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D661DC">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2</w:t>
            </w:r>
          </w:p>
        </w:tc>
        <w:tc>
          <w:tcPr>
            <w:tcW w:w="516" w:type="dxa"/>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D661DC">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3</w:t>
            </w:r>
          </w:p>
        </w:tc>
        <w:tc>
          <w:tcPr>
            <w:tcW w:w="0" w:type="auto"/>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D661DC">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4</w:t>
            </w:r>
          </w:p>
        </w:tc>
      </w:tr>
      <w:tr w:rsidR="0037254B" w:rsidRPr="00095C9E" w:rsidTr="00D661DC">
        <w:trPr>
          <w:cantSplit/>
          <w:tblHeader/>
        </w:trPr>
        <w:tc>
          <w:tcPr>
            <w:tcW w:w="690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095C9E">
              <w:rPr>
                <w:rFonts w:cs="Arial"/>
                <w:lang w:val="en-US"/>
              </w:rPr>
              <w:t>People are more inclined to help themselves</w:t>
            </w:r>
            <w:r w:rsidRPr="00920117">
              <w:rPr>
                <w:rFonts w:cs="Arial"/>
                <w:lang w:val="en-US"/>
              </w:rPr>
              <w:t xml:space="preserve"> </w:t>
            </w:r>
            <w:r w:rsidRPr="00095C9E">
              <w:rPr>
                <w:rFonts w:cs="Arial"/>
                <w:lang w:val="en-US"/>
              </w:rPr>
              <w:t>than they are to help others</w:t>
            </w:r>
          </w:p>
        </w:tc>
        <w:tc>
          <w:tcPr>
            <w:tcW w:w="63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-.112</w:t>
            </w:r>
          </w:p>
        </w:tc>
        <w:tc>
          <w:tcPr>
            <w:tcW w:w="540" w:type="dxa"/>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.258</w:t>
            </w:r>
          </w:p>
        </w:tc>
        <w:tc>
          <w:tcPr>
            <w:tcW w:w="516" w:type="dxa"/>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highlight w:val="red"/>
                <w:lang w:val="en-US"/>
              </w:rPr>
              <w:t>.078</w:t>
            </w:r>
          </w:p>
        </w:tc>
        <w:tc>
          <w:tcPr>
            <w:tcW w:w="0" w:type="auto"/>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.286</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You can’t count on strangers anymore</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.072</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.070</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.853</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.056</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Most people would take advantage of you instead of being honest</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.129</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.036</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.832</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.160</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Spirituality plays a prominent role in my life</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.080</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.277</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.745</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-.110</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My spiritual beliefs help me to know right from wrong</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.850</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.018</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.042</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-.095</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920117" w:rsidRDefault="0037254B" w:rsidP="00933372">
            <w:pPr>
              <w:autoSpaceDE w:val="0"/>
              <w:autoSpaceDN w:val="0"/>
              <w:adjustRightInd w:val="0"/>
              <w:spacing w:after="0" w:line="240" w:lineRule="auto"/>
              <w:rPr>
                <w:rFonts w:cs="Arial"/>
                <w:lang w:val="en-US"/>
              </w:rPr>
            </w:pPr>
            <w:r w:rsidRPr="00920117">
              <w:rPr>
                <w:rFonts w:cs="Arial"/>
                <w:lang w:val="en-US"/>
              </w:rPr>
              <w:t>My whole approach to life is based on my spiritual beliefs</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.906</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.046</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.204</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-.042</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My life’s mission is shaped by a higher power</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.914</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.050</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.034</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-.050</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Fristly, I consider my own welfare, even if others have a hard time because of it</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.804</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-.037</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.008</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.119</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I’m not really concerned about others if they have problems</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-.085</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-.052</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-.055</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.634</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I don’t bother if the things I do disturb others</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.167</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-.330</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-.356</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.532</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I strive towards my desires, even if I realize that my striving causes problems for others</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.043</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-.082</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.035</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.823</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Charities usually achieve their goals</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.012</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.208</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.185</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.639</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Charities often find the best way to releive suffering</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.045</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.780</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.066</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-.041</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Charities understand the needs of their benificiaries</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-.065</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.709</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.365</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-.119</w:t>
            </w:r>
          </w:p>
        </w:tc>
      </w:tr>
      <w:tr w:rsidR="0037254B" w:rsidRPr="00095C9E" w:rsidTr="00D661DC">
        <w:trPr>
          <w:cantSplit/>
          <w:tblHeader/>
        </w:trPr>
        <w:tc>
          <w:tcPr>
            <w:tcW w:w="690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Of charities one can expect that they observe the changes</w:t>
            </w:r>
            <w:r w:rsidRPr="00920117">
              <w:rPr>
                <w:rFonts w:cs="Arial"/>
                <w:i/>
                <w:lang w:val="en-US"/>
              </w:rPr>
              <w:t xml:space="preserve"> </w:t>
            </w:r>
            <w:r w:rsidRPr="00920117">
              <w:rPr>
                <w:rFonts w:cs="Arial"/>
                <w:lang w:val="en-US"/>
              </w:rPr>
              <w:t>in societies needs</w:t>
            </w:r>
          </w:p>
        </w:tc>
        <w:tc>
          <w:tcPr>
            <w:tcW w:w="630"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-.012</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.806</w:t>
            </w:r>
          </w:p>
        </w:tc>
        <w:tc>
          <w:tcPr>
            <w:tcW w:w="516" w:type="dxa"/>
            <w:tcBorders>
              <w:top w:val="nil"/>
              <w:bottom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.181</w:t>
            </w:r>
          </w:p>
        </w:tc>
        <w:tc>
          <w:tcPr>
            <w:tcW w:w="0" w:type="auto"/>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.008</w:t>
            </w:r>
          </w:p>
        </w:tc>
      </w:tr>
      <w:tr w:rsidR="0037254B" w:rsidRPr="00095C9E" w:rsidTr="00D661DC">
        <w:trPr>
          <w:cantSplit/>
          <w:tblHeader/>
        </w:trPr>
        <w:tc>
          <w:tcPr>
            <w:tcW w:w="690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lang w:val="en-US"/>
              </w:rPr>
            </w:pPr>
            <w:r w:rsidRPr="00920117">
              <w:rPr>
                <w:rFonts w:cs="Arial"/>
                <w:lang w:val="en-US"/>
              </w:rPr>
              <w:t>You can’t count on strangers anymore</w:t>
            </w:r>
          </w:p>
        </w:tc>
        <w:tc>
          <w:tcPr>
            <w:tcW w:w="63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.156</w:t>
            </w:r>
          </w:p>
        </w:tc>
        <w:tc>
          <w:tcPr>
            <w:tcW w:w="540" w:type="dxa"/>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.867</w:t>
            </w:r>
          </w:p>
        </w:tc>
        <w:tc>
          <w:tcPr>
            <w:tcW w:w="516" w:type="dxa"/>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-.089</w:t>
            </w:r>
          </w:p>
        </w:tc>
        <w:tc>
          <w:tcPr>
            <w:tcW w:w="0" w:type="auto"/>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.119</w:t>
            </w:r>
          </w:p>
        </w:tc>
      </w:tr>
      <w:tr w:rsidR="0037254B" w:rsidRPr="00920117" w:rsidTr="00D661DC">
        <w:trPr>
          <w:cantSplit/>
          <w:tblHeader/>
        </w:trPr>
        <w:tc>
          <w:tcPr>
            <w:tcW w:w="0" w:type="auto"/>
            <w:gridSpan w:val="5"/>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 xml:space="preserve">Extraction Method: Principal Component Analysis. </w:t>
            </w:r>
          </w:p>
          <w:p w:rsidR="0037254B" w:rsidRPr="00095C9E" w:rsidRDefault="0037254B" w:rsidP="00D661DC">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 xml:space="preserve"> Rotation Method: Varimax with Kaiser Normalization.</w:t>
            </w:r>
          </w:p>
        </w:tc>
      </w:tr>
      <w:tr w:rsidR="0037254B" w:rsidRPr="00920117" w:rsidTr="00D661DC">
        <w:trPr>
          <w:cantSplit/>
        </w:trPr>
        <w:tc>
          <w:tcPr>
            <w:tcW w:w="0" w:type="auto"/>
            <w:gridSpan w:val="5"/>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D661DC">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 Rotation converged in 5 iterations.</w:t>
            </w:r>
          </w:p>
        </w:tc>
      </w:tr>
    </w:tbl>
    <w:p w:rsidR="0037254B" w:rsidRPr="00450CCA" w:rsidRDefault="0037254B" w:rsidP="00342CF3">
      <w:pPr>
        <w:autoSpaceDE w:val="0"/>
        <w:autoSpaceDN w:val="0"/>
        <w:adjustRightInd w:val="0"/>
        <w:spacing w:after="0" w:line="400" w:lineRule="atLeast"/>
        <w:rPr>
          <w:sz w:val="24"/>
          <w:szCs w:val="24"/>
          <w:lang w:val="en-US"/>
        </w:rPr>
      </w:pPr>
    </w:p>
    <w:p w:rsidR="0037254B" w:rsidRPr="00450CCA" w:rsidRDefault="0037254B" w:rsidP="00CB176F">
      <w:pPr>
        <w:jc w:val="both"/>
        <w:rPr>
          <w:lang w:val="en-GB"/>
        </w:rPr>
      </w:pPr>
    </w:p>
    <w:p w:rsidR="0037254B" w:rsidRPr="00920117" w:rsidRDefault="0037254B">
      <w:pPr>
        <w:rPr>
          <w:lang w:val="en-US"/>
        </w:rPr>
      </w:pPr>
      <w:r w:rsidRPr="00920117">
        <w:rPr>
          <w:b/>
          <w:bCs/>
          <w:lang w:val="en-US"/>
        </w:rPr>
        <w:br w:type="page"/>
      </w:r>
    </w:p>
    <w:tbl>
      <w:tblPr>
        <w:tblW w:w="0" w:type="auto"/>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6738"/>
        <w:gridCol w:w="719"/>
        <w:gridCol w:w="540"/>
        <w:gridCol w:w="553"/>
        <w:gridCol w:w="552"/>
      </w:tblGrid>
      <w:tr w:rsidR="0037254B" w:rsidRPr="00920117" w:rsidTr="005D6C48">
        <w:trPr>
          <w:cantSplit/>
          <w:tblHeader/>
        </w:trPr>
        <w:tc>
          <w:tcPr>
            <w:tcW w:w="0" w:type="auto"/>
            <w:gridSpan w:val="5"/>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1C0CA5">
            <w:pPr>
              <w:pStyle w:val="Heading3"/>
              <w:rPr>
                <w:lang w:val="en-US"/>
              </w:rPr>
            </w:pPr>
            <w:bookmarkStart w:id="126" w:name="_Toc244496398"/>
            <w:bookmarkStart w:id="127" w:name="_Toc244753146"/>
            <w:r w:rsidRPr="00095C9E">
              <w:rPr>
                <w:lang w:val="en-US"/>
              </w:rPr>
              <w:t>Rotated Component Matrix II; after removal of faulty question</w:t>
            </w:r>
            <w:bookmarkEnd w:id="126"/>
            <w:bookmarkEnd w:id="127"/>
          </w:p>
        </w:tc>
      </w:tr>
      <w:tr w:rsidR="0037254B" w:rsidRPr="00095C9E" w:rsidTr="005D6C48">
        <w:trPr>
          <w:cantSplit/>
          <w:tblHeader/>
        </w:trPr>
        <w:tc>
          <w:tcPr>
            <w:tcW w:w="6738"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240" w:lineRule="auto"/>
              <w:rPr>
                <w:rFonts w:ascii="Arial" w:hAnsi="Arial" w:cs="Arial"/>
                <w:sz w:val="24"/>
                <w:szCs w:val="24"/>
                <w:lang w:val="en-US"/>
              </w:rPr>
            </w:pPr>
          </w:p>
        </w:tc>
        <w:tc>
          <w:tcPr>
            <w:tcW w:w="2364" w:type="dxa"/>
            <w:gridSpan w:val="4"/>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5D6C4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Component</w:t>
            </w:r>
          </w:p>
        </w:tc>
      </w:tr>
      <w:tr w:rsidR="0037254B" w:rsidRPr="00095C9E" w:rsidTr="005D6C48">
        <w:trPr>
          <w:cantSplit/>
          <w:tblHeader/>
        </w:trPr>
        <w:tc>
          <w:tcPr>
            <w:tcW w:w="6738"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240" w:lineRule="auto"/>
              <w:rPr>
                <w:rFonts w:ascii="Arial" w:hAnsi="Arial" w:cs="Arial"/>
                <w:sz w:val="24"/>
                <w:szCs w:val="24"/>
                <w:lang w:val="en-US"/>
              </w:rPr>
            </w:pPr>
          </w:p>
        </w:tc>
        <w:tc>
          <w:tcPr>
            <w:tcW w:w="719"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5D6C4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1</w:t>
            </w:r>
          </w:p>
        </w:tc>
        <w:tc>
          <w:tcPr>
            <w:tcW w:w="540" w:type="dxa"/>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5D6C4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2</w:t>
            </w:r>
          </w:p>
        </w:tc>
        <w:tc>
          <w:tcPr>
            <w:tcW w:w="553" w:type="dxa"/>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5D6C4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3</w:t>
            </w:r>
          </w:p>
        </w:tc>
        <w:tc>
          <w:tcPr>
            <w:tcW w:w="552"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5D6C4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4</w:t>
            </w:r>
          </w:p>
        </w:tc>
      </w:tr>
      <w:tr w:rsidR="0037254B" w:rsidRPr="00095C9E" w:rsidTr="005D6C48">
        <w:trPr>
          <w:cantSplit/>
          <w:tblHeader/>
        </w:trPr>
        <w:tc>
          <w:tcPr>
            <w:tcW w:w="6738"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Most people can’t be trusted</w:t>
            </w:r>
          </w:p>
        </w:tc>
        <w:tc>
          <w:tcPr>
            <w:tcW w:w="719"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.074</w:t>
            </w:r>
          </w:p>
        </w:tc>
        <w:tc>
          <w:tcPr>
            <w:tcW w:w="540" w:type="dxa"/>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.063</w:t>
            </w:r>
          </w:p>
        </w:tc>
        <w:tc>
          <w:tcPr>
            <w:tcW w:w="553" w:type="dxa"/>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.853</w:t>
            </w:r>
          </w:p>
        </w:tc>
        <w:tc>
          <w:tcPr>
            <w:tcW w:w="552"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.035</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You can’t count on strangers anymore</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.121</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.050</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.835</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.170</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Most people would take advantage of you instead of being honest</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.086</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.261</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.744</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-.143</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Spirituality plays a prominent role in my life</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.852</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.021</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.040</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-.087</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My spiritual beliefs help me to know right from wrong</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.905</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.055</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.204</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-.029</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920117" w:rsidRDefault="0037254B" w:rsidP="00933372">
            <w:pPr>
              <w:autoSpaceDE w:val="0"/>
              <w:autoSpaceDN w:val="0"/>
              <w:adjustRightInd w:val="0"/>
              <w:spacing w:after="0" w:line="240" w:lineRule="auto"/>
              <w:rPr>
                <w:rFonts w:cs="Arial"/>
                <w:lang w:val="en-US"/>
              </w:rPr>
            </w:pPr>
            <w:r w:rsidRPr="00920117">
              <w:rPr>
                <w:rFonts w:cs="Arial"/>
                <w:lang w:val="en-US"/>
              </w:rPr>
              <w:t>My whole approach to life is based on my spiritual beliefs</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.916</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.054</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.033</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-.042</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My life’s mission is shaped by a higher power</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.803</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-.030</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.010</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.128</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Fristly, I consider my own welfare, even if others have a hard time because of it</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-.096</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-.040</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-.045</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.637</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I’m not really concerned about others if they have problems</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.162</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-.320</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-.350</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.543</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I don’t bother if the things I do disturb others</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.030</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-.066</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.047</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.829</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I strive towards my desires, even if I realize that my striving causes problems for others</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-.004</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.229</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.195</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.651</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Charities usually achieve their goals</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.036</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.789</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.067</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-.039</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Charities often find the best way to releive suffering</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-.074</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.716</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.366</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-.119</w:t>
            </w:r>
          </w:p>
        </w:tc>
      </w:tr>
      <w:tr w:rsidR="0037254B" w:rsidRPr="00095C9E" w:rsidTr="005D6C48">
        <w:trPr>
          <w:cantSplit/>
          <w:tblHeader/>
        </w:trPr>
        <w:tc>
          <w:tcPr>
            <w:tcW w:w="6738"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Charities understand the needs of their benificiaries</w:t>
            </w:r>
          </w:p>
        </w:tc>
        <w:tc>
          <w:tcPr>
            <w:tcW w:w="719" w:type="dxa"/>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-.018</w:t>
            </w:r>
          </w:p>
        </w:tc>
        <w:tc>
          <w:tcPr>
            <w:tcW w:w="540"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.805</w:t>
            </w:r>
          </w:p>
        </w:tc>
        <w:tc>
          <w:tcPr>
            <w:tcW w:w="553" w:type="dxa"/>
            <w:tcBorders>
              <w:top w:val="nil"/>
              <w:bottom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.183</w:t>
            </w:r>
          </w:p>
        </w:tc>
        <w:tc>
          <w:tcPr>
            <w:tcW w:w="552" w:type="dxa"/>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-.009</w:t>
            </w:r>
          </w:p>
        </w:tc>
      </w:tr>
      <w:tr w:rsidR="0037254B" w:rsidRPr="00095C9E" w:rsidTr="005D6C48">
        <w:trPr>
          <w:cantSplit/>
          <w:tblHeader/>
        </w:trPr>
        <w:tc>
          <w:tcPr>
            <w:tcW w:w="6738"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240" w:lineRule="auto"/>
              <w:rPr>
                <w:rFonts w:cs="Arial"/>
                <w:color w:val="000000"/>
                <w:sz w:val="18"/>
                <w:szCs w:val="18"/>
                <w:lang w:val="en-US"/>
              </w:rPr>
            </w:pPr>
            <w:r w:rsidRPr="00920117">
              <w:rPr>
                <w:rFonts w:cs="Arial"/>
                <w:lang w:val="en-US"/>
              </w:rPr>
              <w:t>Of charities one can expect that they observe the changes</w:t>
            </w:r>
            <w:r w:rsidRPr="00920117">
              <w:rPr>
                <w:rFonts w:cs="Arial"/>
                <w:i/>
                <w:lang w:val="en-US"/>
              </w:rPr>
              <w:t xml:space="preserve"> </w:t>
            </w:r>
            <w:r w:rsidRPr="00920117">
              <w:rPr>
                <w:rFonts w:cs="Arial"/>
                <w:lang w:val="en-US"/>
              </w:rPr>
              <w:t>in societies needs</w:t>
            </w:r>
          </w:p>
        </w:tc>
        <w:tc>
          <w:tcPr>
            <w:tcW w:w="719"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.148</w:t>
            </w:r>
          </w:p>
        </w:tc>
        <w:tc>
          <w:tcPr>
            <w:tcW w:w="540" w:type="dxa"/>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.869</w:t>
            </w:r>
          </w:p>
        </w:tc>
        <w:tc>
          <w:tcPr>
            <w:tcW w:w="553" w:type="dxa"/>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-.085</w:t>
            </w:r>
          </w:p>
        </w:tc>
        <w:tc>
          <w:tcPr>
            <w:tcW w:w="552"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.105</w:t>
            </w:r>
          </w:p>
        </w:tc>
      </w:tr>
      <w:tr w:rsidR="0037254B" w:rsidRPr="00920117" w:rsidTr="005D6C48">
        <w:trPr>
          <w:cantSplit/>
          <w:tblHeader/>
        </w:trPr>
        <w:tc>
          <w:tcPr>
            <w:tcW w:w="0" w:type="auto"/>
            <w:gridSpan w:val="5"/>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 xml:space="preserve">Extraction Method: Principal Component Analysis. </w:t>
            </w:r>
          </w:p>
          <w:p w:rsidR="0037254B" w:rsidRPr="00095C9E" w:rsidRDefault="0037254B" w:rsidP="005D6C4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 xml:space="preserve"> Rotation Method: Varimax with Kaiser Normalization.</w:t>
            </w:r>
          </w:p>
        </w:tc>
      </w:tr>
      <w:tr w:rsidR="0037254B" w:rsidRPr="00920117" w:rsidTr="005D6C48">
        <w:trPr>
          <w:cantSplit/>
        </w:trPr>
        <w:tc>
          <w:tcPr>
            <w:tcW w:w="0" w:type="auto"/>
            <w:gridSpan w:val="5"/>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5D6C4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 Rotation converged in 5 iterations.</w:t>
            </w:r>
          </w:p>
        </w:tc>
      </w:tr>
    </w:tbl>
    <w:p w:rsidR="0037254B" w:rsidRPr="005D6C48" w:rsidRDefault="0037254B" w:rsidP="005D6C48">
      <w:pPr>
        <w:autoSpaceDE w:val="0"/>
        <w:autoSpaceDN w:val="0"/>
        <w:adjustRightInd w:val="0"/>
        <w:spacing w:after="0" w:line="400" w:lineRule="atLeast"/>
        <w:rPr>
          <w:rFonts w:ascii="Times New Roman" w:hAnsi="Times New Roman"/>
          <w:sz w:val="24"/>
          <w:szCs w:val="24"/>
          <w:lang w:val="en-US"/>
        </w:rPr>
      </w:pPr>
    </w:p>
    <w:p w:rsidR="0037254B" w:rsidRDefault="0037254B">
      <w:pPr>
        <w:rPr>
          <w:rFonts w:ascii="Cambria" w:hAnsi="Cambria"/>
          <w:b/>
          <w:bCs/>
          <w:color w:val="4F81BD"/>
          <w:sz w:val="26"/>
          <w:szCs w:val="26"/>
          <w:lang w:val="en-US"/>
        </w:rPr>
      </w:pPr>
      <w:r>
        <w:rPr>
          <w:lang w:val="en-US"/>
        </w:rPr>
        <w:br w:type="page"/>
      </w:r>
    </w:p>
    <w:p w:rsidR="0037254B" w:rsidRPr="00395DF3" w:rsidRDefault="0037254B" w:rsidP="009C35A6">
      <w:pPr>
        <w:pStyle w:val="Heading2"/>
        <w:rPr>
          <w:lang w:val="en-US"/>
        </w:rPr>
      </w:pPr>
      <w:bookmarkStart w:id="128" w:name="_Toc244496399"/>
      <w:bookmarkStart w:id="129" w:name="_Toc244753147"/>
      <w:r>
        <w:rPr>
          <w:lang w:val="en-US"/>
        </w:rPr>
        <w:t>II Reliability Statistics</w:t>
      </w:r>
      <w:bookmarkEnd w:id="128"/>
      <w:bookmarkEnd w:id="129"/>
    </w:p>
    <w:tbl>
      <w:tblPr>
        <w:tblW w:w="5314"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27"/>
        <w:gridCol w:w="2279"/>
        <w:gridCol w:w="431"/>
        <w:gridCol w:w="347"/>
        <w:gridCol w:w="95"/>
        <w:gridCol w:w="103"/>
        <w:gridCol w:w="105"/>
        <w:gridCol w:w="287"/>
        <w:gridCol w:w="144"/>
        <w:gridCol w:w="72"/>
        <w:gridCol w:w="369"/>
        <w:gridCol w:w="629"/>
        <w:gridCol w:w="151"/>
        <w:gridCol w:w="390"/>
        <w:gridCol w:w="718"/>
        <w:gridCol w:w="21"/>
        <w:gridCol w:w="239"/>
        <w:gridCol w:w="16"/>
        <w:gridCol w:w="140"/>
        <w:gridCol w:w="208"/>
        <w:gridCol w:w="12"/>
        <w:gridCol w:w="444"/>
        <w:gridCol w:w="113"/>
        <w:gridCol w:w="390"/>
        <w:gridCol w:w="45"/>
        <w:gridCol w:w="268"/>
        <w:gridCol w:w="444"/>
        <w:gridCol w:w="107"/>
        <w:gridCol w:w="545"/>
        <w:gridCol w:w="281"/>
        <w:gridCol w:w="285"/>
      </w:tblGrid>
      <w:tr w:rsidR="0037254B" w:rsidRPr="00920117" w:rsidTr="001623BA">
        <w:trPr>
          <w:gridAfter w:val="2"/>
          <w:wAfter w:w="295" w:type="pct"/>
          <w:cantSplit/>
          <w:tblHeader/>
        </w:trPr>
        <w:tc>
          <w:tcPr>
            <w:tcW w:w="4705" w:type="pct"/>
            <w:gridSpan w:val="2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rPr>
                <w:lang w:val="en-US"/>
              </w:rPr>
            </w:pPr>
            <w:bookmarkStart w:id="130" w:name="_Toc244496400"/>
            <w:bookmarkStart w:id="131" w:name="_Toc244753148"/>
            <w:r w:rsidRPr="00095C9E">
              <w:rPr>
                <w:lang w:val="en-US"/>
              </w:rPr>
              <w:t>Cronbach’s Alpha; Faith in Humanity</w:t>
            </w:r>
            <w:bookmarkEnd w:id="130"/>
            <w:bookmarkEnd w:id="131"/>
          </w:p>
        </w:tc>
      </w:tr>
      <w:tr w:rsidR="0037254B" w:rsidRPr="00095C9E" w:rsidTr="001623BA">
        <w:trPr>
          <w:gridAfter w:val="2"/>
          <w:wAfter w:w="295" w:type="pct"/>
          <w:cantSplit/>
          <w:tblHeader/>
        </w:trPr>
        <w:tc>
          <w:tcPr>
            <w:tcW w:w="1691" w:type="pct"/>
            <w:gridSpan w:val="6"/>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Cronbach's Alpha</w:t>
            </w:r>
          </w:p>
        </w:tc>
        <w:tc>
          <w:tcPr>
            <w:tcW w:w="1690" w:type="pct"/>
            <w:gridSpan w:val="1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Cronbach's Alpha Based on Standardized Items</w:t>
            </w:r>
          </w:p>
        </w:tc>
        <w:tc>
          <w:tcPr>
            <w:tcW w:w="1325" w:type="pct"/>
            <w:gridSpan w:val="10"/>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N of Items</w:t>
            </w:r>
          </w:p>
        </w:tc>
      </w:tr>
      <w:tr w:rsidR="0037254B" w:rsidRPr="00095C9E" w:rsidTr="001623BA">
        <w:trPr>
          <w:gridAfter w:val="2"/>
          <w:wAfter w:w="295" w:type="pct"/>
          <w:cantSplit/>
        </w:trPr>
        <w:tc>
          <w:tcPr>
            <w:tcW w:w="1691" w:type="pct"/>
            <w:gridSpan w:val="6"/>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highlight w:val="red"/>
              </w:rPr>
              <w:t>,662</w:t>
            </w:r>
          </w:p>
        </w:tc>
        <w:tc>
          <w:tcPr>
            <w:tcW w:w="1690" w:type="pct"/>
            <w:gridSpan w:val="13"/>
            <w:tcBorders>
              <w:top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,648</w:t>
            </w:r>
          </w:p>
        </w:tc>
        <w:tc>
          <w:tcPr>
            <w:tcW w:w="1325" w:type="pct"/>
            <w:gridSpan w:val="10"/>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w:t>
            </w:r>
          </w:p>
        </w:tc>
      </w:tr>
      <w:tr w:rsidR="0037254B" w:rsidRPr="00920117" w:rsidTr="001623BA">
        <w:trPr>
          <w:gridAfter w:val="2"/>
          <w:wAfter w:w="295" w:type="pct"/>
          <w:cantSplit/>
          <w:tblHeader/>
        </w:trPr>
        <w:tc>
          <w:tcPr>
            <w:tcW w:w="4705" w:type="pct"/>
            <w:gridSpan w:val="2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rPr>
                <w:lang w:val="en-US"/>
              </w:rPr>
            </w:pPr>
            <w:bookmarkStart w:id="132" w:name="_Toc244496401"/>
            <w:bookmarkStart w:id="133" w:name="_Toc244753149"/>
            <w:r w:rsidRPr="00095C9E">
              <w:rPr>
                <w:lang w:val="en-US"/>
              </w:rPr>
              <w:t>Item-Total Statistics; Faith in Humanity</w:t>
            </w:r>
            <w:bookmarkEnd w:id="132"/>
            <w:bookmarkEnd w:id="133"/>
          </w:p>
        </w:tc>
      </w:tr>
      <w:tr w:rsidR="0037254B" w:rsidRPr="00920117" w:rsidTr="001623BA">
        <w:trPr>
          <w:gridAfter w:val="2"/>
          <w:wAfter w:w="295" w:type="pct"/>
          <w:cantSplit/>
          <w:tblHeader/>
        </w:trPr>
        <w:tc>
          <w:tcPr>
            <w:tcW w:w="1410" w:type="pct"/>
            <w:gridSpan w:val="3"/>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sz w:val="24"/>
                <w:szCs w:val="24"/>
                <w:lang w:val="en-US"/>
              </w:rPr>
            </w:pPr>
          </w:p>
        </w:tc>
        <w:tc>
          <w:tcPr>
            <w:tcW w:w="557" w:type="pct"/>
            <w:gridSpan w:val="6"/>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Scale Mean if Item Deleted</w:t>
            </w:r>
          </w:p>
        </w:tc>
        <w:tc>
          <w:tcPr>
            <w:tcW w:w="626" w:type="pct"/>
            <w:gridSpan w:val="4"/>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Scale Variance if Item Deleted</w:t>
            </w:r>
          </w:p>
        </w:tc>
        <w:tc>
          <w:tcPr>
            <w:tcW w:w="713" w:type="pct"/>
            <w:gridSpan w:val="5"/>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Corrected Item-Total Correlation</w:t>
            </w:r>
          </w:p>
        </w:tc>
        <w:tc>
          <w:tcPr>
            <w:tcW w:w="673" w:type="pct"/>
            <w:gridSpan w:val="6"/>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Squared Multiple Correlation</w:t>
            </w:r>
          </w:p>
        </w:tc>
        <w:tc>
          <w:tcPr>
            <w:tcW w:w="725" w:type="pct"/>
            <w:gridSpan w:val="5"/>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Cronbach's Alpha if Item Deleted</w:t>
            </w:r>
          </w:p>
        </w:tc>
      </w:tr>
      <w:tr w:rsidR="0037254B" w:rsidRPr="00095C9E" w:rsidTr="001623BA">
        <w:trPr>
          <w:gridAfter w:val="2"/>
          <w:wAfter w:w="295" w:type="pct"/>
          <w:cantSplit/>
          <w:tblHeader/>
        </w:trPr>
        <w:tc>
          <w:tcPr>
            <w:tcW w:w="1410" w:type="pct"/>
            <w:gridSpan w:val="3"/>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920117" w:rsidRDefault="0037254B" w:rsidP="00933372">
            <w:pPr>
              <w:autoSpaceDE w:val="0"/>
              <w:autoSpaceDN w:val="0"/>
              <w:adjustRightInd w:val="0"/>
              <w:spacing w:after="0" w:line="240" w:lineRule="auto"/>
              <w:rPr>
                <w:rFonts w:cs="Arial"/>
                <w:color w:val="000000"/>
                <w:lang w:val="en-US"/>
              </w:rPr>
            </w:pPr>
            <w:r w:rsidRPr="00920117">
              <w:rPr>
                <w:rFonts w:cs="Arial"/>
                <w:lang w:val="en-US"/>
              </w:rPr>
              <w:t>Most people can’t be trusted</w:t>
            </w:r>
          </w:p>
        </w:tc>
        <w:tc>
          <w:tcPr>
            <w:tcW w:w="557" w:type="pct"/>
            <w:gridSpan w:val="6"/>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9,64</w:t>
            </w:r>
          </w:p>
        </w:tc>
        <w:tc>
          <w:tcPr>
            <w:tcW w:w="626" w:type="pct"/>
            <w:gridSpan w:val="4"/>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5,144</w:t>
            </w:r>
          </w:p>
        </w:tc>
        <w:tc>
          <w:tcPr>
            <w:tcW w:w="713" w:type="pct"/>
            <w:gridSpan w:val="5"/>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,579</w:t>
            </w:r>
          </w:p>
        </w:tc>
        <w:tc>
          <w:tcPr>
            <w:tcW w:w="673" w:type="pct"/>
            <w:gridSpan w:val="6"/>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,397</w:t>
            </w:r>
          </w:p>
        </w:tc>
        <w:tc>
          <w:tcPr>
            <w:tcW w:w="725" w:type="pct"/>
            <w:gridSpan w:val="5"/>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,492</w:t>
            </w:r>
          </w:p>
        </w:tc>
      </w:tr>
      <w:tr w:rsidR="0037254B" w:rsidRPr="00095C9E" w:rsidTr="001623BA">
        <w:trPr>
          <w:gridAfter w:val="2"/>
          <w:wAfter w:w="295" w:type="pct"/>
          <w:cantSplit/>
          <w:tblHeader/>
        </w:trPr>
        <w:tc>
          <w:tcPr>
            <w:tcW w:w="1410" w:type="pct"/>
            <w:gridSpan w:val="3"/>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920117" w:rsidRDefault="0037254B" w:rsidP="00933372">
            <w:pPr>
              <w:autoSpaceDE w:val="0"/>
              <w:autoSpaceDN w:val="0"/>
              <w:adjustRightInd w:val="0"/>
              <w:spacing w:after="0" w:line="240" w:lineRule="auto"/>
              <w:rPr>
                <w:rFonts w:cs="Arial"/>
                <w:color w:val="000000"/>
                <w:lang w:val="en-US"/>
              </w:rPr>
            </w:pPr>
            <w:r w:rsidRPr="00920117">
              <w:rPr>
                <w:rFonts w:cs="Arial"/>
                <w:lang w:val="en-US"/>
              </w:rPr>
              <w:t>You can’t count on strangers anymore</w:t>
            </w:r>
          </w:p>
        </w:tc>
        <w:tc>
          <w:tcPr>
            <w:tcW w:w="557" w:type="pct"/>
            <w:gridSpan w:val="6"/>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9,46</w:t>
            </w:r>
          </w:p>
        </w:tc>
        <w:tc>
          <w:tcPr>
            <w:tcW w:w="626"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5,090</w:t>
            </w:r>
          </w:p>
        </w:tc>
        <w:tc>
          <w:tcPr>
            <w:tcW w:w="713" w:type="pct"/>
            <w:gridSpan w:val="5"/>
            <w:tcBorders>
              <w:top w:val="nil"/>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,561</w:t>
            </w:r>
          </w:p>
        </w:tc>
        <w:tc>
          <w:tcPr>
            <w:tcW w:w="673" w:type="pct"/>
            <w:gridSpan w:val="6"/>
            <w:tcBorders>
              <w:top w:val="nil"/>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,434</w:t>
            </w:r>
          </w:p>
        </w:tc>
        <w:tc>
          <w:tcPr>
            <w:tcW w:w="725" w:type="pct"/>
            <w:gridSpan w:val="5"/>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,505</w:t>
            </w:r>
          </w:p>
        </w:tc>
      </w:tr>
      <w:tr w:rsidR="0037254B" w:rsidRPr="00095C9E" w:rsidTr="001623BA">
        <w:trPr>
          <w:gridAfter w:val="2"/>
          <w:wAfter w:w="295" w:type="pct"/>
          <w:cantSplit/>
          <w:tblHeader/>
        </w:trPr>
        <w:tc>
          <w:tcPr>
            <w:tcW w:w="1410" w:type="pct"/>
            <w:gridSpan w:val="3"/>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920117" w:rsidRDefault="0037254B" w:rsidP="00933372">
            <w:pPr>
              <w:autoSpaceDE w:val="0"/>
              <w:autoSpaceDN w:val="0"/>
              <w:adjustRightInd w:val="0"/>
              <w:spacing w:after="0" w:line="240" w:lineRule="auto"/>
              <w:rPr>
                <w:rFonts w:cs="Arial"/>
                <w:color w:val="000000"/>
                <w:lang w:val="en-US"/>
              </w:rPr>
            </w:pPr>
            <w:r w:rsidRPr="00920117">
              <w:rPr>
                <w:rFonts w:cs="Arial"/>
                <w:lang w:val="en-US"/>
              </w:rPr>
              <w:t>Most people would take advantage of you instead of being honest</w:t>
            </w:r>
          </w:p>
        </w:tc>
        <w:tc>
          <w:tcPr>
            <w:tcW w:w="557" w:type="pct"/>
            <w:gridSpan w:val="6"/>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8,98</w:t>
            </w:r>
          </w:p>
        </w:tc>
        <w:tc>
          <w:tcPr>
            <w:tcW w:w="626"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5,821</w:t>
            </w:r>
          </w:p>
        </w:tc>
        <w:tc>
          <w:tcPr>
            <w:tcW w:w="713" w:type="pct"/>
            <w:gridSpan w:val="5"/>
            <w:tcBorders>
              <w:top w:val="nil"/>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,497</w:t>
            </w:r>
          </w:p>
        </w:tc>
        <w:tc>
          <w:tcPr>
            <w:tcW w:w="673" w:type="pct"/>
            <w:gridSpan w:val="6"/>
            <w:tcBorders>
              <w:top w:val="nil"/>
              <w:bottom w:val="nil"/>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,265</w:t>
            </w:r>
          </w:p>
        </w:tc>
        <w:tc>
          <w:tcPr>
            <w:tcW w:w="725" w:type="pct"/>
            <w:gridSpan w:val="5"/>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,558</w:t>
            </w:r>
          </w:p>
        </w:tc>
      </w:tr>
      <w:tr w:rsidR="0037254B" w:rsidRPr="00095C9E" w:rsidTr="001623BA">
        <w:trPr>
          <w:gridAfter w:val="2"/>
          <w:wAfter w:w="295" w:type="pct"/>
          <w:cantSplit/>
        </w:trPr>
        <w:tc>
          <w:tcPr>
            <w:tcW w:w="1410" w:type="pct"/>
            <w:gridSpan w:val="3"/>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920117" w:rsidRDefault="0037254B" w:rsidP="00933372">
            <w:pPr>
              <w:autoSpaceDE w:val="0"/>
              <w:autoSpaceDN w:val="0"/>
              <w:adjustRightInd w:val="0"/>
              <w:spacing w:after="0" w:line="240" w:lineRule="auto"/>
              <w:rPr>
                <w:rFonts w:cs="Arial"/>
                <w:color w:val="000000"/>
                <w:lang w:val="en-US"/>
              </w:rPr>
            </w:pPr>
            <w:r w:rsidRPr="00095C9E">
              <w:rPr>
                <w:rFonts w:cs="Arial"/>
                <w:lang w:val="en-US"/>
              </w:rPr>
              <w:t>People are more inclined to help themselves</w:t>
            </w:r>
            <w:r w:rsidRPr="00920117">
              <w:rPr>
                <w:rFonts w:cs="Arial"/>
                <w:lang w:val="en-US"/>
              </w:rPr>
              <w:t xml:space="preserve"> </w:t>
            </w:r>
            <w:r w:rsidRPr="00095C9E">
              <w:rPr>
                <w:rFonts w:cs="Arial"/>
                <w:lang w:val="en-US"/>
              </w:rPr>
              <w:t>than they are to help others</w:t>
            </w:r>
          </w:p>
        </w:tc>
        <w:tc>
          <w:tcPr>
            <w:tcW w:w="557" w:type="pct"/>
            <w:gridSpan w:val="6"/>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8,45</w:t>
            </w:r>
          </w:p>
        </w:tc>
        <w:tc>
          <w:tcPr>
            <w:tcW w:w="626" w:type="pct"/>
            <w:gridSpan w:val="4"/>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7,696</w:t>
            </w:r>
          </w:p>
        </w:tc>
        <w:tc>
          <w:tcPr>
            <w:tcW w:w="713" w:type="pct"/>
            <w:gridSpan w:val="5"/>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,160</w:t>
            </w:r>
          </w:p>
        </w:tc>
        <w:tc>
          <w:tcPr>
            <w:tcW w:w="673" w:type="pct"/>
            <w:gridSpan w:val="6"/>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,046</w:t>
            </w:r>
          </w:p>
        </w:tc>
        <w:tc>
          <w:tcPr>
            <w:tcW w:w="725" w:type="pct"/>
            <w:gridSpan w:val="5"/>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33372">
            <w:pPr>
              <w:autoSpaceDE w:val="0"/>
              <w:autoSpaceDN w:val="0"/>
              <w:adjustRightInd w:val="0"/>
              <w:spacing w:after="0" w:line="320" w:lineRule="atLeast"/>
              <w:jc w:val="right"/>
              <w:rPr>
                <w:rFonts w:ascii="Arial" w:hAnsi="Arial" w:cs="Arial"/>
                <w:b/>
                <w:color w:val="000000"/>
                <w:sz w:val="18"/>
                <w:szCs w:val="18"/>
              </w:rPr>
            </w:pPr>
            <w:r w:rsidRPr="00095C9E">
              <w:rPr>
                <w:rFonts w:ascii="Arial" w:hAnsi="Arial" w:cs="Arial"/>
                <w:b/>
                <w:color w:val="000000"/>
                <w:sz w:val="18"/>
                <w:szCs w:val="18"/>
                <w:highlight w:val="red"/>
              </w:rPr>
              <w:t>,750</w:t>
            </w:r>
          </w:p>
        </w:tc>
      </w:tr>
      <w:tr w:rsidR="0037254B" w:rsidRPr="00920117" w:rsidTr="001623BA">
        <w:trPr>
          <w:gridAfter w:val="2"/>
          <w:wAfter w:w="295" w:type="pct"/>
          <w:cantSplit/>
          <w:tblHeader/>
        </w:trPr>
        <w:tc>
          <w:tcPr>
            <w:tcW w:w="4705" w:type="pct"/>
            <w:gridSpan w:val="2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943436">
            <w:pPr>
              <w:pStyle w:val="Heading3"/>
              <w:rPr>
                <w:lang w:val="en-US"/>
              </w:rPr>
            </w:pPr>
            <w:bookmarkStart w:id="134" w:name="_Toc244358496"/>
            <w:bookmarkStart w:id="135" w:name="_Toc244753150"/>
            <w:r w:rsidRPr="00095C9E">
              <w:rPr>
                <w:lang w:val="en-US"/>
              </w:rPr>
              <w:t>Cronbach’s Alpha; Faith in Humanity after removing faulty question</w:t>
            </w:r>
            <w:bookmarkEnd w:id="134"/>
            <w:bookmarkEnd w:id="135"/>
          </w:p>
        </w:tc>
      </w:tr>
      <w:tr w:rsidR="0037254B" w:rsidRPr="00095C9E" w:rsidTr="001623BA">
        <w:trPr>
          <w:gridAfter w:val="1"/>
          <w:wAfter w:w="147" w:type="pct"/>
          <w:cantSplit/>
          <w:tblHeader/>
        </w:trPr>
        <w:tc>
          <w:tcPr>
            <w:tcW w:w="1745" w:type="pct"/>
            <w:gridSpan w:val="7"/>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43436">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Cronbach's Alpha</w:t>
            </w:r>
          </w:p>
        </w:tc>
        <w:tc>
          <w:tcPr>
            <w:tcW w:w="1743" w:type="pct"/>
            <w:gridSpan w:val="1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43436">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Cronbach's Alpha Based on Standardized Items</w:t>
            </w:r>
          </w:p>
        </w:tc>
        <w:tc>
          <w:tcPr>
            <w:tcW w:w="1365" w:type="pct"/>
            <w:gridSpan w:val="10"/>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943436">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N of Items</w:t>
            </w:r>
          </w:p>
        </w:tc>
      </w:tr>
      <w:tr w:rsidR="0037254B" w:rsidRPr="00095C9E" w:rsidTr="001623BA">
        <w:trPr>
          <w:gridAfter w:val="1"/>
          <w:wAfter w:w="147" w:type="pct"/>
          <w:cantSplit/>
        </w:trPr>
        <w:tc>
          <w:tcPr>
            <w:tcW w:w="1745" w:type="pct"/>
            <w:gridSpan w:val="7"/>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highlight w:val="green"/>
                <w:lang w:val="en-US"/>
              </w:rPr>
              <w:t>,750</w:t>
            </w:r>
          </w:p>
        </w:tc>
        <w:tc>
          <w:tcPr>
            <w:tcW w:w="1743" w:type="pct"/>
            <w:gridSpan w:val="13"/>
            <w:tcBorders>
              <w:top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,749</w:t>
            </w:r>
          </w:p>
        </w:tc>
        <w:tc>
          <w:tcPr>
            <w:tcW w:w="1365" w:type="pct"/>
            <w:gridSpan w:val="10"/>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w:t>
            </w:r>
          </w:p>
        </w:tc>
      </w:tr>
      <w:tr w:rsidR="0037254B" w:rsidRPr="00920117" w:rsidTr="001623BA">
        <w:trPr>
          <w:gridBefore w:val="1"/>
          <w:wBefore w:w="14" w:type="pct"/>
          <w:cantSplit/>
          <w:tblHeader/>
        </w:trPr>
        <w:tc>
          <w:tcPr>
            <w:tcW w:w="4986" w:type="pct"/>
            <w:gridSpan w:val="30"/>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943436">
            <w:pPr>
              <w:pStyle w:val="Heading3"/>
              <w:rPr>
                <w:rFonts w:ascii="Arial" w:hAnsi="Arial" w:cs="Arial"/>
                <w:color w:val="000000"/>
                <w:sz w:val="18"/>
                <w:szCs w:val="18"/>
                <w:lang w:val="en-US"/>
              </w:rPr>
            </w:pPr>
            <w:bookmarkStart w:id="136" w:name="_Toc244358497"/>
            <w:bookmarkStart w:id="137" w:name="_Toc244753151"/>
            <w:r w:rsidRPr="00095C9E">
              <w:rPr>
                <w:lang w:val="en-US"/>
              </w:rPr>
              <w:t>Item-Total Statistics; Faith in Humanity after removing faulty question</w:t>
            </w:r>
            <w:bookmarkEnd w:id="136"/>
            <w:bookmarkEnd w:id="137"/>
          </w:p>
        </w:tc>
      </w:tr>
      <w:tr w:rsidR="0037254B" w:rsidRPr="00920117" w:rsidTr="001623BA">
        <w:trPr>
          <w:gridBefore w:val="1"/>
          <w:wBefore w:w="14" w:type="pct"/>
          <w:cantSplit/>
          <w:tblHeader/>
        </w:trPr>
        <w:tc>
          <w:tcPr>
            <w:tcW w:w="1879" w:type="pct"/>
            <w:gridSpan w:val="7"/>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240" w:lineRule="auto"/>
              <w:rPr>
                <w:rFonts w:ascii="Times New Roman" w:hAnsi="Times New Roman"/>
                <w:sz w:val="24"/>
                <w:szCs w:val="24"/>
                <w:lang w:val="en-US"/>
              </w:rPr>
            </w:pPr>
          </w:p>
        </w:tc>
        <w:tc>
          <w:tcPr>
            <w:tcW w:w="625" w:type="pct"/>
            <w:gridSpan w:val="4"/>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43436">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Scale Mean if Item Deleted</w:t>
            </w:r>
          </w:p>
        </w:tc>
        <w:tc>
          <w:tcPr>
            <w:tcW w:w="649"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43436">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Scale Variance if Item Deleted</w:t>
            </w:r>
          </w:p>
        </w:tc>
        <w:tc>
          <w:tcPr>
            <w:tcW w:w="556" w:type="pct"/>
            <w:gridSpan w:val="7"/>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43436">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Corrected Item-Total Correlation</w:t>
            </w:r>
          </w:p>
        </w:tc>
        <w:tc>
          <w:tcPr>
            <w:tcW w:w="649" w:type="pct"/>
            <w:gridSpan w:val="5"/>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43436">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Squared Multiple Correlation</w:t>
            </w:r>
          </w:p>
        </w:tc>
        <w:tc>
          <w:tcPr>
            <w:tcW w:w="626" w:type="pct"/>
            <w:gridSpan w:val="4"/>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943436">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Cronbach's Alpha if Item Deleted</w:t>
            </w:r>
          </w:p>
        </w:tc>
      </w:tr>
      <w:tr w:rsidR="0037254B" w:rsidRPr="00095C9E" w:rsidTr="001623BA">
        <w:trPr>
          <w:gridBefore w:val="1"/>
          <w:wBefore w:w="14" w:type="pct"/>
          <w:cantSplit/>
          <w:tblHeader/>
        </w:trPr>
        <w:tc>
          <w:tcPr>
            <w:tcW w:w="1879" w:type="pct"/>
            <w:gridSpan w:val="7"/>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rPr>
                <w:rFonts w:cs="Arial"/>
                <w:color w:val="000000"/>
              </w:rPr>
            </w:pPr>
            <w:r w:rsidRPr="00095C9E">
              <w:rPr>
                <w:rFonts w:cs="Arial"/>
                <w:color w:val="000000"/>
              </w:rPr>
              <w:t>De meeste mensen zijn niet te vertrouwen</w:t>
            </w:r>
          </w:p>
        </w:tc>
        <w:tc>
          <w:tcPr>
            <w:tcW w:w="625" w:type="pct"/>
            <w:gridSpan w:val="4"/>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5,91</w:t>
            </w:r>
          </w:p>
        </w:tc>
        <w:tc>
          <w:tcPr>
            <w:tcW w:w="649" w:type="pct"/>
            <w:gridSpan w:val="3"/>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3,724</w:t>
            </w:r>
          </w:p>
        </w:tc>
        <w:tc>
          <w:tcPr>
            <w:tcW w:w="556" w:type="pct"/>
            <w:gridSpan w:val="7"/>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,597</w:t>
            </w:r>
          </w:p>
        </w:tc>
        <w:tc>
          <w:tcPr>
            <w:tcW w:w="649" w:type="pct"/>
            <w:gridSpan w:val="5"/>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,386</w:t>
            </w:r>
          </w:p>
        </w:tc>
        <w:tc>
          <w:tcPr>
            <w:tcW w:w="626" w:type="pct"/>
            <w:gridSpan w:val="4"/>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,645</w:t>
            </w:r>
          </w:p>
        </w:tc>
      </w:tr>
      <w:tr w:rsidR="0037254B" w:rsidRPr="00095C9E" w:rsidTr="001623BA">
        <w:trPr>
          <w:gridBefore w:val="1"/>
          <w:wBefore w:w="14" w:type="pct"/>
          <w:cantSplit/>
          <w:tblHeader/>
        </w:trPr>
        <w:tc>
          <w:tcPr>
            <w:tcW w:w="1879" w:type="pct"/>
            <w:gridSpan w:val="7"/>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rPr>
                <w:rFonts w:cs="Arial"/>
                <w:color w:val="000000"/>
              </w:rPr>
            </w:pPr>
            <w:r w:rsidRPr="00095C9E">
              <w:rPr>
                <w:rFonts w:cs="Arial"/>
                <w:color w:val="000000"/>
              </w:rPr>
              <w:t>Je kan niet meer op vreemden rekenen</w:t>
            </w:r>
          </w:p>
        </w:tc>
        <w:tc>
          <w:tcPr>
            <w:tcW w:w="625"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5,73</w:t>
            </w:r>
          </w:p>
        </w:tc>
        <w:tc>
          <w:tcPr>
            <w:tcW w:w="649" w:type="pct"/>
            <w:gridSpan w:val="3"/>
            <w:tcBorders>
              <w:top w:val="nil"/>
              <w:bottom w:val="nil"/>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3,447</w:t>
            </w:r>
          </w:p>
        </w:tc>
        <w:tc>
          <w:tcPr>
            <w:tcW w:w="556" w:type="pct"/>
            <w:gridSpan w:val="7"/>
            <w:tcBorders>
              <w:top w:val="nil"/>
              <w:bottom w:val="nil"/>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,648</w:t>
            </w:r>
          </w:p>
        </w:tc>
        <w:tc>
          <w:tcPr>
            <w:tcW w:w="649" w:type="pct"/>
            <w:gridSpan w:val="5"/>
            <w:tcBorders>
              <w:top w:val="nil"/>
              <w:bottom w:val="nil"/>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,430</w:t>
            </w:r>
          </w:p>
        </w:tc>
        <w:tc>
          <w:tcPr>
            <w:tcW w:w="626" w:type="pct"/>
            <w:gridSpan w:val="4"/>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,582</w:t>
            </w:r>
          </w:p>
        </w:tc>
      </w:tr>
      <w:tr w:rsidR="0037254B" w:rsidRPr="00095C9E" w:rsidTr="001623BA">
        <w:trPr>
          <w:gridBefore w:val="1"/>
          <w:wBefore w:w="14" w:type="pct"/>
          <w:cantSplit/>
        </w:trPr>
        <w:tc>
          <w:tcPr>
            <w:tcW w:w="1879" w:type="pct"/>
            <w:gridSpan w:val="7"/>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rPr>
                <w:rFonts w:cs="Arial"/>
                <w:color w:val="000000"/>
              </w:rPr>
            </w:pPr>
            <w:r w:rsidRPr="00095C9E">
              <w:rPr>
                <w:rFonts w:cs="Arial"/>
                <w:color w:val="000000"/>
              </w:rPr>
              <w:t>De meeste mensen zullen eerder voordeel proberen te trekken dan eerlijk zijn in een open situatie</w:t>
            </w:r>
          </w:p>
        </w:tc>
        <w:tc>
          <w:tcPr>
            <w:tcW w:w="625" w:type="pct"/>
            <w:gridSpan w:val="4"/>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5,26</w:t>
            </w:r>
          </w:p>
        </w:tc>
        <w:tc>
          <w:tcPr>
            <w:tcW w:w="649"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4,371</w:t>
            </w:r>
          </w:p>
        </w:tc>
        <w:tc>
          <w:tcPr>
            <w:tcW w:w="556" w:type="pct"/>
            <w:gridSpan w:val="7"/>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,497</w:t>
            </w:r>
          </w:p>
        </w:tc>
        <w:tc>
          <w:tcPr>
            <w:tcW w:w="649" w:type="pct"/>
            <w:gridSpan w:val="5"/>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,252</w:t>
            </w:r>
          </w:p>
        </w:tc>
        <w:tc>
          <w:tcPr>
            <w:tcW w:w="626" w:type="pct"/>
            <w:gridSpan w:val="4"/>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43436">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,754</w:t>
            </w:r>
          </w:p>
        </w:tc>
      </w:tr>
      <w:tr w:rsidR="0037254B" w:rsidRPr="00095C9E" w:rsidTr="001623BA">
        <w:trPr>
          <w:gridAfter w:val="2"/>
          <w:wAfter w:w="295" w:type="pct"/>
          <w:cantSplit/>
          <w:tblHeader/>
        </w:trPr>
        <w:tc>
          <w:tcPr>
            <w:tcW w:w="4705" w:type="pct"/>
            <w:gridSpan w:val="2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pPr>
            <w:bookmarkStart w:id="138" w:name="_Toc244496406"/>
            <w:bookmarkStart w:id="139" w:name="_Toc244753152"/>
            <w:r w:rsidRPr="00095C9E">
              <w:rPr>
                <w:lang w:val="en-US"/>
              </w:rPr>
              <w:t>Cronbach’s Alpha; Selfishness</w:t>
            </w:r>
            <w:bookmarkEnd w:id="138"/>
            <w:bookmarkEnd w:id="139"/>
          </w:p>
        </w:tc>
      </w:tr>
      <w:tr w:rsidR="0037254B" w:rsidRPr="00095C9E" w:rsidTr="001623BA">
        <w:trPr>
          <w:gridAfter w:val="2"/>
          <w:wAfter w:w="295" w:type="pct"/>
          <w:cantSplit/>
          <w:tblHeader/>
        </w:trPr>
        <w:tc>
          <w:tcPr>
            <w:tcW w:w="2004" w:type="pct"/>
            <w:gridSpan w:val="10"/>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Cronbach's Alpha</w:t>
            </w:r>
          </w:p>
        </w:tc>
        <w:tc>
          <w:tcPr>
            <w:tcW w:w="1777" w:type="pct"/>
            <w:gridSpan w:val="1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Cronbach's Alpha Based on Standardized Items</w:t>
            </w:r>
          </w:p>
        </w:tc>
        <w:tc>
          <w:tcPr>
            <w:tcW w:w="924" w:type="pct"/>
            <w:gridSpan w:val="6"/>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N of Items</w:t>
            </w:r>
          </w:p>
        </w:tc>
      </w:tr>
      <w:tr w:rsidR="0037254B" w:rsidRPr="00095C9E" w:rsidTr="001623BA">
        <w:trPr>
          <w:gridAfter w:val="2"/>
          <w:wAfter w:w="295" w:type="pct"/>
          <w:cantSplit/>
        </w:trPr>
        <w:tc>
          <w:tcPr>
            <w:tcW w:w="2004" w:type="pct"/>
            <w:gridSpan w:val="10"/>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highlight w:val="red"/>
              </w:rPr>
              <w:t>,611</w:t>
            </w:r>
          </w:p>
        </w:tc>
        <w:tc>
          <w:tcPr>
            <w:tcW w:w="1777" w:type="pct"/>
            <w:gridSpan w:val="13"/>
            <w:tcBorders>
              <w:top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,612</w:t>
            </w:r>
          </w:p>
        </w:tc>
        <w:tc>
          <w:tcPr>
            <w:tcW w:w="924" w:type="pct"/>
            <w:gridSpan w:val="6"/>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w:t>
            </w:r>
          </w:p>
        </w:tc>
      </w:tr>
      <w:tr w:rsidR="0037254B" w:rsidRPr="00095C9E" w:rsidTr="001623BA">
        <w:trPr>
          <w:gridAfter w:val="2"/>
          <w:wAfter w:w="295" w:type="pct"/>
          <w:cantSplit/>
          <w:tblHeader/>
        </w:trPr>
        <w:tc>
          <w:tcPr>
            <w:tcW w:w="4705" w:type="pct"/>
            <w:gridSpan w:val="2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pPr>
            <w:bookmarkStart w:id="140" w:name="_Toc244496407"/>
            <w:bookmarkStart w:id="141" w:name="_Toc244753153"/>
            <w:r w:rsidRPr="00095C9E">
              <w:t>Item-Total Statistics; Selfishness</w:t>
            </w:r>
            <w:bookmarkEnd w:id="140"/>
            <w:bookmarkEnd w:id="141"/>
          </w:p>
        </w:tc>
      </w:tr>
      <w:tr w:rsidR="0037254B" w:rsidRPr="00920117" w:rsidTr="001623BA">
        <w:trPr>
          <w:gridAfter w:val="2"/>
          <w:wAfter w:w="295" w:type="pct"/>
          <w:cantSplit/>
          <w:tblHeader/>
        </w:trPr>
        <w:tc>
          <w:tcPr>
            <w:tcW w:w="1638" w:type="pct"/>
            <w:gridSpan w:val="5"/>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Times New Roman" w:hAnsi="Times New Roman"/>
                <w:sz w:val="24"/>
                <w:szCs w:val="24"/>
              </w:rPr>
            </w:pPr>
          </w:p>
        </w:tc>
        <w:tc>
          <w:tcPr>
            <w:tcW w:w="556" w:type="pct"/>
            <w:gridSpan w:val="6"/>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Scale Mean if Item Deleted</w:t>
            </w:r>
          </w:p>
        </w:tc>
        <w:tc>
          <w:tcPr>
            <w:tcW w:w="603"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Scale Variance if Item Deleted</w:t>
            </w:r>
          </w:p>
        </w:tc>
        <w:tc>
          <w:tcPr>
            <w:tcW w:w="697" w:type="pct"/>
            <w:gridSpan w:val="7"/>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Corrected Item-Total Correlation</w:t>
            </w:r>
          </w:p>
        </w:tc>
        <w:tc>
          <w:tcPr>
            <w:tcW w:w="649" w:type="pct"/>
            <w:gridSpan w:val="5"/>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Squared Multiple Correlation</w:t>
            </w:r>
          </w:p>
        </w:tc>
        <w:tc>
          <w:tcPr>
            <w:tcW w:w="563" w:type="pct"/>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Cronbach's Alpha if Item Deleted</w:t>
            </w:r>
          </w:p>
        </w:tc>
      </w:tr>
      <w:tr w:rsidR="0037254B" w:rsidRPr="00095C9E" w:rsidTr="001623BA">
        <w:trPr>
          <w:gridAfter w:val="2"/>
          <w:wAfter w:w="295" w:type="pct"/>
          <w:cantSplit/>
          <w:tblHeader/>
        </w:trPr>
        <w:tc>
          <w:tcPr>
            <w:tcW w:w="1638" w:type="pct"/>
            <w:gridSpan w:val="5"/>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920117" w:rsidRDefault="0037254B" w:rsidP="0033020B">
            <w:pPr>
              <w:autoSpaceDE w:val="0"/>
              <w:autoSpaceDN w:val="0"/>
              <w:adjustRightInd w:val="0"/>
              <w:spacing w:after="0" w:line="240" w:lineRule="auto"/>
              <w:rPr>
                <w:rFonts w:ascii="Arial" w:hAnsi="Arial" w:cs="Arial"/>
                <w:color w:val="000000"/>
                <w:sz w:val="18"/>
                <w:szCs w:val="18"/>
                <w:lang w:val="en-US"/>
              </w:rPr>
            </w:pPr>
            <w:r w:rsidRPr="00920117">
              <w:rPr>
                <w:lang w:val="en-US"/>
              </w:rPr>
              <w:t>Fristly, I consider my own welfare, even if others have a hard time because of it.</w:t>
            </w:r>
          </w:p>
        </w:tc>
        <w:tc>
          <w:tcPr>
            <w:tcW w:w="556" w:type="pct"/>
            <w:gridSpan w:val="6"/>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5,66</w:t>
            </w:r>
          </w:p>
        </w:tc>
        <w:tc>
          <w:tcPr>
            <w:tcW w:w="603" w:type="pct"/>
            <w:gridSpan w:val="3"/>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4,427</w:t>
            </w:r>
          </w:p>
        </w:tc>
        <w:tc>
          <w:tcPr>
            <w:tcW w:w="697" w:type="pct"/>
            <w:gridSpan w:val="7"/>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,305</w:t>
            </w:r>
          </w:p>
        </w:tc>
        <w:tc>
          <w:tcPr>
            <w:tcW w:w="649" w:type="pct"/>
            <w:gridSpan w:val="5"/>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,094</w:t>
            </w:r>
          </w:p>
        </w:tc>
        <w:tc>
          <w:tcPr>
            <w:tcW w:w="563" w:type="pct"/>
            <w:gridSpan w:val="3"/>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,603</w:t>
            </w:r>
          </w:p>
        </w:tc>
      </w:tr>
      <w:tr w:rsidR="0037254B" w:rsidRPr="00095C9E" w:rsidTr="001623BA">
        <w:trPr>
          <w:gridAfter w:val="2"/>
          <w:wAfter w:w="295" w:type="pct"/>
          <w:cantSplit/>
          <w:tblHeader/>
        </w:trPr>
        <w:tc>
          <w:tcPr>
            <w:tcW w:w="1638" w:type="pct"/>
            <w:gridSpan w:val="5"/>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920117" w:rsidRDefault="0037254B" w:rsidP="0033020B">
            <w:pPr>
              <w:autoSpaceDE w:val="0"/>
              <w:autoSpaceDN w:val="0"/>
              <w:adjustRightInd w:val="0"/>
              <w:spacing w:after="0" w:line="240" w:lineRule="auto"/>
              <w:rPr>
                <w:rFonts w:ascii="Arial" w:hAnsi="Arial" w:cs="Arial"/>
                <w:color w:val="000000"/>
                <w:sz w:val="18"/>
                <w:szCs w:val="18"/>
                <w:lang w:val="en-US"/>
              </w:rPr>
            </w:pPr>
            <w:r w:rsidRPr="00920117">
              <w:rPr>
                <w:lang w:val="en-US"/>
              </w:rPr>
              <w:t>I’m not really concerned about others if they have problems</w:t>
            </w:r>
          </w:p>
        </w:tc>
        <w:tc>
          <w:tcPr>
            <w:tcW w:w="556" w:type="pct"/>
            <w:gridSpan w:val="6"/>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6,04</w:t>
            </w:r>
          </w:p>
        </w:tc>
        <w:tc>
          <w:tcPr>
            <w:tcW w:w="603" w:type="pct"/>
            <w:gridSpan w:val="3"/>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4,162</w:t>
            </w:r>
          </w:p>
        </w:tc>
        <w:tc>
          <w:tcPr>
            <w:tcW w:w="697" w:type="pct"/>
            <w:gridSpan w:val="7"/>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,344</w:t>
            </w:r>
          </w:p>
        </w:tc>
        <w:tc>
          <w:tcPr>
            <w:tcW w:w="649" w:type="pct"/>
            <w:gridSpan w:val="5"/>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,172</w:t>
            </w:r>
          </w:p>
        </w:tc>
        <w:tc>
          <w:tcPr>
            <w:tcW w:w="563" w:type="pct"/>
            <w:gridSpan w:val="3"/>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,578</w:t>
            </w:r>
          </w:p>
        </w:tc>
      </w:tr>
      <w:tr w:rsidR="0037254B" w:rsidRPr="00095C9E" w:rsidTr="001623BA">
        <w:trPr>
          <w:gridAfter w:val="2"/>
          <w:wAfter w:w="295" w:type="pct"/>
          <w:cantSplit/>
          <w:tblHeader/>
        </w:trPr>
        <w:tc>
          <w:tcPr>
            <w:tcW w:w="1638" w:type="pct"/>
            <w:gridSpan w:val="5"/>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920117" w:rsidRDefault="0037254B" w:rsidP="0033020B">
            <w:pPr>
              <w:autoSpaceDE w:val="0"/>
              <w:autoSpaceDN w:val="0"/>
              <w:adjustRightInd w:val="0"/>
              <w:spacing w:after="0" w:line="240" w:lineRule="auto"/>
              <w:rPr>
                <w:rFonts w:ascii="Arial" w:hAnsi="Arial" w:cs="Arial"/>
                <w:color w:val="000000"/>
                <w:sz w:val="18"/>
                <w:szCs w:val="18"/>
                <w:lang w:val="en-US"/>
              </w:rPr>
            </w:pPr>
            <w:r w:rsidRPr="00920117">
              <w:rPr>
                <w:lang w:val="en-US"/>
              </w:rPr>
              <w:t>I don’t bother if the things I do disturb others</w:t>
            </w:r>
          </w:p>
        </w:tc>
        <w:tc>
          <w:tcPr>
            <w:tcW w:w="556" w:type="pct"/>
            <w:gridSpan w:val="6"/>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6,03</w:t>
            </w:r>
          </w:p>
        </w:tc>
        <w:tc>
          <w:tcPr>
            <w:tcW w:w="603" w:type="pct"/>
            <w:gridSpan w:val="3"/>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3,627</w:t>
            </w:r>
          </w:p>
        </w:tc>
        <w:tc>
          <w:tcPr>
            <w:tcW w:w="697" w:type="pct"/>
            <w:gridSpan w:val="7"/>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,556</w:t>
            </w:r>
          </w:p>
        </w:tc>
        <w:tc>
          <w:tcPr>
            <w:tcW w:w="649" w:type="pct"/>
            <w:gridSpan w:val="5"/>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,346</w:t>
            </w:r>
          </w:p>
        </w:tc>
        <w:tc>
          <w:tcPr>
            <w:tcW w:w="563" w:type="pct"/>
            <w:gridSpan w:val="3"/>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,409</w:t>
            </w:r>
          </w:p>
        </w:tc>
      </w:tr>
      <w:tr w:rsidR="0037254B" w:rsidRPr="00095C9E" w:rsidTr="001623BA">
        <w:trPr>
          <w:gridAfter w:val="2"/>
          <w:wAfter w:w="295" w:type="pct"/>
          <w:cantSplit/>
        </w:trPr>
        <w:tc>
          <w:tcPr>
            <w:tcW w:w="1638" w:type="pct"/>
            <w:gridSpan w:val="5"/>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920117" w:rsidRDefault="0037254B" w:rsidP="0033020B">
            <w:pPr>
              <w:autoSpaceDE w:val="0"/>
              <w:autoSpaceDN w:val="0"/>
              <w:adjustRightInd w:val="0"/>
              <w:spacing w:after="0" w:line="240" w:lineRule="auto"/>
              <w:rPr>
                <w:rFonts w:ascii="Arial" w:hAnsi="Arial" w:cs="Arial"/>
                <w:color w:val="000000"/>
                <w:sz w:val="18"/>
                <w:szCs w:val="18"/>
                <w:lang w:val="en-US"/>
              </w:rPr>
            </w:pPr>
            <w:r w:rsidRPr="00920117">
              <w:rPr>
                <w:lang w:val="en-US"/>
              </w:rPr>
              <w:t>I strive towards my desires, even if I realize that my striving causes problems for others.</w:t>
            </w:r>
          </w:p>
        </w:tc>
        <w:tc>
          <w:tcPr>
            <w:tcW w:w="556" w:type="pct"/>
            <w:gridSpan w:val="6"/>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5,95</w:t>
            </w:r>
          </w:p>
        </w:tc>
        <w:tc>
          <w:tcPr>
            <w:tcW w:w="603"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4,298</w:t>
            </w:r>
          </w:p>
        </w:tc>
        <w:tc>
          <w:tcPr>
            <w:tcW w:w="697" w:type="pct"/>
            <w:gridSpan w:val="7"/>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,375</w:t>
            </w:r>
          </w:p>
        </w:tc>
        <w:tc>
          <w:tcPr>
            <w:tcW w:w="649" w:type="pct"/>
            <w:gridSpan w:val="5"/>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,235</w:t>
            </w:r>
          </w:p>
        </w:tc>
        <w:tc>
          <w:tcPr>
            <w:tcW w:w="563" w:type="pct"/>
            <w:gridSpan w:val="3"/>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,553</w:t>
            </w:r>
          </w:p>
        </w:tc>
      </w:tr>
      <w:tr w:rsidR="0037254B" w:rsidRPr="00920117" w:rsidTr="001623BA">
        <w:trPr>
          <w:gridAfter w:val="3"/>
          <w:wAfter w:w="573" w:type="pct"/>
          <w:cantSplit/>
          <w:tblHeader/>
        </w:trPr>
        <w:tc>
          <w:tcPr>
            <w:tcW w:w="4427" w:type="pct"/>
            <w:gridSpan w:val="28"/>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rPr>
                <w:lang w:val="en-US"/>
              </w:rPr>
            </w:pPr>
            <w:bookmarkStart w:id="142" w:name="_Toc244496408"/>
            <w:bookmarkStart w:id="143" w:name="_Toc244753154"/>
            <w:r w:rsidRPr="00095C9E">
              <w:rPr>
                <w:lang w:val="en-US"/>
              </w:rPr>
              <w:t>Cronbach’s Alpha; Selfishness after removing 2 faulty questions</w:t>
            </w:r>
            <w:bookmarkEnd w:id="142"/>
            <w:bookmarkEnd w:id="143"/>
          </w:p>
        </w:tc>
      </w:tr>
      <w:tr w:rsidR="0037254B" w:rsidRPr="00095C9E" w:rsidTr="001623BA">
        <w:trPr>
          <w:gridAfter w:val="3"/>
          <w:wAfter w:w="573" w:type="pct"/>
          <w:cantSplit/>
          <w:tblHeader/>
        </w:trPr>
        <w:tc>
          <w:tcPr>
            <w:tcW w:w="1589" w:type="pct"/>
            <w:gridSpan w:val="4"/>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Cronbach's Alpha</w:t>
            </w:r>
          </w:p>
        </w:tc>
        <w:tc>
          <w:tcPr>
            <w:tcW w:w="1589" w:type="pct"/>
            <w:gridSpan w:val="1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Cronbach's Alpha Based on Standardized Items</w:t>
            </w:r>
          </w:p>
        </w:tc>
        <w:tc>
          <w:tcPr>
            <w:tcW w:w="1249" w:type="pct"/>
            <w:gridSpan w:val="1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N of Items</w:t>
            </w:r>
          </w:p>
        </w:tc>
      </w:tr>
      <w:tr w:rsidR="0037254B" w:rsidRPr="00095C9E" w:rsidTr="001623BA">
        <w:trPr>
          <w:gridAfter w:val="3"/>
          <w:wAfter w:w="573" w:type="pct"/>
          <w:cantSplit/>
        </w:trPr>
        <w:tc>
          <w:tcPr>
            <w:tcW w:w="1589" w:type="pct"/>
            <w:gridSpan w:val="4"/>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highlight w:val="green"/>
              </w:rPr>
              <w:t>,643</w:t>
            </w:r>
          </w:p>
        </w:tc>
        <w:tc>
          <w:tcPr>
            <w:tcW w:w="1589" w:type="pct"/>
            <w:gridSpan w:val="12"/>
            <w:tcBorders>
              <w:top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,643</w:t>
            </w:r>
          </w:p>
        </w:tc>
        <w:tc>
          <w:tcPr>
            <w:tcW w:w="1249" w:type="pct"/>
            <w:gridSpan w:val="1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2</w:t>
            </w:r>
          </w:p>
        </w:tc>
      </w:tr>
      <w:tr w:rsidR="0037254B" w:rsidRPr="00920117" w:rsidTr="001623BA">
        <w:trPr>
          <w:gridBefore w:val="1"/>
          <w:gridAfter w:val="2"/>
          <w:wBefore w:w="13" w:type="pct"/>
          <w:wAfter w:w="295" w:type="pct"/>
          <w:cantSplit/>
          <w:tblHeader/>
        </w:trPr>
        <w:tc>
          <w:tcPr>
            <w:tcW w:w="4692" w:type="pct"/>
            <w:gridSpan w:val="28"/>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rPr>
                <w:lang w:val="en-US"/>
              </w:rPr>
            </w:pPr>
            <w:bookmarkStart w:id="144" w:name="_Toc244496409"/>
            <w:bookmarkStart w:id="145" w:name="_Toc244753155"/>
            <w:r w:rsidRPr="00095C9E">
              <w:rPr>
                <w:lang w:val="en-US"/>
              </w:rPr>
              <w:t>Item-Total Statistics; Selfishness after removing two questions</w:t>
            </w:r>
            <w:bookmarkEnd w:id="144"/>
            <w:bookmarkEnd w:id="145"/>
          </w:p>
        </w:tc>
      </w:tr>
      <w:tr w:rsidR="0037254B" w:rsidRPr="00920117" w:rsidTr="001623BA">
        <w:trPr>
          <w:gridBefore w:val="1"/>
          <w:gridAfter w:val="2"/>
          <w:wBefore w:w="13" w:type="pct"/>
          <w:wAfter w:w="295" w:type="pct"/>
          <w:cantSplit/>
          <w:tblHeader/>
        </w:trPr>
        <w:tc>
          <w:tcPr>
            <w:tcW w:w="1174" w:type="pc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Times New Roman" w:hAnsi="Times New Roman"/>
                <w:sz w:val="24"/>
                <w:szCs w:val="24"/>
                <w:lang w:val="en-US"/>
              </w:rPr>
            </w:pPr>
          </w:p>
        </w:tc>
        <w:tc>
          <w:tcPr>
            <w:tcW w:w="704" w:type="pct"/>
            <w:gridSpan w:val="6"/>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Scale Mean if Item Deleted</w:t>
            </w:r>
          </w:p>
        </w:tc>
        <w:tc>
          <w:tcPr>
            <w:tcW w:w="703" w:type="pct"/>
            <w:gridSpan w:val="5"/>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Scale Variance if Item Deleted</w:t>
            </w:r>
          </w:p>
        </w:tc>
        <w:tc>
          <w:tcPr>
            <w:tcW w:w="705" w:type="pct"/>
            <w:gridSpan w:val="4"/>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Corrected Item-Total Correlation</w:t>
            </w:r>
          </w:p>
        </w:tc>
        <w:tc>
          <w:tcPr>
            <w:tcW w:w="704" w:type="pct"/>
            <w:gridSpan w:val="8"/>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Squared Multiple Correlation</w:t>
            </w:r>
          </w:p>
        </w:tc>
        <w:tc>
          <w:tcPr>
            <w:tcW w:w="703" w:type="pct"/>
            <w:gridSpan w:val="4"/>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Cronbach's Alpha if Item Deleted</w:t>
            </w:r>
          </w:p>
        </w:tc>
      </w:tr>
      <w:tr w:rsidR="0037254B" w:rsidRPr="00095C9E" w:rsidTr="001623BA">
        <w:trPr>
          <w:gridBefore w:val="1"/>
          <w:gridAfter w:val="2"/>
          <w:wBefore w:w="13" w:type="pct"/>
          <w:wAfter w:w="295" w:type="pct"/>
          <w:cantSplit/>
          <w:tblHeader/>
        </w:trPr>
        <w:tc>
          <w:tcPr>
            <w:tcW w:w="1174" w:type="pct"/>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920117" w:rsidRDefault="0037254B" w:rsidP="0033020B">
            <w:pPr>
              <w:autoSpaceDE w:val="0"/>
              <w:autoSpaceDN w:val="0"/>
              <w:adjustRightInd w:val="0"/>
              <w:spacing w:after="0" w:line="240" w:lineRule="auto"/>
              <w:rPr>
                <w:rFonts w:ascii="Arial" w:hAnsi="Arial" w:cs="Arial"/>
                <w:color w:val="000000"/>
                <w:sz w:val="18"/>
                <w:szCs w:val="18"/>
                <w:lang w:val="en-US"/>
              </w:rPr>
            </w:pPr>
            <w:r w:rsidRPr="00920117">
              <w:rPr>
                <w:lang w:val="en-US"/>
              </w:rPr>
              <w:t>I don’t bother if the things I do disturb others</w:t>
            </w:r>
          </w:p>
        </w:tc>
        <w:tc>
          <w:tcPr>
            <w:tcW w:w="704" w:type="pct"/>
            <w:gridSpan w:val="6"/>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1,95</w:t>
            </w:r>
          </w:p>
        </w:tc>
        <w:tc>
          <w:tcPr>
            <w:tcW w:w="703" w:type="pct"/>
            <w:gridSpan w:val="5"/>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,808</w:t>
            </w:r>
          </w:p>
        </w:tc>
        <w:tc>
          <w:tcPr>
            <w:tcW w:w="705" w:type="pct"/>
            <w:gridSpan w:val="4"/>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,474</w:t>
            </w:r>
          </w:p>
        </w:tc>
        <w:tc>
          <w:tcPr>
            <w:tcW w:w="704" w:type="pct"/>
            <w:gridSpan w:val="8"/>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,225</w:t>
            </w:r>
          </w:p>
        </w:tc>
        <w:tc>
          <w:tcPr>
            <w:tcW w:w="703" w:type="pct"/>
            <w:gridSpan w:val="4"/>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rPr>
            </w:pPr>
            <w:r w:rsidRPr="00095C9E">
              <w:rPr>
                <w:rFonts w:ascii="Arial" w:hAnsi="Arial" w:cs="Arial"/>
                <w:color w:val="000000"/>
                <w:sz w:val="18"/>
                <w:szCs w:val="18"/>
              </w:rPr>
              <w:t>.</w:t>
            </w:r>
            <w:r w:rsidRPr="00095C9E">
              <w:rPr>
                <w:rFonts w:ascii="Arial" w:hAnsi="Arial" w:cs="Arial"/>
                <w:color w:val="000000"/>
                <w:sz w:val="18"/>
                <w:szCs w:val="18"/>
                <w:vertAlign w:val="superscript"/>
              </w:rPr>
              <w:t>a</w:t>
            </w:r>
          </w:p>
        </w:tc>
      </w:tr>
      <w:tr w:rsidR="0037254B" w:rsidRPr="00095C9E" w:rsidTr="001623BA">
        <w:trPr>
          <w:gridBefore w:val="1"/>
          <w:gridAfter w:val="2"/>
          <w:wBefore w:w="13" w:type="pct"/>
          <w:wAfter w:w="295" w:type="pct"/>
          <w:cantSplit/>
          <w:tblHeader/>
        </w:trPr>
        <w:tc>
          <w:tcPr>
            <w:tcW w:w="1174" w:type="pct"/>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920117" w:rsidRDefault="0037254B" w:rsidP="0033020B">
            <w:pPr>
              <w:autoSpaceDE w:val="0"/>
              <w:autoSpaceDN w:val="0"/>
              <w:adjustRightInd w:val="0"/>
              <w:spacing w:after="0" w:line="240" w:lineRule="auto"/>
              <w:rPr>
                <w:rFonts w:ascii="Arial" w:hAnsi="Arial" w:cs="Arial"/>
                <w:color w:val="000000"/>
                <w:sz w:val="18"/>
                <w:szCs w:val="18"/>
                <w:lang w:val="en-US"/>
              </w:rPr>
            </w:pPr>
            <w:r w:rsidRPr="00920117">
              <w:rPr>
                <w:lang w:val="en-US"/>
              </w:rPr>
              <w:t>I strive towards my desires, even if I realize that my striving causes problems for others.</w:t>
            </w:r>
          </w:p>
        </w:tc>
        <w:tc>
          <w:tcPr>
            <w:tcW w:w="704" w:type="pct"/>
            <w:gridSpan w:val="6"/>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1,87</w:t>
            </w:r>
          </w:p>
        </w:tc>
        <w:tc>
          <w:tcPr>
            <w:tcW w:w="703" w:type="pct"/>
            <w:gridSpan w:val="5"/>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,874</w:t>
            </w:r>
          </w:p>
        </w:tc>
        <w:tc>
          <w:tcPr>
            <w:tcW w:w="705" w:type="pct"/>
            <w:gridSpan w:val="4"/>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,474</w:t>
            </w:r>
          </w:p>
        </w:tc>
        <w:tc>
          <w:tcPr>
            <w:tcW w:w="704" w:type="pct"/>
            <w:gridSpan w:val="8"/>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,225</w:t>
            </w:r>
          </w:p>
        </w:tc>
        <w:tc>
          <w:tcPr>
            <w:tcW w:w="703" w:type="pct"/>
            <w:gridSpan w:val="4"/>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rPr>
            </w:pPr>
            <w:r w:rsidRPr="00095C9E">
              <w:rPr>
                <w:rFonts w:ascii="Arial" w:hAnsi="Arial" w:cs="Arial"/>
                <w:color w:val="000000"/>
                <w:sz w:val="18"/>
                <w:szCs w:val="18"/>
              </w:rPr>
              <w:t>.</w:t>
            </w:r>
            <w:r w:rsidRPr="00095C9E">
              <w:rPr>
                <w:rFonts w:ascii="Arial" w:hAnsi="Arial" w:cs="Arial"/>
                <w:color w:val="000000"/>
                <w:sz w:val="18"/>
                <w:szCs w:val="18"/>
                <w:vertAlign w:val="superscript"/>
              </w:rPr>
              <w:t>a</w:t>
            </w:r>
          </w:p>
        </w:tc>
      </w:tr>
      <w:tr w:rsidR="0037254B" w:rsidRPr="00920117" w:rsidTr="001623BA">
        <w:trPr>
          <w:gridBefore w:val="1"/>
          <w:gridAfter w:val="2"/>
          <w:wBefore w:w="13" w:type="pct"/>
          <w:wAfter w:w="295" w:type="pct"/>
          <w:cantSplit/>
        </w:trPr>
        <w:tc>
          <w:tcPr>
            <w:tcW w:w="4692" w:type="pct"/>
            <w:gridSpan w:val="28"/>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 The value is negative due to a negative average covariance among items. This violates reliability model assumptions. You may want to check item codings.</w:t>
            </w:r>
          </w:p>
        </w:tc>
      </w:tr>
      <w:tr w:rsidR="0037254B" w:rsidRPr="00095C9E" w:rsidTr="001623BA">
        <w:trPr>
          <w:gridAfter w:val="3"/>
          <w:wAfter w:w="573" w:type="pct"/>
          <w:cantSplit/>
          <w:tblHeader/>
        </w:trPr>
        <w:tc>
          <w:tcPr>
            <w:tcW w:w="4427" w:type="pct"/>
            <w:gridSpan w:val="28"/>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rPr>
                <w:rFonts w:ascii="Arial" w:hAnsi="Arial" w:cs="Arial"/>
                <w:color w:val="000000"/>
                <w:sz w:val="18"/>
                <w:szCs w:val="18"/>
              </w:rPr>
            </w:pPr>
            <w:bookmarkStart w:id="146" w:name="_Toc244496410"/>
            <w:bookmarkStart w:id="147" w:name="_Toc244753156"/>
            <w:r w:rsidRPr="00095C9E">
              <w:rPr>
                <w:lang w:val="en-US"/>
              </w:rPr>
              <w:t>Cronbach’s Alpha; Effectiveness</w:t>
            </w:r>
            <w:bookmarkEnd w:id="146"/>
            <w:bookmarkEnd w:id="147"/>
          </w:p>
        </w:tc>
      </w:tr>
      <w:tr w:rsidR="0037254B" w:rsidRPr="00095C9E" w:rsidTr="001623BA">
        <w:trPr>
          <w:gridAfter w:val="3"/>
          <w:wAfter w:w="573" w:type="pct"/>
          <w:cantSplit/>
          <w:tblHeader/>
        </w:trPr>
        <w:tc>
          <w:tcPr>
            <w:tcW w:w="1589" w:type="pct"/>
            <w:gridSpan w:val="4"/>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Cronbach's Alpha</w:t>
            </w:r>
          </w:p>
        </w:tc>
        <w:tc>
          <w:tcPr>
            <w:tcW w:w="1589" w:type="pct"/>
            <w:gridSpan w:val="1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Cronbach's Alpha Based on Standardized Items</w:t>
            </w:r>
          </w:p>
        </w:tc>
        <w:tc>
          <w:tcPr>
            <w:tcW w:w="1249" w:type="pct"/>
            <w:gridSpan w:val="1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N of Items</w:t>
            </w:r>
          </w:p>
        </w:tc>
      </w:tr>
      <w:tr w:rsidR="0037254B" w:rsidRPr="00095C9E" w:rsidTr="001623BA">
        <w:trPr>
          <w:gridAfter w:val="3"/>
          <w:wAfter w:w="573" w:type="pct"/>
          <w:cantSplit/>
        </w:trPr>
        <w:tc>
          <w:tcPr>
            <w:tcW w:w="1589" w:type="pct"/>
            <w:gridSpan w:val="4"/>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highlight w:val="green"/>
              </w:rPr>
              <w:t>,765</w:t>
            </w:r>
          </w:p>
        </w:tc>
        <w:tc>
          <w:tcPr>
            <w:tcW w:w="1589" w:type="pct"/>
            <w:gridSpan w:val="12"/>
            <w:tcBorders>
              <w:top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,766</w:t>
            </w:r>
          </w:p>
        </w:tc>
        <w:tc>
          <w:tcPr>
            <w:tcW w:w="1249" w:type="pct"/>
            <w:gridSpan w:val="1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w:t>
            </w:r>
          </w:p>
        </w:tc>
      </w:tr>
    </w:tbl>
    <w:p w:rsidR="0037254B" w:rsidRDefault="0037254B">
      <w:r>
        <w:rPr>
          <w:b/>
          <w:bCs/>
        </w:rPr>
        <w:br w:type="page"/>
      </w:r>
    </w:p>
    <w:tbl>
      <w:tblPr>
        <w:tblW w:w="4705"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2905"/>
        <w:gridCol w:w="952"/>
        <w:gridCol w:w="1072"/>
        <w:gridCol w:w="1231"/>
        <w:gridCol w:w="1170"/>
        <w:gridCol w:w="1263"/>
      </w:tblGrid>
      <w:tr w:rsidR="0037254B" w:rsidRPr="00920117" w:rsidTr="00FD31F1">
        <w:trPr>
          <w:cantSplit/>
          <w:tblHeader/>
        </w:trPr>
        <w:tc>
          <w:tcPr>
            <w:tcW w:w="5000" w:type="pct"/>
            <w:gridSpan w:val="6"/>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rPr>
                <w:lang w:val="en-US"/>
              </w:rPr>
            </w:pPr>
            <w:bookmarkStart w:id="148" w:name="_Toc244496411"/>
            <w:bookmarkStart w:id="149" w:name="_Toc244753157"/>
            <w:r w:rsidRPr="00095C9E">
              <w:rPr>
                <w:lang w:val="en-US"/>
              </w:rPr>
              <w:t>Item-Total Statistics of Effectiveness</w:t>
            </w:r>
            <w:bookmarkEnd w:id="148"/>
            <w:bookmarkEnd w:id="149"/>
          </w:p>
        </w:tc>
      </w:tr>
      <w:tr w:rsidR="0037254B" w:rsidRPr="00920117" w:rsidTr="00FD31F1">
        <w:trPr>
          <w:cantSplit/>
          <w:tblHeader/>
        </w:trPr>
        <w:tc>
          <w:tcPr>
            <w:tcW w:w="1690" w:type="pc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Times New Roman" w:hAnsi="Times New Roman"/>
                <w:sz w:val="24"/>
                <w:szCs w:val="24"/>
                <w:lang w:val="en-US"/>
              </w:rPr>
            </w:pPr>
          </w:p>
          <w:p w:rsidR="0037254B" w:rsidRPr="00095C9E" w:rsidRDefault="0037254B" w:rsidP="000D4761">
            <w:pPr>
              <w:rPr>
                <w:rFonts w:ascii="Times New Roman" w:hAnsi="Times New Roman"/>
                <w:sz w:val="24"/>
                <w:szCs w:val="24"/>
                <w:lang w:val="en-US"/>
              </w:rPr>
            </w:pPr>
          </w:p>
        </w:tc>
        <w:tc>
          <w:tcPr>
            <w:tcW w:w="554" w:type="pc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Scale Mean if Item Deleted</w:t>
            </w:r>
          </w:p>
        </w:tc>
        <w:tc>
          <w:tcPr>
            <w:tcW w:w="624" w:type="pc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Scale Variance if Item Deleted</w:t>
            </w:r>
          </w:p>
        </w:tc>
        <w:tc>
          <w:tcPr>
            <w:tcW w:w="716" w:type="pc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Corrected Item-Total Correlation</w:t>
            </w:r>
          </w:p>
        </w:tc>
        <w:tc>
          <w:tcPr>
            <w:tcW w:w="681" w:type="pc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rPr>
            </w:pPr>
            <w:r w:rsidRPr="00095C9E">
              <w:rPr>
                <w:rFonts w:ascii="Arial" w:hAnsi="Arial" w:cs="Arial"/>
                <w:color w:val="000000"/>
                <w:sz w:val="18"/>
                <w:szCs w:val="18"/>
              </w:rPr>
              <w:t>Squared Multiple Correlation</w:t>
            </w:r>
          </w:p>
        </w:tc>
        <w:tc>
          <w:tcPr>
            <w:tcW w:w="735" w:type="pc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Cronbach's Alpha if Item Deleted</w:t>
            </w:r>
          </w:p>
        </w:tc>
      </w:tr>
      <w:tr w:rsidR="0037254B" w:rsidRPr="00095C9E" w:rsidTr="00FD31F1">
        <w:trPr>
          <w:cantSplit/>
          <w:tblHeader/>
        </w:trPr>
        <w:tc>
          <w:tcPr>
            <w:tcW w:w="1690" w:type="pct"/>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240" w:lineRule="auto"/>
              <w:rPr>
                <w:lang w:val="en-US"/>
              </w:rPr>
            </w:pPr>
            <w:r w:rsidRPr="00095C9E">
              <w:rPr>
                <w:lang w:val="en-US"/>
              </w:rPr>
              <w:t>Charities are a very effective form of organization</w:t>
            </w:r>
          </w:p>
        </w:tc>
        <w:tc>
          <w:tcPr>
            <w:tcW w:w="554" w:type="pct"/>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10,04</w:t>
            </w:r>
          </w:p>
        </w:tc>
        <w:tc>
          <w:tcPr>
            <w:tcW w:w="624"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4,181</w:t>
            </w:r>
          </w:p>
        </w:tc>
        <w:tc>
          <w:tcPr>
            <w:tcW w:w="716"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,534</w:t>
            </w:r>
          </w:p>
        </w:tc>
        <w:tc>
          <w:tcPr>
            <w:tcW w:w="681"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,334</w:t>
            </w:r>
          </w:p>
        </w:tc>
        <w:tc>
          <w:tcPr>
            <w:tcW w:w="735" w:type="pct"/>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,728</w:t>
            </w:r>
          </w:p>
        </w:tc>
      </w:tr>
      <w:tr w:rsidR="0037254B" w:rsidRPr="00095C9E" w:rsidTr="00FD31F1">
        <w:trPr>
          <w:cantSplit/>
          <w:tblHeader/>
        </w:trPr>
        <w:tc>
          <w:tcPr>
            <w:tcW w:w="1690" w:type="pct"/>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240" w:lineRule="auto"/>
              <w:rPr>
                <w:lang w:val="en-US"/>
              </w:rPr>
            </w:pPr>
            <w:r w:rsidRPr="00095C9E">
              <w:rPr>
                <w:lang w:val="en-US"/>
              </w:rPr>
              <w:t>Charities often find the best way to relieve suffering</w:t>
            </w:r>
          </w:p>
        </w:tc>
        <w:tc>
          <w:tcPr>
            <w:tcW w:w="554"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10,01</w:t>
            </w:r>
          </w:p>
        </w:tc>
        <w:tc>
          <w:tcPr>
            <w:tcW w:w="624" w:type="pct"/>
            <w:tcBorders>
              <w:top w:val="nil"/>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4,591</w:t>
            </w:r>
          </w:p>
        </w:tc>
        <w:tc>
          <w:tcPr>
            <w:tcW w:w="716" w:type="pct"/>
            <w:tcBorders>
              <w:top w:val="nil"/>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,552</w:t>
            </w:r>
          </w:p>
        </w:tc>
        <w:tc>
          <w:tcPr>
            <w:tcW w:w="681" w:type="pct"/>
            <w:tcBorders>
              <w:top w:val="nil"/>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,358</w:t>
            </w:r>
          </w:p>
        </w:tc>
        <w:tc>
          <w:tcPr>
            <w:tcW w:w="735"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,716</w:t>
            </w:r>
          </w:p>
        </w:tc>
      </w:tr>
      <w:tr w:rsidR="0037254B" w:rsidRPr="00095C9E" w:rsidTr="00FD31F1">
        <w:trPr>
          <w:cantSplit/>
          <w:tblHeader/>
        </w:trPr>
        <w:tc>
          <w:tcPr>
            <w:tcW w:w="1690" w:type="pct"/>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240" w:lineRule="auto"/>
              <w:rPr>
                <w:lang w:val="en-US"/>
              </w:rPr>
            </w:pPr>
            <w:r w:rsidRPr="00095C9E">
              <w:rPr>
                <w:lang w:val="en-US"/>
              </w:rPr>
              <w:t>Charities fully understand the needs of their beneficiaries</w:t>
            </w:r>
          </w:p>
        </w:tc>
        <w:tc>
          <w:tcPr>
            <w:tcW w:w="554"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9,57</w:t>
            </w:r>
          </w:p>
        </w:tc>
        <w:tc>
          <w:tcPr>
            <w:tcW w:w="624" w:type="pct"/>
            <w:tcBorders>
              <w:top w:val="nil"/>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4,211</w:t>
            </w:r>
          </w:p>
        </w:tc>
        <w:tc>
          <w:tcPr>
            <w:tcW w:w="716" w:type="pct"/>
            <w:tcBorders>
              <w:top w:val="nil"/>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,595</w:t>
            </w:r>
          </w:p>
        </w:tc>
        <w:tc>
          <w:tcPr>
            <w:tcW w:w="681" w:type="pct"/>
            <w:tcBorders>
              <w:top w:val="nil"/>
              <w:bottom w:val="nil"/>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,434</w:t>
            </w:r>
          </w:p>
        </w:tc>
        <w:tc>
          <w:tcPr>
            <w:tcW w:w="735"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,692</w:t>
            </w:r>
          </w:p>
        </w:tc>
      </w:tr>
      <w:tr w:rsidR="0037254B" w:rsidRPr="00095C9E" w:rsidTr="00FD31F1">
        <w:trPr>
          <w:cantSplit/>
        </w:trPr>
        <w:tc>
          <w:tcPr>
            <w:tcW w:w="1690" w:type="pct"/>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33020B">
            <w:pPr>
              <w:spacing w:after="0" w:line="240" w:lineRule="auto"/>
              <w:rPr>
                <w:lang w:val="en-US"/>
              </w:rPr>
            </w:pPr>
            <w:r w:rsidRPr="00095C9E">
              <w:rPr>
                <w:lang w:val="en-US"/>
              </w:rPr>
              <w:t>Charities can be counted on to monitor changes in the needs of their beneficiaries.</w:t>
            </w:r>
          </w:p>
        </w:tc>
        <w:tc>
          <w:tcPr>
            <w:tcW w:w="554" w:type="pct"/>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9,63</w:t>
            </w:r>
          </w:p>
        </w:tc>
        <w:tc>
          <w:tcPr>
            <w:tcW w:w="624"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4,362</w:t>
            </w:r>
          </w:p>
        </w:tc>
        <w:tc>
          <w:tcPr>
            <w:tcW w:w="716"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,581</w:t>
            </w:r>
          </w:p>
        </w:tc>
        <w:tc>
          <w:tcPr>
            <w:tcW w:w="681"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,407</w:t>
            </w:r>
          </w:p>
        </w:tc>
        <w:tc>
          <w:tcPr>
            <w:tcW w:w="735"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33020B">
            <w:pPr>
              <w:autoSpaceDE w:val="0"/>
              <w:autoSpaceDN w:val="0"/>
              <w:adjustRightInd w:val="0"/>
              <w:spacing w:after="0" w:line="320" w:lineRule="atLeast"/>
              <w:jc w:val="right"/>
              <w:rPr>
                <w:rFonts w:ascii="Arial" w:hAnsi="Arial" w:cs="Arial"/>
                <w:color w:val="000000"/>
                <w:sz w:val="18"/>
                <w:szCs w:val="18"/>
              </w:rPr>
            </w:pPr>
            <w:r w:rsidRPr="00095C9E">
              <w:rPr>
                <w:rFonts w:ascii="Arial" w:hAnsi="Arial" w:cs="Arial"/>
                <w:color w:val="000000"/>
                <w:sz w:val="18"/>
                <w:szCs w:val="18"/>
              </w:rPr>
              <w:t>,700</w:t>
            </w:r>
          </w:p>
        </w:tc>
      </w:tr>
    </w:tbl>
    <w:p w:rsidR="0037254B" w:rsidRDefault="0037254B" w:rsidP="0033020B">
      <w:pPr>
        <w:spacing w:after="0"/>
        <w:jc w:val="both"/>
        <w:rPr>
          <w:lang w:val="en-GB"/>
        </w:rPr>
      </w:pPr>
    </w:p>
    <w:p w:rsidR="0037254B" w:rsidRDefault="0037254B" w:rsidP="00EF76A3">
      <w:pPr>
        <w:pStyle w:val="Heading3"/>
        <w:rPr>
          <w:lang w:val="en-US"/>
        </w:rPr>
      </w:pPr>
      <w:bookmarkStart w:id="150" w:name="_Toc244496412"/>
      <w:bookmarkStart w:id="151" w:name="_Toc244753158"/>
      <w:r>
        <w:rPr>
          <w:lang w:val="en-US"/>
        </w:rPr>
        <w:t>Questions opted for deletion</w:t>
      </w:r>
      <w:bookmarkEnd w:id="150"/>
      <w:bookmarkEnd w:id="151"/>
    </w:p>
    <w:tbl>
      <w:tblPr>
        <w:tblW w:w="0" w:type="auto"/>
        <w:tblBorders>
          <w:top w:val="single" w:sz="8" w:space="0" w:color="4F81BD"/>
          <w:bottom w:val="single" w:sz="8" w:space="0" w:color="4F81BD"/>
        </w:tblBorders>
        <w:tblLook w:val="00A0"/>
      </w:tblPr>
      <w:tblGrid>
        <w:gridCol w:w="4606"/>
        <w:gridCol w:w="4606"/>
      </w:tblGrid>
      <w:tr w:rsidR="0037254B" w:rsidRPr="00095C9E" w:rsidTr="00095C9E">
        <w:tc>
          <w:tcPr>
            <w:tcW w:w="4606"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US"/>
              </w:rPr>
            </w:pPr>
            <w:r w:rsidRPr="00095C9E">
              <w:rPr>
                <w:b/>
                <w:bCs/>
                <w:color w:val="365F91"/>
                <w:lang w:val="en-US"/>
              </w:rPr>
              <w:t>Code</w:t>
            </w:r>
          </w:p>
        </w:tc>
        <w:tc>
          <w:tcPr>
            <w:tcW w:w="4606" w:type="dxa"/>
            <w:tcBorders>
              <w:top w:val="single" w:sz="8" w:space="0" w:color="4F81BD"/>
              <w:left w:val="nil"/>
              <w:bottom w:val="single" w:sz="8" w:space="0" w:color="4F81BD"/>
              <w:right w:val="nil"/>
            </w:tcBorders>
          </w:tcPr>
          <w:p w:rsidR="0037254B" w:rsidRPr="00095C9E" w:rsidRDefault="0037254B" w:rsidP="00095C9E">
            <w:pPr>
              <w:spacing w:after="0" w:line="360" w:lineRule="auto"/>
              <w:rPr>
                <w:b/>
                <w:bCs/>
                <w:color w:val="365F91"/>
                <w:lang w:val="en-US"/>
              </w:rPr>
            </w:pPr>
            <w:r w:rsidRPr="00095C9E">
              <w:rPr>
                <w:b/>
                <w:bCs/>
                <w:color w:val="365F91"/>
                <w:lang w:val="en-US"/>
              </w:rPr>
              <w:t>Question</w:t>
            </w:r>
          </w:p>
        </w:tc>
      </w:tr>
      <w:tr w:rsidR="0037254B" w:rsidRPr="00920117" w:rsidTr="00095C9E">
        <w:tc>
          <w:tcPr>
            <w:tcW w:w="4606" w:type="dxa"/>
            <w:tcBorders>
              <w:left w:val="nil"/>
              <w:right w:val="nil"/>
            </w:tcBorders>
            <w:shd w:val="clear" w:color="auto" w:fill="D3DFEE"/>
          </w:tcPr>
          <w:p w:rsidR="0037254B" w:rsidRPr="00095C9E" w:rsidRDefault="0037254B" w:rsidP="00095C9E">
            <w:pPr>
              <w:spacing w:after="0" w:line="360" w:lineRule="auto"/>
              <w:rPr>
                <w:b/>
                <w:bCs/>
                <w:color w:val="365F91"/>
                <w:lang w:val="en-US"/>
              </w:rPr>
            </w:pPr>
            <w:r w:rsidRPr="00095C9E">
              <w:rPr>
                <w:b/>
                <w:bCs/>
                <w:color w:val="365F91"/>
                <w:lang w:val="en-US"/>
              </w:rPr>
              <w:t>FaithQ1</w:t>
            </w:r>
          </w:p>
        </w:tc>
        <w:tc>
          <w:tcPr>
            <w:tcW w:w="4606" w:type="dxa"/>
            <w:tcBorders>
              <w:left w:val="nil"/>
              <w:right w:val="nil"/>
            </w:tcBorders>
            <w:shd w:val="clear" w:color="auto" w:fill="D3DFEE"/>
          </w:tcPr>
          <w:p w:rsidR="0037254B" w:rsidRPr="00920117" w:rsidRDefault="0037254B" w:rsidP="00095C9E">
            <w:pPr>
              <w:spacing w:after="0" w:line="240" w:lineRule="auto"/>
              <w:rPr>
                <w:color w:val="365F91"/>
                <w:lang w:val="en-US"/>
              </w:rPr>
            </w:pPr>
            <w:r w:rsidRPr="00095C9E">
              <w:rPr>
                <w:color w:val="365F91"/>
                <w:lang w:val="en-US"/>
              </w:rPr>
              <w:t>People are more inclined to help themselves than they are to help others.</w:t>
            </w:r>
          </w:p>
        </w:tc>
      </w:tr>
      <w:tr w:rsidR="0037254B" w:rsidRPr="00920117" w:rsidTr="00095C9E">
        <w:tc>
          <w:tcPr>
            <w:tcW w:w="4606" w:type="dxa"/>
          </w:tcPr>
          <w:p w:rsidR="0037254B" w:rsidRPr="00095C9E" w:rsidRDefault="0037254B" w:rsidP="00095C9E">
            <w:pPr>
              <w:spacing w:after="0" w:line="360" w:lineRule="auto"/>
              <w:rPr>
                <w:b/>
                <w:bCs/>
                <w:color w:val="365F91"/>
                <w:lang w:val="en-US"/>
              </w:rPr>
            </w:pPr>
            <w:r w:rsidRPr="00095C9E">
              <w:rPr>
                <w:b/>
                <w:bCs/>
                <w:color w:val="365F91"/>
                <w:lang w:val="en-US"/>
              </w:rPr>
              <w:t>SelfishQ1</w:t>
            </w:r>
          </w:p>
        </w:tc>
        <w:tc>
          <w:tcPr>
            <w:tcW w:w="4606" w:type="dxa"/>
          </w:tcPr>
          <w:p w:rsidR="0037254B" w:rsidRPr="00920117" w:rsidRDefault="0037254B" w:rsidP="00095C9E">
            <w:pPr>
              <w:spacing w:after="0" w:line="240" w:lineRule="auto"/>
              <w:rPr>
                <w:color w:val="365F91"/>
                <w:lang w:val="en-US"/>
              </w:rPr>
            </w:pPr>
            <w:r w:rsidRPr="00920117">
              <w:rPr>
                <w:color w:val="365F91"/>
                <w:lang w:val="en-US"/>
              </w:rPr>
              <w:t>Fristly, I consider my own welfare, even if others have a hard time because of it</w:t>
            </w:r>
          </w:p>
        </w:tc>
      </w:tr>
      <w:tr w:rsidR="0037254B" w:rsidRPr="00920117" w:rsidTr="00095C9E">
        <w:tc>
          <w:tcPr>
            <w:tcW w:w="4606" w:type="dxa"/>
            <w:tcBorders>
              <w:left w:val="nil"/>
              <w:bottom w:val="single" w:sz="8" w:space="0" w:color="4F81BD"/>
              <w:right w:val="nil"/>
            </w:tcBorders>
            <w:shd w:val="clear" w:color="auto" w:fill="D3DFEE"/>
          </w:tcPr>
          <w:p w:rsidR="0037254B" w:rsidRPr="00095C9E" w:rsidRDefault="0037254B" w:rsidP="00095C9E">
            <w:pPr>
              <w:spacing w:after="0" w:line="360" w:lineRule="auto"/>
              <w:rPr>
                <w:b/>
                <w:bCs/>
                <w:color w:val="365F91"/>
                <w:lang w:val="en-US"/>
              </w:rPr>
            </w:pPr>
            <w:r w:rsidRPr="00095C9E">
              <w:rPr>
                <w:b/>
                <w:bCs/>
                <w:color w:val="365F91"/>
                <w:lang w:val="en-US"/>
              </w:rPr>
              <w:t>SelfishQ2</w:t>
            </w:r>
          </w:p>
        </w:tc>
        <w:tc>
          <w:tcPr>
            <w:tcW w:w="4606" w:type="dxa"/>
            <w:tcBorders>
              <w:left w:val="nil"/>
              <w:bottom w:val="single" w:sz="8" w:space="0" w:color="4F81BD"/>
              <w:right w:val="nil"/>
            </w:tcBorders>
            <w:shd w:val="clear" w:color="auto" w:fill="D3DFEE"/>
          </w:tcPr>
          <w:p w:rsidR="0037254B" w:rsidRPr="00920117" w:rsidRDefault="0037254B" w:rsidP="00095C9E">
            <w:pPr>
              <w:spacing w:after="0" w:line="240" w:lineRule="auto"/>
              <w:rPr>
                <w:color w:val="365F91"/>
                <w:lang w:val="en-US"/>
              </w:rPr>
            </w:pPr>
            <w:r w:rsidRPr="00920117">
              <w:rPr>
                <w:color w:val="365F91"/>
                <w:lang w:val="en-US"/>
              </w:rPr>
              <w:t>I’m not really concerned about others if they have problems</w:t>
            </w:r>
          </w:p>
        </w:tc>
      </w:tr>
    </w:tbl>
    <w:p w:rsidR="0037254B" w:rsidRDefault="0037254B" w:rsidP="00EF76A3">
      <w:pPr>
        <w:spacing w:line="360" w:lineRule="auto"/>
        <w:rPr>
          <w:lang w:val="en-US"/>
        </w:rPr>
      </w:pPr>
    </w:p>
    <w:p w:rsidR="0037254B" w:rsidRDefault="0037254B" w:rsidP="000D4761">
      <w:pPr>
        <w:pStyle w:val="Heading2"/>
        <w:rPr>
          <w:lang w:val="en-GB"/>
        </w:rPr>
      </w:pPr>
    </w:p>
    <w:p w:rsidR="0037254B" w:rsidRDefault="0037254B">
      <w:pPr>
        <w:rPr>
          <w:rFonts w:ascii="Cambria" w:hAnsi="Cambria"/>
          <w:b/>
          <w:bCs/>
          <w:color w:val="4F81BD"/>
          <w:sz w:val="26"/>
          <w:szCs w:val="26"/>
          <w:lang w:val="en-GB"/>
        </w:rPr>
      </w:pPr>
      <w:r>
        <w:rPr>
          <w:lang w:val="en-GB"/>
        </w:rPr>
        <w:br w:type="page"/>
      </w:r>
    </w:p>
    <w:p w:rsidR="0037254B" w:rsidRDefault="0037254B" w:rsidP="000D4761">
      <w:pPr>
        <w:pStyle w:val="Heading2"/>
        <w:rPr>
          <w:lang w:val="en-GB"/>
        </w:rPr>
      </w:pPr>
      <w:bookmarkStart w:id="152" w:name="_Toc244496413"/>
      <w:bookmarkStart w:id="153" w:name="_Toc244753159"/>
      <w:r>
        <w:rPr>
          <w:lang w:val="en-GB"/>
        </w:rPr>
        <w:t>III Frequency tables</w:t>
      </w:r>
      <w:bookmarkEnd w:id="152"/>
      <w:bookmarkEnd w:id="153"/>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883"/>
        <w:gridCol w:w="9"/>
        <w:gridCol w:w="111"/>
        <w:gridCol w:w="26"/>
        <w:gridCol w:w="1030"/>
        <w:gridCol w:w="212"/>
        <w:gridCol w:w="751"/>
        <w:gridCol w:w="62"/>
        <w:gridCol w:w="608"/>
        <w:gridCol w:w="164"/>
        <w:gridCol w:w="577"/>
        <w:gridCol w:w="47"/>
        <w:gridCol w:w="637"/>
        <w:gridCol w:w="122"/>
        <w:gridCol w:w="427"/>
        <w:gridCol w:w="33"/>
        <w:gridCol w:w="1372"/>
        <w:gridCol w:w="64"/>
        <w:gridCol w:w="221"/>
        <w:gridCol w:w="15"/>
        <w:gridCol w:w="1761"/>
      </w:tblGrid>
      <w:tr w:rsidR="0037254B" w:rsidRPr="00095C9E" w:rsidTr="000D4761">
        <w:trPr>
          <w:cantSplit/>
          <w:tblHeader/>
        </w:trPr>
        <w:tc>
          <w:tcPr>
            <w:tcW w:w="5000" w:type="pct"/>
            <w:gridSpan w:val="21"/>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rPr>
                <w:lang w:val="en-US"/>
              </w:rPr>
            </w:pPr>
            <w:bookmarkStart w:id="154" w:name="_Toc244496414"/>
            <w:bookmarkStart w:id="155" w:name="_Toc244753160"/>
            <w:r w:rsidRPr="00095C9E">
              <w:rPr>
                <w:lang w:val="en-US"/>
              </w:rPr>
              <w:t>Gender</w:t>
            </w:r>
            <w:bookmarkEnd w:id="154"/>
            <w:bookmarkEnd w:id="155"/>
          </w:p>
        </w:tc>
      </w:tr>
      <w:tr w:rsidR="0037254B" w:rsidRPr="00095C9E" w:rsidTr="000D4761">
        <w:trPr>
          <w:cantSplit/>
          <w:tblHeader/>
        </w:trPr>
        <w:tc>
          <w:tcPr>
            <w:tcW w:w="549" w:type="pct"/>
            <w:gridSpan w:val="3"/>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Times New Roman" w:hAnsi="Times New Roman"/>
                <w:sz w:val="24"/>
                <w:szCs w:val="24"/>
                <w:lang w:val="en-US"/>
              </w:rPr>
            </w:pPr>
          </w:p>
        </w:tc>
        <w:tc>
          <w:tcPr>
            <w:tcW w:w="694" w:type="pct"/>
            <w:gridSpan w:val="3"/>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Times New Roman" w:hAnsi="Times New Roman"/>
                <w:sz w:val="24"/>
                <w:szCs w:val="24"/>
                <w:lang w:val="en-US"/>
              </w:rPr>
            </w:pPr>
          </w:p>
        </w:tc>
        <w:tc>
          <w:tcPr>
            <w:tcW w:w="868" w:type="pct"/>
            <w:gridSpan w:val="4"/>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Frequency</w:t>
            </w:r>
          </w:p>
        </w:tc>
        <w:tc>
          <w:tcPr>
            <w:tcW w:w="758" w:type="pct"/>
            <w:gridSpan w:val="4"/>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Percent</w:t>
            </w:r>
          </w:p>
        </w:tc>
        <w:tc>
          <w:tcPr>
            <w:tcW w:w="1038" w:type="pct"/>
            <w:gridSpan w:val="4"/>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Valid Percent</w:t>
            </w:r>
          </w:p>
        </w:tc>
        <w:tc>
          <w:tcPr>
            <w:tcW w:w="1093" w:type="pct"/>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Cumulative Percent</w:t>
            </w:r>
          </w:p>
        </w:tc>
      </w:tr>
      <w:tr w:rsidR="0037254B" w:rsidRPr="00095C9E" w:rsidTr="000D4761">
        <w:trPr>
          <w:cantSplit/>
          <w:tblHeader/>
        </w:trPr>
        <w:tc>
          <w:tcPr>
            <w:tcW w:w="549" w:type="pct"/>
            <w:gridSpan w:val="3"/>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Valid</w:t>
            </w:r>
          </w:p>
        </w:tc>
        <w:tc>
          <w:tcPr>
            <w:tcW w:w="694" w:type="pct"/>
            <w:gridSpan w:val="3"/>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Female</w:t>
            </w:r>
          </w:p>
        </w:tc>
        <w:tc>
          <w:tcPr>
            <w:tcW w:w="868" w:type="pct"/>
            <w:gridSpan w:val="4"/>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74</w:t>
            </w:r>
          </w:p>
        </w:tc>
        <w:tc>
          <w:tcPr>
            <w:tcW w:w="758" w:type="pct"/>
            <w:gridSpan w:val="4"/>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58.3</w:t>
            </w:r>
          </w:p>
        </w:tc>
        <w:tc>
          <w:tcPr>
            <w:tcW w:w="1038" w:type="pct"/>
            <w:gridSpan w:val="4"/>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58.3</w:t>
            </w:r>
          </w:p>
        </w:tc>
        <w:tc>
          <w:tcPr>
            <w:tcW w:w="1093" w:type="pct"/>
            <w:gridSpan w:val="3"/>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58.3</w:t>
            </w:r>
          </w:p>
        </w:tc>
      </w:tr>
      <w:tr w:rsidR="0037254B" w:rsidRPr="00095C9E" w:rsidTr="000D4761">
        <w:trPr>
          <w:cantSplit/>
          <w:tblHeader/>
        </w:trPr>
        <w:tc>
          <w:tcPr>
            <w:tcW w:w="549" w:type="pct"/>
            <w:gridSpan w:val="3"/>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694" w:type="pct"/>
            <w:gridSpan w:val="3"/>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Male</w:t>
            </w:r>
          </w:p>
        </w:tc>
        <w:tc>
          <w:tcPr>
            <w:tcW w:w="868"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53</w:t>
            </w:r>
          </w:p>
        </w:tc>
        <w:tc>
          <w:tcPr>
            <w:tcW w:w="758"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41.7</w:t>
            </w:r>
          </w:p>
        </w:tc>
        <w:tc>
          <w:tcPr>
            <w:tcW w:w="1038"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41.7</w:t>
            </w:r>
          </w:p>
        </w:tc>
        <w:tc>
          <w:tcPr>
            <w:tcW w:w="1093" w:type="pct"/>
            <w:gridSpan w:val="3"/>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0D4761">
        <w:trPr>
          <w:cantSplit/>
        </w:trPr>
        <w:tc>
          <w:tcPr>
            <w:tcW w:w="549" w:type="pct"/>
            <w:gridSpan w:val="3"/>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694" w:type="pct"/>
            <w:gridSpan w:val="3"/>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Total</w:t>
            </w:r>
          </w:p>
        </w:tc>
        <w:tc>
          <w:tcPr>
            <w:tcW w:w="868" w:type="pct"/>
            <w:gridSpan w:val="4"/>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127</w:t>
            </w:r>
          </w:p>
        </w:tc>
        <w:tc>
          <w:tcPr>
            <w:tcW w:w="758" w:type="pct"/>
            <w:gridSpan w:val="4"/>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c>
          <w:tcPr>
            <w:tcW w:w="1038" w:type="pct"/>
            <w:gridSpan w:val="4"/>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c>
          <w:tcPr>
            <w:tcW w:w="1093" w:type="pct"/>
            <w:gridSpan w:val="3"/>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37254B" w:rsidRPr="00095C9E" w:rsidRDefault="0037254B" w:rsidP="000D4761">
            <w:pPr>
              <w:autoSpaceDE w:val="0"/>
              <w:autoSpaceDN w:val="0"/>
              <w:adjustRightInd w:val="0"/>
              <w:spacing w:after="0" w:line="240" w:lineRule="auto"/>
              <w:jc w:val="center"/>
              <w:rPr>
                <w:rFonts w:ascii="Times New Roman" w:hAnsi="Times New Roman"/>
                <w:sz w:val="24"/>
                <w:szCs w:val="24"/>
                <w:lang w:val="en-US"/>
              </w:rPr>
            </w:pPr>
          </w:p>
        </w:tc>
      </w:tr>
      <w:tr w:rsidR="0037254B" w:rsidRPr="00095C9E" w:rsidTr="000D4761">
        <w:trPr>
          <w:cantSplit/>
          <w:tblHeader/>
        </w:trPr>
        <w:tc>
          <w:tcPr>
            <w:tcW w:w="5000" w:type="pct"/>
            <w:gridSpan w:val="21"/>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rPr>
                <w:lang w:val="en-US"/>
              </w:rPr>
            </w:pPr>
            <w:bookmarkStart w:id="156" w:name="_Toc244496415"/>
            <w:bookmarkStart w:id="157" w:name="_Toc244753161"/>
            <w:r w:rsidRPr="00095C9E">
              <w:rPr>
                <w:lang w:val="en-US"/>
              </w:rPr>
              <w:t>Household income</w:t>
            </w:r>
            <w:bookmarkEnd w:id="156"/>
            <w:bookmarkEnd w:id="157"/>
          </w:p>
        </w:tc>
      </w:tr>
      <w:tr w:rsidR="0037254B" w:rsidRPr="00095C9E" w:rsidTr="000D4761">
        <w:trPr>
          <w:cantSplit/>
          <w:tblHeader/>
        </w:trPr>
        <w:tc>
          <w:tcPr>
            <w:tcW w:w="488" w:type="pct"/>
            <w:gridSpan w:val="2"/>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Times New Roman" w:hAnsi="Times New Roman"/>
                <w:sz w:val="24"/>
                <w:szCs w:val="24"/>
                <w:lang w:val="en-US"/>
              </w:rPr>
            </w:pPr>
          </w:p>
        </w:tc>
        <w:tc>
          <w:tcPr>
            <w:tcW w:w="1166" w:type="pct"/>
            <w:gridSpan w:val="5"/>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Times New Roman" w:hAnsi="Times New Roman"/>
                <w:sz w:val="24"/>
                <w:szCs w:val="24"/>
                <w:lang w:val="en-US"/>
              </w:rPr>
            </w:pPr>
          </w:p>
        </w:tc>
        <w:tc>
          <w:tcPr>
            <w:tcW w:w="773" w:type="pct"/>
            <w:gridSpan w:val="4"/>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Frequency</w:t>
            </w:r>
          </w:p>
        </w:tc>
        <w:tc>
          <w:tcPr>
            <w:tcW w:w="676" w:type="pct"/>
            <w:gridSpan w:val="4"/>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Percent</w:t>
            </w:r>
          </w:p>
        </w:tc>
        <w:tc>
          <w:tcPr>
            <w:tcW w:w="925" w:type="pct"/>
            <w:gridSpan w:val="4"/>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Valid Percent</w:t>
            </w:r>
          </w:p>
        </w:tc>
        <w:tc>
          <w:tcPr>
            <w:tcW w:w="973" w:type="pct"/>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Cumulative Percent</w:t>
            </w:r>
          </w:p>
        </w:tc>
      </w:tr>
      <w:tr w:rsidR="0037254B" w:rsidRPr="00095C9E" w:rsidTr="000D4761">
        <w:trPr>
          <w:cantSplit/>
          <w:tblHeader/>
        </w:trPr>
        <w:tc>
          <w:tcPr>
            <w:tcW w:w="488" w:type="pct"/>
            <w:gridSpan w:val="2"/>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Valid</w:t>
            </w:r>
          </w:p>
        </w:tc>
        <w:tc>
          <w:tcPr>
            <w:tcW w:w="1166" w:type="pct"/>
            <w:gridSpan w:val="5"/>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Up to €1000</w:t>
            </w:r>
          </w:p>
        </w:tc>
        <w:tc>
          <w:tcPr>
            <w:tcW w:w="773" w:type="pct"/>
            <w:gridSpan w:val="4"/>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w:t>
            </w:r>
          </w:p>
        </w:tc>
        <w:tc>
          <w:tcPr>
            <w:tcW w:w="676" w:type="pct"/>
            <w:gridSpan w:val="4"/>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23.6</w:t>
            </w:r>
          </w:p>
        </w:tc>
        <w:tc>
          <w:tcPr>
            <w:tcW w:w="925" w:type="pct"/>
            <w:gridSpan w:val="4"/>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23.6</w:t>
            </w:r>
          </w:p>
        </w:tc>
        <w:tc>
          <w:tcPr>
            <w:tcW w:w="973" w:type="pct"/>
            <w:gridSpan w:val="2"/>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23.6</w:t>
            </w:r>
          </w:p>
        </w:tc>
      </w:tr>
      <w:tr w:rsidR="0037254B" w:rsidRPr="00095C9E" w:rsidTr="000D4761">
        <w:trPr>
          <w:cantSplit/>
          <w:tblHeader/>
        </w:trPr>
        <w:tc>
          <w:tcPr>
            <w:tcW w:w="488" w:type="pct"/>
            <w:gridSpan w:val="2"/>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166" w:type="pct"/>
            <w:gridSpan w:val="5"/>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€1000 to €1500</w:t>
            </w:r>
          </w:p>
        </w:tc>
        <w:tc>
          <w:tcPr>
            <w:tcW w:w="773"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w:t>
            </w:r>
          </w:p>
        </w:tc>
        <w:tc>
          <w:tcPr>
            <w:tcW w:w="676"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11.8</w:t>
            </w:r>
          </w:p>
        </w:tc>
        <w:tc>
          <w:tcPr>
            <w:tcW w:w="925"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11.8</w:t>
            </w:r>
          </w:p>
        </w:tc>
        <w:tc>
          <w:tcPr>
            <w:tcW w:w="973" w:type="pct"/>
            <w:gridSpan w:val="2"/>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35.4</w:t>
            </w:r>
          </w:p>
        </w:tc>
      </w:tr>
      <w:tr w:rsidR="0037254B" w:rsidRPr="00095C9E" w:rsidTr="000D4761">
        <w:trPr>
          <w:cantSplit/>
          <w:tblHeader/>
        </w:trPr>
        <w:tc>
          <w:tcPr>
            <w:tcW w:w="488" w:type="pct"/>
            <w:gridSpan w:val="2"/>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166" w:type="pct"/>
            <w:gridSpan w:val="5"/>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€1500 to €2000</w:t>
            </w:r>
          </w:p>
        </w:tc>
        <w:tc>
          <w:tcPr>
            <w:tcW w:w="773"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w:t>
            </w:r>
          </w:p>
        </w:tc>
        <w:tc>
          <w:tcPr>
            <w:tcW w:w="676"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15.0</w:t>
            </w:r>
          </w:p>
        </w:tc>
        <w:tc>
          <w:tcPr>
            <w:tcW w:w="925"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15.0</w:t>
            </w:r>
          </w:p>
        </w:tc>
        <w:tc>
          <w:tcPr>
            <w:tcW w:w="973" w:type="pct"/>
            <w:gridSpan w:val="2"/>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50.4</w:t>
            </w:r>
          </w:p>
        </w:tc>
      </w:tr>
      <w:tr w:rsidR="0037254B" w:rsidRPr="00095C9E" w:rsidTr="000D4761">
        <w:trPr>
          <w:cantSplit/>
          <w:tblHeader/>
        </w:trPr>
        <w:tc>
          <w:tcPr>
            <w:tcW w:w="488" w:type="pct"/>
            <w:gridSpan w:val="2"/>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166" w:type="pct"/>
            <w:gridSpan w:val="5"/>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€2000 to €3000</w:t>
            </w:r>
          </w:p>
        </w:tc>
        <w:tc>
          <w:tcPr>
            <w:tcW w:w="773"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36</w:t>
            </w:r>
          </w:p>
        </w:tc>
        <w:tc>
          <w:tcPr>
            <w:tcW w:w="676"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28.3</w:t>
            </w:r>
          </w:p>
        </w:tc>
        <w:tc>
          <w:tcPr>
            <w:tcW w:w="925"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28.3</w:t>
            </w:r>
          </w:p>
        </w:tc>
        <w:tc>
          <w:tcPr>
            <w:tcW w:w="973" w:type="pct"/>
            <w:gridSpan w:val="2"/>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78.7</w:t>
            </w:r>
          </w:p>
        </w:tc>
      </w:tr>
      <w:tr w:rsidR="0037254B" w:rsidRPr="00095C9E" w:rsidTr="000D4761">
        <w:trPr>
          <w:cantSplit/>
          <w:tblHeader/>
        </w:trPr>
        <w:tc>
          <w:tcPr>
            <w:tcW w:w="488" w:type="pct"/>
            <w:gridSpan w:val="2"/>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166" w:type="pct"/>
            <w:gridSpan w:val="5"/>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€3000 to €5000</w:t>
            </w:r>
          </w:p>
        </w:tc>
        <w:tc>
          <w:tcPr>
            <w:tcW w:w="773"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w:t>
            </w:r>
          </w:p>
        </w:tc>
        <w:tc>
          <w:tcPr>
            <w:tcW w:w="676"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13.4</w:t>
            </w:r>
          </w:p>
        </w:tc>
        <w:tc>
          <w:tcPr>
            <w:tcW w:w="925"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13.4</w:t>
            </w:r>
          </w:p>
        </w:tc>
        <w:tc>
          <w:tcPr>
            <w:tcW w:w="973" w:type="pct"/>
            <w:gridSpan w:val="2"/>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92.1</w:t>
            </w:r>
          </w:p>
        </w:tc>
      </w:tr>
      <w:tr w:rsidR="0037254B" w:rsidRPr="00095C9E" w:rsidTr="000D4761">
        <w:trPr>
          <w:cantSplit/>
          <w:tblHeader/>
        </w:trPr>
        <w:tc>
          <w:tcPr>
            <w:tcW w:w="488" w:type="pct"/>
            <w:gridSpan w:val="2"/>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166" w:type="pct"/>
            <w:gridSpan w:val="5"/>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€5000 to €10000</w:t>
            </w:r>
          </w:p>
        </w:tc>
        <w:tc>
          <w:tcPr>
            <w:tcW w:w="773"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w:t>
            </w:r>
          </w:p>
        </w:tc>
        <w:tc>
          <w:tcPr>
            <w:tcW w:w="676"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w:t>
            </w:r>
          </w:p>
        </w:tc>
        <w:tc>
          <w:tcPr>
            <w:tcW w:w="925"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w:t>
            </w:r>
          </w:p>
        </w:tc>
        <w:tc>
          <w:tcPr>
            <w:tcW w:w="973" w:type="pct"/>
            <w:gridSpan w:val="2"/>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95.3</w:t>
            </w:r>
          </w:p>
        </w:tc>
      </w:tr>
      <w:tr w:rsidR="0037254B" w:rsidRPr="00095C9E" w:rsidTr="000D4761">
        <w:trPr>
          <w:cantSplit/>
          <w:tblHeader/>
        </w:trPr>
        <w:tc>
          <w:tcPr>
            <w:tcW w:w="488" w:type="pct"/>
            <w:gridSpan w:val="2"/>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166" w:type="pct"/>
            <w:gridSpan w:val="5"/>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More than €10000</w:t>
            </w:r>
          </w:p>
        </w:tc>
        <w:tc>
          <w:tcPr>
            <w:tcW w:w="773"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w:t>
            </w:r>
          </w:p>
        </w:tc>
        <w:tc>
          <w:tcPr>
            <w:tcW w:w="676"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4.7</w:t>
            </w:r>
          </w:p>
        </w:tc>
        <w:tc>
          <w:tcPr>
            <w:tcW w:w="925"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4.7</w:t>
            </w:r>
          </w:p>
        </w:tc>
        <w:tc>
          <w:tcPr>
            <w:tcW w:w="973" w:type="pct"/>
            <w:gridSpan w:val="2"/>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0D4761">
        <w:trPr>
          <w:cantSplit/>
        </w:trPr>
        <w:tc>
          <w:tcPr>
            <w:tcW w:w="488" w:type="pct"/>
            <w:gridSpan w:val="2"/>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166" w:type="pct"/>
            <w:gridSpan w:val="5"/>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Total</w:t>
            </w:r>
          </w:p>
        </w:tc>
        <w:tc>
          <w:tcPr>
            <w:tcW w:w="773" w:type="pct"/>
            <w:gridSpan w:val="4"/>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127</w:t>
            </w:r>
          </w:p>
        </w:tc>
        <w:tc>
          <w:tcPr>
            <w:tcW w:w="676" w:type="pct"/>
            <w:gridSpan w:val="4"/>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c>
          <w:tcPr>
            <w:tcW w:w="925" w:type="pct"/>
            <w:gridSpan w:val="4"/>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c>
          <w:tcPr>
            <w:tcW w:w="973" w:type="pct"/>
            <w:gridSpan w:val="2"/>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37254B" w:rsidRPr="00095C9E" w:rsidRDefault="0037254B" w:rsidP="000D4761">
            <w:pPr>
              <w:autoSpaceDE w:val="0"/>
              <w:autoSpaceDN w:val="0"/>
              <w:adjustRightInd w:val="0"/>
              <w:spacing w:after="0" w:line="240" w:lineRule="auto"/>
              <w:jc w:val="center"/>
              <w:rPr>
                <w:rFonts w:ascii="Times New Roman" w:hAnsi="Times New Roman"/>
                <w:sz w:val="24"/>
                <w:szCs w:val="24"/>
                <w:lang w:val="en-US"/>
              </w:rPr>
            </w:pPr>
          </w:p>
        </w:tc>
      </w:tr>
      <w:tr w:rsidR="0037254B" w:rsidRPr="00095C9E" w:rsidTr="000D4761">
        <w:trPr>
          <w:cantSplit/>
          <w:tblHeader/>
        </w:trPr>
        <w:tc>
          <w:tcPr>
            <w:tcW w:w="5000" w:type="pct"/>
            <w:gridSpan w:val="21"/>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rPr>
                <w:lang w:val="en-US"/>
              </w:rPr>
            </w:pPr>
            <w:bookmarkStart w:id="158" w:name="_Toc244496416"/>
            <w:bookmarkStart w:id="159" w:name="_Toc244753162"/>
            <w:r w:rsidRPr="00095C9E">
              <w:rPr>
                <w:lang w:val="en-US"/>
              </w:rPr>
              <w:t>Village or city</w:t>
            </w:r>
            <w:bookmarkEnd w:id="158"/>
            <w:bookmarkEnd w:id="159"/>
          </w:p>
        </w:tc>
      </w:tr>
      <w:tr w:rsidR="0037254B" w:rsidRPr="00095C9E" w:rsidTr="000D4761">
        <w:trPr>
          <w:cantSplit/>
          <w:tblHeader/>
        </w:trPr>
        <w:tc>
          <w:tcPr>
            <w:tcW w:w="563" w:type="pct"/>
            <w:gridSpan w:val="4"/>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Times New Roman" w:hAnsi="Times New Roman"/>
                <w:sz w:val="24"/>
                <w:szCs w:val="24"/>
                <w:lang w:val="en-US"/>
              </w:rPr>
            </w:pPr>
          </w:p>
        </w:tc>
        <w:tc>
          <w:tcPr>
            <w:tcW w:w="564" w:type="pct"/>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Times New Roman" w:hAnsi="Times New Roman"/>
                <w:sz w:val="24"/>
                <w:szCs w:val="24"/>
                <w:lang w:val="en-US"/>
              </w:rPr>
            </w:pPr>
          </w:p>
        </w:tc>
        <w:tc>
          <w:tcPr>
            <w:tcW w:w="894" w:type="pct"/>
            <w:gridSpan w:val="4"/>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Frequency</w:t>
            </w:r>
          </w:p>
        </w:tc>
        <w:tc>
          <w:tcPr>
            <w:tcW w:w="781" w:type="pct"/>
            <w:gridSpan w:val="4"/>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Percent</w:t>
            </w:r>
          </w:p>
        </w:tc>
        <w:tc>
          <w:tcPr>
            <w:tcW w:w="1070" w:type="pct"/>
            <w:gridSpan w:val="4"/>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Valid Percent</w:t>
            </w:r>
          </w:p>
        </w:tc>
        <w:tc>
          <w:tcPr>
            <w:tcW w:w="1127" w:type="pct"/>
            <w:gridSpan w:val="4"/>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Cumulative Percent</w:t>
            </w:r>
          </w:p>
        </w:tc>
      </w:tr>
      <w:tr w:rsidR="0037254B" w:rsidRPr="00095C9E" w:rsidTr="000D4761">
        <w:trPr>
          <w:cantSplit/>
          <w:tblHeader/>
        </w:trPr>
        <w:tc>
          <w:tcPr>
            <w:tcW w:w="563" w:type="pct"/>
            <w:gridSpan w:val="4"/>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Valid</w:t>
            </w:r>
          </w:p>
        </w:tc>
        <w:tc>
          <w:tcPr>
            <w:tcW w:w="564"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w:t>
            </w:r>
          </w:p>
        </w:tc>
        <w:tc>
          <w:tcPr>
            <w:tcW w:w="894" w:type="pct"/>
            <w:gridSpan w:val="4"/>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37</w:t>
            </w:r>
          </w:p>
        </w:tc>
        <w:tc>
          <w:tcPr>
            <w:tcW w:w="781" w:type="pct"/>
            <w:gridSpan w:val="4"/>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29.1</w:t>
            </w:r>
          </w:p>
        </w:tc>
        <w:tc>
          <w:tcPr>
            <w:tcW w:w="1070" w:type="pct"/>
            <w:gridSpan w:val="4"/>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29.1</w:t>
            </w:r>
          </w:p>
        </w:tc>
        <w:tc>
          <w:tcPr>
            <w:tcW w:w="1127" w:type="pct"/>
            <w:gridSpan w:val="4"/>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29.1</w:t>
            </w:r>
          </w:p>
        </w:tc>
      </w:tr>
      <w:tr w:rsidR="0037254B" w:rsidRPr="00095C9E" w:rsidTr="000D4761">
        <w:trPr>
          <w:cantSplit/>
          <w:tblHeader/>
        </w:trPr>
        <w:tc>
          <w:tcPr>
            <w:tcW w:w="563" w:type="pct"/>
            <w:gridSpan w:val="4"/>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564"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City</w:t>
            </w:r>
          </w:p>
        </w:tc>
        <w:tc>
          <w:tcPr>
            <w:tcW w:w="894"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90</w:t>
            </w:r>
          </w:p>
        </w:tc>
        <w:tc>
          <w:tcPr>
            <w:tcW w:w="781"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70.9</w:t>
            </w:r>
          </w:p>
        </w:tc>
        <w:tc>
          <w:tcPr>
            <w:tcW w:w="1070"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70.9</w:t>
            </w:r>
          </w:p>
        </w:tc>
        <w:tc>
          <w:tcPr>
            <w:tcW w:w="1127" w:type="pct"/>
            <w:gridSpan w:val="4"/>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0D4761">
        <w:trPr>
          <w:cantSplit/>
        </w:trPr>
        <w:tc>
          <w:tcPr>
            <w:tcW w:w="563" w:type="pct"/>
            <w:gridSpan w:val="4"/>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564"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Total</w:t>
            </w:r>
          </w:p>
        </w:tc>
        <w:tc>
          <w:tcPr>
            <w:tcW w:w="894" w:type="pct"/>
            <w:gridSpan w:val="4"/>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127</w:t>
            </w:r>
          </w:p>
        </w:tc>
        <w:tc>
          <w:tcPr>
            <w:tcW w:w="781" w:type="pct"/>
            <w:gridSpan w:val="4"/>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c>
          <w:tcPr>
            <w:tcW w:w="1070" w:type="pct"/>
            <w:gridSpan w:val="4"/>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c>
          <w:tcPr>
            <w:tcW w:w="1127" w:type="pct"/>
            <w:gridSpan w:val="4"/>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37254B" w:rsidRPr="00095C9E" w:rsidRDefault="0037254B" w:rsidP="000D4761">
            <w:pPr>
              <w:autoSpaceDE w:val="0"/>
              <w:autoSpaceDN w:val="0"/>
              <w:adjustRightInd w:val="0"/>
              <w:spacing w:after="0" w:line="240" w:lineRule="auto"/>
              <w:jc w:val="center"/>
              <w:rPr>
                <w:rFonts w:ascii="Times New Roman" w:hAnsi="Times New Roman"/>
                <w:sz w:val="24"/>
                <w:szCs w:val="24"/>
                <w:lang w:val="en-US"/>
              </w:rPr>
            </w:pPr>
          </w:p>
        </w:tc>
      </w:tr>
      <w:tr w:rsidR="0037254B" w:rsidRPr="00095C9E" w:rsidTr="000D4761">
        <w:trPr>
          <w:cantSplit/>
          <w:tblHeader/>
        </w:trPr>
        <w:tc>
          <w:tcPr>
            <w:tcW w:w="5000" w:type="pct"/>
            <w:gridSpan w:val="21"/>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0D4761">
            <w:pPr>
              <w:pStyle w:val="Heading3"/>
              <w:rPr>
                <w:lang w:val="en-US"/>
              </w:rPr>
            </w:pPr>
            <w:bookmarkStart w:id="160" w:name="_Toc244496417"/>
            <w:bookmarkStart w:id="161" w:name="_Toc244753163"/>
            <w:r w:rsidRPr="00095C9E">
              <w:rPr>
                <w:lang w:val="en-US"/>
              </w:rPr>
              <w:t>Level of education</w:t>
            </w:r>
            <w:bookmarkEnd w:id="160"/>
            <w:bookmarkEnd w:id="161"/>
          </w:p>
        </w:tc>
      </w:tr>
      <w:tr w:rsidR="0037254B" w:rsidRPr="00095C9E" w:rsidTr="000D4761">
        <w:trPr>
          <w:cantSplit/>
          <w:tblHeader/>
        </w:trPr>
        <w:tc>
          <w:tcPr>
            <w:tcW w:w="483" w:type="pc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Times New Roman" w:hAnsi="Times New Roman"/>
                <w:sz w:val="24"/>
                <w:szCs w:val="24"/>
                <w:lang w:val="en-US"/>
              </w:rPr>
            </w:pPr>
          </w:p>
        </w:tc>
        <w:tc>
          <w:tcPr>
            <w:tcW w:w="1205" w:type="pct"/>
            <w:gridSpan w:val="7"/>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Times New Roman" w:hAnsi="Times New Roman"/>
                <w:sz w:val="24"/>
                <w:szCs w:val="24"/>
                <w:lang w:val="en-US"/>
              </w:rPr>
            </w:pPr>
          </w:p>
        </w:tc>
        <w:tc>
          <w:tcPr>
            <w:tcW w:w="765" w:type="pct"/>
            <w:gridSpan w:val="4"/>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Frequency</w:t>
            </w:r>
          </w:p>
        </w:tc>
        <w:tc>
          <w:tcPr>
            <w:tcW w:w="668" w:type="pct"/>
            <w:gridSpan w:val="4"/>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Percent</w:t>
            </w:r>
          </w:p>
        </w:tc>
        <w:tc>
          <w:tcPr>
            <w:tcW w:w="915" w:type="pct"/>
            <w:gridSpan w:val="4"/>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Valid Percent</w:t>
            </w:r>
          </w:p>
        </w:tc>
        <w:tc>
          <w:tcPr>
            <w:tcW w:w="964" w:type="pc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0D4761">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Cumulative Percent</w:t>
            </w:r>
          </w:p>
        </w:tc>
      </w:tr>
      <w:tr w:rsidR="0037254B" w:rsidRPr="00095C9E" w:rsidTr="000D4761">
        <w:trPr>
          <w:cantSplit/>
          <w:tblHeader/>
        </w:trPr>
        <w:tc>
          <w:tcPr>
            <w:tcW w:w="483" w:type="pct"/>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Valid</w:t>
            </w:r>
          </w:p>
        </w:tc>
        <w:tc>
          <w:tcPr>
            <w:tcW w:w="1205" w:type="pct"/>
            <w:gridSpan w:val="7"/>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Elementary</w:t>
            </w:r>
          </w:p>
        </w:tc>
        <w:tc>
          <w:tcPr>
            <w:tcW w:w="765" w:type="pct"/>
            <w:gridSpan w:val="4"/>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w:t>
            </w:r>
          </w:p>
        </w:tc>
        <w:tc>
          <w:tcPr>
            <w:tcW w:w="668" w:type="pct"/>
            <w:gridSpan w:val="4"/>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5.5</w:t>
            </w:r>
          </w:p>
        </w:tc>
        <w:tc>
          <w:tcPr>
            <w:tcW w:w="915" w:type="pct"/>
            <w:gridSpan w:val="4"/>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5.5</w:t>
            </w:r>
          </w:p>
        </w:tc>
        <w:tc>
          <w:tcPr>
            <w:tcW w:w="964" w:type="pct"/>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5.5</w:t>
            </w:r>
          </w:p>
        </w:tc>
      </w:tr>
      <w:tr w:rsidR="0037254B" w:rsidRPr="00095C9E" w:rsidTr="000D4761">
        <w:trPr>
          <w:cantSplit/>
          <w:tblHeader/>
        </w:trPr>
        <w:tc>
          <w:tcPr>
            <w:tcW w:w="48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205" w:type="pct"/>
            <w:gridSpan w:val="7"/>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High school</w:t>
            </w:r>
          </w:p>
        </w:tc>
        <w:tc>
          <w:tcPr>
            <w:tcW w:w="765"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w:t>
            </w:r>
          </w:p>
        </w:tc>
        <w:tc>
          <w:tcPr>
            <w:tcW w:w="668"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22.0</w:t>
            </w:r>
          </w:p>
        </w:tc>
        <w:tc>
          <w:tcPr>
            <w:tcW w:w="915"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22.0</w:t>
            </w:r>
          </w:p>
        </w:tc>
        <w:tc>
          <w:tcPr>
            <w:tcW w:w="964"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27.6</w:t>
            </w:r>
          </w:p>
        </w:tc>
      </w:tr>
      <w:tr w:rsidR="0037254B" w:rsidRPr="00095C9E" w:rsidTr="000D4761">
        <w:trPr>
          <w:cantSplit/>
          <w:tblHeader/>
        </w:trPr>
        <w:tc>
          <w:tcPr>
            <w:tcW w:w="48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205" w:type="pct"/>
            <w:gridSpan w:val="7"/>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MBO</w:t>
            </w:r>
          </w:p>
        </w:tc>
        <w:tc>
          <w:tcPr>
            <w:tcW w:w="765"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w:t>
            </w:r>
          </w:p>
        </w:tc>
        <w:tc>
          <w:tcPr>
            <w:tcW w:w="668"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23.6</w:t>
            </w:r>
          </w:p>
        </w:tc>
        <w:tc>
          <w:tcPr>
            <w:tcW w:w="915"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23.6</w:t>
            </w:r>
          </w:p>
        </w:tc>
        <w:tc>
          <w:tcPr>
            <w:tcW w:w="964"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51.2</w:t>
            </w:r>
          </w:p>
        </w:tc>
      </w:tr>
      <w:tr w:rsidR="0037254B" w:rsidRPr="00095C9E" w:rsidTr="000D4761">
        <w:trPr>
          <w:cantSplit/>
          <w:tblHeader/>
        </w:trPr>
        <w:tc>
          <w:tcPr>
            <w:tcW w:w="48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205" w:type="pct"/>
            <w:gridSpan w:val="7"/>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HBO</w:t>
            </w:r>
          </w:p>
        </w:tc>
        <w:tc>
          <w:tcPr>
            <w:tcW w:w="765"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49</w:t>
            </w:r>
          </w:p>
        </w:tc>
        <w:tc>
          <w:tcPr>
            <w:tcW w:w="668"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38.6</w:t>
            </w:r>
          </w:p>
        </w:tc>
        <w:tc>
          <w:tcPr>
            <w:tcW w:w="915"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38.6</w:t>
            </w:r>
          </w:p>
        </w:tc>
        <w:tc>
          <w:tcPr>
            <w:tcW w:w="964"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89.8</w:t>
            </w:r>
          </w:p>
        </w:tc>
      </w:tr>
      <w:tr w:rsidR="0037254B" w:rsidRPr="00095C9E" w:rsidTr="000D4761">
        <w:trPr>
          <w:cantSplit/>
          <w:tblHeader/>
        </w:trPr>
        <w:tc>
          <w:tcPr>
            <w:tcW w:w="48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205" w:type="pct"/>
            <w:gridSpan w:val="7"/>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University</w:t>
            </w:r>
          </w:p>
        </w:tc>
        <w:tc>
          <w:tcPr>
            <w:tcW w:w="765" w:type="pct"/>
            <w:gridSpan w:val="4"/>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w:t>
            </w:r>
          </w:p>
        </w:tc>
        <w:tc>
          <w:tcPr>
            <w:tcW w:w="668"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10.2</w:t>
            </w:r>
          </w:p>
        </w:tc>
        <w:tc>
          <w:tcPr>
            <w:tcW w:w="915" w:type="pct"/>
            <w:gridSpan w:val="4"/>
            <w:tcBorders>
              <w:top w:val="nil"/>
              <w:bottom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10.2</w:t>
            </w:r>
          </w:p>
        </w:tc>
        <w:tc>
          <w:tcPr>
            <w:tcW w:w="964"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0D4761">
        <w:trPr>
          <w:cantSplit/>
        </w:trPr>
        <w:tc>
          <w:tcPr>
            <w:tcW w:w="48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240" w:lineRule="auto"/>
              <w:rPr>
                <w:rFonts w:ascii="Arial" w:hAnsi="Arial" w:cs="Arial"/>
                <w:color w:val="000000"/>
                <w:sz w:val="18"/>
                <w:szCs w:val="18"/>
                <w:lang w:val="en-US"/>
              </w:rPr>
            </w:pPr>
          </w:p>
        </w:tc>
        <w:tc>
          <w:tcPr>
            <w:tcW w:w="1205" w:type="pct"/>
            <w:gridSpan w:val="7"/>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Total</w:t>
            </w:r>
          </w:p>
        </w:tc>
        <w:tc>
          <w:tcPr>
            <w:tcW w:w="765" w:type="pct"/>
            <w:gridSpan w:val="4"/>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127</w:t>
            </w:r>
          </w:p>
        </w:tc>
        <w:tc>
          <w:tcPr>
            <w:tcW w:w="668" w:type="pct"/>
            <w:gridSpan w:val="4"/>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c>
          <w:tcPr>
            <w:tcW w:w="915" w:type="pct"/>
            <w:gridSpan w:val="4"/>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0D4761">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c>
          <w:tcPr>
            <w:tcW w:w="964" w:type="pct"/>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37254B" w:rsidRPr="00095C9E" w:rsidRDefault="0037254B" w:rsidP="000D4761">
            <w:pPr>
              <w:autoSpaceDE w:val="0"/>
              <w:autoSpaceDN w:val="0"/>
              <w:adjustRightInd w:val="0"/>
              <w:spacing w:after="0" w:line="240" w:lineRule="auto"/>
              <w:jc w:val="center"/>
              <w:rPr>
                <w:rFonts w:ascii="Times New Roman" w:hAnsi="Times New Roman"/>
                <w:sz w:val="24"/>
                <w:szCs w:val="24"/>
                <w:lang w:val="en-US"/>
              </w:rPr>
            </w:pPr>
          </w:p>
        </w:tc>
      </w:tr>
    </w:tbl>
    <w:p w:rsidR="0037254B" w:rsidRPr="000D4761" w:rsidRDefault="0037254B" w:rsidP="000D4761">
      <w:pPr>
        <w:autoSpaceDE w:val="0"/>
        <w:autoSpaceDN w:val="0"/>
        <w:adjustRightInd w:val="0"/>
        <w:spacing w:after="0" w:line="400" w:lineRule="atLeast"/>
        <w:rPr>
          <w:rFonts w:ascii="Times New Roman" w:hAnsi="Times New Roman"/>
          <w:sz w:val="24"/>
          <w:szCs w:val="24"/>
          <w:lang w:val="en-US"/>
        </w:rPr>
      </w:pPr>
    </w:p>
    <w:p w:rsidR="0037254B" w:rsidRDefault="0037254B" w:rsidP="000D4761">
      <w:pPr>
        <w:rPr>
          <w:lang w:val="en-GB"/>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985"/>
        <w:gridCol w:w="1264"/>
        <w:gridCol w:w="897"/>
        <w:gridCol w:w="922"/>
        <w:gridCol w:w="877"/>
        <w:gridCol w:w="877"/>
        <w:gridCol w:w="877"/>
        <w:gridCol w:w="1215"/>
        <w:gridCol w:w="1218"/>
      </w:tblGrid>
      <w:tr w:rsidR="0037254B" w:rsidRPr="00920117" w:rsidTr="00FE7B92">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FE4F7E">
            <w:pPr>
              <w:pStyle w:val="Heading1"/>
              <w:rPr>
                <w:lang w:val="en-GB"/>
              </w:rPr>
            </w:pPr>
            <w:bookmarkStart w:id="162" w:name="_Toc244496418"/>
            <w:bookmarkStart w:id="163" w:name="_Toc244753164"/>
            <w:r w:rsidRPr="00095C9E">
              <w:rPr>
                <w:lang w:val="en-GB"/>
              </w:rPr>
              <w:t>IV Regression statistics</w:t>
            </w:r>
            <w:bookmarkEnd w:id="162"/>
            <w:bookmarkEnd w:id="163"/>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1566"/>
              <w:gridCol w:w="516"/>
              <w:gridCol w:w="1323"/>
              <w:gridCol w:w="827"/>
              <w:gridCol w:w="663"/>
              <w:gridCol w:w="424"/>
              <w:gridCol w:w="751"/>
              <w:gridCol w:w="319"/>
              <w:gridCol w:w="1173"/>
              <w:gridCol w:w="1490"/>
            </w:tblGrid>
            <w:tr w:rsidR="0037254B" w:rsidTr="00AB79CA">
              <w:trPr>
                <w:cantSplit/>
                <w:tblHeader/>
              </w:trPr>
              <w:tc>
                <w:tcPr>
                  <w:tcW w:w="5000" w:type="pct"/>
                  <w:gridSpan w:val="10"/>
                  <w:tcBorders>
                    <w:top w:val="single" w:sz="8" w:space="0" w:color="000000"/>
                    <w:left w:val="single" w:sz="8" w:space="0" w:color="000000"/>
                    <w:bottom w:val="single" w:sz="8" w:space="0" w:color="000000"/>
                    <w:right w:val="single" w:sz="8" w:space="0" w:color="000000"/>
                  </w:tcBorders>
                  <w:tcMar>
                    <w:top w:w="30" w:type="dxa"/>
                    <w:left w:w="30" w:type="dxa"/>
                    <w:bottom w:w="30" w:type="dxa"/>
                    <w:right w:w="30" w:type="dxa"/>
                  </w:tcMar>
                  <w:vAlign w:val="center"/>
                </w:tcPr>
                <w:p w:rsidR="0037254B" w:rsidRDefault="0037254B" w:rsidP="00AB79CA">
                  <w:pPr>
                    <w:pStyle w:val="Heading2"/>
                    <w:rPr>
                      <w:lang w:val="en-US"/>
                    </w:rPr>
                  </w:pPr>
                  <w:bookmarkStart w:id="164" w:name="_Toc244358513"/>
                  <w:bookmarkStart w:id="165" w:name="_Toc244753165"/>
                  <w:r>
                    <w:rPr>
                      <w:lang w:val="en-US"/>
                    </w:rPr>
                    <w:t>Willingness to donate money; general without interaction</w:t>
                  </w:r>
                  <w:bookmarkEnd w:id="164"/>
                  <w:bookmarkEnd w:id="165"/>
                </w:p>
                <w:p w:rsidR="0037254B" w:rsidRDefault="0037254B" w:rsidP="00AB79CA">
                  <w:pPr>
                    <w:pStyle w:val="Heading3"/>
                    <w:rPr>
                      <w:lang w:val="en-US"/>
                    </w:rPr>
                  </w:pPr>
                  <w:bookmarkStart w:id="166" w:name="_Toc244358514"/>
                  <w:bookmarkStart w:id="167" w:name="_Toc244753166"/>
                  <w:r>
                    <w:rPr>
                      <w:lang w:val="en-US"/>
                    </w:rPr>
                    <w:t>Model Fitting Information; willingness to donate money</w:t>
                  </w:r>
                  <w:bookmarkEnd w:id="166"/>
                  <w:bookmarkEnd w:id="167"/>
                </w:p>
              </w:tc>
            </w:tr>
            <w:tr w:rsidR="0037254B" w:rsidTr="00AB79CA">
              <w:trPr>
                <w:cantSplit/>
                <w:tblHeader/>
              </w:trPr>
              <w:tc>
                <w:tcPr>
                  <w:tcW w:w="1150" w:type="pct"/>
                  <w:gridSpan w:val="2"/>
                  <w:tcBorders>
                    <w:top w:val="single" w:sz="16" w:space="0" w:color="000000"/>
                    <w:left w:val="single" w:sz="16" w:space="0" w:color="000000"/>
                    <w:bottom w:val="single" w:sz="16" w:space="0" w:color="000000"/>
                    <w:right w:val="single" w:sz="16" w:space="0" w:color="000000"/>
                  </w:tcBorders>
                  <w:tcMar>
                    <w:top w:w="30" w:type="dxa"/>
                    <w:left w:w="30" w:type="dxa"/>
                    <w:bottom w:w="30" w:type="dxa"/>
                    <w:right w:w="30" w:type="dxa"/>
                  </w:tcMar>
                  <w:vAlign w:val="bottom"/>
                </w:tcPr>
                <w:p w:rsidR="0037254B" w:rsidRDefault="0037254B" w:rsidP="00AB79CA">
                  <w:pPr>
                    <w:autoSpaceDE w:val="0"/>
                    <w:autoSpaceDN w:val="0"/>
                    <w:adjustRightInd w:val="0"/>
                    <w:spacing w:after="0" w:line="320" w:lineRule="atLeast"/>
                    <w:rPr>
                      <w:rFonts w:ascii="Arial" w:hAnsi="Arial" w:cs="Arial"/>
                      <w:color w:val="000000"/>
                      <w:sz w:val="18"/>
                      <w:szCs w:val="18"/>
                      <w:lang w:val="en-US"/>
                    </w:rPr>
                  </w:pPr>
                  <w:r>
                    <w:rPr>
                      <w:rFonts w:ascii="Arial" w:hAnsi="Arial" w:cs="Arial"/>
                      <w:color w:val="000000"/>
                      <w:sz w:val="18"/>
                      <w:szCs w:val="18"/>
                      <w:lang w:val="en-US"/>
                    </w:rPr>
                    <w:t>Model</w:t>
                  </w:r>
                </w:p>
              </w:tc>
              <w:tc>
                <w:tcPr>
                  <w:tcW w:w="1188" w:type="pct"/>
                  <w:gridSpan w:val="2"/>
                  <w:tcBorders>
                    <w:top w:val="single" w:sz="16" w:space="0" w:color="000000"/>
                    <w:left w:val="single" w:sz="16" w:space="0" w:color="000000"/>
                    <w:bottom w:val="single" w:sz="16" w:space="0" w:color="000000"/>
                    <w:right w:val="single" w:sz="8" w:space="0" w:color="000000"/>
                  </w:tcBorders>
                  <w:tcMar>
                    <w:top w:w="30" w:type="dxa"/>
                    <w:left w:w="30" w:type="dxa"/>
                    <w:bottom w:w="30" w:type="dxa"/>
                    <w:right w:w="30" w:type="dxa"/>
                  </w:tcMar>
                  <w:vAlign w:val="bottom"/>
                </w:tcPr>
                <w:p w:rsidR="0037254B" w:rsidRDefault="0037254B" w:rsidP="00AB79CA">
                  <w:pPr>
                    <w:autoSpaceDE w:val="0"/>
                    <w:autoSpaceDN w:val="0"/>
                    <w:adjustRightInd w:val="0"/>
                    <w:spacing w:after="0" w:line="320" w:lineRule="atLeast"/>
                    <w:jc w:val="center"/>
                    <w:rPr>
                      <w:rFonts w:ascii="Arial" w:hAnsi="Arial" w:cs="Arial"/>
                      <w:color w:val="000000"/>
                      <w:sz w:val="18"/>
                      <w:szCs w:val="18"/>
                      <w:lang w:val="en-US"/>
                    </w:rPr>
                  </w:pPr>
                  <w:r>
                    <w:rPr>
                      <w:rFonts w:ascii="Arial" w:hAnsi="Arial" w:cs="Arial"/>
                      <w:color w:val="000000"/>
                      <w:sz w:val="18"/>
                      <w:szCs w:val="18"/>
                      <w:lang w:val="en-US"/>
                    </w:rPr>
                    <w:t>-2 Log Likelihood</w:t>
                  </w:r>
                </w:p>
              </w:tc>
              <w:tc>
                <w:tcPr>
                  <w:tcW w:w="1015" w:type="pct"/>
                  <w:gridSpan w:val="3"/>
                  <w:tcBorders>
                    <w:top w:val="single" w:sz="16" w:space="0" w:color="000000"/>
                    <w:left w:val="single" w:sz="8" w:space="0" w:color="000000"/>
                    <w:bottom w:val="single" w:sz="16" w:space="0" w:color="000000"/>
                    <w:right w:val="single" w:sz="8" w:space="0" w:color="000000"/>
                  </w:tcBorders>
                  <w:tcMar>
                    <w:top w:w="30" w:type="dxa"/>
                    <w:left w:w="30" w:type="dxa"/>
                    <w:bottom w:w="30" w:type="dxa"/>
                    <w:right w:w="30" w:type="dxa"/>
                  </w:tcMar>
                  <w:vAlign w:val="bottom"/>
                </w:tcPr>
                <w:p w:rsidR="0037254B" w:rsidRDefault="0037254B" w:rsidP="00AB79CA">
                  <w:pPr>
                    <w:autoSpaceDE w:val="0"/>
                    <w:autoSpaceDN w:val="0"/>
                    <w:adjustRightInd w:val="0"/>
                    <w:spacing w:after="0" w:line="320" w:lineRule="atLeast"/>
                    <w:jc w:val="center"/>
                    <w:rPr>
                      <w:rFonts w:ascii="Arial" w:hAnsi="Arial" w:cs="Arial"/>
                      <w:color w:val="000000"/>
                      <w:sz w:val="18"/>
                      <w:szCs w:val="18"/>
                      <w:lang w:val="en-US"/>
                    </w:rPr>
                  </w:pPr>
                  <w:r>
                    <w:rPr>
                      <w:rFonts w:ascii="Arial" w:hAnsi="Arial" w:cs="Arial"/>
                      <w:color w:val="000000"/>
                      <w:sz w:val="18"/>
                      <w:szCs w:val="18"/>
                      <w:lang w:val="en-US"/>
                    </w:rPr>
                    <w:t>Chi-Square</w:t>
                  </w:r>
                </w:p>
              </w:tc>
              <w:tc>
                <w:tcPr>
                  <w:tcW w:w="824" w:type="pct"/>
                  <w:gridSpan w:val="2"/>
                  <w:tcBorders>
                    <w:top w:val="single" w:sz="16" w:space="0" w:color="000000"/>
                    <w:left w:val="single" w:sz="8" w:space="0" w:color="000000"/>
                    <w:bottom w:val="single" w:sz="16" w:space="0" w:color="000000"/>
                    <w:right w:val="single" w:sz="8" w:space="0" w:color="000000"/>
                  </w:tcBorders>
                  <w:tcMar>
                    <w:top w:w="30" w:type="dxa"/>
                    <w:left w:w="30" w:type="dxa"/>
                    <w:bottom w:w="30" w:type="dxa"/>
                    <w:right w:w="30" w:type="dxa"/>
                  </w:tcMar>
                  <w:vAlign w:val="bottom"/>
                </w:tcPr>
                <w:p w:rsidR="0037254B" w:rsidRDefault="0037254B" w:rsidP="00AB79CA">
                  <w:pPr>
                    <w:autoSpaceDE w:val="0"/>
                    <w:autoSpaceDN w:val="0"/>
                    <w:adjustRightInd w:val="0"/>
                    <w:spacing w:after="0" w:line="320" w:lineRule="atLeast"/>
                    <w:jc w:val="center"/>
                    <w:rPr>
                      <w:rFonts w:ascii="Arial" w:hAnsi="Arial" w:cs="Arial"/>
                      <w:color w:val="000000"/>
                      <w:sz w:val="18"/>
                      <w:szCs w:val="18"/>
                      <w:lang w:val="en-US"/>
                    </w:rPr>
                  </w:pPr>
                  <w:r>
                    <w:rPr>
                      <w:rFonts w:ascii="Arial" w:hAnsi="Arial" w:cs="Arial"/>
                      <w:color w:val="000000"/>
                      <w:sz w:val="18"/>
                      <w:szCs w:val="18"/>
                      <w:lang w:val="en-US"/>
                    </w:rPr>
                    <w:t>df</w:t>
                  </w:r>
                </w:p>
              </w:tc>
              <w:tc>
                <w:tcPr>
                  <w:tcW w:w="823" w:type="pct"/>
                  <w:tcBorders>
                    <w:top w:val="single" w:sz="16" w:space="0" w:color="000000"/>
                    <w:left w:val="single" w:sz="8" w:space="0" w:color="000000"/>
                    <w:bottom w:val="single" w:sz="16" w:space="0" w:color="000000"/>
                    <w:right w:val="single" w:sz="16" w:space="0" w:color="000000"/>
                  </w:tcBorders>
                  <w:tcMar>
                    <w:top w:w="30" w:type="dxa"/>
                    <w:left w:w="30" w:type="dxa"/>
                    <w:bottom w:w="30" w:type="dxa"/>
                    <w:right w:w="30" w:type="dxa"/>
                  </w:tcMar>
                  <w:vAlign w:val="bottom"/>
                </w:tcPr>
                <w:p w:rsidR="0037254B" w:rsidRDefault="0037254B" w:rsidP="00AB79CA">
                  <w:pPr>
                    <w:autoSpaceDE w:val="0"/>
                    <w:autoSpaceDN w:val="0"/>
                    <w:adjustRightInd w:val="0"/>
                    <w:spacing w:after="0" w:line="320" w:lineRule="atLeast"/>
                    <w:jc w:val="center"/>
                    <w:rPr>
                      <w:rFonts w:ascii="Arial" w:hAnsi="Arial" w:cs="Arial"/>
                      <w:color w:val="000000"/>
                      <w:sz w:val="18"/>
                      <w:szCs w:val="18"/>
                      <w:lang w:val="en-US"/>
                    </w:rPr>
                  </w:pPr>
                  <w:r>
                    <w:rPr>
                      <w:rFonts w:ascii="Arial" w:hAnsi="Arial" w:cs="Arial"/>
                      <w:color w:val="000000"/>
                      <w:sz w:val="18"/>
                      <w:szCs w:val="18"/>
                      <w:lang w:val="en-US"/>
                    </w:rPr>
                    <w:t>Sig.</w:t>
                  </w:r>
                </w:p>
              </w:tc>
            </w:tr>
            <w:tr w:rsidR="0037254B" w:rsidTr="00AB79CA">
              <w:trPr>
                <w:cantSplit/>
                <w:tblHeader/>
              </w:trPr>
              <w:tc>
                <w:tcPr>
                  <w:tcW w:w="1150" w:type="pct"/>
                  <w:gridSpan w:val="2"/>
                  <w:tcBorders>
                    <w:top w:val="single" w:sz="16" w:space="0" w:color="000000"/>
                    <w:left w:val="single" w:sz="16" w:space="0" w:color="000000"/>
                    <w:bottom w:val="single" w:sz="8"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rPr>
                      <w:rFonts w:ascii="Arial" w:hAnsi="Arial" w:cs="Arial"/>
                      <w:color w:val="000000"/>
                      <w:sz w:val="18"/>
                      <w:szCs w:val="18"/>
                      <w:lang w:val="en-US"/>
                    </w:rPr>
                  </w:pPr>
                  <w:r>
                    <w:rPr>
                      <w:rFonts w:ascii="Arial" w:hAnsi="Arial" w:cs="Arial"/>
                      <w:color w:val="000000"/>
                      <w:sz w:val="18"/>
                      <w:szCs w:val="18"/>
                      <w:lang w:val="en-US"/>
                    </w:rPr>
                    <w:t>Intercept Only</w:t>
                  </w:r>
                </w:p>
              </w:tc>
              <w:tc>
                <w:tcPr>
                  <w:tcW w:w="1188" w:type="pct"/>
                  <w:gridSpan w:val="2"/>
                  <w:tcBorders>
                    <w:top w:val="single" w:sz="16" w:space="0" w:color="000000"/>
                    <w:left w:val="single" w:sz="16" w:space="0" w:color="000000"/>
                    <w:bottom w:val="single" w:sz="8" w:space="0" w:color="000000"/>
                    <w:right w:val="single" w:sz="8"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lang w:val="en-US"/>
                    </w:rPr>
                  </w:pPr>
                  <w:r>
                    <w:rPr>
                      <w:rFonts w:ascii="Arial" w:hAnsi="Arial" w:cs="Arial"/>
                      <w:color w:val="000000"/>
                      <w:sz w:val="18"/>
                      <w:szCs w:val="18"/>
                      <w:lang w:val="en-US"/>
                    </w:rPr>
                    <w:t>402.469</w:t>
                  </w:r>
                </w:p>
              </w:tc>
              <w:tc>
                <w:tcPr>
                  <w:tcW w:w="1015" w:type="pct"/>
                  <w:gridSpan w:val="3"/>
                  <w:tcBorders>
                    <w:top w:val="single" w:sz="16" w:space="0" w:color="000000"/>
                    <w:left w:val="single" w:sz="8" w:space="0" w:color="000000"/>
                    <w:bottom w:val="single" w:sz="8" w:space="0" w:color="000000"/>
                    <w:right w:val="single" w:sz="8" w:space="0" w:color="000000"/>
                  </w:tcBorders>
                  <w:tcMar>
                    <w:top w:w="30" w:type="dxa"/>
                    <w:left w:w="30" w:type="dxa"/>
                    <w:bottom w:w="30" w:type="dxa"/>
                    <w:right w:w="30" w:type="dxa"/>
                  </w:tcMar>
                  <w:vAlign w:val="center"/>
                </w:tcPr>
                <w:p w:rsidR="0037254B" w:rsidRDefault="0037254B" w:rsidP="00AB79CA">
                  <w:pPr>
                    <w:autoSpaceDE w:val="0"/>
                    <w:autoSpaceDN w:val="0"/>
                    <w:adjustRightInd w:val="0"/>
                    <w:spacing w:after="0" w:line="240" w:lineRule="auto"/>
                    <w:jc w:val="center"/>
                    <w:rPr>
                      <w:rFonts w:ascii="Times New Roman" w:hAnsi="Times New Roman"/>
                      <w:sz w:val="24"/>
                      <w:szCs w:val="24"/>
                      <w:lang w:val="en-US"/>
                    </w:rPr>
                  </w:pPr>
                </w:p>
              </w:tc>
              <w:tc>
                <w:tcPr>
                  <w:tcW w:w="824" w:type="pct"/>
                  <w:gridSpan w:val="2"/>
                  <w:tcBorders>
                    <w:top w:val="single" w:sz="16" w:space="0" w:color="000000"/>
                    <w:left w:val="single" w:sz="8" w:space="0" w:color="000000"/>
                    <w:bottom w:val="single" w:sz="8" w:space="0" w:color="000000"/>
                    <w:right w:val="single" w:sz="8" w:space="0" w:color="000000"/>
                  </w:tcBorders>
                  <w:tcMar>
                    <w:top w:w="30" w:type="dxa"/>
                    <w:left w:w="30" w:type="dxa"/>
                    <w:bottom w:w="30" w:type="dxa"/>
                    <w:right w:w="30" w:type="dxa"/>
                  </w:tcMar>
                  <w:vAlign w:val="center"/>
                </w:tcPr>
                <w:p w:rsidR="0037254B" w:rsidRDefault="0037254B" w:rsidP="00AB79CA">
                  <w:pPr>
                    <w:autoSpaceDE w:val="0"/>
                    <w:autoSpaceDN w:val="0"/>
                    <w:adjustRightInd w:val="0"/>
                    <w:spacing w:after="0" w:line="240" w:lineRule="auto"/>
                    <w:jc w:val="center"/>
                    <w:rPr>
                      <w:rFonts w:ascii="Times New Roman" w:hAnsi="Times New Roman"/>
                      <w:sz w:val="24"/>
                      <w:szCs w:val="24"/>
                      <w:lang w:val="en-US"/>
                    </w:rPr>
                  </w:pPr>
                </w:p>
              </w:tc>
              <w:tc>
                <w:tcPr>
                  <w:tcW w:w="823" w:type="pct"/>
                  <w:tcBorders>
                    <w:top w:val="single" w:sz="16" w:space="0" w:color="000000"/>
                    <w:left w:val="single" w:sz="8" w:space="0" w:color="000000"/>
                    <w:bottom w:val="single" w:sz="8" w:space="0" w:color="000000"/>
                    <w:right w:val="single" w:sz="16" w:space="0" w:color="000000"/>
                  </w:tcBorders>
                  <w:tcMar>
                    <w:top w:w="30" w:type="dxa"/>
                    <w:left w:w="30" w:type="dxa"/>
                    <w:bottom w:w="30" w:type="dxa"/>
                    <w:right w:w="30" w:type="dxa"/>
                  </w:tcMar>
                  <w:vAlign w:val="center"/>
                </w:tcPr>
                <w:p w:rsidR="0037254B" w:rsidRDefault="0037254B" w:rsidP="00AB79CA">
                  <w:pPr>
                    <w:autoSpaceDE w:val="0"/>
                    <w:autoSpaceDN w:val="0"/>
                    <w:adjustRightInd w:val="0"/>
                    <w:spacing w:after="0" w:line="240" w:lineRule="auto"/>
                    <w:jc w:val="center"/>
                    <w:rPr>
                      <w:rFonts w:ascii="Times New Roman" w:hAnsi="Times New Roman"/>
                      <w:sz w:val="24"/>
                      <w:szCs w:val="24"/>
                      <w:lang w:val="en-US"/>
                    </w:rPr>
                  </w:pPr>
                </w:p>
              </w:tc>
            </w:tr>
            <w:tr w:rsidR="0037254B" w:rsidTr="00AB79CA">
              <w:trPr>
                <w:cantSplit/>
                <w:tblHeader/>
              </w:trPr>
              <w:tc>
                <w:tcPr>
                  <w:tcW w:w="1150" w:type="pct"/>
                  <w:gridSpan w:val="2"/>
                  <w:tcBorders>
                    <w:top w:val="single" w:sz="8" w:space="0" w:color="000000"/>
                    <w:left w:val="single" w:sz="16" w:space="0" w:color="000000"/>
                    <w:bottom w:val="single" w:sz="16"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rPr>
                      <w:rFonts w:ascii="Arial" w:hAnsi="Arial" w:cs="Arial"/>
                      <w:color w:val="000000"/>
                      <w:sz w:val="18"/>
                      <w:szCs w:val="18"/>
                      <w:lang w:val="en-US"/>
                    </w:rPr>
                  </w:pPr>
                  <w:r>
                    <w:rPr>
                      <w:rFonts w:ascii="Arial" w:hAnsi="Arial" w:cs="Arial"/>
                      <w:color w:val="000000"/>
                      <w:sz w:val="18"/>
                      <w:szCs w:val="18"/>
                      <w:lang w:val="en-US"/>
                    </w:rPr>
                    <w:t>Final</w:t>
                  </w:r>
                </w:p>
              </w:tc>
              <w:tc>
                <w:tcPr>
                  <w:tcW w:w="1188" w:type="pct"/>
                  <w:gridSpan w:val="2"/>
                  <w:tcBorders>
                    <w:top w:val="single" w:sz="8" w:space="0" w:color="000000"/>
                    <w:left w:val="single" w:sz="16" w:space="0" w:color="000000"/>
                    <w:bottom w:val="single" w:sz="16" w:space="0" w:color="000000"/>
                    <w:right w:val="single" w:sz="8"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lang w:val="en-US"/>
                    </w:rPr>
                  </w:pPr>
                  <w:r>
                    <w:rPr>
                      <w:rFonts w:ascii="Arial" w:hAnsi="Arial" w:cs="Arial"/>
                      <w:color w:val="000000"/>
                      <w:sz w:val="18"/>
                      <w:szCs w:val="18"/>
                      <w:lang w:val="en-US"/>
                    </w:rPr>
                    <w:t>331.648</w:t>
                  </w:r>
                </w:p>
              </w:tc>
              <w:tc>
                <w:tcPr>
                  <w:tcW w:w="1015" w:type="pct"/>
                  <w:gridSpan w:val="3"/>
                  <w:tcBorders>
                    <w:top w:val="single" w:sz="8" w:space="0" w:color="000000"/>
                    <w:left w:val="single" w:sz="8" w:space="0" w:color="000000"/>
                    <w:bottom w:val="single" w:sz="16" w:space="0" w:color="000000"/>
                    <w:right w:val="single" w:sz="8"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lang w:val="en-US"/>
                    </w:rPr>
                  </w:pPr>
                  <w:r>
                    <w:rPr>
                      <w:rFonts w:ascii="Arial" w:hAnsi="Arial" w:cs="Arial"/>
                      <w:color w:val="000000"/>
                      <w:sz w:val="18"/>
                      <w:szCs w:val="18"/>
                      <w:lang w:val="en-US"/>
                    </w:rPr>
                    <w:t>70.820</w:t>
                  </w:r>
                </w:p>
              </w:tc>
              <w:tc>
                <w:tcPr>
                  <w:tcW w:w="824" w:type="pct"/>
                  <w:gridSpan w:val="2"/>
                  <w:tcBorders>
                    <w:top w:val="single" w:sz="8" w:space="0" w:color="000000"/>
                    <w:left w:val="single" w:sz="8" w:space="0" w:color="000000"/>
                    <w:bottom w:val="single" w:sz="16" w:space="0" w:color="000000"/>
                    <w:right w:val="single" w:sz="8"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lang w:val="en-US"/>
                    </w:rPr>
                  </w:pPr>
                  <w:r>
                    <w:rPr>
                      <w:rFonts w:ascii="Arial" w:hAnsi="Arial" w:cs="Arial"/>
                      <w:color w:val="000000"/>
                      <w:sz w:val="18"/>
                      <w:szCs w:val="18"/>
                      <w:lang w:val="en-US"/>
                    </w:rPr>
                    <w:t>11</w:t>
                  </w:r>
                </w:p>
              </w:tc>
              <w:tc>
                <w:tcPr>
                  <w:tcW w:w="823" w:type="pct"/>
                  <w:tcBorders>
                    <w:top w:val="single" w:sz="8" w:space="0" w:color="000000"/>
                    <w:left w:val="single" w:sz="8" w:space="0" w:color="000000"/>
                    <w:bottom w:val="single" w:sz="16"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lang w:val="en-US"/>
                    </w:rPr>
                  </w:pPr>
                  <w:r>
                    <w:rPr>
                      <w:rFonts w:ascii="Arial" w:hAnsi="Arial" w:cs="Arial"/>
                      <w:color w:val="000000"/>
                      <w:sz w:val="18"/>
                      <w:szCs w:val="18"/>
                      <w:lang w:val="en-US"/>
                    </w:rPr>
                    <w:t>.000</w:t>
                  </w:r>
                </w:p>
              </w:tc>
            </w:tr>
            <w:tr w:rsidR="0037254B" w:rsidTr="00AB79CA">
              <w:trPr>
                <w:cantSplit/>
              </w:trPr>
              <w:tc>
                <w:tcPr>
                  <w:tcW w:w="5000" w:type="pct"/>
                  <w:gridSpan w:val="10"/>
                  <w:tcBorders>
                    <w:top w:val="single" w:sz="8" w:space="0" w:color="000000"/>
                    <w:left w:val="single" w:sz="8" w:space="0" w:color="000000"/>
                    <w:bottom w:val="single" w:sz="8" w:space="0" w:color="000000"/>
                    <w:right w:val="single" w:sz="8"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rPr>
                      <w:rFonts w:ascii="Arial" w:hAnsi="Arial" w:cs="Arial"/>
                      <w:color w:val="000000"/>
                      <w:sz w:val="18"/>
                      <w:szCs w:val="18"/>
                      <w:lang w:val="en-US"/>
                    </w:rPr>
                  </w:pPr>
                  <w:r>
                    <w:rPr>
                      <w:rFonts w:ascii="Arial" w:hAnsi="Arial" w:cs="Arial"/>
                      <w:color w:val="000000"/>
                      <w:sz w:val="18"/>
                      <w:szCs w:val="18"/>
                      <w:lang w:val="en-US"/>
                    </w:rPr>
                    <w:t>Link function: Logit.</w:t>
                  </w:r>
                </w:p>
              </w:tc>
            </w:tr>
            <w:tr w:rsidR="0037254B" w:rsidTr="00AB79CA">
              <w:trPr>
                <w:gridAfter w:val="2"/>
                <w:wAfter w:w="1471" w:type="pct"/>
                <w:cantSplit/>
                <w:tblHeader/>
              </w:trPr>
              <w:tc>
                <w:tcPr>
                  <w:tcW w:w="3529" w:type="pct"/>
                  <w:gridSpan w:val="8"/>
                  <w:tcBorders>
                    <w:top w:val="single" w:sz="8" w:space="0" w:color="000000"/>
                    <w:left w:val="single" w:sz="8" w:space="0" w:color="000000"/>
                    <w:bottom w:val="single" w:sz="8" w:space="0" w:color="000000"/>
                    <w:right w:val="single" w:sz="8" w:space="0" w:color="000000"/>
                  </w:tcBorders>
                  <w:tcMar>
                    <w:top w:w="30" w:type="dxa"/>
                    <w:left w:w="30" w:type="dxa"/>
                    <w:bottom w:w="30" w:type="dxa"/>
                    <w:right w:w="30" w:type="dxa"/>
                  </w:tcMar>
                  <w:vAlign w:val="center"/>
                </w:tcPr>
                <w:p w:rsidR="0037254B" w:rsidRDefault="0037254B" w:rsidP="00AB79CA">
                  <w:pPr>
                    <w:pStyle w:val="Heading3"/>
                    <w:rPr>
                      <w:szCs w:val="18"/>
                      <w:lang w:val="en-US"/>
                    </w:rPr>
                  </w:pPr>
                  <w:bookmarkStart w:id="168" w:name="_Toc244358515"/>
                  <w:bookmarkStart w:id="169" w:name="_Toc244753167"/>
                  <w:r>
                    <w:rPr>
                      <w:szCs w:val="18"/>
                      <w:lang w:val="en-US"/>
                    </w:rPr>
                    <w:t>Goodness-of-Fit</w:t>
                  </w:r>
                  <w:r>
                    <w:rPr>
                      <w:lang w:val="en-US"/>
                    </w:rPr>
                    <w:t>; willingness to donate money</w:t>
                  </w:r>
                  <w:bookmarkEnd w:id="168"/>
                  <w:bookmarkEnd w:id="169"/>
                </w:p>
              </w:tc>
            </w:tr>
            <w:tr w:rsidR="0037254B" w:rsidTr="00AB79CA">
              <w:trPr>
                <w:gridAfter w:val="2"/>
                <w:wAfter w:w="1471" w:type="pct"/>
                <w:cantSplit/>
                <w:tblHeader/>
              </w:trPr>
              <w:tc>
                <w:tcPr>
                  <w:tcW w:w="865" w:type="pct"/>
                  <w:tcBorders>
                    <w:top w:val="single" w:sz="16" w:space="0" w:color="000000"/>
                    <w:left w:val="single" w:sz="16" w:space="0" w:color="000000"/>
                    <w:bottom w:val="single" w:sz="16"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240" w:lineRule="auto"/>
                    <w:rPr>
                      <w:rFonts w:ascii="Times New Roman" w:hAnsi="Times New Roman"/>
                      <w:sz w:val="24"/>
                      <w:szCs w:val="24"/>
                      <w:lang w:val="en-US"/>
                    </w:rPr>
                  </w:pPr>
                </w:p>
              </w:tc>
              <w:tc>
                <w:tcPr>
                  <w:tcW w:w="1016" w:type="pct"/>
                  <w:gridSpan w:val="2"/>
                  <w:tcBorders>
                    <w:top w:val="single" w:sz="16" w:space="0" w:color="000000"/>
                    <w:left w:val="single" w:sz="16" w:space="0" w:color="000000"/>
                    <w:bottom w:val="single" w:sz="16" w:space="0" w:color="000000"/>
                    <w:right w:val="single" w:sz="8" w:space="0" w:color="000000"/>
                  </w:tcBorders>
                  <w:tcMar>
                    <w:top w:w="30" w:type="dxa"/>
                    <w:left w:w="30" w:type="dxa"/>
                    <w:bottom w:w="30" w:type="dxa"/>
                    <w:right w:w="30" w:type="dxa"/>
                  </w:tcMar>
                  <w:vAlign w:val="bottom"/>
                </w:tcPr>
                <w:p w:rsidR="0037254B" w:rsidRDefault="0037254B" w:rsidP="00AB79CA">
                  <w:pPr>
                    <w:autoSpaceDE w:val="0"/>
                    <w:autoSpaceDN w:val="0"/>
                    <w:adjustRightInd w:val="0"/>
                    <w:spacing w:after="0" w:line="320" w:lineRule="atLeast"/>
                    <w:jc w:val="center"/>
                    <w:rPr>
                      <w:rFonts w:ascii="Arial" w:hAnsi="Arial" w:cs="Arial"/>
                      <w:color w:val="000000"/>
                      <w:sz w:val="18"/>
                      <w:szCs w:val="18"/>
                      <w:lang w:val="en-US"/>
                    </w:rPr>
                  </w:pPr>
                  <w:r>
                    <w:rPr>
                      <w:rFonts w:ascii="Arial" w:hAnsi="Arial" w:cs="Arial"/>
                      <w:color w:val="000000"/>
                      <w:sz w:val="18"/>
                      <w:szCs w:val="18"/>
                      <w:lang w:val="en-US"/>
                    </w:rPr>
                    <w:t>Chi-Square</w:t>
                  </w:r>
                </w:p>
              </w:tc>
              <w:tc>
                <w:tcPr>
                  <w:tcW w:w="823" w:type="pct"/>
                  <w:gridSpan w:val="2"/>
                  <w:tcBorders>
                    <w:top w:val="single" w:sz="16" w:space="0" w:color="000000"/>
                    <w:left w:val="single" w:sz="8" w:space="0" w:color="000000"/>
                    <w:bottom w:val="single" w:sz="16" w:space="0" w:color="000000"/>
                    <w:right w:val="single" w:sz="8" w:space="0" w:color="000000"/>
                  </w:tcBorders>
                  <w:tcMar>
                    <w:top w:w="30" w:type="dxa"/>
                    <w:left w:w="30" w:type="dxa"/>
                    <w:bottom w:w="30" w:type="dxa"/>
                    <w:right w:w="30" w:type="dxa"/>
                  </w:tcMar>
                  <w:vAlign w:val="bottom"/>
                </w:tcPr>
                <w:p w:rsidR="0037254B" w:rsidRDefault="0037254B" w:rsidP="00AB79CA">
                  <w:pPr>
                    <w:autoSpaceDE w:val="0"/>
                    <w:autoSpaceDN w:val="0"/>
                    <w:adjustRightInd w:val="0"/>
                    <w:spacing w:after="0" w:line="320" w:lineRule="atLeast"/>
                    <w:jc w:val="center"/>
                    <w:rPr>
                      <w:rFonts w:ascii="Arial" w:hAnsi="Arial" w:cs="Arial"/>
                      <w:color w:val="000000"/>
                      <w:sz w:val="18"/>
                      <w:szCs w:val="18"/>
                      <w:lang w:val="en-US"/>
                    </w:rPr>
                  </w:pPr>
                  <w:r>
                    <w:rPr>
                      <w:rFonts w:ascii="Arial" w:hAnsi="Arial" w:cs="Arial"/>
                      <w:color w:val="000000"/>
                      <w:sz w:val="18"/>
                      <w:szCs w:val="18"/>
                      <w:lang w:val="en-US"/>
                    </w:rPr>
                    <w:t>df</w:t>
                  </w:r>
                </w:p>
              </w:tc>
              <w:tc>
                <w:tcPr>
                  <w:tcW w:w="825" w:type="pct"/>
                  <w:gridSpan w:val="3"/>
                  <w:tcBorders>
                    <w:top w:val="single" w:sz="16" w:space="0" w:color="000000"/>
                    <w:left w:val="single" w:sz="8" w:space="0" w:color="000000"/>
                    <w:bottom w:val="single" w:sz="16" w:space="0" w:color="000000"/>
                    <w:right w:val="single" w:sz="16" w:space="0" w:color="000000"/>
                  </w:tcBorders>
                  <w:tcMar>
                    <w:top w:w="30" w:type="dxa"/>
                    <w:left w:w="30" w:type="dxa"/>
                    <w:bottom w:w="30" w:type="dxa"/>
                    <w:right w:w="30" w:type="dxa"/>
                  </w:tcMar>
                  <w:vAlign w:val="bottom"/>
                </w:tcPr>
                <w:p w:rsidR="0037254B" w:rsidRDefault="0037254B" w:rsidP="00AB79CA">
                  <w:pPr>
                    <w:autoSpaceDE w:val="0"/>
                    <w:autoSpaceDN w:val="0"/>
                    <w:adjustRightInd w:val="0"/>
                    <w:spacing w:after="0" w:line="320" w:lineRule="atLeast"/>
                    <w:jc w:val="center"/>
                    <w:rPr>
                      <w:rFonts w:ascii="Arial" w:hAnsi="Arial" w:cs="Arial"/>
                      <w:color w:val="000000"/>
                      <w:sz w:val="18"/>
                      <w:szCs w:val="18"/>
                      <w:lang w:val="en-US"/>
                    </w:rPr>
                  </w:pPr>
                  <w:r>
                    <w:rPr>
                      <w:rFonts w:ascii="Arial" w:hAnsi="Arial" w:cs="Arial"/>
                      <w:color w:val="000000"/>
                      <w:sz w:val="18"/>
                      <w:szCs w:val="18"/>
                      <w:lang w:val="en-US"/>
                    </w:rPr>
                    <w:t>Sig.</w:t>
                  </w:r>
                </w:p>
              </w:tc>
            </w:tr>
            <w:tr w:rsidR="0037254B" w:rsidTr="00AB79CA">
              <w:trPr>
                <w:gridAfter w:val="2"/>
                <w:wAfter w:w="1471" w:type="pct"/>
                <w:cantSplit/>
                <w:tblHeader/>
              </w:trPr>
              <w:tc>
                <w:tcPr>
                  <w:tcW w:w="865" w:type="pct"/>
                  <w:tcBorders>
                    <w:top w:val="single" w:sz="16" w:space="0" w:color="000000"/>
                    <w:left w:val="single" w:sz="16" w:space="0" w:color="000000"/>
                    <w:bottom w:val="single" w:sz="8"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rPr>
                      <w:rFonts w:ascii="Arial" w:hAnsi="Arial" w:cs="Arial"/>
                      <w:color w:val="000000"/>
                      <w:sz w:val="18"/>
                      <w:szCs w:val="18"/>
                      <w:lang w:val="en-US"/>
                    </w:rPr>
                  </w:pPr>
                  <w:r>
                    <w:rPr>
                      <w:rFonts w:ascii="Arial" w:hAnsi="Arial" w:cs="Arial"/>
                      <w:color w:val="000000"/>
                      <w:sz w:val="18"/>
                      <w:szCs w:val="18"/>
                      <w:lang w:val="en-US"/>
                    </w:rPr>
                    <w:t>Pearson</w:t>
                  </w:r>
                </w:p>
              </w:tc>
              <w:tc>
                <w:tcPr>
                  <w:tcW w:w="1016" w:type="pct"/>
                  <w:gridSpan w:val="2"/>
                  <w:tcBorders>
                    <w:top w:val="single" w:sz="16" w:space="0" w:color="000000"/>
                    <w:left w:val="single" w:sz="16" w:space="0" w:color="000000"/>
                    <w:bottom w:val="single" w:sz="8" w:space="0" w:color="000000"/>
                    <w:right w:val="single" w:sz="8"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lang w:val="en-US"/>
                    </w:rPr>
                  </w:pPr>
                  <w:r>
                    <w:rPr>
                      <w:rFonts w:ascii="Arial" w:hAnsi="Arial" w:cs="Arial"/>
                      <w:color w:val="000000"/>
                      <w:sz w:val="18"/>
                      <w:szCs w:val="18"/>
                      <w:lang w:val="en-US"/>
                    </w:rPr>
                    <w:t>567.758</w:t>
                  </w:r>
                </w:p>
              </w:tc>
              <w:tc>
                <w:tcPr>
                  <w:tcW w:w="823" w:type="pct"/>
                  <w:gridSpan w:val="2"/>
                  <w:tcBorders>
                    <w:top w:val="single" w:sz="16" w:space="0" w:color="000000"/>
                    <w:left w:val="single" w:sz="8" w:space="0" w:color="000000"/>
                    <w:bottom w:val="single" w:sz="8" w:space="0" w:color="000000"/>
                    <w:right w:val="single" w:sz="8"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lang w:val="en-US"/>
                    </w:rPr>
                  </w:pPr>
                  <w:r>
                    <w:rPr>
                      <w:rFonts w:ascii="Arial" w:hAnsi="Arial" w:cs="Arial"/>
                      <w:color w:val="000000"/>
                      <w:sz w:val="18"/>
                      <w:szCs w:val="18"/>
                      <w:lang w:val="en-US"/>
                    </w:rPr>
                    <w:t>787</w:t>
                  </w:r>
                </w:p>
              </w:tc>
              <w:tc>
                <w:tcPr>
                  <w:tcW w:w="825" w:type="pct"/>
                  <w:gridSpan w:val="3"/>
                  <w:tcBorders>
                    <w:top w:val="single" w:sz="16" w:space="0" w:color="000000"/>
                    <w:left w:val="single" w:sz="8" w:space="0" w:color="000000"/>
                    <w:bottom w:val="single" w:sz="8"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lang w:val="en-US"/>
                    </w:rPr>
                  </w:pPr>
                  <w:r>
                    <w:rPr>
                      <w:rFonts w:ascii="Arial" w:hAnsi="Arial" w:cs="Arial"/>
                      <w:color w:val="000000"/>
                      <w:sz w:val="18"/>
                      <w:szCs w:val="18"/>
                      <w:lang w:val="en-US"/>
                    </w:rPr>
                    <w:t>1.000</w:t>
                  </w:r>
                </w:p>
              </w:tc>
            </w:tr>
            <w:tr w:rsidR="0037254B" w:rsidTr="00AB79CA">
              <w:trPr>
                <w:gridAfter w:val="2"/>
                <w:wAfter w:w="1471" w:type="pct"/>
                <w:cantSplit/>
                <w:tblHeader/>
              </w:trPr>
              <w:tc>
                <w:tcPr>
                  <w:tcW w:w="865" w:type="pct"/>
                  <w:tcBorders>
                    <w:top w:val="single" w:sz="8" w:space="0" w:color="000000"/>
                    <w:left w:val="single" w:sz="16" w:space="0" w:color="000000"/>
                    <w:bottom w:val="single" w:sz="16"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rPr>
                      <w:rFonts w:ascii="Arial" w:hAnsi="Arial" w:cs="Arial"/>
                      <w:color w:val="000000"/>
                      <w:sz w:val="18"/>
                      <w:szCs w:val="18"/>
                      <w:lang w:val="en-US"/>
                    </w:rPr>
                  </w:pPr>
                  <w:r>
                    <w:rPr>
                      <w:rFonts w:ascii="Arial" w:hAnsi="Arial" w:cs="Arial"/>
                      <w:color w:val="000000"/>
                      <w:sz w:val="18"/>
                      <w:szCs w:val="18"/>
                      <w:lang w:val="en-US"/>
                    </w:rPr>
                    <w:t>Deviance</w:t>
                  </w:r>
                </w:p>
              </w:tc>
              <w:tc>
                <w:tcPr>
                  <w:tcW w:w="1016" w:type="pct"/>
                  <w:gridSpan w:val="2"/>
                  <w:tcBorders>
                    <w:top w:val="single" w:sz="8" w:space="0" w:color="000000"/>
                    <w:left w:val="single" w:sz="16" w:space="0" w:color="000000"/>
                    <w:bottom w:val="single" w:sz="16" w:space="0" w:color="000000"/>
                    <w:right w:val="single" w:sz="8"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lang w:val="en-US"/>
                    </w:rPr>
                  </w:pPr>
                  <w:r>
                    <w:rPr>
                      <w:rFonts w:ascii="Arial" w:hAnsi="Arial" w:cs="Arial"/>
                      <w:color w:val="000000"/>
                      <w:sz w:val="18"/>
                      <w:szCs w:val="18"/>
                      <w:lang w:val="en-US"/>
                    </w:rPr>
                    <w:t>331.648</w:t>
                  </w:r>
                </w:p>
              </w:tc>
              <w:tc>
                <w:tcPr>
                  <w:tcW w:w="823" w:type="pct"/>
                  <w:gridSpan w:val="2"/>
                  <w:tcBorders>
                    <w:top w:val="single" w:sz="8" w:space="0" w:color="000000"/>
                    <w:left w:val="single" w:sz="8" w:space="0" w:color="000000"/>
                    <w:bottom w:val="single" w:sz="16" w:space="0" w:color="000000"/>
                    <w:right w:val="single" w:sz="8"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lang w:val="en-US"/>
                    </w:rPr>
                  </w:pPr>
                  <w:r>
                    <w:rPr>
                      <w:rFonts w:ascii="Arial" w:hAnsi="Arial" w:cs="Arial"/>
                      <w:color w:val="000000"/>
                      <w:sz w:val="18"/>
                      <w:szCs w:val="18"/>
                      <w:lang w:val="en-US"/>
                    </w:rPr>
                    <w:t>787</w:t>
                  </w:r>
                </w:p>
              </w:tc>
              <w:tc>
                <w:tcPr>
                  <w:tcW w:w="825" w:type="pct"/>
                  <w:gridSpan w:val="3"/>
                  <w:tcBorders>
                    <w:top w:val="single" w:sz="8" w:space="0" w:color="000000"/>
                    <w:left w:val="single" w:sz="8" w:space="0" w:color="000000"/>
                    <w:bottom w:val="single" w:sz="16"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lang w:val="en-US"/>
                    </w:rPr>
                  </w:pPr>
                  <w:r>
                    <w:rPr>
                      <w:rFonts w:ascii="Arial" w:hAnsi="Arial" w:cs="Arial"/>
                      <w:color w:val="000000"/>
                      <w:sz w:val="18"/>
                      <w:szCs w:val="18"/>
                      <w:lang w:val="en-US"/>
                    </w:rPr>
                    <w:t>1.000</w:t>
                  </w:r>
                </w:p>
              </w:tc>
            </w:tr>
            <w:tr w:rsidR="0037254B" w:rsidTr="00AB79CA">
              <w:trPr>
                <w:gridAfter w:val="2"/>
                <w:wAfter w:w="1471" w:type="pct"/>
                <w:cantSplit/>
              </w:trPr>
              <w:tc>
                <w:tcPr>
                  <w:tcW w:w="3529" w:type="pct"/>
                  <w:gridSpan w:val="8"/>
                  <w:tcBorders>
                    <w:top w:val="single" w:sz="8" w:space="0" w:color="000000"/>
                    <w:left w:val="single" w:sz="8" w:space="0" w:color="000000"/>
                    <w:bottom w:val="single" w:sz="8" w:space="0" w:color="000000"/>
                    <w:right w:val="single" w:sz="8"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rPr>
                      <w:rFonts w:ascii="Arial" w:hAnsi="Arial" w:cs="Arial"/>
                      <w:color w:val="000000"/>
                      <w:sz w:val="18"/>
                      <w:szCs w:val="18"/>
                      <w:lang w:val="en-US"/>
                    </w:rPr>
                  </w:pPr>
                  <w:r>
                    <w:rPr>
                      <w:rFonts w:ascii="Arial" w:hAnsi="Arial" w:cs="Arial"/>
                      <w:color w:val="000000"/>
                      <w:sz w:val="18"/>
                      <w:szCs w:val="18"/>
                      <w:lang w:val="en-US"/>
                    </w:rPr>
                    <w:t>Link function: Logit.</w:t>
                  </w:r>
                </w:p>
              </w:tc>
            </w:tr>
            <w:tr w:rsidR="0037254B" w:rsidTr="00AB79CA">
              <w:trPr>
                <w:cantSplit/>
                <w:tblHeader/>
              </w:trPr>
              <w:tc>
                <w:tcPr>
                  <w:tcW w:w="5000" w:type="pct"/>
                  <w:gridSpan w:val="10"/>
                  <w:tcBorders>
                    <w:top w:val="single" w:sz="8" w:space="0" w:color="000000"/>
                    <w:left w:val="single" w:sz="8" w:space="0" w:color="000000"/>
                    <w:bottom w:val="single" w:sz="16" w:space="0" w:color="000000"/>
                    <w:right w:val="single" w:sz="8" w:space="0" w:color="000000"/>
                  </w:tcBorders>
                  <w:tcMar>
                    <w:top w:w="30" w:type="dxa"/>
                    <w:left w:w="30" w:type="dxa"/>
                    <w:bottom w:w="30" w:type="dxa"/>
                    <w:right w:w="30" w:type="dxa"/>
                  </w:tcMar>
                  <w:vAlign w:val="center"/>
                </w:tcPr>
                <w:p w:rsidR="0037254B" w:rsidRDefault="0037254B" w:rsidP="00AB79CA">
                  <w:pPr>
                    <w:pStyle w:val="Heading3"/>
                    <w:rPr>
                      <w:szCs w:val="18"/>
                      <w:lang w:val="en-US"/>
                    </w:rPr>
                  </w:pPr>
                  <w:bookmarkStart w:id="170" w:name="_Toc244358516"/>
                  <w:bookmarkStart w:id="171" w:name="_Toc244753168"/>
                  <w:r>
                    <w:rPr>
                      <w:szCs w:val="18"/>
                      <w:lang w:val="en-US"/>
                    </w:rPr>
                    <w:t>Pseudo R-Square</w:t>
                  </w:r>
                  <w:r>
                    <w:rPr>
                      <w:lang w:val="en-US"/>
                    </w:rPr>
                    <w:t>; willingness to donate money</w:t>
                  </w:r>
                  <w:bookmarkEnd w:id="170"/>
                  <w:bookmarkEnd w:id="171"/>
                </w:p>
              </w:tc>
            </w:tr>
            <w:tr w:rsidR="0037254B" w:rsidTr="00AB79CA">
              <w:trPr>
                <w:cantSplit/>
                <w:tblHeader/>
              </w:trPr>
              <w:tc>
                <w:tcPr>
                  <w:tcW w:w="2938" w:type="pct"/>
                  <w:gridSpan w:val="6"/>
                  <w:tcBorders>
                    <w:top w:val="single" w:sz="16" w:space="0" w:color="000000"/>
                    <w:left w:val="single" w:sz="16" w:space="0" w:color="000000"/>
                    <w:bottom w:val="single" w:sz="8"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rPr>
                      <w:rFonts w:ascii="Arial" w:hAnsi="Arial" w:cs="Arial"/>
                      <w:color w:val="000000"/>
                      <w:sz w:val="18"/>
                      <w:szCs w:val="18"/>
                      <w:lang w:val="en-US"/>
                    </w:rPr>
                  </w:pPr>
                  <w:r>
                    <w:rPr>
                      <w:rFonts w:ascii="Arial" w:hAnsi="Arial" w:cs="Arial"/>
                      <w:color w:val="000000"/>
                      <w:sz w:val="18"/>
                      <w:szCs w:val="18"/>
                      <w:lang w:val="en-US"/>
                    </w:rPr>
                    <w:t>Cox and Snell</w:t>
                  </w:r>
                </w:p>
              </w:tc>
              <w:tc>
                <w:tcPr>
                  <w:tcW w:w="2062" w:type="pct"/>
                  <w:gridSpan w:val="4"/>
                  <w:tcBorders>
                    <w:top w:val="single" w:sz="16" w:space="0" w:color="000000"/>
                    <w:left w:val="single" w:sz="16" w:space="0" w:color="000000"/>
                    <w:bottom w:val="single" w:sz="8"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rPr>
                  </w:pPr>
                  <w:r>
                    <w:rPr>
                      <w:rFonts w:ascii="Arial" w:hAnsi="Arial" w:cs="Arial"/>
                      <w:color w:val="000000"/>
                      <w:sz w:val="18"/>
                      <w:szCs w:val="18"/>
                    </w:rPr>
                    <w:t>.460</w:t>
                  </w:r>
                </w:p>
              </w:tc>
            </w:tr>
            <w:tr w:rsidR="0037254B" w:rsidTr="00AB79CA">
              <w:trPr>
                <w:cantSplit/>
                <w:tblHeader/>
              </w:trPr>
              <w:tc>
                <w:tcPr>
                  <w:tcW w:w="2938" w:type="pct"/>
                  <w:gridSpan w:val="6"/>
                  <w:tcBorders>
                    <w:top w:val="single" w:sz="8" w:space="0" w:color="000000"/>
                    <w:left w:val="single" w:sz="16" w:space="0" w:color="000000"/>
                    <w:bottom w:val="single" w:sz="8"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Nagelkerke</w:t>
                  </w:r>
                </w:p>
              </w:tc>
              <w:tc>
                <w:tcPr>
                  <w:tcW w:w="2062" w:type="pct"/>
                  <w:gridSpan w:val="4"/>
                  <w:tcBorders>
                    <w:top w:val="single" w:sz="8" w:space="0" w:color="000000"/>
                    <w:left w:val="single" w:sz="16" w:space="0" w:color="000000"/>
                    <w:bottom w:val="single" w:sz="8"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rPr>
                  </w:pPr>
                  <w:r>
                    <w:rPr>
                      <w:rFonts w:ascii="Arial" w:hAnsi="Arial" w:cs="Arial"/>
                      <w:color w:val="000000"/>
                      <w:sz w:val="18"/>
                      <w:szCs w:val="18"/>
                    </w:rPr>
                    <w:t>.474</w:t>
                  </w:r>
                </w:p>
              </w:tc>
            </w:tr>
            <w:tr w:rsidR="0037254B" w:rsidTr="00AB79CA">
              <w:trPr>
                <w:cantSplit/>
                <w:tblHeader/>
              </w:trPr>
              <w:tc>
                <w:tcPr>
                  <w:tcW w:w="2938" w:type="pct"/>
                  <w:gridSpan w:val="6"/>
                  <w:tcBorders>
                    <w:top w:val="single" w:sz="8" w:space="0" w:color="000000"/>
                    <w:left w:val="single" w:sz="16" w:space="0" w:color="000000"/>
                    <w:bottom w:val="single" w:sz="16"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McFadden</w:t>
                  </w:r>
                </w:p>
              </w:tc>
              <w:tc>
                <w:tcPr>
                  <w:tcW w:w="2062" w:type="pct"/>
                  <w:gridSpan w:val="4"/>
                  <w:tcBorders>
                    <w:top w:val="single" w:sz="8" w:space="0" w:color="000000"/>
                    <w:left w:val="single" w:sz="16" w:space="0" w:color="000000"/>
                    <w:bottom w:val="single" w:sz="16" w:space="0" w:color="000000"/>
                    <w:right w:val="single" w:sz="16"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jc w:val="right"/>
                    <w:rPr>
                      <w:rFonts w:ascii="Arial" w:hAnsi="Arial" w:cs="Arial"/>
                      <w:color w:val="000000"/>
                      <w:sz w:val="18"/>
                      <w:szCs w:val="18"/>
                    </w:rPr>
                  </w:pPr>
                  <w:r>
                    <w:rPr>
                      <w:rFonts w:ascii="Arial" w:hAnsi="Arial" w:cs="Arial"/>
                      <w:color w:val="000000"/>
                      <w:sz w:val="18"/>
                      <w:szCs w:val="18"/>
                    </w:rPr>
                    <w:t>.176</w:t>
                  </w:r>
                </w:p>
              </w:tc>
            </w:tr>
            <w:tr w:rsidR="0037254B" w:rsidTr="00AB79CA">
              <w:trPr>
                <w:cantSplit/>
              </w:trPr>
              <w:tc>
                <w:tcPr>
                  <w:tcW w:w="5000" w:type="pct"/>
                  <w:gridSpan w:val="10"/>
                  <w:tcBorders>
                    <w:top w:val="single" w:sz="8" w:space="0" w:color="000000"/>
                    <w:left w:val="single" w:sz="8" w:space="0" w:color="000000"/>
                    <w:bottom w:val="single" w:sz="8" w:space="0" w:color="000000"/>
                    <w:right w:val="single" w:sz="8" w:space="0" w:color="000000"/>
                  </w:tcBorders>
                  <w:tcMar>
                    <w:top w:w="30" w:type="dxa"/>
                    <w:left w:w="30" w:type="dxa"/>
                    <w:bottom w:w="30" w:type="dxa"/>
                    <w:right w:w="30" w:type="dxa"/>
                  </w:tcMar>
                </w:tcPr>
                <w:p w:rsidR="0037254B" w:rsidRDefault="0037254B" w:rsidP="00AB79CA">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Link function: Logit.</w:t>
                  </w:r>
                </w:p>
              </w:tc>
            </w:tr>
          </w:tbl>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A156A2">
            <w:pPr>
              <w:rPr>
                <w:lang w:val="en-US"/>
              </w:rPr>
            </w:pPr>
          </w:p>
          <w:p w:rsidR="0037254B" w:rsidRPr="00095C9E" w:rsidRDefault="0037254B" w:rsidP="00FE7B92">
            <w:pPr>
              <w:pStyle w:val="Heading3"/>
              <w:rPr>
                <w:lang w:val="en-US"/>
              </w:rPr>
            </w:pPr>
            <w:bookmarkStart w:id="172" w:name="_Toc244496423"/>
            <w:bookmarkStart w:id="173" w:name="_Toc244753169"/>
            <w:r w:rsidRPr="00095C9E">
              <w:rPr>
                <w:lang w:val="en-US"/>
              </w:rPr>
              <w:t>Model Fitting Information; individual dispositions only</w:t>
            </w:r>
            <w:bookmarkEnd w:id="172"/>
            <w:bookmarkEnd w:id="173"/>
          </w:p>
        </w:tc>
      </w:tr>
      <w:tr w:rsidR="0037254B" w:rsidRPr="00920117" w:rsidTr="00A156A2">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A156A2">
            <w:pPr>
              <w:pStyle w:val="Heading3"/>
              <w:rPr>
                <w:szCs w:val="18"/>
                <w:lang w:val="en-US"/>
              </w:rPr>
            </w:pPr>
            <w:r w:rsidRPr="00920117">
              <w:rPr>
                <w:rFonts w:ascii="Calibri" w:hAnsi="Calibri"/>
                <w:color w:val="auto"/>
                <w:lang w:val="en-US"/>
              </w:rPr>
              <w:br w:type="page"/>
            </w:r>
            <w:bookmarkStart w:id="174" w:name="_Toc244496424"/>
            <w:bookmarkStart w:id="175" w:name="_Toc244753170"/>
            <w:r w:rsidRPr="00920117">
              <w:rPr>
                <w:szCs w:val="18"/>
                <w:lang w:val="en-US"/>
              </w:rPr>
              <w:t xml:space="preserve">Parameter Estimates; </w:t>
            </w:r>
            <w:r w:rsidRPr="00920117">
              <w:rPr>
                <w:lang w:val="en-US"/>
              </w:rPr>
              <w:t>willingness to donate money</w:t>
            </w:r>
            <w:bookmarkEnd w:id="174"/>
            <w:bookmarkEnd w:id="175"/>
          </w:p>
        </w:tc>
      </w:tr>
      <w:tr w:rsidR="0037254B" w:rsidRPr="00095C9E" w:rsidTr="00A156A2">
        <w:trPr>
          <w:cantSplit/>
          <w:tblHeader/>
        </w:trPr>
        <w:tc>
          <w:tcPr>
            <w:tcW w:w="540" w:type="pc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Times New Roman" w:hAnsi="Times New Roman"/>
                <w:sz w:val="24"/>
                <w:szCs w:val="24"/>
                <w:lang w:val="en-US"/>
              </w:rPr>
            </w:pPr>
          </w:p>
        </w:tc>
        <w:tc>
          <w:tcPr>
            <w:tcW w:w="692"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Times New Roman" w:hAnsi="Times New Roman"/>
                <w:sz w:val="24"/>
                <w:szCs w:val="24"/>
                <w:lang w:val="en-US"/>
              </w:rPr>
            </w:pPr>
          </w:p>
        </w:tc>
        <w:tc>
          <w:tcPr>
            <w:tcW w:w="491" w:type="pct"/>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Estimate</w:t>
            </w:r>
          </w:p>
        </w:tc>
        <w:tc>
          <w:tcPr>
            <w:tcW w:w="505"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Std. Error</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Wald</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c>
          <w:tcPr>
            <w:tcW w:w="1331" w:type="pct"/>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95% Confidence Interval</w:t>
            </w:r>
          </w:p>
        </w:tc>
      </w:tr>
      <w:tr w:rsidR="0037254B" w:rsidRPr="00095C9E" w:rsidTr="00A156A2">
        <w:trPr>
          <w:cantSplit/>
          <w:tblHeader/>
        </w:trPr>
        <w:tc>
          <w:tcPr>
            <w:tcW w:w="540" w:type="pc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Times New Roman" w:hAnsi="Times New Roman"/>
                <w:sz w:val="24"/>
                <w:szCs w:val="24"/>
                <w:lang w:val="en-US"/>
              </w:rPr>
            </w:pPr>
          </w:p>
        </w:tc>
        <w:tc>
          <w:tcPr>
            <w:tcW w:w="692"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Times New Roman" w:hAnsi="Times New Roman"/>
                <w:sz w:val="24"/>
                <w:szCs w:val="24"/>
                <w:lang w:val="en-US"/>
              </w:rPr>
            </w:pPr>
          </w:p>
        </w:tc>
        <w:tc>
          <w:tcPr>
            <w:tcW w:w="491" w:type="pct"/>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240" w:lineRule="auto"/>
              <w:rPr>
                <w:rFonts w:ascii="Times New Roman" w:hAnsi="Times New Roman"/>
                <w:sz w:val="24"/>
                <w:szCs w:val="24"/>
                <w:lang w:val="en-US"/>
              </w:rPr>
            </w:pPr>
          </w:p>
        </w:tc>
        <w:tc>
          <w:tcPr>
            <w:tcW w:w="505"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240" w:lineRule="auto"/>
              <w:rPr>
                <w:rFonts w:ascii="Times New Roman" w:hAnsi="Times New Roman"/>
                <w:sz w:val="24"/>
                <w:szCs w:val="24"/>
                <w:lang w:val="en-US"/>
              </w:rPr>
            </w:pPr>
          </w:p>
        </w:tc>
        <w:tc>
          <w:tcPr>
            <w:tcW w:w="665" w:type="pct"/>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Lower Bound</w:t>
            </w:r>
          </w:p>
        </w:tc>
        <w:tc>
          <w:tcPr>
            <w:tcW w:w="666" w:type="pc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A156A2">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Upper Bound</w:t>
            </w:r>
          </w:p>
        </w:tc>
      </w:tr>
      <w:tr w:rsidR="0037254B" w:rsidRPr="00095C9E" w:rsidTr="00A156A2">
        <w:trPr>
          <w:cantSplit/>
          <w:tblHeader/>
        </w:trPr>
        <w:tc>
          <w:tcPr>
            <w:tcW w:w="540" w:type="pct"/>
            <w:vMerge w:val="restar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Threshold</w:t>
            </w:r>
          </w:p>
        </w:tc>
        <w:tc>
          <w:tcPr>
            <w:tcW w:w="692"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1]</w:t>
            </w:r>
          </w:p>
        </w:tc>
        <w:tc>
          <w:tcPr>
            <w:tcW w:w="491" w:type="pct"/>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6.102</w:t>
            </w:r>
          </w:p>
        </w:tc>
        <w:tc>
          <w:tcPr>
            <w:tcW w:w="50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1.569</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15.120</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3.026</w:t>
            </w:r>
          </w:p>
        </w:tc>
        <w:tc>
          <w:tcPr>
            <w:tcW w:w="666" w:type="pct"/>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9.178</w:t>
            </w:r>
          </w:p>
        </w:tc>
      </w:tr>
      <w:tr w:rsidR="0037254B" w:rsidRPr="00095C9E" w:rsidTr="00A156A2">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2]</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7.306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1.604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20.731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4.161</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10.450</w:t>
            </w:r>
          </w:p>
        </w:tc>
      </w:tr>
      <w:tr w:rsidR="0037254B" w:rsidRPr="00095C9E" w:rsidTr="00A156A2">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3]</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8.442</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1.652</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26.120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5.205</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11.680</w:t>
            </w:r>
          </w:p>
        </w:tc>
      </w:tr>
      <w:tr w:rsidR="0037254B" w:rsidRPr="00095C9E" w:rsidTr="00A156A2">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4]</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9.588</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1.709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31.465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6.238</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12.938</w:t>
            </w:r>
          </w:p>
        </w:tc>
      </w:tr>
      <w:tr w:rsidR="0037254B" w:rsidRPr="00095C9E" w:rsidTr="00A156A2">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5]</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10.576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1.766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35.849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7.114</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14.038</w:t>
            </w:r>
          </w:p>
        </w:tc>
      </w:tr>
      <w:tr w:rsidR="0037254B" w:rsidRPr="00095C9E" w:rsidTr="00A156A2">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6]</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11.113</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1.802</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38.048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7.582</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14.644</w:t>
            </w:r>
          </w:p>
        </w:tc>
      </w:tr>
      <w:tr w:rsidR="0037254B" w:rsidRPr="00095C9E" w:rsidTr="00A156A2">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7]</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13.796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2.115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42.530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9.650</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17.942</w:t>
            </w:r>
          </w:p>
        </w:tc>
      </w:tr>
      <w:tr w:rsidR="0037254B" w:rsidRPr="00095C9E" w:rsidTr="00A156A2">
        <w:trPr>
          <w:cantSplit/>
          <w:tblHeader/>
        </w:trPr>
        <w:tc>
          <w:tcPr>
            <w:tcW w:w="540" w:type="pct"/>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Location</w:t>
            </w: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Efficient</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.041</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24.044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.025</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.058</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Administrative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-.002</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.822</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-.020</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.016</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Age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.081</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.017</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23.276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.048</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.113</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Income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.135</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1.101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.294</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-.117</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.387</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Education</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1.585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.208</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-.137</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.629</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FaithAvg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-.216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.960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.327</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-.650</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.217</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SpiritAvg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.095</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.329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.566</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-.230</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.421</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SelfAvg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.065</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.292</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.824</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-.508</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.637</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EffectAvg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.700</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.292</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5.730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.017</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.127</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1.273</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[Gender=1]</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.371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.376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.540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-.954</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.499</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[Gender=2]</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[Village=1]</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-.198</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.415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.632</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-1.011</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.614</w:t>
            </w:r>
          </w:p>
        </w:tc>
      </w:tr>
      <w:tr w:rsidR="0037254B" w:rsidRPr="00095C9E" w:rsidTr="00A156A2">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[Village=2]</w:t>
            </w:r>
          </w:p>
        </w:tc>
        <w:tc>
          <w:tcPr>
            <w:tcW w:w="491" w:type="pct"/>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50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6"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A156A2">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A156A2">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A156A2">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 This parameter is set to zero because it is redundant.</w:t>
            </w:r>
          </w:p>
        </w:tc>
      </w:tr>
    </w:tbl>
    <w:p w:rsidR="0037254B" w:rsidRPr="00A156A2" w:rsidRDefault="0037254B" w:rsidP="00A156A2">
      <w:pPr>
        <w:autoSpaceDE w:val="0"/>
        <w:autoSpaceDN w:val="0"/>
        <w:adjustRightInd w:val="0"/>
        <w:spacing w:after="0" w:line="400" w:lineRule="atLeast"/>
        <w:rPr>
          <w:rFonts w:ascii="Times New Roman" w:hAnsi="Times New Roman"/>
          <w:sz w:val="24"/>
          <w:szCs w:val="24"/>
          <w:lang w:val="en-US"/>
        </w:rPr>
      </w:pPr>
    </w:p>
    <w:p w:rsidR="0037254B" w:rsidRPr="00920117" w:rsidRDefault="0037254B">
      <w:pPr>
        <w:rPr>
          <w:lang w:val="en-US"/>
        </w:rPr>
      </w:pPr>
    </w:p>
    <w:p w:rsidR="0037254B" w:rsidRDefault="0037254B">
      <w:pPr>
        <w:rPr>
          <w:rFonts w:ascii="Cambria" w:hAnsi="Cambria"/>
          <w:b/>
          <w:bCs/>
          <w:color w:val="365F91"/>
          <w:sz w:val="28"/>
          <w:szCs w:val="28"/>
          <w:lang w:val="en-GB"/>
        </w:rPr>
      </w:pPr>
      <w:r>
        <w:rPr>
          <w:lang w:val="en-GB"/>
        </w:rPr>
        <w:br w:type="page"/>
      </w:r>
    </w:p>
    <w:p w:rsidR="0037254B" w:rsidRPr="00920117" w:rsidRDefault="0037254B" w:rsidP="00A17B04">
      <w:pPr>
        <w:pStyle w:val="Heading2"/>
        <w:rPr>
          <w:rFonts w:ascii="Times New Roman" w:hAnsi="Times New Roman"/>
          <w:sz w:val="24"/>
          <w:szCs w:val="24"/>
          <w:lang w:val="en-US"/>
        </w:rPr>
      </w:pPr>
      <w:bookmarkStart w:id="176" w:name="_Toc244496425"/>
      <w:bookmarkStart w:id="177" w:name="_Toc244753171"/>
      <w:r>
        <w:rPr>
          <w:lang w:val="en-US"/>
        </w:rPr>
        <w:t>Willingness to donate money; individual dispositions</w:t>
      </w:r>
      <w:bookmarkEnd w:id="176"/>
      <w:bookmarkEnd w:id="177"/>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2100"/>
        <w:gridCol w:w="139"/>
        <w:gridCol w:w="2031"/>
        <w:gridCol w:w="599"/>
        <w:gridCol w:w="497"/>
        <w:gridCol w:w="758"/>
        <w:gridCol w:w="875"/>
        <w:gridCol w:w="630"/>
        <w:gridCol w:w="1503"/>
      </w:tblGrid>
      <w:tr w:rsidR="0037254B" w:rsidRPr="00920117" w:rsidTr="00A156A2">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A17B04">
            <w:pPr>
              <w:pStyle w:val="Heading3"/>
              <w:rPr>
                <w:szCs w:val="18"/>
                <w:lang w:val="en-US"/>
              </w:rPr>
            </w:pPr>
            <w:bookmarkStart w:id="178" w:name="_Toc244496426"/>
            <w:bookmarkStart w:id="179" w:name="_Toc244753172"/>
            <w:r w:rsidRPr="00920117">
              <w:rPr>
                <w:szCs w:val="18"/>
                <w:lang w:val="en-US"/>
              </w:rPr>
              <w:t>Model Fitting Information</w:t>
            </w:r>
            <w:r w:rsidRPr="00920117">
              <w:rPr>
                <w:lang w:val="en-US"/>
              </w:rPr>
              <w:t>; individual dispositions</w:t>
            </w:r>
            <w:bookmarkEnd w:id="178"/>
            <w:bookmarkEnd w:id="179"/>
          </w:p>
        </w:tc>
      </w:tr>
      <w:tr w:rsidR="0037254B" w:rsidRPr="00095C9E" w:rsidTr="00A17B04">
        <w:trPr>
          <w:cantSplit/>
          <w:tblHeader/>
        </w:trPr>
        <w:tc>
          <w:tcPr>
            <w:tcW w:w="1150" w:type="pc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Model</w:t>
            </w:r>
          </w:p>
        </w:tc>
        <w:tc>
          <w:tcPr>
            <w:tcW w:w="1188"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-2 Log Likelihood</w:t>
            </w:r>
          </w:p>
        </w:tc>
        <w:tc>
          <w:tcPr>
            <w:tcW w:w="1015"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Chi-Square</w:t>
            </w:r>
          </w:p>
        </w:tc>
        <w:tc>
          <w:tcPr>
            <w:tcW w:w="824" w:type="pct"/>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df</w:t>
            </w:r>
          </w:p>
        </w:tc>
        <w:tc>
          <w:tcPr>
            <w:tcW w:w="823" w:type="pc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Sig.</w:t>
            </w:r>
          </w:p>
        </w:tc>
      </w:tr>
      <w:tr w:rsidR="0037254B" w:rsidRPr="00095C9E" w:rsidTr="00A17B04">
        <w:trPr>
          <w:cantSplit/>
          <w:tblHeader/>
        </w:trPr>
        <w:tc>
          <w:tcPr>
            <w:tcW w:w="1150" w:type="pct"/>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Intercept Only</w:t>
            </w:r>
          </w:p>
        </w:tc>
        <w:tc>
          <w:tcPr>
            <w:tcW w:w="1188"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452.168</w:t>
            </w:r>
          </w:p>
        </w:tc>
        <w:tc>
          <w:tcPr>
            <w:tcW w:w="1015" w:type="pct"/>
            <w:gridSpan w:val="3"/>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A17B04">
            <w:pPr>
              <w:spacing w:after="0"/>
              <w:jc w:val="center"/>
              <w:rPr>
                <w:rFonts w:ascii="Times New Roman" w:hAnsi="Times New Roman"/>
                <w:sz w:val="24"/>
                <w:szCs w:val="24"/>
              </w:rPr>
            </w:pPr>
          </w:p>
        </w:tc>
        <w:tc>
          <w:tcPr>
            <w:tcW w:w="824" w:type="pct"/>
            <w:gridSpan w:val="2"/>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A17B04">
            <w:pPr>
              <w:spacing w:after="0"/>
              <w:jc w:val="center"/>
              <w:rPr>
                <w:rFonts w:ascii="Times New Roman" w:hAnsi="Times New Roman"/>
                <w:sz w:val="24"/>
                <w:szCs w:val="24"/>
              </w:rPr>
            </w:pPr>
          </w:p>
        </w:tc>
        <w:tc>
          <w:tcPr>
            <w:tcW w:w="823" w:type="pct"/>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37254B" w:rsidRPr="00095C9E" w:rsidRDefault="0037254B" w:rsidP="00A17B04">
            <w:pPr>
              <w:spacing w:after="0"/>
              <w:jc w:val="center"/>
              <w:rPr>
                <w:rFonts w:ascii="Times New Roman" w:hAnsi="Times New Roman"/>
                <w:sz w:val="24"/>
                <w:szCs w:val="24"/>
              </w:rPr>
            </w:pPr>
          </w:p>
        </w:tc>
      </w:tr>
      <w:tr w:rsidR="0037254B" w:rsidRPr="00095C9E" w:rsidTr="00A17B04">
        <w:trPr>
          <w:cantSplit/>
          <w:tblHeader/>
        </w:trPr>
        <w:tc>
          <w:tcPr>
            <w:tcW w:w="1150" w:type="pct"/>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Final</w:t>
            </w:r>
          </w:p>
        </w:tc>
        <w:tc>
          <w:tcPr>
            <w:tcW w:w="1188"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410.050</w:t>
            </w:r>
          </w:p>
        </w:tc>
        <w:tc>
          <w:tcPr>
            <w:tcW w:w="1015"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42.117</w:t>
            </w:r>
          </w:p>
        </w:tc>
        <w:tc>
          <w:tcPr>
            <w:tcW w:w="824" w:type="pct"/>
            <w:gridSpan w:val="2"/>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8</w:t>
            </w:r>
          </w:p>
        </w:tc>
        <w:tc>
          <w:tcPr>
            <w:tcW w:w="823"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.000</w:t>
            </w:r>
          </w:p>
        </w:tc>
      </w:tr>
      <w:tr w:rsidR="0037254B" w:rsidRPr="00095C9E" w:rsidTr="00A156A2">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Link function: Logit.</w:t>
            </w:r>
          </w:p>
        </w:tc>
      </w:tr>
      <w:tr w:rsidR="0037254B" w:rsidRPr="00920117" w:rsidTr="00A17B04">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A17B04">
            <w:pPr>
              <w:pStyle w:val="Heading3"/>
              <w:rPr>
                <w:szCs w:val="18"/>
                <w:lang w:val="en-US"/>
              </w:rPr>
            </w:pPr>
            <w:r w:rsidRPr="00920117">
              <w:rPr>
                <w:lang w:val="en-US"/>
              </w:rPr>
              <w:t xml:space="preserve"> </w:t>
            </w:r>
            <w:bookmarkStart w:id="180" w:name="_Toc244496427"/>
            <w:bookmarkStart w:id="181" w:name="_Toc244753173"/>
            <w:r w:rsidRPr="00920117">
              <w:rPr>
                <w:szCs w:val="18"/>
                <w:lang w:val="en-US"/>
              </w:rPr>
              <w:t>Goodness-of-Fit</w:t>
            </w:r>
            <w:r w:rsidRPr="00920117">
              <w:rPr>
                <w:lang w:val="en-US"/>
              </w:rPr>
              <w:t>; individual dispositions</w:t>
            </w:r>
            <w:bookmarkEnd w:id="180"/>
            <w:bookmarkEnd w:id="181"/>
          </w:p>
        </w:tc>
      </w:tr>
      <w:tr w:rsidR="0037254B" w:rsidRPr="00095C9E" w:rsidTr="00A17B04">
        <w:trPr>
          <w:cantSplit/>
          <w:tblHeader/>
        </w:trPr>
        <w:tc>
          <w:tcPr>
            <w:tcW w:w="1226" w:type="pct"/>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920117" w:rsidRDefault="0037254B" w:rsidP="00A17B04">
            <w:pPr>
              <w:spacing w:after="0"/>
              <w:rPr>
                <w:rFonts w:ascii="Times New Roman" w:hAnsi="Times New Roman"/>
                <w:sz w:val="24"/>
                <w:szCs w:val="24"/>
                <w:lang w:val="en-US"/>
              </w:rPr>
            </w:pPr>
          </w:p>
        </w:tc>
        <w:tc>
          <w:tcPr>
            <w:tcW w:w="1440"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Chi-Square</w:t>
            </w:r>
          </w:p>
        </w:tc>
        <w:tc>
          <w:tcPr>
            <w:tcW w:w="1166"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df</w:t>
            </w:r>
          </w:p>
        </w:tc>
        <w:tc>
          <w:tcPr>
            <w:tcW w:w="1168" w:type="pct"/>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Sig.</w:t>
            </w:r>
          </w:p>
        </w:tc>
      </w:tr>
      <w:tr w:rsidR="0037254B" w:rsidRPr="00095C9E" w:rsidTr="00A17B04">
        <w:trPr>
          <w:cantSplit/>
          <w:tblHeader/>
        </w:trPr>
        <w:tc>
          <w:tcPr>
            <w:tcW w:w="1226" w:type="pct"/>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Pearson</w:t>
            </w:r>
          </w:p>
        </w:tc>
        <w:tc>
          <w:tcPr>
            <w:tcW w:w="1440"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783.462</w:t>
            </w:r>
          </w:p>
        </w:tc>
        <w:tc>
          <w:tcPr>
            <w:tcW w:w="1166" w:type="pct"/>
            <w:gridSpan w:val="3"/>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790</w:t>
            </w:r>
          </w:p>
        </w:tc>
        <w:tc>
          <w:tcPr>
            <w:tcW w:w="1168" w:type="pct"/>
            <w:gridSpan w:val="2"/>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.559</w:t>
            </w:r>
          </w:p>
        </w:tc>
      </w:tr>
      <w:tr w:rsidR="0037254B" w:rsidRPr="00095C9E" w:rsidTr="00A17B04">
        <w:trPr>
          <w:cantSplit/>
          <w:tblHeader/>
        </w:trPr>
        <w:tc>
          <w:tcPr>
            <w:tcW w:w="1226" w:type="pct"/>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Deviance</w:t>
            </w:r>
          </w:p>
        </w:tc>
        <w:tc>
          <w:tcPr>
            <w:tcW w:w="1440"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410.050</w:t>
            </w:r>
          </w:p>
        </w:tc>
        <w:tc>
          <w:tcPr>
            <w:tcW w:w="1166"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790</w:t>
            </w:r>
          </w:p>
        </w:tc>
        <w:tc>
          <w:tcPr>
            <w:tcW w:w="1168" w:type="pct"/>
            <w:gridSpan w:val="2"/>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1.000</w:t>
            </w:r>
          </w:p>
        </w:tc>
      </w:tr>
      <w:tr w:rsidR="0037254B" w:rsidRPr="00095C9E" w:rsidTr="00A17B04">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Link function: Logit.</w:t>
            </w:r>
          </w:p>
        </w:tc>
      </w:tr>
      <w:tr w:rsidR="0037254B" w:rsidRPr="00920117" w:rsidTr="00A17B04">
        <w:trPr>
          <w:cantSplit/>
          <w:tblHeader/>
        </w:trPr>
        <w:tc>
          <w:tcPr>
            <w:tcW w:w="5000" w:type="pct"/>
            <w:gridSpan w:val="9"/>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37254B" w:rsidRPr="00920117" w:rsidRDefault="0037254B" w:rsidP="00A17B04">
            <w:pPr>
              <w:pStyle w:val="Heading3"/>
              <w:rPr>
                <w:szCs w:val="18"/>
                <w:lang w:val="en-US"/>
              </w:rPr>
            </w:pPr>
            <w:bookmarkStart w:id="182" w:name="_Toc244496428"/>
            <w:bookmarkStart w:id="183" w:name="_Toc244753174"/>
            <w:r w:rsidRPr="00920117">
              <w:rPr>
                <w:szCs w:val="18"/>
                <w:lang w:val="en-US"/>
              </w:rPr>
              <w:t>Pseudo R-Square</w:t>
            </w:r>
            <w:r w:rsidRPr="00920117">
              <w:rPr>
                <w:lang w:val="en-US"/>
              </w:rPr>
              <w:t>; individual dispositions</w:t>
            </w:r>
            <w:bookmarkEnd w:id="182"/>
            <w:bookmarkEnd w:id="183"/>
          </w:p>
        </w:tc>
      </w:tr>
      <w:tr w:rsidR="0037254B" w:rsidRPr="00095C9E" w:rsidTr="00A17B04">
        <w:trPr>
          <w:cantSplit/>
          <w:tblHeader/>
        </w:trPr>
        <w:tc>
          <w:tcPr>
            <w:tcW w:w="2938" w:type="pct"/>
            <w:gridSpan w:val="5"/>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Cox and Snell</w:t>
            </w:r>
          </w:p>
        </w:tc>
        <w:tc>
          <w:tcPr>
            <w:tcW w:w="2062" w:type="pct"/>
            <w:gridSpan w:val="4"/>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.279</w:t>
            </w:r>
          </w:p>
        </w:tc>
      </w:tr>
      <w:tr w:rsidR="0037254B" w:rsidRPr="00095C9E" w:rsidTr="00A17B04">
        <w:trPr>
          <w:cantSplit/>
          <w:tblHeader/>
        </w:trPr>
        <w:tc>
          <w:tcPr>
            <w:tcW w:w="2938" w:type="pct"/>
            <w:gridSpan w:val="5"/>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Nagelkerke</w:t>
            </w:r>
          </w:p>
        </w:tc>
        <w:tc>
          <w:tcPr>
            <w:tcW w:w="2062" w:type="pct"/>
            <w:gridSpan w:val="4"/>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.287</w:t>
            </w:r>
          </w:p>
        </w:tc>
      </w:tr>
      <w:tr w:rsidR="0037254B" w:rsidRPr="00095C9E" w:rsidTr="00A17B04">
        <w:trPr>
          <w:cantSplit/>
          <w:tblHeader/>
        </w:trPr>
        <w:tc>
          <w:tcPr>
            <w:tcW w:w="2938" w:type="pct"/>
            <w:gridSpan w:val="5"/>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7B0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McFadden</w:t>
            </w:r>
          </w:p>
        </w:tc>
        <w:tc>
          <w:tcPr>
            <w:tcW w:w="2062" w:type="pct"/>
            <w:gridSpan w:val="4"/>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7B0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.093</w:t>
            </w:r>
          </w:p>
        </w:tc>
      </w:tr>
      <w:tr w:rsidR="0037254B" w:rsidRPr="00095C9E" w:rsidTr="00A17B04">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A17B0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bl>
    <w:p w:rsidR="0037254B" w:rsidRPr="00A17B04" w:rsidRDefault="0037254B" w:rsidP="00A17B04">
      <w:pPr>
        <w:autoSpaceDE w:val="0"/>
        <w:autoSpaceDN w:val="0"/>
        <w:adjustRightInd w:val="0"/>
        <w:spacing w:after="0" w:line="400" w:lineRule="atLeast"/>
        <w:rPr>
          <w:rFonts w:ascii="Times New Roman" w:hAnsi="Times New Roman"/>
          <w:sz w:val="24"/>
          <w:szCs w:val="24"/>
          <w:lang w:val="en-US"/>
        </w:rPr>
      </w:pPr>
    </w:p>
    <w:p w:rsidR="0037254B" w:rsidRDefault="0037254B" w:rsidP="00A17B04">
      <w:pPr>
        <w:spacing w:after="0" w:line="400" w:lineRule="atLeast"/>
        <w:rPr>
          <w:rFonts w:ascii="Times New Roman" w:hAnsi="Times New Roman"/>
          <w:sz w:val="24"/>
          <w:szCs w:val="24"/>
        </w:rPr>
      </w:pPr>
    </w:p>
    <w:p w:rsidR="0037254B" w:rsidRDefault="0037254B" w:rsidP="00A17B04">
      <w:pPr>
        <w:rPr>
          <w:rFonts w:ascii="Times New Roman" w:hAnsi="Times New Roman"/>
          <w:sz w:val="24"/>
          <w:szCs w:val="24"/>
        </w:rPr>
      </w:pPr>
      <w:r>
        <w:rPr>
          <w:lang w:val="en-GB"/>
        </w:rPr>
        <w:t xml:space="preserve"> </w:t>
      </w:r>
    </w:p>
    <w:p w:rsidR="0037254B" w:rsidRDefault="0037254B">
      <w:r>
        <w:br w:type="page"/>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1007"/>
        <w:gridCol w:w="1075"/>
        <w:gridCol w:w="919"/>
        <w:gridCol w:w="946"/>
        <w:gridCol w:w="899"/>
        <w:gridCol w:w="899"/>
        <w:gridCol w:w="899"/>
        <w:gridCol w:w="1242"/>
        <w:gridCol w:w="1246"/>
      </w:tblGrid>
      <w:tr w:rsidR="0037254B" w:rsidRPr="00095C9E" w:rsidTr="00A17B04">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A17B04">
            <w:pPr>
              <w:pStyle w:val="Heading3"/>
              <w:rPr>
                <w:szCs w:val="18"/>
              </w:rPr>
            </w:pPr>
            <w:bookmarkStart w:id="184" w:name="_Toc244496429"/>
            <w:bookmarkStart w:id="185" w:name="_Toc244753175"/>
            <w:r w:rsidRPr="00095C9E">
              <w:rPr>
                <w:szCs w:val="18"/>
              </w:rPr>
              <w:t>Parameter Estimates</w:t>
            </w:r>
            <w:r w:rsidRPr="00095C9E">
              <w:t>; individual dispositions</w:t>
            </w:r>
            <w:bookmarkEnd w:id="184"/>
            <w:bookmarkEnd w:id="185"/>
          </w:p>
        </w:tc>
      </w:tr>
      <w:tr w:rsidR="0037254B" w:rsidRPr="00095C9E" w:rsidTr="00A17B04">
        <w:trPr>
          <w:cantSplit/>
          <w:tblHeader/>
        </w:trPr>
        <w:tc>
          <w:tcPr>
            <w:tcW w:w="552" w:type="pc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Times New Roman" w:hAnsi="Times New Roman"/>
                <w:sz w:val="24"/>
                <w:szCs w:val="24"/>
              </w:rPr>
            </w:pPr>
          </w:p>
        </w:tc>
        <w:tc>
          <w:tcPr>
            <w:tcW w:w="589"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rPr>
                <w:rFonts w:ascii="Times New Roman" w:hAnsi="Times New Roman"/>
                <w:sz w:val="24"/>
                <w:szCs w:val="24"/>
              </w:rPr>
            </w:pPr>
          </w:p>
        </w:tc>
        <w:tc>
          <w:tcPr>
            <w:tcW w:w="503" w:type="pct"/>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Estimate</w:t>
            </w:r>
          </w:p>
        </w:tc>
        <w:tc>
          <w:tcPr>
            <w:tcW w:w="518"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Std. Error</w:t>
            </w:r>
          </w:p>
        </w:tc>
        <w:tc>
          <w:tcPr>
            <w:tcW w:w="492"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Wald</w:t>
            </w:r>
          </w:p>
        </w:tc>
        <w:tc>
          <w:tcPr>
            <w:tcW w:w="492"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df</w:t>
            </w:r>
          </w:p>
        </w:tc>
        <w:tc>
          <w:tcPr>
            <w:tcW w:w="492"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Sig.</w:t>
            </w:r>
          </w:p>
        </w:tc>
        <w:tc>
          <w:tcPr>
            <w:tcW w:w="1361" w:type="pct"/>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95% Confidence Interval</w:t>
            </w:r>
          </w:p>
        </w:tc>
      </w:tr>
      <w:tr w:rsidR="0037254B" w:rsidRPr="00095C9E" w:rsidTr="00A17B04">
        <w:trPr>
          <w:cantSplit/>
          <w:tblHeader/>
        </w:trPr>
        <w:tc>
          <w:tcPr>
            <w:tcW w:w="552" w:type="pc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Times New Roman" w:hAnsi="Times New Roman"/>
                <w:sz w:val="24"/>
                <w:szCs w:val="24"/>
              </w:rPr>
            </w:pPr>
          </w:p>
        </w:tc>
        <w:tc>
          <w:tcPr>
            <w:tcW w:w="589"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rPr>
                <w:rFonts w:ascii="Times New Roman" w:hAnsi="Times New Roman"/>
                <w:sz w:val="24"/>
                <w:szCs w:val="24"/>
              </w:rPr>
            </w:pPr>
          </w:p>
        </w:tc>
        <w:tc>
          <w:tcPr>
            <w:tcW w:w="503" w:type="pct"/>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rPr>
                <w:rFonts w:ascii="Times New Roman" w:hAnsi="Times New Roman"/>
                <w:sz w:val="24"/>
                <w:szCs w:val="24"/>
              </w:rPr>
            </w:pPr>
          </w:p>
        </w:tc>
        <w:tc>
          <w:tcPr>
            <w:tcW w:w="518"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rPr>
                <w:rFonts w:ascii="Times New Roman" w:hAnsi="Times New Roman"/>
                <w:sz w:val="24"/>
                <w:szCs w:val="24"/>
              </w:rPr>
            </w:pPr>
          </w:p>
        </w:tc>
        <w:tc>
          <w:tcPr>
            <w:tcW w:w="492"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rPr>
                <w:rFonts w:ascii="Times New Roman" w:hAnsi="Times New Roman"/>
                <w:sz w:val="24"/>
                <w:szCs w:val="24"/>
              </w:rPr>
            </w:pPr>
          </w:p>
        </w:tc>
        <w:tc>
          <w:tcPr>
            <w:tcW w:w="492"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rPr>
                <w:rFonts w:ascii="Times New Roman" w:hAnsi="Times New Roman"/>
                <w:sz w:val="24"/>
                <w:szCs w:val="24"/>
              </w:rPr>
            </w:pPr>
          </w:p>
        </w:tc>
        <w:tc>
          <w:tcPr>
            <w:tcW w:w="492"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rPr>
                <w:rFonts w:ascii="Times New Roman" w:hAnsi="Times New Roman"/>
                <w:sz w:val="24"/>
                <w:szCs w:val="24"/>
              </w:rPr>
            </w:pPr>
          </w:p>
        </w:tc>
        <w:tc>
          <w:tcPr>
            <w:tcW w:w="680" w:type="pct"/>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Lower Bound</w:t>
            </w:r>
          </w:p>
        </w:tc>
        <w:tc>
          <w:tcPr>
            <w:tcW w:w="681" w:type="pc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A17B04">
            <w:pPr>
              <w:spacing w:after="0" w:line="320" w:lineRule="atLeast"/>
              <w:jc w:val="center"/>
              <w:rPr>
                <w:rFonts w:ascii="Arial" w:hAnsi="Arial" w:cs="Arial"/>
                <w:sz w:val="18"/>
                <w:szCs w:val="18"/>
              </w:rPr>
            </w:pPr>
            <w:r w:rsidRPr="00095C9E">
              <w:rPr>
                <w:rFonts w:ascii="Arial" w:hAnsi="Arial" w:cs="Arial"/>
                <w:sz w:val="18"/>
                <w:szCs w:val="18"/>
              </w:rPr>
              <w:t>Upper Bound</w:t>
            </w:r>
          </w:p>
        </w:tc>
      </w:tr>
      <w:tr w:rsidR="0037254B" w:rsidRPr="00095C9E" w:rsidTr="00A17B04">
        <w:trPr>
          <w:cantSplit/>
          <w:tblHeader/>
        </w:trPr>
        <w:tc>
          <w:tcPr>
            <w:tcW w:w="552" w:type="pct"/>
            <w:vMerge w:val="restar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Threshold</w:t>
            </w:r>
          </w:p>
        </w:tc>
        <w:tc>
          <w:tcPr>
            <w:tcW w:w="589"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[Money = 1]</w:t>
            </w:r>
          </w:p>
        </w:tc>
        <w:tc>
          <w:tcPr>
            <w:tcW w:w="503" w:type="pct"/>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1.838</w:t>
            </w:r>
          </w:p>
        </w:tc>
        <w:tc>
          <w:tcPr>
            <w:tcW w:w="518"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1.155</w:t>
            </w:r>
          </w:p>
        </w:tc>
        <w:tc>
          <w:tcPr>
            <w:tcW w:w="492"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2.533</w:t>
            </w:r>
          </w:p>
        </w:tc>
        <w:tc>
          <w:tcPr>
            <w:tcW w:w="492"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.112</w:t>
            </w:r>
          </w:p>
        </w:tc>
        <w:tc>
          <w:tcPr>
            <w:tcW w:w="6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-.426</w:t>
            </w:r>
          </w:p>
        </w:tc>
        <w:tc>
          <w:tcPr>
            <w:tcW w:w="681" w:type="pct"/>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4.102</w:t>
            </w:r>
          </w:p>
        </w:tc>
      </w:tr>
      <w:tr w:rsidR="0037254B" w:rsidRPr="00095C9E" w:rsidTr="00A17B04">
        <w:trPr>
          <w:cantSplit/>
          <w:tblHeader/>
        </w:trPr>
        <w:tc>
          <w:tcPr>
            <w:tcW w:w="552"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[Money = 2]</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2.782</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1.170</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5.655</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.017</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.489</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5.076</w:t>
            </w:r>
          </w:p>
        </w:tc>
      </w:tr>
      <w:tr w:rsidR="0037254B" w:rsidRPr="00095C9E" w:rsidTr="00A17B04">
        <w:trPr>
          <w:cantSplit/>
          <w:tblHeader/>
        </w:trPr>
        <w:tc>
          <w:tcPr>
            <w:tcW w:w="552"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[Money = 3]</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3.797</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1.189</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10.197</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.001</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1.466</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6.127</w:t>
            </w:r>
          </w:p>
        </w:tc>
      </w:tr>
      <w:tr w:rsidR="0037254B" w:rsidRPr="00095C9E" w:rsidTr="00A17B04">
        <w:trPr>
          <w:cantSplit/>
          <w:tblHeader/>
        </w:trPr>
        <w:tc>
          <w:tcPr>
            <w:tcW w:w="552"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[Money = 4]</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4.658</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1.208</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14.881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.000</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2.291</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7.025</w:t>
            </w:r>
          </w:p>
        </w:tc>
      </w:tr>
      <w:tr w:rsidR="0037254B" w:rsidRPr="00095C9E" w:rsidTr="00A17B04">
        <w:trPr>
          <w:cantSplit/>
          <w:tblHeader/>
        </w:trPr>
        <w:tc>
          <w:tcPr>
            <w:tcW w:w="552"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[Money = 5]</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5.474</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1.231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19.773</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.000</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3.061</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7.887</w:t>
            </w:r>
          </w:p>
        </w:tc>
      </w:tr>
      <w:tr w:rsidR="0037254B" w:rsidRPr="00095C9E" w:rsidTr="00A17B04">
        <w:trPr>
          <w:cantSplit/>
          <w:tblHeader/>
        </w:trPr>
        <w:tc>
          <w:tcPr>
            <w:tcW w:w="552"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[Money = 6]</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5.994</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1.253</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22.901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.000</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3.539</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8.449</w:t>
            </w:r>
          </w:p>
        </w:tc>
      </w:tr>
      <w:tr w:rsidR="0037254B" w:rsidRPr="00095C9E" w:rsidTr="00A17B04">
        <w:trPr>
          <w:cantSplit/>
          <w:tblHeader/>
        </w:trPr>
        <w:tc>
          <w:tcPr>
            <w:tcW w:w="552"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[Money = 7]</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8.301</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1.599</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26.963</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.000</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5.167</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11.434</w:t>
            </w:r>
          </w:p>
        </w:tc>
      </w:tr>
      <w:tr w:rsidR="0037254B" w:rsidRPr="00095C9E" w:rsidTr="00A17B04">
        <w:trPr>
          <w:cantSplit/>
          <w:tblHeader/>
        </w:trPr>
        <w:tc>
          <w:tcPr>
            <w:tcW w:w="552" w:type="pct"/>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Location</w:t>
            </w: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Age</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.047</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.014</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10.736</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.001</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.019</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.075</w:t>
            </w:r>
          </w:p>
        </w:tc>
      </w:tr>
      <w:tr w:rsidR="0037254B" w:rsidRPr="00095C9E" w:rsidTr="00A17B04">
        <w:trPr>
          <w:cantSplit/>
          <w:tblHeader/>
        </w:trPr>
        <w:tc>
          <w:tcPr>
            <w:tcW w:w="552"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Income</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.267</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.119</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5.056</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.025</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.034</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.500</w:t>
            </w:r>
          </w:p>
        </w:tc>
      </w:tr>
      <w:tr w:rsidR="0037254B" w:rsidRPr="00095C9E" w:rsidTr="00A17B04">
        <w:trPr>
          <w:cantSplit/>
          <w:tblHeader/>
        </w:trPr>
        <w:tc>
          <w:tcPr>
            <w:tcW w:w="552"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Education</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.290</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.180</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2.599</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.107</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-.063</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.642</w:t>
            </w:r>
          </w:p>
        </w:tc>
      </w:tr>
      <w:tr w:rsidR="0037254B" w:rsidRPr="00095C9E" w:rsidTr="00A17B04">
        <w:trPr>
          <w:cantSplit/>
          <w:tblHeader/>
        </w:trPr>
        <w:tc>
          <w:tcPr>
            <w:tcW w:w="552"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FaithAvg</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-.103</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.200</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.266</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.606</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-.496</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.289</w:t>
            </w:r>
          </w:p>
        </w:tc>
      </w:tr>
      <w:tr w:rsidR="0037254B" w:rsidRPr="00095C9E" w:rsidTr="00A17B04">
        <w:trPr>
          <w:cantSplit/>
          <w:tblHeader/>
        </w:trPr>
        <w:tc>
          <w:tcPr>
            <w:tcW w:w="552"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SpiritAvg</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.150</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.153</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.960</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.327</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-.150</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.451</w:t>
            </w:r>
          </w:p>
        </w:tc>
      </w:tr>
      <w:tr w:rsidR="0037254B" w:rsidRPr="00095C9E" w:rsidTr="00A17B04">
        <w:trPr>
          <w:cantSplit/>
          <w:tblHeader/>
        </w:trPr>
        <w:tc>
          <w:tcPr>
            <w:tcW w:w="552"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SelfAvg</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-.240</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.276</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.758</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.384</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-.781</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.300</w:t>
            </w:r>
          </w:p>
        </w:tc>
      </w:tr>
      <w:tr w:rsidR="0037254B" w:rsidRPr="00095C9E" w:rsidTr="00A17B04">
        <w:trPr>
          <w:cantSplit/>
          <w:tblHeader/>
        </w:trPr>
        <w:tc>
          <w:tcPr>
            <w:tcW w:w="552"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[Gender=1]</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-.053</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.340</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.025</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.875</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-.720</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.613</w:t>
            </w:r>
          </w:p>
        </w:tc>
      </w:tr>
      <w:tr w:rsidR="0037254B" w:rsidRPr="00095C9E" w:rsidTr="00A17B04">
        <w:trPr>
          <w:cantSplit/>
          <w:tblHeader/>
        </w:trPr>
        <w:tc>
          <w:tcPr>
            <w:tcW w:w="552"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[Gender=2]</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w:t>
            </w:r>
            <w:r w:rsidRPr="00095C9E">
              <w:rPr>
                <w:rFonts w:ascii="Arial" w:hAnsi="Arial" w:cs="Arial"/>
                <w:sz w:val="18"/>
                <w:szCs w:val="18"/>
                <w:vertAlign w:val="superscript"/>
              </w:rPr>
              <w:t>a</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w:t>
            </w:r>
          </w:p>
        </w:tc>
      </w:tr>
      <w:tr w:rsidR="0037254B" w:rsidRPr="00095C9E" w:rsidTr="00A17B04">
        <w:trPr>
          <w:cantSplit/>
          <w:tblHeader/>
        </w:trPr>
        <w:tc>
          <w:tcPr>
            <w:tcW w:w="552"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[Village=1]</w:t>
            </w:r>
          </w:p>
        </w:tc>
        <w:tc>
          <w:tcPr>
            <w:tcW w:w="503"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-.148</w:t>
            </w:r>
          </w:p>
        </w:tc>
        <w:tc>
          <w:tcPr>
            <w:tcW w:w="518"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.387</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.146</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1</w:t>
            </w:r>
          </w:p>
        </w:tc>
        <w:tc>
          <w:tcPr>
            <w:tcW w:w="492"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.703</w:t>
            </w:r>
          </w:p>
        </w:tc>
        <w:tc>
          <w:tcPr>
            <w:tcW w:w="680" w:type="pct"/>
            <w:tcBorders>
              <w:top w:val="nil"/>
              <w:bottom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-.906</w:t>
            </w:r>
          </w:p>
        </w:tc>
        <w:tc>
          <w:tcPr>
            <w:tcW w:w="681"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.611</w:t>
            </w:r>
          </w:p>
        </w:tc>
      </w:tr>
      <w:tr w:rsidR="0037254B" w:rsidRPr="00095C9E" w:rsidTr="00A17B04">
        <w:trPr>
          <w:cantSplit/>
          <w:tblHeader/>
        </w:trPr>
        <w:tc>
          <w:tcPr>
            <w:tcW w:w="552"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A17B04">
            <w:pPr>
              <w:spacing w:after="0"/>
              <w:rPr>
                <w:rFonts w:ascii="Arial" w:hAnsi="Arial" w:cs="Arial"/>
                <w:sz w:val="18"/>
                <w:szCs w:val="18"/>
              </w:rPr>
            </w:pPr>
          </w:p>
        </w:tc>
        <w:tc>
          <w:tcPr>
            <w:tcW w:w="589"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[Village=2]</w:t>
            </w:r>
          </w:p>
        </w:tc>
        <w:tc>
          <w:tcPr>
            <w:tcW w:w="503" w:type="pct"/>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w:t>
            </w:r>
            <w:r w:rsidRPr="00095C9E">
              <w:rPr>
                <w:rFonts w:ascii="Arial" w:hAnsi="Arial" w:cs="Arial"/>
                <w:sz w:val="18"/>
                <w:szCs w:val="18"/>
                <w:vertAlign w:val="superscript"/>
              </w:rPr>
              <w:t>a</w:t>
            </w:r>
          </w:p>
        </w:tc>
        <w:tc>
          <w:tcPr>
            <w:tcW w:w="518"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w:t>
            </w:r>
          </w:p>
        </w:tc>
        <w:tc>
          <w:tcPr>
            <w:tcW w:w="492"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w:t>
            </w:r>
          </w:p>
        </w:tc>
        <w:tc>
          <w:tcPr>
            <w:tcW w:w="492"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0</w:t>
            </w:r>
          </w:p>
        </w:tc>
        <w:tc>
          <w:tcPr>
            <w:tcW w:w="492"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w:t>
            </w:r>
          </w:p>
        </w:tc>
        <w:tc>
          <w:tcPr>
            <w:tcW w:w="6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w:t>
            </w:r>
          </w:p>
        </w:tc>
        <w:tc>
          <w:tcPr>
            <w:tcW w:w="681"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A17B04">
            <w:pPr>
              <w:spacing w:after="0" w:line="320" w:lineRule="atLeast"/>
              <w:jc w:val="right"/>
              <w:rPr>
                <w:rFonts w:ascii="Arial" w:hAnsi="Arial" w:cs="Arial"/>
                <w:sz w:val="18"/>
                <w:szCs w:val="18"/>
              </w:rPr>
            </w:pPr>
            <w:r w:rsidRPr="00095C9E">
              <w:rPr>
                <w:rFonts w:ascii="Arial" w:hAnsi="Arial" w:cs="Arial"/>
                <w:sz w:val="18"/>
                <w:szCs w:val="18"/>
              </w:rPr>
              <w:t>.</w:t>
            </w:r>
          </w:p>
        </w:tc>
      </w:tr>
      <w:tr w:rsidR="0037254B" w:rsidRPr="00095C9E" w:rsidTr="00A17B04">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A17B04">
            <w:pPr>
              <w:spacing w:after="0" w:line="320" w:lineRule="atLeast"/>
              <w:rPr>
                <w:rFonts w:ascii="Arial" w:hAnsi="Arial" w:cs="Arial"/>
                <w:sz w:val="18"/>
                <w:szCs w:val="18"/>
              </w:rPr>
            </w:pPr>
            <w:r w:rsidRPr="00095C9E">
              <w:rPr>
                <w:rFonts w:ascii="Arial" w:hAnsi="Arial" w:cs="Arial"/>
                <w:sz w:val="18"/>
                <w:szCs w:val="18"/>
              </w:rPr>
              <w:t>Link function: Logit.</w:t>
            </w:r>
          </w:p>
        </w:tc>
      </w:tr>
      <w:tr w:rsidR="0037254B" w:rsidRPr="00920117" w:rsidTr="00A17B04">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920117" w:rsidRDefault="0037254B" w:rsidP="00A17B04">
            <w:pPr>
              <w:spacing w:after="0" w:line="320" w:lineRule="atLeast"/>
              <w:rPr>
                <w:rFonts w:ascii="Arial" w:hAnsi="Arial" w:cs="Arial"/>
                <w:sz w:val="18"/>
                <w:szCs w:val="18"/>
                <w:lang w:val="en-US"/>
              </w:rPr>
            </w:pPr>
            <w:r w:rsidRPr="00920117">
              <w:rPr>
                <w:rFonts w:ascii="Arial" w:hAnsi="Arial" w:cs="Arial"/>
                <w:sz w:val="18"/>
                <w:szCs w:val="18"/>
                <w:lang w:val="en-US"/>
              </w:rPr>
              <w:t>a. This parameter is set to zero because it is redundant.</w:t>
            </w:r>
          </w:p>
        </w:tc>
      </w:tr>
    </w:tbl>
    <w:p w:rsidR="0037254B" w:rsidRPr="00920117" w:rsidRDefault="0037254B" w:rsidP="00A17B04">
      <w:pPr>
        <w:spacing w:after="0" w:line="400" w:lineRule="atLeast"/>
        <w:rPr>
          <w:rFonts w:ascii="Times New Roman" w:hAnsi="Times New Roman"/>
          <w:sz w:val="24"/>
          <w:szCs w:val="24"/>
          <w:lang w:val="en-US"/>
        </w:rPr>
      </w:pPr>
    </w:p>
    <w:p w:rsidR="0037254B" w:rsidRDefault="0037254B" w:rsidP="00A17B04">
      <w:pPr>
        <w:rPr>
          <w:lang w:val="en-GB"/>
        </w:rPr>
      </w:pPr>
      <w:r>
        <w:rPr>
          <w:lang w:val="en-GB"/>
        </w:rPr>
        <w:t xml:space="preserve"> </w:t>
      </w:r>
      <w:r>
        <w:rPr>
          <w:lang w:val="en-GB"/>
        </w:rPr>
        <w:br w:type="page"/>
      </w:r>
    </w:p>
    <w:p w:rsidR="0037254B" w:rsidRDefault="0037254B" w:rsidP="00A17B04">
      <w:pPr>
        <w:pStyle w:val="Heading2"/>
        <w:rPr>
          <w:lang w:val="en-US"/>
        </w:rPr>
      </w:pPr>
      <w:bookmarkStart w:id="186" w:name="_Toc244496430"/>
      <w:bookmarkStart w:id="187" w:name="_Toc244753176"/>
      <w:r>
        <w:rPr>
          <w:lang w:val="en-US"/>
        </w:rPr>
        <w:t>Willingness to donate money; attitudes towards charity</w:t>
      </w:r>
      <w:bookmarkEnd w:id="186"/>
      <w:bookmarkEnd w:id="187"/>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2100"/>
        <w:gridCol w:w="139"/>
        <w:gridCol w:w="2031"/>
        <w:gridCol w:w="599"/>
        <w:gridCol w:w="497"/>
        <w:gridCol w:w="758"/>
        <w:gridCol w:w="875"/>
        <w:gridCol w:w="630"/>
        <w:gridCol w:w="1503"/>
      </w:tblGrid>
      <w:tr w:rsidR="0037254B" w:rsidRPr="00920117" w:rsidTr="00E032C6">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2E28D8">
            <w:pPr>
              <w:pStyle w:val="Heading3"/>
              <w:rPr>
                <w:szCs w:val="18"/>
                <w:lang w:val="en-US"/>
              </w:rPr>
            </w:pPr>
            <w:bookmarkStart w:id="188" w:name="_Toc244496431"/>
            <w:bookmarkStart w:id="189" w:name="_Toc244753177"/>
            <w:r w:rsidRPr="00920117">
              <w:rPr>
                <w:szCs w:val="18"/>
                <w:lang w:val="en-US"/>
              </w:rPr>
              <w:t>Model Fitting Information</w:t>
            </w:r>
            <w:r w:rsidRPr="00920117">
              <w:rPr>
                <w:lang w:val="en-US"/>
              </w:rPr>
              <w:t>; attitudes towards charity</w:t>
            </w:r>
            <w:bookmarkEnd w:id="188"/>
            <w:bookmarkEnd w:id="189"/>
          </w:p>
        </w:tc>
      </w:tr>
      <w:tr w:rsidR="0037254B" w:rsidRPr="00095C9E" w:rsidTr="002E28D8">
        <w:trPr>
          <w:cantSplit/>
          <w:tblHeader/>
        </w:trPr>
        <w:tc>
          <w:tcPr>
            <w:tcW w:w="1150" w:type="pc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Model</w:t>
            </w:r>
          </w:p>
        </w:tc>
        <w:tc>
          <w:tcPr>
            <w:tcW w:w="1188"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-2 Log Likelihood</w:t>
            </w:r>
          </w:p>
        </w:tc>
        <w:tc>
          <w:tcPr>
            <w:tcW w:w="1015"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824" w:type="pct"/>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823" w:type="pc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2E28D8">
        <w:trPr>
          <w:cantSplit/>
          <w:tblHeader/>
        </w:trPr>
        <w:tc>
          <w:tcPr>
            <w:tcW w:w="1150" w:type="pct"/>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Intercept Only</w:t>
            </w:r>
          </w:p>
        </w:tc>
        <w:tc>
          <w:tcPr>
            <w:tcW w:w="1188"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404.666</w:t>
            </w:r>
          </w:p>
        </w:tc>
        <w:tc>
          <w:tcPr>
            <w:tcW w:w="1015" w:type="pct"/>
            <w:gridSpan w:val="3"/>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2E28D8">
            <w:pPr>
              <w:autoSpaceDE w:val="0"/>
              <w:autoSpaceDN w:val="0"/>
              <w:adjustRightInd w:val="0"/>
              <w:spacing w:after="0" w:line="240" w:lineRule="auto"/>
              <w:jc w:val="center"/>
              <w:rPr>
                <w:rFonts w:ascii="Times New Roman" w:hAnsi="Times New Roman"/>
                <w:sz w:val="24"/>
                <w:szCs w:val="24"/>
                <w:lang w:val="en-US"/>
              </w:rPr>
            </w:pPr>
          </w:p>
        </w:tc>
        <w:tc>
          <w:tcPr>
            <w:tcW w:w="824" w:type="pct"/>
            <w:gridSpan w:val="2"/>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2E28D8">
            <w:pPr>
              <w:autoSpaceDE w:val="0"/>
              <w:autoSpaceDN w:val="0"/>
              <w:adjustRightInd w:val="0"/>
              <w:spacing w:after="0" w:line="240" w:lineRule="auto"/>
              <w:jc w:val="center"/>
              <w:rPr>
                <w:rFonts w:ascii="Times New Roman" w:hAnsi="Times New Roman"/>
                <w:sz w:val="24"/>
                <w:szCs w:val="24"/>
                <w:lang w:val="en-US"/>
              </w:rPr>
            </w:pPr>
          </w:p>
        </w:tc>
        <w:tc>
          <w:tcPr>
            <w:tcW w:w="823" w:type="pct"/>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37254B" w:rsidRPr="00095C9E" w:rsidRDefault="0037254B" w:rsidP="002E28D8">
            <w:pPr>
              <w:autoSpaceDE w:val="0"/>
              <w:autoSpaceDN w:val="0"/>
              <w:adjustRightInd w:val="0"/>
              <w:spacing w:after="0" w:line="240" w:lineRule="auto"/>
              <w:jc w:val="center"/>
              <w:rPr>
                <w:rFonts w:ascii="Times New Roman" w:hAnsi="Times New Roman"/>
                <w:sz w:val="24"/>
                <w:szCs w:val="24"/>
                <w:lang w:val="en-US"/>
              </w:rPr>
            </w:pPr>
          </w:p>
        </w:tc>
      </w:tr>
      <w:tr w:rsidR="0037254B" w:rsidRPr="00095C9E" w:rsidTr="002E28D8">
        <w:trPr>
          <w:cantSplit/>
          <w:tblHeader/>
        </w:trPr>
        <w:tc>
          <w:tcPr>
            <w:tcW w:w="1150" w:type="pct"/>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Final</w:t>
            </w:r>
          </w:p>
        </w:tc>
        <w:tc>
          <w:tcPr>
            <w:tcW w:w="1188"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333.874</w:t>
            </w:r>
          </w:p>
        </w:tc>
        <w:tc>
          <w:tcPr>
            <w:tcW w:w="1015"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70.792</w:t>
            </w:r>
          </w:p>
        </w:tc>
        <w:tc>
          <w:tcPr>
            <w:tcW w:w="824" w:type="pct"/>
            <w:gridSpan w:val="2"/>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w:t>
            </w:r>
          </w:p>
        </w:tc>
        <w:tc>
          <w:tcPr>
            <w:tcW w:w="823"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r>
      <w:tr w:rsidR="0037254B" w:rsidRPr="00095C9E" w:rsidTr="00E032C6">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E032C6">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2E28D8">
            <w:pPr>
              <w:pStyle w:val="Heading3"/>
              <w:rPr>
                <w:szCs w:val="18"/>
                <w:lang w:val="en-US"/>
              </w:rPr>
            </w:pPr>
            <w:bookmarkStart w:id="190" w:name="_Toc244496432"/>
            <w:bookmarkStart w:id="191" w:name="_Toc244753178"/>
            <w:r w:rsidRPr="00920117">
              <w:rPr>
                <w:szCs w:val="18"/>
                <w:lang w:val="en-US"/>
              </w:rPr>
              <w:t>Goodness-of-Fit</w:t>
            </w:r>
            <w:r w:rsidRPr="00920117">
              <w:rPr>
                <w:lang w:val="en-US"/>
              </w:rPr>
              <w:t>; attitudes towards charity</w:t>
            </w:r>
            <w:bookmarkEnd w:id="190"/>
            <w:bookmarkEnd w:id="191"/>
          </w:p>
        </w:tc>
      </w:tr>
      <w:tr w:rsidR="0037254B" w:rsidRPr="00095C9E" w:rsidTr="00E032C6">
        <w:trPr>
          <w:cantSplit/>
          <w:tblHeader/>
        </w:trPr>
        <w:tc>
          <w:tcPr>
            <w:tcW w:w="1226" w:type="pct"/>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Times New Roman" w:hAnsi="Times New Roman"/>
                <w:sz w:val="24"/>
                <w:szCs w:val="24"/>
                <w:lang w:val="en-US"/>
              </w:rPr>
            </w:pPr>
          </w:p>
        </w:tc>
        <w:tc>
          <w:tcPr>
            <w:tcW w:w="1440"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1166"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1168" w:type="pct"/>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E032C6">
        <w:trPr>
          <w:cantSplit/>
          <w:tblHeader/>
        </w:trPr>
        <w:tc>
          <w:tcPr>
            <w:tcW w:w="1226" w:type="pct"/>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Pearson</w:t>
            </w:r>
          </w:p>
        </w:tc>
        <w:tc>
          <w:tcPr>
            <w:tcW w:w="1440"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583.555</w:t>
            </w:r>
          </w:p>
        </w:tc>
        <w:tc>
          <w:tcPr>
            <w:tcW w:w="1166" w:type="pct"/>
            <w:gridSpan w:val="3"/>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790</w:t>
            </w:r>
          </w:p>
        </w:tc>
        <w:tc>
          <w:tcPr>
            <w:tcW w:w="1168" w:type="pct"/>
            <w:gridSpan w:val="2"/>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E032C6">
        <w:trPr>
          <w:cantSplit/>
          <w:tblHeader/>
        </w:trPr>
        <w:tc>
          <w:tcPr>
            <w:tcW w:w="1226" w:type="pct"/>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Deviance</w:t>
            </w:r>
          </w:p>
        </w:tc>
        <w:tc>
          <w:tcPr>
            <w:tcW w:w="1440"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333.874</w:t>
            </w:r>
          </w:p>
        </w:tc>
        <w:tc>
          <w:tcPr>
            <w:tcW w:w="1166"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790</w:t>
            </w:r>
          </w:p>
        </w:tc>
        <w:tc>
          <w:tcPr>
            <w:tcW w:w="1168" w:type="pct"/>
            <w:gridSpan w:val="2"/>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E032C6">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E032C6">
        <w:trPr>
          <w:cantSplit/>
          <w:tblHeader/>
        </w:trPr>
        <w:tc>
          <w:tcPr>
            <w:tcW w:w="5000" w:type="pct"/>
            <w:gridSpan w:val="9"/>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37254B" w:rsidRPr="00920117" w:rsidRDefault="0037254B" w:rsidP="002E28D8">
            <w:pPr>
              <w:pStyle w:val="Heading3"/>
              <w:rPr>
                <w:szCs w:val="18"/>
                <w:lang w:val="en-US"/>
              </w:rPr>
            </w:pPr>
            <w:bookmarkStart w:id="192" w:name="_Toc244496433"/>
            <w:bookmarkStart w:id="193" w:name="_Toc244753179"/>
            <w:r w:rsidRPr="00920117">
              <w:rPr>
                <w:szCs w:val="18"/>
                <w:lang w:val="en-US"/>
              </w:rPr>
              <w:t>Pseudo R-Square</w:t>
            </w:r>
            <w:r w:rsidRPr="00920117">
              <w:rPr>
                <w:lang w:val="en-US"/>
              </w:rPr>
              <w:t>; attitudes towards charity</w:t>
            </w:r>
            <w:bookmarkEnd w:id="192"/>
            <w:bookmarkEnd w:id="193"/>
          </w:p>
        </w:tc>
      </w:tr>
      <w:tr w:rsidR="0037254B" w:rsidRPr="00095C9E" w:rsidTr="00E032C6">
        <w:trPr>
          <w:cantSplit/>
          <w:tblHeader/>
        </w:trPr>
        <w:tc>
          <w:tcPr>
            <w:tcW w:w="2938" w:type="pct"/>
            <w:gridSpan w:val="5"/>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Cox and Snell</w:t>
            </w:r>
          </w:p>
        </w:tc>
        <w:tc>
          <w:tcPr>
            <w:tcW w:w="2062" w:type="pct"/>
            <w:gridSpan w:val="4"/>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.457</w:t>
            </w:r>
          </w:p>
        </w:tc>
      </w:tr>
      <w:tr w:rsidR="0037254B" w:rsidRPr="00095C9E" w:rsidTr="00E032C6">
        <w:trPr>
          <w:cantSplit/>
          <w:tblHeader/>
        </w:trPr>
        <w:tc>
          <w:tcPr>
            <w:tcW w:w="2938" w:type="pct"/>
            <w:gridSpan w:val="5"/>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Nagelkerke</w:t>
            </w:r>
          </w:p>
        </w:tc>
        <w:tc>
          <w:tcPr>
            <w:tcW w:w="2062" w:type="pct"/>
            <w:gridSpan w:val="4"/>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.471</w:t>
            </w:r>
          </w:p>
        </w:tc>
      </w:tr>
      <w:tr w:rsidR="0037254B" w:rsidRPr="00095C9E" w:rsidTr="00E032C6">
        <w:trPr>
          <w:cantSplit/>
          <w:tblHeader/>
        </w:trPr>
        <w:tc>
          <w:tcPr>
            <w:tcW w:w="2938" w:type="pct"/>
            <w:gridSpan w:val="5"/>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McFadden</w:t>
            </w:r>
          </w:p>
        </w:tc>
        <w:tc>
          <w:tcPr>
            <w:tcW w:w="2062" w:type="pct"/>
            <w:gridSpan w:val="4"/>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.175</w:t>
            </w:r>
          </w:p>
        </w:tc>
      </w:tr>
      <w:tr w:rsidR="0037254B" w:rsidRPr="00095C9E" w:rsidTr="00E032C6">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bl>
    <w:p w:rsidR="0037254B" w:rsidRPr="00E032C6" w:rsidRDefault="0037254B" w:rsidP="002E28D8">
      <w:pPr>
        <w:autoSpaceDE w:val="0"/>
        <w:autoSpaceDN w:val="0"/>
        <w:adjustRightInd w:val="0"/>
        <w:spacing w:after="0" w:line="400" w:lineRule="atLeast"/>
        <w:rPr>
          <w:rFonts w:ascii="Times New Roman" w:hAnsi="Times New Roman"/>
          <w:sz w:val="24"/>
          <w:szCs w:val="24"/>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p w:rsidR="0037254B" w:rsidRDefault="0037254B" w:rsidP="002E28D8">
      <w:pPr>
        <w:spacing w:after="0"/>
        <w:rPr>
          <w:lang w:val="en-US"/>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985"/>
        <w:gridCol w:w="1264"/>
        <w:gridCol w:w="897"/>
        <w:gridCol w:w="922"/>
        <w:gridCol w:w="877"/>
        <w:gridCol w:w="877"/>
        <w:gridCol w:w="877"/>
        <w:gridCol w:w="1215"/>
        <w:gridCol w:w="1218"/>
      </w:tblGrid>
      <w:tr w:rsidR="0037254B" w:rsidRPr="00920117" w:rsidTr="002E28D8">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2E28D8">
            <w:pPr>
              <w:pStyle w:val="Heading3"/>
              <w:rPr>
                <w:szCs w:val="18"/>
                <w:lang w:val="en-US"/>
              </w:rPr>
            </w:pPr>
            <w:bookmarkStart w:id="194" w:name="_Toc244496434"/>
            <w:bookmarkStart w:id="195" w:name="_Toc244753180"/>
            <w:r w:rsidRPr="00920117">
              <w:rPr>
                <w:szCs w:val="18"/>
                <w:lang w:val="en-US"/>
              </w:rPr>
              <w:t>Parameter Estimates</w:t>
            </w:r>
            <w:r w:rsidRPr="00920117">
              <w:rPr>
                <w:lang w:val="en-US"/>
              </w:rPr>
              <w:t>; attitudes towards charity</w:t>
            </w:r>
            <w:bookmarkEnd w:id="194"/>
            <w:bookmarkEnd w:id="195"/>
          </w:p>
        </w:tc>
      </w:tr>
      <w:tr w:rsidR="0037254B" w:rsidRPr="00095C9E" w:rsidTr="002E28D8">
        <w:trPr>
          <w:cantSplit/>
          <w:tblHeader/>
        </w:trPr>
        <w:tc>
          <w:tcPr>
            <w:tcW w:w="540" w:type="pc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Times New Roman" w:hAnsi="Times New Roman"/>
                <w:sz w:val="24"/>
                <w:szCs w:val="24"/>
                <w:lang w:val="en-US"/>
              </w:rPr>
            </w:pPr>
          </w:p>
        </w:tc>
        <w:tc>
          <w:tcPr>
            <w:tcW w:w="692"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Times New Roman" w:hAnsi="Times New Roman"/>
                <w:sz w:val="24"/>
                <w:szCs w:val="24"/>
                <w:lang w:val="en-US"/>
              </w:rPr>
            </w:pPr>
          </w:p>
        </w:tc>
        <w:tc>
          <w:tcPr>
            <w:tcW w:w="491" w:type="pct"/>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Estimate</w:t>
            </w:r>
          </w:p>
        </w:tc>
        <w:tc>
          <w:tcPr>
            <w:tcW w:w="505"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Std. Error</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Wald</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c>
          <w:tcPr>
            <w:tcW w:w="1331" w:type="pct"/>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95% Confidence Interval</w:t>
            </w:r>
          </w:p>
        </w:tc>
      </w:tr>
      <w:tr w:rsidR="0037254B" w:rsidRPr="00095C9E" w:rsidTr="002E28D8">
        <w:trPr>
          <w:cantSplit/>
          <w:tblHeader/>
        </w:trPr>
        <w:tc>
          <w:tcPr>
            <w:tcW w:w="540" w:type="pc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Times New Roman" w:hAnsi="Times New Roman"/>
                <w:sz w:val="24"/>
                <w:szCs w:val="24"/>
                <w:lang w:val="en-US"/>
              </w:rPr>
            </w:pPr>
          </w:p>
        </w:tc>
        <w:tc>
          <w:tcPr>
            <w:tcW w:w="692"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Times New Roman" w:hAnsi="Times New Roman"/>
                <w:sz w:val="24"/>
                <w:szCs w:val="24"/>
                <w:lang w:val="en-US"/>
              </w:rPr>
            </w:pPr>
          </w:p>
        </w:tc>
        <w:tc>
          <w:tcPr>
            <w:tcW w:w="491" w:type="pct"/>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240" w:lineRule="auto"/>
              <w:rPr>
                <w:rFonts w:ascii="Times New Roman" w:hAnsi="Times New Roman"/>
                <w:sz w:val="24"/>
                <w:szCs w:val="24"/>
                <w:lang w:val="en-US"/>
              </w:rPr>
            </w:pPr>
          </w:p>
        </w:tc>
        <w:tc>
          <w:tcPr>
            <w:tcW w:w="505"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240" w:lineRule="auto"/>
              <w:rPr>
                <w:rFonts w:ascii="Times New Roman" w:hAnsi="Times New Roman"/>
                <w:sz w:val="24"/>
                <w:szCs w:val="24"/>
                <w:lang w:val="en-US"/>
              </w:rPr>
            </w:pPr>
          </w:p>
        </w:tc>
        <w:tc>
          <w:tcPr>
            <w:tcW w:w="665" w:type="pct"/>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Lower Bound</w:t>
            </w:r>
          </w:p>
        </w:tc>
        <w:tc>
          <w:tcPr>
            <w:tcW w:w="666" w:type="pc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2E28D8">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Upper Bound</w:t>
            </w:r>
          </w:p>
        </w:tc>
      </w:tr>
      <w:tr w:rsidR="0037254B" w:rsidRPr="00095C9E" w:rsidTr="002E28D8">
        <w:trPr>
          <w:cantSplit/>
          <w:tblHeader/>
        </w:trPr>
        <w:tc>
          <w:tcPr>
            <w:tcW w:w="540" w:type="pct"/>
            <w:vMerge w:val="restar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Threshold</w:t>
            </w:r>
          </w:p>
        </w:tc>
        <w:tc>
          <w:tcPr>
            <w:tcW w:w="692"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1]</w:t>
            </w:r>
          </w:p>
        </w:tc>
        <w:tc>
          <w:tcPr>
            <w:tcW w:w="491" w:type="pct"/>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6.437</w:t>
            </w:r>
          </w:p>
        </w:tc>
        <w:tc>
          <w:tcPr>
            <w:tcW w:w="50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1.326</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23.556</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3.838</w:t>
            </w:r>
          </w:p>
        </w:tc>
        <w:tc>
          <w:tcPr>
            <w:tcW w:w="666" w:type="pct"/>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9.037</w:t>
            </w:r>
          </w:p>
        </w:tc>
      </w:tr>
      <w:tr w:rsidR="0037254B" w:rsidRPr="00095C9E" w:rsidTr="002E28D8">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2]</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7.627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1.369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31.054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4.944</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10.309</w:t>
            </w:r>
          </w:p>
        </w:tc>
      </w:tr>
      <w:tr w:rsidR="0037254B" w:rsidRPr="00095C9E" w:rsidTr="002E28D8">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3]</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8.749</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1.426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37.634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5.954</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11.544</w:t>
            </w:r>
          </w:p>
        </w:tc>
      </w:tr>
      <w:tr w:rsidR="0037254B" w:rsidRPr="00095C9E" w:rsidTr="002E28D8">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4]</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9.889</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1.496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43.707</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6.957</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12.820</w:t>
            </w:r>
          </w:p>
        </w:tc>
      </w:tr>
      <w:tr w:rsidR="0037254B" w:rsidRPr="00095C9E" w:rsidTr="002E28D8">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5]</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10.866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1.563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48.303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7.802</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13.930</w:t>
            </w:r>
          </w:p>
        </w:tc>
      </w:tr>
      <w:tr w:rsidR="0037254B" w:rsidRPr="00095C9E" w:rsidTr="002E28D8">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6]</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11.398</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1.604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50.495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8.254</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14.542</w:t>
            </w:r>
          </w:p>
        </w:tc>
      </w:tr>
      <w:tr w:rsidR="0037254B" w:rsidRPr="00095C9E" w:rsidTr="002E28D8">
        <w:trPr>
          <w:cantSplit/>
          <w:tblHeader/>
        </w:trPr>
        <w:tc>
          <w:tcPr>
            <w:tcW w:w="540"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7]</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14.077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1.942</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52.564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10.272</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17.883</w:t>
            </w:r>
          </w:p>
        </w:tc>
      </w:tr>
      <w:tr w:rsidR="0037254B" w:rsidRPr="00095C9E" w:rsidTr="002E28D8">
        <w:trPr>
          <w:cantSplit/>
          <w:tblHeader/>
        </w:trPr>
        <w:tc>
          <w:tcPr>
            <w:tcW w:w="540" w:type="pct"/>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Location</w:t>
            </w: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Age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29.724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.056</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.118</w:t>
            </w:r>
          </w:p>
        </w:tc>
      </w:tr>
      <w:tr w:rsidR="0037254B" w:rsidRPr="00095C9E" w:rsidTr="002E28D8">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Income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.690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.406</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-.136</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.336</w:t>
            </w:r>
          </w:p>
        </w:tc>
      </w:tr>
      <w:tr w:rsidR="0037254B" w:rsidRPr="00095C9E" w:rsidTr="002E28D8">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Education</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.288</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2.315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.128</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-.083</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.659</w:t>
            </w:r>
          </w:p>
        </w:tc>
      </w:tr>
      <w:tr w:rsidR="0037254B" w:rsidRPr="00095C9E" w:rsidTr="002E28D8">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Efficient</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.042</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25.226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.026</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.059</w:t>
            </w:r>
          </w:p>
        </w:tc>
      </w:tr>
      <w:tr w:rsidR="0037254B" w:rsidRPr="00095C9E" w:rsidTr="002E28D8">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Administrative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-.002</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.846</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-.019</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.016</w:t>
            </w:r>
          </w:p>
        </w:tc>
      </w:tr>
      <w:tr w:rsidR="0037254B" w:rsidRPr="00095C9E" w:rsidTr="002E28D8">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EffectAvg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.640</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.277</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5.331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.021</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.097</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1.183</w:t>
            </w:r>
          </w:p>
        </w:tc>
      </w:tr>
      <w:tr w:rsidR="0037254B" w:rsidRPr="00095C9E" w:rsidTr="002E28D8">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[Gender=1]</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-.229</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.364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.395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.530</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-.943</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.485</w:t>
            </w:r>
          </w:p>
        </w:tc>
      </w:tr>
      <w:tr w:rsidR="0037254B" w:rsidRPr="00095C9E" w:rsidTr="002E28D8">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[Gender=2]</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2E28D8">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[Village=1]</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-.251</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.403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.390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.533</w:t>
            </w:r>
          </w:p>
        </w:tc>
        <w:tc>
          <w:tcPr>
            <w:tcW w:w="665" w:type="pct"/>
            <w:tcBorders>
              <w:top w:val="nil"/>
              <w:bottom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-1.041</w:t>
            </w:r>
          </w:p>
        </w:tc>
        <w:tc>
          <w:tcPr>
            <w:tcW w:w="666"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.538</w:t>
            </w:r>
          </w:p>
        </w:tc>
      </w:tr>
      <w:tr w:rsidR="0037254B" w:rsidRPr="00095C9E" w:rsidTr="002E28D8">
        <w:trPr>
          <w:cantSplit/>
          <w:tblHeader/>
        </w:trPr>
        <w:tc>
          <w:tcPr>
            <w:tcW w:w="540"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240" w:lineRule="auto"/>
              <w:rPr>
                <w:rFonts w:ascii="Arial" w:hAnsi="Arial" w:cs="Arial"/>
                <w:color w:val="000000"/>
                <w:sz w:val="18"/>
                <w:szCs w:val="18"/>
                <w:lang w:val="en-US"/>
              </w:rPr>
            </w:pPr>
          </w:p>
        </w:tc>
        <w:tc>
          <w:tcPr>
            <w:tcW w:w="692"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[Village=2]</w:t>
            </w:r>
          </w:p>
        </w:tc>
        <w:tc>
          <w:tcPr>
            <w:tcW w:w="491" w:type="pct"/>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50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6"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2E28D8">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2E28D8">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2E28D8">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 This parameter is set to zero because it is redundant.</w:t>
            </w:r>
          </w:p>
        </w:tc>
      </w:tr>
    </w:tbl>
    <w:p w:rsidR="0037254B" w:rsidRPr="002E28D8" w:rsidRDefault="0037254B" w:rsidP="002E28D8">
      <w:pPr>
        <w:autoSpaceDE w:val="0"/>
        <w:autoSpaceDN w:val="0"/>
        <w:adjustRightInd w:val="0"/>
        <w:spacing w:after="0" w:line="400" w:lineRule="atLeast"/>
        <w:rPr>
          <w:rFonts w:ascii="Times New Roman" w:hAnsi="Times New Roman"/>
          <w:sz w:val="24"/>
          <w:szCs w:val="24"/>
          <w:lang w:val="en-US"/>
        </w:rPr>
      </w:pPr>
    </w:p>
    <w:p w:rsidR="0037254B" w:rsidRDefault="0037254B" w:rsidP="002E28D8">
      <w:pPr>
        <w:spacing w:after="0"/>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831DFD">
      <w:pPr>
        <w:pStyle w:val="Heading2"/>
        <w:rPr>
          <w:lang w:val="en-US"/>
        </w:rPr>
      </w:pPr>
      <w:bookmarkStart w:id="196" w:name="_Toc244496435"/>
      <w:bookmarkStart w:id="197" w:name="_Toc244753181"/>
      <w:r>
        <w:rPr>
          <w:lang w:val="en-US"/>
        </w:rPr>
        <w:t>Willingness to donate money; general including interactions</w:t>
      </w:r>
      <w:bookmarkEnd w:id="196"/>
      <w:bookmarkEnd w:id="197"/>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2100"/>
        <w:gridCol w:w="139"/>
        <w:gridCol w:w="2031"/>
        <w:gridCol w:w="599"/>
        <w:gridCol w:w="497"/>
        <w:gridCol w:w="758"/>
        <w:gridCol w:w="875"/>
        <w:gridCol w:w="630"/>
        <w:gridCol w:w="1503"/>
      </w:tblGrid>
      <w:tr w:rsidR="0037254B" w:rsidRPr="00920117" w:rsidTr="00831DFD">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831DFD">
            <w:pPr>
              <w:pStyle w:val="Heading3"/>
              <w:spacing w:before="0"/>
              <w:rPr>
                <w:lang w:val="en-US"/>
              </w:rPr>
            </w:pPr>
            <w:bookmarkStart w:id="198" w:name="_Toc244496436"/>
            <w:bookmarkStart w:id="199" w:name="_Toc244753182"/>
            <w:r w:rsidRPr="00920117">
              <w:rPr>
                <w:szCs w:val="18"/>
                <w:lang w:val="en-US"/>
              </w:rPr>
              <w:t>Model Fitting Information</w:t>
            </w:r>
            <w:r w:rsidRPr="00920117">
              <w:rPr>
                <w:lang w:val="en-US"/>
              </w:rPr>
              <w:t>; general including interactions</w:t>
            </w:r>
            <w:bookmarkEnd w:id="198"/>
            <w:bookmarkEnd w:id="199"/>
          </w:p>
        </w:tc>
      </w:tr>
      <w:tr w:rsidR="0037254B" w:rsidRPr="00095C9E" w:rsidTr="00831DFD">
        <w:trPr>
          <w:cantSplit/>
          <w:tblHeader/>
        </w:trPr>
        <w:tc>
          <w:tcPr>
            <w:tcW w:w="1150" w:type="pc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Model</w:t>
            </w:r>
          </w:p>
        </w:tc>
        <w:tc>
          <w:tcPr>
            <w:tcW w:w="1188"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-2 Log Likelihood</w:t>
            </w:r>
          </w:p>
        </w:tc>
        <w:tc>
          <w:tcPr>
            <w:tcW w:w="1015"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824" w:type="pct"/>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823" w:type="pc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831DFD">
        <w:trPr>
          <w:cantSplit/>
          <w:tblHeader/>
        </w:trPr>
        <w:tc>
          <w:tcPr>
            <w:tcW w:w="1150" w:type="pct"/>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Intercept Only</w:t>
            </w:r>
          </w:p>
        </w:tc>
        <w:tc>
          <w:tcPr>
            <w:tcW w:w="1188"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402.469</w:t>
            </w:r>
          </w:p>
        </w:tc>
        <w:tc>
          <w:tcPr>
            <w:tcW w:w="1015" w:type="pct"/>
            <w:gridSpan w:val="3"/>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831DFD">
            <w:pPr>
              <w:autoSpaceDE w:val="0"/>
              <w:autoSpaceDN w:val="0"/>
              <w:adjustRightInd w:val="0"/>
              <w:spacing w:after="0" w:line="240" w:lineRule="auto"/>
              <w:jc w:val="center"/>
              <w:rPr>
                <w:rFonts w:ascii="Times New Roman" w:hAnsi="Times New Roman"/>
                <w:sz w:val="24"/>
                <w:szCs w:val="24"/>
                <w:lang w:val="en-US"/>
              </w:rPr>
            </w:pPr>
          </w:p>
        </w:tc>
        <w:tc>
          <w:tcPr>
            <w:tcW w:w="824" w:type="pct"/>
            <w:gridSpan w:val="2"/>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831DFD">
            <w:pPr>
              <w:autoSpaceDE w:val="0"/>
              <w:autoSpaceDN w:val="0"/>
              <w:adjustRightInd w:val="0"/>
              <w:spacing w:after="0" w:line="240" w:lineRule="auto"/>
              <w:jc w:val="center"/>
              <w:rPr>
                <w:rFonts w:ascii="Times New Roman" w:hAnsi="Times New Roman"/>
                <w:sz w:val="24"/>
                <w:szCs w:val="24"/>
                <w:lang w:val="en-US"/>
              </w:rPr>
            </w:pPr>
          </w:p>
        </w:tc>
        <w:tc>
          <w:tcPr>
            <w:tcW w:w="823" w:type="pct"/>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37254B" w:rsidRPr="00095C9E" w:rsidRDefault="0037254B" w:rsidP="00831DFD">
            <w:pPr>
              <w:autoSpaceDE w:val="0"/>
              <w:autoSpaceDN w:val="0"/>
              <w:adjustRightInd w:val="0"/>
              <w:spacing w:after="0" w:line="240" w:lineRule="auto"/>
              <w:jc w:val="center"/>
              <w:rPr>
                <w:rFonts w:ascii="Times New Roman" w:hAnsi="Times New Roman"/>
                <w:sz w:val="24"/>
                <w:szCs w:val="24"/>
                <w:lang w:val="en-US"/>
              </w:rPr>
            </w:pPr>
          </w:p>
        </w:tc>
      </w:tr>
      <w:tr w:rsidR="0037254B" w:rsidRPr="00095C9E" w:rsidTr="00831DFD">
        <w:trPr>
          <w:cantSplit/>
          <w:tblHeader/>
        </w:trPr>
        <w:tc>
          <w:tcPr>
            <w:tcW w:w="1150" w:type="pct"/>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Final</w:t>
            </w:r>
          </w:p>
        </w:tc>
        <w:tc>
          <w:tcPr>
            <w:tcW w:w="1188"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324.663</w:t>
            </w:r>
          </w:p>
        </w:tc>
        <w:tc>
          <w:tcPr>
            <w:tcW w:w="1015"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77.805</w:t>
            </w:r>
          </w:p>
        </w:tc>
        <w:tc>
          <w:tcPr>
            <w:tcW w:w="824" w:type="pct"/>
            <w:gridSpan w:val="2"/>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w:t>
            </w:r>
          </w:p>
        </w:tc>
        <w:tc>
          <w:tcPr>
            <w:tcW w:w="823"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r>
      <w:tr w:rsidR="0037254B" w:rsidRPr="00095C9E" w:rsidTr="00831DFD">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831DFD">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831DFD">
            <w:pPr>
              <w:pStyle w:val="Heading3"/>
              <w:spacing w:before="0"/>
              <w:rPr>
                <w:szCs w:val="18"/>
                <w:lang w:val="en-US"/>
              </w:rPr>
            </w:pPr>
            <w:bookmarkStart w:id="200" w:name="_Toc244496437"/>
            <w:bookmarkStart w:id="201" w:name="_Toc244753183"/>
            <w:r w:rsidRPr="00920117">
              <w:rPr>
                <w:szCs w:val="18"/>
                <w:lang w:val="en-US"/>
              </w:rPr>
              <w:t>Goodness-of-Fit</w:t>
            </w:r>
            <w:r w:rsidRPr="00920117">
              <w:rPr>
                <w:lang w:val="en-US"/>
              </w:rPr>
              <w:t>; general including interactions</w:t>
            </w:r>
            <w:bookmarkEnd w:id="200"/>
            <w:bookmarkEnd w:id="201"/>
          </w:p>
        </w:tc>
      </w:tr>
      <w:tr w:rsidR="0037254B" w:rsidRPr="00095C9E" w:rsidTr="00831DFD">
        <w:trPr>
          <w:cantSplit/>
          <w:tblHeader/>
        </w:trPr>
        <w:tc>
          <w:tcPr>
            <w:tcW w:w="1226" w:type="pct"/>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Times New Roman" w:hAnsi="Times New Roman"/>
                <w:sz w:val="24"/>
                <w:szCs w:val="24"/>
                <w:lang w:val="en-US"/>
              </w:rPr>
            </w:pPr>
          </w:p>
        </w:tc>
        <w:tc>
          <w:tcPr>
            <w:tcW w:w="1440"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1166"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1168" w:type="pct"/>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831DFD">
        <w:trPr>
          <w:cantSplit/>
          <w:tblHeader/>
        </w:trPr>
        <w:tc>
          <w:tcPr>
            <w:tcW w:w="1226" w:type="pct"/>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Pearson</w:t>
            </w:r>
          </w:p>
        </w:tc>
        <w:tc>
          <w:tcPr>
            <w:tcW w:w="1440"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515.793</w:t>
            </w:r>
          </w:p>
        </w:tc>
        <w:tc>
          <w:tcPr>
            <w:tcW w:w="1166" w:type="pct"/>
            <w:gridSpan w:val="3"/>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786</w:t>
            </w:r>
          </w:p>
        </w:tc>
        <w:tc>
          <w:tcPr>
            <w:tcW w:w="1168" w:type="pct"/>
            <w:gridSpan w:val="2"/>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831DFD">
        <w:trPr>
          <w:cantSplit/>
          <w:tblHeader/>
        </w:trPr>
        <w:tc>
          <w:tcPr>
            <w:tcW w:w="1226" w:type="pct"/>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Deviance</w:t>
            </w:r>
          </w:p>
        </w:tc>
        <w:tc>
          <w:tcPr>
            <w:tcW w:w="1440"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324.663</w:t>
            </w:r>
          </w:p>
        </w:tc>
        <w:tc>
          <w:tcPr>
            <w:tcW w:w="1166"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786</w:t>
            </w:r>
          </w:p>
        </w:tc>
        <w:tc>
          <w:tcPr>
            <w:tcW w:w="1168" w:type="pct"/>
            <w:gridSpan w:val="2"/>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831DFD">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831DFD">
        <w:trPr>
          <w:cantSplit/>
          <w:tblHeader/>
        </w:trPr>
        <w:tc>
          <w:tcPr>
            <w:tcW w:w="5000" w:type="pct"/>
            <w:gridSpan w:val="9"/>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37254B" w:rsidRPr="00920117" w:rsidRDefault="0037254B" w:rsidP="00831DFD">
            <w:pPr>
              <w:pStyle w:val="Heading3"/>
              <w:spacing w:before="0"/>
              <w:rPr>
                <w:szCs w:val="18"/>
                <w:lang w:val="en-US"/>
              </w:rPr>
            </w:pPr>
            <w:bookmarkStart w:id="202" w:name="_Toc244496438"/>
            <w:bookmarkStart w:id="203" w:name="_Toc244753184"/>
            <w:r w:rsidRPr="00920117">
              <w:rPr>
                <w:szCs w:val="18"/>
                <w:lang w:val="en-US"/>
              </w:rPr>
              <w:t>Pseudo R-Square</w:t>
            </w:r>
            <w:r w:rsidRPr="00920117">
              <w:rPr>
                <w:lang w:val="en-US"/>
              </w:rPr>
              <w:t>; general including interactions</w:t>
            </w:r>
            <w:bookmarkEnd w:id="202"/>
            <w:bookmarkEnd w:id="203"/>
          </w:p>
        </w:tc>
      </w:tr>
      <w:tr w:rsidR="0037254B" w:rsidRPr="00095C9E" w:rsidTr="00831DFD">
        <w:trPr>
          <w:cantSplit/>
          <w:tblHeader/>
        </w:trPr>
        <w:tc>
          <w:tcPr>
            <w:tcW w:w="2938" w:type="pct"/>
            <w:gridSpan w:val="5"/>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Cox and Snell</w:t>
            </w:r>
          </w:p>
        </w:tc>
        <w:tc>
          <w:tcPr>
            <w:tcW w:w="2062" w:type="pct"/>
            <w:gridSpan w:val="4"/>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.492</w:t>
            </w:r>
          </w:p>
        </w:tc>
      </w:tr>
      <w:tr w:rsidR="0037254B" w:rsidRPr="00095C9E" w:rsidTr="00831DFD">
        <w:trPr>
          <w:cantSplit/>
          <w:tblHeader/>
        </w:trPr>
        <w:tc>
          <w:tcPr>
            <w:tcW w:w="2938" w:type="pct"/>
            <w:gridSpan w:val="5"/>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Nagelkerke</w:t>
            </w:r>
          </w:p>
        </w:tc>
        <w:tc>
          <w:tcPr>
            <w:tcW w:w="2062" w:type="pct"/>
            <w:gridSpan w:val="4"/>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.507</w:t>
            </w:r>
          </w:p>
        </w:tc>
      </w:tr>
      <w:tr w:rsidR="0037254B" w:rsidRPr="00095C9E" w:rsidTr="00831DFD">
        <w:trPr>
          <w:cantSplit/>
          <w:tblHeader/>
        </w:trPr>
        <w:tc>
          <w:tcPr>
            <w:tcW w:w="2938" w:type="pct"/>
            <w:gridSpan w:val="5"/>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McFadden</w:t>
            </w:r>
          </w:p>
        </w:tc>
        <w:tc>
          <w:tcPr>
            <w:tcW w:w="2062" w:type="pct"/>
            <w:gridSpan w:val="4"/>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.193</w:t>
            </w:r>
          </w:p>
        </w:tc>
      </w:tr>
      <w:tr w:rsidR="0037254B" w:rsidRPr="00095C9E" w:rsidTr="00831DFD">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bl>
    <w:p w:rsidR="0037254B" w:rsidRPr="00831DFD" w:rsidRDefault="0037254B" w:rsidP="00831DFD">
      <w:pPr>
        <w:autoSpaceDE w:val="0"/>
        <w:autoSpaceDN w:val="0"/>
        <w:adjustRightInd w:val="0"/>
        <w:spacing w:after="0" w:line="240" w:lineRule="auto"/>
        <w:rPr>
          <w:rFonts w:ascii="Times New Roman" w:hAnsi="Times New Roman"/>
          <w:sz w:val="24"/>
          <w:szCs w:val="24"/>
          <w:lang w:val="en-US"/>
        </w:rPr>
      </w:pPr>
    </w:p>
    <w:p w:rsidR="0037254B" w:rsidRDefault="0037254B" w:rsidP="00831DFD">
      <w:r>
        <w:rPr>
          <w:b/>
          <w:bCs/>
        </w:rPr>
        <w:br w:type="page"/>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956"/>
        <w:gridCol w:w="1518"/>
        <w:gridCol w:w="869"/>
        <w:gridCol w:w="893"/>
        <w:gridCol w:w="849"/>
        <w:gridCol w:w="849"/>
        <w:gridCol w:w="849"/>
        <w:gridCol w:w="1176"/>
        <w:gridCol w:w="1173"/>
      </w:tblGrid>
      <w:tr w:rsidR="0037254B" w:rsidRPr="00920117" w:rsidTr="00831DFD">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831DFD">
            <w:pPr>
              <w:pStyle w:val="Heading3"/>
              <w:spacing w:before="0"/>
              <w:rPr>
                <w:szCs w:val="18"/>
                <w:lang w:val="en-US"/>
              </w:rPr>
            </w:pPr>
            <w:bookmarkStart w:id="204" w:name="_Toc244496439"/>
            <w:bookmarkStart w:id="205" w:name="_Toc244753185"/>
            <w:r w:rsidRPr="00920117">
              <w:rPr>
                <w:szCs w:val="18"/>
                <w:lang w:val="en-US"/>
              </w:rPr>
              <w:t>Parameter Estimates</w:t>
            </w:r>
            <w:r w:rsidRPr="00920117">
              <w:rPr>
                <w:lang w:val="en-US"/>
              </w:rPr>
              <w:t>; general including interactions</w:t>
            </w:r>
            <w:bookmarkEnd w:id="204"/>
            <w:bookmarkEnd w:id="205"/>
          </w:p>
        </w:tc>
      </w:tr>
      <w:tr w:rsidR="0037254B" w:rsidRPr="00095C9E" w:rsidTr="00831DFD">
        <w:trPr>
          <w:cantSplit/>
          <w:tblHeader/>
        </w:trPr>
        <w:tc>
          <w:tcPr>
            <w:tcW w:w="523" w:type="pc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Times New Roman" w:hAnsi="Times New Roman"/>
                <w:sz w:val="24"/>
                <w:szCs w:val="24"/>
                <w:lang w:val="en-US"/>
              </w:rPr>
            </w:pPr>
          </w:p>
        </w:tc>
        <w:tc>
          <w:tcPr>
            <w:tcW w:w="831"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Times New Roman" w:hAnsi="Times New Roman"/>
                <w:sz w:val="24"/>
                <w:szCs w:val="24"/>
                <w:lang w:val="en-US"/>
              </w:rPr>
            </w:pPr>
          </w:p>
        </w:tc>
        <w:tc>
          <w:tcPr>
            <w:tcW w:w="476" w:type="pct"/>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Estimate</w:t>
            </w:r>
          </w:p>
        </w:tc>
        <w:tc>
          <w:tcPr>
            <w:tcW w:w="489"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Std. Error</w:t>
            </w:r>
          </w:p>
        </w:tc>
        <w:tc>
          <w:tcPr>
            <w:tcW w:w="465"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Wald</w:t>
            </w:r>
          </w:p>
        </w:tc>
        <w:tc>
          <w:tcPr>
            <w:tcW w:w="465"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465"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c>
          <w:tcPr>
            <w:tcW w:w="1287" w:type="pct"/>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95% Confidence Interval</w:t>
            </w:r>
          </w:p>
        </w:tc>
      </w:tr>
      <w:tr w:rsidR="0037254B" w:rsidRPr="00095C9E" w:rsidTr="00831DFD">
        <w:trPr>
          <w:cantSplit/>
          <w:tblHeader/>
        </w:trPr>
        <w:tc>
          <w:tcPr>
            <w:tcW w:w="523" w:type="pc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Times New Roman" w:hAnsi="Times New Roman"/>
                <w:sz w:val="24"/>
                <w:szCs w:val="24"/>
                <w:lang w:val="en-US"/>
              </w:rPr>
            </w:pPr>
          </w:p>
        </w:tc>
        <w:tc>
          <w:tcPr>
            <w:tcW w:w="831"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Times New Roman" w:hAnsi="Times New Roman"/>
                <w:sz w:val="24"/>
                <w:szCs w:val="24"/>
                <w:lang w:val="en-US"/>
              </w:rPr>
            </w:pPr>
          </w:p>
        </w:tc>
        <w:tc>
          <w:tcPr>
            <w:tcW w:w="476" w:type="pct"/>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240" w:lineRule="auto"/>
              <w:rPr>
                <w:rFonts w:ascii="Times New Roman" w:hAnsi="Times New Roman"/>
                <w:sz w:val="24"/>
                <w:szCs w:val="24"/>
                <w:lang w:val="en-US"/>
              </w:rPr>
            </w:pPr>
          </w:p>
        </w:tc>
        <w:tc>
          <w:tcPr>
            <w:tcW w:w="489"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240" w:lineRule="auto"/>
              <w:rPr>
                <w:rFonts w:ascii="Times New Roman" w:hAnsi="Times New Roman"/>
                <w:sz w:val="24"/>
                <w:szCs w:val="24"/>
                <w:lang w:val="en-US"/>
              </w:rPr>
            </w:pPr>
          </w:p>
        </w:tc>
        <w:tc>
          <w:tcPr>
            <w:tcW w:w="465"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240" w:lineRule="auto"/>
              <w:rPr>
                <w:rFonts w:ascii="Times New Roman" w:hAnsi="Times New Roman"/>
                <w:sz w:val="24"/>
                <w:szCs w:val="24"/>
                <w:lang w:val="en-US"/>
              </w:rPr>
            </w:pPr>
          </w:p>
        </w:tc>
        <w:tc>
          <w:tcPr>
            <w:tcW w:w="465"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240" w:lineRule="auto"/>
              <w:rPr>
                <w:rFonts w:ascii="Times New Roman" w:hAnsi="Times New Roman"/>
                <w:sz w:val="24"/>
                <w:szCs w:val="24"/>
                <w:lang w:val="en-US"/>
              </w:rPr>
            </w:pPr>
          </w:p>
        </w:tc>
        <w:tc>
          <w:tcPr>
            <w:tcW w:w="465"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240" w:lineRule="auto"/>
              <w:rPr>
                <w:rFonts w:ascii="Times New Roman" w:hAnsi="Times New Roman"/>
                <w:sz w:val="24"/>
                <w:szCs w:val="24"/>
                <w:lang w:val="en-US"/>
              </w:rPr>
            </w:pPr>
          </w:p>
        </w:tc>
        <w:tc>
          <w:tcPr>
            <w:tcW w:w="644" w:type="pct"/>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Lower Bound</w:t>
            </w:r>
          </w:p>
        </w:tc>
        <w:tc>
          <w:tcPr>
            <w:tcW w:w="643" w:type="pc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831DFD">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Upper Bound</w:t>
            </w:r>
          </w:p>
        </w:tc>
      </w:tr>
      <w:tr w:rsidR="0037254B" w:rsidRPr="00095C9E" w:rsidTr="00831DFD">
        <w:trPr>
          <w:cantSplit/>
          <w:tblHeader/>
        </w:trPr>
        <w:tc>
          <w:tcPr>
            <w:tcW w:w="523" w:type="pct"/>
            <w:vMerge w:val="restar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Threshold</w:t>
            </w:r>
          </w:p>
        </w:tc>
        <w:tc>
          <w:tcPr>
            <w:tcW w:w="831"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1]</w:t>
            </w:r>
          </w:p>
        </w:tc>
        <w:tc>
          <w:tcPr>
            <w:tcW w:w="476" w:type="pct"/>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12.623</w:t>
            </w:r>
          </w:p>
        </w:tc>
        <w:tc>
          <w:tcPr>
            <w:tcW w:w="489"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3.036</w:t>
            </w:r>
          </w:p>
        </w:tc>
        <w:tc>
          <w:tcPr>
            <w:tcW w:w="46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17.289</w:t>
            </w:r>
          </w:p>
        </w:tc>
        <w:tc>
          <w:tcPr>
            <w:tcW w:w="46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44"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6.673</w:t>
            </w:r>
          </w:p>
        </w:tc>
        <w:tc>
          <w:tcPr>
            <w:tcW w:w="643" w:type="pct"/>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18.573</w:t>
            </w:r>
          </w:p>
        </w:tc>
      </w:tr>
      <w:tr w:rsidR="0037254B" w:rsidRPr="00095C9E" w:rsidTr="00831DFD">
        <w:trPr>
          <w:cantSplit/>
          <w:tblHeader/>
        </w:trPr>
        <w:tc>
          <w:tcPr>
            <w:tcW w:w="523"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2]</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13.845</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3.067</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20.375</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7.833</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19.857</w:t>
            </w:r>
          </w:p>
        </w:tc>
      </w:tr>
      <w:tr w:rsidR="0037254B" w:rsidRPr="00095C9E" w:rsidTr="00831DFD">
        <w:trPr>
          <w:cantSplit/>
          <w:tblHeader/>
        </w:trPr>
        <w:tc>
          <w:tcPr>
            <w:tcW w:w="523"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3]</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15.013</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3.107</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23.351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8.924</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21.103</w:t>
            </w:r>
          </w:p>
        </w:tc>
      </w:tr>
      <w:tr w:rsidR="0037254B" w:rsidRPr="00095C9E" w:rsidTr="00831DFD">
        <w:trPr>
          <w:cantSplit/>
          <w:tblHeader/>
        </w:trPr>
        <w:tc>
          <w:tcPr>
            <w:tcW w:w="523"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4]</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16.225</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3.161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26.346</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10.030</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22.421</w:t>
            </w:r>
          </w:p>
        </w:tc>
      </w:tr>
      <w:tr w:rsidR="0037254B" w:rsidRPr="00095C9E" w:rsidTr="00831DFD">
        <w:trPr>
          <w:cantSplit/>
          <w:tblHeader/>
        </w:trPr>
        <w:tc>
          <w:tcPr>
            <w:tcW w:w="523"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5]</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17.317</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3.224</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28.847</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10.998</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23.636</w:t>
            </w:r>
          </w:p>
        </w:tc>
      </w:tr>
      <w:tr w:rsidR="0037254B" w:rsidRPr="00095C9E" w:rsidTr="00831DFD">
        <w:trPr>
          <w:cantSplit/>
          <w:tblHeader/>
        </w:trPr>
        <w:tc>
          <w:tcPr>
            <w:tcW w:w="523"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6]</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17.921</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3.265</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30.121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11.521</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24.321</w:t>
            </w:r>
          </w:p>
        </w:tc>
      </w:tr>
      <w:tr w:rsidR="0037254B" w:rsidRPr="00095C9E" w:rsidTr="00831DFD">
        <w:trPr>
          <w:cantSplit/>
          <w:tblHeader/>
        </w:trPr>
        <w:tc>
          <w:tcPr>
            <w:tcW w:w="523"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[Money = 7]</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20.708</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3.542</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34.179</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13.766</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27.651</w:t>
            </w:r>
          </w:p>
        </w:tc>
      </w:tr>
      <w:tr w:rsidR="0037254B" w:rsidRPr="00095C9E" w:rsidTr="00831DFD">
        <w:trPr>
          <w:cantSplit/>
          <w:tblHeader/>
        </w:trPr>
        <w:tc>
          <w:tcPr>
            <w:tcW w:w="523" w:type="pct"/>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Location</w:t>
            </w: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[Gender=1]</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-.293</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.375</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.611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.434</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-1.029</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.442</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[Gender=2]</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[Village=1]</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-.432</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.427</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1.024</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.311</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-1.268</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.404</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[Village=2]</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Age</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.070</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.017</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16.246</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.036</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.104</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Income</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.177</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1.836</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.175</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-.079</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.432</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Education</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.226</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.197</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1.316</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.251</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-.160</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.612</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Efficient</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.042</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.009</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24.342</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.025</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.059</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Administrative</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-.003</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.009</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.116</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.733</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-.021</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.015</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EffectAvg</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2.860</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.894</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10.240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.001</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1.108</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4.612</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FaithAvg</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-.231</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.224</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1.063</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.303</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-.670</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.208</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SpiritAvg</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.132</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.167</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.618</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.432</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-.197</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.460</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SelfAvg</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3.274</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1.285</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6.488</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.011</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.755</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5.793</w:t>
            </w:r>
          </w:p>
        </w:tc>
      </w:tr>
      <w:tr w:rsidR="0037254B" w:rsidRPr="00095C9E" w:rsidTr="00831DFD">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EffectAvg * SelfAvg</w:t>
            </w:r>
          </w:p>
        </w:tc>
        <w:tc>
          <w:tcPr>
            <w:tcW w:w="476" w:type="pct"/>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-1.016</w:t>
            </w:r>
          </w:p>
        </w:tc>
        <w:tc>
          <w:tcPr>
            <w:tcW w:w="489"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.396</w:t>
            </w:r>
          </w:p>
        </w:tc>
        <w:tc>
          <w:tcPr>
            <w:tcW w:w="46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6.593</w:t>
            </w:r>
          </w:p>
        </w:tc>
        <w:tc>
          <w:tcPr>
            <w:tcW w:w="46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.010</w:t>
            </w:r>
          </w:p>
        </w:tc>
        <w:tc>
          <w:tcPr>
            <w:tcW w:w="644"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-1.791</w:t>
            </w:r>
          </w:p>
        </w:tc>
        <w:tc>
          <w:tcPr>
            <w:tcW w:w="643"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-.240</w:t>
            </w:r>
          </w:p>
        </w:tc>
      </w:tr>
      <w:tr w:rsidR="0037254B" w:rsidRPr="00095C9E" w:rsidTr="00831DFD">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831DFD">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831DFD">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 This parameter is set to zero because it is redundant.</w:t>
            </w:r>
          </w:p>
        </w:tc>
      </w:tr>
    </w:tbl>
    <w:p w:rsidR="0037254B" w:rsidRPr="00831DFD" w:rsidRDefault="0037254B" w:rsidP="00831DFD">
      <w:pPr>
        <w:autoSpaceDE w:val="0"/>
        <w:autoSpaceDN w:val="0"/>
        <w:adjustRightInd w:val="0"/>
        <w:spacing w:after="0" w:line="400" w:lineRule="atLeast"/>
        <w:rPr>
          <w:rFonts w:ascii="Times New Roman" w:hAnsi="Times New Roman"/>
          <w:sz w:val="24"/>
          <w:szCs w:val="24"/>
          <w:lang w:val="en-US"/>
        </w:rPr>
      </w:pPr>
    </w:p>
    <w:p w:rsidR="0037254B" w:rsidRPr="00831DFD" w:rsidRDefault="0037254B" w:rsidP="00831DFD">
      <w:pPr>
        <w:autoSpaceDE w:val="0"/>
        <w:autoSpaceDN w:val="0"/>
        <w:adjustRightInd w:val="0"/>
        <w:spacing w:after="0" w:line="400" w:lineRule="atLeast"/>
        <w:rPr>
          <w:rFonts w:ascii="Times New Roman" w:hAnsi="Times New Roman"/>
          <w:sz w:val="24"/>
          <w:szCs w:val="24"/>
          <w:lang w:val="en-US"/>
        </w:rPr>
      </w:pPr>
    </w:p>
    <w:p w:rsidR="0037254B" w:rsidRPr="00831DFD" w:rsidRDefault="0037254B" w:rsidP="00831DFD">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9A18F9">
      <w:pPr>
        <w:pStyle w:val="Heading2"/>
        <w:rPr>
          <w:lang w:val="en-US"/>
        </w:rPr>
      </w:pPr>
      <w:bookmarkStart w:id="206" w:name="_Toc244496440"/>
      <w:bookmarkStart w:id="207" w:name="_Toc244753186"/>
      <w:r>
        <w:rPr>
          <w:lang w:val="en-US"/>
        </w:rPr>
        <w:t>Willingness to donate time; general without interactions</w:t>
      </w:r>
      <w:bookmarkEnd w:id="206"/>
      <w:bookmarkEnd w:id="207"/>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2098"/>
        <w:gridCol w:w="139"/>
        <w:gridCol w:w="2031"/>
        <w:gridCol w:w="601"/>
        <w:gridCol w:w="499"/>
        <w:gridCol w:w="754"/>
        <w:gridCol w:w="877"/>
        <w:gridCol w:w="628"/>
        <w:gridCol w:w="1505"/>
      </w:tblGrid>
      <w:tr w:rsidR="0037254B" w:rsidRPr="00920117" w:rsidTr="009A18F9">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F17254">
            <w:pPr>
              <w:pStyle w:val="Heading3"/>
              <w:spacing w:before="0"/>
              <w:rPr>
                <w:szCs w:val="18"/>
                <w:lang w:val="en-US"/>
              </w:rPr>
            </w:pPr>
            <w:bookmarkStart w:id="208" w:name="_Toc244496441"/>
            <w:bookmarkStart w:id="209" w:name="_Toc244753187"/>
            <w:r w:rsidRPr="00920117">
              <w:rPr>
                <w:szCs w:val="18"/>
                <w:lang w:val="en-US"/>
              </w:rPr>
              <w:t>Model Fitting Information</w:t>
            </w:r>
            <w:r w:rsidRPr="00920117">
              <w:rPr>
                <w:lang w:val="en-US"/>
              </w:rPr>
              <w:t>; willingness to donate time</w:t>
            </w:r>
            <w:bookmarkEnd w:id="208"/>
            <w:bookmarkEnd w:id="209"/>
          </w:p>
        </w:tc>
      </w:tr>
      <w:tr w:rsidR="0037254B" w:rsidRPr="00095C9E" w:rsidTr="009A18F9">
        <w:trPr>
          <w:cantSplit/>
          <w:tblHeader/>
        </w:trPr>
        <w:tc>
          <w:tcPr>
            <w:tcW w:w="1149" w:type="pc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Model</w:t>
            </w:r>
          </w:p>
        </w:tc>
        <w:tc>
          <w:tcPr>
            <w:tcW w:w="1188"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-2 Log Likelihood</w:t>
            </w:r>
          </w:p>
        </w:tc>
        <w:tc>
          <w:tcPr>
            <w:tcW w:w="1015"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824" w:type="pct"/>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824" w:type="pc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9A18F9">
        <w:trPr>
          <w:cantSplit/>
          <w:tblHeader/>
        </w:trPr>
        <w:tc>
          <w:tcPr>
            <w:tcW w:w="1149" w:type="pct"/>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Intercept Only</w:t>
            </w:r>
          </w:p>
        </w:tc>
        <w:tc>
          <w:tcPr>
            <w:tcW w:w="1188"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287.312</w:t>
            </w:r>
          </w:p>
        </w:tc>
        <w:tc>
          <w:tcPr>
            <w:tcW w:w="1015" w:type="pct"/>
            <w:gridSpan w:val="3"/>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9A18F9">
            <w:pPr>
              <w:autoSpaceDE w:val="0"/>
              <w:autoSpaceDN w:val="0"/>
              <w:adjustRightInd w:val="0"/>
              <w:spacing w:after="0" w:line="240" w:lineRule="auto"/>
              <w:jc w:val="center"/>
              <w:rPr>
                <w:rFonts w:ascii="Times New Roman" w:hAnsi="Times New Roman"/>
                <w:sz w:val="24"/>
                <w:szCs w:val="24"/>
                <w:lang w:val="en-US"/>
              </w:rPr>
            </w:pPr>
          </w:p>
        </w:tc>
        <w:tc>
          <w:tcPr>
            <w:tcW w:w="824" w:type="pct"/>
            <w:gridSpan w:val="2"/>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9A18F9">
            <w:pPr>
              <w:autoSpaceDE w:val="0"/>
              <w:autoSpaceDN w:val="0"/>
              <w:adjustRightInd w:val="0"/>
              <w:spacing w:after="0" w:line="240" w:lineRule="auto"/>
              <w:jc w:val="center"/>
              <w:rPr>
                <w:rFonts w:ascii="Times New Roman" w:hAnsi="Times New Roman"/>
                <w:sz w:val="24"/>
                <w:szCs w:val="24"/>
                <w:lang w:val="en-US"/>
              </w:rPr>
            </w:pPr>
          </w:p>
        </w:tc>
        <w:tc>
          <w:tcPr>
            <w:tcW w:w="824" w:type="pct"/>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37254B" w:rsidRPr="00095C9E" w:rsidRDefault="0037254B" w:rsidP="009A18F9">
            <w:pPr>
              <w:autoSpaceDE w:val="0"/>
              <w:autoSpaceDN w:val="0"/>
              <w:adjustRightInd w:val="0"/>
              <w:spacing w:after="0" w:line="240" w:lineRule="auto"/>
              <w:jc w:val="center"/>
              <w:rPr>
                <w:rFonts w:ascii="Times New Roman" w:hAnsi="Times New Roman"/>
                <w:sz w:val="24"/>
                <w:szCs w:val="24"/>
                <w:lang w:val="en-US"/>
              </w:rPr>
            </w:pPr>
          </w:p>
        </w:tc>
      </w:tr>
      <w:tr w:rsidR="0037254B" w:rsidRPr="00095C9E" w:rsidTr="009A18F9">
        <w:trPr>
          <w:cantSplit/>
          <w:tblHeader/>
        </w:trPr>
        <w:tc>
          <w:tcPr>
            <w:tcW w:w="1149" w:type="pct"/>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Final</w:t>
            </w:r>
          </w:p>
        </w:tc>
        <w:tc>
          <w:tcPr>
            <w:tcW w:w="1188"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272.261</w:t>
            </w:r>
          </w:p>
        </w:tc>
        <w:tc>
          <w:tcPr>
            <w:tcW w:w="1015"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15.051</w:t>
            </w:r>
          </w:p>
        </w:tc>
        <w:tc>
          <w:tcPr>
            <w:tcW w:w="824" w:type="pct"/>
            <w:gridSpan w:val="2"/>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w:t>
            </w:r>
          </w:p>
        </w:tc>
        <w:tc>
          <w:tcPr>
            <w:tcW w:w="824"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.180</w:t>
            </w:r>
          </w:p>
        </w:tc>
      </w:tr>
      <w:tr w:rsidR="0037254B" w:rsidRPr="00095C9E" w:rsidTr="009A18F9">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9A18F9">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9A18F9">
            <w:pPr>
              <w:pStyle w:val="Heading3"/>
              <w:spacing w:before="0"/>
              <w:rPr>
                <w:szCs w:val="18"/>
                <w:lang w:val="en-US"/>
              </w:rPr>
            </w:pPr>
            <w:bookmarkStart w:id="210" w:name="_Toc244496442"/>
            <w:bookmarkStart w:id="211" w:name="_Toc244753188"/>
            <w:r w:rsidRPr="00920117">
              <w:rPr>
                <w:szCs w:val="18"/>
                <w:lang w:val="en-US"/>
              </w:rPr>
              <w:t>Goodness-of-Fit</w:t>
            </w:r>
            <w:r w:rsidRPr="00920117">
              <w:rPr>
                <w:lang w:val="en-US"/>
              </w:rPr>
              <w:t>; willingness to donate time</w:t>
            </w:r>
            <w:bookmarkEnd w:id="210"/>
            <w:bookmarkEnd w:id="211"/>
          </w:p>
        </w:tc>
      </w:tr>
      <w:tr w:rsidR="0037254B" w:rsidRPr="00095C9E" w:rsidTr="009A18F9">
        <w:trPr>
          <w:cantSplit/>
          <w:tblHeader/>
        </w:trPr>
        <w:tc>
          <w:tcPr>
            <w:tcW w:w="1225" w:type="pct"/>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Times New Roman" w:hAnsi="Times New Roman"/>
                <w:sz w:val="24"/>
                <w:szCs w:val="24"/>
                <w:lang w:val="en-US"/>
              </w:rPr>
            </w:pPr>
          </w:p>
        </w:tc>
        <w:tc>
          <w:tcPr>
            <w:tcW w:w="1441"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1166"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1168" w:type="pct"/>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9A18F9">
        <w:trPr>
          <w:cantSplit/>
          <w:tblHeader/>
        </w:trPr>
        <w:tc>
          <w:tcPr>
            <w:tcW w:w="1225" w:type="pct"/>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Pearson</w:t>
            </w:r>
          </w:p>
        </w:tc>
        <w:tc>
          <w:tcPr>
            <w:tcW w:w="1441"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481.001</w:t>
            </w:r>
          </w:p>
        </w:tc>
        <w:tc>
          <w:tcPr>
            <w:tcW w:w="1166" w:type="pct"/>
            <w:gridSpan w:val="3"/>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559</w:t>
            </w:r>
          </w:p>
        </w:tc>
        <w:tc>
          <w:tcPr>
            <w:tcW w:w="1168" w:type="pct"/>
            <w:gridSpan w:val="2"/>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.992</w:t>
            </w:r>
          </w:p>
        </w:tc>
      </w:tr>
      <w:tr w:rsidR="0037254B" w:rsidRPr="00095C9E" w:rsidTr="009A18F9">
        <w:trPr>
          <w:cantSplit/>
          <w:tblHeader/>
        </w:trPr>
        <w:tc>
          <w:tcPr>
            <w:tcW w:w="1225" w:type="pct"/>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Deviance</w:t>
            </w:r>
          </w:p>
        </w:tc>
        <w:tc>
          <w:tcPr>
            <w:tcW w:w="1441"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272.261</w:t>
            </w:r>
          </w:p>
        </w:tc>
        <w:tc>
          <w:tcPr>
            <w:tcW w:w="1166"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559</w:t>
            </w:r>
          </w:p>
        </w:tc>
        <w:tc>
          <w:tcPr>
            <w:tcW w:w="1168" w:type="pct"/>
            <w:gridSpan w:val="2"/>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9A18F9">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9A18F9">
        <w:trPr>
          <w:cantSplit/>
          <w:tblHeader/>
        </w:trPr>
        <w:tc>
          <w:tcPr>
            <w:tcW w:w="5000" w:type="pct"/>
            <w:gridSpan w:val="9"/>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37254B" w:rsidRPr="00920117" w:rsidRDefault="0037254B" w:rsidP="009A18F9">
            <w:pPr>
              <w:pStyle w:val="Heading3"/>
              <w:spacing w:before="0"/>
              <w:rPr>
                <w:szCs w:val="18"/>
                <w:lang w:val="en-US"/>
              </w:rPr>
            </w:pPr>
            <w:bookmarkStart w:id="212" w:name="_Toc244496443"/>
            <w:bookmarkStart w:id="213" w:name="_Toc244753189"/>
            <w:r w:rsidRPr="00920117">
              <w:rPr>
                <w:szCs w:val="18"/>
                <w:lang w:val="en-US"/>
              </w:rPr>
              <w:t>Pseudo R-Square</w:t>
            </w:r>
            <w:r w:rsidRPr="00920117">
              <w:rPr>
                <w:lang w:val="en-US"/>
              </w:rPr>
              <w:t>; willingness to donate time</w:t>
            </w:r>
            <w:bookmarkEnd w:id="212"/>
            <w:bookmarkEnd w:id="213"/>
          </w:p>
        </w:tc>
      </w:tr>
      <w:tr w:rsidR="0037254B" w:rsidRPr="00095C9E" w:rsidTr="009A18F9">
        <w:trPr>
          <w:cantSplit/>
          <w:tblHeader/>
        </w:trPr>
        <w:tc>
          <w:tcPr>
            <w:tcW w:w="2939" w:type="pct"/>
            <w:gridSpan w:val="5"/>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Cox and Snell</w:t>
            </w:r>
          </w:p>
        </w:tc>
        <w:tc>
          <w:tcPr>
            <w:tcW w:w="2061" w:type="pct"/>
            <w:gridSpan w:val="4"/>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.123</w:t>
            </w:r>
          </w:p>
        </w:tc>
      </w:tr>
      <w:tr w:rsidR="0037254B" w:rsidRPr="00095C9E" w:rsidTr="009A18F9">
        <w:trPr>
          <w:cantSplit/>
          <w:tblHeader/>
        </w:trPr>
        <w:tc>
          <w:tcPr>
            <w:tcW w:w="2939" w:type="pct"/>
            <w:gridSpan w:val="5"/>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Nagelkerke</w:t>
            </w:r>
          </w:p>
        </w:tc>
        <w:tc>
          <w:tcPr>
            <w:tcW w:w="2061" w:type="pct"/>
            <w:gridSpan w:val="4"/>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.134</w:t>
            </w:r>
          </w:p>
        </w:tc>
      </w:tr>
      <w:tr w:rsidR="0037254B" w:rsidRPr="00095C9E" w:rsidTr="009A18F9">
        <w:trPr>
          <w:cantSplit/>
          <w:tblHeader/>
        </w:trPr>
        <w:tc>
          <w:tcPr>
            <w:tcW w:w="2939" w:type="pct"/>
            <w:gridSpan w:val="5"/>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McFadden</w:t>
            </w:r>
          </w:p>
        </w:tc>
        <w:tc>
          <w:tcPr>
            <w:tcW w:w="2061" w:type="pct"/>
            <w:gridSpan w:val="4"/>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.052</w:t>
            </w:r>
          </w:p>
        </w:tc>
      </w:tr>
      <w:tr w:rsidR="0037254B" w:rsidRPr="00095C9E" w:rsidTr="009A18F9">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bl>
    <w:p w:rsidR="0037254B" w:rsidRPr="009A18F9" w:rsidRDefault="0037254B" w:rsidP="009A18F9">
      <w:pPr>
        <w:autoSpaceDE w:val="0"/>
        <w:autoSpaceDN w:val="0"/>
        <w:adjustRightInd w:val="0"/>
        <w:spacing w:after="0" w:line="400" w:lineRule="atLeast"/>
        <w:rPr>
          <w:rFonts w:ascii="Times New Roman" w:hAnsi="Times New Roman"/>
          <w:sz w:val="24"/>
          <w:szCs w:val="24"/>
          <w:lang w:val="en-US"/>
        </w:rPr>
      </w:pPr>
    </w:p>
    <w:p w:rsidR="0037254B" w:rsidRPr="009A18F9" w:rsidRDefault="0037254B" w:rsidP="009A18F9">
      <w:pPr>
        <w:autoSpaceDE w:val="0"/>
        <w:autoSpaceDN w:val="0"/>
        <w:adjustRightInd w:val="0"/>
        <w:spacing w:after="0" w:line="400" w:lineRule="atLeast"/>
        <w:rPr>
          <w:rFonts w:ascii="Times New Roman" w:hAnsi="Times New Roman"/>
          <w:sz w:val="24"/>
          <w:szCs w:val="24"/>
          <w:lang w:val="en-US"/>
        </w:rPr>
      </w:pPr>
    </w:p>
    <w:p w:rsidR="0037254B" w:rsidRDefault="0037254B">
      <w:r>
        <w:br w:type="page"/>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983"/>
        <w:gridCol w:w="1275"/>
        <w:gridCol w:w="897"/>
        <w:gridCol w:w="922"/>
        <w:gridCol w:w="877"/>
        <w:gridCol w:w="877"/>
        <w:gridCol w:w="877"/>
        <w:gridCol w:w="1213"/>
        <w:gridCol w:w="1211"/>
      </w:tblGrid>
      <w:tr w:rsidR="0037254B" w:rsidRPr="00920117" w:rsidTr="009A18F9">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F17254">
            <w:pPr>
              <w:pStyle w:val="Heading3"/>
              <w:spacing w:before="0"/>
              <w:rPr>
                <w:szCs w:val="18"/>
                <w:lang w:val="en-US"/>
              </w:rPr>
            </w:pPr>
            <w:bookmarkStart w:id="214" w:name="_Toc244496444"/>
            <w:bookmarkStart w:id="215" w:name="_Toc244753190"/>
            <w:r w:rsidRPr="00920117">
              <w:rPr>
                <w:szCs w:val="18"/>
                <w:lang w:val="en-US"/>
              </w:rPr>
              <w:t>Parameter Estimates</w:t>
            </w:r>
            <w:r w:rsidRPr="00920117">
              <w:rPr>
                <w:lang w:val="en-US"/>
              </w:rPr>
              <w:t>; willingness to donate time</w:t>
            </w:r>
            <w:bookmarkEnd w:id="214"/>
            <w:bookmarkEnd w:id="215"/>
          </w:p>
        </w:tc>
      </w:tr>
      <w:tr w:rsidR="0037254B" w:rsidRPr="00095C9E" w:rsidTr="009A18F9">
        <w:trPr>
          <w:cantSplit/>
          <w:tblHeader/>
        </w:trPr>
        <w:tc>
          <w:tcPr>
            <w:tcW w:w="539" w:type="pc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Times New Roman" w:hAnsi="Times New Roman"/>
                <w:sz w:val="24"/>
                <w:szCs w:val="24"/>
                <w:lang w:val="en-US"/>
              </w:rPr>
            </w:pPr>
          </w:p>
        </w:tc>
        <w:tc>
          <w:tcPr>
            <w:tcW w:w="698"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Times New Roman" w:hAnsi="Times New Roman"/>
                <w:sz w:val="24"/>
                <w:szCs w:val="24"/>
                <w:lang w:val="en-US"/>
              </w:rPr>
            </w:pPr>
          </w:p>
        </w:tc>
        <w:tc>
          <w:tcPr>
            <w:tcW w:w="491" w:type="pct"/>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Estimate</w:t>
            </w:r>
          </w:p>
        </w:tc>
        <w:tc>
          <w:tcPr>
            <w:tcW w:w="505"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Std. Error</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Wald</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c>
          <w:tcPr>
            <w:tcW w:w="1326" w:type="pct"/>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95% Confidence Interval</w:t>
            </w:r>
          </w:p>
        </w:tc>
      </w:tr>
      <w:tr w:rsidR="0037254B" w:rsidRPr="00095C9E" w:rsidTr="009A18F9">
        <w:trPr>
          <w:cantSplit/>
          <w:tblHeader/>
        </w:trPr>
        <w:tc>
          <w:tcPr>
            <w:tcW w:w="539" w:type="pc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Times New Roman" w:hAnsi="Times New Roman"/>
                <w:sz w:val="24"/>
                <w:szCs w:val="24"/>
                <w:lang w:val="en-US"/>
              </w:rPr>
            </w:pPr>
          </w:p>
        </w:tc>
        <w:tc>
          <w:tcPr>
            <w:tcW w:w="698"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Times New Roman" w:hAnsi="Times New Roman"/>
                <w:sz w:val="24"/>
                <w:szCs w:val="24"/>
                <w:lang w:val="en-US"/>
              </w:rPr>
            </w:pPr>
          </w:p>
        </w:tc>
        <w:tc>
          <w:tcPr>
            <w:tcW w:w="491" w:type="pct"/>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240" w:lineRule="auto"/>
              <w:rPr>
                <w:rFonts w:ascii="Times New Roman" w:hAnsi="Times New Roman"/>
                <w:sz w:val="24"/>
                <w:szCs w:val="24"/>
                <w:lang w:val="en-US"/>
              </w:rPr>
            </w:pPr>
          </w:p>
        </w:tc>
        <w:tc>
          <w:tcPr>
            <w:tcW w:w="505"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240" w:lineRule="auto"/>
              <w:rPr>
                <w:rFonts w:ascii="Times New Roman" w:hAnsi="Times New Roman"/>
                <w:sz w:val="24"/>
                <w:szCs w:val="24"/>
                <w:lang w:val="en-US"/>
              </w:rPr>
            </w:pPr>
          </w:p>
        </w:tc>
        <w:tc>
          <w:tcPr>
            <w:tcW w:w="664" w:type="pct"/>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Lower Bound</w:t>
            </w:r>
          </w:p>
        </w:tc>
        <w:tc>
          <w:tcPr>
            <w:tcW w:w="662" w:type="pc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9A18F9">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Upper Bound</w:t>
            </w:r>
          </w:p>
        </w:tc>
      </w:tr>
      <w:tr w:rsidR="0037254B" w:rsidRPr="00095C9E" w:rsidTr="009A18F9">
        <w:trPr>
          <w:cantSplit/>
          <w:tblHeader/>
        </w:trPr>
        <w:tc>
          <w:tcPr>
            <w:tcW w:w="539" w:type="pct"/>
            <w:vMerge w:val="restar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Threshold</w:t>
            </w:r>
          </w:p>
        </w:tc>
        <w:tc>
          <w:tcPr>
            <w:tcW w:w="698"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1]</w:t>
            </w:r>
          </w:p>
        </w:tc>
        <w:tc>
          <w:tcPr>
            <w:tcW w:w="491" w:type="pct"/>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2.933</w:t>
            </w:r>
          </w:p>
        </w:tc>
        <w:tc>
          <w:tcPr>
            <w:tcW w:w="50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1.613</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3.307</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.069</w:t>
            </w:r>
          </w:p>
        </w:tc>
        <w:tc>
          <w:tcPr>
            <w:tcW w:w="664"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-.228</w:t>
            </w:r>
          </w:p>
        </w:tc>
        <w:tc>
          <w:tcPr>
            <w:tcW w:w="662" w:type="pct"/>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6.094</w:t>
            </w:r>
          </w:p>
        </w:tc>
      </w:tr>
      <w:tr w:rsidR="0037254B" w:rsidRPr="00095C9E" w:rsidTr="009A18F9">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2]</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4.238</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1.639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6.683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.010</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1.025</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7.451</w:t>
            </w:r>
          </w:p>
        </w:tc>
      </w:tr>
      <w:tr w:rsidR="0037254B" w:rsidRPr="00095C9E" w:rsidTr="009A18F9">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3]</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4.894</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1.656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8.740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.003</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1.650</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8.139</w:t>
            </w:r>
          </w:p>
        </w:tc>
      </w:tr>
      <w:tr w:rsidR="0037254B" w:rsidRPr="00095C9E" w:rsidTr="009A18F9">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4]</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5.305</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1.668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10.115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.001</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2.036</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8.574</w:t>
            </w:r>
          </w:p>
        </w:tc>
      </w:tr>
      <w:tr w:rsidR="0037254B" w:rsidRPr="00095C9E" w:rsidTr="009A18F9">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5]</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5.566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1.677</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11.009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.001</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2.278</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8.854</w:t>
            </w:r>
          </w:p>
        </w:tc>
      </w:tr>
      <w:tr w:rsidR="0037254B" w:rsidRPr="00095C9E" w:rsidTr="009A18F9">
        <w:trPr>
          <w:cantSplit/>
          <w:tblHeader/>
        </w:trPr>
        <w:tc>
          <w:tcPr>
            <w:tcW w:w="539" w:type="pct"/>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Location</w:t>
            </w: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Age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.017</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.943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.331</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-.050</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.017</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Income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.029</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.137</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.833</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-.240</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.298</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Education</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.184</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.783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.376</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-.223</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.591</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FaithAvg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.043</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.853</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-.413</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.500</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SpiritAvg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.387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4.864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.027</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.043</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.731</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SelfAvg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.930</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-.581</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.636</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EffectAvg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.632</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.312</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4.110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.043</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.021</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1.242</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Efficient</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-.003</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.742</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-.018</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.013</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Administrative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-.010</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1.012</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.314</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-.031</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.010</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[Gender=1]</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-.511</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.393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1.690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.194</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-1.281</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.259</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[Gender=2]</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[Village=1]</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.275</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.440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.391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.532</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-.587</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1.136</w:t>
            </w:r>
          </w:p>
        </w:tc>
      </w:tr>
      <w:tr w:rsidR="0037254B" w:rsidRPr="00095C9E" w:rsidTr="009A18F9">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[Village=2]</w:t>
            </w:r>
          </w:p>
        </w:tc>
        <w:tc>
          <w:tcPr>
            <w:tcW w:w="491" w:type="pct"/>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50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4"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2"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9A18F9">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9A18F9">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9A18F9">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 This parameter is set to zero because it is redundant.</w:t>
            </w:r>
          </w:p>
        </w:tc>
      </w:tr>
    </w:tbl>
    <w:p w:rsidR="0037254B" w:rsidRPr="009A18F9" w:rsidRDefault="0037254B" w:rsidP="009A18F9">
      <w:pPr>
        <w:autoSpaceDE w:val="0"/>
        <w:autoSpaceDN w:val="0"/>
        <w:adjustRightInd w:val="0"/>
        <w:spacing w:after="0" w:line="400" w:lineRule="atLeast"/>
        <w:rPr>
          <w:rFonts w:ascii="Times New Roman" w:hAnsi="Times New Roman"/>
          <w:sz w:val="24"/>
          <w:szCs w:val="24"/>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F17254">
      <w:pPr>
        <w:pStyle w:val="Heading2"/>
        <w:rPr>
          <w:lang w:val="en-US"/>
        </w:rPr>
      </w:pPr>
      <w:bookmarkStart w:id="216" w:name="_Toc244496445"/>
      <w:bookmarkStart w:id="217" w:name="_Toc244753191"/>
      <w:r>
        <w:rPr>
          <w:lang w:val="en-US"/>
        </w:rPr>
        <w:t>Willingness to donate time; individual dispositions</w:t>
      </w:r>
      <w:bookmarkEnd w:id="216"/>
      <w:bookmarkEnd w:id="217"/>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2100"/>
        <w:gridCol w:w="139"/>
        <w:gridCol w:w="2031"/>
        <w:gridCol w:w="599"/>
        <w:gridCol w:w="497"/>
        <w:gridCol w:w="758"/>
        <w:gridCol w:w="875"/>
        <w:gridCol w:w="630"/>
        <w:gridCol w:w="1503"/>
      </w:tblGrid>
      <w:tr w:rsidR="0037254B" w:rsidRPr="00920117" w:rsidTr="00F17254">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F17254">
            <w:pPr>
              <w:pStyle w:val="Heading3"/>
              <w:rPr>
                <w:szCs w:val="18"/>
                <w:lang w:val="en-US"/>
              </w:rPr>
            </w:pPr>
            <w:bookmarkStart w:id="218" w:name="_Toc244496446"/>
            <w:bookmarkStart w:id="219" w:name="_Toc244753192"/>
            <w:r w:rsidRPr="00920117">
              <w:rPr>
                <w:szCs w:val="18"/>
                <w:lang w:val="en-US"/>
              </w:rPr>
              <w:t>Model Fitting Information; individual dispositions</w:t>
            </w:r>
            <w:bookmarkEnd w:id="218"/>
            <w:bookmarkEnd w:id="219"/>
          </w:p>
        </w:tc>
      </w:tr>
      <w:tr w:rsidR="0037254B" w:rsidRPr="00095C9E" w:rsidTr="00F17254">
        <w:trPr>
          <w:cantSplit/>
          <w:tblHeader/>
        </w:trPr>
        <w:tc>
          <w:tcPr>
            <w:tcW w:w="1150" w:type="pc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Model</w:t>
            </w:r>
          </w:p>
        </w:tc>
        <w:tc>
          <w:tcPr>
            <w:tcW w:w="1188"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-2 Log Likelihood</w:t>
            </w:r>
          </w:p>
        </w:tc>
        <w:tc>
          <w:tcPr>
            <w:tcW w:w="1015"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824" w:type="pct"/>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823" w:type="pc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F17254">
        <w:trPr>
          <w:cantSplit/>
          <w:tblHeader/>
        </w:trPr>
        <w:tc>
          <w:tcPr>
            <w:tcW w:w="1150" w:type="pct"/>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Intercept Only</w:t>
            </w:r>
          </w:p>
        </w:tc>
        <w:tc>
          <w:tcPr>
            <w:tcW w:w="1188"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319.952</w:t>
            </w:r>
          </w:p>
        </w:tc>
        <w:tc>
          <w:tcPr>
            <w:tcW w:w="1015" w:type="pct"/>
            <w:gridSpan w:val="3"/>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F17254">
            <w:pPr>
              <w:autoSpaceDE w:val="0"/>
              <w:autoSpaceDN w:val="0"/>
              <w:adjustRightInd w:val="0"/>
              <w:spacing w:after="0" w:line="240" w:lineRule="auto"/>
              <w:jc w:val="center"/>
              <w:rPr>
                <w:rFonts w:ascii="Times New Roman" w:hAnsi="Times New Roman"/>
                <w:sz w:val="24"/>
                <w:szCs w:val="24"/>
                <w:lang w:val="en-US"/>
              </w:rPr>
            </w:pPr>
          </w:p>
        </w:tc>
        <w:tc>
          <w:tcPr>
            <w:tcW w:w="824" w:type="pct"/>
            <w:gridSpan w:val="2"/>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F17254">
            <w:pPr>
              <w:autoSpaceDE w:val="0"/>
              <w:autoSpaceDN w:val="0"/>
              <w:adjustRightInd w:val="0"/>
              <w:spacing w:after="0" w:line="240" w:lineRule="auto"/>
              <w:jc w:val="center"/>
              <w:rPr>
                <w:rFonts w:ascii="Times New Roman" w:hAnsi="Times New Roman"/>
                <w:sz w:val="24"/>
                <w:szCs w:val="24"/>
                <w:lang w:val="en-US"/>
              </w:rPr>
            </w:pPr>
          </w:p>
        </w:tc>
        <w:tc>
          <w:tcPr>
            <w:tcW w:w="823" w:type="pct"/>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37254B" w:rsidRPr="00095C9E" w:rsidRDefault="0037254B" w:rsidP="00F17254">
            <w:pPr>
              <w:autoSpaceDE w:val="0"/>
              <w:autoSpaceDN w:val="0"/>
              <w:adjustRightInd w:val="0"/>
              <w:spacing w:after="0" w:line="240" w:lineRule="auto"/>
              <w:jc w:val="center"/>
              <w:rPr>
                <w:rFonts w:ascii="Times New Roman" w:hAnsi="Times New Roman"/>
                <w:sz w:val="24"/>
                <w:szCs w:val="24"/>
                <w:lang w:val="en-US"/>
              </w:rPr>
            </w:pPr>
          </w:p>
        </w:tc>
      </w:tr>
      <w:tr w:rsidR="0037254B" w:rsidRPr="00095C9E" w:rsidTr="00F17254">
        <w:trPr>
          <w:cantSplit/>
          <w:tblHeader/>
        </w:trPr>
        <w:tc>
          <w:tcPr>
            <w:tcW w:w="1150" w:type="pct"/>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Final</w:t>
            </w:r>
          </w:p>
        </w:tc>
        <w:tc>
          <w:tcPr>
            <w:tcW w:w="1188"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308.480</w:t>
            </w:r>
          </w:p>
        </w:tc>
        <w:tc>
          <w:tcPr>
            <w:tcW w:w="1015"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11.473</w:t>
            </w:r>
          </w:p>
        </w:tc>
        <w:tc>
          <w:tcPr>
            <w:tcW w:w="824" w:type="pct"/>
            <w:gridSpan w:val="2"/>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w:t>
            </w:r>
          </w:p>
        </w:tc>
        <w:tc>
          <w:tcPr>
            <w:tcW w:w="823"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.176</w:t>
            </w:r>
          </w:p>
        </w:tc>
      </w:tr>
      <w:tr w:rsidR="0037254B" w:rsidRPr="00095C9E" w:rsidTr="00F17254">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F17254">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F17254">
            <w:pPr>
              <w:pStyle w:val="Heading3"/>
              <w:rPr>
                <w:szCs w:val="18"/>
                <w:lang w:val="en-US"/>
              </w:rPr>
            </w:pPr>
            <w:bookmarkStart w:id="220" w:name="_Toc244496447"/>
            <w:bookmarkStart w:id="221" w:name="_Toc244753193"/>
            <w:r w:rsidRPr="00920117">
              <w:rPr>
                <w:szCs w:val="18"/>
                <w:lang w:val="en-US"/>
              </w:rPr>
              <w:t>Goodness-of-Fit</w:t>
            </w:r>
            <w:r w:rsidRPr="00920117">
              <w:rPr>
                <w:rStyle w:val="Heading3Char"/>
                <w:b/>
                <w:bCs/>
                <w:lang w:val="en-US"/>
              </w:rPr>
              <w:t>; individual dispositions</w:t>
            </w:r>
            <w:bookmarkEnd w:id="220"/>
            <w:bookmarkEnd w:id="221"/>
          </w:p>
        </w:tc>
      </w:tr>
      <w:tr w:rsidR="0037254B" w:rsidRPr="00095C9E" w:rsidTr="00F17254">
        <w:trPr>
          <w:cantSplit/>
          <w:tblHeader/>
        </w:trPr>
        <w:tc>
          <w:tcPr>
            <w:tcW w:w="1226" w:type="pct"/>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1440"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1166"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1168" w:type="pct"/>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F17254">
        <w:trPr>
          <w:cantSplit/>
          <w:tblHeader/>
        </w:trPr>
        <w:tc>
          <w:tcPr>
            <w:tcW w:w="1226" w:type="pct"/>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Pearson</w:t>
            </w:r>
          </w:p>
        </w:tc>
        <w:tc>
          <w:tcPr>
            <w:tcW w:w="1440"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590.084</w:t>
            </w:r>
          </w:p>
        </w:tc>
        <w:tc>
          <w:tcPr>
            <w:tcW w:w="1166" w:type="pct"/>
            <w:gridSpan w:val="3"/>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562</w:t>
            </w:r>
          </w:p>
        </w:tc>
        <w:tc>
          <w:tcPr>
            <w:tcW w:w="1168" w:type="pct"/>
            <w:gridSpan w:val="2"/>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.199</w:t>
            </w:r>
          </w:p>
        </w:tc>
      </w:tr>
      <w:tr w:rsidR="0037254B" w:rsidRPr="00095C9E" w:rsidTr="00F17254">
        <w:trPr>
          <w:cantSplit/>
          <w:tblHeader/>
        </w:trPr>
        <w:tc>
          <w:tcPr>
            <w:tcW w:w="1226" w:type="pct"/>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Deviance</w:t>
            </w:r>
          </w:p>
        </w:tc>
        <w:tc>
          <w:tcPr>
            <w:tcW w:w="1440"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308.480</w:t>
            </w:r>
          </w:p>
        </w:tc>
        <w:tc>
          <w:tcPr>
            <w:tcW w:w="1166"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562</w:t>
            </w:r>
          </w:p>
        </w:tc>
        <w:tc>
          <w:tcPr>
            <w:tcW w:w="1168" w:type="pct"/>
            <w:gridSpan w:val="2"/>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F17254">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F17254">
        <w:trPr>
          <w:cantSplit/>
          <w:tblHeader/>
        </w:trPr>
        <w:tc>
          <w:tcPr>
            <w:tcW w:w="5000" w:type="pct"/>
            <w:gridSpan w:val="9"/>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37254B" w:rsidRPr="00920117" w:rsidRDefault="0037254B" w:rsidP="00F17254">
            <w:pPr>
              <w:pStyle w:val="Heading3"/>
              <w:rPr>
                <w:szCs w:val="18"/>
                <w:lang w:val="en-US"/>
              </w:rPr>
            </w:pPr>
            <w:bookmarkStart w:id="222" w:name="_Toc244496448"/>
            <w:bookmarkStart w:id="223" w:name="_Toc244753194"/>
            <w:r w:rsidRPr="00920117">
              <w:rPr>
                <w:szCs w:val="18"/>
                <w:lang w:val="en-US"/>
              </w:rPr>
              <w:t>Pseudo R-Square; individual dispositions</w:t>
            </w:r>
            <w:bookmarkEnd w:id="222"/>
            <w:bookmarkEnd w:id="223"/>
          </w:p>
        </w:tc>
      </w:tr>
      <w:tr w:rsidR="0037254B" w:rsidRPr="00095C9E" w:rsidTr="00F17254">
        <w:trPr>
          <w:cantSplit/>
          <w:tblHeader/>
        </w:trPr>
        <w:tc>
          <w:tcPr>
            <w:tcW w:w="2938" w:type="pct"/>
            <w:gridSpan w:val="5"/>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Cox and Snell</w:t>
            </w:r>
          </w:p>
        </w:tc>
        <w:tc>
          <w:tcPr>
            <w:tcW w:w="2062" w:type="pct"/>
            <w:gridSpan w:val="4"/>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.085</w:t>
            </w:r>
          </w:p>
        </w:tc>
      </w:tr>
      <w:tr w:rsidR="0037254B" w:rsidRPr="00095C9E" w:rsidTr="00F17254">
        <w:trPr>
          <w:cantSplit/>
          <w:tblHeader/>
        </w:trPr>
        <w:tc>
          <w:tcPr>
            <w:tcW w:w="2938" w:type="pct"/>
            <w:gridSpan w:val="5"/>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Nagelkerke</w:t>
            </w:r>
          </w:p>
        </w:tc>
        <w:tc>
          <w:tcPr>
            <w:tcW w:w="2062" w:type="pct"/>
            <w:gridSpan w:val="4"/>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.093</w:t>
            </w:r>
          </w:p>
        </w:tc>
      </w:tr>
      <w:tr w:rsidR="0037254B" w:rsidRPr="00095C9E" w:rsidTr="00F17254">
        <w:trPr>
          <w:cantSplit/>
          <w:tblHeader/>
        </w:trPr>
        <w:tc>
          <w:tcPr>
            <w:tcW w:w="2938" w:type="pct"/>
            <w:gridSpan w:val="5"/>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McFadden</w:t>
            </w:r>
          </w:p>
        </w:tc>
        <w:tc>
          <w:tcPr>
            <w:tcW w:w="2062" w:type="pct"/>
            <w:gridSpan w:val="4"/>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.036</w:t>
            </w:r>
          </w:p>
        </w:tc>
      </w:tr>
      <w:tr w:rsidR="0037254B" w:rsidRPr="00095C9E" w:rsidTr="00F17254">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bl>
    <w:p w:rsidR="0037254B" w:rsidRPr="00F17254" w:rsidRDefault="0037254B" w:rsidP="00F17254">
      <w:pPr>
        <w:autoSpaceDE w:val="0"/>
        <w:autoSpaceDN w:val="0"/>
        <w:adjustRightInd w:val="0"/>
        <w:spacing w:after="0" w:line="400" w:lineRule="atLeast"/>
        <w:rPr>
          <w:rFonts w:ascii="Times New Roman" w:hAnsi="Times New Roman"/>
          <w:sz w:val="24"/>
          <w:szCs w:val="24"/>
          <w:lang w:val="en-US"/>
        </w:rPr>
      </w:pPr>
    </w:p>
    <w:p w:rsidR="0037254B" w:rsidRPr="00F17254" w:rsidRDefault="0037254B" w:rsidP="00F17254">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983"/>
        <w:gridCol w:w="1275"/>
        <w:gridCol w:w="897"/>
        <w:gridCol w:w="922"/>
        <w:gridCol w:w="877"/>
        <w:gridCol w:w="877"/>
        <w:gridCol w:w="877"/>
        <w:gridCol w:w="1213"/>
        <w:gridCol w:w="1211"/>
      </w:tblGrid>
      <w:tr w:rsidR="0037254B" w:rsidRPr="00095C9E" w:rsidTr="00F17254">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F17254">
            <w:pPr>
              <w:pStyle w:val="Heading3"/>
              <w:rPr>
                <w:lang w:val="en-US"/>
              </w:rPr>
            </w:pPr>
            <w:bookmarkStart w:id="224" w:name="_Toc244496449"/>
            <w:bookmarkStart w:id="225" w:name="_Toc244753195"/>
            <w:r w:rsidRPr="00095C9E">
              <w:rPr>
                <w:lang w:val="en-US"/>
              </w:rPr>
              <w:t>Parameter Estimates; individual dispositions</w:t>
            </w:r>
            <w:bookmarkEnd w:id="224"/>
            <w:bookmarkEnd w:id="225"/>
          </w:p>
        </w:tc>
      </w:tr>
      <w:tr w:rsidR="0037254B" w:rsidRPr="00095C9E" w:rsidTr="00F17254">
        <w:trPr>
          <w:cantSplit/>
          <w:tblHeader/>
        </w:trPr>
        <w:tc>
          <w:tcPr>
            <w:tcW w:w="539" w:type="pc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698"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491" w:type="pct"/>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Estimate</w:t>
            </w:r>
          </w:p>
        </w:tc>
        <w:tc>
          <w:tcPr>
            <w:tcW w:w="505"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Std. Error</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Wald</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c>
          <w:tcPr>
            <w:tcW w:w="1326" w:type="pct"/>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95% Confidence Interval</w:t>
            </w:r>
          </w:p>
        </w:tc>
      </w:tr>
      <w:tr w:rsidR="0037254B" w:rsidRPr="00095C9E" w:rsidTr="00F17254">
        <w:trPr>
          <w:cantSplit/>
          <w:tblHeader/>
        </w:trPr>
        <w:tc>
          <w:tcPr>
            <w:tcW w:w="539" w:type="pc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698"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491" w:type="pct"/>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505"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664" w:type="pct"/>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Lower Bound</w:t>
            </w:r>
          </w:p>
        </w:tc>
        <w:tc>
          <w:tcPr>
            <w:tcW w:w="662" w:type="pc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Upper Bound</w:t>
            </w:r>
          </w:p>
        </w:tc>
      </w:tr>
      <w:tr w:rsidR="0037254B" w:rsidRPr="00095C9E" w:rsidTr="00F17254">
        <w:trPr>
          <w:cantSplit/>
          <w:tblHeader/>
        </w:trPr>
        <w:tc>
          <w:tcPr>
            <w:tcW w:w="539" w:type="pct"/>
            <w:vMerge w:val="restar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Threshold</w:t>
            </w:r>
          </w:p>
        </w:tc>
        <w:tc>
          <w:tcPr>
            <w:tcW w:w="698"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1]</w:t>
            </w:r>
          </w:p>
        </w:tc>
        <w:tc>
          <w:tcPr>
            <w:tcW w:w="491" w:type="pct"/>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1.248</w:t>
            </w:r>
          </w:p>
        </w:tc>
        <w:tc>
          <w:tcPr>
            <w:tcW w:w="50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1.214</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1.058</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.304</w:t>
            </w:r>
          </w:p>
        </w:tc>
        <w:tc>
          <w:tcPr>
            <w:tcW w:w="664"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-1.130</w:t>
            </w:r>
          </w:p>
        </w:tc>
        <w:tc>
          <w:tcPr>
            <w:tcW w:w="662" w:type="pct"/>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3.627</w:t>
            </w:r>
          </w:p>
        </w:tc>
      </w:tr>
      <w:tr w:rsidR="0037254B" w:rsidRPr="00095C9E" w:rsidTr="00F17254">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2]</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2.497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1.230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4.123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.042</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.087</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4.907</w:t>
            </w:r>
          </w:p>
        </w:tc>
      </w:tr>
      <w:tr w:rsidR="0037254B" w:rsidRPr="00095C9E" w:rsidTr="00F17254">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3]</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3.269</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1.246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6.889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.009</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.828</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5.710</w:t>
            </w:r>
          </w:p>
        </w:tc>
      </w:tr>
      <w:tr w:rsidR="0037254B" w:rsidRPr="00095C9E" w:rsidTr="00F17254">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4]</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3.657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1.258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8.455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.004</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1.192</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6.122</w:t>
            </w:r>
          </w:p>
        </w:tc>
      </w:tr>
      <w:tr w:rsidR="0037254B" w:rsidRPr="00095C9E" w:rsidTr="00F17254">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5]</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3.906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1.268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9.495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.002</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1.422</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6.391</w:t>
            </w:r>
          </w:p>
        </w:tc>
      </w:tr>
      <w:tr w:rsidR="0037254B" w:rsidRPr="00095C9E" w:rsidTr="00F17254">
        <w:trPr>
          <w:cantSplit/>
          <w:tblHeader/>
        </w:trPr>
        <w:tc>
          <w:tcPr>
            <w:tcW w:w="539" w:type="pct"/>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Location</w:t>
            </w: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Age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-.014</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.804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.370</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-.044</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.016</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Income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.655</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-.194</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.308</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Education</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.843</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-.331</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.406</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FaithAvg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.070</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.214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.742</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-.349</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.490</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SpiritAvg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.458</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.167</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7.533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.006</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.131</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.785</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SelfAvg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-.060</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.042</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.837</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-.629</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.510</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[Gender=1]</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-.265</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.361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.540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.462</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-.973</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.442</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[Gender=2]</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[Village=1]</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.503</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.404</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1.548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.213</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-.290</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1.296</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[Village=2]</w:t>
            </w:r>
          </w:p>
        </w:tc>
        <w:tc>
          <w:tcPr>
            <w:tcW w:w="491" w:type="pct"/>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50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4"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2"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F17254">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F17254">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 This parameter is set to zero because it is redundant.</w:t>
            </w:r>
          </w:p>
        </w:tc>
      </w:tr>
    </w:tbl>
    <w:p w:rsidR="0037254B" w:rsidRPr="00F17254" w:rsidRDefault="0037254B" w:rsidP="00F17254">
      <w:pPr>
        <w:autoSpaceDE w:val="0"/>
        <w:autoSpaceDN w:val="0"/>
        <w:adjustRightInd w:val="0"/>
        <w:spacing w:after="0" w:line="400" w:lineRule="atLeast"/>
        <w:rPr>
          <w:rFonts w:ascii="Times New Roman" w:hAnsi="Times New Roman"/>
          <w:sz w:val="24"/>
          <w:szCs w:val="24"/>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F17254">
      <w:pPr>
        <w:pStyle w:val="Heading2"/>
        <w:rPr>
          <w:lang w:val="en-US"/>
        </w:rPr>
      </w:pPr>
      <w:bookmarkStart w:id="226" w:name="_Toc244496450"/>
      <w:bookmarkStart w:id="227" w:name="_Toc244753196"/>
      <w:r>
        <w:rPr>
          <w:lang w:val="en-US"/>
        </w:rPr>
        <w:t>Willingness to donate time; charity perceptions</w:t>
      </w:r>
      <w:bookmarkEnd w:id="226"/>
      <w:bookmarkEnd w:id="227"/>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2100"/>
        <w:gridCol w:w="139"/>
        <w:gridCol w:w="2031"/>
        <w:gridCol w:w="599"/>
        <w:gridCol w:w="497"/>
        <w:gridCol w:w="758"/>
        <w:gridCol w:w="875"/>
        <w:gridCol w:w="630"/>
        <w:gridCol w:w="1503"/>
      </w:tblGrid>
      <w:tr w:rsidR="0037254B" w:rsidRPr="00920117" w:rsidTr="00F17254">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F17254">
            <w:pPr>
              <w:pStyle w:val="Heading3"/>
              <w:rPr>
                <w:szCs w:val="18"/>
                <w:lang w:val="en-US"/>
              </w:rPr>
            </w:pPr>
            <w:bookmarkStart w:id="228" w:name="_Toc244496451"/>
            <w:bookmarkStart w:id="229" w:name="_Toc244753197"/>
            <w:r w:rsidRPr="00920117">
              <w:rPr>
                <w:szCs w:val="18"/>
                <w:lang w:val="en-US"/>
              </w:rPr>
              <w:t>Model Fitting Information</w:t>
            </w:r>
            <w:r w:rsidRPr="00920117">
              <w:rPr>
                <w:lang w:val="en-US"/>
              </w:rPr>
              <w:t>; charity perceptions</w:t>
            </w:r>
            <w:bookmarkEnd w:id="228"/>
            <w:bookmarkEnd w:id="229"/>
          </w:p>
        </w:tc>
      </w:tr>
      <w:tr w:rsidR="0037254B" w:rsidRPr="00095C9E" w:rsidTr="00F17254">
        <w:trPr>
          <w:cantSplit/>
          <w:tblHeader/>
        </w:trPr>
        <w:tc>
          <w:tcPr>
            <w:tcW w:w="1150" w:type="pc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Model</w:t>
            </w:r>
          </w:p>
        </w:tc>
        <w:tc>
          <w:tcPr>
            <w:tcW w:w="1188"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-2 Log Likelihood</w:t>
            </w:r>
          </w:p>
        </w:tc>
        <w:tc>
          <w:tcPr>
            <w:tcW w:w="1015"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824" w:type="pct"/>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823" w:type="pc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F17254">
        <w:trPr>
          <w:cantSplit/>
          <w:tblHeader/>
        </w:trPr>
        <w:tc>
          <w:tcPr>
            <w:tcW w:w="1150" w:type="pct"/>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Intercept Only</w:t>
            </w:r>
          </w:p>
        </w:tc>
        <w:tc>
          <w:tcPr>
            <w:tcW w:w="1188"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288.509</w:t>
            </w:r>
          </w:p>
        </w:tc>
        <w:tc>
          <w:tcPr>
            <w:tcW w:w="1015" w:type="pct"/>
            <w:gridSpan w:val="3"/>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F17254">
            <w:pPr>
              <w:autoSpaceDE w:val="0"/>
              <w:autoSpaceDN w:val="0"/>
              <w:adjustRightInd w:val="0"/>
              <w:spacing w:after="0" w:line="240" w:lineRule="auto"/>
              <w:jc w:val="center"/>
              <w:rPr>
                <w:rFonts w:ascii="Times New Roman" w:hAnsi="Times New Roman"/>
                <w:sz w:val="24"/>
                <w:szCs w:val="24"/>
                <w:lang w:val="en-US"/>
              </w:rPr>
            </w:pPr>
          </w:p>
        </w:tc>
        <w:tc>
          <w:tcPr>
            <w:tcW w:w="824" w:type="pct"/>
            <w:gridSpan w:val="2"/>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F17254">
            <w:pPr>
              <w:autoSpaceDE w:val="0"/>
              <w:autoSpaceDN w:val="0"/>
              <w:adjustRightInd w:val="0"/>
              <w:spacing w:after="0" w:line="240" w:lineRule="auto"/>
              <w:jc w:val="center"/>
              <w:rPr>
                <w:rFonts w:ascii="Times New Roman" w:hAnsi="Times New Roman"/>
                <w:sz w:val="24"/>
                <w:szCs w:val="24"/>
                <w:lang w:val="en-US"/>
              </w:rPr>
            </w:pPr>
          </w:p>
        </w:tc>
        <w:tc>
          <w:tcPr>
            <w:tcW w:w="823" w:type="pct"/>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37254B" w:rsidRPr="00095C9E" w:rsidRDefault="0037254B" w:rsidP="00F17254">
            <w:pPr>
              <w:autoSpaceDE w:val="0"/>
              <w:autoSpaceDN w:val="0"/>
              <w:adjustRightInd w:val="0"/>
              <w:spacing w:after="0" w:line="240" w:lineRule="auto"/>
              <w:jc w:val="center"/>
              <w:rPr>
                <w:rFonts w:ascii="Times New Roman" w:hAnsi="Times New Roman"/>
                <w:sz w:val="24"/>
                <w:szCs w:val="24"/>
                <w:lang w:val="en-US"/>
              </w:rPr>
            </w:pPr>
          </w:p>
        </w:tc>
      </w:tr>
      <w:tr w:rsidR="0037254B" w:rsidRPr="00095C9E" w:rsidTr="00F17254">
        <w:trPr>
          <w:cantSplit/>
          <w:tblHeader/>
        </w:trPr>
        <w:tc>
          <w:tcPr>
            <w:tcW w:w="1150" w:type="pct"/>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Final</w:t>
            </w:r>
          </w:p>
        </w:tc>
        <w:tc>
          <w:tcPr>
            <w:tcW w:w="1188"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279.201</w:t>
            </w:r>
          </w:p>
        </w:tc>
        <w:tc>
          <w:tcPr>
            <w:tcW w:w="1015"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9.308</w:t>
            </w:r>
          </w:p>
        </w:tc>
        <w:tc>
          <w:tcPr>
            <w:tcW w:w="824" w:type="pct"/>
            <w:gridSpan w:val="2"/>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w:t>
            </w:r>
          </w:p>
        </w:tc>
        <w:tc>
          <w:tcPr>
            <w:tcW w:w="823"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.317</w:t>
            </w:r>
          </w:p>
        </w:tc>
      </w:tr>
      <w:tr w:rsidR="0037254B" w:rsidRPr="00095C9E" w:rsidTr="00F17254">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F17254">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920117" w:rsidRDefault="0037254B" w:rsidP="00F17254">
            <w:pPr>
              <w:pStyle w:val="Heading3"/>
              <w:rPr>
                <w:szCs w:val="18"/>
                <w:lang w:val="en-US"/>
              </w:rPr>
            </w:pPr>
            <w:bookmarkStart w:id="230" w:name="_Toc244496452"/>
            <w:bookmarkStart w:id="231" w:name="_Toc244753198"/>
            <w:r w:rsidRPr="00920117">
              <w:rPr>
                <w:szCs w:val="18"/>
                <w:lang w:val="en-US"/>
              </w:rPr>
              <w:t>Goodness-of-Fit</w:t>
            </w:r>
            <w:r w:rsidRPr="00920117">
              <w:rPr>
                <w:lang w:val="en-US"/>
              </w:rPr>
              <w:t>; charity perceptions</w:t>
            </w:r>
            <w:bookmarkEnd w:id="230"/>
            <w:bookmarkEnd w:id="231"/>
          </w:p>
        </w:tc>
      </w:tr>
      <w:tr w:rsidR="0037254B" w:rsidRPr="00095C9E" w:rsidTr="00F17254">
        <w:trPr>
          <w:cantSplit/>
          <w:tblHeader/>
        </w:trPr>
        <w:tc>
          <w:tcPr>
            <w:tcW w:w="1226" w:type="pct"/>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1440"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1166"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1168" w:type="pct"/>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F17254">
        <w:trPr>
          <w:cantSplit/>
          <w:tblHeader/>
        </w:trPr>
        <w:tc>
          <w:tcPr>
            <w:tcW w:w="1226" w:type="pct"/>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Pearson</w:t>
            </w:r>
          </w:p>
        </w:tc>
        <w:tc>
          <w:tcPr>
            <w:tcW w:w="1440"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506.964</w:t>
            </w:r>
          </w:p>
        </w:tc>
        <w:tc>
          <w:tcPr>
            <w:tcW w:w="1166" w:type="pct"/>
            <w:gridSpan w:val="3"/>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562</w:t>
            </w:r>
          </w:p>
        </w:tc>
        <w:tc>
          <w:tcPr>
            <w:tcW w:w="1168" w:type="pct"/>
            <w:gridSpan w:val="2"/>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.953</w:t>
            </w:r>
          </w:p>
        </w:tc>
      </w:tr>
      <w:tr w:rsidR="0037254B" w:rsidRPr="00095C9E" w:rsidTr="00F17254">
        <w:trPr>
          <w:cantSplit/>
          <w:tblHeader/>
        </w:trPr>
        <w:tc>
          <w:tcPr>
            <w:tcW w:w="1226" w:type="pct"/>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Deviance</w:t>
            </w:r>
          </w:p>
        </w:tc>
        <w:tc>
          <w:tcPr>
            <w:tcW w:w="1440"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279.201</w:t>
            </w:r>
          </w:p>
        </w:tc>
        <w:tc>
          <w:tcPr>
            <w:tcW w:w="1166"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562</w:t>
            </w:r>
          </w:p>
        </w:tc>
        <w:tc>
          <w:tcPr>
            <w:tcW w:w="1168" w:type="pct"/>
            <w:gridSpan w:val="2"/>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F17254">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F17254">
        <w:trPr>
          <w:cantSplit/>
          <w:tblHeader/>
        </w:trPr>
        <w:tc>
          <w:tcPr>
            <w:tcW w:w="5000" w:type="pct"/>
            <w:gridSpan w:val="9"/>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37254B" w:rsidRPr="00920117" w:rsidRDefault="0037254B" w:rsidP="00F17254">
            <w:pPr>
              <w:pStyle w:val="Heading3"/>
              <w:rPr>
                <w:szCs w:val="18"/>
                <w:lang w:val="en-US"/>
              </w:rPr>
            </w:pPr>
            <w:bookmarkStart w:id="232" w:name="_Toc244496453"/>
            <w:bookmarkStart w:id="233" w:name="_Toc244753199"/>
            <w:r w:rsidRPr="00920117">
              <w:rPr>
                <w:szCs w:val="18"/>
                <w:lang w:val="en-US"/>
              </w:rPr>
              <w:t>Pseudo R-Square</w:t>
            </w:r>
            <w:r w:rsidRPr="00920117">
              <w:rPr>
                <w:lang w:val="en-US"/>
              </w:rPr>
              <w:t>; charity perceptions</w:t>
            </w:r>
            <w:bookmarkEnd w:id="232"/>
            <w:bookmarkEnd w:id="233"/>
          </w:p>
        </w:tc>
      </w:tr>
      <w:tr w:rsidR="0037254B" w:rsidRPr="00095C9E" w:rsidTr="00F17254">
        <w:trPr>
          <w:cantSplit/>
          <w:tblHeader/>
        </w:trPr>
        <w:tc>
          <w:tcPr>
            <w:tcW w:w="2938" w:type="pct"/>
            <w:gridSpan w:val="5"/>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Cox and Snell</w:t>
            </w:r>
          </w:p>
        </w:tc>
        <w:tc>
          <w:tcPr>
            <w:tcW w:w="2062" w:type="pct"/>
            <w:gridSpan w:val="4"/>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.077</w:t>
            </w:r>
          </w:p>
        </w:tc>
      </w:tr>
      <w:tr w:rsidR="0037254B" w:rsidRPr="00095C9E" w:rsidTr="00F17254">
        <w:trPr>
          <w:cantSplit/>
          <w:tblHeader/>
        </w:trPr>
        <w:tc>
          <w:tcPr>
            <w:tcW w:w="2938" w:type="pct"/>
            <w:gridSpan w:val="5"/>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Nagelkerke</w:t>
            </w:r>
          </w:p>
        </w:tc>
        <w:tc>
          <w:tcPr>
            <w:tcW w:w="2062" w:type="pct"/>
            <w:gridSpan w:val="4"/>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.084</w:t>
            </w:r>
          </w:p>
        </w:tc>
      </w:tr>
      <w:tr w:rsidR="0037254B" w:rsidRPr="00095C9E" w:rsidTr="00F17254">
        <w:trPr>
          <w:cantSplit/>
          <w:tblHeader/>
        </w:trPr>
        <w:tc>
          <w:tcPr>
            <w:tcW w:w="2938" w:type="pct"/>
            <w:gridSpan w:val="5"/>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McFadden</w:t>
            </w:r>
          </w:p>
        </w:tc>
        <w:tc>
          <w:tcPr>
            <w:tcW w:w="2062" w:type="pct"/>
            <w:gridSpan w:val="4"/>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.032</w:t>
            </w:r>
          </w:p>
        </w:tc>
      </w:tr>
      <w:tr w:rsidR="0037254B" w:rsidRPr="00095C9E" w:rsidTr="00F17254">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bl>
    <w:p w:rsidR="0037254B" w:rsidRPr="00F17254" w:rsidRDefault="0037254B" w:rsidP="00F17254">
      <w:pPr>
        <w:autoSpaceDE w:val="0"/>
        <w:autoSpaceDN w:val="0"/>
        <w:adjustRightInd w:val="0"/>
        <w:spacing w:after="0" w:line="400" w:lineRule="atLeast"/>
        <w:rPr>
          <w:rFonts w:ascii="Times New Roman" w:hAnsi="Times New Roman"/>
          <w:sz w:val="24"/>
          <w:szCs w:val="24"/>
          <w:lang w:val="en-US"/>
        </w:rPr>
      </w:pPr>
    </w:p>
    <w:p w:rsidR="0037254B" w:rsidRPr="00F17254" w:rsidRDefault="0037254B" w:rsidP="00F17254">
      <w:pPr>
        <w:autoSpaceDE w:val="0"/>
        <w:autoSpaceDN w:val="0"/>
        <w:adjustRightInd w:val="0"/>
        <w:spacing w:after="0" w:line="240" w:lineRule="auto"/>
        <w:rPr>
          <w:rFonts w:ascii="Times New Roman" w:hAnsi="Times New Roman"/>
          <w:sz w:val="24"/>
          <w:szCs w:val="24"/>
          <w:lang w:val="en-US"/>
        </w:rPr>
      </w:pPr>
    </w:p>
    <w:p w:rsidR="0037254B" w:rsidRDefault="0037254B">
      <w:r>
        <w:br w:type="page"/>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983"/>
        <w:gridCol w:w="1275"/>
        <w:gridCol w:w="897"/>
        <w:gridCol w:w="922"/>
        <w:gridCol w:w="877"/>
        <w:gridCol w:w="877"/>
        <w:gridCol w:w="877"/>
        <w:gridCol w:w="1213"/>
        <w:gridCol w:w="1211"/>
      </w:tblGrid>
      <w:tr w:rsidR="0037254B" w:rsidRPr="00095C9E" w:rsidTr="00F17254">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F17254">
            <w:pPr>
              <w:pStyle w:val="Heading3"/>
              <w:rPr>
                <w:szCs w:val="18"/>
              </w:rPr>
            </w:pPr>
            <w:bookmarkStart w:id="234" w:name="_Toc244496454"/>
            <w:bookmarkStart w:id="235" w:name="_Toc244753200"/>
            <w:r w:rsidRPr="00095C9E">
              <w:rPr>
                <w:szCs w:val="18"/>
              </w:rPr>
              <w:t>Parameter Estimates</w:t>
            </w:r>
            <w:r w:rsidRPr="00095C9E">
              <w:t>; charity perceptions</w:t>
            </w:r>
            <w:bookmarkEnd w:id="234"/>
            <w:bookmarkEnd w:id="235"/>
          </w:p>
        </w:tc>
      </w:tr>
      <w:tr w:rsidR="0037254B" w:rsidRPr="00095C9E" w:rsidTr="00F17254">
        <w:trPr>
          <w:cantSplit/>
          <w:tblHeader/>
        </w:trPr>
        <w:tc>
          <w:tcPr>
            <w:tcW w:w="539" w:type="pc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698"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491" w:type="pct"/>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Estimate</w:t>
            </w:r>
          </w:p>
        </w:tc>
        <w:tc>
          <w:tcPr>
            <w:tcW w:w="505"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Std. Error</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Wald</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480"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c>
          <w:tcPr>
            <w:tcW w:w="1326" w:type="pct"/>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95% Confidence Interval</w:t>
            </w:r>
          </w:p>
        </w:tc>
      </w:tr>
      <w:tr w:rsidR="0037254B" w:rsidRPr="00095C9E" w:rsidTr="00F17254">
        <w:trPr>
          <w:cantSplit/>
          <w:tblHeader/>
        </w:trPr>
        <w:tc>
          <w:tcPr>
            <w:tcW w:w="539" w:type="pc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698"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491" w:type="pct"/>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505"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480"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240" w:lineRule="auto"/>
              <w:rPr>
                <w:rFonts w:ascii="Times New Roman" w:hAnsi="Times New Roman"/>
                <w:sz w:val="24"/>
                <w:szCs w:val="24"/>
                <w:lang w:val="en-US"/>
              </w:rPr>
            </w:pPr>
          </w:p>
        </w:tc>
        <w:tc>
          <w:tcPr>
            <w:tcW w:w="664" w:type="pct"/>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Lower Bound</w:t>
            </w:r>
          </w:p>
        </w:tc>
        <w:tc>
          <w:tcPr>
            <w:tcW w:w="662" w:type="pc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F17254">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Upper Bound</w:t>
            </w:r>
          </w:p>
        </w:tc>
      </w:tr>
      <w:tr w:rsidR="0037254B" w:rsidRPr="00095C9E" w:rsidTr="00F17254">
        <w:trPr>
          <w:cantSplit/>
          <w:tblHeader/>
        </w:trPr>
        <w:tc>
          <w:tcPr>
            <w:tcW w:w="539" w:type="pct"/>
            <w:vMerge w:val="restar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Threshold</w:t>
            </w:r>
          </w:p>
        </w:tc>
        <w:tc>
          <w:tcPr>
            <w:tcW w:w="698"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1]</w:t>
            </w:r>
          </w:p>
        </w:tc>
        <w:tc>
          <w:tcPr>
            <w:tcW w:w="491" w:type="pct"/>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2.490</w:t>
            </w:r>
          </w:p>
        </w:tc>
        <w:tc>
          <w:tcPr>
            <w:tcW w:w="50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1.333</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3.488</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.062</w:t>
            </w:r>
          </w:p>
        </w:tc>
        <w:tc>
          <w:tcPr>
            <w:tcW w:w="664"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-.123</w:t>
            </w:r>
          </w:p>
        </w:tc>
        <w:tc>
          <w:tcPr>
            <w:tcW w:w="662" w:type="pct"/>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5.102</w:t>
            </w:r>
          </w:p>
        </w:tc>
      </w:tr>
      <w:tr w:rsidR="0037254B" w:rsidRPr="00095C9E" w:rsidTr="00F17254">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2]</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3.746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1.360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7.592</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.006</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1.081</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6.411</w:t>
            </w:r>
          </w:p>
        </w:tc>
      </w:tr>
      <w:tr w:rsidR="0037254B" w:rsidRPr="00095C9E" w:rsidTr="00F17254">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3]</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4.382</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1.378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10.116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.001</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1.682</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7.082</w:t>
            </w:r>
          </w:p>
        </w:tc>
      </w:tr>
      <w:tr w:rsidR="0037254B" w:rsidRPr="00095C9E" w:rsidTr="00F17254">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4]</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4.782</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1.392</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11.800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.001</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2.053</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7.510</w:t>
            </w:r>
          </w:p>
        </w:tc>
      </w:tr>
      <w:tr w:rsidR="0037254B" w:rsidRPr="00095C9E" w:rsidTr="00F17254">
        <w:trPr>
          <w:cantSplit/>
          <w:tblHeader/>
        </w:trPr>
        <w:tc>
          <w:tcPr>
            <w:tcW w:w="539"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5]</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5.036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1.403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12.883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.000</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2.286</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7.786</w:t>
            </w:r>
          </w:p>
        </w:tc>
      </w:tr>
      <w:tr w:rsidR="0037254B" w:rsidRPr="00095C9E" w:rsidTr="00F17254">
        <w:trPr>
          <w:cantSplit/>
          <w:tblHeader/>
        </w:trPr>
        <w:tc>
          <w:tcPr>
            <w:tcW w:w="539" w:type="pct"/>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Location</w:t>
            </w: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Age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.215</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.643</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-.039</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.024</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Income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-.067</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.127</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.596</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-.316</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.181</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Education</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.316</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2.477</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.116</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-.077</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.709</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EffectAvg</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.723</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.309</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5.496</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.019</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.119</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1.328</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Efficient</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-.002</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.072</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.789</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-.018</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.013</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Administrative</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-.013</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1.623</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.203</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-.033</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.007</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[Gender=1]</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-.472</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.381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1.537</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.215</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-1.218</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.274</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[Gender=2]</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[Village=1]</w:t>
            </w:r>
          </w:p>
        </w:tc>
        <w:tc>
          <w:tcPr>
            <w:tcW w:w="491"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.102</w:t>
            </w:r>
          </w:p>
        </w:tc>
        <w:tc>
          <w:tcPr>
            <w:tcW w:w="505"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.421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.058</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80"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.809</w:t>
            </w:r>
          </w:p>
        </w:tc>
        <w:tc>
          <w:tcPr>
            <w:tcW w:w="664" w:type="pct"/>
            <w:tcBorders>
              <w:top w:val="nil"/>
              <w:bottom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-.723</w:t>
            </w:r>
          </w:p>
        </w:tc>
        <w:tc>
          <w:tcPr>
            <w:tcW w:w="662"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.926</w:t>
            </w:r>
          </w:p>
        </w:tc>
      </w:tr>
      <w:tr w:rsidR="0037254B" w:rsidRPr="00095C9E" w:rsidTr="00F17254">
        <w:trPr>
          <w:cantSplit/>
          <w:tblHeader/>
        </w:trPr>
        <w:tc>
          <w:tcPr>
            <w:tcW w:w="539"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240" w:lineRule="auto"/>
              <w:rPr>
                <w:rFonts w:ascii="Arial" w:hAnsi="Arial" w:cs="Arial"/>
                <w:color w:val="000000"/>
                <w:sz w:val="18"/>
                <w:szCs w:val="18"/>
                <w:lang w:val="en-US"/>
              </w:rPr>
            </w:pPr>
          </w:p>
        </w:tc>
        <w:tc>
          <w:tcPr>
            <w:tcW w:w="698"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[Village=2]</w:t>
            </w:r>
          </w:p>
        </w:tc>
        <w:tc>
          <w:tcPr>
            <w:tcW w:w="491" w:type="pct"/>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50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80"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4"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62"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F17254">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F17254">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F17254">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 This parameter is set to zero because it is redundant.</w:t>
            </w:r>
          </w:p>
        </w:tc>
      </w:tr>
    </w:tbl>
    <w:p w:rsidR="0037254B" w:rsidRPr="00F17254" w:rsidRDefault="0037254B" w:rsidP="00F17254">
      <w:pPr>
        <w:autoSpaceDE w:val="0"/>
        <w:autoSpaceDN w:val="0"/>
        <w:adjustRightInd w:val="0"/>
        <w:spacing w:after="0" w:line="400" w:lineRule="atLeast"/>
        <w:rPr>
          <w:rFonts w:ascii="Times New Roman" w:hAnsi="Times New Roman"/>
          <w:sz w:val="24"/>
          <w:szCs w:val="24"/>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E032C6">
      <w:pPr>
        <w:rPr>
          <w:lang w:val="en-US"/>
        </w:rPr>
      </w:pPr>
    </w:p>
    <w:p w:rsidR="0037254B" w:rsidRDefault="0037254B" w:rsidP="002B50D3">
      <w:pPr>
        <w:pStyle w:val="Heading2"/>
        <w:rPr>
          <w:lang w:val="en-US"/>
        </w:rPr>
      </w:pPr>
      <w:bookmarkStart w:id="236" w:name="_Toc244496455"/>
      <w:bookmarkStart w:id="237" w:name="_Toc244753201"/>
      <w:r>
        <w:rPr>
          <w:lang w:val="en-US"/>
        </w:rPr>
        <w:t>Willingness to donate time; general with interaction</w:t>
      </w:r>
      <w:bookmarkEnd w:id="236"/>
      <w:bookmarkEnd w:id="237"/>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2100"/>
        <w:gridCol w:w="139"/>
        <w:gridCol w:w="2031"/>
        <w:gridCol w:w="599"/>
        <w:gridCol w:w="497"/>
        <w:gridCol w:w="758"/>
        <w:gridCol w:w="875"/>
        <w:gridCol w:w="630"/>
        <w:gridCol w:w="1503"/>
      </w:tblGrid>
      <w:tr w:rsidR="0037254B" w:rsidRPr="00920117" w:rsidTr="002B50D3">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2B50D3">
            <w:pPr>
              <w:pStyle w:val="Heading3"/>
              <w:rPr>
                <w:lang w:val="en-US"/>
              </w:rPr>
            </w:pPr>
            <w:bookmarkStart w:id="238" w:name="_Toc244496456"/>
            <w:bookmarkStart w:id="239" w:name="_Toc244753202"/>
            <w:r w:rsidRPr="00095C9E">
              <w:rPr>
                <w:lang w:val="en-US"/>
              </w:rPr>
              <w:t>Model Fitting Information; general with interaction</w:t>
            </w:r>
            <w:bookmarkEnd w:id="238"/>
            <w:bookmarkEnd w:id="239"/>
          </w:p>
        </w:tc>
      </w:tr>
      <w:tr w:rsidR="0037254B" w:rsidRPr="00095C9E" w:rsidTr="002B50D3">
        <w:trPr>
          <w:cantSplit/>
          <w:tblHeader/>
        </w:trPr>
        <w:tc>
          <w:tcPr>
            <w:tcW w:w="1150" w:type="pc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Model</w:t>
            </w:r>
          </w:p>
        </w:tc>
        <w:tc>
          <w:tcPr>
            <w:tcW w:w="1188"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-2 Log Likelihood</w:t>
            </w:r>
          </w:p>
        </w:tc>
        <w:tc>
          <w:tcPr>
            <w:tcW w:w="1015"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824" w:type="pct"/>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823" w:type="pc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2B50D3">
        <w:trPr>
          <w:cantSplit/>
          <w:tblHeader/>
        </w:trPr>
        <w:tc>
          <w:tcPr>
            <w:tcW w:w="1150" w:type="pct"/>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Intercept Only</w:t>
            </w:r>
          </w:p>
        </w:tc>
        <w:tc>
          <w:tcPr>
            <w:tcW w:w="1188"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287.312</w:t>
            </w:r>
          </w:p>
        </w:tc>
        <w:tc>
          <w:tcPr>
            <w:tcW w:w="1015" w:type="pct"/>
            <w:gridSpan w:val="3"/>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2B50D3">
            <w:pPr>
              <w:autoSpaceDE w:val="0"/>
              <w:autoSpaceDN w:val="0"/>
              <w:adjustRightInd w:val="0"/>
              <w:spacing w:after="0" w:line="240" w:lineRule="auto"/>
              <w:jc w:val="center"/>
              <w:rPr>
                <w:rFonts w:ascii="Times New Roman" w:hAnsi="Times New Roman"/>
                <w:sz w:val="24"/>
                <w:szCs w:val="24"/>
                <w:lang w:val="en-US"/>
              </w:rPr>
            </w:pPr>
          </w:p>
        </w:tc>
        <w:tc>
          <w:tcPr>
            <w:tcW w:w="824" w:type="pct"/>
            <w:gridSpan w:val="2"/>
            <w:tcBorders>
              <w:top w:val="single" w:sz="16" w:space="0" w:color="000000"/>
              <w:bottom w:val="nil"/>
            </w:tcBorders>
            <w:shd w:val="clear" w:color="auto" w:fill="FFFFFF"/>
            <w:tcMar>
              <w:top w:w="30" w:type="dxa"/>
              <w:left w:w="30" w:type="dxa"/>
              <w:bottom w:w="30" w:type="dxa"/>
              <w:right w:w="30" w:type="dxa"/>
            </w:tcMar>
            <w:vAlign w:val="center"/>
          </w:tcPr>
          <w:p w:rsidR="0037254B" w:rsidRPr="00095C9E" w:rsidRDefault="0037254B" w:rsidP="002B50D3">
            <w:pPr>
              <w:autoSpaceDE w:val="0"/>
              <w:autoSpaceDN w:val="0"/>
              <w:adjustRightInd w:val="0"/>
              <w:spacing w:after="0" w:line="240" w:lineRule="auto"/>
              <w:jc w:val="center"/>
              <w:rPr>
                <w:rFonts w:ascii="Times New Roman" w:hAnsi="Times New Roman"/>
                <w:sz w:val="24"/>
                <w:szCs w:val="24"/>
                <w:lang w:val="en-US"/>
              </w:rPr>
            </w:pPr>
          </w:p>
        </w:tc>
        <w:tc>
          <w:tcPr>
            <w:tcW w:w="823" w:type="pct"/>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37254B" w:rsidRPr="00095C9E" w:rsidRDefault="0037254B" w:rsidP="002B50D3">
            <w:pPr>
              <w:autoSpaceDE w:val="0"/>
              <w:autoSpaceDN w:val="0"/>
              <w:adjustRightInd w:val="0"/>
              <w:spacing w:after="0" w:line="240" w:lineRule="auto"/>
              <w:jc w:val="center"/>
              <w:rPr>
                <w:rFonts w:ascii="Times New Roman" w:hAnsi="Times New Roman"/>
                <w:sz w:val="24"/>
                <w:szCs w:val="24"/>
                <w:lang w:val="en-US"/>
              </w:rPr>
            </w:pPr>
          </w:p>
        </w:tc>
      </w:tr>
      <w:tr w:rsidR="0037254B" w:rsidRPr="00095C9E" w:rsidTr="002B50D3">
        <w:trPr>
          <w:cantSplit/>
          <w:tblHeader/>
        </w:trPr>
        <w:tc>
          <w:tcPr>
            <w:tcW w:w="1150" w:type="pct"/>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Final</w:t>
            </w:r>
          </w:p>
        </w:tc>
        <w:tc>
          <w:tcPr>
            <w:tcW w:w="1188"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271.041</w:t>
            </w:r>
          </w:p>
        </w:tc>
        <w:tc>
          <w:tcPr>
            <w:tcW w:w="1015"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16.272</w:t>
            </w:r>
          </w:p>
        </w:tc>
        <w:tc>
          <w:tcPr>
            <w:tcW w:w="824" w:type="pct"/>
            <w:gridSpan w:val="2"/>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w:t>
            </w:r>
          </w:p>
        </w:tc>
        <w:tc>
          <w:tcPr>
            <w:tcW w:w="823"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.179</w:t>
            </w:r>
          </w:p>
        </w:tc>
      </w:tr>
      <w:tr w:rsidR="0037254B" w:rsidRPr="00095C9E" w:rsidTr="002B50D3">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2B50D3">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2B50D3">
            <w:pPr>
              <w:pStyle w:val="Heading3"/>
              <w:rPr>
                <w:lang w:val="en-US"/>
              </w:rPr>
            </w:pPr>
            <w:bookmarkStart w:id="240" w:name="_Toc244496457"/>
            <w:bookmarkStart w:id="241" w:name="_Toc244753203"/>
            <w:r w:rsidRPr="00095C9E">
              <w:rPr>
                <w:lang w:val="en-US"/>
              </w:rPr>
              <w:t>Goodness-of-Fit; general with interaction</w:t>
            </w:r>
            <w:bookmarkEnd w:id="240"/>
            <w:bookmarkEnd w:id="241"/>
          </w:p>
        </w:tc>
      </w:tr>
      <w:tr w:rsidR="0037254B" w:rsidRPr="00095C9E" w:rsidTr="002B50D3">
        <w:trPr>
          <w:cantSplit/>
          <w:tblHeader/>
        </w:trPr>
        <w:tc>
          <w:tcPr>
            <w:tcW w:w="1226" w:type="pct"/>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Times New Roman" w:hAnsi="Times New Roman"/>
                <w:sz w:val="24"/>
                <w:szCs w:val="24"/>
                <w:lang w:val="en-US"/>
              </w:rPr>
            </w:pPr>
          </w:p>
        </w:tc>
        <w:tc>
          <w:tcPr>
            <w:tcW w:w="1440" w:type="pct"/>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Chi-Square</w:t>
            </w:r>
          </w:p>
        </w:tc>
        <w:tc>
          <w:tcPr>
            <w:tcW w:w="1166" w:type="pct"/>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1168" w:type="pct"/>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r>
      <w:tr w:rsidR="0037254B" w:rsidRPr="00095C9E" w:rsidTr="002B50D3">
        <w:trPr>
          <w:cantSplit/>
          <w:tblHeader/>
        </w:trPr>
        <w:tc>
          <w:tcPr>
            <w:tcW w:w="1226" w:type="pct"/>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Pearson</w:t>
            </w:r>
          </w:p>
        </w:tc>
        <w:tc>
          <w:tcPr>
            <w:tcW w:w="1440" w:type="pct"/>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487.653</w:t>
            </w:r>
          </w:p>
        </w:tc>
        <w:tc>
          <w:tcPr>
            <w:tcW w:w="1166" w:type="pct"/>
            <w:gridSpan w:val="3"/>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558</w:t>
            </w:r>
          </w:p>
        </w:tc>
        <w:tc>
          <w:tcPr>
            <w:tcW w:w="1168" w:type="pct"/>
            <w:gridSpan w:val="2"/>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.985</w:t>
            </w:r>
          </w:p>
        </w:tc>
      </w:tr>
      <w:tr w:rsidR="0037254B" w:rsidRPr="00095C9E" w:rsidTr="002B50D3">
        <w:trPr>
          <w:cantSplit/>
          <w:tblHeader/>
        </w:trPr>
        <w:tc>
          <w:tcPr>
            <w:tcW w:w="1226" w:type="pct"/>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Deviance</w:t>
            </w:r>
          </w:p>
        </w:tc>
        <w:tc>
          <w:tcPr>
            <w:tcW w:w="1440" w:type="pct"/>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271.041</w:t>
            </w:r>
          </w:p>
        </w:tc>
        <w:tc>
          <w:tcPr>
            <w:tcW w:w="1166" w:type="pct"/>
            <w:gridSpan w:val="3"/>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558</w:t>
            </w:r>
          </w:p>
        </w:tc>
        <w:tc>
          <w:tcPr>
            <w:tcW w:w="1168" w:type="pct"/>
            <w:gridSpan w:val="2"/>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1.000</w:t>
            </w:r>
          </w:p>
        </w:tc>
      </w:tr>
      <w:tr w:rsidR="0037254B" w:rsidRPr="00095C9E" w:rsidTr="002B50D3">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2B50D3">
        <w:trPr>
          <w:cantSplit/>
          <w:tblHeader/>
        </w:trPr>
        <w:tc>
          <w:tcPr>
            <w:tcW w:w="5000" w:type="pct"/>
            <w:gridSpan w:val="9"/>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37254B" w:rsidRPr="00095C9E" w:rsidRDefault="0037254B" w:rsidP="002B50D3">
            <w:pPr>
              <w:pStyle w:val="Heading3"/>
              <w:rPr>
                <w:lang w:val="en-US"/>
              </w:rPr>
            </w:pPr>
            <w:bookmarkStart w:id="242" w:name="_Toc244496458"/>
            <w:bookmarkStart w:id="243" w:name="_Toc244753204"/>
            <w:r w:rsidRPr="00095C9E">
              <w:rPr>
                <w:lang w:val="en-US"/>
              </w:rPr>
              <w:t>Pseudo R-Square; general with interaction</w:t>
            </w:r>
            <w:bookmarkEnd w:id="242"/>
            <w:bookmarkEnd w:id="243"/>
          </w:p>
        </w:tc>
      </w:tr>
      <w:tr w:rsidR="0037254B" w:rsidRPr="00095C9E" w:rsidTr="002B50D3">
        <w:trPr>
          <w:cantSplit/>
          <w:tblHeader/>
        </w:trPr>
        <w:tc>
          <w:tcPr>
            <w:tcW w:w="2938" w:type="pct"/>
            <w:gridSpan w:val="5"/>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Cox and Snell</w:t>
            </w:r>
          </w:p>
        </w:tc>
        <w:tc>
          <w:tcPr>
            <w:tcW w:w="2062" w:type="pct"/>
            <w:gridSpan w:val="4"/>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.132</w:t>
            </w:r>
          </w:p>
        </w:tc>
      </w:tr>
      <w:tr w:rsidR="0037254B" w:rsidRPr="00095C9E" w:rsidTr="002B50D3">
        <w:trPr>
          <w:cantSplit/>
          <w:tblHeader/>
        </w:trPr>
        <w:tc>
          <w:tcPr>
            <w:tcW w:w="2938" w:type="pct"/>
            <w:gridSpan w:val="5"/>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Nagelkerke</w:t>
            </w:r>
          </w:p>
        </w:tc>
        <w:tc>
          <w:tcPr>
            <w:tcW w:w="2062" w:type="pct"/>
            <w:gridSpan w:val="4"/>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.144</w:t>
            </w:r>
          </w:p>
        </w:tc>
      </w:tr>
      <w:tr w:rsidR="0037254B" w:rsidRPr="00095C9E" w:rsidTr="002B50D3">
        <w:trPr>
          <w:cantSplit/>
          <w:tblHeader/>
        </w:trPr>
        <w:tc>
          <w:tcPr>
            <w:tcW w:w="2938" w:type="pct"/>
            <w:gridSpan w:val="5"/>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McFadden</w:t>
            </w:r>
          </w:p>
        </w:tc>
        <w:tc>
          <w:tcPr>
            <w:tcW w:w="2062" w:type="pct"/>
            <w:gridSpan w:val="4"/>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.057</w:t>
            </w:r>
          </w:p>
        </w:tc>
      </w:tr>
      <w:tr w:rsidR="0037254B" w:rsidRPr="00095C9E" w:rsidTr="002B50D3">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bl>
    <w:p w:rsidR="0037254B" w:rsidRPr="002B50D3" w:rsidRDefault="0037254B" w:rsidP="002B50D3">
      <w:pPr>
        <w:autoSpaceDE w:val="0"/>
        <w:autoSpaceDN w:val="0"/>
        <w:adjustRightInd w:val="0"/>
        <w:spacing w:after="0" w:line="400" w:lineRule="atLeast"/>
        <w:rPr>
          <w:rFonts w:ascii="Times New Roman" w:hAnsi="Times New Roman"/>
          <w:sz w:val="24"/>
          <w:szCs w:val="24"/>
          <w:lang w:val="en-US"/>
        </w:rPr>
      </w:pPr>
    </w:p>
    <w:p w:rsidR="0037254B" w:rsidRPr="002B50D3" w:rsidRDefault="0037254B" w:rsidP="002B50D3">
      <w:pPr>
        <w:autoSpaceDE w:val="0"/>
        <w:autoSpaceDN w:val="0"/>
        <w:adjustRightInd w:val="0"/>
        <w:spacing w:after="0" w:line="240" w:lineRule="auto"/>
        <w:rPr>
          <w:rFonts w:ascii="Times New Roman" w:hAnsi="Times New Roman"/>
          <w:sz w:val="24"/>
          <w:szCs w:val="24"/>
          <w:lang w:val="en-US"/>
        </w:rPr>
      </w:pPr>
    </w:p>
    <w:p w:rsidR="0037254B" w:rsidRDefault="0037254B">
      <w:r>
        <w:rPr>
          <w:b/>
          <w:bCs/>
        </w:rPr>
        <w:br w:type="page"/>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956"/>
        <w:gridCol w:w="1518"/>
        <w:gridCol w:w="869"/>
        <w:gridCol w:w="893"/>
        <w:gridCol w:w="849"/>
        <w:gridCol w:w="849"/>
        <w:gridCol w:w="849"/>
        <w:gridCol w:w="1176"/>
        <w:gridCol w:w="1173"/>
      </w:tblGrid>
      <w:tr w:rsidR="0037254B" w:rsidRPr="00920117" w:rsidTr="002B50D3">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vAlign w:val="center"/>
          </w:tcPr>
          <w:p w:rsidR="0037254B" w:rsidRPr="00095C9E" w:rsidRDefault="0037254B" w:rsidP="002B50D3">
            <w:pPr>
              <w:pStyle w:val="Heading3"/>
              <w:rPr>
                <w:lang w:val="en-US"/>
              </w:rPr>
            </w:pPr>
            <w:bookmarkStart w:id="244" w:name="_Toc244496459"/>
            <w:bookmarkStart w:id="245" w:name="_Toc244753205"/>
            <w:r w:rsidRPr="00095C9E">
              <w:rPr>
                <w:lang w:val="en-US"/>
              </w:rPr>
              <w:t>Parameter Estimates; general with interaction</w:t>
            </w:r>
            <w:bookmarkEnd w:id="244"/>
            <w:bookmarkEnd w:id="245"/>
          </w:p>
        </w:tc>
      </w:tr>
      <w:tr w:rsidR="0037254B" w:rsidRPr="00095C9E" w:rsidTr="002B50D3">
        <w:trPr>
          <w:cantSplit/>
          <w:tblHeader/>
        </w:trPr>
        <w:tc>
          <w:tcPr>
            <w:tcW w:w="523" w:type="pc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Times New Roman" w:hAnsi="Times New Roman"/>
                <w:sz w:val="24"/>
                <w:szCs w:val="24"/>
                <w:lang w:val="en-US"/>
              </w:rPr>
            </w:pPr>
          </w:p>
        </w:tc>
        <w:tc>
          <w:tcPr>
            <w:tcW w:w="831"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Times New Roman" w:hAnsi="Times New Roman"/>
                <w:sz w:val="24"/>
                <w:szCs w:val="24"/>
                <w:lang w:val="en-US"/>
              </w:rPr>
            </w:pPr>
          </w:p>
        </w:tc>
        <w:tc>
          <w:tcPr>
            <w:tcW w:w="476" w:type="pct"/>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Estimate</w:t>
            </w:r>
          </w:p>
        </w:tc>
        <w:tc>
          <w:tcPr>
            <w:tcW w:w="489"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Std. Error</w:t>
            </w:r>
          </w:p>
        </w:tc>
        <w:tc>
          <w:tcPr>
            <w:tcW w:w="465"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Wald</w:t>
            </w:r>
          </w:p>
        </w:tc>
        <w:tc>
          <w:tcPr>
            <w:tcW w:w="465"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df</w:t>
            </w:r>
          </w:p>
        </w:tc>
        <w:tc>
          <w:tcPr>
            <w:tcW w:w="465" w:type="pct"/>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Sig.</w:t>
            </w:r>
          </w:p>
        </w:tc>
        <w:tc>
          <w:tcPr>
            <w:tcW w:w="1287" w:type="pct"/>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95% Confidence Interval</w:t>
            </w:r>
          </w:p>
        </w:tc>
      </w:tr>
      <w:tr w:rsidR="0037254B" w:rsidRPr="00095C9E" w:rsidTr="002B50D3">
        <w:trPr>
          <w:cantSplit/>
          <w:tblHeader/>
        </w:trPr>
        <w:tc>
          <w:tcPr>
            <w:tcW w:w="523" w:type="pc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Times New Roman" w:hAnsi="Times New Roman"/>
                <w:sz w:val="24"/>
                <w:szCs w:val="24"/>
                <w:lang w:val="en-US"/>
              </w:rPr>
            </w:pPr>
          </w:p>
        </w:tc>
        <w:tc>
          <w:tcPr>
            <w:tcW w:w="831"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Times New Roman" w:hAnsi="Times New Roman"/>
                <w:sz w:val="24"/>
                <w:szCs w:val="24"/>
                <w:lang w:val="en-US"/>
              </w:rPr>
            </w:pPr>
          </w:p>
        </w:tc>
        <w:tc>
          <w:tcPr>
            <w:tcW w:w="476" w:type="pct"/>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240" w:lineRule="auto"/>
              <w:rPr>
                <w:rFonts w:ascii="Times New Roman" w:hAnsi="Times New Roman"/>
                <w:sz w:val="24"/>
                <w:szCs w:val="24"/>
                <w:lang w:val="en-US"/>
              </w:rPr>
            </w:pPr>
          </w:p>
        </w:tc>
        <w:tc>
          <w:tcPr>
            <w:tcW w:w="489"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240" w:lineRule="auto"/>
              <w:rPr>
                <w:rFonts w:ascii="Times New Roman" w:hAnsi="Times New Roman"/>
                <w:sz w:val="24"/>
                <w:szCs w:val="24"/>
                <w:lang w:val="en-US"/>
              </w:rPr>
            </w:pPr>
          </w:p>
        </w:tc>
        <w:tc>
          <w:tcPr>
            <w:tcW w:w="465"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240" w:lineRule="auto"/>
              <w:rPr>
                <w:rFonts w:ascii="Times New Roman" w:hAnsi="Times New Roman"/>
                <w:sz w:val="24"/>
                <w:szCs w:val="24"/>
                <w:lang w:val="en-US"/>
              </w:rPr>
            </w:pPr>
          </w:p>
        </w:tc>
        <w:tc>
          <w:tcPr>
            <w:tcW w:w="465"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240" w:lineRule="auto"/>
              <w:rPr>
                <w:rFonts w:ascii="Times New Roman" w:hAnsi="Times New Roman"/>
                <w:sz w:val="24"/>
                <w:szCs w:val="24"/>
                <w:lang w:val="en-US"/>
              </w:rPr>
            </w:pPr>
          </w:p>
        </w:tc>
        <w:tc>
          <w:tcPr>
            <w:tcW w:w="465" w:type="pct"/>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240" w:lineRule="auto"/>
              <w:rPr>
                <w:rFonts w:ascii="Times New Roman" w:hAnsi="Times New Roman"/>
                <w:sz w:val="24"/>
                <w:szCs w:val="24"/>
                <w:lang w:val="en-US"/>
              </w:rPr>
            </w:pPr>
          </w:p>
        </w:tc>
        <w:tc>
          <w:tcPr>
            <w:tcW w:w="644" w:type="pct"/>
            <w:tcBorders>
              <w:bottom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Lower Bound</w:t>
            </w:r>
          </w:p>
        </w:tc>
        <w:tc>
          <w:tcPr>
            <w:tcW w:w="643" w:type="pc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37254B" w:rsidRPr="00095C9E" w:rsidRDefault="0037254B" w:rsidP="002B50D3">
            <w:pPr>
              <w:autoSpaceDE w:val="0"/>
              <w:autoSpaceDN w:val="0"/>
              <w:adjustRightInd w:val="0"/>
              <w:spacing w:after="0" w:line="320" w:lineRule="atLeast"/>
              <w:jc w:val="center"/>
              <w:rPr>
                <w:rFonts w:ascii="Arial" w:hAnsi="Arial" w:cs="Arial"/>
                <w:color w:val="000000"/>
                <w:sz w:val="18"/>
                <w:szCs w:val="18"/>
                <w:lang w:val="en-US"/>
              </w:rPr>
            </w:pPr>
            <w:r w:rsidRPr="00095C9E">
              <w:rPr>
                <w:rFonts w:ascii="Arial" w:hAnsi="Arial" w:cs="Arial"/>
                <w:color w:val="000000"/>
                <w:sz w:val="18"/>
                <w:szCs w:val="18"/>
                <w:lang w:val="en-US"/>
              </w:rPr>
              <w:t>Upper Bound</w:t>
            </w:r>
          </w:p>
        </w:tc>
      </w:tr>
      <w:tr w:rsidR="0037254B" w:rsidRPr="00095C9E" w:rsidTr="002B50D3">
        <w:trPr>
          <w:cantSplit/>
          <w:tblHeader/>
        </w:trPr>
        <w:tc>
          <w:tcPr>
            <w:tcW w:w="523" w:type="pct"/>
            <w:vMerge w:val="restar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Threshold</w:t>
            </w:r>
          </w:p>
        </w:tc>
        <w:tc>
          <w:tcPr>
            <w:tcW w:w="831"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1]</w:t>
            </w:r>
          </w:p>
        </w:tc>
        <w:tc>
          <w:tcPr>
            <w:tcW w:w="476" w:type="pct"/>
            <w:tcBorders>
              <w:top w:val="single" w:sz="16" w:space="0" w:color="000000"/>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6.018</w:t>
            </w:r>
          </w:p>
        </w:tc>
        <w:tc>
          <w:tcPr>
            <w:tcW w:w="489"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3.135</w:t>
            </w:r>
          </w:p>
        </w:tc>
        <w:tc>
          <w:tcPr>
            <w:tcW w:w="46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3.686</w:t>
            </w:r>
          </w:p>
        </w:tc>
        <w:tc>
          <w:tcPr>
            <w:tcW w:w="46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.055</w:t>
            </w:r>
          </w:p>
        </w:tc>
        <w:tc>
          <w:tcPr>
            <w:tcW w:w="644" w:type="pct"/>
            <w:tcBorders>
              <w:top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-.126</w:t>
            </w:r>
          </w:p>
        </w:tc>
        <w:tc>
          <w:tcPr>
            <w:tcW w:w="643" w:type="pct"/>
            <w:tcBorders>
              <w:top w:val="single" w:sz="16" w:space="0" w:color="000000"/>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12.162</w:t>
            </w:r>
          </w:p>
        </w:tc>
      </w:tr>
      <w:tr w:rsidR="0037254B" w:rsidRPr="00095C9E" w:rsidTr="002B50D3">
        <w:trPr>
          <w:cantSplit/>
          <w:tblHeader/>
        </w:trPr>
        <w:tc>
          <w:tcPr>
            <w:tcW w:w="523"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2]</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7.337</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3.160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5.391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.020</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1.143</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13.531</w:t>
            </w:r>
          </w:p>
        </w:tc>
      </w:tr>
      <w:tr w:rsidR="0037254B" w:rsidRPr="00095C9E" w:rsidTr="002B50D3">
        <w:trPr>
          <w:cantSplit/>
          <w:tblHeader/>
        </w:trPr>
        <w:tc>
          <w:tcPr>
            <w:tcW w:w="523"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3]</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8.000</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3.173</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6.358</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.012</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1.781</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14.219</w:t>
            </w:r>
          </w:p>
        </w:tc>
      </w:tr>
      <w:tr w:rsidR="0037254B" w:rsidRPr="00095C9E" w:rsidTr="002B50D3">
        <w:trPr>
          <w:cantSplit/>
          <w:tblHeader/>
        </w:trPr>
        <w:tc>
          <w:tcPr>
            <w:tcW w:w="523"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4]</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8.415</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3.181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6.997</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.008</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2.180</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14.651</w:t>
            </w:r>
          </w:p>
        </w:tc>
      </w:tr>
      <w:tr w:rsidR="0037254B" w:rsidRPr="00095C9E" w:rsidTr="002B50D3">
        <w:trPr>
          <w:cantSplit/>
          <w:tblHeader/>
        </w:trPr>
        <w:tc>
          <w:tcPr>
            <w:tcW w:w="523" w:type="pct"/>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[Volunteer = 5]</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8.681</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3.187</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7.417</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.006</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2.434</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14.928</w:t>
            </w:r>
          </w:p>
        </w:tc>
      </w:tr>
      <w:tr w:rsidR="0037254B" w:rsidRPr="00095C9E" w:rsidTr="002B50D3">
        <w:trPr>
          <w:cantSplit/>
          <w:tblHeader/>
        </w:trPr>
        <w:tc>
          <w:tcPr>
            <w:tcW w:w="523" w:type="pct"/>
            <w:vMerge w:val="restar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Location</w:t>
            </w: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[Gender=1]</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-.527</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.394</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1.792</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.181</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-1.299</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.245</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[Gender=2]</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[Village=1]</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.196</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.446</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.193</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.661</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-.679</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1.070</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[Village=2]</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r w:rsidRPr="00095C9E">
              <w:rPr>
                <w:rFonts w:ascii="Arial" w:hAnsi="Arial" w:cs="Arial"/>
                <w:color w:val="000000"/>
                <w:sz w:val="18"/>
                <w:szCs w:val="18"/>
                <w:vertAlign w:val="superscript"/>
                <w:lang w:val="en-US"/>
              </w:rPr>
              <w:t>a</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Age</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-.022</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.018</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1.528</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.216</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-.057</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.013</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Income</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.045</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.139</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.106</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.745</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-.227</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.317</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Education</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.184</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.210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.770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.380</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-.227</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.595</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EffectAvg</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1.604</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.918</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3.051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.081</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-.196</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3.404</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Efficient</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-.003</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.008</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.729</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-.019</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.013</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Administrative</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-.011</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1.070</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.301</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-.031</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.010</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FaithAvg</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.049</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.235</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.044</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.834</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-.412</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.510</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SpiritAvg</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.398</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.177</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5.042</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.025</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.051</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.746</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SelfAvg</w:t>
            </w:r>
          </w:p>
        </w:tc>
        <w:tc>
          <w:tcPr>
            <w:tcW w:w="476" w:type="pct"/>
            <w:tcBorders>
              <w:top w:val="nil"/>
              <w:left w:val="single" w:sz="16" w:space="0" w:color="000000"/>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1.556</w:t>
            </w:r>
          </w:p>
        </w:tc>
        <w:tc>
          <w:tcPr>
            <w:tcW w:w="489"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1.351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1.326</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.249</w:t>
            </w:r>
          </w:p>
        </w:tc>
        <w:tc>
          <w:tcPr>
            <w:tcW w:w="644" w:type="pct"/>
            <w:tcBorders>
              <w:top w:val="nil"/>
              <w:bottom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-1.092</w:t>
            </w:r>
          </w:p>
        </w:tc>
        <w:tc>
          <w:tcPr>
            <w:tcW w:w="643" w:type="pct"/>
            <w:tcBorders>
              <w:top w:val="nil"/>
              <w:bottom w:val="nil"/>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4.204</w:t>
            </w:r>
          </w:p>
        </w:tc>
      </w:tr>
      <w:tr w:rsidR="0037254B" w:rsidRPr="00095C9E" w:rsidTr="002B50D3">
        <w:trPr>
          <w:cantSplit/>
          <w:tblHeader/>
        </w:trPr>
        <w:tc>
          <w:tcPr>
            <w:tcW w:w="523" w:type="pct"/>
            <w:vMerge/>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240" w:lineRule="auto"/>
              <w:rPr>
                <w:rFonts w:ascii="Arial" w:hAnsi="Arial" w:cs="Arial"/>
                <w:color w:val="000000"/>
                <w:sz w:val="18"/>
                <w:szCs w:val="18"/>
                <w:lang w:val="en-US"/>
              </w:rPr>
            </w:pPr>
          </w:p>
        </w:tc>
        <w:tc>
          <w:tcPr>
            <w:tcW w:w="831"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EffectAvg * SelfAvg</w:t>
            </w:r>
          </w:p>
        </w:tc>
        <w:tc>
          <w:tcPr>
            <w:tcW w:w="476" w:type="pct"/>
            <w:tcBorders>
              <w:top w:val="nil"/>
              <w:left w:val="single" w:sz="16" w:space="0" w:color="000000"/>
              <w:bottom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-.467</w:t>
            </w:r>
          </w:p>
        </w:tc>
        <w:tc>
          <w:tcPr>
            <w:tcW w:w="489"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.405</w:t>
            </w:r>
          </w:p>
        </w:tc>
        <w:tc>
          <w:tcPr>
            <w:tcW w:w="46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1.328</w:t>
            </w:r>
          </w:p>
        </w:tc>
        <w:tc>
          <w:tcPr>
            <w:tcW w:w="46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w:t>
            </w:r>
          </w:p>
        </w:tc>
        <w:tc>
          <w:tcPr>
            <w:tcW w:w="465"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.249</w:t>
            </w:r>
          </w:p>
        </w:tc>
        <w:tc>
          <w:tcPr>
            <w:tcW w:w="644" w:type="pct"/>
            <w:tcBorders>
              <w:top w:val="nil"/>
              <w:bottom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-1.260</w:t>
            </w:r>
          </w:p>
        </w:tc>
        <w:tc>
          <w:tcPr>
            <w:tcW w:w="643" w:type="pct"/>
            <w:tcBorders>
              <w:top w:val="nil"/>
              <w:bottom w:val="single" w:sz="16" w:space="0" w:color="000000"/>
              <w:right w:val="single" w:sz="16" w:space="0" w:color="000000"/>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jc w:val="right"/>
              <w:rPr>
                <w:rFonts w:ascii="Arial" w:hAnsi="Arial" w:cs="Arial"/>
                <w:color w:val="000000"/>
                <w:sz w:val="18"/>
                <w:szCs w:val="18"/>
                <w:lang w:val="en-US"/>
              </w:rPr>
            </w:pPr>
            <w:r w:rsidRPr="00095C9E">
              <w:rPr>
                <w:rFonts w:ascii="Arial" w:hAnsi="Arial" w:cs="Arial"/>
                <w:color w:val="000000"/>
                <w:sz w:val="18"/>
                <w:szCs w:val="18"/>
                <w:lang w:val="en-US"/>
              </w:rPr>
              <w:t>.327</w:t>
            </w:r>
          </w:p>
        </w:tc>
      </w:tr>
      <w:tr w:rsidR="0037254B" w:rsidRPr="00095C9E" w:rsidTr="002B50D3">
        <w:trPr>
          <w:cantSplit/>
          <w:tblHeader/>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Link function: Logit.</w:t>
            </w:r>
          </w:p>
        </w:tc>
      </w:tr>
      <w:tr w:rsidR="0037254B" w:rsidRPr="00920117" w:rsidTr="002B50D3">
        <w:trPr>
          <w:cantSplit/>
        </w:trPr>
        <w:tc>
          <w:tcPr>
            <w:tcW w:w="5000" w:type="pct"/>
            <w:gridSpan w:val="9"/>
            <w:tcBorders>
              <w:top w:val="nil"/>
              <w:left w:val="nil"/>
              <w:bottom w:val="nil"/>
              <w:right w:val="nil"/>
            </w:tcBorders>
            <w:shd w:val="clear" w:color="auto" w:fill="FFFFFF"/>
            <w:tcMar>
              <w:top w:w="30" w:type="dxa"/>
              <w:left w:w="30" w:type="dxa"/>
              <w:bottom w:w="30" w:type="dxa"/>
              <w:right w:w="30" w:type="dxa"/>
            </w:tcMar>
          </w:tcPr>
          <w:p w:rsidR="0037254B" w:rsidRPr="00095C9E" w:rsidRDefault="0037254B" w:rsidP="002B50D3">
            <w:pPr>
              <w:autoSpaceDE w:val="0"/>
              <w:autoSpaceDN w:val="0"/>
              <w:adjustRightInd w:val="0"/>
              <w:spacing w:after="0" w:line="320" w:lineRule="atLeast"/>
              <w:rPr>
                <w:rFonts w:ascii="Arial" w:hAnsi="Arial" w:cs="Arial"/>
                <w:color w:val="000000"/>
                <w:sz w:val="18"/>
                <w:szCs w:val="18"/>
                <w:lang w:val="en-US"/>
              </w:rPr>
            </w:pPr>
            <w:r w:rsidRPr="00095C9E">
              <w:rPr>
                <w:rFonts w:ascii="Arial" w:hAnsi="Arial" w:cs="Arial"/>
                <w:color w:val="000000"/>
                <w:sz w:val="18"/>
                <w:szCs w:val="18"/>
                <w:lang w:val="en-US"/>
              </w:rPr>
              <w:t>a. This parameter is set to zero because it is redundant.</w:t>
            </w:r>
          </w:p>
        </w:tc>
      </w:tr>
    </w:tbl>
    <w:p w:rsidR="0037254B" w:rsidRDefault="0037254B" w:rsidP="000D68CC">
      <w:pPr>
        <w:pStyle w:val="Heading2"/>
        <w:rPr>
          <w:lang w:val="en-US"/>
        </w:rPr>
      </w:pPr>
      <w:bookmarkStart w:id="246" w:name="_Toc244496460"/>
      <w:bookmarkStart w:id="247" w:name="_Toc244753206"/>
      <w:r w:rsidRPr="00C22FB6">
        <w:rPr>
          <w:lang w:val="en-US"/>
        </w:rPr>
        <w:t>Interactions checked</w:t>
      </w:r>
      <w:r>
        <w:rPr>
          <w:lang w:val="en-US"/>
        </w:rPr>
        <w:t xml:space="preserve"> for donated money (significance levels only)</w:t>
      </w:r>
      <w:bookmarkEnd w:id="246"/>
      <w:bookmarkEnd w:id="247"/>
    </w:p>
    <w:tbl>
      <w:tblPr>
        <w:tblW w:w="0" w:type="auto"/>
        <w:tblBorders>
          <w:top w:val="single" w:sz="8" w:space="0" w:color="4F81BD"/>
          <w:bottom w:val="single" w:sz="8" w:space="0" w:color="4F81BD"/>
        </w:tblBorders>
        <w:tblLook w:val="00A0"/>
      </w:tblPr>
      <w:tblGrid>
        <w:gridCol w:w="2322"/>
        <w:gridCol w:w="2322"/>
        <w:gridCol w:w="2322"/>
        <w:gridCol w:w="2322"/>
      </w:tblGrid>
      <w:tr w:rsidR="0037254B" w:rsidRPr="00095C9E" w:rsidTr="00095C9E">
        <w:tc>
          <w:tcPr>
            <w:tcW w:w="2322" w:type="dxa"/>
            <w:tcBorders>
              <w:top w:val="single" w:sz="8" w:space="0" w:color="4F81BD"/>
              <w:left w:val="nil"/>
              <w:bottom w:val="single" w:sz="8" w:space="0" w:color="4F81BD"/>
              <w:right w:val="nil"/>
            </w:tcBorders>
          </w:tcPr>
          <w:p w:rsidR="0037254B" w:rsidRPr="00095C9E" w:rsidRDefault="0037254B" w:rsidP="00095C9E">
            <w:pPr>
              <w:spacing w:after="0" w:line="240" w:lineRule="auto"/>
              <w:rPr>
                <w:b/>
                <w:bCs/>
                <w:color w:val="365F91"/>
                <w:lang w:val="en-US"/>
              </w:rPr>
            </w:pPr>
          </w:p>
        </w:tc>
        <w:tc>
          <w:tcPr>
            <w:tcW w:w="2322" w:type="dxa"/>
            <w:tcBorders>
              <w:top w:val="single" w:sz="8" w:space="0" w:color="4F81BD"/>
              <w:left w:val="nil"/>
              <w:bottom w:val="single" w:sz="8" w:space="0" w:color="4F81BD"/>
              <w:right w:val="nil"/>
            </w:tcBorders>
          </w:tcPr>
          <w:p w:rsidR="0037254B" w:rsidRPr="00095C9E" w:rsidRDefault="0037254B" w:rsidP="00095C9E">
            <w:pPr>
              <w:spacing w:after="0" w:line="240" w:lineRule="auto"/>
              <w:rPr>
                <w:b/>
                <w:bCs/>
                <w:color w:val="365F91"/>
                <w:lang w:val="en-US"/>
              </w:rPr>
            </w:pPr>
            <w:r w:rsidRPr="00095C9E">
              <w:rPr>
                <w:b/>
                <w:bCs/>
                <w:color w:val="365F91"/>
                <w:lang w:val="en-US"/>
              </w:rPr>
              <w:t>Effectiveness</w:t>
            </w:r>
          </w:p>
        </w:tc>
        <w:tc>
          <w:tcPr>
            <w:tcW w:w="2322" w:type="dxa"/>
            <w:tcBorders>
              <w:top w:val="single" w:sz="8" w:space="0" w:color="4F81BD"/>
              <w:left w:val="nil"/>
              <w:bottom w:val="single" w:sz="8" w:space="0" w:color="4F81BD"/>
              <w:right w:val="nil"/>
            </w:tcBorders>
          </w:tcPr>
          <w:p w:rsidR="0037254B" w:rsidRPr="00095C9E" w:rsidRDefault="0037254B" w:rsidP="00095C9E">
            <w:pPr>
              <w:spacing w:after="0" w:line="240" w:lineRule="auto"/>
              <w:rPr>
                <w:b/>
                <w:bCs/>
                <w:color w:val="365F91"/>
                <w:lang w:val="en-US"/>
              </w:rPr>
            </w:pPr>
            <w:r w:rsidRPr="00095C9E">
              <w:rPr>
                <w:b/>
                <w:bCs/>
                <w:color w:val="365F91"/>
                <w:lang w:val="en-US"/>
              </w:rPr>
              <w:t>Efficiency</w:t>
            </w:r>
          </w:p>
        </w:tc>
        <w:tc>
          <w:tcPr>
            <w:tcW w:w="2322" w:type="dxa"/>
            <w:tcBorders>
              <w:top w:val="single" w:sz="8" w:space="0" w:color="4F81BD"/>
              <w:left w:val="nil"/>
              <w:bottom w:val="single" w:sz="8" w:space="0" w:color="4F81BD"/>
              <w:right w:val="nil"/>
            </w:tcBorders>
          </w:tcPr>
          <w:p w:rsidR="0037254B" w:rsidRPr="00095C9E" w:rsidRDefault="0037254B" w:rsidP="00095C9E">
            <w:pPr>
              <w:spacing w:after="0" w:line="240" w:lineRule="auto"/>
              <w:rPr>
                <w:b/>
                <w:bCs/>
                <w:color w:val="365F91"/>
                <w:lang w:val="en-US"/>
              </w:rPr>
            </w:pPr>
            <w:r w:rsidRPr="00095C9E">
              <w:rPr>
                <w:b/>
                <w:bCs/>
                <w:color w:val="365F91"/>
                <w:lang w:val="en-US"/>
              </w:rPr>
              <w:t>Administrative</w:t>
            </w:r>
          </w:p>
        </w:tc>
      </w:tr>
      <w:tr w:rsidR="0037254B" w:rsidRPr="00095C9E" w:rsidTr="00095C9E">
        <w:tc>
          <w:tcPr>
            <w:tcW w:w="2322" w:type="dxa"/>
            <w:tcBorders>
              <w:left w:val="nil"/>
              <w:right w:val="nil"/>
            </w:tcBorders>
            <w:shd w:val="clear" w:color="auto" w:fill="D3DFEE"/>
          </w:tcPr>
          <w:p w:rsidR="0037254B" w:rsidRPr="00095C9E" w:rsidRDefault="0037254B" w:rsidP="00095C9E">
            <w:pPr>
              <w:spacing w:after="0" w:line="240" w:lineRule="auto"/>
              <w:rPr>
                <w:b/>
                <w:bCs/>
                <w:color w:val="365F91"/>
                <w:lang w:val="en-US"/>
              </w:rPr>
            </w:pPr>
            <w:r w:rsidRPr="00095C9E">
              <w:rPr>
                <w:b/>
                <w:bCs/>
                <w:color w:val="365F91"/>
                <w:lang w:val="en-US"/>
              </w:rPr>
              <w:t>Faith in humanity</w:t>
            </w:r>
          </w:p>
        </w:tc>
        <w:tc>
          <w:tcPr>
            <w:tcW w:w="2322" w:type="dxa"/>
            <w:tcBorders>
              <w:left w:val="nil"/>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0,123</w:t>
            </w:r>
          </w:p>
        </w:tc>
        <w:tc>
          <w:tcPr>
            <w:tcW w:w="2322" w:type="dxa"/>
            <w:tcBorders>
              <w:left w:val="nil"/>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0,882</w:t>
            </w:r>
          </w:p>
        </w:tc>
        <w:tc>
          <w:tcPr>
            <w:tcW w:w="2322" w:type="dxa"/>
            <w:tcBorders>
              <w:left w:val="nil"/>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0,646</w:t>
            </w:r>
          </w:p>
        </w:tc>
      </w:tr>
      <w:tr w:rsidR="0037254B" w:rsidRPr="00095C9E" w:rsidTr="00095C9E">
        <w:tc>
          <w:tcPr>
            <w:tcW w:w="2322" w:type="dxa"/>
          </w:tcPr>
          <w:p w:rsidR="0037254B" w:rsidRPr="00095C9E" w:rsidRDefault="0037254B" w:rsidP="00095C9E">
            <w:pPr>
              <w:spacing w:after="0" w:line="240" w:lineRule="auto"/>
              <w:rPr>
                <w:b/>
                <w:bCs/>
                <w:color w:val="365F91"/>
                <w:lang w:val="en-US"/>
              </w:rPr>
            </w:pPr>
            <w:r w:rsidRPr="00095C9E">
              <w:rPr>
                <w:b/>
                <w:bCs/>
                <w:color w:val="365F91"/>
                <w:lang w:val="en-US"/>
              </w:rPr>
              <w:t>Spirituality</w:t>
            </w:r>
          </w:p>
        </w:tc>
        <w:tc>
          <w:tcPr>
            <w:tcW w:w="2322" w:type="dxa"/>
          </w:tcPr>
          <w:p w:rsidR="0037254B" w:rsidRPr="00095C9E" w:rsidRDefault="0037254B" w:rsidP="00095C9E">
            <w:pPr>
              <w:spacing w:after="0" w:line="240" w:lineRule="auto"/>
              <w:rPr>
                <w:color w:val="365F91"/>
                <w:lang w:val="en-US"/>
              </w:rPr>
            </w:pPr>
            <w:r w:rsidRPr="00095C9E">
              <w:rPr>
                <w:color w:val="365F91"/>
                <w:lang w:val="en-US"/>
              </w:rPr>
              <w:t>0,963</w:t>
            </w:r>
          </w:p>
        </w:tc>
        <w:tc>
          <w:tcPr>
            <w:tcW w:w="2322" w:type="dxa"/>
          </w:tcPr>
          <w:p w:rsidR="0037254B" w:rsidRPr="00095C9E" w:rsidRDefault="0037254B" w:rsidP="00095C9E">
            <w:pPr>
              <w:spacing w:after="0" w:line="240" w:lineRule="auto"/>
              <w:rPr>
                <w:color w:val="365F91"/>
                <w:lang w:val="en-US"/>
              </w:rPr>
            </w:pPr>
            <w:r w:rsidRPr="00095C9E">
              <w:rPr>
                <w:color w:val="365F91"/>
                <w:lang w:val="en-US"/>
              </w:rPr>
              <w:t>0,640</w:t>
            </w:r>
          </w:p>
        </w:tc>
        <w:tc>
          <w:tcPr>
            <w:tcW w:w="2322" w:type="dxa"/>
          </w:tcPr>
          <w:p w:rsidR="0037254B" w:rsidRPr="00095C9E" w:rsidRDefault="0037254B" w:rsidP="00095C9E">
            <w:pPr>
              <w:spacing w:after="0" w:line="240" w:lineRule="auto"/>
              <w:rPr>
                <w:color w:val="365F91"/>
                <w:lang w:val="en-US"/>
              </w:rPr>
            </w:pPr>
            <w:r w:rsidRPr="00095C9E">
              <w:rPr>
                <w:color w:val="365F91"/>
                <w:lang w:val="en-US"/>
              </w:rPr>
              <w:t>0,488</w:t>
            </w:r>
          </w:p>
        </w:tc>
      </w:tr>
      <w:tr w:rsidR="0037254B" w:rsidRPr="00095C9E" w:rsidTr="00095C9E">
        <w:tc>
          <w:tcPr>
            <w:tcW w:w="2322" w:type="dxa"/>
            <w:tcBorders>
              <w:left w:val="nil"/>
              <w:bottom w:val="single" w:sz="8" w:space="0" w:color="4F81BD"/>
              <w:right w:val="nil"/>
            </w:tcBorders>
            <w:shd w:val="clear" w:color="auto" w:fill="D3DFEE"/>
          </w:tcPr>
          <w:p w:rsidR="0037254B" w:rsidRPr="00095C9E" w:rsidRDefault="0037254B" w:rsidP="00095C9E">
            <w:pPr>
              <w:spacing w:after="0" w:line="240" w:lineRule="auto"/>
              <w:rPr>
                <w:b/>
                <w:bCs/>
                <w:color w:val="365F91"/>
                <w:lang w:val="en-US"/>
              </w:rPr>
            </w:pPr>
            <w:r w:rsidRPr="00095C9E">
              <w:rPr>
                <w:b/>
                <w:bCs/>
                <w:color w:val="365F91"/>
                <w:lang w:val="en-US"/>
              </w:rPr>
              <w:t>Selfishness</w:t>
            </w:r>
          </w:p>
        </w:tc>
        <w:tc>
          <w:tcPr>
            <w:tcW w:w="2322" w:type="dxa"/>
            <w:tcBorders>
              <w:left w:val="nil"/>
              <w:bottom w:val="single" w:sz="8" w:space="0" w:color="4F81BD"/>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0,010</w:t>
            </w:r>
          </w:p>
        </w:tc>
        <w:tc>
          <w:tcPr>
            <w:tcW w:w="2322" w:type="dxa"/>
            <w:tcBorders>
              <w:left w:val="nil"/>
              <w:bottom w:val="single" w:sz="8" w:space="0" w:color="4F81BD"/>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0,102</w:t>
            </w:r>
          </w:p>
        </w:tc>
        <w:tc>
          <w:tcPr>
            <w:tcW w:w="2322" w:type="dxa"/>
            <w:tcBorders>
              <w:left w:val="nil"/>
              <w:bottom w:val="single" w:sz="8" w:space="0" w:color="4F81BD"/>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0,148</w:t>
            </w:r>
          </w:p>
        </w:tc>
      </w:tr>
    </w:tbl>
    <w:p w:rsidR="0037254B" w:rsidRDefault="0037254B" w:rsidP="00C22FB6">
      <w:pPr>
        <w:pStyle w:val="Heading2"/>
        <w:rPr>
          <w:lang w:val="en-US"/>
        </w:rPr>
      </w:pPr>
      <w:bookmarkStart w:id="248" w:name="_Toc244496461"/>
      <w:bookmarkStart w:id="249" w:name="_Toc244753207"/>
      <w:r w:rsidRPr="00C22FB6">
        <w:rPr>
          <w:lang w:val="en-US"/>
        </w:rPr>
        <w:t>Interactions checked</w:t>
      </w:r>
      <w:r>
        <w:rPr>
          <w:lang w:val="en-US"/>
        </w:rPr>
        <w:t xml:space="preserve"> for volunteered hours (significance levels only)</w:t>
      </w:r>
      <w:bookmarkEnd w:id="248"/>
      <w:bookmarkEnd w:id="249"/>
    </w:p>
    <w:tbl>
      <w:tblPr>
        <w:tblW w:w="0" w:type="auto"/>
        <w:tblBorders>
          <w:top w:val="single" w:sz="8" w:space="0" w:color="4F81BD"/>
          <w:bottom w:val="single" w:sz="8" w:space="0" w:color="4F81BD"/>
        </w:tblBorders>
        <w:tblLook w:val="00A0"/>
      </w:tblPr>
      <w:tblGrid>
        <w:gridCol w:w="2322"/>
        <w:gridCol w:w="2322"/>
        <w:gridCol w:w="2322"/>
        <w:gridCol w:w="2322"/>
      </w:tblGrid>
      <w:tr w:rsidR="0037254B" w:rsidRPr="00095C9E" w:rsidTr="00095C9E">
        <w:tc>
          <w:tcPr>
            <w:tcW w:w="2322" w:type="dxa"/>
            <w:tcBorders>
              <w:top w:val="single" w:sz="8" w:space="0" w:color="4F81BD"/>
              <w:left w:val="nil"/>
              <w:bottom w:val="single" w:sz="8" w:space="0" w:color="4F81BD"/>
              <w:right w:val="nil"/>
            </w:tcBorders>
          </w:tcPr>
          <w:p w:rsidR="0037254B" w:rsidRPr="00095C9E" w:rsidRDefault="0037254B" w:rsidP="00095C9E">
            <w:pPr>
              <w:spacing w:after="0" w:line="240" w:lineRule="auto"/>
              <w:rPr>
                <w:b/>
                <w:bCs/>
                <w:color w:val="365F91"/>
                <w:lang w:val="en-US"/>
              </w:rPr>
            </w:pPr>
          </w:p>
        </w:tc>
        <w:tc>
          <w:tcPr>
            <w:tcW w:w="2322" w:type="dxa"/>
            <w:tcBorders>
              <w:top w:val="single" w:sz="8" w:space="0" w:color="4F81BD"/>
              <w:left w:val="nil"/>
              <w:bottom w:val="single" w:sz="8" w:space="0" w:color="4F81BD"/>
              <w:right w:val="nil"/>
            </w:tcBorders>
          </w:tcPr>
          <w:p w:rsidR="0037254B" w:rsidRPr="00095C9E" w:rsidRDefault="0037254B" w:rsidP="00095C9E">
            <w:pPr>
              <w:spacing w:after="0" w:line="240" w:lineRule="auto"/>
              <w:rPr>
                <w:b/>
                <w:bCs/>
                <w:color w:val="365F91"/>
                <w:lang w:val="en-US"/>
              </w:rPr>
            </w:pPr>
            <w:r w:rsidRPr="00095C9E">
              <w:rPr>
                <w:b/>
                <w:bCs/>
                <w:color w:val="365F91"/>
                <w:lang w:val="en-US"/>
              </w:rPr>
              <w:t>Effectiveness</w:t>
            </w:r>
          </w:p>
        </w:tc>
        <w:tc>
          <w:tcPr>
            <w:tcW w:w="2322" w:type="dxa"/>
            <w:tcBorders>
              <w:top w:val="single" w:sz="8" w:space="0" w:color="4F81BD"/>
              <w:left w:val="nil"/>
              <w:bottom w:val="single" w:sz="8" w:space="0" w:color="4F81BD"/>
              <w:right w:val="nil"/>
            </w:tcBorders>
          </w:tcPr>
          <w:p w:rsidR="0037254B" w:rsidRPr="00095C9E" w:rsidRDefault="0037254B" w:rsidP="00095C9E">
            <w:pPr>
              <w:spacing w:after="0" w:line="240" w:lineRule="auto"/>
              <w:rPr>
                <w:b/>
                <w:bCs/>
                <w:color w:val="365F91"/>
                <w:lang w:val="en-US"/>
              </w:rPr>
            </w:pPr>
            <w:r w:rsidRPr="00095C9E">
              <w:rPr>
                <w:b/>
                <w:bCs/>
                <w:color w:val="365F91"/>
                <w:lang w:val="en-US"/>
              </w:rPr>
              <w:t>Efficiency</w:t>
            </w:r>
          </w:p>
        </w:tc>
        <w:tc>
          <w:tcPr>
            <w:tcW w:w="2322" w:type="dxa"/>
            <w:tcBorders>
              <w:top w:val="single" w:sz="8" w:space="0" w:color="4F81BD"/>
              <w:left w:val="nil"/>
              <w:bottom w:val="single" w:sz="8" w:space="0" w:color="4F81BD"/>
              <w:right w:val="nil"/>
            </w:tcBorders>
          </w:tcPr>
          <w:p w:rsidR="0037254B" w:rsidRPr="00095C9E" w:rsidRDefault="0037254B" w:rsidP="00095C9E">
            <w:pPr>
              <w:spacing w:after="0" w:line="240" w:lineRule="auto"/>
              <w:rPr>
                <w:b/>
                <w:bCs/>
                <w:color w:val="365F91"/>
                <w:lang w:val="en-US"/>
              </w:rPr>
            </w:pPr>
            <w:r w:rsidRPr="00095C9E">
              <w:rPr>
                <w:b/>
                <w:bCs/>
                <w:color w:val="365F91"/>
                <w:lang w:val="en-US"/>
              </w:rPr>
              <w:t>Administrative</w:t>
            </w:r>
          </w:p>
        </w:tc>
      </w:tr>
      <w:tr w:rsidR="0037254B" w:rsidRPr="00095C9E" w:rsidTr="00095C9E">
        <w:tc>
          <w:tcPr>
            <w:tcW w:w="2322" w:type="dxa"/>
            <w:tcBorders>
              <w:left w:val="nil"/>
              <w:right w:val="nil"/>
            </w:tcBorders>
            <w:shd w:val="clear" w:color="auto" w:fill="D3DFEE"/>
          </w:tcPr>
          <w:p w:rsidR="0037254B" w:rsidRPr="00095C9E" w:rsidRDefault="0037254B" w:rsidP="00095C9E">
            <w:pPr>
              <w:spacing w:after="0" w:line="240" w:lineRule="auto"/>
              <w:rPr>
                <w:b/>
                <w:bCs/>
                <w:color w:val="365F91"/>
                <w:lang w:val="en-US"/>
              </w:rPr>
            </w:pPr>
            <w:r w:rsidRPr="00095C9E">
              <w:rPr>
                <w:b/>
                <w:bCs/>
                <w:color w:val="365F91"/>
                <w:lang w:val="en-US"/>
              </w:rPr>
              <w:t>Faith in humanity</w:t>
            </w:r>
          </w:p>
        </w:tc>
        <w:tc>
          <w:tcPr>
            <w:tcW w:w="2322" w:type="dxa"/>
            <w:tcBorders>
              <w:left w:val="nil"/>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0,159</w:t>
            </w:r>
          </w:p>
        </w:tc>
        <w:tc>
          <w:tcPr>
            <w:tcW w:w="2322" w:type="dxa"/>
            <w:tcBorders>
              <w:left w:val="nil"/>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0,249</w:t>
            </w:r>
          </w:p>
        </w:tc>
        <w:tc>
          <w:tcPr>
            <w:tcW w:w="2322" w:type="dxa"/>
            <w:tcBorders>
              <w:left w:val="nil"/>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0,633</w:t>
            </w:r>
          </w:p>
        </w:tc>
      </w:tr>
      <w:tr w:rsidR="0037254B" w:rsidRPr="00095C9E" w:rsidTr="00095C9E">
        <w:tc>
          <w:tcPr>
            <w:tcW w:w="2322" w:type="dxa"/>
          </w:tcPr>
          <w:p w:rsidR="0037254B" w:rsidRPr="00095C9E" w:rsidRDefault="0037254B" w:rsidP="00095C9E">
            <w:pPr>
              <w:spacing w:after="0" w:line="240" w:lineRule="auto"/>
              <w:rPr>
                <w:b/>
                <w:bCs/>
                <w:color w:val="365F91"/>
                <w:lang w:val="en-US"/>
              </w:rPr>
            </w:pPr>
            <w:r w:rsidRPr="00095C9E">
              <w:rPr>
                <w:b/>
                <w:bCs/>
                <w:color w:val="365F91"/>
                <w:lang w:val="en-US"/>
              </w:rPr>
              <w:t>Spirituality</w:t>
            </w:r>
          </w:p>
        </w:tc>
        <w:tc>
          <w:tcPr>
            <w:tcW w:w="2322" w:type="dxa"/>
          </w:tcPr>
          <w:p w:rsidR="0037254B" w:rsidRPr="00095C9E" w:rsidRDefault="0037254B" w:rsidP="00095C9E">
            <w:pPr>
              <w:spacing w:after="0" w:line="240" w:lineRule="auto"/>
              <w:rPr>
                <w:color w:val="365F91"/>
                <w:lang w:val="en-US"/>
              </w:rPr>
            </w:pPr>
            <w:r w:rsidRPr="00095C9E">
              <w:rPr>
                <w:color w:val="365F91"/>
                <w:lang w:val="en-US"/>
              </w:rPr>
              <w:t>0,171</w:t>
            </w:r>
          </w:p>
        </w:tc>
        <w:tc>
          <w:tcPr>
            <w:tcW w:w="2322" w:type="dxa"/>
          </w:tcPr>
          <w:p w:rsidR="0037254B" w:rsidRPr="00095C9E" w:rsidRDefault="0037254B" w:rsidP="00095C9E">
            <w:pPr>
              <w:spacing w:after="0" w:line="240" w:lineRule="auto"/>
              <w:rPr>
                <w:color w:val="365F91"/>
                <w:lang w:val="en-US"/>
              </w:rPr>
            </w:pPr>
            <w:r w:rsidRPr="00095C9E">
              <w:rPr>
                <w:color w:val="365F91"/>
                <w:lang w:val="en-US"/>
              </w:rPr>
              <w:t>0,745</w:t>
            </w:r>
          </w:p>
        </w:tc>
        <w:tc>
          <w:tcPr>
            <w:tcW w:w="2322" w:type="dxa"/>
          </w:tcPr>
          <w:p w:rsidR="0037254B" w:rsidRPr="00095C9E" w:rsidRDefault="0037254B" w:rsidP="00095C9E">
            <w:pPr>
              <w:spacing w:after="0" w:line="240" w:lineRule="auto"/>
              <w:rPr>
                <w:color w:val="365F91"/>
                <w:lang w:val="en-US"/>
              </w:rPr>
            </w:pPr>
            <w:r w:rsidRPr="00095C9E">
              <w:rPr>
                <w:color w:val="365F91"/>
                <w:lang w:val="en-US"/>
              </w:rPr>
              <w:t>0,893</w:t>
            </w:r>
          </w:p>
        </w:tc>
      </w:tr>
      <w:tr w:rsidR="0037254B" w:rsidRPr="00095C9E" w:rsidTr="00095C9E">
        <w:tc>
          <w:tcPr>
            <w:tcW w:w="2322" w:type="dxa"/>
            <w:tcBorders>
              <w:left w:val="nil"/>
              <w:bottom w:val="single" w:sz="8" w:space="0" w:color="4F81BD"/>
              <w:right w:val="nil"/>
            </w:tcBorders>
            <w:shd w:val="clear" w:color="auto" w:fill="D3DFEE"/>
          </w:tcPr>
          <w:p w:rsidR="0037254B" w:rsidRPr="00095C9E" w:rsidRDefault="0037254B" w:rsidP="00095C9E">
            <w:pPr>
              <w:spacing w:after="0" w:line="240" w:lineRule="auto"/>
              <w:rPr>
                <w:b/>
                <w:bCs/>
                <w:color w:val="365F91"/>
                <w:lang w:val="en-US"/>
              </w:rPr>
            </w:pPr>
            <w:r w:rsidRPr="00095C9E">
              <w:rPr>
                <w:b/>
                <w:bCs/>
                <w:color w:val="365F91"/>
                <w:lang w:val="en-US"/>
              </w:rPr>
              <w:t>Selfishness</w:t>
            </w:r>
          </w:p>
        </w:tc>
        <w:tc>
          <w:tcPr>
            <w:tcW w:w="2322" w:type="dxa"/>
            <w:tcBorders>
              <w:left w:val="nil"/>
              <w:bottom w:val="single" w:sz="8" w:space="0" w:color="4F81BD"/>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0,249</w:t>
            </w:r>
          </w:p>
        </w:tc>
        <w:tc>
          <w:tcPr>
            <w:tcW w:w="2322" w:type="dxa"/>
            <w:tcBorders>
              <w:left w:val="nil"/>
              <w:bottom w:val="single" w:sz="8" w:space="0" w:color="4F81BD"/>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0,232</w:t>
            </w:r>
          </w:p>
        </w:tc>
        <w:tc>
          <w:tcPr>
            <w:tcW w:w="2322" w:type="dxa"/>
            <w:tcBorders>
              <w:left w:val="nil"/>
              <w:bottom w:val="single" w:sz="8" w:space="0" w:color="4F81BD"/>
              <w:right w:val="nil"/>
            </w:tcBorders>
            <w:shd w:val="clear" w:color="auto" w:fill="D3DFEE"/>
          </w:tcPr>
          <w:p w:rsidR="0037254B" w:rsidRPr="00095C9E" w:rsidRDefault="0037254B" w:rsidP="00095C9E">
            <w:pPr>
              <w:spacing w:after="0" w:line="240" w:lineRule="auto"/>
              <w:rPr>
                <w:color w:val="365F91"/>
                <w:lang w:val="en-US"/>
              </w:rPr>
            </w:pPr>
            <w:r w:rsidRPr="00095C9E">
              <w:rPr>
                <w:color w:val="365F91"/>
                <w:lang w:val="en-US"/>
              </w:rPr>
              <w:t>0,792</w:t>
            </w:r>
          </w:p>
        </w:tc>
      </w:tr>
    </w:tbl>
    <w:p w:rsidR="0037254B" w:rsidRPr="00C22FB6" w:rsidRDefault="0037254B" w:rsidP="00C22FB6">
      <w:pPr>
        <w:rPr>
          <w:lang w:val="en-US"/>
        </w:rPr>
      </w:pPr>
    </w:p>
    <w:p w:rsidR="0037254B" w:rsidRDefault="0037254B" w:rsidP="00FD31F1">
      <w:pPr>
        <w:pStyle w:val="Heading2"/>
        <w:rPr>
          <w:lang w:val="en-GB"/>
        </w:rPr>
      </w:pPr>
      <w:bookmarkStart w:id="250" w:name="_Toc244496462"/>
      <w:bookmarkStart w:id="251" w:name="_Toc244753208"/>
      <w:r>
        <w:rPr>
          <w:lang w:val="en-GB"/>
        </w:rPr>
        <w:t xml:space="preserve">Questionnaire </w:t>
      </w:r>
      <w:bookmarkEnd w:id="250"/>
      <w:r>
        <w:rPr>
          <w:lang w:val="en-GB"/>
        </w:rPr>
        <w:t>content</w:t>
      </w:r>
      <w:bookmarkEnd w:id="251"/>
    </w:p>
    <w:p w:rsidR="0037254B" w:rsidRDefault="0037254B" w:rsidP="00FD31F1">
      <w:pPr>
        <w:spacing w:after="0"/>
        <w:rPr>
          <w:b/>
          <w:noProof/>
          <w:lang w:eastAsia="nl-NL"/>
        </w:rPr>
      </w:pPr>
      <w:r>
        <w:rPr>
          <w:noProof/>
          <w:lang w:val="en-US"/>
        </w:rPr>
        <w:pict>
          <v:rect id="_x0000_s1043" style="position:absolute;margin-left:293.65pt;margin-top:10.15pt;width:136.35pt;height:133.65pt;z-index:-251688960"/>
        </w:pict>
      </w:r>
      <w:r>
        <w:rPr>
          <w:b/>
          <w:noProof/>
          <w:lang w:eastAsia="nl-NL"/>
        </w:rPr>
        <w:t xml:space="preserve"> </w:t>
      </w:r>
    </w:p>
    <w:p w:rsidR="0037254B" w:rsidRPr="00920117" w:rsidRDefault="0037254B" w:rsidP="00FD31F1">
      <w:pPr>
        <w:spacing w:after="0"/>
        <w:rPr>
          <w:lang w:val="en-US"/>
        </w:rPr>
      </w:pPr>
      <w:r w:rsidRPr="00933372">
        <w:rPr>
          <w:noProof/>
          <w:lang w:val="en-US" w:eastAsia="nl-NL"/>
        </w:rPr>
        <w:t>The past year, I’ve transfered to a charitable organisation</w:t>
      </w:r>
      <w:r>
        <w:rPr>
          <w:noProof/>
          <w:lang w:val="en-US"/>
        </w:rPr>
        <w:pict>
          <v:rect id="_x0000_s1044" style="position:absolute;margin-left:298.5pt;margin-top:2.25pt;width:11.2pt;height:9.35pt;z-index:251628544;mso-position-horizontal-relative:text;mso-position-vertical-relative:text" fillcolor="#dbe5f1"/>
        </w:pict>
      </w:r>
      <w:r w:rsidRPr="00920117">
        <w:rPr>
          <w:noProof/>
          <w:lang w:val="en-US" w:eastAsia="nl-NL"/>
        </w:rPr>
        <w:t>:</w:t>
      </w:r>
      <w:r w:rsidRPr="00920117">
        <w:rPr>
          <w:noProof/>
          <w:lang w:val="en-US" w:eastAsia="nl-NL"/>
        </w:rPr>
        <w:tab/>
      </w:r>
      <w:r w:rsidRPr="00920117">
        <w:rPr>
          <w:lang w:val="en-US"/>
        </w:rPr>
        <w:tab/>
        <w:t>Nothing</w:t>
      </w:r>
    </w:p>
    <w:p w:rsidR="0037254B" w:rsidRPr="00920117" w:rsidRDefault="0037254B" w:rsidP="00FD31F1">
      <w:pPr>
        <w:spacing w:after="0"/>
        <w:rPr>
          <w:lang w:val="en-US"/>
        </w:rPr>
      </w:pPr>
      <w:r>
        <w:rPr>
          <w:noProof/>
          <w:lang w:val="en-US"/>
        </w:rPr>
        <w:pict>
          <v:rect id="_x0000_s1045" style="position:absolute;margin-left:298.5pt;margin-top:2.25pt;width:11.2pt;height:9.35pt;z-index:251629568"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€ 1 to € 25</w:t>
      </w:r>
    </w:p>
    <w:p w:rsidR="0037254B" w:rsidRPr="00920117" w:rsidRDefault="0037254B" w:rsidP="00FD31F1">
      <w:pPr>
        <w:spacing w:after="0"/>
        <w:rPr>
          <w:lang w:val="en-US"/>
        </w:rPr>
      </w:pPr>
      <w:r>
        <w:rPr>
          <w:noProof/>
          <w:lang w:val="en-US"/>
        </w:rPr>
        <w:pict>
          <v:rect id="_x0000_s1046" style="position:absolute;margin-left:298.5pt;margin-top:1.6pt;width:11.2pt;height:9.35pt;z-index:251630592"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€ 25 to €50</w:t>
      </w:r>
    </w:p>
    <w:p w:rsidR="0037254B" w:rsidRPr="00920117" w:rsidRDefault="0037254B" w:rsidP="00FD31F1">
      <w:pPr>
        <w:spacing w:after="0"/>
        <w:rPr>
          <w:lang w:val="en-US"/>
        </w:rPr>
      </w:pPr>
      <w:r>
        <w:rPr>
          <w:noProof/>
          <w:lang w:val="en-US"/>
        </w:rPr>
        <w:pict>
          <v:rect id="_x0000_s1047" style="position:absolute;margin-left:298.5pt;margin-top:1.55pt;width:11.2pt;height:9.35pt;z-index:251631616"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€ 50 to € 100</w:t>
      </w:r>
    </w:p>
    <w:p w:rsidR="0037254B" w:rsidRPr="00920117" w:rsidRDefault="0037254B" w:rsidP="00FD31F1">
      <w:pPr>
        <w:spacing w:after="0"/>
        <w:rPr>
          <w:lang w:val="en-US"/>
        </w:rPr>
      </w:pPr>
      <w:r>
        <w:rPr>
          <w:noProof/>
          <w:lang w:val="en-US"/>
        </w:rPr>
        <w:pict>
          <v:rect id="_x0000_s1048" style="position:absolute;margin-left:298.5pt;margin-top:1.55pt;width:11.2pt;height:9.35pt;z-index:251632640"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xml:space="preserve">€ 100 to € 250 </w:t>
      </w: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Pr>
          <w:noProof/>
          <w:lang w:val="en-US"/>
        </w:rPr>
        <w:pict>
          <v:rect id="_x0000_s1049" style="position:absolute;margin-left:298.5pt;margin-top:1.6pt;width:11.2pt;height:9.35pt;z-index:251633664;mso-position-horizontal-relative:text;mso-position-vertical-relative:text"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€ 250 to € 500</w:t>
      </w:r>
    </w:p>
    <w:p w:rsidR="0037254B" w:rsidRPr="00920117" w:rsidRDefault="0037254B" w:rsidP="00FD31F1">
      <w:pPr>
        <w:spacing w:after="0"/>
        <w:rPr>
          <w:lang w:val="en-US"/>
        </w:rPr>
      </w:pPr>
      <w:r>
        <w:rPr>
          <w:noProof/>
          <w:lang w:val="en-US"/>
        </w:rPr>
        <w:pict>
          <v:rect id="_x0000_s1050" style="position:absolute;margin-left:298.5pt;margin-top:2.15pt;width:11.2pt;height:9.35pt;z-index:251634688"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€ 500 to € 1000</w:t>
      </w:r>
    </w:p>
    <w:p w:rsidR="0037254B" w:rsidRPr="00920117" w:rsidRDefault="0037254B" w:rsidP="00FD31F1">
      <w:pPr>
        <w:spacing w:after="0"/>
        <w:rPr>
          <w:lang w:val="en-US"/>
        </w:rPr>
      </w:pPr>
      <w:r>
        <w:rPr>
          <w:noProof/>
          <w:lang w:val="en-US"/>
        </w:rPr>
        <w:pict>
          <v:rect id="_x0000_s1051" style="position:absolute;margin-left:298.5pt;margin-top:1.55pt;width:11.2pt;height:9.35pt;z-index:251635712"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More than € 1000</w:t>
      </w:r>
    </w:p>
    <w:p w:rsidR="0037254B" w:rsidRPr="00920117" w:rsidRDefault="0037254B" w:rsidP="00FD31F1">
      <w:pPr>
        <w:spacing w:after="0"/>
        <w:rPr>
          <w:lang w:val="en-US"/>
        </w:rPr>
      </w:pPr>
    </w:p>
    <w:p w:rsidR="0037254B" w:rsidRPr="00920117" w:rsidRDefault="0037254B" w:rsidP="00FD31F1">
      <w:pPr>
        <w:spacing w:after="0"/>
        <w:rPr>
          <w:lang w:val="en-US"/>
        </w:rPr>
      </w:pPr>
      <w:r>
        <w:rPr>
          <w:noProof/>
          <w:lang w:val="en-US"/>
        </w:rPr>
        <w:pict>
          <v:rect id="_x0000_s1052" style="position:absolute;margin-left:293.65pt;margin-top:4.5pt;width:136.35pt;height:112.1pt;z-index:-251679744"/>
        </w:pict>
      </w:r>
      <w:r w:rsidRPr="00920117">
        <w:rPr>
          <w:lang w:val="en-US"/>
        </w:rPr>
        <w:softHyphen/>
      </w:r>
      <w:r w:rsidRPr="00920117">
        <w:rPr>
          <w:lang w:val="en-US"/>
        </w:rPr>
        <w:softHyphen/>
      </w:r>
      <w:r w:rsidRPr="00920117">
        <w:rPr>
          <w:lang w:val="en-US"/>
        </w:rPr>
        <w:softHyphen/>
      </w:r>
      <w:r w:rsidRPr="00920117">
        <w:rPr>
          <w:lang w:val="en-US"/>
        </w:rPr>
        <w:softHyphen/>
      </w:r>
    </w:p>
    <w:p w:rsidR="0037254B" w:rsidRPr="00933372" w:rsidRDefault="0037254B" w:rsidP="00FD31F1">
      <w:pPr>
        <w:spacing w:after="0"/>
        <w:rPr>
          <w:lang w:val="en-US"/>
        </w:rPr>
      </w:pPr>
      <w:r w:rsidRPr="00933372">
        <w:rPr>
          <w:lang w:val="en-US"/>
        </w:rPr>
        <w:softHyphen/>
      </w:r>
      <w:r w:rsidRPr="00933372">
        <w:rPr>
          <w:lang w:val="en-US"/>
        </w:rPr>
        <w:softHyphen/>
      </w:r>
      <w:r w:rsidRPr="00933372">
        <w:rPr>
          <w:lang w:val="en-US"/>
        </w:rPr>
        <w:softHyphen/>
      </w:r>
      <w:r w:rsidRPr="00933372">
        <w:rPr>
          <w:lang w:val="en-US"/>
        </w:rPr>
        <w:softHyphen/>
      </w:r>
      <w:r>
        <w:rPr>
          <w:noProof/>
          <w:lang w:val="en-US"/>
        </w:rPr>
        <w:pict>
          <v:rect id="_x0000_s1053" style="position:absolute;margin-left:298.5pt;margin-top:2.85pt;width:11.2pt;height:9.35pt;z-index:251687936;mso-position-horizontal-relative:text;mso-position-vertical-relative:text" fillcolor="#dbe5f1"/>
        </w:pict>
      </w:r>
      <w:r w:rsidRPr="00933372">
        <w:rPr>
          <w:lang w:val="en-US"/>
        </w:rPr>
        <w:t>I functioned as a voluntee</w:t>
      </w:r>
      <w:r>
        <w:rPr>
          <w:lang w:val="en-US"/>
        </w:rPr>
        <w:t>r for a charitable organization:</w:t>
      </w:r>
      <w:r w:rsidRPr="00933372">
        <w:rPr>
          <w:lang w:val="en-US"/>
        </w:rPr>
        <w:tab/>
      </w:r>
      <w:r w:rsidRPr="00933372">
        <w:rPr>
          <w:lang w:val="en-US"/>
        </w:rPr>
        <w:tab/>
        <w:t>No time last year</w:t>
      </w:r>
    </w:p>
    <w:p w:rsidR="0037254B" w:rsidRPr="00920117" w:rsidRDefault="0037254B" w:rsidP="00FD31F1">
      <w:pPr>
        <w:spacing w:after="0"/>
        <w:rPr>
          <w:lang w:val="en-US"/>
        </w:rPr>
      </w:pPr>
      <w:r>
        <w:rPr>
          <w:noProof/>
          <w:lang w:val="en-US"/>
        </w:rPr>
        <w:pict>
          <v:rect id="_x0000_s1054" style="position:absolute;margin-left:298.5pt;margin-top:2.25pt;width:11.2pt;height:9.35pt;z-index:251686912" fillcolor="#dbe5f1"/>
        </w:pict>
      </w:r>
      <w:r w:rsidRPr="00933372">
        <w:rPr>
          <w:lang w:val="en-US"/>
        </w:rPr>
        <w:t>(on average)</w:t>
      </w:r>
      <w:r w:rsidRPr="00933372">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Sometimes</w:t>
      </w:r>
    </w:p>
    <w:p w:rsidR="0037254B" w:rsidRPr="00920117" w:rsidRDefault="0037254B" w:rsidP="00FD31F1">
      <w:pPr>
        <w:spacing w:after="0"/>
        <w:rPr>
          <w:lang w:val="en-US"/>
        </w:rPr>
      </w:pPr>
      <w:r>
        <w:rPr>
          <w:noProof/>
          <w:lang w:val="en-US"/>
        </w:rPr>
        <w:pict>
          <v:rect id="_x0000_s1055" style="position:absolute;margin-left:298.5pt;margin-top:1.6pt;width:11.2pt;height:9.35pt;z-index:251637760"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1 hour a week</w:t>
      </w:r>
    </w:p>
    <w:p w:rsidR="0037254B" w:rsidRPr="00920117" w:rsidRDefault="0037254B" w:rsidP="00FD31F1">
      <w:pPr>
        <w:spacing w:after="0"/>
        <w:rPr>
          <w:lang w:val="en-US"/>
        </w:rPr>
      </w:pPr>
      <w:r>
        <w:rPr>
          <w:noProof/>
          <w:lang w:val="en-US"/>
        </w:rPr>
        <w:pict>
          <v:rect id="_x0000_s1056" style="position:absolute;margin-left:298.5pt;margin-top:1.55pt;width:11.2pt;height:9.35pt;z-index:251638784"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5 hours a week</w:t>
      </w:r>
    </w:p>
    <w:p w:rsidR="0037254B" w:rsidRPr="00920117" w:rsidRDefault="0037254B" w:rsidP="00FD31F1">
      <w:pPr>
        <w:spacing w:after="0"/>
        <w:rPr>
          <w:lang w:val="en-US"/>
        </w:rPr>
      </w:pPr>
      <w:r>
        <w:rPr>
          <w:noProof/>
          <w:lang w:val="en-US"/>
        </w:rPr>
        <w:pict>
          <v:rect id="_x0000_s1057" style="position:absolute;margin-left:298.5pt;margin-top:2.3pt;width:11.2pt;height:9.35pt;z-index:251639808"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xml:space="preserve">10 hours a week </w:t>
      </w:r>
    </w:p>
    <w:p w:rsidR="0037254B" w:rsidRPr="00920117" w:rsidRDefault="0037254B" w:rsidP="00FD31F1">
      <w:pPr>
        <w:spacing w:after="0"/>
        <w:rPr>
          <w:lang w:val="en-US"/>
        </w:rPr>
      </w:pPr>
      <w:r>
        <w:rPr>
          <w:noProof/>
          <w:lang w:val="en-US"/>
        </w:rPr>
        <w:pict>
          <v:rect id="_x0000_s1058" style="position:absolute;margin-left:298.5pt;margin-top:1.55pt;width:11.2pt;height:9.35pt;z-index:251640832"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More than 10 hours p/w</w:t>
      </w:r>
    </w:p>
    <w:p w:rsidR="0037254B" w:rsidRPr="00920117" w:rsidRDefault="0037254B" w:rsidP="00FD31F1">
      <w:pPr>
        <w:spacing w:after="0"/>
        <w:rPr>
          <w:lang w:val="en-US"/>
        </w:rPr>
      </w:pPr>
    </w:p>
    <w:p w:rsidR="0037254B" w:rsidRPr="00920117" w:rsidRDefault="0037254B" w:rsidP="00FD31F1">
      <w:pPr>
        <w:spacing w:after="0"/>
        <w:rPr>
          <w:lang w:val="en-US"/>
        </w:rPr>
      </w:pPr>
    </w:p>
    <w:p w:rsidR="0037254B" w:rsidRPr="00920117" w:rsidRDefault="0037254B" w:rsidP="00FD31F1">
      <w:pPr>
        <w:spacing w:after="0"/>
        <w:rPr>
          <w:i/>
          <w:lang w:val="en-US"/>
        </w:rPr>
      </w:pPr>
      <w:r>
        <w:rPr>
          <w:i/>
          <w:lang w:val="en-US"/>
        </w:rPr>
        <w:t>Questions measuring ‘faith in humanity’</w:t>
      </w:r>
      <w:r w:rsidRPr="00920117">
        <w:rPr>
          <w:i/>
          <w:lang w:val="en-US"/>
        </w:rPr>
        <w:t>;</w:t>
      </w:r>
    </w:p>
    <w:p w:rsidR="0037254B" w:rsidRPr="00920117" w:rsidRDefault="0037254B" w:rsidP="00FD31F1">
      <w:pPr>
        <w:spacing w:after="0"/>
        <w:ind w:left="4956" w:firstLine="708"/>
        <w:rPr>
          <w:lang w:val="en-US"/>
        </w:rPr>
      </w:pPr>
      <w:r w:rsidRPr="00920117">
        <w:rPr>
          <w:lang w:val="en-US"/>
        </w:rPr>
        <w:t>Strongly disagree         Strongly agree</w:t>
      </w:r>
    </w:p>
    <w:p w:rsidR="0037254B" w:rsidRPr="00920117" w:rsidRDefault="0037254B" w:rsidP="00FD31F1">
      <w:pPr>
        <w:spacing w:after="0"/>
        <w:rPr>
          <w:lang w:val="en-US"/>
        </w:rPr>
      </w:pPr>
      <w:r>
        <w:rPr>
          <w:noProof/>
          <w:lang w:val="en-US"/>
        </w:rPr>
        <w:pict>
          <v:rect id="_x0000_s1059" style="position:absolute;margin-left:293.65pt;margin-top:7.65pt;width:136.35pt;height:144.4pt;z-index:-251674624"/>
        </w:pict>
      </w:r>
    </w:p>
    <w:p w:rsidR="0037254B" w:rsidRPr="00920117" w:rsidRDefault="0037254B" w:rsidP="00FD31F1">
      <w:pPr>
        <w:spacing w:after="0"/>
        <w:rPr>
          <w:lang w:val="en-US"/>
        </w:rPr>
      </w:pPr>
      <w:r w:rsidRPr="00933372">
        <w:rPr>
          <w:lang w:val="en-US"/>
        </w:rPr>
        <w:t>People are more inclined to help themselves</w:t>
      </w:r>
      <w:r w:rsidRPr="00920117">
        <w:rPr>
          <w:lang w:val="en-US"/>
        </w:rPr>
        <w:tab/>
        <w:t xml:space="preserve"> </w:t>
      </w:r>
      <w:r w:rsidRPr="00920117">
        <w:rPr>
          <w:lang w:val="en-US"/>
        </w:rPr>
        <w:tab/>
      </w:r>
      <w:r w:rsidRPr="00920117">
        <w:rPr>
          <w:lang w:val="en-US"/>
        </w:rPr>
        <w:tab/>
        <w:t xml:space="preserve">           1       2       3       4       5</w:t>
      </w:r>
    </w:p>
    <w:p w:rsidR="0037254B" w:rsidRPr="00920117" w:rsidRDefault="0037254B" w:rsidP="00FD31F1">
      <w:pPr>
        <w:spacing w:after="0"/>
        <w:rPr>
          <w:lang w:val="en-US"/>
        </w:rPr>
      </w:pPr>
      <w:r w:rsidRPr="00933372">
        <w:rPr>
          <w:lang w:val="en-US"/>
        </w:rPr>
        <w:t>than they are to help others:</w: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spacing w:after="0"/>
        <w:rPr>
          <w:lang w:val="en-US"/>
        </w:rPr>
      </w:pPr>
      <w:r w:rsidRPr="00920117">
        <w:rPr>
          <w:lang w:val="en-US"/>
        </w:rPr>
        <w:t>Most people can’t be trusted:</w:t>
      </w:r>
      <w:r w:rsidRPr="00920117">
        <w:rPr>
          <w:lang w:val="en-US"/>
        </w:rPr>
        <w:tab/>
      </w:r>
      <w:r w:rsidRPr="00920117">
        <w:rPr>
          <w:lang w:val="en-US"/>
        </w:rPr>
        <w:tab/>
      </w:r>
      <w:r w:rsidRPr="00920117">
        <w:rPr>
          <w:lang w:val="en-US"/>
        </w:rPr>
        <w:tab/>
      </w:r>
      <w:r w:rsidRPr="00920117">
        <w:rPr>
          <w:lang w:val="en-US"/>
        </w:rPr>
        <w:tab/>
      </w:r>
      <w:r w:rsidRPr="00920117">
        <w:rPr>
          <w:lang w:val="en-US"/>
        </w:rPr>
        <w:tab/>
        <w:t xml:space="preserve">           1       2       3       4       5</w:t>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spacing w:after="0"/>
        <w:rPr>
          <w:lang w:val="en-US"/>
        </w:rPr>
      </w:pPr>
      <w:r w:rsidRPr="00920117">
        <w:rPr>
          <w:lang w:val="en-US"/>
        </w:rPr>
        <w:t>You can’t count on strangers anymore:</w:t>
      </w:r>
      <w:r w:rsidRPr="00920117">
        <w:rPr>
          <w:lang w:val="en-US"/>
        </w:rPr>
        <w:tab/>
      </w:r>
      <w:r w:rsidRPr="00920117">
        <w:rPr>
          <w:lang w:val="en-US"/>
        </w:rPr>
        <w:tab/>
      </w:r>
      <w:r w:rsidRPr="00920117">
        <w:rPr>
          <w:lang w:val="en-US"/>
        </w:rPr>
        <w:tab/>
      </w:r>
      <w:r w:rsidRPr="00920117">
        <w:rPr>
          <w:lang w:val="en-US"/>
        </w:rPr>
        <w:tab/>
        <w:t xml:space="preserve">           1       2       3       4       5</w:t>
      </w: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spacing w:after="0"/>
        <w:rPr>
          <w:i/>
          <w:lang w:val="en-US"/>
        </w:rPr>
      </w:pPr>
      <w:r w:rsidRPr="00920117">
        <w:rPr>
          <w:lang w:val="en-US"/>
        </w:rPr>
        <w:t xml:space="preserve">Most people would take advantage of you instead </w:t>
      </w:r>
      <w:r w:rsidRPr="00920117">
        <w:rPr>
          <w:lang w:val="en-US"/>
        </w:rPr>
        <w:tab/>
        <w:t xml:space="preserve"> </w:t>
      </w:r>
      <w:r w:rsidRPr="00920117">
        <w:rPr>
          <w:i/>
          <w:lang w:val="en-US"/>
        </w:rPr>
        <w:t xml:space="preserve"> </w:t>
      </w:r>
      <w:r w:rsidRPr="00920117">
        <w:rPr>
          <w:i/>
          <w:lang w:val="en-US"/>
        </w:rPr>
        <w:tab/>
        <w:t xml:space="preserve">           </w:t>
      </w:r>
      <w:r w:rsidRPr="00920117">
        <w:rPr>
          <w:lang w:val="en-US"/>
        </w:rPr>
        <w:t>1       2       3       4       5</w:t>
      </w:r>
    </w:p>
    <w:p w:rsidR="0037254B" w:rsidRPr="00920117" w:rsidRDefault="0037254B" w:rsidP="00FD31F1">
      <w:pPr>
        <w:spacing w:after="0"/>
        <w:rPr>
          <w:lang w:val="en-US"/>
        </w:rPr>
      </w:pPr>
      <w:r w:rsidRPr="00920117">
        <w:rPr>
          <w:lang w:val="en-US"/>
        </w:rPr>
        <w:t>Of being honest:</w:t>
      </w: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spacing w:after="0"/>
        <w:rPr>
          <w:lang w:val="en-US"/>
        </w:rPr>
      </w:pPr>
    </w:p>
    <w:p w:rsidR="0037254B" w:rsidRPr="00920117" w:rsidRDefault="0037254B" w:rsidP="00FD31F1">
      <w:pPr>
        <w:spacing w:after="0"/>
        <w:rPr>
          <w:lang w:val="en-US"/>
        </w:rPr>
      </w:pPr>
    </w:p>
    <w:p w:rsidR="0037254B" w:rsidRPr="00920117" w:rsidRDefault="0037254B" w:rsidP="00FD31F1">
      <w:pPr>
        <w:spacing w:after="0"/>
        <w:rPr>
          <w:lang w:val="en-US"/>
        </w:rPr>
      </w:pPr>
    </w:p>
    <w:p w:rsidR="0037254B" w:rsidRPr="00920117" w:rsidRDefault="0037254B">
      <w:pPr>
        <w:rPr>
          <w:lang w:val="en-US"/>
        </w:rPr>
      </w:pPr>
      <w:r w:rsidRPr="00920117">
        <w:rPr>
          <w:lang w:val="en-US"/>
        </w:rPr>
        <w:br w:type="page"/>
      </w:r>
    </w:p>
    <w:p w:rsidR="0037254B" w:rsidRPr="00DD7A5F" w:rsidRDefault="0037254B" w:rsidP="00FD31F1">
      <w:pPr>
        <w:spacing w:after="0"/>
        <w:rPr>
          <w:i/>
          <w:lang w:val="en-US"/>
        </w:rPr>
      </w:pPr>
      <w:r>
        <w:rPr>
          <w:i/>
          <w:lang w:val="en-US"/>
        </w:rPr>
        <w:t>Questions measuring ‘spirituality’</w:t>
      </w:r>
    </w:p>
    <w:p w:rsidR="0037254B" w:rsidRPr="00920117" w:rsidRDefault="0037254B" w:rsidP="00B36345">
      <w:pPr>
        <w:spacing w:after="0"/>
        <w:ind w:left="4956" w:firstLine="708"/>
        <w:rPr>
          <w:lang w:val="en-US"/>
        </w:rPr>
      </w:pPr>
      <w:r w:rsidRPr="00920117">
        <w:rPr>
          <w:lang w:val="en-US"/>
        </w:rPr>
        <w:t>Strongly disagree         Strongly agree</w:t>
      </w:r>
    </w:p>
    <w:p w:rsidR="0037254B" w:rsidRPr="00920117" w:rsidRDefault="0037254B" w:rsidP="00FD31F1">
      <w:pPr>
        <w:spacing w:after="0"/>
        <w:rPr>
          <w:lang w:val="en-US"/>
        </w:rPr>
      </w:pPr>
      <w:r>
        <w:rPr>
          <w:noProof/>
          <w:lang w:val="en-US"/>
        </w:rPr>
        <w:pict>
          <v:rect id="_x0000_s1060" style="position:absolute;margin-left:286.6pt;margin-top:7.95pt;width:136.35pt;height:173.7pt;z-index:-251673600"/>
        </w:pict>
      </w:r>
    </w:p>
    <w:p w:rsidR="0037254B" w:rsidRPr="00920117" w:rsidRDefault="0037254B" w:rsidP="00FD31F1">
      <w:pPr>
        <w:spacing w:after="0"/>
        <w:rPr>
          <w:i/>
          <w:lang w:val="en-US"/>
        </w:rPr>
      </w:pPr>
      <w:r w:rsidRPr="00920117">
        <w:rPr>
          <w:lang w:val="en-US"/>
        </w:rPr>
        <w:t>Spirituality plays a prominent role in my life:</w:t>
      </w:r>
      <w:r w:rsidRPr="00920117">
        <w:rPr>
          <w:lang w:val="en-US"/>
        </w:rPr>
        <w:tab/>
      </w:r>
      <w:r w:rsidRPr="00920117">
        <w:rPr>
          <w:lang w:val="en-US"/>
        </w:rPr>
        <w:tab/>
      </w:r>
      <w:r w:rsidRPr="00920117">
        <w:rPr>
          <w:i/>
          <w:lang w:val="en-US"/>
        </w:rPr>
        <w:tab/>
        <w:t xml:space="preserve">        </w:t>
      </w:r>
      <w:r w:rsidRPr="00920117">
        <w:rPr>
          <w:lang w:val="en-US"/>
        </w:rPr>
        <w:t>1       2       3       4       5</w:t>
      </w:r>
    </w:p>
    <w:p w:rsidR="0037254B" w:rsidRPr="00920117" w:rsidRDefault="0037254B" w:rsidP="00FD31F1">
      <w:pPr>
        <w:spacing w:after="0"/>
        <w:rPr>
          <w:lang w:val="en-US"/>
        </w:rPr>
      </w:pP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autoSpaceDE w:val="0"/>
        <w:autoSpaceDN w:val="0"/>
        <w:adjustRightInd w:val="0"/>
        <w:spacing w:after="0" w:line="240" w:lineRule="auto"/>
        <w:rPr>
          <w:i/>
          <w:lang w:val="en-US"/>
        </w:rPr>
      </w:pPr>
      <w:r w:rsidRPr="00920117">
        <w:rPr>
          <w:lang w:val="en-US"/>
        </w:rPr>
        <w:t>My spiritual beliefs help me to know right from wrong:</w:t>
      </w:r>
      <w:r w:rsidRPr="00920117">
        <w:rPr>
          <w:i/>
          <w:lang w:val="en-US"/>
        </w:rPr>
        <w:t xml:space="preserve">                      </w:t>
      </w:r>
      <w:r w:rsidRPr="00920117">
        <w:rPr>
          <w:lang w:val="en-US"/>
        </w:rPr>
        <w:t>1       2       3       4       5</w:t>
      </w:r>
    </w:p>
    <w:p w:rsidR="0037254B" w:rsidRPr="00920117" w:rsidRDefault="0037254B" w:rsidP="00FD31F1">
      <w:pPr>
        <w:spacing w:after="0"/>
        <w:rPr>
          <w:lang w:val="en-US"/>
        </w:rPr>
      </w:pPr>
    </w:p>
    <w:p w:rsidR="0037254B" w:rsidRPr="00920117" w:rsidRDefault="0037254B" w:rsidP="00FD31F1">
      <w:pPr>
        <w:spacing w:after="0"/>
        <w:rPr>
          <w:noProof/>
          <w:lang w:val="en-US" w:eastAsia="nl-NL"/>
        </w:rPr>
      </w:pPr>
    </w:p>
    <w:p w:rsidR="0037254B" w:rsidRPr="00920117" w:rsidRDefault="0037254B" w:rsidP="00FD31F1">
      <w:pPr>
        <w:autoSpaceDE w:val="0"/>
        <w:autoSpaceDN w:val="0"/>
        <w:adjustRightInd w:val="0"/>
        <w:spacing w:after="0" w:line="240" w:lineRule="auto"/>
        <w:rPr>
          <w:i/>
          <w:lang w:val="en-US"/>
        </w:rPr>
      </w:pPr>
      <w:r w:rsidRPr="00920117">
        <w:rPr>
          <w:lang w:val="en-US"/>
        </w:rPr>
        <w:t>My whole approach to life is based</w:t>
      </w:r>
      <w:r w:rsidRPr="00920117">
        <w:rPr>
          <w:lang w:val="en-US"/>
        </w:rPr>
        <w:tab/>
      </w:r>
      <w:r w:rsidRPr="00920117">
        <w:rPr>
          <w:lang w:val="en-US"/>
        </w:rPr>
        <w:tab/>
      </w:r>
      <w:r w:rsidRPr="00920117">
        <w:rPr>
          <w:i/>
          <w:lang w:val="en-US"/>
        </w:rPr>
        <w:tab/>
      </w:r>
      <w:r w:rsidRPr="00920117">
        <w:rPr>
          <w:i/>
          <w:lang w:val="en-US"/>
        </w:rPr>
        <w:tab/>
        <w:t xml:space="preserve">        </w:t>
      </w:r>
      <w:r w:rsidRPr="00920117">
        <w:rPr>
          <w:lang w:val="en-US"/>
        </w:rPr>
        <w:t>1       2       3       4       5</w:t>
      </w:r>
    </w:p>
    <w:p w:rsidR="0037254B" w:rsidRPr="00920117" w:rsidRDefault="0037254B" w:rsidP="00FD31F1">
      <w:pPr>
        <w:autoSpaceDE w:val="0"/>
        <w:autoSpaceDN w:val="0"/>
        <w:adjustRightInd w:val="0"/>
        <w:spacing w:after="0" w:line="240" w:lineRule="auto"/>
        <w:rPr>
          <w:lang w:val="en-US"/>
        </w:rPr>
      </w:pPr>
      <w:r w:rsidRPr="00920117">
        <w:rPr>
          <w:lang w:val="en-US"/>
        </w:rPr>
        <w:t>on my spiritual beliefs:</w:t>
      </w: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autoSpaceDE w:val="0"/>
        <w:autoSpaceDN w:val="0"/>
        <w:adjustRightInd w:val="0"/>
        <w:spacing w:after="0" w:line="240" w:lineRule="auto"/>
        <w:rPr>
          <w:i/>
          <w:lang w:val="en-US"/>
        </w:rPr>
      </w:pPr>
      <w:r w:rsidRPr="00920117">
        <w:rPr>
          <w:lang w:val="en-US"/>
        </w:rPr>
        <w:t>My life’s mission is shaped by a higher power:</w:t>
      </w:r>
      <w:r w:rsidRPr="00920117">
        <w:rPr>
          <w:lang w:val="en-US"/>
        </w:rPr>
        <w:tab/>
      </w:r>
      <w:r w:rsidRPr="00920117">
        <w:rPr>
          <w:i/>
          <w:lang w:val="en-US"/>
        </w:rPr>
        <w:tab/>
      </w:r>
      <w:r w:rsidRPr="00920117">
        <w:rPr>
          <w:i/>
          <w:lang w:val="en-US"/>
        </w:rPr>
        <w:tab/>
        <w:t xml:space="preserve">        </w:t>
      </w:r>
      <w:r w:rsidRPr="00920117">
        <w:rPr>
          <w:lang w:val="en-US"/>
        </w:rPr>
        <w:t>1       2       3       4       5</w:t>
      </w:r>
    </w:p>
    <w:p w:rsidR="0037254B" w:rsidRPr="00920117" w:rsidRDefault="0037254B" w:rsidP="00FD31F1">
      <w:pPr>
        <w:autoSpaceDE w:val="0"/>
        <w:autoSpaceDN w:val="0"/>
        <w:adjustRightInd w:val="0"/>
        <w:spacing w:after="0" w:line="240" w:lineRule="auto"/>
        <w:rPr>
          <w:lang w:val="en-US"/>
        </w:rPr>
      </w:pP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DD7A5F" w:rsidRDefault="0037254B" w:rsidP="00FD31F1">
      <w:pPr>
        <w:spacing w:after="0"/>
        <w:rPr>
          <w:i/>
          <w:lang w:val="en-US"/>
        </w:rPr>
      </w:pPr>
      <w:r>
        <w:rPr>
          <w:i/>
          <w:lang w:val="en-US"/>
        </w:rPr>
        <w:t>Questions measuring ‘selfishness’</w:t>
      </w:r>
    </w:p>
    <w:p w:rsidR="0037254B" w:rsidRPr="00920117" w:rsidRDefault="0037254B" w:rsidP="00B36345">
      <w:pPr>
        <w:spacing w:after="0"/>
        <w:ind w:left="4956" w:firstLine="708"/>
        <w:rPr>
          <w:lang w:val="en-US"/>
        </w:rPr>
      </w:pPr>
      <w:r w:rsidRPr="00920117">
        <w:rPr>
          <w:lang w:val="en-US"/>
        </w:rPr>
        <w:t>Strongly disagree         Strongly agree</w:t>
      </w:r>
    </w:p>
    <w:p w:rsidR="0037254B" w:rsidRPr="00920117" w:rsidRDefault="0037254B" w:rsidP="00FD31F1">
      <w:pPr>
        <w:spacing w:after="0"/>
        <w:rPr>
          <w:lang w:val="en-US"/>
        </w:rPr>
      </w:pPr>
      <w:r>
        <w:rPr>
          <w:noProof/>
          <w:lang w:val="en-US"/>
        </w:rPr>
        <w:pict>
          <v:rect id="_x0000_s1061" style="position:absolute;margin-left:286.6pt;margin-top:7.95pt;width:136.35pt;height:173.7pt;z-index:-251672576"/>
        </w:pict>
      </w:r>
    </w:p>
    <w:p w:rsidR="0037254B" w:rsidRPr="00920117" w:rsidRDefault="0037254B" w:rsidP="00FD31F1">
      <w:pPr>
        <w:spacing w:after="0"/>
        <w:rPr>
          <w:i/>
          <w:lang w:val="en-US"/>
        </w:rPr>
      </w:pPr>
      <w:r w:rsidRPr="00920117">
        <w:rPr>
          <w:lang w:val="en-US"/>
        </w:rPr>
        <w:t xml:space="preserve">Fristly, I consider my own welfare, even if others have a </w:t>
      </w:r>
      <w:r w:rsidRPr="00920117">
        <w:rPr>
          <w:i/>
          <w:lang w:val="en-US"/>
        </w:rPr>
        <w:tab/>
        <w:t xml:space="preserve">        </w:t>
      </w:r>
      <w:r w:rsidRPr="00920117">
        <w:rPr>
          <w:lang w:val="en-US"/>
        </w:rPr>
        <w:t>1       2       3       4       5</w:t>
      </w:r>
    </w:p>
    <w:p w:rsidR="0037254B" w:rsidRPr="00920117" w:rsidRDefault="0037254B" w:rsidP="00FD31F1">
      <w:pPr>
        <w:spacing w:after="0"/>
        <w:rPr>
          <w:lang w:val="en-US"/>
        </w:rPr>
      </w:pPr>
      <w:r w:rsidRPr="00920117">
        <w:rPr>
          <w:lang w:val="en-US"/>
        </w:rPr>
        <w:t>hard time because of it:</w:t>
      </w: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autoSpaceDE w:val="0"/>
        <w:autoSpaceDN w:val="0"/>
        <w:adjustRightInd w:val="0"/>
        <w:spacing w:after="0" w:line="240" w:lineRule="auto"/>
        <w:rPr>
          <w:i/>
          <w:lang w:val="en-US"/>
        </w:rPr>
      </w:pPr>
      <w:r w:rsidRPr="00920117">
        <w:rPr>
          <w:lang w:val="en-US"/>
        </w:rPr>
        <w:t>I’m not really concerned about others if they have problems:</w:t>
      </w:r>
      <w:r w:rsidRPr="00920117">
        <w:rPr>
          <w:i/>
          <w:lang w:val="en-US"/>
        </w:rPr>
        <w:t xml:space="preserve">          </w:t>
      </w:r>
      <w:r w:rsidRPr="00920117">
        <w:rPr>
          <w:lang w:val="en-US"/>
        </w:rPr>
        <w:t>1       2       3       4       5</w:t>
      </w:r>
    </w:p>
    <w:p w:rsidR="0037254B" w:rsidRPr="00920117" w:rsidRDefault="0037254B" w:rsidP="00FD31F1">
      <w:pPr>
        <w:spacing w:after="0"/>
        <w:rPr>
          <w:noProof/>
          <w:lang w:val="en-US" w:eastAsia="nl-NL"/>
        </w:rPr>
      </w:pPr>
    </w:p>
    <w:p w:rsidR="0037254B" w:rsidRPr="00920117" w:rsidRDefault="0037254B" w:rsidP="00FD31F1">
      <w:pPr>
        <w:spacing w:after="0"/>
        <w:rPr>
          <w:noProof/>
          <w:lang w:val="en-US" w:eastAsia="nl-NL"/>
        </w:rPr>
      </w:pPr>
    </w:p>
    <w:p w:rsidR="0037254B" w:rsidRPr="00920117" w:rsidRDefault="0037254B" w:rsidP="00FD31F1">
      <w:pPr>
        <w:autoSpaceDE w:val="0"/>
        <w:autoSpaceDN w:val="0"/>
        <w:adjustRightInd w:val="0"/>
        <w:spacing w:after="0" w:line="240" w:lineRule="auto"/>
        <w:rPr>
          <w:i/>
          <w:lang w:val="en-US"/>
        </w:rPr>
      </w:pPr>
      <w:r w:rsidRPr="00920117">
        <w:rPr>
          <w:lang w:val="en-US"/>
        </w:rPr>
        <w:t>I don’t bother if the things I do disturb others:</w:t>
      </w:r>
      <w:r w:rsidRPr="00920117">
        <w:rPr>
          <w:lang w:val="en-US"/>
        </w:rPr>
        <w:tab/>
      </w:r>
      <w:r w:rsidRPr="00920117">
        <w:rPr>
          <w:i/>
          <w:lang w:val="en-US"/>
        </w:rPr>
        <w:tab/>
      </w:r>
      <w:r w:rsidRPr="00920117">
        <w:rPr>
          <w:i/>
          <w:lang w:val="en-US"/>
        </w:rPr>
        <w:tab/>
        <w:t xml:space="preserve">        </w:t>
      </w:r>
      <w:r w:rsidRPr="00920117">
        <w:rPr>
          <w:lang w:val="en-US"/>
        </w:rPr>
        <w:t>1       2       3       4       5</w:t>
      </w:r>
    </w:p>
    <w:p w:rsidR="0037254B" w:rsidRPr="00920117" w:rsidRDefault="0037254B" w:rsidP="00FD31F1">
      <w:pPr>
        <w:spacing w:after="0"/>
        <w:rPr>
          <w:lang w:val="en-US"/>
        </w:rPr>
      </w:pP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autoSpaceDE w:val="0"/>
        <w:autoSpaceDN w:val="0"/>
        <w:adjustRightInd w:val="0"/>
        <w:spacing w:after="0" w:line="240" w:lineRule="auto"/>
        <w:rPr>
          <w:i/>
          <w:lang w:val="en-US"/>
        </w:rPr>
      </w:pPr>
      <w:r w:rsidRPr="00920117">
        <w:rPr>
          <w:lang w:val="en-US"/>
        </w:rPr>
        <w:t xml:space="preserve">I strive towards my desires, even if I realize that my </w:t>
      </w:r>
      <w:r w:rsidRPr="00920117">
        <w:rPr>
          <w:i/>
          <w:lang w:val="en-US"/>
        </w:rPr>
        <w:tab/>
      </w:r>
      <w:r w:rsidRPr="00920117">
        <w:rPr>
          <w:i/>
          <w:lang w:val="en-US"/>
        </w:rPr>
        <w:tab/>
        <w:t xml:space="preserve">        </w:t>
      </w:r>
      <w:r w:rsidRPr="00920117">
        <w:rPr>
          <w:lang w:val="en-US"/>
        </w:rPr>
        <w:t>1       2       3       4       5</w:t>
      </w:r>
    </w:p>
    <w:p w:rsidR="0037254B" w:rsidRPr="00920117" w:rsidRDefault="0037254B" w:rsidP="00FD31F1">
      <w:pPr>
        <w:spacing w:after="0"/>
        <w:rPr>
          <w:lang w:val="en-US"/>
        </w:rPr>
      </w:pPr>
      <w:r w:rsidRPr="00920117">
        <w:rPr>
          <w:lang w:val="en-US"/>
        </w:rPr>
        <w:t>striving causes problems for others:</w: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p>
    <w:p w:rsidR="0037254B" w:rsidRPr="00DD7A5F" w:rsidRDefault="0037254B" w:rsidP="00B233C5">
      <w:pPr>
        <w:spacing w:after="0"/>
        <w:rPr>
          <w:i/>
          <w:lang w:val="en-US"/>
        </w:rPr>
      </w:pPr>
      <w:r>
        <w:rPr>
          <w:i/>
          <w:lang w:val="en-US"/>
        </w:rPr>
        <w:t>Questions measuring ‘effectiveness’</w:t>
      </w:r>
    </w:p>
    <w:p w:rsidR="0037254B" w:rsidRPr="00920117" w:rsidRDefault="0037254B" w:rsidP="00B36345">
      <w:pPr>
        <w:spacing w:after="0"/>
        <w:ind w:left="4956" w:firstLine="708"/>
        <w:rPr>
          <w:lang w:val="en-US"/>
        </w:rPr>
      </w:pPr>
      <w:r w:rsidRPr="00920117">
        <w:rPr>
          <w:lang w:val="en-US"/>
        </w:rPr>
        <w:t>Strongly disagree         Strongly agree</w:t>
      </w:r>
    </w:p>
    <w:p w:rsidR="0037254B" w:rsidRPr="00920117" w:rsidRDefault="0037254B" w:rsidP="00FD31F1">
      <w:pPr>
        <w:spacing w:after="0"/>
        <w:rPr>
          <w:lang w:val="en-US"/>
        </w:rPr>
      </w:pPr>
      <w:r>
        <w:rPr>
          <w:noProof/>
          <w:lang w:val="en-US"/>
        </w:rPr>
        <w:pict>
          <v:rect id="_x0000_s1062" style="position:absolute;margin-left:284.45pt;margin-top:10.85pt;width:136.35pt;height:185.85pt;z-index:-251671552"/>
        </w:pict>
      </w:r>
    </w:p>
    <w:p w:rsidR="0037254B" w:rsidRPr="00920117" w:rsidRDefault="0037254B" w:rsidP="00FD31F1">
      <w:pPr>
        <w:spacing w:after="0"/>
        <w:rPr>
          <w:lang w:val="en-US"/>
        </w:rPr>
      </w:pPr>
    </w:p>
    <w:p w:rsidR="0037254B" w:rsidRPr="00920117" w:rsidRDefault="0037254B" w:rsidP="00FD31F1">
      <w:pPr>
        <w:autoSpaceDE w:val="0"/>
        <w:autoSpaceDN w:val="0"/>
        <w:adjustRightInd w:val="0"/>
        <w:spacing w:line="240" w:lineRule="auto"/>
        <w:rPr>
          <w:lang w:val="en-US"/>
        </w:rPr>
      </w:pPr>
      <w:r w:rsidRPr="00920117">
        <w:rPr>
          <w:lang w:val="en-US"/>
        </w:rPr>
        <w:t>Charities usually achieve their goals:</w:t>
      </w:r>
      <w:r w:rsidRPr="00920117">
        <w:rPr>
          <w:lang w:val="en-US"/>
        </w:rPr>
        <w:tab/>
      </w:r>
      <w:r w:rsidRPr="00920117">
        <w:rPr>
          <w:lang w:val="en-US"/>
        </w:rPr>
        <w:tab/>
      </w:r>
      <w:r w:rsidRPr="00920117">
        <w:rPr>
          <w:lang w:val="en-US"/>
        </w:rPr>
        <w:tab/>
      </w:r>
      <w:r w:rsidRPr="00920117">
        <w:rPr>
          <w:i/>
          <w:lang w:val="en-US"/>
        </w:rPr>
        <w:t xml:space="preserve">       </w:t>
      </w:r>
      <w:r w:rsidRPr="00920117">
        <w:rPr>
          <w:i/>
          <w:lang w:val="en-US"/>
        </w:rPr>
        <w:tab/>
        <w:t xml:space="preserve">        </w:t>
      </w:r>
      <w:r w:rsidRPr="00920117">
        <w:rPr>
          <w:lang w:val="en-US"/>
        </w:rPr>
        <w:t>1       2       3       4       5</w:t>
      </w:r>
    </w:p>
    <w:p w:rsidR="0037254B" w:rsidRPr="00920117" w:rsidRDefault="0037254B" w:rsidP="00FD31F1">
      <w:pPr>
        <w:spacing w:after="0"/>
        <w:rPr>
          <w:lang w:val="en-US"/>
        </w:rPr>
      </w:pPr>
    </w:p>
    <w:p w:rsidR="0037254B" w:rsidRPr="00920117" w:rsidRDefault="0037254B" w:rsidP="00FD31F1">
      <w:pPr>
        <w:autoSpaceDE w:val="0"/>
        <w:autoSpaceDN w:val="0"/>
        <w:adjustRightInd w:val="0"/>
        <w:spacing w:after="0" w:line="240" w:lineRule="auto"/>
        <w:rPr>
          <w:lang w:val="en-US"/>
        </w:rPr>
      </w:pPr>
      <w:r w:rsidRPr="00920117">
        <w:rPr>
          <w:lang w:val="en-US"/>
        </w:rPr>
        <w:t>Charities often find the best way to releive suffering:</w:t>
      </w:r>
      <w:r w:rsidRPr="00920117">
        <w:rPr>
          <w:i/>
          <w:lang w:val="en-US"/>
        </w:rPr>
        <w:t xml:space="preserve">  </w:t>
      </w:r>
      <w:r w:rsidRPr="00920117">
        <w:rPr>
          <w:i/>
          <w:lang w:val="en-US"/>
        </w:rPr>
        <w:tab/>
      </w:r>
      <w:r w:rsidRPr="00920117">
        <w:rPr>
          <w:i/>
          <w:lang w:val="en-US"/>
        </w:rPr>
        <w:tab/>
        <w:t xml:space="preserve">        </w:t>
      </w:r>
      <w:r w:rsidRPr="00920117">
        <w:rPr>
          <w:lang w:val="en-US"/>
        </w:rPr>
        <w:t>1       2       3       4       5</w:t>
      </w:r>
    </w:p>
    <w:p w:rsidR="0037254B" w:rsidRPr="00920117" w:rsidRDefault="0037254B" w:rsidP="00FD31F1">
      <w:pPr>
        <w:autoSpaceDE w:val="0"/>
        <w:autoSpaceDN w:val="0"/>
        <w:adjustRightInd w:val="0"/>
        <w:spacing w:after="0" w:line="240" w:lineRule="auto"/>
        <w:rPr>
          <w:lang w:val="en-US"/>
        </w:rPr>
      </w:pPr>
    </w:p>
    <w:p w:rsidR="0037254B" w:rsidRPr="00920117" w:rsidRDefault="0037254B" w:rsidP="00FD31F1">
      <w:pPr>
        <w:autoSpaceDE w:val="0"/>
        <w:autoSpaceDN w:val="0"/>
        <w:adjustRightInd w:val="0"/>
        <w:spacing w:after="0" w:line="240" w:lineRule="auto"/>
        <w:rPr>
          <w:lang w:val="en-US"/>
        </w:rPr>
      </w:pPr>
    </w:p>
    <w:p w:rsidR="0037254B" w:rsidRPr="00920117" w:rsidRDefault="0037254B" w:rsidP="00FD31F1">
      <w:pPr>
        <w:autoSpaceDE w:val="0"/>
        <w:autoSpaceDN w:val="0"/>
        <w:adjustRightInd w:val="0"/>
        <w:spacing w:after="0" w:line="240" w:lineRule="auto"/>
        <w:rPr>
          <w:lang w:val="en-US"/>
        </w:rPr>
      </w:pPr>
      <w:r w:rsidRPr="00920117">
        <w:rPr>
          <w:lang w:val="en-US"/>
        </w:rPr>
        <w:t>Charities understand the needs of their benificiaries:</w:t>
      </w:r>
      <w:r w:rsidRPr="00920117">
        <w:rPr>
          <w:lang w:val="en-US"/>
        </w:rPr>
        <w:tab/>
      </w:r>
      <w:r w:rsidRPr="00920117">
        <w:rPr>
          <w:i/>
          <w:lang w:val="en-US"/>
        </w:rPr>
        <w:tab/>
        <w:t xml:space="preserve">        </w:t>
      </w:r>
      <w:r w:rsidRPr="00920117">
        <w:rPr>
          <w:lang w:val="en-US"/>
        </w:rPr>
        <w:t>1       2       3       4       5</w:t>
      </w:r>
    </w:p>
    <w:p w:rsidR="0037254B" w:rsidRPr="00920117" w:rsidRDefault="0037254B" w:rsidP="00FD31F1">
      <w:pPr>
        <w:autoSpaceDE w:val="0"/>
        <w:autoSpaceDN w:val="0"/>
        <w:adjustRightInd w:val="0"/>
        <w:spacing w:after="0" w:line="240" w:lineRule="auto"/>
        <w:rPr>
          <w:lang w:val="en-US"/>
        </w:rPr>
      </w:pPr>
    </w:p>
    <w:p w:rsidR="0037254B" w:rsidRPr="00920117" w:rsidRDefault="0037254B" w:rsidP="00FD31F1">
      <w:pPr>
        <w:spacing w:after="0"/>
        <w:rPr>
          <w:i/>
          <w:lang w:val="en-US"/>
        </w:rPr>
      </w:pPr>
    </w:p>
    <w:p w:rsidR="0037254B" w:rsidRPr="00920117" w:rsidRDefault="0037254B" w:rsidP="00FD31F1">
      <w:pPr>
        <w:spacing w:after="0"/>
        <w:rPr>
          <w:lang w:val="en-US"/>
        </w:rPr>
      </w:pPr>
      <w:r w:rsidRPr="00920117">
        <w:rPr>
          <w:lang w:val="en-US"/>
        </w:rPr>
        <w:t>Of charities one can expect that they observe the changes</w:t>
      </w:r>
      <w:r w:rsidRPr="00920117">
        <w:rPr>
          <w:i/>
          <w:lang w:val="en-US"/>
        </w:rPr>
        <w:t xml:space="preserve">                </w:t>
      </w:r>
      <w:r w:rsidRPr="00920117">
        <w:rPr>
          <w:lang w:val="en-US"/>
        </w:rPr>
        <w:t>1       2       3       4       5</w:t>
      </w:r>
    </w:p>
    <w:p w:rsidR="0037254B" w:rsidRPr="00920117" w:rsidRDefault="0037254B" w:rsidP="00FD31F1">
      <w:pPr>
        <w:spacing w:after="0"/>
        <w:rPr>
          <w:lang w:val="en-US"/>
        </w:rPr>
      </w:pPr>
      <w:r w:rsidRPr="00920117">
        <w:rPr>
          <w:lang w:val="en-US"/>
        </w:rPr>
        <w:t>in societies needs:</w:t>
      </w:r>
    </w:p>
    <w:p w:rsidR="0037254B" w:rsidRPr="00920117" w:rsidRDefault="0037254B" w:rsidP="00FD31F1">
      <w:pPr>
        <w:spacing w:after="0"/>
        <w:rPr>
          <w:lang w:val="en-US"/>
        </w:rPr>
      </w:pPr>
    </w:p>
    <w:p w:rsidR="0037254B" w:rsidRPr="00920117" w:rsidRDefault="0037254B" w:rsidP="00FD31F1">
      <w:pPr>
        <w:spacing w:after="0"/>
        <w:rPr>
          <w:lang w:val="en-US"/>
        </w:rPr>
      </w:pPr>
    </w:p>
    <w:p w:rsidR="0037254B" w:rsidRPr="00920117" w:rsidRDefault="0037254B" w:rsidP="00FD31F1">
      <w:pPr>
        <w:rPr>
          <w:lang w:val="en-US"/>
        </w:rPr>
      </w:pPr>
      <w:r>
        <w:rPr>
          <w:noProof/>
          <w:lang w:val="en-US"/>
        </w:rPr>
        <w:pict>
          <v:rect id="_x0000_s1063" style="position:absolute;margin-left:284.45pt;margin-top:22.95pt;width:136.35pt;height:19.5pt;z-index:-251670528"/>
        </w:pict>
      </w:r>
      <w:r>
        <w:rPr>
          <w:i/>
          <w:lang w:val="en-US"/>
        </w:rPr>
        <w:t>Questions measuring’ efficiency &amp; administrative tolerance’</w:t>
      </w:r>
      <w:r w:rsidRPr="00920117">
        <w:rPr>
          <w:i/>
          <w:lang w:val="en-US"/>
        </w:rPr>
        <w:t>;</w:t>
      </w:r>
    </w:p>
    <w:p w:rsidR="0037254B" w:rsidRPr="00920117" w:rsidRDefault="0037254B" w:rsidP="00FD31F1">
      <w:pPr>
        <w:spacing w:after="0"/>
        <w:rPr>
          <w:lang w:val="en-US"/>
        </w:rPr>
      </w:pPr>
      <w:r w:rsidRPr="00920117">
        <w:rPr>
          <w:noProof/>
          <w:lang w:val="en-US" w:eastAsia="nl-NL"/>
        </w:rPr>
        <w:t>How many cents of every donated euro ends up – according</w:t>
      </w:r>
      <w:r w:rsidRPr="00920117">
        <w:rPr>
          <w:lang w:val="en-US"/>
        </w:rPr>
        <w:tab/>
      </w:r>
      <w:r w:rsidRPr="00920117">
        <w:rPr>
          <w:lang w:val="en-US"/>
        </w:rPr>
        <w:tab/>
      </w:r>
      <w:r w:rsidRPr="00920117">
        <w:rPr>
          <w:lang w:val="en-US"/>
        </w:rPr>
        <w:tab/>
      </w:r>
      <w:r w:rsidRPr="00920117">
        <w:rPr>
          <w:lang w:val="en-US"/>
        </w:rPr>
        <w:tab/>
        <w:t>cents</w:t>
      </w:r>
    </w:p>
    <w:p w:rsidR="0037254B" w:rsidRPr="00920117" w:rsidRDefault="0037254B" w:rsidP="00FD31F1">
      <w:pPr>
        <w:spacing w:after="0"/>
        <w:rPr>
          <w:lang w:val="en-US"/>
        </w:rPr>
      </w:pPr>
      <w:r w:rsidRPr="00920117">
        <w:rPr>
          <w:lang w:val="en-US"/>
        </w:rPr>
        <w:t>to you – at the benificiary.</w:t>
      </w:r>
    </w:p>
    <w:p w:rsidR="0037254B" w:rsidRPr="00920117" w:rsidRDefault="0037254B" w:rsidP="00FD31F1">
      <w:pPr>
        <w:spacing w:after="0"/>
        <w:rPr>
          <w:lang w:val="en-US"/>
        </w:rPr>
      </w:pPr>
      <w:r>
        <w:rPr>
          <w:noProof/>
          <w:lang w:val="en-US"/>
        </w:rPr>
        <w:pict>
          <v:rect id="_x0000_s1064" style="position:absolute;margin-left:284.45pt;margin-top:13.6pt;width:136.35pt;height:19.5pt;z-index:-251669504"/>
        </w:pict>
      </w:r>
      <w:r w:rsidRPr="00920117">
        <w:rPr>
          <w:lang w:val="en-US"/>
        </w:rPr>
        <w:tab/>
      </w:r>
    </w:p>
    <w:p w:rsidR="0037254B" w:rsidRPr="00920117" w:rsidRDefault="0037254B" w:rsidP="00FD31F1">
      <w:pPr>
        <w:spacing w:after="0"/>
        <w:rPr>
          <w:noProof/>
          <w:lang w:val="en-US" w:eastAsia="nl-NL"/>
        </w:rPr>
      </w:pPr>
      <w:r w:rsidRPr="00920117">
        <w:rPr>
          <w:noProof/>
          <w:lang w:val="en-US" w:eastAsia="nl-NL"/>
        </w:rPr>
        <w:t>How many cents of every donated euro – according to</w:t>
      </w:r>
      <w:r w:rsidRPr="00920117">
        <w:rPr>
          <w:noProof/>
          <w:lang w:val="en-US" w:eastAsia="nl-NL"/>
        </w:rPr>
        <w:tab/>
      </w:r>
      <w:r w:rsidRPr="00920117">
        <w:rPr>
          <w:noProof/>
          <w:lang w:val="en-US" w:eastAsia="nl-NL"/>
        </w:rPr>
        <w:tab/>
      </w:r>
      <w:r w:rsidRPr="00920117">
        <w:rPr>
          <w:noProof/>
          <w:lang w:val="en-US" w:eastAsia="nl-NL"/>
        </w:rPr>
        <w:tab/>
      </w:r>
      <w:r w:rsidRPr="00920117">
        <w:rPr>
          <w:noProof/>
          <w:lang w:val="en-US" w:eastAsia="nl-NL"/>
        </w:rPr>
        <w:tab/>
      </w:r>
      <w:r w:rsidRPr="00920117">
        <w:rPr>
          <w:noProof/>
          <w:lang w:val="en-US" w:eastAsia="nl-NL"/>
        </w:rPr>
        <w:tab/>
        <w:t>cents</w:t>
      </w:r>
    </w:p>
    <w:p w:rsidR="0037254B" w:rsidRPr="00920117" w:rsidRDefault="0037254B" w:rsidP="00B233C5">
      <w:pPr>
        <w:spacing w:after="0"/>
        <w:rPr>
          <w:lang w:val="en-US"/>
        </w:rPr>
      </w:pPr>
      <w:r w:rsidRPr="00920117">
        <w:rPr>
          <w:noProof/>
          <w:lang w:val="en-US" w:eastAsia="nl-NL"/>
        </w:rPr>
        <w:t>you, can the charity spe</w:t>
      </w:r>
      <w:r w:rsidRPr="00920117">
        <w:rPr>
          <w:lang w:val="en-US"/>
        </w:rPr>
        <w:t>nd on organizational costs?</w:t>
      </w:r>
      <w:r w:rsidRPr="00920117">
        <w:rPr>
          <w:lang w:val="en-US"/>
        </w:rPr>
        <w:tab/>
      </w:r>
      <w:r w:rsidRPr="00920117">
        <w:rPr>
          <w:lang w:val="en-US"/>
        </w:rPr>
        <w:tab/>
      </w:r>
      <w:r w:rsidRPr="00920117">
        <w:rPr>
          <w:lang w:val="en-US"/>
        </w:rPr>
        <w:tab/>
      </w:r>
      <w:r w:rsidRPr="00920117">
        <w:rPr>
          <w:lang w:val="en-US"/>
        </w:rPr>
        <w:tab/>
      </w:r>
    </w:p>
    <w:p w:rsidR="0037254B" w:rsidRPr="00920117" w:rsidRDefault="0037254B" w:rsidP="00FD31F1">
      <w:pPr>
        <w:spacing w:after="0"/>
        <w:ind w:left="5664"/>
        <w:rPr>
          <w:lang w:val="en-US"/>
        </w:rPr>
      </w:pPr>
      <w:r>
        <w:rPr>
          <w:noProof/>
          <w:lang w:val="en-US"/>
        </w:rPr>
        <w:pict>
          <v:rect id="_x0000_s1065" style="position:absolute;left:0;text-align:left;margin-left:284.45pt;margin-top:12.95pt;width:136.35pt;height:40.8pt;z-index:-251668480"/>
        </w:pict>
      </w:r>
    </w:p>
    <w:p w:rsidR="0037254B" w:rsidRPr="00920117" w:rsidRDefault="0037254B" w:rsidP="00FD31F1">
      <w:pPr>
        <w:spacing w:after="0"/>
        <w:rPr>
          <w:lang w:val="en-US"/>
        </w:rPr>
      </w:pPr>
      <w:r w:rsidRPr="00920117">
        <w:rPr>
          <w:lang w:val="en-US"/>
        </w:rPr>
        <w:t>Gender:</w: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Pr>
          <w:noProof/>
          <w:lang w:val="en-US"/>
        </w:rPr>
        <w:pict>
          <v:rect id="_x0000_s1066" style="position:absolute;margin-left:298.5pt;margin-top:17pt;width:11.2pt;height:9.35pt;z-index:251649024;mso-position-horizontal-relative:text;mso-position-vertical-relative:text" fillcolor="#dbe5f1"/>
        </w:pict>
      </w:r>
      <w:r>
        <w:rPr>
          <w:noProof/>
          <w:lang w:val="en-US"/>
        </w:rPr>
        <w:pict>
          <v:rect id="_x0000_s1067" style="position:absolute;margin-left:298.5pt;margin-top:1.55pt;width:11.2pt;height:9.35pt;z-index:251650048;mso-position-horizontal-relative:text;mso-position-vertical-relative:text" fillcolor="#dbe5f1"/>
        </w:pict>
      </w:r>
      <w:r w:rsidRPr="00920117">
        <w:rPr>
          <w:lang w:val="en-US"/>
        </w:rPr>
        <w:tab/>
      </w:r>
      <w:r w:rsidRPr="00920117">
        <w:rPr>
          <w:lang w:val="en-US"/>
        </w:rPr>
        <w:tab/>
        <w:t>Female</w: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Male</w:t>
      </w:r>
    </w:p>
    <w:p w:rsidR="0037254B" w:rsidRPr="00920117" w:rsidRDefault="0037254B" w:rsidP="00FD31F1">
      <w:pPr>
        <w:spacing w:after="0"/>
        <w:rPr>
          <w:lang w:val="en-US"/>
        </w:rPr>
      </w:pPr>
      <w:r>
        <w:rPr>
          <w:noProof/>
          <w:lang w:val="en-US"/>
        </w:rPr>
        <w:pict>
          <v:rect id="_x0000_s1068" style="position:absolute;margin-left:284.45pt;margin-top:13.1pt;width:136.35pt;height:19.5pt;z-index:-251665408"/>
        </w:pict>
      </w:r>
    </w:p>
    <w:p w:rsidR="0037254B" w:rsidRPr="00920117" w:rsidRDefault="0037254B" w:rsidP="00FD31F1">
      <w:pPr>
        <w:rPr>
          <w:lang w:val="en-US"/>
        </w:rPr>
      </w:pPr>
      <w:r w:rsidRPr="00920117">
        <w:rPr>
          <w:lang w:val="en-US"/>
        </w:rPr>
        <w:t>Age (in years)</w: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xml:space="preserve">              __________ Years</w:t>
      </w:r>
      <w:r w:rsidRPr="00920117">
        <w:rPr>
          <w:lang w:val="en-US"/>
        </w:rPr>
        <w:tab/>
      </w:r>
    </w:p>
    <w:p w:rsidR="0037254B" w:rsidRPr="00920117" w:rsidRDefault="0037254B" w:rsidP="00FD31F1">
      <w:pPr>
        <w:spacing w:after="0"/>
        <w:rPr>
          <w:noProof/>
          <w:lang w:val="en-US" w:eastAsia="nl-NL"/>
        </w:rPr>
      </w:pPr>
      <w:r>
        <w:rPr>
          <w:noProof/>
          <w:lang w:val="en-US"/>
        </w:rPr>
        <w:pict>
          <v:rect id="_x0000_s1069" style="position:absolute;margin-left:284.45pt;margin-top:1.9pt;width:136.35pt;height:133.65pt;z-index:-251664384"/>
        </w:pict>
      </w:r>
    </w:p>
    <w:p w:rsidR="0037254B" w:rsidRPr="00920117" w:rsidRDefault="0037254B" w:rsidP="00FD31F1">
      <w:pPr>
        <w:spacing w:after="0"/>
        <w:rPr>
          <w:lang w:val="en-US"/>
        </w:rPr>
      </w:pPr>
      <w:r w:rsidRPr="00920117">
        <w:rPr>
          <w:noProof/>
          <w:lang w:val="en-US" w:eastAsia="nl-NL"/>
        </w:rPr>
        <w:t xml:space="preserve"> Family income (monthley</w:t>
      </w:r>
      <w:r>
        <w:rPr>
          <w:noProof/>
          <w:lang w:val="en-US"/>
        </w:rPr>
        <w:pict>
          <v:rect id="_x0000_s1070" style="position:absolute;margin-left:298.5pt;margin-top:2.25pt;width:11.2pt;height:9.35pt;z-index:251653120;mso-position-horizontal-relative:text;mso-position-vertical-relative:text" fillcolor="#dbe5f1"/>
        </w:pict>
      </w:r>
      <w:r w:rsidRPr="00920117">
        <w:rPr>
          <w:noProof/>
          <w:lang w:val="en-US" w:eastAsia="nl-NL"/>
        </w:rPr>
        <w:t>):</w:t>
      </w:r>
      <w:r w:rsidRPr="00920117">
        <w:rPr>
          <w:noProof/>
          <w:lang w:val="en-US" w:eastAsia="nl-NL"/>
        </w:rPr>
        <w:tab/>
      </w:r>
      <w:r w:rsidRPr="00920117">
        <w:rPr>
          <w:noProof/>
          <w:lang w:val="en-US" w:eastAsia="nl-NL"/>
        </w:rPr>
        <w:tab/>
      </w:r>
      <w:r w:rsidRPr="00920117">
        <w:rPr>
          <w:lang w:val="en-US"/>
        </w:rPr>
        <w:tab/>
      </w:r>
      <w:r w:rsidRPr="00920117">
        <w:rPr>
          <w:lang w:val="en-US"/>
        </w:rPr>
        <w:tab/>
      </w:r>
      <w:r w:rsidRPr="00920117">
        <w:rPr>
          <w:lang w:val="en-US"/>
        </w:rPr>
        <w:tab/>
      </w:r>
      <w:r w:rsidRPr="00920117">
        <w:rPr>
          <w:lang w:val="en-US"/>
        </w:rPr>
        <w:tab/>
        <w:t>Up to 1000€</w:t>
      </w:r>
    </w:p>
    <w:p w:rsidR="0037254B" w:rsidRPr="00920117" w:rsidRDefault="0037254B" w:rsidP="00FD31F1">
      <w:pPr>
        <w:spacing w:after="0"/>
        <w:rPr>
          <w:lang w:val="en-US"/>
        </w:rPr>
      </w:pPr>
      <w:r>
        <w:rPr>
          <w:noProof/>
          <w:lang w:val="en-US"/>
        </w:rPr>
        <w:pict>
          <v:rect id="_x0000_s1071" style="position:absolute;margin-left:298.5pt;margin-top:1.6pt;width:11.2pt;height:9.35pt;z-index:251654144"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€1000 to €1500</w:t>
      </w:r>
    </w:p>
    <w:p w:rsidR="0037254B" w:rsidRPr="00920117" w:rsidRDefault="0037254B" w:rsidP="00FD31F1">
      <w:pPr>
        <w:spacing w:after="0"/>
        <w:rPr>
          <w:lang w:val="en-US"/>
        </w:rPr>
      </w:pPr>
      <w:r>
        <w:rPr>
          <w:noProof/>
          <w:lang w:val="en-US"/>
        </w:rPr>
        <w:pict>
          <v:rect id="_x0000_s1072" style="position:absolute;margin-left:298.5pt;margin-top:1.55pt;width:11.2pt;height:9.35pt;z-index:251655168"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€ 1500 to €2000</w:t>
      </w:r>
    </w:p>
    <w:p w:rsidR="0037254B" w:rsidRPr="00920117" w:rsidRDefault="0037254B" w:rsidP="00FD31F1">
      <w:pPr>
        <w:spacing w:after="0"/>
        <w:rPr>
          <w:lang w:val="en-US"/>
        </w:rPr>
      </w:pPr>
      <w:r>
        <w:rPr>
          <w:noProof/>
          <w:lang w:val="en-US"/>
        </w:rPr>
        <w:pict>
          <v:rect id="_x0000_s1073" style="position:absolute;margin-left:298.5pt;margin-top:1.55pt;width:11.2pt;height:9.35pt;z-index:251656192"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€ 2000 to €3000</w:t>
      </w:r>
    </w:p>
    <w:p w:rsidR="0037254B" w:rsidRPr="00920117" w:rsidRDefault="0037254B" w:rsidP="00FD31F1">
      <w:pPr>
        <w:spacing w:after="0"/>
        <w:rPr>
          <w:lang w:val="en-US"/>
        </w:rPr>
      </w:pPr>
      <w:r w:rsidRPr="00920117">
        <w:rPr>
          <w:lang w:val="en-US"/>
        </w:rPr>
        <w:tab/>
      </w:r>
      <w:r w:rsidRPr="00920117">
        <w:rPr>
          <w:lang w:val="en-US"/>
        </w:rPr>
        <w:tab/>
      </w:r>
      <w:r w:rsidRPr="00920117">
        <w:rPr>
          <w:lang w:val="en-US"/>
        </w:rPr>
        <w:tab/>
      </w:r>
      <w:r>
        <w:rPr>
          <w:noProof/>
          <w:lang w:val="en-US"/>
        </w:rPr>
        <w:pict>
          <v:rect id="_x0000_s1074" style="position:absolute;margin-left:298.5pt;margin-top:1.6pt;width:11.2pt;height:9.35pt;z-index:251657216;mso-position-horizontal-relative:text;mso-position-vertical-relative:text"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€ 3000 to €5000</w:t>
      </w:r>
    </w:p>
    <w:p w:rsidR="0037254B" w:rsidRPr="00920117" w:rsidRDefault="0037254B" w:rsidP="00FD31F1">
      <w:pPr>
        <w:spacing w:after="0"/>
        <w:rPr>
          <w:lang w:val="en-US"/>
        </w:rPr>
      </w:pPr>
      <w:r>
        <w:rPr>
          <w:noProof/>
          <w:lang w:val="en-US"/>
        </w:rPr>
        <w:pict>
          <v:rect id="_x0000_s1075" style="position:absolute;margin-left:298.5pt;margin-top:2.15pt;width:11.2pt;height:9.35pt;z-index:251658240"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€ 5000 to €10.000</w:t>
      </w:r>
    </w:p>
    <w:p w:rsidR="0037254B" w:rsidRPr="00920117" w:rsidRDefault="0037254B" w:rsidP="00FD31F1">
      <w:pPr>
        <w:spacing w:after="0"/>
        <w:rPr>
          <w:lang w:val="en-US"/>
        </w:rPr>
      </w:pPr>
      <w:r>
        <w:rPr>
          <w:noProof/>
          <w:lang w:val="en-US"/>
        </w:rPr>
        <w:pict>
          <v:rect id="_x0000_s1076" style="position:absolute;margin-left:298.5pt;margin-top:1.55pt;width:11.2pt;height:9.35pt;z-index:251659264"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t>More than €10.000</w:t>
      </w:r>
    </w:p>
    <w:p w:rsidR="0037254B" w:rsidRPr="00920117" w:rsidRDefault="0037254B" w:rsidP="00FD31F1">
      <w:pPr>
        <w:spacing w:after="0"/>
        <w:rPr>
          <w:lang w:val="en-US"/>
        </w:rPr>
      </w:pPr>
    </w:p>
    <w:p w:rsidR="0037254B" w:rsidRPr="00920117" w:rsidRDefault="0037254B" w:rsidP="00FD31F1">
      <w:pPr>
        <w:spacing w:after="0"/>
        <w:rPr>
          <w:noProof/>
          <w:lang w:val="en-US" w:eastAsia="nl-NL"/>
        </w:rPr>
      </w:pPr>
      <w:r>
        <w:rPr>
          <w:noProof/>
          <w:lang w:val="en-US"/>
        </w:rPr>
        <w:pict>
          <v:rect id="_x0000_s1077" style="position:absolute;margin-left:284.45pt;margin-top:6.2pt;width:136.35pt;height:85pt;z-index:-251656192"/>
        </w:pict>
      </w:r>
    </w:p>
    <w:p w:rsidR="0037254B" w:rsidRPr="00920117" w:rsidRDefault="0037254B" w:rsidP="00FD31F1">
      <w:pPr>
        <w:spacing w:after="0"/>
        <w:ind w:left="6372" w:hanging="6372"/>
        <w:rPr>
          <w:lang w:val="en-US"/>
        </w:rPr>
      </w:pPr>
      <w:r w:rsidRPr="00920117">
        <w:rPr>
          <w:noProof/>
          <w:lang w:val="en-US" w:eastAsia="nl-NL"/>
        </w:rPr>
        <w:t>I live in a;</w:t>
      </w:r>
      <w:r w:rsidRPr="00920117">
        <w:rPr>
          <w:noProof/>
          <w:lang w:val="en-US" w:eastAsia="nl-NL"/>
        </w:rPr>
        <w:tab/>
      </w:r>
      <w:r>
        <w:rPr>
          <w:noProof/>
          <w:lang w:val="en-US"/>
        </w:rPr>
        <w:pict>
          <v:rect id="_x0000_s1078" style="position:absolute;left:0;text-align:left;margin-left:298.5pt;margin-top:2.25pt;width:11.2pt;height:9.35pt;z-index:251661312;mso-position-horizontal-relative:text;mso-position-vertical-relative:text" fillcolor="#dbe5f1"/>
        </w:pict>
      </w:r>
      <w:r w:rsidRPr="00920117">
        <w:rPr>
          <w:noProof/>
          <w:lang w:val="en-US" w:eastAsia="nl-NL"/>
        </w:rPr>
        <w:t>Village</w:t>
      </w:r>
      <w:r w:rsidRPr="00920117">
        <w:rPr>
          <w:lang w:val="en-US"/>
        </w:rPr>
        <w:t xml:space="preserve"> (less than </w:t>
      </w:r>
    </w:p>
    <w:p w:rsidR="0037254B" w:rsidRPr="00920117" w:rsidRDefault="0037254B" w:rsidP="00FD31F1">
      <w:pPr>
        <w:spacing w:after="0"/>
        <w:ind w:left="6372"/>
        <w:rPr>
          <w:lang w:val="en-US"/>
        </w:rPr>
      </w:pPr>
      <w:r w:rsidRPr="00920117">
        <w:rPr>
          <w:lang w:val="en-US"/>
        </w:rPr>
        <w:t>25.000 inhabitants)</w:t>
      </w:r>
    </w:p>
    <w:p w:rsidR="0037254B" w:rsidRPr="00920117" w:rsidRDefault="0037254B" w:rsidP="00FD31F1">
      <w:pPr>
        <w:spacing w:after="0"/>
        <w:ind w:left="6372" w:firstLine="3"/>
        <w:rPr>
          <w:lang w:val="en-US"/>
        </w:rPr>
      </w:pPr>
      <w:r>
        <w:rPr>
          <w:noProof/>
          <w:lang w:val="en-US"/>
        </w:rPr>
        <w:pict>
          <v:rect id="_x0000_s1079" style="position:absolute;left:0;text-align:left;margin-left:298.5pt;margin-top:1.6pt;width:11.2pt;height:9.35pt;z-index:251662336" fillcolor="#dbe5f1"/>
        </w:pict>
      </w:r>
      <w:r w:rsidRPr="00920117">
        <w:rPr>
          <w:lang w:val="en-US"/>
        </w:rPr>
        <w:t xml:space="preserve">City (more than </w:t>
      </w:r>
    </w:p>
    <w:p w:rsidR="0037254B" w:rsidRPr="00920117" w:rsidRDefault="0037254B" w:rsidP="00FD31F1">
      <w:pPr>
        <w:spacing w:after="0"/>
        <w:ind w:left="6372" w:firstLine="3"/>
        <w:rPr>
          <w:lang w:val="en-US"/>
        </w:rPr>
      </w:pPr>
      <w:r w:rsidRPr="00920117">
        <w:rPr>
          <w:lang w:val="en-US"/>
        </w:rPr>
        <w:t>25.000 inhabitants)</w:t>
      </w:r>
    </w:p>
    <w:p w:rsidR="0037254B" w:rsidRPr="00920117" w:rsidRDefault="0037254B" w:rsidP="00FD31F1">
      <w:pPr>
        <w:rPr>
          <w:lang w:val="en-US"/>
        </w:rPr>
      </w:pPr>
      <w:r>
        <w:rPr>
          <w:noProof/>
          <w:lang w:val="en-US"/>
        </w:rPr>
        <w:pict>
          <v:rect id="_x0000_s1080" style="position:absolute;margin-left:284.45pt;margin-top:21.75pt;width:136.35pt;height:85pt;z-index:-251653120"/>
        </w:pict>
      </w:r>
    </w:p>
    <w:p w:rsidR="0037254B" w:rsidRPr="00920117" w:rsidRDefault="0037254B" w:rsidP="00FD31F1">
      <w:pPr>
        <w:spacing w:after="0"/>
        <w:rPr>
          <w:lang w:val="en-US"/>
        </w:rPr>
      </w:pPr>
      <w:r>
        <w:rPr>
          <w:noProof/>
          <w:lang w:val="en-US"/>
        </w:rPr>
        <w:pict>
          <v:rect id="_x0000_s1081" style="position:absolute;margin-left:298.5pt;margin-top:2.25pt;width:11.2pt;height:9.35pt;z-index:251664384" fillcolor="#dbe5f1"/>
        </w:pict>
      </w:r>
      <w:r w:rsidRPr="00920117">
        <w:rPr>
          <w:lang w:val="en-US"/>
        </w:rPr>
        <w:t>Education:(fini</w:t>
      </w:r>
      <w:r>
        <w:rPr>
          <w:lang w:val="en-US"/>
        </w:rPr>
        <w:t>shed, mark highest)</w:t>
      </w:r>
      <w:r>
        <w:rPr>
          <w:lang w:val="en-US"/>
        </w:rPr>
        <w:tab/>
      </w:r>
      <w:r>
        <w:rPr>
          <w:lang w:val="en-US"/>
        </w:rPr>
        <w:tab/>
      </w:r>
      <w:r>
        <w:rPr>
          <w:lang w:val="en-US"/>
        </w:rPr>
        <w:tab/>
      </w:r>
      <w:r>
        <w:rPr>
          <w:lang w:val="en-US"/>
        </w:rPr>
        <w:tab/>
      </w:r>
      <w:r>
        <w:rPr>
          <w:lang w:val="en-US"/>
        </w:rPr>
        <w:tab/>
        <w:t>Elemen</w:t>
      </w:r>
      <w:r w:rsidRPr="00920117">
        <w:rPr>
          <w:lang w:val="en-US"/>
        </w:rPr>
        <w:t>tary school</w:t>
      </w:r>
    </w:p>
    <w:p w:rsidR="0037254B" w:rsidRPr="00933372" w:rsidRDefault="0037254B" w:rsidP="00FD31F1">
      <w:pPr>
        <w:spacing w:after="0"/>
      </w:pPr>
      <w:r>
        <w:rPr>
          <w:noProof/>
          <w:lang w:val="en-US"/>
        </w:rPr>
        <w:pict>
          <v:rect id="_x0000_s1082" style="position:absolute;margin-left:298.5pt;margin-top:2.25pt;width:11.2pt;height:9.35pt;z-index:251665408" fillcolor="#dbe5f1"/>
        </w:pict>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20117">
        <w:rPr>
          <w:lang w:val="en-US"/>
        </w:rPr>
        <w:tab/>
      </w:r>
      <w:r w:rsidRPr="00933372">
        <w:t>High school</w:t>
      </w:r>
    </w:p>
    <w:p w:rsidR="0037254B" w:rsidRPr="00933372" w:rsidRDefault="0037254B" w:rsidP="00FD31F1">
      <w:pPr>
        <w:spacing w:after="0"/>
      </w:pPr>
      <w:r>
        <w:rPr>
          <w:noProof/>
          <w:lang w:val="en-US"/>
        </w:rPr>
        <w:pict>
          <v:rect id="_x0000_s1083" style="position:absolute;margin-left:298.5pt;margin-top:1.6pt;width:11.2pt;height:9.35pt;z-index:251666432" fillcolor="#dbe5f1"/>
        </w:pict>
      </w:r>
      <w:r w:rsidRPr="00933372">
        <w:tab/>
      </w:r>
      <w:r w:rsidRPr="00933372">
        <w:tab/>
      </w:r>
      <w:r w:rsidRPr="00933372">
        <w:tab/>
      </w:r>
      <w:r w:rsidRPr="00933372">
        <w:tab/>
      </w:r>
      <w:r w:rsidRPr="00933372">
        <w:tab/>
      </w:r>
      <w:r w:rsidRPr="00933372">
        <w:tab/>
      </w:r>
      <w:r w:rsidRPr="00933372">
        <w:tab/>
      </w:r>
      <w:r w:rsidRPr="00933372">
        <w:tab/>
      </w:r>
      <w:r w:rsidRPr="00933372">
        <w:tab/>
        <w:t>MBO</w:t>
      </w:r>
    </w:p>
    <w:p w:rsidR="0037254B" w:rsidRPr="00933372" w:rsidRDefault="0037254B" w:rsidP="00FD31F1">
      <w:pPr>
        <w:spacing w:after="0"/>
      </w:pPr>
      <w:r>
        <w:rPr>
          <w:noProof/>
          <w:lang w:val="en-US"/>
        </w:rPr>
        <w:pict>
          <v:rect id="_x0000_s1084" style="position:absolute;margin-left:298.5pt;margin-top:17pt;width:11.2pt;height:9.35pt;z-index:251667456" fillcolor="#dbe5f1"/>
        </w:pict>
      </w:r>
      <w:r>
        <w:rPr>
          <w:noProof/>
          <w:lang w:val="en-US"/>
        </w:rPr>
        <w:pict>
          <v:rect id="_x0000_s1085" style="position:absolute;margin-left:298.5pt;margin-top:1.55pt;width:11.2pt;height:9.35pt;z-index:251668480" fillcolor="#dbe5f1"/>
        </w:pict>
      </w:r>
      <w:r w:rsidRPr="00933372">
        <w:tab/>
      </w:r>
      <w:r w:rsidRPr="00933372">
        <w:tab/>
      </w:r>
      <w:r w:rsidRPr="00933372">
        <w:tab/>
      </w:r>
      <w:r w:rsidRPr="00933372">
        <w:tab/>
      </w:r>
      <w:r w:rsidRPr="00933372">
        <w:tab/>
      </w:r>
      <w:r w:rsidRPr="00933372">
        <w:tab/>
      </w:r>
      <w:r w:rsidRPr="00933372">
        <w:tab/>
      </w:r>
      <w:r w:rsidRPr="00933372">
        <w:tab/>
      </w:r>
      <w:r w:rsidRPr="00933372">
        <w:tab/>
        <w:t>HBO</w:t>
      </w:r>
      <w:r w:rsidRPr="00933372">
        <w:tab/>
      </w:r>
      <w:r w:rsidRPr="00933372">
        <w:tab/>
      </w:r>
      <w:r w:rsidRPr="00933372">
        <w:tab/>
      </w:r>
      <w:r w:rsidRPr="00933372">
        <w:tab/>
      </w:r>
      <w:r w:rsidRPr="00933372">
        <w:tab/>
      </w:r>
      <w:r w:rsidRPr="00933372">
        <w:tab/>
      </w:r>
      <w:r w:rsidRPr="00933372">
        <w:tab/>
      </w:r>
      <w:r w:rsidRPr="00933372">
        <w:tab/>
      </w:r>
      <w:r w:rsidRPr="00933372">
        <w:tab/>
      </w:r>
      <w:r w:rsidRPr="00933372">
        <w:tab/>
      </w:r>
      <w:r w:rsidRPr="00933372">
        <w:tab/>
      </w:r>
      <w:r w:rsidRPr="00933372">
        <w:tab/>
        <w:t>University</w:t>
      </w:r>
    </w:p>
    <w:p w:rsidR="0037254B" w:rsidRPr="00933372" w:rsidRDefault="0037254B" w:rsidP="0033020B"/>
    <w:sectPr w:rsidR="0037254B" w:rsidRPr="00933372" w:rsidSect="00033929">
      <w:headerReference w:type="default" r:id="rId15"/>
      <w:footerReference w:type="default" r:id="rId16"/>
      <w:footerReference w:type="first" r:id="rId17"/>
      <w:endnotePr>
        <w:numFmt w:val="decimal"/>
      </w:endnotePr>
      <w:pgSz w:w="11906" w:h="16838"/>
      <w:pgMar w:top="1417" w:right="1417" w:bottom="1417" w:left="1417" w:header="708" w:footer="708" w:gutter="0"/>
      <w:cols w:space="708"/>
      <w:titlePg/>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2" w:author="Ron J. G. van Schie" w:date="1978-11-13T19:06:00Z" w:initials="RJGvS">
    <w:p w:rsidR="0037254B" w:rsidRDefault="0037254B">
      <w:pPr>
        <w:pStyle w:val="CommentText"/>
      </w:pPr>
      <w:r>
        <w:rPr>
          <w:rStyle w:val="CommentReference"/>
        </w:rPr>
        <w:annotationRef/>
      </w:r>
      <w:r>
        <w:t xml:space="preserve">Hoort bij zin ervoor? Dan wordt het ……donations cause (Sworonski 1997). Ga dit na voor je hele thesis. </w:t>
      </w:r>
    </w:p>
  </w:comment>
  <w:comment w:id="72" w:author="Ron J. G. van Schie" w:date="1978-11-13T20:04:00Z" w:initials="RJGvS">
    <w:p w:rsidR="0037254B" w:rsidRDefault="0037254B">
      <w:pPr>
        <w:pStyle w:val="CommentText"/>
      </w:pPr>
      <w:r>
        <w:rPr>
          <w:rStyle w:val="CommentReference"/>
        </w:rPr>
        <w:annotationRef/>
      </w:r>
      <w:r w:rsidRPr="00C9647F">
        <w:rPr>
          <w:lang w:val="en-US"/>
        </w:rPr>
        <w:t>Criterium eigenvalue 1? How much variance explained by 4 factors?</w:t>
      </w:r>
    </w:p>
  </w:comment>
  <w:comment w:id="77" w:author="Ron J. G. van Schie" w:date="1978-11-13T20:16:00Z" w:initials="RJGvS">
    <w:p w:rsidR="0037254B" w:rsidRDefault="0037254B">
      <w:pPr>
        <w:pStyle w:val="CommentText"/>
      </w:pPr>
      <w:r>
        <w:rPr>
          <w:rStyle w:val="CommentReference"/>
        </w:rPr>
        <w:annotationRef/>
      </w:r>
      <w:r>
        <w:t xml:space="preserve">Tabel misschien net zo overzichtelijk. Maar als jij dit liever hebt is dat ook prima. Print het dan wel zo uit dat het ook duidelijk is. </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254B" w:rsidRDefault="0037254B" w:rsidP="00CB176F">
      <w:pPr>
        <w:spacing w:after="0" w:line="240" w:lineRule="auto"/>
      </w:pPr>
      <w:r>
        <w:separator/>
      </w:r>
    </w:p>
  </w:endnote>
  <w:endnote w:type="continuationSeparator" w:id="1">
    <w:p w:rsidR="0037254B" w:rsidRDefault="0037254B" w:rsidP="00CB17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Times-Roman">
    <w:panose1 w:val="00000000000000000000"/>
    <w:charset w:val="00"/>
    <w:family w:val="roman"/>
    <w:notTrueType/>
    <w:pitch w:val="default"/>
    <w:sig w:usb0="00000003" w:usb1="00000000" w:usb2="00000000" w:usb3="00000000" w:csb0="00000001" w:csb1="00000000"/>
  </w:font>
  <w:font w:name="TimesTen-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TimesTen-Italic">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54B" w:rsidRDefault="0037254B">
    <w:pPr>
      <w:pStyle w:val="Footer"/>
      <w:jc w:val="center"/>
    </w:pPr>
    <w:r w:rsidRPr="0091546F">
      <w:rPr>
        <w:color w:val="548DD4"/>
      </w:rPr>
      <w:fldChar w:fldCharType="begin"/>
    </w:r>
    <w:r w:rsidRPr="0091546F">
      <w:rPr>
        <w:color w:val="548DD4"/>
      </w:rPr>
      <w:instrText xml:space="preserve"> PAGE   \* MERGEFORMAT </w:instrText>
    </w:r>
    <w:r w:rsidRPr="0091546F">
      <w:rPr>
        <w:color w:val="548DD4"/>
      </w:rPr>
      <w:fldChar w:fldCharType="separate"/>
    </w:r>
    <w:r>
      <w:rPr>
        <w:noProof/>
        <w:color w:val="548DD4"/>
      </w:rPr>
      <w:t>2</w:t>
    </w:r>
    <w:r w:rsidRPr="0091546F">
      <w:rPr>
        <w:color w:val="548DD4"/>
      </w:rPr>
      <w:fldChar w:fldCharType="end"/>
    </w:r>
  </w:p>
  <w:p w:rsidR="0037254B" w:rsidRDefault="0037254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54B" w:rsidRDefault="0037254B">
    <w:pPr>
      <w:pStyle w:val="Footer"/>
      <w:jc w:val="center"/>
    </w:pPr>
    <w:fldSimple w:instr=" PAGE   \* MERGEFORMAT ">
      <w:r>
        <w:rPr>
          <w:noProof/>
        </w:rPr>
        <w:t>1</w:t>
      </w:r>
    </w:fldSimple>
  </w:p>
  <w:p w:rsidR="0037254B" w:rsidRDefault="0037254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254B" w:rsidRDefault="0037254B" w:rsidP="00CB176F">
      <w:pPr>
        <w:spacing w:after="0" w:line="240" w:lineRule="auto"/>
      </w:pPr>
      <w:r>
        <w:separator/>
      </w:r>
    </w:p>
  </w:footnote>
  <w:footnote w:type="continuationSeparator" w:id="1">
    <w:p w:rsidR="0037254B" w:rsidRDefault="0037254B" w:rsidP="00CB176F">
      <w:pPr>
        <w:spacing w:after="0" w:line="240" w:lineRule="auto"/>
      </w:pPr>
      <w:r>
        <w:continuationSeparator/>
      </w:r>
    </w:p>
  </w:footnote>
  <w:footnote w:id="2">
    <w:p w:rsidR="0037254B" w:rsidRDefault="0037254B" w:rsidP="00161A4D">
      <w:pPr>
        <w:spacing w:after="0" w:line="360" w:lineRule="auto"/>
        <w:jc w:val="both"/>
      </w:pPr>
      <w:r w:rsidRPr="00161A4D">
        <w:rPr>
          <w:rStyle w:val="FootnoteReference"/>
        </w:rPr>
        <w:footnoteRef/>
      </w:r>
      <w:r w:rsidRPr="00161A4D">
        <w:rPr>
          <w:lang w:val="en-US"/>
        </w:rPr>
        <w:t xml:space="preserve"> </w:t>
      </w:r>
      <w:r w:rsidRPr="00161A4D">
        <w:rPr>
          <w:lang w:val="en-GB"/>
        </w:rPr>
        <w:t xml:space="preserve">A big part of the population depends on the altruistic behaviour of others. Half the world population lives on less than $2,50 a day. Every 4 minutes a child dies a preventable death. 1 billion people have inadequate access to water. Without the many donations, support and volunteered hours the situation could be worse. </w:t>
      </w:r>
      <w:r w:rsidRPr="00161A4D">
        <w:rPr>
          <w:lang w:val="en-US"/>
        </w:rPr>
        <w:t>http://www.globalissues.org/article/26/poverty-facts-and-stats</w:t>
      </w:r>
    </w:p>
  </w:footnote>
  <w:footnote w:id="3">
    <w:p w:rsidR="0037254B" w:rsidRDefault="0037254B" w:rsidP="00161A4D">
      <w:pPr>
        <w:pStyle w:val="FootnoteText"/>
        <w:spacing w:line="360" w:lineRule="auto"/>
      </w:pPr>
      <w:r w:rsidRPr="00161A4D">
        <w:rPr>
          <w:rStyle w:val="FootnoteReference"/>
          <w:sz w:val="22"/>
          <w:szCs w:val="22"/>
          <w:lang w:val="en-GB"/>
        </w:rPr>
        <w:footnoteRef/>
      </w:r>
      <w:r w:rsidRPr="00161A4D">
        <w:rPr>
          <w:sz w:val="22"/>
          <w:szCs w:val="22"/>
          <w:lang w:val="en-GB"/>
        </w:rPr>
        <w:t xml:space="preserve"> Remember; altruistic motivation being the vernacular altruism; rationally coming to the decision to part with resources and time for another’s benefit. Sober, E. (1988) “What is Evolutionary Altruism”, </w:t>
      </w:r>
      <w:r w:rsidRPr="00161A4D">
        <w:rPr>
          <w:i/>
          <w:sz w:val="22"/>
          <w:szCs w:val="22"/>
          <w:lang w:val="en-GB"/>
        </w:rPr>
        <w:t>Canadian Journal on Philosophy, 14:75-99</w:t>
      </w:r>
    </w:p>
  </w:footnote>
  <w:footnote w:id="4">
    <w:p w:rsidR="0037254B" w:rsidRDefault="0037254B" w:rsidP="00161A4D">
      <w:pPr>
        <w:pStyle w:val="FootnoteText"/>
        <w:spacing w:line="360" w:lineRule="auto"/>
      </w:pPr>
      <w:r w:rsidRPr="00161A4D">
        <w:rPr>
          <w:rStyle w:val="FootnoteReference"/>
          <w:sz w:val="22"/>
          <w:szCs w:val="22"/>
          <w:lang w:val="en-GB"/>
        </w:rPr>
        <w:footnoteRef/>
      </w:r>
      <w:r w:rsidRPr="00161A4D">
        <w:rPr>
          <w:sz w:val="22"/>
          <w:szCs w:val="22"/>
          <w:lang w:val="en-GB"/>
        </w:rPr>
        <w:t xml:space="preserve"> One of the questions that measured this construct; “Are people inclined to help others or themselves?” See; Simmons, R.G. Klein, S.D. &amp; Simmons, R.L. (1977) “The Gift of Life: The Social and Psychological Impact of Organ Donation”,  </w:t>
      </w:r>
      <w:r w:rsidRPr="00161A4D">
        <w:rPr>
          <w:i/>
          <w:sz w:val="22"/>
          <w:szCs w:val="22"/>
          <w:lang w:val="en-GB"/>
        </w:rPr>
        <w:t>New York: Wiley</w:t>
      </w:r>
    </w:p>
  </w:footnote>
  <w:footnote w:id="5">
    <w:p w:rsidR="0037254B" w:rsidRDefault="0037254B" w:rsidP="00161A4D">
      <w:pPr>
        <w:pStyle w:val="FootnoteText"/>
        <w:spacing w:line="360" w:lineRule="auto"/>
      </w:pPr>
      <w:r w:rsidRPr="00161A4D">
        <w:rPr>
          <w:rStyle w:val="FootnoteReference"/>
          <w:sz w:val="22"/>
          <w:szCs w:val="22"/>
          <w:lang w:val="en-GB"/>
        </w:rPr>
        <w:footnoteRef/>
      </w:r>
      <w:r w:rsidRPr="00161A4D">
        <w:rPr>
          <w:sz w:val="22"/>
          <w:szCs w:val="22"/>
          <w:lang w:val="en-GB"/>
        </w:rPr>
        <w:t xml:space="preserve"> </w:t>
      </w:r>
      <w:r w:rsidRPr="00161A4D">
        <w:rPr>
          <w:rFonts w:cs="Tahoma"/>
          <w:sz w:val="22"/>
          <w:szCs w:val="22"/>
          <w:lang w:val="en-GB"/>
        </w:rPr>
        <w:t xml:space="preserve">Economic theory suggests that, given the nature of the "market" in which they operate, private </w:t>
      </w:r>
      <w:r w:rsidRPr="00161A4D">
        <w:rPr>
          <w:rStyle w:val="Emphasis"/>
          <w:rFonts w:cs="Tahoma"/>
          <w:sz w:val="22"/>
          <w:szCs w:val="22"/>
          <w:lang w:val="en-GB"/>
        </w:rPr>
        <w:t>charities</w:t>
      </w:r>
      <w:r w:rsidRPr="00161A4D">
        <w:rPr>
          <w:rFonts w:cs="Tahoma"/>
          <w:sz w:val="22"/>
          <w:szCs w:val="22"/>
          <w:lang w:val="en-GB"/>
        </w:rPr>
        <w:t xml:space="preserve"> are inherently inefficient. Marshall, G.P. 1978. “The Control of Private Charities.”, </w:t>
      </w:r>
      <w:r w:rsidRPr="00161A4D">
        <w:rPr>
          <w:rFonts w:cs="Tahoma"/>
          <w:i/>
          <w:sz w:val="22"/>
          <w:szCs w:val="22"/>
          <w:lang w:val="en-GB"/>
        </w:rPr>
        <w:t>Public Administration</w:t>
      </w:r>
    </w:p>
  </w:footnote>
  <w:footnote w:id="6">
    <w:p w:rsidR="0037254B" w:rsidRDefault="0037254B">
      <w:pPr>
        <w:pStyle w:val="FootnoteText"/>
      </w:pPr>
      <w:r>
        <w:rPr>
          <w:rStyle w:val="FootnoteReference"/>
        </w:rPr>
        <w:footnoteRef/>
      </w:r>
      <w:r w:rsidRPr="00920117">
        <w:rPr>
          <w:lang w:val="en-US"/>
        </w:rPr>
        <w:t xml:space="preserve"> Only the summaries are portrayed here. </w:t>
      </w:r>
      <w:r>
        <w:rPr>
          <w:lang w:val="en-US"/>
        </w:rPr>
        <w:t>See appendix for full analysis ‘Rotated Component Matrix’</w:t>
      </w:r>
    </w:p>
  </w:footnote>
  <w:footnote w:id="7">
    <w:p w:rsidR="0037254B" w:rsidRDefault="0037254B">
      <w:pPr>
        <w:pStyle w:val="FootnoteText"/>
      </w:pPr>
      <w:r>
        <w:rPr>
          <w:rStyle w:val="FootnoteReference"/>
        </w:rPr>
        <w:footnoteRef/>
      </w:r>
      <w:r w:rsidRPr="00920117">
        <w:rPr>
          <w:lang w:val="en-US"/>
        </w:rPr>
        <w:t xml:space="preserve"> </w:t>
      </w:r>
      <w:r>
        <w:rPr>
          <w:lang w:val="en-US"/>
        </w:rPr>
        <w:t>See appendix ‘Reliability Statistics</w:t>
      </w:r>
    </w:p>
  </w:footnote>
  <w:footnote w:id="8">
    <w:p w:rsidR="0037254B" w:rsidRDefault="0037254B">
      <w:pPr>
        <w:pStyle w:val="FootnoteText"/>
      </w:pPr>
      <w:r>
        <w:rPr>
          <w:rStyle w:val="FootnoteReference"/>
        </w:rPr>
        <w:footnoteRef/>
      </w:r>
      <w:r w:rsidRPr="00920117">
        <w:rPr>
          <w:lang w:val="en-US"/>
        </w:rPr>
        <w:t xml:space="preserve"> </w:t>
      </w:r>
      <w:r>
        <w:rPr>
          <w:lang w:val="en-US"/>
        </w:rPr>
        <w:t>Refer to ‘Frequency tabs’ in the appendix</w:t>
      </w:r>
    </w:p>
  </w:footnote>
  <w:footnote w:id="9">
    <w:p w:rsidR="0037254B" w:rsidRDefault="0037254B">
      <w:pPr>
        <w:pStyle w:val="FootnoteText"/>
      </w:pPr>
      <w:r>
        <w:rPr>
          <w:rStyle w:val="FootnoteReference"/>
        </w:rPr>
        <w:footnoteRef/>
      </w:r>
      <w:r w:rsidRPr="00920117">
        <w:rPr>
          <w:lang w:val="en-US"/>
        </w:rPr>
        <w:t xml:space="preserve"> </w:t>
      </w:r>
      <w:r>
        <w:rPr>
          <w:lang w:val="en-US"/>
        </w:rPr>
        <w:t xml:space="preserve">For an overview of what an ordinal regression requires to be reliable: </w:t>
      </w:r>
      <w:r w:rsidRPr="00920117">
        <w:rPr>
          <w:lang w:val="en-US"/>
        </w:rPr>
        <w:t xml:space="preserve">McCullagh, Peter. (1980). Regression models for ordinal data. </w:t>
      </w:r>
      <w:r w:rsidRPr="00920117">
        <w:rPr>
          <w:i/>
          <w:iCs/>
          <w:lang w:val="en-US"/>
        </w:rPr>
        <w:t>Journal of the Royal Statistical Society</w:t>
      </w:r>
      <w:r w:rsidRPr="00920117">
        <w:rPr>
          <w:lang w:val="en-US"/>
        </w:rPr>
        <w:t>, 42</w:t>
      </w:r>
    </w:p>
  </w:footnote>
  <w:footnote w:id="10">
    <w:p w:rsidR="0037254B" w:rsidRDefault="0037254B">
      <w:pPr>
        <w:pStyle w:val="FootnoteText"/>
      </w:pPr>
      <w:r>
        <w:rPr>
          <w:rStyle w:val="FootnoteReference"/>
        </w:rPr>
        <w:footnoteRef/>
      </w:r>
      <w:r w:rsidRPr="00920117">
        <w:rPr>
          <w:lang w:val="en-US"/>
        </w:rPr>
        <w:t xml:space="preserve"> </w:t>
      </w:r>
      <w:r>
        <w:rPr>
          <w:lang w:val="en-US"/>
        </w:rPr>
        <w:t>Refer to appendix; ‘Regression: Willingness to donate money’</w:t>
      </w:r>
    </w:p>
  </w:footnote>
  <w:footnote w:id="11">
    <w:p w:rsidR="0037254B" w:rsidRDefault="0037254B">
      <w:pPr>
        <w:pStyle w:val="FootnoteText"/>
      </w:pPr>
      <w:r>
        <w:rPr>
          <w:rStyle w:val="FootnoteReference"/>
        </w:rPr>
        <w:footnoteRef/>
      </w:r>
      <w:r w:rsidRPr="00920117">
        <w:rPr>
          <w:lang w:val="en-US"/>
        </w:rPr>
        <w:t xml:space="preserve"> </w:t>
      </w:r>
      <w:r>
        <w:rPr>
          <w:lang w:val="en-US"/>
        </w:rPr>
        <w:t>Refer to appendix; ‘Regression: Willingness to donate money’. Construct ‘Faith’ is colored yellow herein for the significance did not attain to 5%, but did not surpass 10%.</w:t>
      </w:r>
    </w:p>
  </w:footnote>
  <w:footnote w:id="12">
    <w:p w:rsidR="0037254B" w:rsidRDefault="0037254B">
      <w:pPr>
        <w:pStyle w:val="FootnoteText"/>
      </w:pPr>
      <w:r>
        <w:rPr>
          <w:rStyle w:val="FootnoteReference"/>
        </w:rPr>
        <w:footnoteRef/>
      </w:r>
      <w:r w:rsidRPr="00920117">
        <w:rPr>
          <w:lang w:val="en-US"/>
        </w:rPr>
        <w:t xml:space="preserve"> </w:t>
      </w:r>
      <w:r>
        <w:rPr>
          <w:lang w:val="en-US"/>
        </w:rPr>
        <w:t>Interactions between dispositions and perceptions were checked; see appendix</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54B" w:rsidRDefault="0037254B">
    <w:pPr>
      <w:pStyle w:val="Header"/>
      <w:pBdr>
        <w:between w:val="single" w:sz="4" w:space="1" w:color="4F81BD"/>
      </w:pBdr>
      <w:spacing w:line="276" w:lineRule="auto"/>
      <w:jc w:val="center"/>
    </w:pPr>
    <w:r>
      <w:t>Charitable &amp; Willing</w:t>
    </w:r>
  </w:p>
  <w:p w:rsidR="0037254B" w:rsidRDefault="0037254B">
    <w:pPr>
      <w:pStyle w:val="Header"/>
      <w:pBdr>
        <w:between w:val="single" w:sz="4" w:space="1" w:color="4F81BD"/>
      </w:pBdr>
      <w:spacing w:line="276" w:lineRule="auto"/>
      <w:jc w:val="center"/>
    </w:pPr>
    <w:r>
      <w:rPr>
        <w:lang w:val="en-US"/>
      </w:rPr>
      <w:t>October 26, 2009</w:t>
    </w:r>
  </w:p>
  <w:p w:rsidR="0037254B" w:rsidRDefault="0037254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F05018"/>
    <w:multiLevelType w:val="hybridMultilevel"/>
    <w:tmpl w:val="03D8D4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E0A1AB5"/>
    <w:multiLevelType w:val="hybridMultilevel"/>
    <w:tmpl w:val="B9881B8E"/>
    <w:lvl w:ilvl="0" w:tplc="9476EC4A">
      <w:start w:val="1"/>
      <w:numFmt w:val="bullet"/>
      <w:lvlText w:val=""/>
      <w:lvlJc w:val="left"/>
      <w:pPr>
        <w:ind w:left="720" w:hanging="360"/>
      </w:pPr>
      <w:rPr>
        <w:rFonts w:ascii="Symbol" w:hAnsi="Symbol" w:hint="default"/>
        <w:color w:val="4F81BD"/>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BD2FEF"/>
    <w:multiLevelType w:val="hybridMultilevel"/>
    <w:tmpl w:val="E110E872"/>
    <w:lvl w:ilvl="0" w:tplc="F8125FC0">
      <w:start w:val="1"/>
      <w:numFmt w:val="bullet"/>
      <w:lvlText w:val=""/>
      <w:lvlJc w:val="left"/>
      <w:pPr>
        <w:ind w:left="720" w:hanging="360"/>
      </w:pPr>
      <w:rPr>
        <w:rFonts w:ascii="Wingdings" w:hAnsi="Wingdings" w:hint="default"/>
        <w:color w:val="4F81BD"/>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458E1517"/>
    <w:multiLevelType w:val="hybridMultilevel"/>
    <w:tmpl w:val="AB8C93A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4715229E"/>
    <w:multiLevelType w:val="hybridMultilevel"/>
    <w:tmpl w:val="6854B7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5DB36E50"/>
    <w:multiLevelType w:val="hybridMultilevel"/>
    <w:tmpl w:val="87FC509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62D3097A"/>
    <w:multiLevelType w:val="hybridMultilevel"/>
    <w:tmpl w:val="8904F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E2136AC"/>
    <w:multiLevelType w:val="hybridMultilevel"/>
    <w:tmpl w:val="CA6404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746773BC"/>
    <w:multiLevelType w:val="hybridMultilevel"/>
    <w:tmpl w:val="EF66D284"/>
    <w:lvl w:ilvl="0" w:tplc="9FD420BC">
      <w:start w:val="1"/>
      <w:numFmt w:val="bullet"/>
      <w:lvlText w:val=""/>
      <w:lvlJc w:val="left"/>
      <w:pPr>
        <w:ind w:left="720" w:hanging="360"/>
      </w:pPr>
      <w:rPr>
        <w:rFonts w:ascii="Symbol" w:hAnsi="Symbol" w:hint="default"/>
        <w:color w:val="4F81BD"/>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4"/>
  </w:num>
  <w:num w:numId="5">
    <w:abstractNumId w:val="7"/>
  </w:num>
  <w:num w:numId="6">
    <w:abstractNumId w:val="2"/>
  </w:num>
  <w:num w:numId="7">
    <w:abstractNumId w:val="8"/>
  </w:num>
  <w:num w:numId="8">
    <w:abstractNumId w:val="1"/>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10"/>
  <w:displayHorizontalDrawingGridEvery w:val="2"/>
  <w:characterSpacingControl w:val="doNotCompress"/>
  <w:footnotePr>
    <w:footnote w:id="0"/>
    <w:footnote w:id="1"/>
  </w:footnotePr>
  <w:endnotePr>
    <w:numFmt w:val="decimal"/>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668A1"/>
    <w:rsid w:val="000005F4"/>
    <w:rsid w:val="00002B1E"/>
    <w:rsid w:val="00005FB5"/>
    <w:rsid w:val="00013C6F"/>
    <w:rsid w:val="00016075"/>
    <w:rsid w:val="00030FC9"/>
    <w:rsid w:val="00033929"/>
    <w:rsid w:val="00035250"/>
    <w:rsid w:val="000404D9"/>
    <w:rsid w:val="000517A0"/>
    <w:rsid w:val="00056E06"/>
    <w:rsid w:val="00060662"/>
    <w:rsid w:val="0006460C"/>
    <w:rsid w:val="000737F8"/>
    <w:rsid w:val="00086908"/>
    <w:rsid w:val="00086A3F"/>
    <w:rsid w:val="0009117B"/>
    <w:rsid w:val="00095C9E"/>
    <w:rsid w:val="000979BE"/>
    <w:rsid w:val="000A0312"/>
    <w:rsid w:val="000B08AD"/>
    <w:rsid w:val="000B1E5C"/>
    <w:rsid w:val="000B3F34"/>
    <w:rsid w:val="000B4506"/>
    <w:rsid w:val="000B534B"/>
    <w:rsid w:val="000C6F44"/>
    <w:rsid w:val="000D4761"/>
    <w:rsid w:val="000D68CC"/>
    <w:rsid w:val="000E2D2B"/>
    <w:rsid w:val="000E3597"/>
    <w:rsid w:val="000F52C8"/>
    <w:rsid w:val="00103222"/>
    <w:rsid w:val="00103378"/>
    <w:rsid w:val="0010461B"/>
    <w:rsid w:val="00106E59"/>
    <w:rsid w:val="00112420"/>
    <w:rsid w:val="001174A4"/>
    <w:rsid w:val="00117972"/>
    <w:rsid w:val="00120CFE"/>
    <w:rsid w:val="0014130A"/>
    <w:rsid w:val="0014359A"/>
    <w:rsid w:val="001449F2"/>
    <w:rsid w:val="00150581"/>
    <w:rsid w:val="0015328B"/>
    <w:rsid w:val="00161A4D"/>
    <w:rsid w:val="001623BA"/>
    <w:rsid w:val="001668A1"/>
    <w:rsid w:val="00174712"/>
    <w:rsid w:val="00174C72"/>
    <w:rsid w:val="001802D1"/>
    <w:rsid w:val="0018230F"/>
    <w:rsid w:val="00190593"/>
    <w:rsid w:val="001966AB"/>
    <w:rsid w:val="001A0D4D"/>
    <w:rsid w:val="001B0290"/>
    <w:rsid w:val="001B10EB"/>
    <w:rsid w:val="001B593F"/>
    <w:rsid w:val="001C0CA5"/>
    <w:rsid w:val="001C3A99"/>
    <w:rsid w:val="001E28D1"/>
    <w:rsid w:val="001E54FA"/>
    <w:rsid w:val="001F07B7"/>
    <w:rsid w:val="001F56E8"/>
    <w:rsid w:val="00203C54"/>
    <w:rsid w:val="0021027B"/>
    <w:rsid w:val="00235405"/>
    <w:rsid w:val="00241F7C"/>
    <w:rsid w:val="0025170B"/>
    <w:rsid w:val="00252DE6"/>
    <w:rsid w:val="002533A4"/>
    <w:rsid w:val="00266A2B"/>
    <w:rsid w:val="002717DB"/>
    <w:rsid w:val="00272FE7"/>
    <w:rsid w:val="00277556"/>
    <w:rsid w:val="00281FFF"/>
    <w:rsid w:val="00284355"/>
    <w:rsid w:val="002B50D3"/>
    <w:rsid w:val="002B5B4C"/>
    <w:rsid w:val="002B5CD4"/>
    <w:rsid w:val="002C4E2C"/>
    <w:rsid w:val="002E04FA"/>
    <w:rsid w:val="002E0505"/>
    <w:rsid w:val="002E28D8"/>
    <w:rsid w:val="002E6F97"/>
    <w:rsid w:val="002F540E"/>
    <w:rsid w:val="003002AB"/>
    <w:rsid w:val="00312070"/>
    <w:rsid w:val="00316023"/>
    <w:rsid w:val="003204DD"/>
    <w:rsid w:val="003212CA"/>
    <w:rsid w:val="00325393"/>
    <w:rsid w:val="0033020B"/>
    <w:rsid w:val="003356CA"/>
    <w:rsid w:val="00337EB7"/>
    <w:rsid w:val="0034023E"/>
    <w:rsid w:val="00342CF3"/>
    <w:rsid w:val="00346E06"/>
    <w:rsid w:val="00346E46"/>
    <w:rsid w:val="00351AEF"/>
    <w:rsid w:val="00366F9E"/>
    <w:rsid w:val="00371161"/>
    <w:rsid w:val="00371DA7"/>
    <w:rsid w:val="0037254B"/>
    <w:rsid w:val="00380008"/>
    <w:rsid w:val="00395DF3"/>
    <w:rsid w:val="003A2ABA"/>
    <w:rsid w:val="003B059D"/>
    <w:rsid w:val="003B2754"/>
    <w:rsid w:val="003B54B3"/>
    <w:rsid w:val="003B6ADC"/>
    <w:rsid w:val="003B7F7A"/>
    <w:rsid w:val="003C0428"/>
    <w:rsid w:val="003C07E0"/>
    <w:rsid w:val="003C1856"/>
    <w:rsid w:val="003C2E68"/>
    <w:rsid w:val="003C47CA"/>
    <w:rsid w:val="003D4F17"/>
    <w:rsid w:val="003D68C8"/>
    <w:rsid w:val="003E7B2E"/>
    <w:rsid w:val="003F4074"/>
    <w:rsid w:val="003F6103"/>
    <w:rsid w:val="00400ED7"/>
    <w:rsid w:val="0043349A"/>
    <w:rsid w:val="00436790"/>
    <w:rsid w:val="00440C0A"/>
    <w:rsid w:val="00441FBB"/>
    <w:rsid w:val="004449F0"/>
    <w:rsid w:val="0044740C"/>
    <w:rsid w:val="00450CCA"/>
    <w:rsid w:val="004574BB"/>
    <w:rsid w:val="00474577"/>
    <w:rsid w:val="00483C3E"/>
    <w:rsid w:val="00484C10"/>
    <w:rsid w:val="00495F9C"/>
    <w:rsid w:val="004B3E91"/>
    <w:rsid w:val="004B7282"/>
    <w:rsid w:val="004C16B4"/>
    <w:rsid w:val="004C468A"/>
    <w:rsid w:val="004D0A29"/>
    <w:rsid w:val="004D17E6"/>
    <w:rsid w:val="004D1E41"/>
    <w:rsid w:val="004D56AF"/>
    <w:rsid w:val="004D7736"/>
    <w:rsid w:val="004E3156"/>
    <w:rsid w:val="004E75D8"/>
    <w:rsid w:val="00502CAD"/>
    <w:rsid w:val="00512B2B"/>
    <w:rsid w:val="005172F3"/>
    <w:rsid w:val="0052483B"/>
    <w:rsid w:val="005306B3"/>
    <w:rsid w:val="00542FDB"/>
    <w:rsid w:val="00545997"/>
    <w:rsid w:val="00553FF8"/>
    <w:rsid w:val="00554DBC"/>
    <w:rsid w:val="00563B75"/>
    <w:rsid w:val="005661EE"/>
    <w:rsid w:val="00574ADC"/>
    <w:rsid w:val="005A3F0A"/>
    <w:rsid w:val="005A751B"/>
    <w:rsid w:val="005B2E37"/>
    <w:rsid w:val="005C3D1B"/>
    <w:rsid w:val="005D0E86"/>
    <w:rsid w:val="005D6C48"/>
    <w:rsid w:val="005E39DF"/>
    <w:rsid w:val="00607EE8"/>
    <w:rsid w:val="00626912"/>
    <w:rsid w:val="00627CAF"/>
    <w:rsid w:val="00631695"/>
    <w:rsid w:val="00634ACE"/>
    <w:rsid w:val="00635A39"/>
    <w:rsid w:val="00641F00"/>
    <w:rsid w:val="00644B3F"/>
    <w:rsid w:val="006562FC"/>
    <w:rsid w:val="00660626"/>
    <w:rsid w:val="00661ABD"/>
    <w:rsid w:val="0066301F"/>
    <w:rsid w:val="006720F3"/>
    <w:rsid w:val="0067636E"/>
    <w:rsid w:val="006764F5"/>
    <w:rsid w:val="00681015"/>
    <w:rsid w:val="00690D64"/>
    <w:rsid w:val="00691C3E"/>
    <w:rsid w:val="006929C5"/>
    <w:rsid w:val="006947B8"/>
    <w:rsid w:val="006A2C85"/>
    <w:rsid w:val="006A6083"/>
    <w:rsid w:val="006B6DF3"/>
    <w:rsid w:val="006B7A5C"/>
    <w:rsid w:val="006C37B8"/>
    <w:rsid w:val="006C431D"/>
    <w:rsid w:val="006C7363"/>
    <w:rsid w:val="006E084C"/>
    <w:rsid w:val="006E4624"/>
    <w:rsid w:val="00701449"/>
    <w:rsid w:val="007058D8"/>
    <w:rsid w:val="00706D35"/>
    <w:rsid w:val="00715959"/>
    <w:rsid w:val="007162ED"/>
    <w:rsid w:val="00724317"/>
    <w:rsid w:val="00732404"/>
    <w:rsid w:val="0074567D"/>
    <w:rsid w:val="00747D6D"/>
    <w:rsid w:val="007618CE"/>
    <w:rsid w:val="00763347"/>
    <w:rsid w:val="007637E9"/>
    <w:rsid w:val="0078350B"/>
    <w:rsid w:val="00786AAC"/>
    <w:rsid w:val="00790B4F"/>
    <w:rsid w:val="007910D0"/>
    <w:rsid w:val="007955C2"/>
    <w:rsid w:val="007A45C0"/>
    <w:rsid w:val="007B2C2F"/>
    <w:rsid w:val="007B444B"/>
    <w:rsid w:val="007B6839"/>
    <w:rsid w:val="007C6F47"/>
    <w:rsid w:val="007D3D1F"/>
    <w:rsid w:val="007D7328"/>
    <w:rsid w:val="007E025D"/>
    <w:rsid w:val="007E223A"/>
    <w:rsid w:val="007E3960"/>
    <w:rsid w:val="007E5F99"/>
    <w:rsid w:val="007F0F9B"/>
    <w:rsid w:val="007F16D0"/>
    <w:rsid w:val="007F2654"/>
    <w:rsid w:val="00801A97"/>
    <w:rsid w:val="0081627E"/>
    <w:rsid w:val="008175CE"/>
    <w:rsid w:val="00826E14"/>
    <w:rsid w:val="00831DFD"/>
    <w:rsid w:val="0083271F"/>
    <w:rsid w:val="00842BEF"/>
    <w:rsid w:val="00843F60"/>
    <w:rsid w:val="00845E6E"/>
    <w:rsid w:val="0086081E"/>
    <w:rsid w:val="00866E49"/>
    <w:rsid w:val="00877023"/>
    <w:rsid w:val="0088247A"/>
    <w:rsid w:val="008A214F"/>
    <w:rsid w:val="008A2F7C"/>
    <w:rsid w:val="008A5935"/>
    <w:rsid w:val="008B516E"/>
    <w:rsid w:val="008B609F"/>
    <w:rsid w:val="008C27EC"/>
    <w:rsid w:val="008C668C"/>
    <w:rsid w:val="008D1105"/>
    <w:rsid w:val="008D1226"/>
    <w:rsid w:val="008D712B"/>
    <w:rsid w:val="008E00C1"/>
    <w:rsid w:val="008E03B3"/>
    <w:rsid w:val="008E11DE"/>
    <w:rsid w:val="008E4C1B"/>
    <w:rsid w:val="009044CF"/>
    <w:rsid w:val="0091546F"/>
    <w:rsid w:val="009175BE"/>
    <w:rsid w:val="00920117"/>
    <w:rsid w:val="00932948"/>
    <w:rsid w:val="00932F31"/>
    <w:rsid w:val="00933372"/>
    <w:rsid w:val="009356D7"/>
    <w:rsid w:val="00935E9F"/>
    <w:rsid w:val="00936537"/>
    <w:rsid w:val="00936624"/>
    <w:rsid w:val="00943436"/>
    <w:rsid w:val="00947A90"/>
    <w:rsid w:val="00960A2E"/>
    <w:rsid w:val="009655BC"/>
    <w:rsid w:val="009908DC"/>
    <w:rsid w:val="00991111"/>
    <w:rsid w:val="009956F1"/>
    <w:rsid w:val="00996030"/>
    <w:rsid w:val="009A18F9"/>
    <w:rsid w:val="009B1677"/>
    <w:rsid w:val="009B6C2E"/>
    <w:rsid w:val="009B75D3"/>
    <w:rsid w:val="009C35A6"/>
    <w:rsid w:val="009E74E3"/>
    <w:rsid w:val="009F0BFB"/>
    <w:rsid w:val="009F0FCE"/>
    <w:rsid w:val="009F22FC"/>
    <w:rsid w:val="009F549F"/>
    <w:rsid w:val="00A042F1"/>
    <w:rsid w:val="00A1304C"/>
    <w:rsid w:val="00A156A2"/>
    <w:rsid w:val="00A17B04"/>
    <w:rsid w:val="00A20101"/>
    <w:rsid w:val="00A25617"/>
    <w:rsid w:val="00A365CC"/>
    <w:rsid w:val="00A40FE4"/>
    <w:rsid w:val="00A42802"/>
    <w:rsid w:val="00A465A1"/>
    <w:rsid w:val="00A51591"/>
    <w:rsid w:val="00A519E8"/>
    <w:rsid w:val="00A526B8"/>
    <w:rsid w:val="00A52F3C"/>
    <w:rsid w:val="00A52F7B"/>
    <w:rsid w:val="00A622BF"/>
    <w:rsid w:val="00A77684"/>
    <w:rsid w:val="00A841C2"/>
    <w:rsid w:val="00AA4865"/>
    <w:rsid w:val="00AB4488"/>
    <w:rsid w:val="00AB79CA"/>
    <w:rsid w:val="00AC0E62"/>
    <w:rsid w:val="00AC1C86"/>
    <w:rsid w:val="00AC59AB"/>
    <w:rsid w:val="00AC5E76"/>
    <w:rsid w:val="00AC68E7"/>
    <w:rsid w:val="00AD7A68"/>
    <w:rsid w:val="00AD7FCB"/>
    <w:rsid w:val="00AF206F"/>
    <w:rsid w:val="00AF6A72"/>
    <w:rsid w:val="00B028D7"/>
    <w:rsid w:val="00B02922"/>
    <w:rsid w:val="00B07FF1"/>
    <w:rsid w:val="00B1112D"/>
    <w:rsid w:val="00B23319"/>
    <w:rsid w:val="00B233C5"/>
    <w:rsid w:val="00B311F2"/>
    <w:rsid w:val="00B33F29"/>
    <w:rsid w:val="00B354A9"/>
    <w:rsid w:val="00B36345"/>
    <w:rsid w:val="00B4118B"/>
    <w:rsid w:val="00B4167F"/>
    <w:rsid w:val="00B513BF"/>
    <w:rsid w:val="00B5218B"/>
    <w:rsid w:val="00B63DE3"/>
    <w:rsid w:val="00B673A7"/>
    <w:rsid w:val="00B80E11"/>
    <w:rsid w:val="00B94255"/>
    <w:rsid w:val="00BA0115"/>
    <w:rsid w:val="00BB2E84"/>
    <w:rsid w:val="00BC7996"/>
    <w:rsid w:val="00BD0AAD"/>
    <w:rsid w:val="00BD1150"/>
    <w:rsid w:val="00BD623A"/>
    <w:rsid w:val="00BE20D2"/>
    <w:rsid w:val="00BF3B3C"/>
    <w:rsid w:val="00C13219"/>
    <w:rsid w:val="00C22FB6"/>
    <w:rsid w:val="00C27EF6"/>
    <w:rsid w:val="00C33689"/>
    <w:rsid w:val="00C36BB3"/>
    <w:rsid w:val="00C41157"/>
    <w:rsid w:val="00C41803"/>
    <w:rsid w:val="00C50A10"/>
    <w:rsid w:val="00C60DD9"/>
    <w:rsid w:val="00C65D94"/>
    <w:rsid w:val="00C719E6"/>
    <w:rsid w:val="00C72D01"/>
    <w:rsid w:val="00C72F5A"/>
    <w:rsid w:val="00C73DE1"/>
    <w:rsid w:val="00C74796"/>
    <w:rsid w:val="00C83766"/>
    <w:rsid w:val="00C91273"/>
    <w:rsid w:val="00C960BE"/>
    <w:rsid w:val="00C9647F"/>
    <w:rsid w:val="00C9790C"/>
    <w:rsid w:val="00CA293A"/>
    <w:rsid w:val="00CB176F"/>
    <w:rsid w:val="00CC14C5"/>
    <w:rsid w:val="00CC525F"/>
    <w:rsid w:val="00CE422D"/>
    <w:rsid w:val="00CE5DF1"/>
    <w:rsid w:val="00CF3CD0"/>
    <w:rsid w:val="00D0607F"/>
    <w:rsid w:val="00D26050"/>
    <w:rsid w:val="00D344EF"/>
    <w:rsid w:val="00D42905"/>
    <w:rsid w:val="00D46D8A"/>
    <w:rsid w:val="00D55561"/>
    <w:rsid w:val="00D55882"/>
    <w:rsid w:val="00D621DF"/>
    <w:rsid w:val="00D661DC"/>
    <w:rsid w:val="00D746C5"/>
    <w:rsid w:val="00D75C1E"/>
    <w:rsid w:val="00D76E5C"/>
    <w:rsid w:val="00D87941"/>
    <w:rsid w:val="00DA20D0"/>
    <w:rsid w:val="00DB1704"/>
    <w:rsid w:val="00DC3FDD"/>
    <w:rsid w:val="00DC6DD2"/>
    <w:rsid w:val="00DD38C1"/>
    <w:rsid w:val="00DD7A5F"/>
    <w:rsid w:val="00DE42F3"/>
    <w:rsid w:val="00DF3D78"/>
    <w:rsid w:val="00DF6366"/>
    <w:rsid w:val="00DF64A2"/>
    <w:rsid w:val="00DF7566"/>
    <w:rsid w:val="00E00C11"/>
    <w:rsid w:val="00E032C6"/>
    <w:rsid w:val="00E0391D"/>
    <w:rsid w:val="00E0522F"/>
    <w:rsid w:val="00E07B37"/>
    <w:rsid w:val="00E21D43"/>
    <w:rsid w:val="00E2325B"/>
    <w:rsid w:val="00E24CCC"/>
    <w:rsid w:val="00E45E44"/>
    <w:rsid w:val="00E555A9"/>
    <w:rsid w:val="00E55747"/>
    <w:rsid w:val="00E56F41"/>
    <w:rsid w:val="00E60452"/>
    <w:rsid w:val="00E7062E"/>
    <w:rsid w:val="00E712EB"/>
    <w:rsid w:val="00E800FB"/>
    <w:rsid w:val="00E86924"/>
    <w:rsid w:val="00E91108"/>
    <w:rsid w:val="00E916F9"/>
    <w:rsid w:val="00E92FAC"/>
    <w:rsid w:val="00E948F5"/>
    <w:rsid w:val="00E94EA3"/>
    <w:rsid w:val="00EB4D0C"/>
    <w:rsid w:val="00EB4F24"/>
    <w:rsid w:val="00EB7AB1"/>
    <w:rsid w:val="00EC4BA9"/>
    <w:rsid w:val="00EC5890"/>
    <w:rsid w:val="00EC71DE"/>
    <w:rsid w:val="00ED19D0"/>
    <w:rsid w:val="00ED742B"/>
    <w:rsid w:val="00EE0A03"/>
    <w:rsid w:val="00EF4EC1"/>
    <w:rsid w:val="00EF76A3"/>
    <w:rsid w:val="00EF7F8E"/>
    <w:rsid w:val="00F059B1"/>
    <w:rsid w:val="00F06E7B"/>
    <w:rsid w:val="00F12342"/>
    <w:rsid w:val="00F17254"/>
    <w:rsid w:val="00F24A4E"/>
    <w:rsid w:val="00F32407"/>
    <w:rsid w:val="00F34539"/>
    <w:rsid w:val="00F36FE8"/>
    <w:rsid w:val="00F37A4A"/>
    <w:rsid w:val="00F50AE3"/>
    <w:rsid w:val="00F55965"/>
    <w:rsid w:val="00F641B0"/>
    <w:rsid w:val="00F64F53"/>
    <w:rsid w:val="00F67D43"/>
    <w:rsid w:val="00F704D1"/>
    <w:rsid w:val="00F761E2"/>
    <w:rsid w:val="00F8464F"/>
    <w:rsid w:val="00F846C1"/>
    <w:rsid w:val="00F84FA7"/>
    <w:rsid w:val="00F851C4"/>
    <w:rsid w:val="00F878E0"/>
    <w:rsid w:val="00F907EE"/>
    <w:rsid w:val="00F91CC9"/>
    <w:rsid w:val="00F959DE"/>
    <w:rsid w:val="00FC7643"/>
    <w:rsid w:val="00FD0452"/>
    <w:rsid w:val="00FD0CA5"/>
    <w:rsid w:val="00FD31F1"/>
    <w:rsid w:val="00FE03FD"/>
    <w:rsid w:val="00FE1673"/>
    <w:rsid w:val="00FE1F87"/>
    <w:rsid w:val="00FE2966"/>
    <w:rsid w:val="00FE4F7E"/>
    <w:rsid w:val="00FE5944"/>
    <w:rsid w:val="00FE73A4"/>
    <w:rsid w:val="00FE7B92"/>
    <w:rsid w:val="00FF0EB2"/>
    <w:rsid w:val="00FF4099"/>
    <w:rsid w:val="00FF4353"/>
    <w:rsid w:val="00FF4C35"/>
    <w:rsid w:val="00FF6DD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CB176F"/>
    <w:pPr>
      <w:spacing w:after="200" w:line="276" w:lineRule="auto"/>
    </w:pPr>
    <w:rPr>
      <w:lang w:val="nl-NL"/>
    </w:rPr>
  </w:style>
  <w:style w:type="paragraph" w:styleId="Heading1">
    <w:name w:val="heading 1"/>
    <w:basedOn w:val="Normal"/>
    <w:next w:val="Normal"/>
    <w:link w:val="Heading1Char"/>
    <w:uiPriority w:val="99"/>
    <w:qFormat/>
    <w:rsid w:val="00CB176F"/>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190593"/>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A52F3C"/>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9"/>
    <w:qFormat/>
    <w:rsid w:val="00626912"/>
    <w:pPr>
      <w:keepNext/>
      <w:keepLines/>
      <w:spacing w:before="200" w:after="0"/>
      <w:outlineLvl w:val="3"/>
    </w:pPr>
    <w:rPr>
      <w:rFonts w:ascii="Cambria" w:eastAsia="Times New Roman" w:hAnsi="Cambria"/>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B176F"/>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190593"/>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A52F3C"/>
    <w:rPr>
      <w:rFonts w:ascii="Cambria" w:hAnsi="Cambria" w:cs="Times New Roman"/>
      <w:b/>
      <w:bCs/>
      <w:color w:val="4F81BD"/>
    </w:rPr>
  </w:style>
  <w:style w:type="character" w:customStyle="1" w:styleId="Heading4Char">
    <w:name w:val="Heading 4 Char"/>
    <w:basedOn w:val="DefaultParagraphFont"/>
    <w:link w:val="Heading4"/>
    <w:uiPriority w:val="99"/>
    <w:locked/>
    <w:rsid w:val="00626912"/>
    <w:rPr>
      <w:rFonts w:ascii="Cambria" w:hAnsi="Cambria" w:cs="Times New Roman"/>
      <w:b/>
      <w:bCs/>
      <w:i/>
      <w:iCs/>
      <w:color w:val="4F81BD"/>
    </w:rPr>
  </w:style>
  <w:style w:type="paragraph" w:styleId="NoSpacing">
    <w:name w:val="No Spacing"/>
    <w:link w:val="NoSpacingChar"/>
    <w:uiPriority w:val="99"/>
    <w:qFormat/>
    <w:rsid w:val="00CB176F"/>
    <w:rPr>
      <w:rFonts w:eastAsia="Times New Roman"/>
    </w:rPr>
  </w:style>
  <w:style w:type="character" w:customStyle="1" w:styleId="NoSpacingChar">
    <w:name w:val="No Spacing Char"/>
    <w:basedOn w:val="DefaultParagraphFont"/>
    <w:link w:val="NoSpacing"/>
    <w:uiPriority w:val="99"/>
    <w:locked/>
    <w:rsid w:val="00CB176F"/>
    <w:rPr>
      <w:rFonts w:eastAsia="Times New Roman" w:cs="Times New Roman"/>
      <w:sz w:val="22"/>
      <w:szCs w:val="22"/>
      <w:lang w:val="en-US" w:eastAsia="en-US" w:bidi="ar-SA"/>
    </w:rPr>
  </w:style>
  <w:style w:type="paragraph" w:styleId="BalloonText">
    <w:name w:val="Balloon Text"/>
    <w:basedOn w:val="Normal"/>
    <w:link w:val="BalloonTextChar"/>
    <w:uiPriority w:val="99"/>
    <w:semiHidden/>
    <w:rsid w:val="00CB17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B176F"/>
    <w:rPr>
      <w:rFonts w:ascii="Tahoma" w:hAnsi="Tahoma" w:cs="Tahoma"/>
      <w:sz w:val="16"/>
      <w:szCs w:val="16"/>
    </w:rPr>
  </w:style>
  <w:style w:type="paragraph" w:styleId="Quote">
    <w:name w:val="Quote"/>
    <w:basedOn w:val="Normal"/>
    <w:next w:val="Normal"/>
    <w:link w:val="QuoteChar"/>
    <w:uiPriority w:val="99"/>
    <w:qFormat/>
    <w:rsid w:val="00CB176F"/>
    <w:rPr>
      <w:i/>
      <w:iCs/>
      <w:color w:val="000000"/>
    </w:rPr>
  </w:style>
  <w:style w:type="character" w:customStyle="1" w:styleId="QuoteChar">
    <w:name w:val="Quote Char"/>
    <w:basedOn w:val="DefaultParagraphFont"/>
    <w:link w:val="Quote"/>
    <w:uiPriority w:val="99"/>
    <w:locked/>
    <w:rsid w:val="00CB176F"/>
    <w:rPr>
      <w:rFonts w:cs="Times New Roman"/>
      <w:i/>
      <w:iCs/>
      <w:color w:val="000000"/>
    </w:rPr>
  </w:style>
  <w:style w:type="paragraph" w:styleId="FootnoteText">
    <w:name w:val="footnote text"/>
    <w:basedOn w:val="Normal"/>
    <w:link w:val="FootnoteTextChar"/>
    <w:uiPriority w:val="99"/>
    <w:semiHidden/>
    <w:rsid w:val="00CB176F"/>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CB176F"/>
    <w:rPr>
      <w:rFonts w:cs="Times New Roman"/>
      <w:sz w:val="20"/>
      <w:szCs w:val="20"/>
    </w:rPr>
  </w:style>
  <w:style w:type="character" w:styleId="FootnoteReference">
    <w:name w:val="footnote reference"/>
    <w:basedOn w:val="DefaultParagraphFont"/>
    <w:uiPriority w:val="99"/>
    <w:semiHidden/>
    <w:rsid w:val="00CB176F"/>
    <w:rPr>
      <w:rFonts w:cs="Times New Roman"/>
      <w:vertAlign w:val="superscript"/>
    </w:rPr>
  </w:style>
  <w:style w:type="character" w:styleId="Emphasis">
    <w:name w:val="Emphasis"/>
    <w:basedOn w:val="DefaultParagraphFont"/>
    <w:uiPriority w:val="99"/>
    <w:qFormat/>
    <w:rsid w:val="0083271F"/>
    <w:rPr>
      <w:rFonts w:cs="Times New Roman"/>
      <w:i/>
      <w:iCs/>
    </w:rPr>
  </w:style>
  <w:style w:type="paragraph" w:styleId="Header">
    <w:name w:val="header"/>
    <w:basedOn w:val="Normal"/>
    <w:link w:val="HeaderChar"/>
    <w:uiPriority w:val="99"/>
    <w:rsid w:val="0083271F"/>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83271F"/>
    <w:rPr>
      <w:rFonts w:cs="Times New Roman"/>
    </w:rPr>
  </w:style>
  <w:style w:type="paragraph" w:styleId="Footer">
    <w:name w:val="footer"/>
    <w:basedOn w:val="Normal"/>
    <w:link w:val="FooterChar"/>
    <w:uiPriority w:val="99"/>
    <w:rsid w:val="0083271F"/>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83271F"/>
    <w:rPr>
      <w:rFonts w:cs="Times New Roman"/>
    </w:rPr>
  </w:style>
  <w:style w:type="character" w:styleId="Hyperlink">
    <w:name w:val="Hyperlink"/>
    <w:basedOn w:val="DefaultParagraphFont"/>
    <w:uiPriority w:val="99"/>
    <w:rsid w:val="00E712EB"/>
    <w:rPr>
      <w:rFonts w:cs="Times New Roman"/>
      <w:color w:val="0000FF"/>
      <w:u w:val="single"/>
    </w:rPr>
  </w:style>
  <w:style w:type="paragraph" w:styleId="NormalWeb">
    <w:name w:val="Normal (Web)"/>
    <w:basedOn w:val="Normal"/>
    <w:uiPriority w:val="99"/>
    <w:semiHidden/>
    <w:rsid w:val="00DD38C1"/>
    <w:pPr>
      <w:spacing w:before="100" w:beforeAutospacing="1" w:after="100" w:afterAutospacing="1" w:line="240" w:lineRule="auto"/>
    </w:pPr>
    <w:rPr>
      <w:rFonts w:ascii="Times New Roman" w:eastAsia="Times New Roman" w:hAnsi="Times New Roman"/>
      <w:sz w:val="24"/>
      <w:szCs w:val="24"/>
      <w:lang w:eastAsia="nl-NL"/>
    </w:rPr>
  </w:style>
  <w:style w:type="paragraph" w:styleId="ListParagraph">
    <w:name w:val="List Paragraph"/>
    <w:basedOn w:val="Normal"/>
    <w:uiPriority w:val="99"/>
    <w:qFormat/>
    <w:rsid w:val="00AC5E76"/>
    <w:pPr>
      <w:ind w:left="720"/>
      <w:contextualSpacing/>
    </w:pPr>
  </w:style>
  <w:style w:type="paragraph" w:styleId="TOCHeading">
    <w:name w:val="TOC Heading"/>
    <w:basedOn w:val="Heading1"/>
    <w:next w:val="Normal"/>
    <w:uiPriority w:val="99"/>
    <w:qFormat/>
    <w:rsid w:val="008E4C1B"/>
    <w:pPr>
      <w:outlineLvl w:val="9"/>
    </w:pPr>
    <w:rPr>
      <w:lang w:val="en-US"/>
    </w:rPr>
  </w:style>
  <w:style w:type="paragraph" w:styleId="TOC1">
    <w:name w:val="toc 1"/>
    <w:basedOn w:val="Normal"/>
    <w:next w:val="Normal"/>
    <w:autoRedefine/>
    <w:uiPriority w:val="99"/>
    <w:rsid w:val="008E4C1B"/>
    <w:pPr>
      <w:spacing w:after="100"/>
    </w:pPr>
  </w:style>
  <w:style w:type="paragraph" w:styleId="TOC2">
    <w:name w:val="toc 2"/>
    <w:basedOn w:val="Normal"/>
    <w:next w:val="Normal"/>
    <w:autoRedefine/>
    <w:uiPriority w:val="99"/>
    <w:rsid w:val="000005F4"/>
    <w:pPr>
      <w:spacing w:after="100"/>
      <w:ind w:left="220"/>
    </w:pPr>
  </w:style>
  <w:style w:type="table" w:styleId="TableGrid">
    <w:name w:val="Table Grid"/>
    <w:basedOn w:val="TableNormal"/>
    <w:uiPriority w:val="99"/>
    <w:rsid w:val="003A2ABA"/>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3A2ABA"/>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OC3">
    <w:name w:val="toc 3"/>
    <w:basedOn w:val="Normal"/>
    <w:next w:val="Normal"/>
    <w:autoRedefine/>
    <w:uiPriority w:val="99"/>
    <w:rsid w:val="00FE1673"/>
    <w:pPr>
      <w:spacing w:after="100"/>
      <w:ind w:left="440"/>
    </w:pPr>
  </w:style>
  <w:style w:type="table" w:customStyle="1" w:styleId="LightShading-Accent12">
    <w:name w:val="Light Shading - Accent 12"/>
    <w:uiPriority w:val="99"/>
    <w:rsid w:val="00A51591"/>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EndnoteText">
    <w:name w:val="endnote text"/>
    <w:basedOn w:val="Normal"/>
    <w:link w:val="EndnoteTextChar"/>
    <w:uiPriority w:val="99"/>
    <w:rsid w:val="00D26050"/>
    <w:pPr>
      <w:spacing w:after="0" w:line="240" w:lineRule="auto"/>
    </w:pPr>
    <w:rPr>
      <w:sz w:val="20"/>
      <w:szCs w:val="20"/>
    </w:rPr>
  </w:style>
  <w:style w:type="character" w:customStyle="1" w:styleId="EndnoteTextChar">
    <w:name w:val="Endnote Text Char"/>
    <w:basedOn w:val="DefaultParagraphFont"/>
    <w:link w:val="EndnoteText"/>
    <w:uiPriority w:val="99"/>
    <w:locked/>
    <w:rsid w:val="00D26050"/>
    <w:rPr>
      <w:rFonts w:cs="Times New Roman"/>
      <w:sz w:val="20"/>
      <w:szCs w:val="20"/>
    </w:rPr>
  </w:style>
  <w:style w:type="character" w:styleId="EndnoteReference">
    <w:name w:val="endnote reference"/>
    <w:basedOn w:val="DefaultParagraphFont"/>
    <w:uiPriority w:val="99"/>
    <w:semiHidden/>
    <w:rsid w:val="00D26050"/>
    <w:rPr>
      <w:rFonts w:cs="Times New Roman"/>
      <w:vertAlign w:val="superscript"/>
    </w:rPr>
  </w:style>
  <w:style w:type="character" w:customStyle="1" w:styleId="ecx716190910-29092009">
    <w:name w:val="ecx716190910-29092009"/>
    <w:basedOn w:val="DefaultParagraphFont"/>
    <w:uiPriority w:val="99"/>
    <w:rsid w:val="00161A4D"/>
    <w:rPr>
      <w:rFonts w:cs="Times New Roman"/>
    </w:rPr>
  </w:style>
  <w:style w:type="table" w:customStyle="1" w:styleId="LightShading-Accent13">
    <w:name w:val="Light Shading - Accent 13"/>
    <w:uiPriority w:val="99"/>
    <w:rsid w:val="00701449"/>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styleId="LightShading-Accent5">
    <w:name w:val="Light Shading Accent 5"/>
    <w:basedOn w:val="TableNormal"/>
    <w:uiPriority w:val="99"/>
    <w:rsid w:val="00C719E6"/>
    <w:rPr>
      <w:color w:val="31849B"/>
      <w:sz w:val="20"/>
      <w:szCs w:val="2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2EAF1"/>
      </w:tcPr>
    </w:tblStylePr>
    <w:tblStylePr w:type="band1Horz">
      <w:rPr>
        <w:rFonts w:cs="Times New Roman"/>
      </w:rPr>
      <w:tblPr/>
      <w:tcPr>
        <w:tcBorders>
          <w:left w:val="nil"/>
          <w:right w:val="nil"/>
          <w:insideH w:val="nil"/>
          <w:insideV w:val="nil"/>
        </w:tcBorders>
        <w:shd w:val="clear" w:color="auto" w:fill="D2EAF1"/>
      </w:tcPr>
    </w:tblStylePr>
  </w:style>
  <w:style w:type="table" w:styleId="LightList-Accent5">
    <w:name w:val="Light List Accent 5"/>
    <w:basedOn w:val="TableNormal"/>
    <w:uiPriority w:val="99"/>
    <w:rsid w:val="00C719E6"/>
    <w:rPr>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table" w:styleId="MediumList2-Accent5">
    <w:name w:val="Medium List 2 Accent 5"/>
    <w:basedOn w:val="TableNormal"/>
    <w:uiPriority w:val="99"/>
    <w:rsid w:val="00C719E6"/>
    <w:rPr>
      <w:rFonts w:ascii="Cambria" w:eastAsia="Times New Roman" w:hAnsi="Cambria"/>
      <w:color w:val="000000"/>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BACC6"/>
          <w:right w:val="nil"/>
          <w:insideH w:val="nil"/>
          <w:insideV w:val="nil"/>
        </w:tcBorders>
        <w:shd w:val="clear" w:color="auto" w:fill="FFFFFF"/>
      </w:tcPr>
    </w:tblStylePr>
    <w:tblStylePr w:type="lastRow">
      <w:rPr>
        <w:rFonts w:cs="Times New Roman"/>
      </w:rPr>
      <w:tblPr/>
      <w:tcPr>
        <w:tcBorders>
          <w:top w:val="single" w:sz="8" w:space="0" w:color="4BACC6"/>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BACC6"/>
          <w:insideH w:val="nil"/>
          <w:insideV w:val="nil"/>
        </w:tcBorders>
        <w:shd w:val="clear" w:color="auto" w:fill="FFFFFF"/>
      </w:tcPr>
    </w:tblStylePr>
    <w:tblStylePr w:type="lastCol">
      <w:rPr>
        <w:rFonts w:cs="Times New Roman"/>
      </w:rPr>
      <w:tblPr/>
      <w:tcPr>
        <w:tcBorders>
          <w:top w:val="nil"/>
          <w:left w:val="single" w:sz="8" w:space="0" w:color="4BACC6"/>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2EAF1"/>
      </w:tcPr>
    </w:tblStylePr>
    <w:tblStylePr w:type="band1Horz">
      <w:rPr>
        <w:rFonts w:cs="Times New Roman"/>
      </w:rPr>
      <w:tblPr/>
      <w:tcPr>
        <w:tcBorders>
          <w:top w:val="nil"/>
          <w:bottom w:val="nil"/>
          <w:insideH w:val="nil"/>
          <w:insideV w:val="nil"/>
        </w:tcBorders>
        <w:shd w:val="clear" w:color="auto" w:fill="D2EAF1"/>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paragraph" w:styleId="TOC4">
    <w:name w:val="toc 4"/>
    <w:basedOn w:val="Normal"/>
    <w:next w:val="Normal"/>
    <w:autoRedefine/>
    <w:uiPriority w:val="99"/>
    <w:rsid w:val="002B50D3"/>
    <w:pPr>
      <w:spacing w:after="100"/>
      <w:ind w:left="660"/>
    </w:pPr>
    <w:rPr>
      <w:rFonts w:eastAsia="Times New Roman"/>
      <w:lang w:val="en-US"/>
    </w:rPr>
  </w:style>
  <w:style w:type="paragraph" w:styleId="TOC5">
    <w:name w:val="toc 5"/>
    <w:basedOn w:val="Normal"/>
    <w:next w:val="Normal"/>
    <w:autoRedefine/>
    <w:uiPriority w:val="99"/>
    <w:rsid w:val="002B50D3"/>
    <w:pPr>
      <w:spacing w:after="100"/>
      <w:ind w:left="880"/>
    </w:pPr>
    <w:rPr>
      <w:rFonts w:eastAsia="Times New Roman"/>
      <w:lang w:val="en-US"/>
    </w:rPr>
  </w:style>
  <w:style w:type="paragraph" w:styleId="TOC6">
    <w:name w:val="toc 6"/>
    <w:basedOn w:val="Normal"/>
    <w:next w:val="Normal"/>
    <w:autoRedefine/>
    <w:uiPriority w:val="99"/>
    <w:rsid w:val="002B50D3"/>
    <w:pPr>
      <w:spacing w:after="100"/>
      <w:ind w:left="1100"/>
    </w:pPr>
    <w:rPr>
      <w:rFonts w:eastAsia="Times New Roman"/>
      <w:lang w:val="en-US"/>
    </w:rPr>
  </w:style>
  <w:style w:type="paragraph" w:styleId="TOC7">
    <w:name w:val="toc 7"/>
    <w:basedOn w:val="Normal"/>
    <w:next w:val="Normal"/>
    <w:autoRedefine/>
    <w:uiPriority w:val="99"/>
    <w:rsid w:val="002B50D3"/>
    <w:pPr>
      <w:spacing w:after="100"/>
      <w:ind w:left="1320"/>
    </w:pPr>
    <w:rPr>
      <w:rFonts w:eastAsia="Times New Roman"/>
      <w:lang w:val="en-US"/>
    </w:rPr>
  </w:style>
  <w:style w:type="paragraph" w:styleId="TOC8">
    <w:name w:val="toc 8"/>
    <w:basedOn w:val="Normal"/>
    <w:next w:val="Normal"/>
    <w:autoRedefine/>
    <w:uiPriority w:val="99"/>
    <w:rsid w:val="002B50D3"/>
    <w:pPr>
      <w:spacing w:after="100"/>
      <w:ind w:left="1540"/>
    </w:pPr>
    <w:rPr>
      <w:rFonts w:eastAsia="Times New Roman"/>
      <w:lang w:val="en-US"/>
    </w:rPr>
  </w:style>
  <w:style w:type="paragraph" w:styleId="TOC9">
    <w:name w:val="toc 9"/>
    <w:basedOn w:val="Normal"/>
    <w:next w:val="Normal"/>
    <w:autoRedefine/>
    <w:uiPriority w:val="99"/>
    <w:rsid w:val="002B50D3"/>
    <w:pPr>
      <w:spacing w:after="100"/>
      <w:ind w:left="1760"/>
    </w:pPr>
    <w:rPr>
      <w:rFonts w:eastAsia="Times New Roman"/>
      <w:lang w:val="en-US"/>
    </w:rPr>
  </w:style>
  <w:style w:type="character" w:styleId="FollowedHyperlink">
    <w:name w:val="FollowedHyperlink"/>
    <w:basedOn w:val="DefaultParagraphFont"/>
    <w:uiPriority w:val="99"/>
    <w:semiHidden/>
    <w:rsid w:val="00495F9C"/>
    <w:rPr>
      <w:rFonts w:cs="Times New Roman"/>
      <w:color w:val="800080"/>
      <w:u w:val="single"/>
    </w:rPr>
  </w:style>
  <w:style w:type="table" w:styleId="LightShading-Accent2">
    <w:name w:val="Light Shading Accent 2"/>
    <w:basedOn w:val="TableNormal"/>
    <w:uiPriority w:val="99"/>
    <w:rsid w:val="00DA20D0"/>
    <w:rPr>
      <w:color w:val="943634"/>
      <w:sz w:val="20"/>
      <w:szCs w:val="2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customStyle="1" w:styleId="MediumShading2-Accent11">
    <w:name w:val="Medium Shading 2 - Accent 11"/>
    <w:uiPriority w:val="99"/>
    <w:rsid w:val="00DA20D0"/>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MediumList2-Accent1">
    <w:name w:val="Medium List 2 Accent 1"/>
    <w:basedOn w:val="TableNormal"/>
    <w:uiPriority w:val="99"/>
    <w:rsid w:val="00DA20D0"/>
    <w:rPr>
      <w:rFonts w:ascii="Cambria" w:eastAsia="Times New Roman" w:hAnsi="Cambria"/>
      <w:color w:val="000000"/>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character" w:styleId="CommentReference">
    <w:name w:val="annotation reference"/>
    <w:basedOn w:val="DefaultParagraphFont"/>
    <w:uiPriority w:val="99"/>
    <w:semiHidden/>
    <w:rsid w:val="00920117"/>
    <w:rPr>
      <w:rFonts w:cs="Times New Roman"/>
      <w:sz w:val="16"/>
      <w:szCs w:val="16"/>
    </w:rPr>
  </w:style>
  <w:style w:type="paragraph" w:styleId="CommentText">
    <w:name w:val="annotation text"/>
    <w:basedOn w:val="Normal"/>
    <w:link w:val="CommentTextChar"/>
    <w:uiPriority w:val="99"/>
    <w:semiHidden/>
    <w:rsid w:val="00920117"/>
    <w:rPr>
      <w:sz w:val="20"/>
      <w:szCs w:val="20"/>
    </w:rPr>
  </w:style>
  <w:style w:type="character" w:customStyle="1" w:styleId="CommentTextChar">
    <w:name w:val="Comment Text Char"/>
    <w:basedOn w:val="DefaultParagraphFont"/>
    <w:link w:val="CommentText"/>
    <w:uiPriority w:val="99"/>
    <w:semiHidden/>
    <w:locked/>
    <w:rPr>
      <w:rFonts w:cs="Times New Roman"/>
      <w:sz w:val="20"/>
      <w:szCs w:val="20"/>
      <w:lang w:val="nl-NL"/>
    </w:rPr>
  </w:style>
  <w:style w:type="paragraph" w:styleId="CommentSubject">
    <w:name w:val="annotation subject"/>
    <w:basedOn w:val="CommentText"/>
    <w:next w:val="CommentText"/>
    <w:link w:val="CommentSubjectChar"/>
    <w:uiPriority w:val="99"/>
    <w:semiHidden/>
    <w:rsid w:val="00920117"/>
    <w:rPr>
      <w:b/>
      <w:bCs/>
    </w:rPr>
  </w:style>
  <w:style w:type="character" w:customStyle="1" w:styleId="CommentSubjectChar">
    <w:name w:val="Comment Subject Char"/>
    <w:basedOn w:val="CommentTextChar"/>
    <w:link w:val="CommentSubject"/>
    <w:uiPriority w:val="99"/>
    <w:semiHidden/>
    <w:locked/>
    <w:rPr>
      <w:b/>
      <w:bCs/>
    </w:rPr>
  </w:style>
  <w:style w:type="table" w:styleId="LightShading-Accent1">
    <w:name w:val="Light Shading Accent 1"/>
    <w:basedOn w:val="TableNormal"/>
    <w:uiPriority w:val="99"/>
    <w:rsid w:val="007B6839"/>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s>
</file>

<file path=word/webSettings.xml><?xml version="1.0" encoding="utf-8"?>
<w:webSettings xmlns:r="http://schemas.openxmlformats.org/officeDocument/2006/relationships" xmlns:w="http://schemas.openxmlformats.org/wordprocessingml/2006/main">
  <w:divs>
    <w:div w:id="1080056661">
      <w:marLeft w:val="0"/>
      <w:marRight w:val="0"/>
      <w:marTop w:val="0"/>
      <w:marBottom w:val="0"/>
      <w:divBdr>
        <w:top w:val="none" w:sz="0" w:space="0" w:color="auto"/>
        <w:left w:val="none" w:sz="0" w:space="0" w:color="auto"/>
        <w:bottom w:val="none" w:sz="0" w:space="0" w:color="auto"/>
        <w:right w:val="none" w:sz="0" w:space="0" w:color="auto"/>
      </w:divBdr>
    </w:div>
    <w:div w:id="1080056662">
      <w:marLeft w:val="0"/>
      <w:marRight w:val="0"/>
      <w:marTop w:val="0"/>
      <w:marBottom w:val="0"/>
      <w:divBdr>
        <w:top w:val="none" w:sz="0" w:space="0" w:color="auto"/>
        <w:left w:val="none" w:sz="0" w:space="0" w:color="auto"/>
        <w:bottom w:val="none" w:sz="0" w:space="0" w:color="auto"/>
        <w:right w:val="none" w:sz="0" w:space="0" w:color="auto"/>
      </w:divBdr>
    </w:div>
    <w:div w:id="1080056663">
      <w:marLeft w:val="0"/>
      <w:marRight w:val="0"/>
      <w:marTop w:val="0"/>
      <w:marBottom w:val="0"/>
      <w:divBdr>
        <w:top w:val="none" w:sz="0" w:space="0" w:color="auto"/>
        <w:left w:val="none" w:sz="0" w:space="0" w:color="auto"/>
        <w:bottom w:val="none" w:sz="0" w:space="0" w:color="auto"/>
        <w:right w:val="none" w:sz="0" w:space="0" w:color="auto"/>
      </w:divBdr>
    </w:div>
    <w:div w:id="1080056664">
      <w:marLeft w:val="0"/>
      <w:marRight w:val="0"/>
      <w:marTop w:val="0"/>
      <w:marBottom w:val="0"/>
      <w:divBdr>
        <w:top w:val="none" w:sz="0" w:space="0" w:color="auto"/>
        <w:left w:val="none" w:sz="0" w:space="0" w:color="auto"/>
        <w:bottom w:val="none" w:sz="0" w:space="0" w:color="auto"/>
        <w:right w:val="none" w:sz="0" w:space="0" w:color="auto"/>
      </w:divBdr>
    </w:div>
    <w:div w:id="1080056665">
      <w:marLeft w:val="0"/>
      <w:marRight w:val="0"/>
      <w:marTop w:val="0"/>
      <w:marBottom w:val="0"/>
      <w:divBdr>
        <w:top w:val="none" w:sz="0" w:space="0" w:color="auto"/>
        <w:left w:val="none" w:sz="0" w:space="0" w:color="auto"/>
        <w:bottom w:val="none" w:sz="0" w:space="0" w:color="auto"/>
        <w:right w:val="none" w:sz="0" w:space="0" w:color="auto"/>
      </w:divBdr>
    </w:div>
    <w:div w:id="1080056667">
      <w:marLeft w:val="0"/>
      <w:marRight w:val="0"/>
      <w:marTop w:val="0"/>
      <w:marBottom w:val="0"/>
      <w:divBdr>
        <w:top w:val="none" w:sz="0" w:space="0" w:color="auto"/>
        <w:left w:val="none" w:sz="0" w:space="0" w:color="auto"/>
        <w:bottom w:val="none" w:sz="0" w:space="0" w:color="auto"/>
        <w:right w:val="none" w:sz="0" w:space="0" w:color="auto"/>
      </w:divBdr>
    </w:div>
    <w:div w:id="1080056668">
      <w:marLeft w:val="0"/>
      <w:marRight w:val="0"/>
      <w:marTop w:val="0"/>
      <w:marBottom w:val="0"/>
      <w:divBdr>
        <w:top w:val="none" w:sz="0" w:space="0" w:color="auto"/>
        <w:left w:val="none" w:sz="0" w:space="0" w:color="auto"/>
        <w:bottom w:val="none" w:sz="0" w:space="0" w:color="auto"/>
        <w:right w:val="none" w:sz="0" w:space="0" w:color="auto"/>
      </w:divBdr>
    </w:div>
    <w:div w:id="1080056669">
      <w:marLeft w:val="0"/>
      <w:marRight w:val="0"/>
      <w:marTop w:val="0"/>
      <w:marBottom w:val="0"/>
      <w:divBdr>
        <w:top w:val="none" w:sz="0" w:space="0" w:color="auto"/>
        <w:left w:val="none" w:sz="0" w:space="0" w:color="auto"/>
        <w:bottom w:val="none" w:sz="0" w:space="0" w:color="auto"/>
        <w:right w:val="none" w:sz="0" w:space="0" w:color="auto"/>
      </w:divBdr>
    </w:div>
    <w:div w:id="1080056670">
      <w:marLeft w:val="0"/>
      <w:marRight w:val="0"/>
      <w:marTop w:val="0"/>
      <w:marBottom w:val="0"/>
      <w:divBdr>
        <w:top w:val="none" w:sz="0" w:space="0" w:color="auto"/>
        <w:left w:val="none" w:sz="0" w:space="0" w:color="auto"/>
        <w:bottom w:val="none" w:sz="0" w:space="0" w:color="auto"/>
        <w:right w:val="none" w:sz="0" w:space="0" w:color="auto"/>
      </w:divBdr>
    </w:div>
    <w:div w:id="1080056671">
      <w:marLeft w:val="0"/>
      <w:marRight w:val="0"/>
      <w:marTop w:val="0"/>
      <w:marBottom w:val="0"/>
      <w:divBdr>
        <w:top w:val="none" w:sz="0" w:space="0" w:color="auto"/>
        <w:left w:val="none" w:sz="0" w:space="0" w:color="auto"/>
        <w:bottom w:val="none" w:sz="0" w:space="0" w:color="auto"/>
        <w:right w:val="none" w:sz="0" w:space="0" w:color="auto"/>
      </w:divBdr>
    </w:div>
    <w:div w:id="1080056672">
      <w:marLeft w:val="0"/>
      <w:marRight w:val="0"/>
      <w:marTop w:val="0"/>
      <w:marBottom w:val="0"/>
      <w:divBdr>
        <w:top w:val="none" w:sz="0" w:space="0" w:color="auto"/>
        <w:left w:val="none" w:sz="0" w:space="0" w:color="auto"/>
        <w:bottom w:val="none" w:sz="0" w:space="0" w:color="auto"/>
        <w:right w:val="none" w:sz="0" w:space="0" w:color="auto"/>
      </w:divBdr>
    </w:div>
    <w:div w:id="1080056673">
      <w:marLeft w:val="0"/>
      <w:marRight w:val="0"/>
      <w:marTop w:val="0"/>
      <w:marBottom w:val="0"/>
      <w:divBdr>
        <w:top w:val="none" w:sz="0" w:space="0" w:color="auto"/>
        <w:left w:val="none" w:sz="0" w:space="0" w:color="auto"/>
        <w:bottom w:val="none" w:sz="0" w:space="0" w:color="auto"/>
        <w:right w:val="none" w:sz="0" w:space="0" w:color="auto"/>
      </w:divBdr>
    </w:div>
    <w:div w:id="1080056675">
      <w:marLeft w:val="0"/>
      <w:marRight w:val="0"/>
      <w:marTop w:val="0"/>
      <w:marBottom w:val="0"/>
      <w:divBdr>
        <w:top w:val="none" w:sz="0" w:space="0" w:color="auto"/>
        <w:left w:val="none" w:sz="0" w:space="0" w:color="auto"/>
        <w:bottom w:val="none" w:sz="0" w:space="0" w:color="auto"/>
        <w:right w:val="none" w:sz="0" w:space="0" w:color="auto"/>
      </w:divBdr>
    </w:div>
    <w:div w:id="1080056676">
      <w:marLeft w:val="0"/>
      <w:marRight w:val="0"/>
      <w:marTop w:val="0"/>
      <w:marBottom w:val="0"/>
      <w:divBdr>
        <w:top w:val="none" w:sz="0" w:space="0" w:color="auto"/>
        <w:left w:val="none" w:sz="0" w:space="0" w:color="auto"/>
        <w:bottom w:val="none" w:sz="0" w:space="0" w:color="auto"/>
        <w:right w:val="none" w:sz="0" w:space="0" w:color="auto"/>
      </w:divBdr>
    </w:div>
    <w:div w:id="1080056677">
      <w:marLeft w:val="0"/>
      <w:marRight w:val="0"/>
      <w:marTop w:val="0"/>
      <w:marBottom w:val="0"/>
      <w:divBdr>
        <w:top w:val="none" w:sz="0" w:space="0" w:color="auto"/>
        <w:left w:val="none" w:sz="0" w:space="0" w:color="auto"/>
        <w:bottom w:val="none" w:sz="0" w:space="0" w:color="auto"/>
        <w:right w:val="none" w:sz="0" w:space="0" w:color="auto"/>
      </w:divBdr>
    </w:div>
    <w:div w:id="1080056678">
      <w:marLeft w:val="0"/>
      <w:marRight w:val="0"/>
      <w:marTop w:val="0"/>
      <w:marBottom w:val="0"/>
      <w:divBdr>
        <w:top w:val="none" w:sz="0" w:space="0" w:color="auto"/>
        <w:left w:val="none" w:sz="0" w:space="0" w:color="auto"/>
        <w:bottom w:val="none" w:sz="0" w:space="0" w:color="auto"/>
        <w:right w:val="none" w:sz="0" w:space="0" w:color="auto"/>
      </w:divBdr>
    </w:div>
    <w:div w:id="1080056679">
      <w:marLeft w:val="0"/>
      <w:marRight w:val="0"/>
      <w:marTop w:val="0"/>
      <w:marBottom w:val="0"/>
      <w:divBdr>
        <w:top w:val="none" w:sz="0" w:space="0" w:color="auto"/>
        <w:left w:val="none" w:sz="0" w:space="0" w:color="auto"/>
        <w:bottom w:val="none" w:sz="0" w:space="0" w:color="auto"/>
        <w:right w:val="none" w:sz="0" w:space="0" w:color="auto"/>
      </w:divBdr>
    </w:div>
    <w:div w:id="1080056680">
      <w:marLeft w:val="0"/>
      <w:marRight w:val="0"/>
      <w:marTop w:val="0"/>
      <w:marBottom w:val="0"/>
      <w:divBdr>
        <w:top w:val="none" w:sz="0" w:space="0" w:color="auto"/>
        <w:left w:val="none" w:sz="0" w:space="0" w:color="auto"/>
        <w:bottom w:val="none" w:sz="0" w:space="0" w:color="auto"/>
        <w:right w:val="none" w:sz="0" w:space="0" w:color="auto"/>
      </w:divBdr>
    </w:div>
    <w:div w:id="1080056682">
      <w:marLeft w:val="0"/>
      <w:marRight w:val="0"/>
      <w:marTop w:val="0"/>
      <w:marBottom w:val="0"/>
      <w:divBdr>
        <w:top w:val="none" w:sz="0" w:space="0" w:color="auto"/>
        <w:left w:val="none" w:sz="0" w:space="0" w:color="auto"/>
        <w:bottom w:val="none" w:sz="0" w:space="0" w:color="auto"/>
        <w:right w:val="none" w:sz="0" w:space="0" w:color="auto"/>
      </w:divBdr>
    </w:div>
    <w:div w:id="1080056683">
      <w:marLeft w:val="0"/>
      <w:marRight w:val="0"/>
      <w:marTop w:val="0"/>
      <w:marBottom w:val="0"/>
      <w:divBdr>
        <w:top w:val="none" w:sz="0" w:space="0" w:color="auto"/>
        <w:left w:val="none" w:sz="0" w:space="0" w:color="auto"/>
        <w:bottom w:val="none" w:sz="0" w:space="0" w:color="auto"/>
        <w:right w:val="none" w:sz="0" w:space="0" w:color="auto"/>
      </w:divBdr>
    </w:div>
    <w:div w:id="1080056684">
      <w:marLeft w:val="0"/>
      <w:marRight w:val="0"/>
      <w:marTop w:val="0"/>
      <w:marBottom w:val="0"/>
      <w:divBdr>
        <w:top w:val="none" w:sz="0" w:space="0" w:color="auto"/>
        <w:left w:val="none" w:sz="0" w:space="0" w:color="auto"/>
        <w:bottom w:val="none" w:sz="0" w:space="0" w:color="auto"/>
        <w:right w:val="none" w:sz="0" w:space="0" w:color="auto"/>
      </w:divBdr>
    </w:div>
    <w:div w:id="1080056685">
      <w:marLeft w:val="0"/>
      <w:marRight w:val="0"/>
      <w:marTop w:val="0"/>
      <w:marBottom w:val="0"/>
      <w:divBdr>
        <w:top w:val="none" w:sz="0" w:space="0" w:color="auto"/>
        <w:left w:val="none" w:sz="0" w:space="0" w:color="auto"/>
        <w:bottom w:val="none" w:sz="0" w:space="0" w:color="auto"/>
        <w:right w:val="none" w:sz="0" w:space="0" w:color="auto"/>
      </w:divBdr>
      <w:divsChild>
        <w:div w:id="1080056690">
          <w:marLeft w:val="0"/>
          <w:marRight w:val="0"/>
          <w:marTop w:val="0"/>
          <w:marBottom w:val="0"/>
          <w:divBdr>
            <w:top w:val="none" w:sz="0" w:space="0" w:color="auto"/>
            <w:left w:val="none" w:sz="0" w:space="0" w:color="auto"/>
            <w:bottom w:val="none" w:sz="0" w:space="0" w:color="auto"/>
            <w:right w:val="none" w:sz="0" w:space="0" w:color="auto"/>
          </w:divBdr>
          <w:divsChild>
            <w:div w:id="1080056666">
              <w:marLeft w:val="0"/>
              <w:marRight w:val="0"/>
              <w:marTop w:val="0"/>
              <w:marBottom w:val="0"/>
              <w:divBdr>
                <w:top w:val="none" w:sz="0" w:space="0" w:color="auto"/>
                <w:left w:val="none" w:sz="0" w:space="0" w:color="auto"/>
                <w:bottom w:val="none" w:sz="0" w:space="0" w:color="auto"/>
                <w:right w:val="none" w:sz="0" w:space="0" w:color="auto"/>
              </w:divBdr>
            </w:div>
            <w:div w:id="1080056674">
              <w:marLeft w:val="0"/>
              <w:marRight w:val="0"/>
              <w:marTop w:val="281"/>
              <w:marBottom w:val="0"/>
              <w:divBdr>
                <w:top w:val="none" w:sz="0" w:space="0" w:color="auto"/>
                <w:left w:val="none" w:sz="0" w:space="0" w:color="auto"/>
                <w:bottom w:val="none" w:sz="0" w:space="0" w:color="auto"/>
                <w:right w:val="none" w:sz="0" w:space="0" w:color="auto"/>
              </w:divBdr>
            </w:div>
            <w:div w:id="108005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056686">
      <w:marLeft w:val="0"/>
      <w:marRight w:val="0"/>
      <w:marTop w:val="0"/>
      <w:marBottom w:val="0"/>
      <w:divBdr>
        <w:top w:val="none" w:sz="0" w:space="0" w:color="auto"/>
        <w:left w:val="none" w:sz="0" w:space="0" w:color="auto"/>
        <w:bottom w:val="none" w:sz="0" w:space="0" w:color="auto"/>
        <w:right w:val="none" w:sz="0" w:space="0" w:color="auto"/>
      </w:divBdr>
    </w:div>
    <w:div w:id="1080056688">
      <w:marLeft w:val="0"/>
      <w:marRight w:val="0"/>
      <w:marTop w:val="0"/>
      <w:marBottom w:val="0"/>
      <w:divBdr>
        <w:top w:val="none" w:sz="0" w:space="0" w:color="auto"/>
        <w:left w:val="none" w:sz="0" w:space="0" w:color="auto"/>
        <w:bottom w:val="none" w:sz="0" w:space="0" w:color="auto"/>
        <w:right w:val="none" w:sz="0" w:space="0" w:color="auto"/>
      </w:divBdr>
    </w:div>
    <w:div w:id="1080056689">
      <w:marLeft w:val="0"/>
      <w:marRight w:val="0"/>
      <w:marTop w:val="0"/>
      <w:marBottom w:val="0"/>
      <w:divBdr>
        <w:top w:val="none" w:sz="0" w:space="0" w:color="auto"/>
        <w:left w:val="none" w:sz="0" w:space="0" w:color="auto"/>
        <w:bottom w:val="none" w:sz="0" w:space="0" w:color="auto"/>
        <w:right w:val="none" w:sz="0" w:space="0" w:color="auto"/>
      </w:divBdr>
    </w:div>
    <w:div w:id="1080056692">
      <w:marLeft w:val="0"/>
      <w:marRight w:val="0"/>
      <w:marTop w:val="0"/>
      <w:marBottom w:val="0"/>
      <w:divBdr>
        <w:top w:val="none" w:sz="0" w:space="0" w:color="auto"/>
        <w:left w:val="none" w:sz="0" w:space="0" w:color="auto"/>
        <w:bottom w:val="none" w:sz="0" w:space="0" w:color="auto"/>
        <w:right w:val="none" w:sz="0" w:space="0" w:color="auto"/>
      </w:divBdr>
    </w:div>
    <w:div w:id="1080056693">
      <w:marLeft w:val="0"/>
      <w:marRight w:val="0"/>
      <w:marTop w:val="0"/>
      <w:marBottom w:val="0"/>
      <w:divBdr>
        <w:top w:val="none" w:sz="0" w:space="0" w:color="auto"/>
        <w:left w:val="none" w:sz="0" w:space="0" w:color="auto"/>
        <w:bottom w:val="none" w:sz="0" w:space="0" w:color="auto"/>
        <w:right w:val="none" w:sz="0" w:space="0" w:color="auto"/>
      </w:divBdr>
    </w:div>
    <w:div w:id="1080056695">
      <w:marLeft w:val="0"/>
      <w:marRight w:val="0"/>
      <w:marTop w:val="0"/>
      <w:marBottom w:val="0"/>
      <w:divBdr>
        <w:top w:val="none" w:sz="0" w:space="0" w:color="auto"/>
        <w:left w:val="none" w:sz="0" w:space="0" w:color="auto"/>
        <w:bottom w:val="none" w:sz="0" w:space="0" w:color="auto"/>
        <w:right w:val="none" w:sz="0" w:space="0" w:color="auto"/>
      </w:divBdr>
    </w:div>
    <w:div w:id="1080056696">
      <w:marLeft w:val="150"/>
      <w:marRight w:val="150"/>
      <w:marTop w:val="0"/>
      <w:marBottom w:val="0"/>
      <w:divBdr>
        <w:top w:val="none" w:sz="0" w:space="0" w:color="auto"/>
        <w:left w:val="none" w:sz="0" w:space="0" w:color="auto"/>
        <w:bottom w:val="none" w:sz="0" w:space="0" w:color="auto"/>
        <w:right w:val="none" w:sz="0" w:space="0" w:color="auto"/>
      </w:divBdr>
      <w:divsChild>
        <w:div w:id="1080056687">
          <w:marLeft w:val="0"/>
          <w:marRight w:val="0"/>
          <w:marTop w:val="0"/>
          <w:marBottom w:val="0"/>
          <w:divBdr>
            <w:top w:val="none" w:sz="0" w:space="0" w:color="auto"/>
            <w:left w:val="none" w:sz="0" w:space="0" w:color="auto"/>
            <w:bottom w:val="none" w:sz="0" w:space="0" w:color="auto"/>
            <w:right w:val="none" w:sz="0" w:space="0" w:color="auto"/>
          </w:divBdr>
        </w:div>
        <w:div w:id="1080056691">
          <w:marLeft w:val="0"/>
          <w:marRight w:val="0"/>
          <w:marTop w:val="0"/>
          <w:marBottom w:val="0"/>
          <w:divBdr>
            <w:top w:val="none" w:sz="0" w:space="0" w:color="auto"/>
            <w:left w:val="none" w:sz="0" w:space="0" w:color="auto"/>
            <w:bottom w:val="none" w:sz="0" w:space="0" w:color="auto"/>
            <w:right w:val="none" w:sz="0" w:space="0" w:color="auto"/>
          </w:divBdr>
        </w:div>
        <w:div w:id="1080056694">
          <w:marLeft w:val="0"/>
          <w:marRight w:val="0"/>
          <w:marTop w:val="225"/>
          <w:marBottom w:val="0"/>
          <w:divBdr>
            <w:top w:val="none" w:sz="0" w:space="0" w:color="auto"/>
            <w:left w:val="none" w:sz="0" w:space="0" w:color="auto"/>
            <w:bottom w:val="none" w:sz="0" w:space="0" w:color="auto"/>
            <w:right w:val="none" w:sz="0" w:space="0" w:color="auto"/>
          </w:divBdr>
        </w:div>
      </w:divsChild>
    </w:div>
    <w:div w:id="108005669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106</Pages>
  <Words>15396</Words>
  <Characters>-32766</Characters>
  <Application>Microsoft Office Outlook</Application>
  <DocSecurity>0</DocSecurity>
  <Lines>0</Lines>
  <Paragraphs>0</Paragraphs>
  <ScaleCrop>false</ScaleCrop>
  <Company>Grizli777</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Charitable &amp; Willing</dc:title>
  <dc:subject>The role of individual dispositions and charity perceptions on the willingness to donate</dc:subject>
  <dc:creator>Wout</dc:creator>
  <cp:keywords/>
  <dc:description/>
  <cp:lastModifiedBy>S van Bogaert</cp:lastModifiedBy>
  <cp:revision>2</cp:revision>
  <dcterms:created xsi:type="dcterms:W3CDTF">2009-11-03T10:10:00Z</dcterms:created>
  <dcterms:modified xsi:type="dcterms:W3CDTF">2009-11-03T10:10:00Z</dcterms:modified>
</cp:coreProperties>
</file>