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9CB" w:rsidRPr="00C763F7" w:rsidRDefault="00EA19CB" w:rsidP="00532F55">
      <w:pPr>
        <w:pStyle w:val="EndnoteText"/>
      </w:pPr>
      <w:bookmarkStart w:id="0" w:name="OLE_LINK2"/>
      <w:bookmarkStart w:id="1" w:name="OLE_LINK1"/>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63" o:spid="_x0000_s1026" type="#_x0000_t75" alt="a logo ISS-EUR" style="position:absolute;margin-left:38.75pt;margin-top:91.8pt;width:291pt;height:110.25pt;z-index:251658240;visibility:visible;mso-position-vertical-relative:page">
            <v:imagedata r:id="rId7" o:title=""/>
            <w10:wrap type="topAndBottom" anchory="page"/>
          </v:shape>
        </w:pict>
      </w:r>
    </w:p>
    <w:p w:rsidR="00EA19CB" w:rsidRPr="00085A0F" w:rsidRDefault="00EA19CB" w:rsidP="00485392">
      <w:pPr>
        <w:spacing w:after="100"/>
        <w:ind w:firstLine="0"/>
        <w:jc w:val="center"/>
        <w:rPr>
          <w:rFonts w:ascii="Arial" w:hAnsi="Arial" w:cs="Arial"/>
          <w:spacing w:val="4"/>
          <w:w w:val="115"/>
          <w:position w:val="-18"/>
        </w:rPr>
      </w:pPr>
      <w:smartTag w:uri="urn:schemas-microsoft-com:office:smarttags" w:element="PlaceName">
        <w:smartTag w:uri="urn:schemas-microsoft-com:office:smarttags" w:element="plac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EA19CB" w:rsidRPr="00B00E3F" w:rsidRDefault="00EA19CB" w:rsidP="00532F55">
      <w:pPr>
        <w:ind w:firstLine="0"/>
        <w:jc w:val="center"/>
        <w:rPr>
          <w:sz w:val="12"/>
        </w:rPr>
      </w:pPr>
    </w:p>
    <w:p w:rsidR="00EA19CB" w:rsidRPr="00C763F7" w:rsidRDefault="00EA19CB" w:rsidP="00532F55">
      <w:pPr>
        <w:ind w:firstLine="0"/>
        <w:jc w:val="center"/>
        <w:rPr>
          <w:sz w:val="28"/>
        </w:rPr>
      </w:pPr>
      <w:r>
        <w:rPr>
          <w:noProof/>
          <w:lang w:val="en-US" w:eastAsia="en-US"/>
        </w:rPr>
        <w:pict>
          <v:shapetype id="_x0000_t202" coordsize="21600,21600" o:spt="202" path="m,l,21600r21600,l21600,xe">
            <v:stroke joinstyle="miter"/>
            <v:path gradientshapeok="t" o:connecttype="rect"/>
          </v:shapetype>
          <v:shape id="_x0000_s1027" type="#_x0000_t202" style="position:absolute;left:0;text-align:left;margin-left:-39.9pt;margin-top:35.3pt;width:441pt;height:94.5pt;z-index:251657216" stroked="f">
            <v:textbox style="mso-next-textbox:#_x0000_s1027" inset="5mm,5mm,5mm,5mm">
              <w:txbxContent>
                <w:p w:rsidR="00EA19CB" w:rsidRPr="006B6D2B" w:rsidRDefault="00EA19CB" w:rsidP="00532F55">
                  <w:pPr>
                    <w:spacing w:before="200"/>
                    <w:ind w:firstLine="0"/>
                    <w:jc w:val="center"/>
                    <w:outlineLvl w:val="0"/>
                    <w:rPr>
                      <w:b/>
                      <w:smallCaps/>
                      <w:sz w:val="28"/>
                      <w:szCs w:val="28"/>
                    </w:rPr>
                  </w:pPr>
                  <w:r w:rsidRPr="006B6D2B">
                    <w:rPr>
                      <w:b/>
                      <w:sz w:val="28"/>
                      <w:szCs w:val="28"/>
                    </w:rPr>
                    <w:t>CHILD SCHOOLING AND CHILD LABOUR</w:t>
                  </w:r>
                  <w:r>
                    <w:rPr>
                      <w:b/>
                      <w:sz w:val="28"/>
                      <w:szCs w:val="28"/>
                    </w:rPr>
                    <w:t xml:space="preserve"> </w:t>
                  </w:r>
                  <w:r w:rsidRPr="006B6D2B">
                    <w:rPr>
                      <w:b/>
                      <w:sz w:val="28"/>
                      <w:szCs w:val="28"/>
                    </w:rPr>
                    <w:t xml:space="preserve">IN RURAL </w:t>
                  </w:r>
                  <w:smartTag w:uri="urn:schemas-microsoft-com:office:smarttags" w:element="country-region">
                    <w:smartTag w:uri="urn:schemas-microsoft-com:office:smarttags" w:element="place">
                      <w:r w:rsidRPr="006B6D2B">
                        <w:rPr>
                          <w:b/>
                          <w:sz w:val="28"/>
                          <w:szCs w:val="28"/>
                        </w:rPr>
                        <w:t>INDIA</w:t>
                      </w:r>
                    </w:smartTag>
                  </w:smartTag>
                  <w:r w:rsidRPr="006B6D2B">
                    <w:rPr>
                      <w:b/>
                      <w:smallCaps/>
                      <w:sz w:val="28"/>
                      <w:szCs w:val="28"/>
                    </w:rPr>
                    <w:t>:</w:t>
                  </w:r>
                </w:p>
                <w:p w:rsidR="00EA19CB" w:rsidRPr="00C763F7" w:rsidRDefault="00EA19CB" w:rsidP="006B6D2B">
                  <w:pPr>
                    <w:spacing w:before="200"/>
                    <w:ind w:firstLine="0"/>
                    <w:jc w:val="center"/>
                    <w:outlineLvl w:val="0"/>
                    <w:rPr>
                      <w:b/>
                      <w:sz w:val="28"/>
                      <w:szCs w:val="20"/>
                    </w:rPr>
                  </w:pPr>
                  <w:r>
                    <w:rPr>
                      <w:b/>
                      <w:smallCaps/>
                      <w:sz w:val="28"/>
                      <w:szCs w:val="28"/>
                    </w:rPr>
                    <w:t>How Does Cost of Schooling Effect?</w:t>
                  </w:r>
                  <w:r>
                    <w:rPr>
                      <w:b/>
                      <w:sz w:val="28"/>
                      <w:szCs w:val="20"/>
                    </w:rPr>
                    <w:t xml:space="preserve"> </w:t>
                  </w:r>
                </w:p>
              </w:txbxContent>
            </v:textbox>
            <w10:wrap type="topAndBottom"/>
          </v:shape>
        </w:pict>
      </w:r>
    </w:p>
    <w:p w:rsidR="00EA19CB" w:rsidRPr="00C763F7" w:rsidRDefault="00EA19CB" w:rsidP="006B6D2B">
      <w:pPr>
        <w:ind w:firstLine="0"/>
        <w:rPr>
          <w:sz w:val="28"/>
        </w:rPr>
      </w:pPr>
    </w:p>
    <w:p w:rsidR="00EA19CB" w:rsidRPr="00D2197A" w:rsidRDefault="00EA19CB" w:rsidP="00532F55">
      <w:pPr>
        <w:ind w:firstLine="0"/>
        <w:jc w:val="center"/>
        <w:rPr>
          <w:sz w:val="26"/>
          <w:szCs w:val="26"/>
        </w:rPr>
      </w:pPr>
      <w:r w:rsidRPr="00D2197A">
        <w:rPr>
          <w:sz w:val="26"/>
          <w:szCs w:val="26"/>
        </w:rPr>
        <w:t>A  Research Paper presented by:</w:t>
      </w:r>
    </w:p>
    <w:p w:rsidR="00EA19CB" w:rsidRPr="00F813AD" w:rsidRDefault="00EA19CB" w:rsidP="00532F55">
      <w:pPr>
        <w:spacing w:before="200"/>
        <w:ind w:firstLine="0"/>
        <w:jc w:val="center"/>
        <w:rPr>
          <w:b/>
          <w:i/>
          <w:sz w:val="30"/>
          <w:szCs w:val="30"/>
          <w:lang w:val="en-US"/>
        </w:rPr>
      </w:pPr>
      <w:r>
        <w:rPr>
          <w:b/>
          <w:i/>
          <w:sz w:val="28"/>
          <w:szCs w:val="20"/>
        </w:rPr>
        <w:t>Farzia Mahmood</w:t>
      </w:r>
    </w:p>
    <w:p w:rsidR="00EA19CB" w:rsidRPr="00C763F7" w:rsidRDefault="00EA19CB" w:rsidP="00532F55">
      <w:pPr>
        <w:ind w:firstLine="0"/>
        <w:jc w:val="center"/>
        <w:rPr>
          <w:sz w:val="28"/>
        </w:rPr>
      </w:pPr>
      <w:r w:rsidRPr="00C763F7">
        <w:rPr>
          <w:sz w:val="28"/>
        </w:rPr>
        <w:t>(</w:t>
      </w:r>
      <w:smartTag w:uri="urn:schemas-microsoft-com:office:smarttags" w:element="country-region">
        <w:smartTag w:uri="urn:schemas-microsoft-com:office:smarttags" w:element="place">
          <w:r>
            <w:rPr>
              <w:sz w:val="28"/>
            </w:rPr>
            <w:t>Bangladesh</w:t>
          </w:r>
        </w:smartTag>
      </w:smartTag>
      <w:r w:rsidRPr="00C763F7">
        <w:rPr>
          <w:sz w:val="28"/>
        </w:rPr>
        <w:t>)</w:t>
      </w:r>
    </w:p>
    <w:p w:rsidR="00EA19CB" w:rsidRPr="00D2197A" w:rsidRDefault="00EA19CB" w:rsidP="00532F55">
      <w:pPr>
        <w:spacing w:before="500"/>
        <w:ind w:firstLine="0"/>
        <w:jc w:val="center"/>
        <w:rPr>
          <w:sz w:val="26"/>
          <w:szCs w:val="26"/>
        </w:rPr>
      </w:pPr>
      <w:r w:rsidRPr="00D2197A">
        <w:rPr>
          <w:sz w:val="26"/>
          <w:szCs w:val="26"/>
        </w:rPr>
        <w:t>in partial fulfillment of the requirements for obtaining the degree of</w:t>
      </w:r>
    </w:p>
    <w:p w:rsidR="00EA19CB" w:rsidRPr="00CA0105" w:rsidRDefault="00EA19CB" w:rsidP="00532F55">
      <w:pPr>
        <w:ind w:firstLine="0"/>
        <w:jc w:val="center"/>
        <w:rPr>
          <w:sz w:val="26"/>
          <w:szCs w:val="26"/>
        </w:rPr>
      </w:pPr>
      <w:r w:rsidRPr="00CA0105">
        <w:rPr>
          <w:sz w:val="26"/>
          <w:szCs w:val="26"/>
        </w:rPr>
        <w:t>MASTERS OF ARTS IN DEVELOPMENT STUDIES</w:t>
      </w:r>
    </w:p>
    <w:p w:rsidR="00EA19CB" w:rsidRPr="00D2197A" w:rsidRDefault="00EA19CB" w:rsidP="00532F55">
      <w:pPr>
        <w:spacing w:before="200"/>
        <w:ind w:firstLine="0"/>
        <w:jc w:val="center"/>
        <w:rPr>
          <w:sz w:val="26"/>
          <w:szCs w:val="26"/>
        </w:rPr>
      </w:pPr>
      <w:r>
        <w:rPr>
          <w:sz w:val="26"/>
          <w:szCs w:val="26"/>
        </w:rPr>
        <w:t>Specializ</w:t>
      </w:r>
      <w:r w:rsidRPr="00D2197A">
        <w:rPr>
          <w:sz w:val="26"/>
          <w:szCs w:val="26"/>
        </w:rPr>
        <w:t>ation:</w:t>
      </w:r>
    </w:p>
    <w:p w:rsidR="00EA19CB" w:rsidRPr="00D2197A" w:rsidRDefault="00EA19CB" w:rsidP="00532F55">
      <w:pPr>
        <w:ind w:firstLine="0"/>
        <w:jc w:val="center"/>
        <w:rPr>
          <w:b/>
          <w:sz w:val="26"/>
          <w:szCs w:val="26"/>
        </w:rPr>
      </w:pPr>
      <w:r>
        <w:rPr>
          <w:b/>
          <w:sz w:val="26"/>
          <w:szCs w:val="26"/>
        </w:rPr>
        <w:t>Economics of Development</w:t>
      </w:r>
      <w:r w:rsidRPr="00D2197A">
        <w:rPr>
          <w:b/>
          <w:sz w:val="26"/>
          <w:szCs w:val="26"/>
        </w:rPr>
        <w:br/>
        <w:t>(</w:t>
      </w:r>
      <w:r>
        <w:rPr>
          <w:b/>
          <w:sz w:val="26"/>
          <w:szCs w:val="26"/>
        </w:rPr>
        <w:t>ECD</w:t>
      </w:r>
      <w:r w:rsidRPr="00D2197A">
        <w:rPr>
          <w:b/>
          <w:sz w:val="26"/>
          <w:szCs w:val="26"/>
        </w:rPr>
        <w:t>)</w:t>
      </w:r>
    </w:p>
    <w:p w:rsidR="00EA19CB" w:rsidRPr="00D2197A" w:rsidRDefault="00EA19CB" w:rsidP="00532F55">
      <w:pPr>
        <w:spacing w:before="600" w:after="200"/>
        <w:ind w:firstLine="0"/>
        <w:jc w:val="center"/>
        <w:rPr>
          <w:sz w:val="26"/>
          <w:szCs w:val="26"/>
        </w:rPr>
      </w:pPr>
      <w:r w:rsidRPr="00D2197A">
        <w:rPr>
          <w:sz w:val="26"/>
          <w:szCs w:val="26"/>
        </w:rPr>
        <w:t>Members of the examining committee:</w:t>
      </w:r>
    </w:p>
    <w:p w:rsidR="00EA19CB" w:rsidRPr="00D2197A" w:rsidRDefault="00EA19CB" w:rsidP="00532F55">
      <w:pPr>
        <w:ind w:firstLine="0"/>
        <w:jc w:val="center"/>
        <w:rPr>
          <w:sz w:val="26"/>
          <w:szCs w:val="26"/>
        </w:rPr>
      </w:pPr>
      <w:r>
        <w:rPr>
          <w:sz w:val="26"/>
          <w:szCs w:val="26"/>
        </w:rPr>
        <w:t>Prof. Arjun S. Bedi (S</w:t>
      </w:r>
      <w:r w:rsidRPr="00D2197A">
        <w:rPr>
          <w:sz w:val="26"/>
          <w:szCs w:val="26"/>
        </w:rPr>
        <w:t>upervisor</w:t>
      </w:r>
      <w:r>
        <w:rPr>
          <w:sz w:val="26"/>
          <w:szCs w:val="26"/>
        </w:rPr>
        <w:t>)</w:t>
      </w:r>
    </w:p>
    <w:p w:rsidR="00EA19CB" w:rsidRPr="00D2197A" w:rsidRDefault="00EA19CB" w:rsidP="00532F55">
      <w:pPr>
        <w:ind w:firstLine="0"/>
        <w:jc w:val="center"/>
        <w:rPr>
          <w:sz w:val="26"/>
          <w:szCs w:val="26"/>
        </w:rPr>
      </w:pPr>
      <w:r w:rsidRPr="00D2197A">
        <w:rPr>
          <w:sz w:val="26"/>
          <w:szCs w:val="26"/>
        </w:rPr>
        <w:t>Dr</w:t>
      </w:r>
      <w:r>
        <w:rPr>
          <w:sz w:val="26"/>
          <w:szCs w:val="26"/>
        </w:rPr>
        <w:t>.</w:t>
      </w:r>
      <w:r w:rsidRPr="00D2197A">
        <w:rPr>
          <w:sz w:val="26"/>
          <w:szCs w:val="26"/>
        </w:rPr>
        <w:t xml:space="preserve"> </w:t>
      </w:r>
      <w:r>
        <w:rPr>
          <w:sz w:val="26"/>
          <w:szCs w:val="26"/>
        </w:rPr>
        <w:t>Robert Sparrow</w:t>
      </w:r>
      <w:r w:rsidRPr="00D2197A">
        <w:rPr>
          <w:sz w:val="26"/>
          <w:szCs w:val="26"/>
        </w:rPr>
        <w:t xml:space="preserve"> </w:t>
      </w:r>
      <w:r>
        <w:rPr>
          <w:sz w:val="26"/>
          <w:szCs w:val="26"/>
        </w:rPr>
        <w:t>(R</w:t>
      </w:r>
      <w:r w:rsidRPr="00D2197A">
        <w:rPr>
          <w:sz w:val="26"/>
          <w:szCs w:val="26"/>
        </w:rPr>
        <w:t>eader</w:t>
      </w:r>
      <w:r>
        <w:rPr>
          <w:sz w:val="26"/>
          <w:szCs w:val="26"/>
        </w:rPr>
        <w:t>)</w:t>
      </w:r>
    </w:p>
    <w:p w:rsidR="00EA19CB" w:rsidRPr="00D2197A" w:rsidRDefault="00EA19CB" w:rsidP="00532F55">
      <w:pPr>
        <w:spacing w:before="800"/>
        <w:ind w:firstLine="0"/>
        <w:jc w:val="center"/>
        <w:rPr>
          <w:sz w:val="26"/>
          <w:szCs w:val="26"/>
        </w:rPr>
      </w:pPr>
      <w:smartTag w:uri="urn:schemas-microsoft-com:office:smarttags" w:element="City">
        <w:r w:rsidRPr="00D2197A">
          <w:rPr>
            <w:sz w:val="26"/>
            <w:szCs w:val="26"/>
          </w:rPr>
          <w:t>The Hague</w:t>
        </w:r>
      </w:smartTag>
      <w:r w:rsidRPr="00D2197A">
        <w:rPr>
          <w:sz w:val="26"/>
          <w:szCs w:val="26"/>
        </w:rPr>
        <w:t xml:space="preserve">, The </w:t>
      </w:r>
      <w:smartTag w:uri="urn:schemas-microsoft-com:office:smarttags" w:element="country-region">
        <w:smartTag w:uri="urn:schemas-microsoft-com:office:smarttags" w:element="place">
          <w:r w:rsidRPr="00D2197A">
            <w:rPr>
              <w:sz w:val="26"/>
              <w:szCs w:val="26"/>
            </w:rPr>
            <w:t>Netherlands</w:t>
          </w:r>
        </w:smartTag>
      </w:smartTag>
      <w:r w:rsidRPr="00D2197A">
        <w:rPr>
          <w:sz w:val="26"/>
          <w:szCs w:val="26"/>
        </w:rPr>
        <w:br/>
      </w:r>
      <w:r>
        <w:rPr>
          <w:sz w:val="26"/>
          <w:szCs w:val="26"/>
        </w:rPr>
        <w:t>November, 2009</w:t>
      </w:r>
    </w:p>
    <w:p w:rsidR="00EA19CB" w:rsidRPr="00F756EE" w:rsidRDefault="00EA19CB" w:rsidP="00532F55">
      <w:pPr>
        <w:pStyle w:val="disclaimer"/>
        <w:rPr>
          <w:rFonts w:ascii="Garamond" w:hAnsi="Garamond"/>
        </w:rPr>
      </w:pPr>
      <w:r w:rsidRPr="00F756EE">
        <w:rPr>
          <w:rFonts w:ascii="Garamond" w:hAnsi="Garamond"/>
          <w:sz w:val="28"/>
        </w:rPr>
        <w:br w:type="page"/>
      </w:r>
      <w:r w:rsidRPr="00F756EE">
        <w:rPr>
          <w:rFonts w:ascii="Garamond" w:hAnsi="Garamond"/>
        </w:rPr>
        <w:t>Disclaimer:</w:t>
      </w:r>
    </w:p>
    <w:p w:rsidR="00EA19CB" w:rsidRPr="00C763F7" w:rsidRDefault="00EA19CB"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Type">
        <w:smartTag w:uri="urn:schemas-microsoft-com:office:smarttags" w:element="plac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EA19CB" w:rsidRPr="00C763F7" w:rsidRDefault="00EA19CB" w:rsidP="00532F55">
      <w:pPr>
        <w:spacing w:after="100"/>
        <w:ind w:firstLine="0"/>
        <w:rPr>
          <w:szCs w:val="22"/>
        </w:rPr>
      </w:pPr>
      <w:r w:rsidRPr="00C763F7">
        <w:rPr>
          <w:szCs w:val="22"/>
        </w:rPr>
        <w:t>Research papers are not made available for circulation outside of the Institute.</w:t>
      </w:r>
    </w:p>
    <w:p w:rsidR="00EA19CB" w:rsidRPr="00C763F7" w:rsidRDefault="00EA19CB" w:rsidP="00532F55">
      <w:pPr>
        <w:rPr>
          <w:szCs w:val="22"/>
        </w:rPr>
      </w:pPr>
    </w:p>
    <w:p w:rsidR="00EA19CB" w:rsidRPr="00F756EE" w:rsidRDefault="00EA19CB" w:rsidP="00532F55">
      <w:pPr>
        <w:pStyle w:val="disclaimer"/>
        <w:rPr>
          <w:rFonts w:ascii="Garamond" w:hAnsi="Garamond"/>
        </w:rPr>
      </w:pPr>
      <w:r w:rsidRPr="00F756EE">
        <w:rPr>
          <w:rFonts w:ascii="Garamond" w:hAnsi="Garamond"/>
        </w:rPr>
        <w:t>Inquiries:</w:t>
      </w:r>
    </w:p>
    <w:p w:rsidR="00EA19CB" w:rsidRPr="00F756EE" w:rsidRDefault="00EA19CB" w:rsidP="00532F5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smartTag w:uri="urn:schemas-microsoft-com:office:smarttags" w:element="address">
            <w:smartTag w:uri="urn:schemas-microsoft-com:office:smarttags" w:element="Street">
              <w:r w:rsidRPr="00F756EE">
                <w:rPr>
                  <w:rFonts w:ascii="Garamond" w:hAnsi="Garamond"/>
                  <w:szCs w:val="22"/>
                </w:rPr>
                <w:t>P.O. Box</w:t>
              </w:r>
            </w:smartTag>
          </w:smartTag>
          <w:r w:rsidRPr="00F756EE">
            <w:rPr>
              <w:rFonts w:ascii="Garamond" w:hAnsi="Garamond"/>
              <w:szCs w:val="22"/>
            </w:rPr>
            <w:t xml:space="preserve"> 29776</w:t>
          </w:r>
        </w:smartTag>
      </w:smartTag>
      <w:r w:rsidRPr="00F756EE">
        <w:rPr>
          <w:rFonts w:ascii="Garamond" w:hAnsi="Garamond"/>
          <w:szCs w:val="22"/>
        </w:rPr>
        <w:br/>
        <w:t xml:space="preserve">2502 LT </w:t>
      </w:r>
      <w:smartTag w:uri="urn:schemas-microsoft-com:office:smarttags" w:element="City">
        <w:smartTag w:uri="urn:schemas-microsoft-com:office:smarttags" w:element="place">
          <w:r w:rsidRPr="00F756EE">
            <w:rPr>
              <w:rFonts w:ascii="Garamond" w:hAnsi="Garamond"/>
              <w:szCs w:val="22"/>
            </w:rPr>
            <w:t>The Hague</w:t>
          </w:r>
        </w:smartTag>
      </w:smartTag>
      <w:r w:rsidRPr="00F756EE">
        <w:rPr>
          <w:rFonts w:ascii="Garamond" w:hAnsi="Garamond"/>
          <w:szCs w:val="22"/>
        </w:rPr>
        <w:br/>
        <w:t>The Netherlands</w:t>
      </w:r>
    </w:p>
    <w:p w:rsidR="00EA19CB" w:rsidRPr="00F756EE" w:rsidRDefault="00EA19CB" w:rsidP="00532F5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country-region">
        <w:smartTag w:uri="urn:schemas-microsoft-com:office:smarttags" w:element="place">
          <w:r w:rsidRPr="00F756EE">
            <w:rPr>
              <w:rFonts w:ascii="Garamond" w:hAnsi="Garamond"/>
              <w:szCs w:val="22"/>
            </w:rPr>
            <w:t>Netherlands</w:t>
          </w:r>
        </w:smartTag>
      </w:smartTag>
    </w:p>
    <w:p w:rsidR="00EA19CB" w:rsidRPr="00F756EE" w:rsidRDefault="00EA19CB" w:rsidP="00532F5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EA19CB" w:rsidRPr="00F756EE" w:rsidRDefault="00EA19CB" w:rsidP="00532F5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EA19CB" w:rsidRDefault="00EA19CB" w:rsidP="004A1BFD">
      <w:pPr>
        <w:rPr>
          <w:w w:val="115"/>
        </w:rPr>
      </w:pPr>
    </w:p>
    <w:p w:rsidR="00EA19CB" w:rsidRDefault="00EA19CB" w:rsidP="0043219A">
      <w:pPr>
        <w:pStyle w:val="Heading4"/>
        <w:spacing w:line="276" w:lineRule="auto"/>
        <w:jc w:val="cente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p>
    <w:p w:rsidR="00EA19CB" w:rsidRPr="00852958" w:rsidRDefault="00EA19CB" w:rsidP="0043219A">
      <w:pPr>
        <w:pStyle w:val="Heading4"/>
        <w:spacing w:line="276" w:lineRule="auto"/>
        <w:jc w:val="center"/>
      </w:pPr>
      <w:r w:rsidRPr="00852958">
        <w:t>ACKNOWLEDGEMENT</w:t>
      </w:r>
    </w:p>
    <w:p w:rsidR="00EA19CB" w:rsidRPr="00852958" w:rsidRDefault="00EA19CB" w:rsidP="00CC2185">
      <w:pPr>
        <w:spacing w:line="276" w:lineRule="auto"/>
        <w:jc w:val="both"/>
      </w:pPr>
    </w:p>
    <w:p w:rsidR="00EA19CB" w:rsidRPr="00852958" w:rsidRDefault="00EA19CB" w:rsidP="00FE2BB6">
      <w:pPr>
        <w:spacing w:line="276" w:lineRule="auto"/>
        <w:ind w:firstLine="0"/>
        <w:jc w:val="both"/>
      </w:pPr>
      <w:r w:rsidRPr="00852958">
        <w:t>My gratefulness and indebtedness goes to my respectable supervisor Professor Arjun S. Bedi for his beneficial guidance, continuous encouragement and imperative supervision. Undoubtedly it would never be possible for me to complete this research paper without his experienced and constructive thoughts and direction. My profound gratitude goes to Dr. Robert Sparrow for his kind cooperation and helpful comments in formulating my thoughts. Their supervision helped me in most of the difficult times in the whole process during this research.</w:t>
      </w:r>
    </w:p>
    <w:p w:rsidR="00EA19CB" w:rsidRPr="00852958" w:rsidRDefault="00EA19CB" w:rsidP="00FE2BB6">
      <w:pPr>
        <w:spacing w:line="276" w:lineRule="auto"/>
        <w:jc w:val="both"/>
      </w:pPr>
    </w:p>
    <w:p w:rsidR="00EA19CB" w:rsidRPr="00852958" w:rsidRDefault="00EA19CB" w:rsidP="00FE2BB6">
      <w:pPr>
        <w:spacing w:line="276" w:lineRule="auto"/>
        <w:ind w:firstLine="0"/>
        <w:jc w:val="both"/>
      </w:pPr>
      <w:r w:rsidRPr="00852958">
        <w:t xml:space="preserve">I am thankful to NUFFIC and </w:t>
      </w:r>
      <w:smartTag w:uri="urn:schemas-microsoft-com:office:smarttags" w:element="country-region">
        <w:smartTag w:uri="urn:schemas-microsoft-com:office:smarttags" w:element="country-region">
          <w:r w:rsidRPr="00852958">
            <w:t>Institute</w:t>
          </w:r>
        </w:smartTag>
        <w:r w:rsidRPr="00852958">
          <w:t xml:space="preserve"> of </w:t>
        </w:r>
        <w:smartTag w:uri="urn:schemas-microsoft-com:office:smarttags" w:element="country-region">
          <w:r w:rsidRPr="00852958">
            <w:t>Social Studies</w:t>
          </w:r>
        </w:smartTag>
      </w:smartTag>
      <w:r w:rsidRPr="00852958">
        <w:t xml:space="preserve"> for giving me this opportunity. I wish to disclose my gratefulness to Professor Mahmood Osman Imam as well as my friends specially Nehal and Tamanna for their guidance and inspiration to complete the study successfully.</w:t>
      </w:r>
    </w:p>
    <w:p w:rsidR="00EA19CB" w:rsidRPr="00852958" w:rsidRDefault="00EA19CB" w:rsidP="00FE2BB6">
      <w:pPr>
        <w:spacing w:line="276" w:lineRule="auto"/>
        <w:ind w:firstLine="0"/>
        <w:jc w:val="both"/>
      </w:pPr>
    </w:p>
    <w:p w:rsidR="00EA19CB" w:rsidRPr="00852958" w:rsidRDefault="00EA19CB" w:rsidP="00FE2BB6">
      <w:pPr>
        <w:spacing w:line="276" w:lineRule="auto"/>
        <w:ind w:firstLine="0"/>
        <w:jc w:val="both"/>
      </w:pPr>
      <w:r w:rsidRPr="00852958">
        <w:t xml:space="preserve">I would like to acknowledge and express thanks to my </w:t>
      </w:r>
      <w:r>
        <w:t xml:space="preserve">family members </w:t>
      </w:r>
      <w:r w:rsidRPr="00852958">
        <w:t xml:space="preserve">for their kind cooperation in taking care of my four years old son in my home country. I am also grateful to my </w:t>
      </w:r>
      <w:r>
        <w:t xml:space="preserve">mother </w:t>
      </w:r>
      <w:r w:rsidRPr="00852958">
        <w:t>for h</w:t>
      </w:r>
      <w:r>
        <w:t>er</w:t>
      </w:r>
      <w:r w:rsidRPr="00852958">
        <w:t xml:space="preserve"> continuous support to pursue my study in The Netherlands. I cordially remember the love, affection, encouragement and support I received from my family members throughout the entire period of my life.</w:t>
      </w:r>
      <w:r>
        <w:t xml:space="preserve"> </w:t>
      </w:r>
      <w:r w:rsidRPr="00852958">
        <w:t xml:space="preserve">Finally, I would like to mention my little one </w:t>
      </w:r>
      <w:r>
        <w:t>‘</w:t>
      </w:r>
      <w:r w:rsidRPr="00852958">
        <w:t>Areeb</w:t>
      </w:r>
      <w:r>
        <w:t>’</w:t>
      </w:r>
      <w:r w:rsidRPr="00852958">
        <w:t xml:space="preserve"> who has been staying without his mother’s care</w:t>
      </w:r>
      <w:r>
        <w:t xml:space="preserve"> and </w:t>
      </w:r>
      <w:r w:rsidRPr="00852958">
        <w:t>touch for long sixteen months and eagerly waiting to</w:t>
      </w:r>
      <w:r>
        <w:t xml:space="preserve"> meet again</w:t>
      </w:r>
      <w:r w:rsidRPr="00852958">
        <w:t>.</w:t>
      </w:r>
    </w:p>
    <w:p w:rsidR="00EA19CB" w:rsidRPr="00852958" w:rsidRDefault="00EA19CB" w:rsidP="0043219A">
      <w:pPr>
        <w:spacing w:line="276" w:lineRule="auto"/>
        <w:ind w:firstLine="0"/>
        <w:jc w:val="both"/>
      </w:pPr>
    </w:p>
    <w:p w:rsidR="00EA19CB" w:rsidRPr="00852958" w:rsidRDefault="00EA19CB" w:rsidP="001A44F6">
      <w:pPr>
        <w:spacing w:after="400"/>
        <w:ind w:firstLine="0"/>
        <w:rPr>
          <w:b/>
        </w:rPr>
      </w:pPr>
    </w:p>
    <w:p w:rsidR="00EA19CB" w:rsidRPr="00852958" w:rsidRDefault="00EA19CB" w:rsidP="001A44F6">
      <w:pPr>
        <w:spacing w:after="400"/>
        <w:ind w:firstLine="0"/>
        <w:rPr>
          <w:b/>
        </w:rPr>
      </w:pPr>
    </w:p>
    <w:p w:rsidR="00EA19CB" w:rsidRDefault="00EA19CB" w:rsidP="001A44F6">
      <w:pPr>
        <w:spacing w:after="400"/>
        <w:ind w:firstLine="0"/>
        <w:rPr>
          <w:b/>
        </w:rPr>
      </w:pPr>
    </w:p>
    <w:p w:rsidR="00EA19CB" w:rsidRPr="00852958" w:rsidRDefault="00EA19CB" w:rsidP="001A44F6">
      <w:pPr>
        <w:spacing w:after="400"/>
        <w:ind w:firstLine="0"/>
        <w:rPr>
          <w:b/>
        </w:rPr>
      </w:pPr>
    </w:p>
    <w:p w:rsidR="00EA19CB" w:rsidRPr="00852958" w:rsidRDefault="00EA19CB" w:rsidP="001A44F6">
      <w:pPr>
        <w:spacing w:after="400"/>
        <w:ind w:firstLine="0"/>
        <w:rPr>
          <w:b/>
        </w:rPr>
      </w:pPr>
    </w:p>
    <w:p w:rsidR="00EA19CB" w:rsidRPr="00852958" w:rsidRDefault="00EA19CB" w:rsidP="001A44F6">
      <w:pPr>
        <w:spacing w:after="400"/>
        <w:ind w:firstLine="0"/>
        <w:rPr>
          <w:b/>
        </w:rPr>
      </w:pPr>
    </w:p>
    <w:p w:rsidR="00EA19CB" w:rsidRDefault="00EA19CB" w:rsidP="004B2027">
      <w:pPr>
        <w:spacing w:after="400"/>
        <w:ind w:firstLine="0"/>
        <w:jc w:val="center"/>
        <w:rPr>
          <w:b/>
        </w:rPr>
      </w:pPr>
    </w:p>
    <w:p w:rsidR="00EA19CB" w:rsidRDefault="00EA19CB" w:rsidP="004B2027">
      <w:pPr>
        <w:spacing w:after="400"/>
        <w:ind w:firstLine="0"/>
        <w:jc w:val="center"/>
        <w:rPr>
          <w:b/>
        </w:rPr>
      </w:pPr>
    </w:p>
    <w:p w:rsidR="00EA19CB" w:rsidRPr="00852958" w:rsidRDefault="00EA19CB" w:rsidP="004B2027">
      <w:pPr>
        <w:spacing w:after="400"/>
        <w:ind w:firstLine="0"/>
        <w:jc w:val="center"/>
        <w:rPr>
          <w:b/>
        </w:rPr>
      </w:pPr>
      <w:r w:rsidRPr="00852958">
        <w:rPr>
          <w:b/>
        </w:rPr>
        <w:t>TABLE OF CONTENTS</w:t>
      </w:r>
      <w:bookmarkEnd w:id="2"/>
      <w:bookmarkEnd w:id="3"/>
      <w:bookmarkEnd w:id="4"/>
      <w:bookmarkEnd w:id="5"/>
      <w:bookmarkEnd w:id="6"/>
      <w:bookmarkEnd w:id="7"/>
      <w:bookmarkEnd w:id="8"/>
      <w:bookmarkEnd w:id="9"/>
      <w:bookmarkEnd w:id="10"/>
      <w:bookmarkEnd w:id="11"/>
      <w:bookmarkEnd w:id="12"/>
    </w:p>
    <w:p w:rsidR="00EA19CB" w:rsidRDefault="00EA19CB">
      <w:pPr>
        <w:pStyle w:val="TOC2"/>
        <w:rPr>
          <w:noProof w:val="0"/>
        </w:rPr>
      </w:pPr>
    </w:p>
    <w:p w:rsidR="00EA19CB" w:rsidRPr="00852958" w:rsidRDefault="00EA19CB">
      <w:pPr>
        <w:pStyle w:val="TOC2"/>
        <w:rPr>
          <w:lang w:val="en-US" w:eastAsia="en-US"/>
        </w:rPr>
      </w:pPr>
      <w:r w:rsidRPr="00852958">
        <w:rPr>
          <w:noProof w:val="0"/>
        </w:rPr>
        <w:fldChar w:fldCharType="begin"/>
      </w:r>
      <w:r w:rsidRPr="00852958">
        <w:rPr>
          <w:noProof w:val="0"/>
        </w:rPr>
        <w:instrText xml:space="preserve"> TOC \o "2-3" \h \z \t "Heading 1,1,Heading 1 not chapter,2" </w:instrText>
      </w:r>
      <w:r w:rsidRPr="00852958">
        <w:rPr>
          <w:noProof w:val="0"/>
        </w:rPr>
        <w:fldChar w:fldCharType="separate"/>
      </w:r>
      <w:hyperlink w:anchor="_Toc225573813" w:history="1">
        <w:r w:rsidRPr="00852958">
          <w:rPr>
            <w:rStyle w:val="Hyperlink"/>
          </w:rPr>
          <w:t xml:space="preserve">List of Figures  </w:t>
        </w:r>
        <w:r>
          <w:rPr>
            <w:rStyle w:val="Hyperlink"/>
          </w:rPr>
          <w:t>and Tables</w:t>
        </w:r>
        <w:r w:rsidRPr="00852958">
          <w:rPr>
            <w:webHidden/>
          </w:rPr>
          <w:tab/>
        </w:r>
        <w:r w:rsidRPr="00852958">
          <w:rPr>
            <w:webHidden/>
          </w:rPr>
          <w:fldChar w:fldCharType="begin"/>
        </w:r>
        <w:r w:rsidRPr="00852958">
          <w:rPr>
            <w:webHidden/>
          </w:rPr>
          <w:instrText xml:space="preserve"> PAGEREF _Toc225573813 \h </w:instrText>
        </w:r>
        <w:r w:rsidRPr="00852958">
          <w:rPr>
            <w:webHidden/>
          </w:rPr>
        </w:r>
        <w:r w:rsidRPr="00852958">
          <w:rPr>
            <w:webHidden/>
          </w:rPr>
          <w:fldChar w:fldCharType="separate"/>
        </w:r>
        <w:r>
          <w:rPr>
            <w:webHidden/>
          </w:rPr>
          <w:t>v</w:t>
        </w:r>
        <w:r w:rsidRPr="00852958">
          <w:rPr>
            <w:webHidden/>
          </w:rPr>
          <w:fldChar w:fldCharType="end"/>
        </w:r>
      </w:hyperlink>
    </w:p>
    <w:p w:rsidR="00EA19CB" w:rsidRPr="00852958" w:rsidRDefault="00EA19CB">
      <w:pPr>
        <w:pStyle w:val="TOC2"/>
        <w:rPr>
          <w:lang w:val="en-US" w:eastAsia="en-US"/>
        </w:rPr>
      </w:pPr>
      <w:hyperlink w:anchor="_Toc225573817" w:history="1">
        <w:r w:rsidRPr="00852958">
          <w:rPr>
            <w:rStyle w:val="Hyperlink"/>
          </w:rPr>
          <w:t>Abstract</w:t>
        </w:r>
        <w:r w:rsidRPr="00852958">
          <w:rPr>
            <w:webHidden/>
          </w:rPr>
          <w:tab/>
        </w:r>
        <w:r w:rsidRPr="00852958">
          <w:rPr>
            <w:webHidden/>
          </w:rPr>
          <w:fldChar w:fldCharType="begin"/>
        </w:r>
        <w:r w:rsidRPr="00852958">
          <w:rPr>
            <w:webHidden/>
          </w:rPr>
          <w:instrText xml:space="preserve"> PAGEREF _Toc225573817 \h </w:instrText>
        </w:r>
        <w:r w:rsidRPr="00852958">
          <w:rPr>
            <w:webHidden/>
          </w:rPr>
        </w:r>
        <w:r w:rsidRPr="00852958">
          <w:rPr>
            <w:webHidden/>
          </w:rPr>
          <w:fldChar w:fldCharType="separate"/>
        </w:r>
        <w:r>
          <w:rPr>
            <w:webHidden/>
          </w:rPr>
          <w:t>vi</w:t>
        </w:r>
        <w:r w:rsidRPr="00852958">
          <w:rPr>
            <w:webHidden/>
          </w:rPr>
          <w:fldChar w:fldCharType="end"/>
        </w:r>
      </w:hyperlink>
    </w:p>
    <w:p w:rsidR="00EA19CB" w:rsidRPr="00852958" w:rsidRDefault="00EA19CB" w:rsidP="00E21F66">
      <w:pPr>
        <w:pStyle w:val="TOC1"/>
        <w:rPr>
          <w:b w:val="0"/>
          <w:lang w:val="en-US" w:eastAsia="en-US"/>
        </w:rPr>
      </w:pPr>
      <w:hyperlink w:anchor="_Toc225573818" w:history="1">
        <w:r>
          <w:rPr>
            <w:rStyle w:val="Hyperlink"/>
            <w:b w:val="0"/>
          </w:rPr>
          <w:t>Chapter One</w:t>
        </w:r>
        <w:r w:rsidRPr="00852958">
          <w:rPr>
            <w:rStyle w:val="Hyperlink"/>
            <w:b w:val="0"/>
          </w:rPr>
          <w:br/>
          <w:t xml:space="preserve">       Introduction</w:t>
        </w:r>
        <w:r w:rsidRPr="00852958">
          <w:rPr>
            <w:b w:val="0"/>
            <w:webHidden/>
          </w:rPr>
          <w:tab/>
        </w:r>
        <w:r>
          <w:rPr>
            <w:b w:val="0"/>
            <w:webHidden/>
          </w:rPr>
          <w:t>7</w:t>
        </w:r>
      </w:hyperlink>
    </w:p>
    <w:p w:rsidR="00EA19CB" w:rsidRPr="00852958" w:rsidRDefault="00EA19CB" w:rsidP="00E21F66">
      <w:pPr>
        <w:pStyle w:val="TOC1"/>
        <w:rPr>
          <w:b w:val="0"/>
          <w:lang w:val="en-US" w:eastAsia="en-US"/>
        </w:rPr>
      </w:pPr>
      <w:hyperlink w:anchor="_Toc225573824" w:history="1">
        <w:r>
          <w:rPr>
            <w:rStyle w:val="Hyperlink"/>
            <w:b w:val="0"/>
          </w:rPr>
          <w:t>Chapter Two</w:t>
        </w:r>
        <w:r w:rsidRPr="00852958">
          <w:rPr>
            <w:rStyle w:val="Hyperlink"/>
            <w:b w:val="0"/>
          </w:rPr>
          <w:br/>
          <w:t xml:space="preserve">       Literature Review</w:t>
        </w:r>
      </w:hyperlink>
      <w:r>
        <w:tab/>
        <w:t xml:space="preserve">9     </w:t>
      </w:r>
    </w:p>
    <w:p w:rsidR="00EA19CB" w:rsidRPr="00852958" w:rsidRDefault="00EA19CB">
      <w:pPr>
        <w:pStyle w:val="TOC1"/>
        <w:rPr>
          <w:b w:val="0"/>
          <w:lang w:val="en-US" w:eastAsia="en-US"/>
        </w:rPr>
      </w:pPr>
      <w:hyperlink w:anchor="_Toc225573825" w:history="1">
        <w:r w:rsidRPr="00852958">
          <w:rPr>
            <w:rStyle w:val="Hyperlink"/>
            <w:b w:val="0"/>
          </w:rPr>
          <w:t>Chapter Three</w:t>
        </w:r>
        <w:r w:rsidRPr="00852958">
          <w:rPr>
            <w:rStyle w:val="Hyperlink"/>
            <w:b w:val="0"/>
          </w:rPr>
          <w:tab/>
        </w:r>
      </w:hyperlink>
    </w:p>
    <w:p w:rsidR="00EA19CB" w:rsidRPr="00615BE2" w:rsidRDefault="00EA19CB" w:rsidP="00615BE2">
      <w:pPr>
        <w:autoSpaceDE w:val="0"/>
        <w:autoSpaceDN w:val="0"/>
        <w:adjustRightInd w:val="0"/>
        <w:spacing w:line="276" w:lineRule="auto"/>
        <w:ind w:right="-550" w:firstLine="0"/>
        <w:jc w:val="both"/>
      </w:pPr>
      <w:r w:rsidRPr="00852958">
        <w:t xml:space="preserve">       Child Schooling and Child Labour Participation in Indi</w:t>
      </w:r>
      <w:r>
        <w:t>a</w:t>
      </w:r>
      <w:r>
        <w:tab/>
      </w:r>
      <w:r>
        <w:tab/>
        <w:t xml:space="preserve">           14                   </w:t>
      </w:r>
      <w:hyperlink w:anchor="_Toc225573818" w:history="1">
        <w:r w:rsidRPr="00852958">
          <w:rPr>
            <w:rStyle w:val="Hyperlink"/>
            <w:b/>
          </w:rPr>
          <w:br/>
          <w:t xml:space="preserve">       </w:t>
        </w:r>
        <w:r w:rsidRPr="00852958">
          <w:t>3.1 Child Schooling in India</w:t>
        </w:r>
        <w:r w:rsidRPr="00852958">
          <w:rPr>
            <w:rStyle w:val="Hyperlink"/>
            <w:b/>
          </w:rPr>
          <w:t xml:space="preserve"> </w:t>
        </w:r>
        <w:r w:rsidRPr="00852958">
          <w:rPr>
            <w:b/>
            <w:webHidden/>
          </w:rPr>
          <w:tab/>
        </w:r>
        <w:r w:rsidRPr="00852958">
          <w:rPr>
            <w:b/>
            <w:webHidden/>
          </w:rPr>
          <w:tab/>
        </w:r>
        <w:r>
          <w:rPr>
            <w:b/>
            <w:webHidden/>
          </w:rPr>
          <w:tab/>
        </w:r>
        <w:r>
          <w:rPr>
            <w:b/>
            <w:webHidden/>
          </w:rPr>
          <w:tab/>
        </w:r>
        <w:r>
          <w:rPr>
            <w:b/>
            <w:webHidden/>
          </w:rPr>
          <w:tab/>
        </w:r>
      </w:hyperlink>
      <w:r>
        <w:t xml:space="preserve">           15</w:t>
      </w:r>
      <w:hyperlink w:anchor="_Toc225573818" w:history="1">
        <w:r w:rsidRPr="00852958">
          <w:rPr>
            <w:rStyle w:val="Hyperlink"/>
            <w:b/>
          </w:rPr>
          <w:br/>
          <w:t xml:space="preserve">       </w:t>
        </w:r>
        <w:r w:rsidRPr="00852958">
          <w:t>3.</w:t>
        </w:r>
        <w:r w:rsidRPr="00615BE2">
          <w:t xml:space="preserve"> </w:t>
        </w:r>
        <w:r w:rsidRPr="00852958">
          <w:t>2 Child Labour Participation in India</w:t>
        </w:r>
        <w:r w:rsidRPr="00852958">
          <w:rPr>
            <w:b/>
            <w:webHidden/>
          </w:rPr>
          <w:tab/>
        </w:r>
        <w:r w:rsidRPr="00852958">
          <w:rPr>
            <w:b/>
            <w:webHidden/>
          </w:rPr>
          <w:tab/>
        </w:r>
        <w:r>
          <w:rPr>
            <w:b/>
            <w:webHidden/>
          </w:rPr>
          <w:tab/>
        </w:r>
        <w:r>
          <w:rPr>
            <w:b/>
            <w:webHidden/>
          </w:rPr>
          <w:tab/>
        </w:r>
      </w:hyperlink>
      <w:r>
        <w:t xml:space="preserve">           16</w:t>
      </w:r>
    </w:p>
    <w:p w:rsidR="00EA19CB" w:rsidRPr="00852958" w:rsidRDefault="00EA19CB" w:rsidP="00DF7BB8">
      <w:pPr>
        <w:pStyle w:val="TOC1"/>
        <w:rPr>
          <w:b w:val="0"/>
          <w:lang w:val="en-US" w:eastAsia="en-US"/>
        </w:rPr>
      </w:pPr>
      <w:hyperlink w:anchor="_Toc225573825" w:history="1">
        <w:r w:rsidRPr="00852958">
          <w:rPr>
            <w:rStyle w:val="Hyperlink"/>
            <w:b w:val="0"/>
          </w:rPr>
          <w:t>Chapter Four</w:t>
        </w:r>
      </w:hyperlink>
    </w:p>
    <w:p w:rsidR="00EA19CB" w:rsidRDefault="00EA19CB" w:rsidP="00615BE2">
      <w:pPr>
        <w:spacing w:line="276" w:lineRule="auto"/>
        <w:jc w:val="both"/>
      </w:pPr>
      <w:hyperlink w:anchor="_Toc225573819" w:history="1">
        <w:r w:rsidRPr="00852958">
          <w:rPr>
            <w:lang w:val="en-US"/>
          </w:rPr>
          <w:t xml:space="preserve">4.1 Data </w:t>
        </w:r>
        <w:r w:rsidRPr="00852958">
          <w:rPr>
            <w:lang w:val="en-US"/>
          </w:rPr>
          <w:tab/>
        </w:r>
        <w:r w:rsidRPr="00852958">
          <w:rPr>
            <w:lang w:val="en-US"/>
          </w:rPr>
          <w:tab/>
        </w:r>
        <w:r w:rsidRPr="00852958">
          <w:rPr>
            <w:lang w:val="en-US"/>
          </w:rPr>
          <w:tab/>
        </w:r>
        <w:r w:rsidRPr="00852958">
          <w:rPr>
            <w:lang w:val="en-US"/>
          </w:rPr>
          <w:tab/>
        </w:r>
        <w:r w:rsidRPr="00852958">
          <w:rPr>
            <w:lang w:val="en-US"/>
          </w:rPr>
          <w:tab/>
        </w:r>
        <w:r w:rsidRPr="00852958">
          <w:rPr>
            <w:lang w:val="en-US"/>
          </w:rPr>
          <w:tab/>
        </w:r>
        <w:r>
          <w:rPr>
            <w:lang w:val="en-US"/>
          </w:rPr>
          <w:t xml:space="preserve">                                   18</w:t>
        </w:r>
      </w:hyperlink>
      <w:r>
        <w:t xml:space="preserve">   </w:t>
      </w:r>
    </w:p>
    <w:p w:rsidR="00EA19CB" w:rsidRPr="00852958" w:rsidRDefault="00EA19CB" w:rsidP="00615BE2">
      <w:pPr>
        <w:spacing w:line="276" w:lineRule="auto"/>
        <w:jc w:val="both"/>
        <w:rPr>
          <w:lang w:eastAsia="en-US"/>
        </w:rPr>
      </w:pPr>
      <w:r w:rsidRPr="00852958">
        <w:rPr>
          <w:lang w:eastAsia="en-US"/>
        </w:rPr>
        <w:t>4.2 Descriptive Statistics</w:t>
      </w:r>
      <w:r w:rsidRPr="00852958">
        <w:rPr>
          <w:lang w:eastAsia="en-US"/>
        </w:rPr>
        <w:tab/>
      </w:r>
      <w:r w:rsidRPr="00852958">
        <w:rPr>
          <w:lang w:eastAsia="en-US"/>
        </w:rPr>
        <w:tab/>
      </w:r>
      <w:r w:rsidRPr="00852958">
        <w:rPr>
          <w:lang w:eastAsia="en-US"/>
        </w:rPr>
        <w:tab/>
      </w:r>
      <w:r>
        <w:rPr>
          <w:lang w:eastAsia="en-US"/>
        </w:rPr>
        <w:t xml:space="preserve">                                               19</w:t>
      </w:r>
    </w:p>
    <w:p w:rsidR="00EA19CB" w:rsidRPr="00852958" w:rsidRDefault="00EA19CB" w:rsidP="00E21F66">
      <w:pPr>
        <w:spacing w:line="276" w:lineRule="auto"/>
        <w:jc w:val="both"/>
        <w:rPr>
          <w:lang w:val="en-US"/>
        </w:rPr>
      </w:pPr>
      <w:r w:rsidRPr="00852958">
        <w:rPr>
          <w:lang w:val="en-US"/>
        </w:rPr>
        <w:t>4.3 Estimation Technique and Empirical Specification</w:t>
      </w:r>
      <w:r w:rsidRPr="00852958">
        <w:rPr>
          <w:lang w:val="en-US"/>
        </w:rPr>
        <w:tab/>
      </w:r>
      <w:r>
        <w:rPr>
          <w:lang w:val="en-US"/>
        </w:rPr>
        <w:t xml:space="preserve">                       27   </w:t>
      </w:r>
    </w:p>
    <w:p w:rsidR="00EA19CB" w:rsidRPr="00852958" w:rsidRDefault="00EA19CB" w:rsidP="004B2027">
      <w:pPr>
        <w:autoSpaceDE w:val="0"/>
        <w:autoSpaceDN w:val="0"/>
        <w:adjustRightInd w:val="0"/>
        <w:spacing w:line="276" w:lineRule="auto"/>
        <w:jc w:val="both"/>
      </w:pPr>
      <w:r w:rsidRPr="00852958">
        <w:t xml:space="preserve">  4.3.1</w:t>
      </w:r>
      <w:r>
        <w:t xml:space="preserve"> </w:t>
      </w:r>
      <w:r w:rsidRPr="00852958">
        <w:t>Estimation results using predicted direct cost of schooling</w:t>
      </w:r>
      <w:r w:rsidRPr="00852958">
        <w:tab/>
      </w:r>
      <w:r>
        <w:t xml:space="preserve">           28</w:t>
      </w:r>
    </w:p>
    <w:p w:rsidR="00EA19CB" w:rsidRPr="00852958" w:rsidRDefault="00EA19CB" w:rsidP="00C877E5">
      <w:pPr>
        <w:pStyle w:val="TOC1"/>
        <w:rPr>
          <w:b w:val="0"/>
          <w:lang w:val="en-US" w:eastAsia="en-US"/>
        </w:rPr>
      </w:pPr>
      <w:hyperlink w:anchor="_Toc225573818" w:history="1">
        <w:r w:rsidRPr="00852958">
          <w:rPr>
            <w:rStyle w:val="Hyperlink"/>
            <w:b w:val="0"/>
          </w:rPr>
          <w:t>Chapter Five</w:t>
        </w:r>
      </w:hyperlink>
    </w:p>
    <w:p w:rsidR="00EA19CB" w:rsidRPr="00852958" w:rsidRDefault="00EA19CB" w:rsidP="00C877E5">
      <w:pPr>
        <w:autoSpaceDE w:val="0"/>
        <w:autoSpaceDN w:val="0"/>
        <w:adjustRightInd w:val="0"/>
        <w:spacing w:line="276" w:lineRule="auto"/>
        <w:jc w:val="both"/>
        <w:rPr>
          <w:lang w:val="en-US" w:eastAsia="en-US"/>
        </w:rPr>
      </w:pPr>
      <w:hyperlink w:anchor="_Toc225573819" w:history="1">
        <w:r w:rsidRPr="00852958">
          <w:t>Estimation Results</w:t>
        </w:r>
        <w:r w:rsidRPr="00852958">
          <w:tab/>
        </w:r>
        <w:r w:rsidRPr="00852958">
          <w:tab/>
        </w:r>
        <w:r w:rsidRPr="00852958">
          <w:tab/>
        </w:r>
        <w:r w:rsidRPr="00852958">
          <w:tab/>
        </w:r>
        <w:r w:rsidRPr="00852958">
          <w:tab/>
        </w:r>
        <w:r w:rsidRPr="00852958">
          <w:tab/>
        </w:r>
        <w:r>
          <w:t xml:space="preserve">           29</w:t>
        </w:r>
      </w:hyperlink>
    </w:p>
    <w:p w:rsidR="00EA19CB" w:rsidRPr="00852958" w:rsidRDefault="00EA19CB" w:rsidP="00C877E5">
      <w:pPr>
        <w:autoSpaceDE w:val="0"/>
        <w:autoSpaceDN w:val="0"/>
        <w:adjustRightInd w:val="0"/>
        <w:spacing w:line="276" w:lineRule="auto"/>
        <w:jc w:val="both"/>
      </w:pPr>
      <w:r w:rsidRPr="00852958">
        <w:t>5.1</w:t>
      </w:r>
      <w:r w:rsidRPr="00852958">
        <w:tab/>
        <w:t xml:space="preserve"> Impact on School Attendance</w:t>
      </w:r>
      <w:r>
        <w:tab/>
      </w:r>
      <w:r>
        <w:tab/>
      </w:r>
      <w:r>
        <w:tab/>
      </w:r>
      <w:r>
        <w:tab/>
      </w:r>
      <w:r>
        <w:tab/>
        <w:t xml:space="preserve">           29</w:t>
      </w:r>
    </w:p>
    <w:p w:rsidR="00EA19CB" w:rsidRPr="00852958" w:rsidRDefault="00EA19CB" w:rsidP="00C877E5">
      <w:pPr>
        <w:autoSpaceDE w:val="0"/>
        <w:autoSpaceDN w:val="0"/>
        <w:adjustRightInd w:val="0"/>
        <w:spacing w:line="276" w:lineRule="auto"/>
        <w:jc w:val="both"/>
      </w:pPr>
      <w:r w:rsidRPr="00852958">
        <w:t>5.2 Impact on Child Labour Supply</w:t>
      </w:r>
      <w:r>
        <w:tab/>
      </w:r>
      <w:r>
        <w:tab/>
        <w:t xml:space="preserve">                                   32</w:t>
      </w:r>
    </w:p>
    <w:p w:rsidR="00EA19CB" w:rsidRPr="00852958" w:rsidRDefault="00EA19CB" w:rsidP="00C877E5">
      <w:pPr>
        <w:autoSpaceDE w:val="0"/>
        <w:autoSpaceDN w:val="0"/>
        <w:adjustRightInd w:val="0"/>
        <w:spacing w:line="276" w:lineRule="auto"/>
        <w:jc w:val="both"/>
        <w:rPr>
          <w:lang w:val="en-US" w:eastAsia="en-US"/>
        </w:rPr>
      </w:pPr>
      <w:hyperlink w:anchor="_Toc225573822" w:history="1">
        <w:r w:rsidRPr="00852958">
          <w:rPr>
            <w:rStyle w:val="Hyperlink"/>
          </w:rPr>
          <w:t xml:space="preserve">   </w:t>
        </w:r>
        <w:r w:rsidRPr="00852958">
          <w:t>5.2.1</w:t>
        </w:r>
        <w:r>
          <w:t xml:space="preserve"> </w:t>
        </w:r>
        <w:r w:rsidRPr="00852958">
          <w:t xml:space="preserve">Impact on Domestic and Economic Work       </w:t>
        </w:r>
        <w:r>
          <w:t xml:space="preserve">                           35 </w:t>
        </w:r>
      </w:hyperlink>
    </w:p>
    <w:p w:rsidR="00EA19CB" w:rsidRPr="00852958" w:rsidRDefault="00EA19CB" w:rsidP="00C877E5">
      <w:pPr>
        <w:autoSpaceDE w:val="0"/>
        <w:autoSpaceDN w:val="0"/>
        <w:adjustRightInd w:val="0"/>
        <w:spacing w:line="276" w:lineRule="auto"/>
        <w:jc w:val="both"/>
      </w:pPr>
      <w:r w:rsidRPr="00852958">
        <w:t xml:space="preserve">   5.2.2</w:t>
      </w:r>
      <w:r>
        <w:t xml:space="preserve"> </w:t>
      </w:r>
      <w:r w:rsidRPr="00852958">
        <w:t>Impact on Extra-household and Intra-household Work</w:t>
      </w:r>
      <w:r w:rsidRPr="00852958">
        <w:tab/>
      </w:r>
      <w:r>
        <w:t xml:space="preserve">           38</w:t>
      </w:r>
    </w:p>
    <w:p w:rsidR="00EA19CB" w:rsidRPr="00852958" w:rsidRDefault="00EA19CB" w:rsidP="00C877E5">
      <w:pPr>
        <w:pStyle w:val="TOC1"/>
        <w:rPr>
          <w:b w:val="0"/>
          <w:lang w:val="en-US" w:eastAsia="en-US"/>
        </w:rPr>
      </w:pPr>
      <w:hyperlink w:anchor="_Toc225573818" w:history="1">
        <w:r w:rsidRPr="00852958">
          <w:rPr>
            <w:rStyle w:val="Hyperlink"/>
            <w:b w:val="0"/>
          </w:rPr>
          <w:t>Chapter Six</w:t>
        </w:r>
        <w:r w:rsidRPr="00852958">
          <w:rPr>
            <w:rStyle w:val="Hyperlink"/>
            <w:b w:val="0"/>
          </w:rPr>
          <w:tab/>
        </w:r>
        <w:r w:rsidRPr="00852958">
          <w:rPr>
            <w:rStyle w:val="Hyperlink"/>
            <w:b w:val="0"/>
          </w:rPr>
          <w:br/>
          <w:t xml:space="preserve">       Conclusion</w:t>
        </w:r>
        <w:r w:rsidRPr="00852958">
          <w:rPr>
            <w:rStyle w:val="Hyperlink"/>
            <w:b w:val="0"/>
          </w:rPr>
          <w:tab/>
        </w:r>
        <w:r>
          <w:rPr>
            <w:rStyle w:val="Hyperlink"/>
            <w:b w:val="0"/>
          </w:rPr>
          <w:t>40</w:t>
        </w:r>
      </w:hyperlink>
    </w:p>
    <w:p w:rsidR="00EA19CB" w:rsidRPr="00852958" w:rsidRDefault="00EA19CB">
      <w:pPr>
        <w:pStyle w:val="TOC2"/>
        <w:rPr>
          <w:lang w:val="en-US" w:eastAsia="en-US"/>
        </w:rPr>
      </w:pPr>
    </w:p>
    <w:p w:rsidR="00EA19CB" w:rsidRPr="00852958" w:rsidRDefault="00EA19CB">
      <w:pPr>
        <w:pStyle w:val="TOC2"/>
        <w:rPr>
          <w:lang w:val="en-US" w:eastAsia="en-US"/>
        </w:rPr>
      </w:pPr>
      <w:hyperlink w:anchor="_Toc225573827" w:history="1">
        <w:r w:rsidRPr="00852958">
          <w:rPr>
            <w:rStyle w:val="Hyperlink"/>
          </w:rPr>
          <w:t>References</w:t>
        </w:r>
        <w:r w:rsidRPr="00852958">
          <w:rPr>
            <w:webHidden/>
          </w:rPr>
          <w:tab/>
        </w:r>
        <w:r>
          <w:rPr>
            <w:webHidden/>
          </w:rPr>
          <w:t>42</w:t>
        </w:r>
      </w:hyperlink>
    </w:p>
    <w:p w:rsidR="00EA19CB" w:rsidRPr="00852958" w:rsidRDefault="00EA19CB" w:rsidP="00AF757B">
      <w:pPr>
        <w:pStyle w:val="TOC2"/>
        <w:ind w:right="50"/>
        <w:rPr>
          <w:noProof w:val="0"/>
        </w:rPr>
      </w:pPr>
      <w:hyperlink w:anchor="_Toc225573828" w:history="1">
        <w:r w:rsidRPr="00852958">
          <w:rPr>
            <w:rStyle w:val="Hyperlink"/>
          </w:rPr>
          <w:t>Appendi</w:t>
        </w:r>
        <w:r>
          <w:rPr>
            <w:rStyle w:val="Hyperlink"/>
          </w:rPr>
          <w:t>x                                                                                                       46</w:t>
        </w:r>
      </w:hyperlink>
      <w:r w:rsidRPr="00852958">
        <w:rPr>
          <w:noProof w:val="0"/>
        </w:rPr>
        <w:fldChar w:fldCharType="end"/>
      </w:r>
    </w:p>
    <w:p w:rsidR="00EA19CB" w:rsidRPr="00852958" w:rsidRDefault="00EA19CB" w:rsidP="004B2027"/>
    <w:p w:rsidR="00EA19CB" w:rsidRPr="00852958" w:rsidRDefault="00EA19CB" w:rsidP="004B2027"/>
    <w:p w:rsidR="00EA19CB" w:rsidRPr="00852958" w:rsidRDefault="00EA19CB" w:rsidP="004B2027"/>
    <w:p w:rsidR="00EA19CB" w:rsidRPr="00852958" w:rsidRDefault="00EA19CB" w:rsidP="004B2027"/>
    <w:p w:rsidR="00EA19CB" w:rsidRDefault="00EA19CB" w:rsidP="004B2027"/>
    <w:p w:rsidR="00EA19CB" w:rsidRDefault="00EA19CB" w:rsidP="004B2027"/>
    <w:p w:rsidR="00EA19CB" w:rsidRPr="00852958" w:rsidRDefault="00EA19CB" w:rsidP="004B2027"/>
    <w:p w:rsidR="00EA19CB" w:rsidRDefault="00EA19CB" w:rsidP="00E21F66">
      <w:pPr>
        <w:pStyle w:val="Heading1notchapter"/>
        <w:spacing w:after="300"/>
        <w:rPr>
          <w:sz w:val="24"/>
          <w:szCs w:val="24"/>
        </w:rPr>
      </w:pPr>
      <w:bookmarkStart w:id="13" w:name="_Toc225573813"/>
    </w:p>
    <w:p w:rsidR="00EA19CB" w:rsidRPr="00852958" w:rsidRDefault="00EA19CB" w:rsidP="00E21F66">
      <w:pPr>
        <w:pStyle w:val="Heading1notchapter"/>
        <w:spacing w:after="300"/>
        <w:rPr>
          <w:sz w:val="24"/>
          <w:szCs w:val="24"/>
        </w:rPr>
      </w:pPr>
      <w:r w:rsidRPr="00852958">
        <w:rPr>
          <w:sz w:val="24"/>
          <w:szCs w:val="24"/>
        </w:rPr>
        <w:t>List of Figures</w:t>
      </w:r>
      <w:bookmarkEnd w:id="13"/>
    </w:p>
    <w:p w:rsidR="00EA19CB" w:rsidRPr="00852958" w:rsidRDefault="00EA19CB" w:rsidP="0045024A">
      <w:pPr>
        <w:autoSpaceDE w:val="0"/>
        <w:autoSpaceDN w:val="0"/>
        <w:adjustRightInd w:val="0"/>
        <w:spacing w:line="276" w:lineRule="auto"/>
        <w:ind w:firstLine="0"/>
      </w:pPr>
      <w:hyperlink w:anchor="_Toc225573733" w:history="1">
        <w:r w:rsidRPr="00852958">
          <w:rPr>
            <w:lang w:val="en-US"/>
          </w:rPr>
          <w:t>Figure 1  Frequency distribution of children by gender and age</w:t>
        </w:r>
        <w:r>
          <w:rPr>
            <w:lang w:val="en-US"/>
          </w:rPr>
          <w:tab/>
          <w:t xml:space="preserve">          20</w:t>
        </w:r>
      </w:hyperlink>
    </w:p>
    <w:bookmarkStart w:id="14" w:name="_Toc225573814"/>
    <w:p w:rsidR="00EA19CB" w:rsidRPr="00251834" w:rsidRDefault="00EA19CB" w:rsidP="00AF757B">
      <w:pPr>
        <w:autoSpaceDE w:val="0"/>
        <w:autoSpaceDN w:val="0"/>
        <w:adjustRightInd w:val="0"/>
        <w:spacing w:line="276" w:lineRule="auto"/>
        <w:ind w:left="1440" w:hanging="1440"/>
      </w:pPr>
      <w:r w:rsidRPr="00251834">
        <w:fldChar w:fldCharType="begin"/>
      </w:r>
      <w:r w:rsidRPr="00251834">
        <w:instrText xml:space="preserve"> TOC \h \z \t "Figure title,2" </w:instrText>
      </w:r>
      <w:r w:rsidRPr="00251834">
        <w:fldChar w:fldCharType="separate"/>
      </w:r>
      <w:hyperlink w:anchor="_Toc225573733" w:history="1">
        <w:r w:rsidRPr="00251834">
          <w:rPr>
            <w:lang w:val="en-US"/>
          </w:rPr>
          <w:t>Figure 2  Percentage distribution of children by type of household head</w:t>
        </w:r>
      </w:hyperlink>
      <w:r w:rsidRPr="00251834">
        <w:fldChar w:fldCharType="end"/>
      </w:r>
      <w:r w:rsidRPr="00251834">
        <w:t xml:space="preserve">   </w:t>
      </w:r>
      <w:r>
        <w:t xml:space="preserve">    </w:t>
      </w:r>
      <w:r w:rsidRPr="00251834">
        <w:t>21</w:t>
      </w:r>
    </w:p>
    <w:p w:rsidR="00EA19CB" w:rsidRPr="00852958" w:rsidRDefault="00EA19CB" w:rsidP="00AF757B">
      <w:pPr>
        <w:autoSpaceDE w:val="0"/>
        <w:autoSpaceDN w:val="0"/>
        <w:adjustRightInd w:val="0"/>
        <w:spacing w:line="276" w:lineRule="auto"/>
        <w:ind w:left="1440" w:hanging="1440"/>
        <w:rPr>
          <w:lang w:val="en-US" w:eastAsia="en-US"/>
        </w:rPr>
      </w:pPr>
      <w:r w:rsidRPr="00852958">
        <w:rPr>
          <w:b/>
        </w:rPr>
        <w:fldChar w:fldCharType="begin"/>
      </w:r>
      <w:r w:rsidRPr="00852958">
        <w:rPr>
          <w:b/>
        </w:rPr>
        <w:instrText xml:space="preserve"> TOC \h \z \t "Figure title,2" </w:instrText>
      </w:r>
      <w:r w:rsidRPr="00852958">
        <w:rPr>
          <w:b/>
        </w:rPr>
        <w:fldChar w:fldCharType="separate"/>
      </w:r>
      <w:hyperlink w:anchor="_Toc225573733" w:history="1">
        <w:r w:rsidRPr="00852958">
          <w:rPr>
            <w:lang w:val="en-US"/>
          </w:rPr>
          <w:t xml:space="preserve">Figure 3 </w:t>
        </w:r>
        <w:r>
          <w:rPr>
            <w:lang w:val="en-US"/>
          </w:rPr>
          <w:t xml:space="preserve"> </w:t>
        </w:r>
        <w:r w:rsidRPr="00852958">
          <w:rPr>
            <w:lang w:val="en-US"/>
          </w:rPr>
          <w:t>Distribution of children by schooling and sex</w:t>
        </w:r>
        <w:r w:rsidRPr="00852958">
          <w:rPr>
            <w:lang w:val="en-US"/>
          </w:rPr>
          <w:tab/>
        </w:r>
        <w:r w:rsidRPr="00852958">
          <w:rPr>
            <w:webHidden/>
          </w:rPr>
          <w:tab/>
        </w:r>
      </w:hyperlink>
      <w:r>
        <w:t xml:space="preserve">          25</w:t>
      </w:r>
    </w:p>
    <w:p w:rsidR="00EA19CB" w:rsidRDefault="00EA19CB" w:rsidP="00251834">
      <w:pPr>
        <w:pStyle w:val="TOC2"/>
        <w:tabs>
          <w:tab w:val="clear" w:pos="7371"/>
          <w:tab w:val="right" w:pos="7440"/>
        </w:tabs>
        <w:ind w:right="50"/>
      </w:pPr>
      <w:r w:rsidRPr="00852958">
        <w:rPr>
          <w:b/>
        </w:rPr>
        <w:fldChar w:fldCharType="end"/>
      </w:r>
      <w:hyperlink w:anchor="_Toc225573733" w:history="1">
        <w:r w:rsidRPr="00852958">
          <w:rPr>
            <w:lang w:val="en-US"/>
          </w:rPr>
          <w:t>Figure 4  Distribution of children by working and sex</w:t>
        </w:r>
        <w:r>
          <w:rPr>
            <w:lang w:val="en-US"/>
          </w:rPr>
          <w:t xml:space="preserve">                                   26</w:t>
        </w:r>
        <w:r>
          <w:rPr>
            <w:lang w:val="en-US"/>
          </w:rPr>
          <w:tab/>
        </w:r>
        <w:r w:rsidRPr="00852958">
          <w:rPr>
            <w:webHidden/>
          </w:rPr>
          <w:tab/>
        </w:r>
        <w:r>
          <w:rPr>
            <w:webHidden/>
          </w:rPr>
          <w:t xml:space="preserve"> </w:t>
        </w:r>
      </w:hyperlink>
    </w:p>
    <w:p w:rsidR="00EA19CB" w:rsidRPr="00852958" w:rsidRDefault="00EA19CB" w:rsidP="00251834">
      <w:pPr>
        <w:pStyle w:val="TOC2"/>
        <w:ind w:right="50"/>
        <w:rPr>
          <w:lang w:val="en-US" w:eastAsia="en-US"/>
        </w:rPr>
      </w:pPr>
      <w:hyperlink w:anchor="_Toc225573733" w:history="1">
        <w:r w:rsidRPr="00852958">
          <w:rPr>
            <w:lang w:val="en-US"/>
          </w:rPr>
          <w:t xml:space="preserve">Figure 5  Decomposition of work activities by sector   </w:t>
        </w:r>
        <w:r>
          <w:rPr>
            <w:lang w:val="en-US"/>
          </w:rPr>
          <w:t xml:space="preserve">                                 26</w:t>
        </w:r>
        <w:r w:rsidRPr="00852958">
          <w:rPr>
            <w:webHidden/>
          </w:rPr>
          <w:tab/>
        </w:r>
        <w:r w:rsidRPr="00852958">
          <w:rPr>
            <w:webHidden/>
          </w:rPr>
          <w:fldChar w:fldCharType="begin"/>
        </w:r>
        <w:r w:rsidRPr="00852958">
          <w:rPr>
            <w:webHidden/>
          </w:rPr>
          <w:instrText xml:space="preserve"> PAGEREF _Toc225573733 \h </w:instrText>
        </w:r>
        <w:r w:rsidRPr="00852958">
          <w:rPr>
            <w:webHidden/>
          </w:rPr>
          <w:fldChar w:fldCharType="separate"/>
        </w:r>
        <w:r>
          <w:rPr>
            <w:b/>
            <w:bCs/>
            <w:webHidden/>
            <w:lang w:val="en-US"/>
          </w:rPr>
          <w:t>Error! Bookmark not defined.</w:t>
        </w:r>
        <w:r w:rsidRPr="00852958">
          <w:rPr>
            <w:webHidden/>
          </w:rPr>
          <w:fldChar w:fldCharType="end"/>
        </w:r>
      </w:hyperlink>
    </w:p>
    <w:p w:rsidR="00EA19CB" w:rsidRPr="00852958" w:rsidRDefault="00EA19CB" w:rsidP="00F9126E">
      <w:pPr>
        <w:pStyle w:val="TOC2"/>
      </w:pPr>
    </w:p>
    <w:p w:rsidR="00EA19CB" w:rsidRPr="00852958" w:rsidRDefault="00EA19CB" w:rsidP="0045024A"/>
    <w:p w:rsidR="00EA19CB" w:rsidRDefault="00EA19CB" w:rsidP="00F9126E">
      <w:pPr>
        <w:pStyle w:val="TOC2"/>
        <w:rPr>
          <w:b/>
        </w:rPr>
      </w:pPr>
      <w:r w:rsidRPr="00852958">
        <w:rPr>
          <w:b/>
        </w:rPr>
        <w:t>List of Tables</w:t>
      </w:r>
      <w:bookmarkEnd w:id="14"/>
    </w:p>
    <w:p w:rsidR="00EA19CB" w:rsidRPr="00523802" w:rsidRDefault="00EA19CB" w:rsidP="00523802"/>
    <w:tbl>
      <w:tblPr>
        <w:tblW w:w="0" w:type="auto"/>
        <w:tblLook w:val="01E0"/>
      </w:tblPr>
      <w:tblGrid>
        <w:gridCol w:w="1062"/>
        <w:gridCol w:w="5658"/>
        <w:gridCol w:w="866"/>
      </w:tblGrid>
      <w:tr w:rsidR="00EA19CB" w:rsidRPr="00CD3312" w:rsidTr="006B3593">
        <w:tc>
          <w:tcPr>
            <w:tcW w:w="1062" w:type="dxa"/>
          </w:tcPr>
          <w:p w:rsidR="00EA19CB" w:rsidRPr="00CD3312" w:rsidRDefault="00EA19CB" w:rsidP="006B3593">
            <w:pPr>
              <w:ind w:firstLine="0"/>
              <w:jc w:val="both"/>
            </w:pPr>
            <w:r w:rsidRPr="00CD3312">
              <w:t>Table 1</w:t>
            </w:r>
          </w:p>
        </w:tc>
        <w:tc>
          <w:tcPr>
            <w:tcW w:w="5658" w:type="dxa"/>
          </w:tcPr>
          <w:p w:rsidR="00EA19CB" w:rsidRPr="00CD3312" w:rsidRDefault="00EA19CB" w:rsidP="006B3593">
            <w:pPr>
              <w:ind w:firstLine="0"/>
              <w:jc w:val="both"/>
            </w:pPr>
            <w:r w:rsidRPr="00CD3312">
              <w:t xml:space="preserve">Gender wise child population and its subsets in </w:t>
            </w:r>
            <w:smartTag w:uri="urn:schemas-microsoft-com:office:smarttags" w:element="country-region">
              <w:r w:rsidRPr="00CD3312">
                <w:t>India</w:t>
              </w:r>
            </w:smartTag>
            <w:r w:rsidRPr="00CD3312">
              <w:t xml:space="preserve">   </w:t>
            </w:r>
          </w:p>
        </w:tc>
        <w:tc>
          <w:tcPr>
            <w:tcW w:w="866" w:type="dxa"/>
          </w:tcPr>
          <w:p w:rsidR="00EA19CB" w:rsidRPr="00CD3312" w:rsidRDefault="00EA19CB" w:rsidP="006B3593">
            <w:pPr>
              <w:jc w:val="both"/>
            </w:pPr>
            <w:r w:rsidRPr="00CD3312">
              <w:t>17</w:t>
            </w:r>
          </w:p>
        </w:tc>
      </w:tr>
      <w:tr w:rsidR="00EA19CB" w:rsidRPr="00CD3312" w:rsidTr="006B3593">
        <w:tc>
          <w:tcPr>
            <w:tcW w:w="1062" w:type="dxa"/>
          </w:tcPr>
          <w:p w:rsidR="00EA19CB" w:rsidRPr="00CD3312" w:rsidRDefault="00EA19CB" w:rsidP="006B3593">
            <w:pPr>
              <w:ind w:firstLine="0"/>
              <w:jc w:val="both"/>
            </w:pPr>
            <w:r w:rsidRPr="00CD3312">
              <w:t>Table 2</w:t>
            </w:r>
          </w:p>
        </w:tc>
        <w:tc>
          <w:tcPr>
            <w:tcW w:w="5658" w:type="dxa"/>
          </w:tcPr>
          <w:p w:rsidR="00EA19CB" w:rsidRPr="00CD3312" w:rsidRDefault="00EA19CB" w:rsidP="006B3593">
            <w:pPr>
              <w:ind w:firstLine="0"/>
              <w:jc w:val="both"/>
            </w:pPr>
            <w:r w:rsidRPr="006B3593">
              <w:rPr>
                <w:lang w:val="en-US"/>
              </w:rPr>
              <w:t>Descriptive Statistics on Full Sample</w:t>
            </w:r>
          </w:p>
        </w:tc>
        <w:tc>
          <w:tcPr>
            <w:tcW w:w="866" w:type="dxa"/>
          </w:tcPr>
          <w:p w:rsidR="00EA19CB" w:rsidRPr="00CD3312" w:rsidRDefault="00EA19CB" w:rsidP="006B3593">
            <w:pPr>
              <w:jc w:val="both"/>
            </w:pPr>
            <w:r w:rsidRPr="00CD3312">
              <w:t>22</w:t>
            </w:r>
          </w:p>
        </w:tc>
      </w:tr>
      <w:tr w:rsidR="00EA19CB" w:rsidRPr="00CD3312" w:rsidTr="006B3593">
        <w:tc>
          <w:tcPr>
            <w:tcW w:w="1062" w:type="dxa"/>
          </w:tcPr>
          <w:p w:rsidR="00EA19CB" w:rsidRPr="00CD3312" w:rsidRDefault="00EA19CB" w:rsidP="006B3593">
            <w:pPr>
              <w:ind w:firstLine="0"/>
              <w:jc w:val="both"/>
            </w:pPr>
            <w:r w:rsidRPr="00CD3312">
              <w:t>Table 3</w:t>
            </w:r>
          </w:p>
        </w:tc>
        <w:tc>
          <w:tcPr>
            <w:tcW w:w="5658" w:type="dxa"/>
          </w:tcPr>
          <w:p w:rsidR="00EA19CB" w:rsidRPr="00CD3312" w:rsidRDefault="00EA19CB" w:rsidP="006B3593">
            <w:pPr>
              <w:ind w:firstLine="0"/>
              <w:jc w:val="both"/>
            </w:pPr>
            <w:r w:rsidRPr="00CD3312">
              <w:t>Selected descriptive statistics on cost of schooling by child work status</w:t>
            </w:r>
          </w:p>
        </w:tc>
        <w:tc>
          <w:tcPr>
            <w:tcW w:w="866" w:type="dxa"/>
          </w:tcPr>
          <w:p w:rsidR="00EA19CB" w:rsidRPr="006B3593" w:rsidRDefault="00EA19CB" w:rsidP="006B3593">
            <w:pPr>
              <w:jc w:val="both"/>
              <w:rPr>
                <w:sz w:val="14"/>
              </w:rPr>
            </w:pPr>
          </w:p>
          <w:p w:rsidR="00EA19CB" w:rsidRPr="00CD3312" w:rsidRDefault="00EA19CB" w:rsidP="006B3593">
            <w:pPr>
              <w:jc w:val="both"/>
            </w:pPr>
            <w:r w:rsidRPr="00CD3312">
              <w:t>23</w:t>
            </w:r>
          </w:p>
        </w:tc>
      </w:tr>
      <w:tr w:rsidR="00EA19CB" w:rsidRPr="00CD3312" w:rsidTr="006B3593">
        <w:tc>
          <w:tcPr>
            <w:tcW w:w="1062" w:type="dxa"/>
          </w:tcPr>
          <w:p w:rsidR="00EA19CB" w:rsidRPr="00CD3312" w:rsidRDefault="00EA19CB" w:rsidP="006B3593">
            <w:pPr>
              <w:ind w:firstLine="0"/>
              <w:jc w:val="both"/>
            </w:pPr>
            <w:r w:rsidRPr="00CD3312">
              <w:t>Table 4</w:t>
            </w:r>
          </w:p>
        </w:tc>
        <w:tc>
          <w:tcPr>
            <w:tcW w:w="5658" w:type="dxa"/>
          </w:tcPr>
          <w:p w:rsidR="00EA19CB" w:rsidRPr="00CD3312" w:rsidRDefault="00EA19CB" w:rsidP="006B3593">
            <w:pPr>
              <w:ind w:firstLine="0"/>
              <w:jc w:val="both"/>
            </w:pPr>
            <w:r w:rsidRPr="00CD3312">
              <w:t>Selected descriptive statistics on schooling by attendance status</w:t>
            </w:r>
          </w:p>
        </w:tc>
        <w:tc>
          <w:tcPr>
            <w:tcW w:w="866" w:type="dxa"/>
          </w:tcPr>
          <w:p w:rsidR="00EA19CB" w:rsidRPr="006B3593" w:rsidRDefault="00EA19CB" w:rsidP="006B3593">
            <w:pPr>
              <w:jc w:val="both"/>
              <w:rPr>
                <w:sz w:val="12"/>
              </w:rPr>
            </w:pPr>
          </w:p>
          <w:p w:rsidR="00EA19CB" w:rsidRPr="00CD3312" w:rsidRDefault="00EA19CB" w:rsidP="006B3593">
            <w:pPr>
              <w:jc w:val="both"/>
            </w:pPr>
            <w:r w:rsidRPr="00CD3312">
              <w:t>24</w:t>
            </w:r>
          </w:p>
        </w:tc>
      </w:tr>
      <w:tr w:rsidR="00EA19CB" w:rsidRPr="00CD3312" w:rsidTr="006B3593">
        <w:tc>
          <w:tcPr>
            <w:tcW w:w="1062" w:type="dxa"/>
          </w:tcPr>
          <w:p w:rsidR="00EA19CB" w:rsidRPr="00CD3312" w:rsidRDefault="00EA19CB" w:rsidP="006B3593">
            <w:pPr>
              <w:ind w:firstLine="0"/>
              <w:jc w:val="both"/>
            </w:pPr>
            <w:r w:rsidRPr="00CD3312">
              <w:t>Table 5</w:t>
            </w:r>
          </w:p>
        </w:tc>
        <w:tc>
          <w:tcPr>
            <w:tcW w:w="5658" w:type="dxa"/>
          </w:tcPr>
          <w:p w:rsidR="00EA19CB" w:rsidRPr="00CD3312" w:rsidRDefault="00EA19CB" w:rsidP="006B3593">
            <w:pPr>
              <w:ind w:firstLine="0"/>
              <w:jc w:val="both"/>
            </w:pPr>
            <w:r w:rsidRPr="00CD3312">
              <w:t xml:space="preserve">Selected descriptive statistics on schooling and child work status by gender  </w:t>
            </w:r>
          </w:p>
        </w:tc>
        <w:tc>
          <w:tcPr>
            <w:tcW w:w="866" w:type="dxa"/>
          </w:tcPr>
          <w:p w:rsidR="00EA19CB" w:rsidRPr="006B3593" w:rsidRDefault="00EA19CB" w:rsidP="006B3593">
            <w:pPr>
              <w:jc w:val="both"/>
              <w:rPr>
                <w:sz w:val="16"/>
              </w:rPr>
            </w:pPr>
          </w:p>
          <w:p w:rsidR="00EA19CB" w:rsidRPr="00CD3312" w:rsidRDefault="00EA19CB" w:rsidP="006B3593">
            <w:pPr>
              <w:jc w:val="both"/>
            </w:pPr>
            <w:r w:rsidRPr="00CD3312">
              <w:t>25</w:t>
            </w:r>
          </w:p>
        </w:tc>
      </w:tr>
      <w:tr w:rsidR="00EA19CB" w:rsidRPr="00CD3312" w:rsidTr="006B3593">
        <w:tc>
          <w:tcPr>
            <w:tcW w:w="1062" w:type="dxa"/>
          </w:tcPr>
          <w:p w:rsidR="00EA19CB" w:rsidRPr="00CD3312" w:rsidRDefault="00EA19CB" w:rsidP="006B3593">
            <w:pPr>
              <w:ind w:firstLine="0"/>
              <w:jc w:val="both"/>
            </w:pPr>
            <w:r w:rsidRPr="00CD3312">
              <w:t>Table 6</w:t>
            </w:r>
          </w:p>
        </w:tc>
        <w:tc>
          <w:tcPr>
            <w:tcW w:w="5658" w:type="dxa"/>
          </w:tcPr>
          <w:p w:rsidR="00EA19CB" w:rsidRPr="00CD3312" w:rsidRDefault="00EA19CB" w:rsidP="006B3593">
            <w:pPr>
              <w:ind w:firstLine="0"/>
              <w:jc w:val="both"/>
            </w:pPr>
            <w:r w:rsidRPr="00CD3312">
              <w:rPr>
                <w:lang w:eastAsia="en-US"/>
              </w:rPr>
              <w:t>Gender specific estimation of determinants effecting school attention</w:t>
            </w:r>
          </w:p>
        </w:tc>
        <w:tc>
          <w:tcPr>
            <w:tcW w:w="866" w:type="dxa"/>
          </w:tcPr>
          <w:p w:rsidR="00EA19CB" w:rsidRPr="006B3593" w:rsidRDefault="00EA19CB" w:rsidP="006B3593">
            <w:pPr>
              <w:jc w:val="both"/>
              <w:rPr>
                <w:sz w:val="16"/>
              </w:rPr>
            </w:pPr>
          </w:p>
          <w:p w:rsidR="00EA19CB" w:rsidRPr="00CD3312" w:rsidRDefault="00EA19CB" w:rsidP="006B3593">
            <w:pPr>
              <w:jc w:val="both"/>
            </w:pPr>
            <w:r w:rsidRPr="00CD3312">
              <w:t>30</w:t>
            </w:r>
          </w:p>
        </w:tc>
      </w:tr>
      <w:tr w:rsidR="00EA19CB" w:rsidRPr="00CD3312" w:rsidTr="006B3593">
        <w:tc>
          <w:tcPr>
            <w:tcW w:w="1062" w:type="dxa"/>
          </w:tcPr>
          <w:p w:rsidR="00EA19CB" w:rsidRPr="00CD3312" w:rsidRDefault="00EA19CB" w:rsidP="006B3593">
            <w:pPr>
              <w:spacing w:after="0"/>
              <w:ind w:firstLine="0"/>
              <w:jc w:val="both"/>
            </w:pPr>
            <w:r w:rsidRPr="00CD3312">
              <w:t>Table 7</w:t>
            </w:r>
          </w:p>
        </w:tc>
        <w:tc>
          <w:tcPr>
            <w:tcW w:w="5658" w:type="dxa"/>
          </w:tcPr>
          <w:p w:rsidR="00EA19CB" w:rsidRPr="00CD3312" w:rsidRDefault="00EA19CB" w:rsidP="006B3593">
            <w:pPr>
              <w:spacing w:after="0"/>
              <w:ind w:firstLine="0"/>
              <w:jc w:val="both"/>
            </w:pPr>
            <w:r w:rsidRPr="00CD3312">
              <w:t xml:space="preserve">Gender specific estimates of total child labour supply </w:t>
            </w:r>
          </w:p>
        </w:tc>
        <w:tc>
          <w:tcPr>
            <w:tcW w:w="866" w:type="dxa"/>
          </w:tcPr>
          <w:p w:rsidR="00EA19CB" w:rsidRPr="00CD3312" w:rsidRDefault="00EA19CB" w:rsidP="006B3593">
            <w:pPr>
              <w:spacing w:after="0"/>
              <w:jc w:val="both"/>
            </w:pPr>
          </w:p>
        </w:tc>
      </w:tr>
      <w:tr w:rsidR="00EA19CB" w:rsidRPr="00CD3312" w:rsidTr="006B3593">
        <w:tc>
          <w:tcPr>
            <w:tcW w:w="1062" w:type="dxa"/>
          </w:tcPr>
          <w:p w:rsidR="00EA19CB" w:rsidRPr="00CD3312" w:rsidRDefault="00EA19CB" w:rsidP="006B3593">
            <w:pPr>
              <w:spacing w:after="0"/>
              <w:ind w:firstLine="0"/>
              <w:jc w:val="both"/>
            </w:pPr>
          </w:p>
        </w:tc>
        <w:tc>
          <w:tcPr>
            <w:tcW w:w="5658" w:type="dxa"/>
          </w:tcPr>
          <w:p w:rsidR="00EA19CB" w:rsidRPr="00CD3312" w:rsidRDefault="00EA19CB" w:rsidP="006B3593">
            <w:pPr>
              <w:spacing w:after="0"/>
              <w:ind w:firstLine="0"/>
              <w:jc w:val="both"/>
            </w:pPr>
            <w:r>
              <w:t>function</w:t>
            </w:r>
          </w:p>
        </w:tc>
        <w:tc>
          <w:tcPr>
            <w:tcW w:w="866" w:type="dxa"/>
          </w:tcPr>
          <w:p w:rsidR="00EA19CB" w:rsidRPr="00CD3312" w:rsidRDefault="00EA19CB" w:rsidP="006B3593">
            <w:pPr>
              <w:spacing w:after="0"/>
              <w:jc w:val="both"/>
            </w:pPr>
            <w:r>
              <w:t>34</w:t>
            </w:r>
          </w:p>
        </w:tc>
      </w:tr>
      <w:tr w:rsidR="00EA19CB" w:rsidRPr="00CD3312" w:rsidTr="006B3593">
        <w:tc>
          <w:tcPr>
            <w:tcW w:w="1062" w:type="dxa"/>
          </w:tcPr>
          <w:p w:rsidR="00EA19CB" w:rsidRPr="00CD3312" w:rsidRDefault="00EA19CB" w:rsidP="006B3593">
            <w:pPr>
              <w:spacing w:after="0"/>
              <w:ind w:firstLine="0"/>
              <w:jc w:val="both"/>
            </w:pPr>
            <w:r w:rsidRPr="00CD3312">
              <w:t>Table 8</w:t>
            </w:r>
          </w:p>
        </w:tc>
        <w:tc>
          <w:tcPr>
            <w:tcW w:w="5658" w:type="dxa"/>
          </w:tcPr>
          <w:p w:rsidR="00EA19CB" w:rsidRPr="00CD3312" w:rsidRDefault="00EA19CB" w:rsidP="006B3593">
            <w:pPr>
              <w:spacing w:after="0"/>
              <w:ind w:firstLine="0"/>
              <w:jc w:val="both"/>
            </w:pPr>
            <w:r w:rsidRPr="00CD3312">
              <w:t xml:space="preserve">Gender specific estimates of child labour supply in </w:t>
            </w:r>
          </w:p>
        </w:tc>
        <w:tc>
          <w:tcPr>
            <w:tcW w:w="866" w:type="dxa"/>
          </w:tcPr>
          <w:p w:rsidR="00EA19CB" w:rsidRPr="00CD3312" w:rsidRDefault="00EA19CB" w:rsidP="006B3593">
            <w:pPr>
              <w:spacing w:after="0"/>
              <w:jc w:val="both"/>
            </w:pPr>
          </w:p>
        </w:tc>
      </w:tr>
      <w:tr w:rsidR="00EA19CB" w:rsidRPr="00CD3312" w:rsidTr="006B3593">
        <w:tc>
          <w:tcPr>
            <w:tcW w:w="1062" w:type="dxa"/>
          </w:tcPr>
          <w:p w:rsidR="00EA19CB" w:rsidRPr="00CD3312" w:rsidRDefault="00EA19CB" w:rsidP="006B3593">
            <w:pPr>
              <w:spacing w:after="0"/>
              <w:jc w:val="both"/>
            </w:pPr>
          </w:p>
        </w:tc>
        <w:tc>
          <w:tcPr>
            <w:tcW w:w="5658" w:type="dxa"/>
          </w:tcPr>
          <w:p w:rsidR="00EA19CB" w:rsidRPr="00CD3312" w:rsidRDefault="00EA19CB" w:rsidP="006B3593">
            <w:pPr>
              <w:spacing w:after="0"/>
              <w:ind w:firstLine="0"/>
              <w:jc w:val="both"/>
            </w:pPr>
            <w:r w:rsidRPr="00CD3312">
              <w:t xml:space="preserve">economic &amp; domestic </w:t>
            </w:r>
            <w:r>
              <w:t>work</w:t>
            </w:r>
          </w:p>
        </w:tc>
        <w:tc>
          <w:tcPr>
            <w:tcW w:w="866" w:type="dxa"/>
          </w:tcPr>
          <w:p w:rsidR="00EA19CB" w:rsidRPr="00CD3312" w:rsidRDefault="00EA19CB" w:rsidP="006B3593">
            <w:pPr>
              <w:spacing w:after="0"/>
              <w:jc w:val="both"/>
            </w:pPr>
            <w:r>
              <w:t>36</w:t>
            </w:r>
          </w:p>
        </w:tc>
      </w:tr>
      <w:tr w:rsidR="00EA19CB" w:rsidRPr="005C32D7" w:rsidTr="006B3593">
        <w:tc>
          <w:tcPr>
            <w:tcW w:w="1062" w:type="dxa"/>
          </w:tcPr>
          <w:p w:rsidR="00EA19CB" w:rsidRPr="005C32D7" w:rsidRDefault="00EA19CB" w:rsidP="006B3593">
            <w:pPr>
              <w:spacing w:after="0"/>
              <w:ind w:firstLine="0"/>
              <w:jc w:val="both"/>
            </w:pPr>
            <w:r w:rsidRPr="005C32D7">
              <w:t>Table 9</w:t>
            </w:r>
          </w:p>
        </w:tc>
        <w:tc>
          <w:tcPr>
            <w:tcW w:w="5658" w:type="dxa"/>
          </w:tcPr>
          <w:p w:rsidR="00EA19CB" w:rsidRPr="005C32D7" w:rsidRDefault="00EA19CB" w:rsidP="006B3593">
            <w:pPr>
              <w:spacing w:after="0"/>
              <w:ind w:firstLine="0"/>
              <w:jc w:val="both"/>
            </w:pPr>
            <w:r w:rsidRPr="005C32D7">
              <w:t xml:space="preserve">Gender specific estimates of child labour supply in extra </w:t>
            </w:r>
          </w:p>
        </w:tc>
        <w:tc>
          <w:tcPr>
            <w:tcW w:w="866" w:type="dxa"/>
          </w:tcPr>
          <w:p w:rsidR="00EA19CB" w:rsidRPr="005C32D7" w:rsidRDefault="00EA19CB" w:rsidP="006B3593">
            <w:pPr>
              <w:spacing w:after="0"/>
              <w:ind w:firstLine="0"/>
              <w:jc w:val="both"/>
            </w:pPr>
          </w:p>
        </w:tc>
      </w:tr>
      <w:tr w:rsidR="00EA19CB" w:rsidRPr="005C32D7" w:rsidTr="006B3593">
        <w:tc>
          <w:tcPr>
            <w:tcW w:w="1062" w:type="dxa"/>
          </w:tcPr>
          <w:p w:rsidR="00EA19CB" w:rsidRPr="005C32D7" w:rsidRDefault="00EA19CB" w:rsidP="006B3593">
            <w:pPr>
              <w:spacing w:after="0"/>
              <w:ind w:firstLine="0"/>
              <w:jc w:val="both"/>
            </w:pPr>
          </w:p>
        </w:tc>
        <w:tc>
          <w:tcPr>
            <w:tcW w:w="5658" w:type="dxa"/>
          </w:tcPr>
          <w:p w:rsidR="00EA19CB" w:rsidRPr="005C32D7" w:rsidRDefault="00EA19CB" w:rsidP="006B3593">
            <w:pPr>
              <w:spacing w:after="0"/>
              <w:ind w:firstLine="0"/>
              <w:jc w:val="both"/>
            </w:pPr>
            <w:r w:rsidRPr="005C32D7">
              <w:t>and intra household work</w:t>
            </w:r>
          </w:p>
        </w:tc>
        <w:tc>
          <w:tcPr>
            <w:tcW w:w="866" w:type="dxa"/>
          </w:tcPr>
          <w:p w:rsidR="00EA19CB" w:rsidRPr="005C32D7" w:rsidRDefault="00EA19CB" w:rsidP="006B3593">
            <w:pPr>
              <w:spacing w:after="0"/>
              <w:jc w:val="both"/>
            </w:pPr>
            <w:r w:rsidRPr="005C32D7">
              <w:t>39</w:t>
            </w:r>
          </w:p>
        </w:tc>
      </w:tr>
      <w:tr w:rsidR="00EA19CB" w:rsidRPr="00CD3312" w:rsidTr="006B3593">
        <w:tc>
          <w:tcPr>
            <w:tcW w:w="1062" w:type="dxa"/>
          </w:tcPr>
          <w:p w:rsidR="00EA19CB" w:rsidRPr="00CD3312" w:rsidRDefault="00EA19CB" w:rsidP="006B3593">
            <w:pPr>
              <w:tabs>
                <w:tab w:val="left" w:pos="1485"/>
              </w:tabs>
              <w:ind w:firstLine="0"/>
              <w:jc w:val="both"/>
            </w:pPr>
            <w:r w:rsidRPr="00CD3312">
              <w:t>Table 10</w:t>
            </w:r>
          </w:p>
        </w:tc>
        <w:tc>
          <w:tcPr>
            <w:tcW w:w="5658" w:type="dxa"/>
          </w:tcPr>
          <w:p w:rsidR="00EA19CB" w:rsidRPr="00CD3312" w:rsidRDefault="00EA19CB" w:rsidP="006B3593">
            <w:pPr>
              <w:tabs>
                <w:tab w:val="left" w:pos="1485"/>
              </w:tabs>
              <w:ind w:firstLine="0"/>
              <w:jc w:val="both"/>
            </w:pPr>
            <w:r w:rsidRPr="00CD3312">
              <w:rPr>
                <w:lang w:eastAsia="en-US"/>
              </w:rPr>
              <w:t xml:space="preserve">Estimation of probability of attending school by using predicted direct cost  </w:t>
            </w:r>
          </w:p>
        </w:tc>
        <w:tc>
          <w:tcPr>
            <w:tcW w:w="866" w:type="dxa"/>
          </w:tcPr>
          <w:p w:rsidR="00EA19CB" w:rsidRPr="006B3593" w:rsidRDefault="00EA19CB" w:rsidP="006B3593">
            <w:pPr>
              <w:jc w:val="both"/>
              <w:rPr>
                <w:sz w:val="18"/>
              </w:rPr>
            </w:pPr>
          </w:p>
          <w:p w:rsidR="00EA19CB" w:rsidRPr="00CD3312" w:rsidRDefault="00EA19CB" w:rsidP="006B3593">
            <w:pPr>
              <w:jc w:val="both"/>
            </w:pPr>
            <w:r w:rsidRPr="00CD3312">
              <w:t>47</w:t>
            </w:r>
          </w:p>
        </w:tc>
      </w:tr>
      <w:tr w:rsidR="00EA19CB" w:rsidRPr="00CD3312" w:rsidTr="006B3593">
        <w:tc>
          <w:tcPr>
            <w:tcW w:w="1062" w:type="dxa"/>
          </w:tcPr>
          <w:p w:rsidR="00EA19CB" w:rsidRPr="00CD3312" w:rsidRDefault="00EA19CB" w:rsidP="006B3593">
            <w:pPr>
              <w:ind w:firstLine="0"/>
              <w:jc w:val="both"/>
            </w:pPr>
            <w:r w:rsidRPr="00CD3312">
              <w:t>Table 11</w:t>
            </w:r>
          </w:p>
        </w:tc>
        <w:tc>
          <w:tcPr>
            <w:tcW w:w="5658" w:type="dxa"/>
          </w:tcPr>
          <w:p w:rsidR="00EA19CB" w:rsidRPr="00CD3312" w:rsidRDefault="00EA19CB" w:rsidP="006B3593">
            <w:pPr>
              <w:ind w:firstLine="0"/>
              <w:jc w:val="both"/>
            </w:pPr>
            <w:r w:rsidRPr="00CD3312">
              <w:rPr>
                <w:lang w:eastAsia="en-US"/>
              </w:rPr>
              <w:t xml:space="preserve">Estimation of probability of </w:t>
            </w:r>
            <w:r w:rsidRPr="00CD3312">
              <w:t xml:space="preserve">child labour supply </w:t>
            </w:r>
            <w:r w:rsidRPr="00CD3312">
              <w:rPr>
                <w:lang w:eastAsia="en-US"/>
              </w:rPr>
              <w:t xml:space="preserve">by using predicted direct </w:t>
            </w:r>
            <w:r>
              <w:rPr>
                <w:lang w:eastAsia="en-US"/>
              </w:rPr>
              <w:t>cost</w:t>
            </w:r>
          </w:p>
        </w:tc>
        <w:tc>
          <w:tcPr>
            <w:tcW w:w="866" w:type="dxa"/>
          </w:tcPr>
          <w:p w:rsidR="00EA19CB" w:rsidRPr="006B3593" w:rsidRDefault="00EA19CB" w:rsidP="006B3593">
            <w:pPr>
              <w:jc w:val="both"/>
              <w:rPr>
                <w:sz w:val="16"/>
              </w:rPr>
            </w:pPr>
          </w:p>
          <w:p w:rsidR="00EA19CB" w:rsidRPr="00CD3312" w:rsidRDefault="00EA19CB" w:rsidP="006B3593">
            <w:pPr>
              <w:jc w:val="both"/>
            </w:pPr>
            <w:r w:rsidRPr="00CD3312">
              <w:t>48</w:t>
            </w:r>
          </w:p>
        </w:tc>
      </w:tr>
      <w:tr w:rsidR="00EA19CB" w:rsidRPr="00CD3312" w:rsidTr="006B3593">
        <w:tc>
          <w:tcPr>
            <w:tcW w:w="1062" w:type="dxa"/>
          </w:tcPr>
          <w:p w:rsidR="00EA19CB" w:rsidRPr="00CD3312" w:rsidRDefault="00EA19CB" w:rsidP="006B3593">
            <w:pPr>
              <w:ind w:firstLine="0"/>
            </w:pPr>
            <w:r w:rsidRPr="00CD3312">
              <w:t>Table 12</w:t>
            </w:r>
          </w:p>
        </w:tc>
        <w:tc>
          <w:tcPr>
            <w:tcW w:w="5658" w:type="dxa"/>
          </w:tcPr>
          <w:p w:rsidR="00EA19CB" w:rsidRPr="00CD3312" w:rsidRDefault="00EA19CB" w:rsidP="006B3593">
            <w:pPr>
              <w:ind w:firstLine="0"/>
              <w:jc w:val="both"/>
            </w:pPr>
            <w:r w:rsidRPr="00CD3312">
              <w:t xml:space="preserve">Socio-Economic Characteristics of Ten Major States of </w:t>
            </w:r>
            <w:smartTag w:uri="urn:schemas-microsoft-com:office:smarttags" w:element="country-region">
              <w:r w:rsidRPr="00CD3312">
                <w:t>India</w:t>
              </w:r>
            </w:smartTag>
            <w:r>
              <w:t xml:space="preserve"> </w:t>
            </w:r>
            <w:r w:rsidRPr="00CD3312">
              <w:t xml:space="preserve">1961 and 1991                                                                               </w:t>
            </w:r>
          </w:p>
        </w:tc>
        <w:tc>
          <w:tcPr>
            <w:tcW w:w="866" w:type="dxa"/>
          </w:tcPr>
          <w:p w:rsidR="00EA19CB" w:rsidRPr="006B3593" w:rsidRDefault="00EA19CB" w:rsidP="006B3593">
            <w:pPr>
              <w:jc w:val="both"/>
              <w:rPr>
                <w:sz w:val="12"/>
              </w:rPr>
            </w:pPr>
          </w:p>
          <w:p w:rsidR="00EA19CB" w:rsidRPr="00CD3312" w:rsidRDefault="00EA19CB" w:rsidP="006B3593">
            <w:pPr>
              <w:jc w:val="both"/>
            </w:pPr>
            <w:r w:rsidRPr="00CD3312">
              <w:t>49</w:t>
            </w:r>
          </w:p>
        </w:tc>
      </w:tr>
    </w:tbl>
    <w:p w:rsidR="00EA19CB" w:rsidRPr="005C32D7" w:rsidRDefault="00EA19CB" w:rsidP="005C32D7"/>
    <w:p w:rsidR="00EA19CB" w:rsidRPr="00B0641A" w:rsidRDefault="00EA19CB" w:rsidP="00B0641A"/>
    <w:tbl>
      <w:tblPr>
        <w:tblW w:w="0" w:type="auto"/>
        <w:tblLook w:val="01E0"/>
      </w:tblPr>
      <w:tblGrid>
        <w:gridCol w:w="1064"/>
        <w:gridCol w:w="6522"/>
      </w:tblGrid>
      <w:tr w:rsidR="00EA19CB" w:rsidRPr="00CD3312" w:rsidTr="006B3593">
        <w:tc>
          <w:tcPr>
            <w:tcW w:w="1064" w:type="dxa"/>
          </w:tcPr>
          <w:p w:rsidR="00EA19CB" w:rsidRPr="00CD3312" w:rsidRDefault="00EA19CB" w:rsidP="006B3593">
            <w:pPr>
              <w:spacing w:line="360" w:lineRule="auto"/>
              <w:ind w:firstLine="0"/>
              <w:jc w:val="both"/>
            </w:pPr>
          </w:p>
        </w:tc>
        <w:tc>
          <w:tcPr>
            <w:tcW w:w="6522" w:type="dxa"/>
          </w:tcPr>
          <w:p w:rsidR="00EA19CB" w:rsidRPr="00CD3312" w:rsidRDefault="00EA19CB" w:rsidP="006B3593">
            <w:pPr>
              <w:spacing w:line="360" w:lineRule="auto"/>
              <w:ind w:firstLine="0"/>
              <w:jc w:val="both"/>
            </w:pPr>
          </w:p>
        </w:tc>
      </w:tr>
      <w:tr w:rsidR="00EA19CB" w:rsidRPr="00CD3312" w:rsidTr="006B3593">
        <w:tc>
          <w:tcPr>
            <w:tcW w:w="1064" w:type="dxa"/>
          </w:tcPr>
          <w:p w:rsidR="00EA19CB" w:rsidRPr="00CD3312" w:rsidRDefault="00EA19CB" w:rsidP="006B3593">
            <w:pPr>
              <w:spacing w:line="360" w:lineRule="auto"/>
              <w:ind w:firstLine="0"/>
              <w:jc w:val="both"/>
            </w:pPr>
          </w:p>
        </w:tc>
        <w:tc>
          <w:tcPr>
            <w:tcW w:w="6522" w:type="dxa"/>
          </w:tcPr>
          <w:p w:rsidR="00EA19CB" w:rsidRPr="00CD3312" w:rsidRDefault="00EA19CB" w:rsidP="006B3593">
            <w:pPr>
              <w:spacing w:line="360" w:lineRule="auto"/>
              <w:ind w:firstLine="0"/>
              <w:jc w:val="both"/>
            </w:pPr>
          </w:p>
        </w:tc>
      </w:tr>
      <w:tr w:rsidR="00EA19CB" w:rsidRPr="00CD3312" w:rsidTr="006B3593">
        <w:tc>
          <w:tcPr>
            <w:tcW w:w="1064" w:type="dxa"/>
          </w:tcPr>
          <w:p w:rsidR="00EA19CB" w:rsidRPr="00CD3312" w:rsidRDefault="00EA19CB" w:rsidP="006B3593">
            <w:pPr>
              <w:ind w:firstLine="0"/>
              <w:jc w:val="both"/>
            </w:pPr>
          </w:p>
        </w:tc>
        <w:tc>
          <w:tcPr>
            <w:tcW w:w="6522" w:type="dxa"/>
          </w:tcPr>
          <w:p w:rsidR="00EA19CB" w:rsidRPr="00CD3312" w:rsidRDefault="00EA19CB" w:rsidP="006B3593">
            <w:pPr>
              <w:ind w:firstLine="0"/>
              <w:jc w:val="both"/>
            </w:pPr>
          </w:p>
        </w:tc>
      </w:tr>
    </w:tbl>
    <w:p w:rsidR="00EA19CB" w:rsidRDefault="00EA19CB" w:rsidP="00F9126E">
      <w:pPr>
        <w:pStyle w:val="Heading1notchapter"/>
        <w:jc w:val="center"/>
        <w:rPr>
          <w:sz w:val="24"/>
          <w:szCs w:val="24"/>
        </w:rPr>
      </w:pPr>
      <w:bookmarkStart w:id="15" w:name="_Toc156300935"/>
      <w:bookmarkStart w:id="16" w:name="_Toc225573817"/>
    </w:p>
    <w:p w:rsidR="00EA19CB" w:rsidRDefault="00EA19CB" w:rsidP="00F9126E">
      <w:pPr>
        <w:pStyle w:val="Heading1notchapter"/>
        <w:jc w:val="center"/>
        <w:rPr>
          <w:sz w:val="24"/>
          <w:szCs w:val="24"/>
        </w:rPr>
      </w:pPr>
    </w:p>
    <w:p w:rsidR="00EA19CB" w:rsidRDefault="00EA19CB" w:rsidP="00F9126E">
      <w:pPr>
        <w:pStyle w:val="Heading1notchapter"/>
        <w:jc w:val="center"/>
        <w:rPr>
          <w:sz w:val="24"/>
          <w:szCs w:val="24"/>
        </w:rPr>
      </w:pPr>
    </w:p>
    <w:p w:rsidR="00EA19CB" w:rsidRPr="00852958" w:rsidRDefault="00EA19CB" w:rsidP="00F9126E">
      <w:pPr>
        <w:pStyle w:val="Heading1notchapter"/>
        <w:jc w:val="center"/>
        <w:rPr>
          <w:sz w:val="24"/>
          <w:szCs w:val="24"/>
        </w:rPr>
      </w:pPr>
      <w:r w:rsidRPr="00852958">
        <w:rPr>
          <w:sz w:val="24"/>
          <w:szCs w:val="24"/>
        </w:rPr>
        <w:t>ABSTRACT</w:t>
      </w:r>
      <w:bookmarkEnd w:id="15"/>
      <w:bookmarkEnd w:id="16"/>
    </w:p>
    <w:p w:rsidR="00EA19CB" w:rsidRPr="00852958" w:rsidRDefault="00EA19CB" w:rsidP="00F9126E">
      <w:pPr>
        <w:spacing w:line="276" w:lineRule="auto"/>
        <w:ind w:firstLine="0"/>
        <w:jc w:val="both"/>
      </w:pPr>
      <w:r w:rsidRPr="00852958">
        <w:t>The level of education of children in a society is an important indicator of a society’s future development. While the importance of child schooling is widely recognized, in many developing countries child labour still persists. This study carried out an assessment of the determinants of school enrolment and work participation highlighting the schooling cost. After controlling for individual and household level characteristics, income and village effects; the analysis reveals that cost of schooling adversely effects child schooling and child work responds positively with schooling cost</w:t>
      </w:r>
      <w:r>
        <w:t xml:space="preserve"> i</w:t>
      </w:r>
      <w:r w:rsidRPr="00852958">
        <w:t>n North Indian socio-economic context</w:t>
      </w:r>
      <w:r>
        <w:t>. G</w:t>
      </w:r>
      <w:r w:rsidRPr="00852958">
        <w:rPr>
          <w:lang w:eastAsia="en-US"/>
        </w:rPr>
        <w:t>ender difference</w:t>
      </w:r>
      <w:r w:rsidRPr="00852958">
        <w:t xml:space="preserve"> is dominant </w:t>
      </w:r>
      <w:r w:rsidRPr="00852958">
        <w:rPr>
          <w:lang w:eastAsia="en-US"/>
        </w:rPr>
        <w:t>in child schooling</w:t>
      </w:r>
      <w:r w:rsidRPr="00852958">
        <w:t xml:space="preserve"> and also in the time allocation in different domains of work</w:t>
      </w:r>
      <w:r w:rsidRPr="00852958">
        <w:rPr>
          <w:lang w:eastAsia="en-US"/>
        </w:rPr>
        <w:t xml:space="preserve"> </w:t>
      </w:r>
      <w:r w:rsidRPr="00852958">
        <w:t xml:space="preserve">which is </w:t>
      </w:r>
      <w:r w:rsidRPr="00852958">
        <w:rPr>
          <w:lang w:eastAsia="en-US"/>
        </w:rPr>
        <w:t xml:space="preserve">mostly </w:t>
      </w:r>
      <w:r w:rsidRPr="00852958">
        <w:t>explained</w:t>
      </w:r>
      <w:r w:rsidRPr="00852958">
        <w:rPr>
          <w:lang w:eastAsia="en-US"/>
        </w:rPr>
        <w:t xml:space="preserve"> by household </w:t>
      </w:r>
      <w:r w:rsidRPr="00852958">
        <w:t>characteristics</w:t>
      </w:r>
      <w:r w:rsidRPr="00852958">
        <w:rPr>
          <w:lang w:eastAsia="en-US"/>
        </w:rPr>
        <w:t>. Th</w:t>
      </w:r>
      <w:r w:rsidRPr="00852958">
        <w:t>e</w:t>
      </w:r>
      <w:r w:rsidRPr="00852958">
        <w:rPr>
          <w:lang w:eastAsia="en-US"/>
        </w:rPr>
        <w:t xml:space="preserve"> unequal treatment of girls is not only damaging for women empowerment, but also socially undesirable. </w:t>
      </w:r>
      <w:r w:rsidRPr="00852958">
        <w:t xml:space="preserve">The result is suggestive for the substitution effect between child </w:t>
      </w:r>
      <w:r w:rsidRPr="00852958">
        <w:rPr>
          <w:lang w:eastAsia="en-US"/>
        </w:rPr>
        <w:t>schooling and work</w:t>
      </w:r>
      <w:r w:rsidRPr="00852958">
        <w:t>.</w:t>
      </w:r>
      <w:r w:rsidRPr="00852958">
        <w:rPr>
          <w:lang w:eastAsia="en-US"/>
        </w:rPr>
        <w:t xml:space="preserve"> </w:t>
      </w:r>
      <w:r w:rsidRPr="00852958">
        <w:t>Any educational policy alternatives are expected to bring more changes in child work participation over child schooling. At the end</w:t>
      </w:r>
      <w:r w:rsidRPr="00852958">
        <w:rPr>
          <w:lang w:eastAsia="en-US"/>
        </w:rPr>
        <w:t>, policies that disproportionately affect child schooling or working</w:t>
      </w:r>
      <w:r w:rsidRPr="00852958">
        <w:t>,</w:t>
      </w:r>
      <w:r w:rsidRPr="00852958">
        <w:rPr>
          <w:lang w:eastAsia="en-US"/>
        </w:rPr>
        <w:t xml:space="preserve"> could have real effect on children</w:t>
      </w:r>
      <w:r w:rsidRPr="00852958">
        <w:t xml:space="preserve"> </w:t>
      </w:r>
      <w:r w:rsidRPr="00852958">
        <w:rPr>
          <w:lang w:eastAsia="en-US"/>
        </w:rPr>
        <w:t>time</w:t>
      </w:r>
      <w:r w:rsidRPr="00852958">
        <w:t xml:space="preserve"> allocation pattern.</w:t>
      </w:r>
    </w:p>
    <w:p w:rsidR="00EA19CB" w:rsidRPr="00852958" w:rsidRDefault="00EA19CB" w:rsidP="00F9126E">
      <w:pPr>
        <w:spacing w:line="276" w:lineRule="auto"/>
        <w:ind w:firstLine="0"/>
        <w:jc w:val="both"/>
      </w:pPr>
    </w:p>
    <w:p w:rsidR="00EA19CB" w:rsidRPr="00852958" w:rsidRDefault="00EA19CB" w:rsidP="00F9126E">
      <w:pPr>
        <w:spacing w:line="276" w:lineRule="auto"/>
        <w:ind w:firstLine="0"/>
        <w:jc w:val="both"/>
        <w:sectPr w:rsidR="00EA19CB" w:rsidRPr="00852958" w:rsidSect="00E2172B">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r w:rsidRPr="00C64A9B">
        <w:rPr>
          <w:b/>
        </w:rPr>
        <w:t>Keywords</w:t>
      </w:r>
      <w:r w:rsidRPr="00852958">
        <w:t xml:space="preserve">: Education, Child labour, Cost of Schooling, </w:t>
      </w:r>
      <w:smartTag w:uri="urn:schemas-microsoft-com:office:smarttags" w:element="country-region">
        <w:smartTag w:uri="urn:schemas-microsoft-com:office:smarttags" w:element="country-region">
          <w:r w:rsidRPr="00852958">
            <w:t>Gender</w:t>
          </w:r>
        </w:smartTag>
        <w:r w:rsidRPr="00852958">
          <w:t xml:space="preserve">, </w:t>
        </w:r>
        <w:smartTag w:uri="urn:schemas-microsoft-com:office:smarttags" w:element="country-region">
          <w:r w:rsidRPr="00852958">
            <w:t>India</w:t>
          </w:r>
        </w:smartTag>
      </w:smartTag>
    </w:p>
    <w:p w:rsidR="00EA19CB" w:rsidRPr="000A759C" w:rsidRDefault="00EA19CB" w:rsidP="00CE799E">
      <w:pPr>
        <w:pStyle w:val="Heading1"/>
        <w:numPr>
          <w:ilvl w:val="0"/>
          <w:numId w:val="0"/>
        </w:numPr>
        <w:spacing w:line="276" w:lineRule="auto"/>
        <w:jc w:val="center"/>
        <w:rPr>
          <w:rFonts w:ascii="Times New Roman" w:hAnsi="Times New Roman"/>
          <w:sz w:val="24"/>
          <w:szCs w:val="24"/>
        </w:rPr>
      </w:pPr>
      <w:bookmarkStart w:id="17" w:name="_Toc120098264"/>
      <w:r w:rsidRPr="00C97FF6">
        <w:rPr>
          <w:rFonts w:ascii="Times New Roman" w:hAnsi="Times New Roman"/>
          <w:sz w:val="24"/>
          <w:szCs w:val="24"/>
        </w:rPr>
        <w:t>CHAPTER ONE</w:t>
      </w:r>
      <w:bookmarkEnd w:id="17"/>
    </w:p>
    <w:p w:rsidR="00EA19CB" w:rsidRPr="009D15CE" w:rsidRDefault="00EA19CB" w:rsidP="00CE799E">
      <w:pPr>
        <w:spacing w:line="276" w:lineRule="auto"/>
        <w:ind w:firstLine="0"/>
        <w:jc w:val="both"/>
        <w:rPr>
          <w:b/>
        </w:rPr>
      </w:pPr>
      <w:r w:rsidRPr="007A207B">
        <w:rPr>
          <w:b/>
        </w:rPr>
        <w:t>Introduction</w:t>
      </w:r>
    </w:p>
    <w:p w:rsidR="00EA19CB" w:rsidRDefault="00EA19CB" w:rsidP="00CE799E">
      <w:pPr>
        <w:autoSpaceDE w:val="0"/>
        <w:autoSpaceDN w:val="0"/>
        <w:adjustRightInd w:val="0"/>
        <w:spacing w:line="276" w:lineRule="auto"/>
        <w:jc w:val="both"/>
        <w:rPr>
          <w:color w:val="000000"/>
        </w:rPr>
      </w:pPr>
    </w:p>
    <w:p w:rsidR="00EA19CB" w:rsidRPr="007A207B" w:rsidRDefault="00EA19CB" w:rsidP="00CE799E">
      <w:pPr>
        <w:autoSpaceDE w:val="0"/>
        <w:autoSpaceDN w:val="0"/>
        <w:adjustRightInd w:val="0"/>
        <w:spacing w:line="276" w:lineRule="auto"/>
        <w:jc w:val="both"/>
      </w:pPr>
      <w:r w:rsidRPr="007A207B">
        <w:rPr>
          <w:color w:val="000000"/>
        </w:rPr>
        <w:t xml:space="preserve">Inadequate human capital development </w:t>
      </w:r>
      <w:r>
        <w:rPr>
          <w:color w:val="000000"/>
        </w:rPr>
        <w:t xml:space="preserve">is </w:t>
      </w:r>
      <w:r w:rsidRPr="007A207B">
        <w:rPr>
          <w:color w:val="000000"/>
        </w:rPr>
        <w:t xml:space="preserve">considered as one of the </w:t>
      </w:r>
      <w:r>
        <w:rPr>
          <w:color w:val="000000"/>
        </w:rPr>
        <w:t xml:space="preserve">most </w:t>
      </w:r>
      <w:r w:rsidRPr="007A207B">
        <w:rPr>
          <w:color w:val="000000"/>
        </w:rPr>
        <w:t xml:space="preserve">important constraints </w:t>
      </w:r>
      <w:r>
        <w:rPr>
          <w:color w:val="000000"/>
        </w:rPr>
        <w:t xml:space="preserve">hampering economic growth </w:t>
      </w:r>
      <w:r w:rsidRPr="007A207B">
        <w:rPr>
          <w:color w:val="000000"/>
        </w:rPr>
        <w:t>in developing countr</w:t>
      </w:r>
      <w:r>
        <w:rPr>
          <w:color w:val="000000"/>
        </w:rPr>
        <w:t>ies</w:t>
      </w:r>
      <w:r w:rsidRPr="007A207B">
        <w:rPr>
          <w:color w:val="000000"/>
        </w:rPr>
        <w:t xml:space="preserve">. </w:t>
      </w:r>
      <w:r w:rsidRPr="007A207B">
        <w:t>Since Becker (1964) economists have treated education as an investment in human capital. Like other investments</w:t>
      </w:r>
      <w:r>
        <w:t xml:space="preserve">, </w:t>
      </w:r>
      <w:r w:rsidRPr="007A207B">
        <w:t>achiev</w:t>
      </w:r>
      <w:r>
        <w:t xml:space="preserve">ing </w:t>
      </w:r>
      <w:r w:rsidRPr="007A207B">
        <w:t xml:space="preserve">education involves costs during the investment period and benefits </w:t>
      </w:r>
      <w:r>
        <w:t xml:space="preserve">individuals and </w:t>
      </w:r>
      <w:r w:rsidRPr="007A207B">
        <w:t xml:space="preserve">society later on in terms of higher earnings. Poverty, </w:t>
      </w:r>
      <w:r w:rsidRPr="007A207B">
        <w:rPr>
          <w:lang w:val="en-US" w:eastAsia="en-US"/>
        </w:rPr>
        <w:t xml:space="preserve">credit constraints and absence of social welfare network are recognized as the major determinants of low levels of education and child labor in most developing countries. Low levels of human capital investments have been attributed primarily to poverty and absence of social welfare systems with </w:t>
      </w:r>
      <w:r>
        <w:rPr>
          <w:lang w:val="en-US" w:eastAsia="en-US"/>
        </w:rPr>
        <w:t xml:space="preserve">limited </w:t>
      </w:r>
      <w:r w:rsidRPr="007A207B">
        <w:rPr>
          <w:lang w:val="en-US" w:eastAsia="en-US"/>
        </w:rPr>
        <w:t>credit accessibility further exacerbat</w:t>
      </w:r>
      <w:r>
        <w:rPr>
          <w:lang w:val="en-US" w:eastAsia="en-US"/>
        </w:rPr>
        <w:t>ing</w:t>
      </w:r>
      <w:r w:rsidRPr="007A207B">
        <w:rPr>
          <w:lang w:val="en-US" w:eastAsia="en-US"/>
        </w:rPr>
        <w:t xml:space="preserve"> the problem. The </w:t>
      </w:r>
      <w:r>
        <w:rPr>
          <w:lang w:val="en-US" w:eastAsia="en-US"/>
        </w:rPr>
        <w:t xml:space="preserve">international </w:t>
      </w:r>
      <w:r w:rsidRPr="007A207B">
        <w:rPr>
          <w:lang w:val="en-US" w:eastAsia="en-US"/>
        </w:rPr>
        <w:t xml:space="preserve">community has been realizing a special responsibility to ensure that all children receive some desired level of education and that they complete primary school, as agreed upon at the New Delhi Summit following the World Conference on Education for All (UNESCO, 1994). In </w:t>
      </w:r>
      <w:r>
        <w:rPr>
          <w:lang w:val="en-US" w:eastAsia="en-US"/>
        </w:rPr>
        <w:t xml:space="preserve">recent years, </w:t>
      </w:r>
      <w:r w:rsidRPr="007A207B">
        <w:t>one of the main policy priorities o</w:t>
      </w:r>
      <w:r>
        <w:t>n</w:t>
      </w:r>
      <w:r w:rsidRPr="007A207B">
        <w:t xml:space="preserve"> the development agenda has</w:t>
      </w:r>
      <w:r>
        <w:t xml:space="preserve"> been</w:t>
      </w:r>
      <w:r w:rsidRPr="007A207B">
        <w:t xml:space="preserve"> ‘</w:t>
      </w:r>
      <w:r w:rsidRPr="007A207B">
        <w:rPr>
          <w:lang w:val="en-US" w:eastAsia="en-US"/>
        </w:rPr>
        <w:t xml:space="preserve">attainment </w:t>
      </w:r>
      <w:r w:rsidRPr="007A207B">
        <w:t>of universal primary education’.</w:t>
      </w:r>
    </w:p>
    <w:p w:rsidR="00EA19CB" w:rsidRPr="007A207B" w:rsidRDefault="00EA19CB" w:rsidP="00CE799E">
      <w:pPr>
        <w:autoSpaceDE w:val="0"/>
        <w:autoSpaceDN w:val="0"/>
        <w:adjustRightInd w:val="0"/>
        <w:spacing w:line="276" w:lineRule="auto"/>
        <w:jc w:val="both"/>
      </w:pPr>
    </w:p>
    <w:p w:rsidR="00EA19CB" w:rsidRPr="007A207B" w:rsidRDefault="00EA19CB" w:rsidP="00CE799E">
      <w:pPr>
        <w:spacing w:line="276" w:lineRule="auto"/>
        <w:jc w:val="both"/>
      </w:pPr>
      <w:r w:rsidRPr="007A207B">
        <w:rPr>
          <w:lang w:val="en-US"/>
        </w:rPr>
        <w:t xml:space="preserve">Schooling of children benefits households in terms of future earnings at the cost of present investment on it. </w:t>
      </w:r>
      <w:r w:rsidRPr="007A207B">
        <w:rPr>
          <w:lang w:val="en-US" w:eastAsia="en-US"/>
        </w:rPr>
        <w:t xml:space="preserve">The levels of education received by the current cohorts of children which not only have direct impact on their subsequent level of living and but also influence greatly on the social and economic development of the society. </w:t>
      </w:r>
      <w:r w:rsidRPr="007A207B">
        <w:t>Various social policies are taken up</w:t>
      </w:r>
      <w:r w:rsidRPr="007A207B">
        <w:rPr>
          <w:lang w:val="en-US"/>
        </w:rPr>
        <w:t xml:space="preserve"> t</w:t>
      </w:r>
      <w:r w:rsidRPr="007A207B">
        <w:t xml:space="preserve">o exert a positive effect on school enrolments, </w:t>
      </w:r>
      <w:r w:rsidRPr="007A207B">
        <w:rPr>
          <w:lang w:val="en-US"/>
        </w:rPr>
        <w:t xml:space="preserve">but </w:t>
      </w:r>
      <w:r>
        <w:rPr>
          <w:lang w:val="en-US"/>
        </w:rPr>
        <w:t xml:space="preserve">several developing countries still experience </w:t>
      </w:r>
      <w:r w:rsidRPr="007A207B">
        <w:rPr>
          <w:lang w:val="en-US"/>
        </w:rPr>
        <w:t>relatively low enrollment rates</w:t>
      </w:r>
      <w:r>
        <w:rPr>
          <w:lang w:val="en-US"/>
        </w:rPr>
        <w:t xml:space="preserve">, especially beyond the primary level. </w:t>
      </w:r>
      <w:r w:rsidRPr="007A207B">
        <w:rPr>
          <w:lang w:val="en-US"/>
        </w:rPr>
        <w:t>Low current income of the poor households seems to keep children out of school and a</w:t>
      </w:r>
      <w:r w:rsidRPr="007A207B">
        <w:t xml:space="preserve"> high rate of drop-out arises due to opportunity cost of schooling. In many cases, it is not realised that how cost of education influences human capital formation and labour supply simultaneously in the market. With many other reasons child labour supply is believed to be a significant cause of low enrolment and high illiteracy rate. The opportunity cost of school attendance is expected to be substantial to the poor households otherwise parents feel reluctant to send the child to school rather encourage in productive activities which may increase current income undermining his or her human capital development. Thus </w:t>
      </w:r>
      <w:r w:rsidRPr="007A207B">
        <w:rPr>
          <w:lang w:val="en-US"/>
        </w:rPr>
        <w:t>child labour comes at the expense of schooling and thus perpetuates poverty into the next generation.</w:t>
      </w:r>
    </w:p>
    <w:p w:rsidR="00EA19CB" w:rsidRPr="007A207B" w:rsidRDefault="00EA19CB" w:rsidP="00CE799E">
      <w:pPr>
        <w:spacing w:line="276" w:lineRule="auto"/>
        <w:jc w:val="both"/>
      </w:pPr>
    </w:p>
    <w:p w:rsidR="00EA19CB" w:rsidRPr="007A207B" w:rsidRDefault="00EA19CB" w:rsidP="00CE799E">
      <w:pPr>
        <w:spacing w:line="276" w:lineRule="auto"/>
        <w:jc w:val="both"/>
      </w:pPr>
      <w:r w:rsidRPr="007A207B">
        <w:t xml:space="preserve">According to the ILO, in 1998 at least 120 million children (age 5-14 years) were under full time paid job. The number reaches 250 million if part time work is included. The </w:t>
      </w:r>
      <w:r>
        <w:t xml:space="preserve">region with the largest </w:t>
      </w:r>
      <w:r w:rsidRPr="007A207B">
        <w:t>number of child labour</w:t>
      </w:r>
      <w:r>
        <w:t xml:space="preserve">ers is </w:t>
      </w:r>
      <w:r w:rsidRPr="007A207B">
        <w:t xml:space="preserve">Asia whereas the highest </w:t>
      </w:r>
      <w:r>
        <w:t xml:space="preserve">rates of child labour occur in </w:t>
      </w:r>
      <w:r w:rsidRPr="007A207B">
        <w:t xml:space="preserve">Africa (Basu, 1999). Extreme form of poverty in poor countries plays a crucial role for child labour. Poor households consider children as economic resources. Children have to make significant economic contributions to families through their labour market activities to maintain a sustainable level of household income. The way child labour concerns with current earnings for the poor families and perpetuates poverty in long run. It originates a part of vicious cycle, with poverty as a main cause as well as a main consequence. Human capital formation is meant as a weapon to break this vicious circle of poverty. However a trade-off between accumulation of human capital through education (future earning) and child labour (current income) has long term consequences. The return associated with time spent at school might not justify the loss of a child’s economic contribution especially in rural settings. Failure of parents to internalise this trade-off between current child labour and future earnings ability will result in a high incidence of child labour which in turns impede school attendance and the quality of learning achievements of children. </w:t>
      </w:r>
    </w:p>
    <w:p w:rsidR="00EA19CB" w:rsidRPr="007A207B" w:rsidRDefault="00EA19CB" w:rsidP="00CE799E">
      <w:pPr>
        <w:spacing w:line="276" w:lineRule="auto"/>
        <w:jc w:val="both"/>
      </w:pPr>
    </w:p>
    <w:p w:rsidR="00EA19CB" w:rsidRDefault="00EA19CB" w:rsidP="00CE799E">
      <w:pPr>
        <w:spacing w:line="276" w:lineRule="auto"/>
        <w:jc w:val="both"/>
      </w:pPr>
      <w:r w:rsidRPr="007A207B">
        <w:t>Low child enrolment and high participation in work is persistent in poor economic condition. It is not possible to address the low rate of enrolment or high child labour supply in isolation. Among factors contributing to poor enrolment is low awareness of the returns to education, poor quality of public primary education, adult illiteracy, high teacher-student ratio, longer distance from schools, lesser number of schools, non-availability of learning materials, direct cost of education seems significant. Besides, rapid population growth, adult unemployment rate, bad working conditions, lack of minimum wages, exploitation of workers, low standard of living, low quality of education, lack of legal provisions and enforcement, low capacity of institutions, gender discrimination,</w:t>
      </w:r>
      <w:r>
        <w:t xml:space="preserve"> and alternative conceptions</w:t>
      </w:r>
      <w:r w:rsidRPr="007A207B">
        <w:t xml:space="preserve"> about childhood, are held responsible for child labour. </w:t>
      </w:r>
      <w:r>
        <w:t xml:space="preserve">There is a large body of work which has examined </w:t>
      </w:r>
      <w:r w:rsidRPr="007A207B">
        <w:t xml:space="preserve">the effectiveness of </w:t>
      </w:r>
      <w:r>
        <w:t xml:space="preserve">various </w:t>
      </w:r>
      <w:r w:rsidRPr="007A207B">
        <w:t xml:space="preserve">policy measures </w:t>
      </w:r>
      <w:r>
        <w:t xml:space="preserve">designed to </w:t>
      </w:r>
      <w:r w:rsidRPr="007A207B">
        <w:t>enhance child</w:t>
      </w:r>
      <w:r>
        <w:t xml:space="preserve"> school </w:t>
      </w:r>
      <w:r w:rsidRPr="007A207B">
        <w:t>enrolment and reduc</w:t>
      </w:r>
      <w:r>
        <w:t xml:space="preserve">e of </w:t>
      </w:r>
      <w:r w:rsidRPr="007A207B">
        <w:t>child labour</w:t>
      </w:r>
      <w:r>
        <w:t xml:space="preserve">. These include analysis of the effects of </w:t>
      </w:r>
      <w:r w:rsidRPr="007A207B">
        <w:t>compulsory schooling</w:t>
      </w:r>
      <w:r>
        <w:t xml:space="preserve"> laws</w:t>
      </w:r>
      <w:r w:rsidRPr="007A207B">
        <w:t xml:space="preserve">, </w:t>
      </w:r>
      <w:r>
        <w:t xml:space="preserve">role of </w:t>
      </w:r>
      <w:r w:rsidRPr="007A207B">
        <w:t>conditional cash transfer</w:t>
      </w:r>
      <w:r>
        <w:t>s</w:t>
      </w:r>
      <w:r w:rsidRPr="007A207B">
        <w:t>, non-cash subsidy program</w:t>
      </w:r>
      <w:r>
        <w:t>s</w:t>
      </w:r>
      <w:r w:rsidRPr="007A207B">
        <w:t>, credit schemes</w:t>
      </w:r>
      <w:r>
        <w:t xml:space="preserve">. </w:t>
      </w:r>
    </w:p>
    <w:p w:rsidR="00EA19CB" w:rsidRPr="007A207B" w:rsidRDefault="00EA19CB" w:rsidP="00CE799E">
      <w:pPr>
        <w:spacing w:line="276" w:lineRule="auto"/>
        <w:jc w:val="both"/>
        <w:rPr>
          <w:b/>
          <w:lang w:val="en-US"/>
        </w:rPr>
      </w:pPr>
    </w:p>
    <w:p w:rsidR="00EA19CB" w:rsidRDefault="00EA19CB" w:rsidP="00CE799E">
      <w:pPr>
        <w:spacing w:line="276" w:lineRule="auto"/>
        <w:jc w:val="both"/>
        <w:rPr>
          <w:lang w:val="en-US"/>
        </w:rPr>
      </w:pPr>
      <w:r>
        <w:t xml:space="preserve">This paper falls in the broad category of papers that attempts to identify the role of policy measures that may be used to influence educational and child labour outcomes. Its main aim is to examine the effect of schooling costs on </w:t>
      </w:r>
      <w:r w:rsidRPr="007A207B">
        <w:rPr>
          <w:lang w:val="en-US"/>
        </w:rPr>
        <w:t xml:space="preserve">school attendance and children’s involvement in work, </w:t>
      </w:r>
      <w:r>
        <w:rPr>
          <w:lang w:val="en-US"/>
        </w:rPr>
        <w:t xml:space="preserve">and thereby </w:t>
      </w:r>
      <w:r w:rsidRPr="007A207B">
        <w:rPr>
          <w:lang w:val="en-US"/>
        </w:rPr>
        <w:t>assess the substitution effect between child work and schooling</w:t>
      </w:r>
      <w:r>
        <w:rPr>
          <w:lang w:val="en-US"/>
        </w:rPr>
        <w:t xml:space="preserve">. </w:t>
      </w:r>
      <w:r w:rsidRPr="007A207B">
        <w:rPr>
          <w:lang w:val="en-US"/>
        </w:rPr>
        <w:t xml:space="preserve">The focus </w:t>
      </w:r>
      <w:r>
        <w:rPr>
          <w:lang w:val="en-US"/>
        </w:rPr>
        <w:t xml:space="preserve">is </w:t>
      </w:r>
      <w:r w:rsidRPr="007A207B">
        <w:rPr>
          <w:lang w:val="en-US"/>
        </w:rPr>
        <w:t>investigat</w:t>
      </w:r>
      <w:r>
        <w:rPr>
          <w:lang w:val="en-US"/>
        </w:rPr>
        <w:t>ing</w:t>
      </w:r>
      <w:r w:rsidRPr="007A207B">
        <w:rPr>
          <w:lang w:val="en-US"/>
        </w:rPr>
        <w:t xml:space="preserve"> the linkages between cost of schooling and both school attendance and child work using information on the schooling and work activities </w:t>
      </w:r>
      <w:r>
        <w:rPr>
          <w:lang w:val="en-US"/>
        </w:rPr>
        <w:t xml:space="preserve">of children </w:t>
      </w:r>
      <w:r w:rsidRPr="007A207B">
        <w:rPr>
          <w:lang w:val="en-US"/>
        </w:rPr>
        <w:t xml:space="preserve">in rural India. </w:t>
      </w:r>
    </w:p>
    <w:p w:rsidR="00EA19CB" w:rsidRDefault="00EA19CB" w:rsidP="00CE799E">
      <w:pPr>
        <w:spacing w:line="276" w:lineRule="auto"/>
        <w:jc w:val="both"/>
        <w:rPr>
          <w:lang w:val="en-US"/>
        </w:rPr>
      </w:pPr>
    </w:p>
    <w:p w:rsidR="00EA19CB" w:rsidRPr="00852958" w:rsidRDefault="00EA19CB" w:rsidP="00852958">
      <w:pPr>
        <w:spacing w:line="276" w:lineRule="auto"/>
        <w:jc w:val="both"/>
        <w:rPr>
          <w:lang w:val="en-US"/>
        </w:rPr>
      </w:pPr>
      <w:r w:rsidRPr="007A207B">
        <w:t xml:space="preserve">This study aims to answer the question of how household’s decision </w:t>
      </w:r>
      <w:r>
        <w:t xml:space="preserve">responds to a change in </w:t>
      </w:r>
      <w:r w:rsidRPr="007A207B">
        <w:t xml:space="preserve">cost of educating children </w:t>
      </w:r>
      <w:r>
        <w:t xml:space="preserve">between </w:t>
      </w:r>
      <w:r w:rsidRPr="007A207B">
        <w:t>current income and future earnings</w:t>
      </w:r>
      <w:r>
        <w:t xml:space="preserve"> capability</w:t>
      </w:r>
      <w:r w:rsidRPr="007A207B">
        <w:t xml:space="preserve">. It also seeks to address how policy might be linked to different types of cost of schooling. </w:t>
      </w:r>
      <w:r w:rsidRPr="007A207B">
        <w:rPr>
          <w:lang w:val="en-US"/>
        </w:rPr>
        <w:t xml:space="preserve">The paper is structured in a following manner. The succeeding chapter will </w:t>
      </w:r>
      <w:r>
        <w:rPr>
          <w:lang w:val="en-US"/>
        </w:rPr>
        <w:t xml:space="preserve">review the literatures on child schooling and child working and their implications. Chapter three will discuss </w:t>
      </w:r>
      <w:r w:rsidRPr="007A207B">
        <w:rPr>
          <w:lang w:val="en-US"/>
        </w:rPr>
        <w:t>in the line of schooling costs with child enrolment and child work</w:t>
      </w:r>
      <w:r>
        <w:rPr>
          <w:lang w:val="en-US"/>
        </w:rPr>
        <w:t xml:space="preserve"> in India</w:t>
      </w:r>
      <w:r w:rsidRPr="007A207B">
        <w:rPr>
          <w:lang w:val="en-US"/>
        </w:rPr>
        <w:t xml:space="preserve">. Chapter </w:t>
      </w:r>
      <w:r>
        <w:rPr>
          <w:lang w:val="en-US"/>
        </w:rPr>
        <w:t>four</w:t>
      </w:r>
      <w:r w:rsidRPr="007A207B">
        <w:rPr>
          <w:lang w:val="en-US"/>
        </w:rPr>
        <w:t xml:space="preserve"> will discuss about the data, descriptive statistics and specification. Empirical results and interpretation will be shown in chapter </w:t>
      </w:r>
      <w:r>
        <w:rPr>
          <w:lang w:val="en-US"/>
        </w:rPr>
        <w:t>five</w:t>
      </w:r>
      <w:r w:rsidRPr="007A207B">
        <w:rPr>
          <w:lang w:val="en-US"/>
        </w:rPr>
        <w:t xml:space="preserve">. And chapter </w:t>
      </w:r>
      <w:r>
        <w:rPr>
          <w:lang w:val="en-US"/>
        </w:rPr>
        <w:t>six</w:t>
      </w:r>
      <w:r w:rsidRPr="007A207B">
        <w:rPr>
          <w:lang w:val="en-US"/>
        </w:rPr>
        <w:t xml:space="preserve"> </w:t>
      </w:r>
      <w:r>
        <w:rPr>
          <w:lang w:val="en-US"/>
        </w:rPr>
        <w:t xml:space="preserve">will contain </w:t>
      </w:r>
      <w:r w:rsidRPr="007A207B">
        <w:rPr>
          <w:lang w:val="en-US"/>
        </w:rPr>
        <w:t>conclud</w:t>
      </w:r>
      <w:r>
        <w:rPr>
          <w:lang w:val="en-US"/>
        </w:rPr>
        <w:t>ing remarks.</w:t>
      </w:r>
    </w:p>
    <w:p w:rsidR="00EA19CB" w:rsidRDefault="00EA19CB" w:rsidP="00CE799E">
      <w:pPr>
        <w:spacing w:line="276" w:lineRule="auto"/>
        <w:jc w:val="center"/>
        <w:rPr>
          <w:b/>
          <w:lang w:val="en-US"/>
        </w:rPr>
      </w:pPr>
    </w:p>
    <w:p w:rsidR="00EA19CB" w:rsidRDefault="00EA19CB" w:rsidP="00852958">
      <w:pPr>
        <w:spacing w:line="276" w:lineRule="auto"/>
        <w:ind w:firstLine="0"/>
        <w:rPr>
          <w:b/>
          <w:lang w:val="en-US"/>
        </w:rPr>
      </w:pPr>
    </w:p>
    <w:p w:rsidR="00EA19CB" w:rsidRDefault="00EA19CB" w:rsidP="00CE799E">
      <w:pPr>
        <w:spacing w:line="276" w:lineRule="auto"/>
        <w:jc w:val="center"/>
        <w:rPr>
          <w:b/>
          <w:lang w:val="en-US"/>
        </w:rPr>
      </w:pPr>
    </w:p>
    <w:p w:rsidR="00EA19CB" w:rsidRPr="000A759C" w:rsidRDefault="00EA19CB" w:rsidP="00CE799E">
      <w:pPr>
        <w:spacing w:line="276" w:lineRule="auto"/>
        <w:jc w:val="center"/>
        <w:rPr>
          <w:b/>
          <w:lang w:val="en-US"/>
        </w:rPr>
      </w:pPr>
      <w:r w:rsidRPr="007A207B">
        <w:rPr>
          <w:b/>
          <w:lang w:val="en-US"/>
        </w:rPr>
        <w:t>CHAPTER TWO</w:t>
      </w:r>
    </w:p>
    <w:p w:rsidR="00EA19CB" w:rsidRDefault="00EA19CB" w:rsidP="00CE799E">
      <w:pPr>
        <w:spacing w:line="276" w:lineRule="auto"/>
        <w:ind w:firstLine="0"/>
        <w:jc w:val="both"/>
        <w:rPr>
          <w:b/>
        </w:rPr>
      </w:pPr>
      <w:r w:rsidRPr="00B6643E">
        <w:rPr>
          <w:b/>
        </w:rPr>
        <w:t>Literature Review</w:t>
      </w:r>
    </w:p>
    <w:p w:rsidR="00EA19CB" w:rsidRPr="00B6643E" w:rsidRDefault="00EA19CB" w:rsidP="00CE799E">
      <w:pPr>
        <w:spacing w:line="276" w:lineRule="auto"/>
        <w:ind w:firstLine="0"/>
        <w:jc w:val="both"/>
        <w:rPr>
          <w:b/>
        </w:rPr>
      </w:pPr>
    </w:p>
    <w:p w:rsidR="00EA19CB" w:rsidRPr="00B6643E" w:rsidRDefault="00EA19CB" w:rsidP="00CE799E">
      <w:pPr>
        <w:autoSpaceDE w:val="0"/>
        <w:autoSpaceDN w:val="0"/>
        <w:adjustRightInd w:val="0"/>
        <w:spacing w:line="276" w:lineRule="auto"/>
        <w:jc w:val="both"/>
        <w:rPr>
          <w:lang w:val="en-US" w:eastAsia="en-US"/>
        </w:rPr>
      </w:pPr>
      <w:r w:rsidRPr="00B6643E">
        <w:rPr>
          <w:lang w:val="en-US" w:eastAsia="en-US"/>
        </w:rPr>
        <w:t xml:space="preserve">The process through which child schooling is affected seems complex. A </w:t>
      </w:r>
      <w:r>
        <w:rPr>
          <w:lang w:val="en-US" w:eastAsia="en-US"/>
        </w:rPr>
        <w:t xml:space="preserve">large literature </w:t>
      </w:r>
      <w:r w:rsidRPr="00B6643E">
        <w:rPr>
          <w:lang w:val="en-US" w:eastAsia="en-US"/>
        </w:rPr>
        <w:t>deal</w:t>
      </w:r>
      <w:r>
        <w:rPr>
          <w:lang w:val="en-US" w:eastAsia="en-US"/>
        </w:rPr>
        <w:t>s</w:t>
      </w:r>
      <w:r w:rsidRPr="00B6643E">
        <w:rPr>
          <w:lang w:val="en-US" w:eastAsia="en-US"/>
        </w:rPr>
        <w:t xml:space="preserve"> with the key factors accounting for child schooling. Besides child individual characteristics – such as gender, disability and work status, various household characteristics like parents’ decision and education level, type of household head, family size, socioeconomic status, household’s resources, etc are important factors in explaining schooling decision. For example, evidence from Cote d’Ivoire and Ghana shows other things being equal, marginal expenditure on each child’s education becomes less for families with many children (Montgomery et al., 1995). So the enrollment of children in school reduces with the increase in the number of children in household. Siblings found to be a significant determinant for children’s education. In Ghana, a research by Lloyd and Gage-Brandon (1992) shows that dropout rates and attainment levels are significantly greater for girls who have younger siblings. Community level characteristics such as availability and accessibility, and the policies and actions taken by the state are also expected to influence the schooling of the children. Children’s schooling in Sub-Shaharan Africa shows, family support networks may exert greater support for the schooling of boys than girls because of the expected higher returns of these investments to the family in the future (Lloyd and Blanc, 1995).</w:t>
      </w:r>
    </w:p>
    <w:p w:rsidR="00EA19CB" w:rsidRPr="00B6643E" w:rsidRDefault="00EA19CB" w:rsidP="00CE799E">
      <w:pPr>
        <w:autoSpaceDE w:val="0"/>
        <w:autoSpaceDN w:val="0"/>
        <w:adjustRightInd w:val="0"/>
        <w:spacing w:line="276" w:lineRule="auto"/>
        <w:jc w:val="both"/>
      </w:pPr>
    </w:p>
    <w:p w:rsidR="00EA19CB" w:rsidRPr="00CE2E06" w:rsidRDefault="00EA19CB" w:rsidP="00CE799E">
      <w:pPr>
        <w:autoSpaceDE w:val="0"/>
        <w:autoSpaceDN w:val="0"/>
        <w:adjustRightInd w:val="0"/>
        <w:spacing w:line="276" w:lineRule="auto"/>
        <w:ind w:firstLine="0"/>
        <w:jc w:val="both"/>
        <w:rPr>
          <w:b/>
        </w:rPr>
      </w:pPr>
      <w:r w:rsidRPr="00CE2E06">
        <w:rPr>
          <w:b/>
        </w:rPr>
        <w:t xml:space="preserve">Child Schooling and </w:t>
      </w:r>
      <w:r>
        <w:rPr>
          <w:b/>
        </w:rPr>
        <w:t>I</w:t>
      </w:r>
      <w:r w:rsidRPr="00CE2E06">
        <w:rPr>
          <w:b/>
        </w:rPr>
        <w:t xml:space="preserve">ts </w:t>
      </w:r>
      <w:r>
        <w:rPr>
          <w:b/>
        </w:rPr>
        <w:t>D</w:t>
      </w:r>
      <w:r w:rsidRPr="00CE2E06">
        <w:rPr>
          <w:b/>
        </w:rPr>
        <w:t>eterminants</w:t>
      </w:r>
    </w:p>
    <w:p w:rsidR="00EA19CB" w:rsidRDefault="00EA19CB" w:rsidP="00CE799E">
      <w:pPr>
        <w:autoSpaceDE w:val="0"/>
        <w:autoSpaceDN w:val="0"/>
        <w:adjustRightInd w:val="0"/>
        <w:spacing w:line="276" w:lineRule="auto"/>
        <w:jc w:val="both"/>
      </w:pPr>
      <w:r>
        <w:t>S</w:t>
      </w:r>
      <w:r w:rsidRPr="007A207B">
        <w:t xml:space="preserve">ubstantial literatures on schooling and child labour </w:t>
      </w:r>
      <w:r>
        <w:t>are available</w:t>
      </w:r>
      <w:r w:rsidRPr="007A207B">
        <w:t xml:space="preserve"> while studies dealing with the link between cost of schooling and school attendance are limited. Since Gary Becker </w:t>
      </w:r>
      <w:r>
        <w:t xml:space="preserve">who </w:t>
      </w:r>
      <w:r w:rsidRPr="007A207B">
        <w:t xml:space="preserve">first wrote about human capital in the 1960s, researchers have been started to recognize the importance of opportunity costs in schooling decision. Becker’s analysis showed parents want to invest in children’s schooling up to the point where the marginal cost equals the marginal benefit (Duryea &amp; Kuenning, 2001). A change in the opportunity cost of schooling is expected to bring a change in time allocation pattern of children activities. The effect of change will depend on the elasticity of substitution between consumption goods, leisure time and time spent on outside or household chores. </w:t>
      </w:r>
    </w:p>
    <w:p w:rsidR="00EA19CB" w:rsidRPr="007A207B" w:rsidRDefault="00EA19CB" w:rsidP="00CE799E">
      <w:pPr>
        <w:autoSpaceDE w:val="0"/>
        <w:autoSpaceDN w:val="0"/>
        <w:adjustRightInd w:val="0"/>
        <w:spacing w:line="276" w:lineRule="auto"/>
        <w:jc w:val="both"/>
      </w:pPr>
    </w:p>
    <w:p w:rsidR="00EA19CB" w:rsidRPr="007A207B" w:rsidRDefault="00EA19CB" w:rsidP="00CE799E">
      <w:pPr>
        <w:autoSpaceDE w:val="0"/>
        <w:autoSpaceDN w:val="0"/>
        <w:adjustRightInd w:val="0"/>
        <w:spacing w:line="276" w:lineRule="auto"/>
        <w:jc w:val="both"/>
        <w:rPr>
          <w:i/>
        </w:rPr>
      </w:pPr>
      <w:r w:rsidRPr="007A207B">
        <w:t xml:space="preserve">Children may allocate their time in school, doing market work, doing household chores, or in leisure. In </w:t>
      </w:r>
      <w:r>
        <w:t xml:space="preserve">2003, </w:t>
      </w:r>
      <w:r w:rsidRPr="007A207B">
        <w:rPr>
          <w:color w:val="000000"/>
        </w:rPr>
        <w:t>Hazarika &amp; Bedi publicized that a reduction in direct costs of schooling of one standard deviation would increase the probability of school attendance by about three percentage points</w:t>
      </w:r>
      <w:r>
        <w:rPr>
          <w:color w:val="000000"/>
        </w:rPr>
        <w:t xml:space="preserve"> in Pakistani context</w:t>
      </w:r>
      <w:r w:rsidRPr="007A207B">
        <w:rPr>
          <w:color w:val="000000"/>
        </w:rPr>
        <w:t xml:space="preserve">. The gender specific analysis at primary school level showed </w:t>
      </w:r>
      <w:r>
        <w:rPr>
          <w:color w:val="000000"/>
        </w:rPr>
        <w:t xml:space="preserve">that the </w:t>
      </w:r>
      <w:r w:rsidRPr="007A207B">
        <w:rPr>
          <w:color w:val="000000"/>
        </w:rPr>
        <w:t xml:space="preserve">impact of schooling cost is by five percentage points for girls hence for boys it is not significant in rural setting. Along with direct cost, indirect costs of schooling, such as the decrease in children’s time available for productive work, are important considerations for household schooling decisions. Another study in Bangladesh found that while the direct cost of educating girls was lower than for boys, the indirect costs in terms of less time available for income-earning work is considerable higher for boys (Amin &amp; Sedgh, 1998). </w:t>
      </w:r>
    </w:p>
    <w:p w:rsidR="00EA19CB" w:rsidRPr="007A207B" w:rsidRDefault="00EA19CB" w:rsidP="00CE799E">
      <w:pPr>
        <w:autoSpaceDE w:val="0"/>
        <w:autoSpaceDN w:val="0"/>
        <w:adjustRightInd w:val="0"/>
        <w:spacing w:line="276" w:lineRule="auto"/>
        <w:jc w:val="both"/>
        <w:rPr>
          <w:color w:val="FF0000"/>
        </w:rPr>
      </w:pPr>
    </w:p>
    <w:p w:rsidR="00EA19CB" w:rsidRPr="007A207B" w:rsidRDefault="00EA19CB" w:rsidP="00CE799E">
      <w:pPr>
        <w:autoSpaceDE w:val="0"/>
        <w:autoSpaceDN w:val="0"/>
        <w:adjustRightInd w:val="0"/>
        <w:spacing w:line="276" w:lineRule="auto"/>
        <w:jc w:val="both"/>
        <w:rPr>
          <w:i/>
        </w:rPr>
      </w:pPr>
      <w:r w:rsidRPr="007A207B">
        <w:t xml:space="preserve">Becker (1960) emphasized on child’s market wage as an opportunity cost of schooling. As the child’s market wage increases, marginal costs of schooling will also increase. Empirical evidences in Latin America suggest that the opportunity cost of children’s market wages does impact </w:t>
      </w:r>
      <w:r>
        <w:t xml:space="preserve">on </w:t>
      </w:r>
      <w:r w:rsidRPr="007A207B">
        <w:t xml:space="preserve">school enrolment. Jacoby and Skoufias (1997) observed that the child wage has a negative effect on schooling in Peru.  A study by Barros, Mendonça, and Santos (1999) also found expected wage, as a measure of opportunity cost of schooling, has statistically significant, negative effect on schooling. However, Levison, Moe, and Knaul (1999) established that the child wage had a negative effect on the probability that the child would work only, and a positive effect on the probability that a child would work and attend school, relative to the child only attending school in Mexico. </w:t>
      </w:r>
      <w:r>
        <w:t>But u</w:t>
      </w:r>
      <w:r w:rsidRPr="007A207B">
        <w:t xml:space="preserve">sing same variables to estimate the corrected estimated wages and child allocation decision brings endogeneity problem </w:t>
      </w:r>
      <w:r>
        <w:t xml:space="preserve">in such </w:t>
      </w:r>
      <w:r w:rsidRPr="007A207B">
        <w:t xml:space="preserve">challenging analysis. </w:t>
      </w:r>
    </w:p>
    <w:p w:rsidR="00EA19CB" w:rsidRPr="007A207B" w:rsidRDefault="00EA19CB" w:rsidP="00CE799E">
      <w:pPr>
        <w:autoSpaceDE w:val="0"/>
        <w:autoSpaceDN w:val="0"/>
        <w:adjustRightInd w:val="0"/>
        <w:spacing w:line="276" w:lineRule="auto"/>
        <w:jc w:val="both"/>
      </w:pPr>
    </w:p>
    <w:p w:rsidR="00EA19CB" w:rsidRPr="007A207B" w:rsidRDefault="00EA19CB" w:rsidP="00CE799E">
      <w:pPr>
        <w:autoSpaceDE w:val="0"/>
        <w:autoSpaceDN w:val="0"/>
        <w:adjustRightInd w:val="0"/>
        <w:spacing w:line="276" w:lineRule="auto"/>
        <w:jc w:val="both"/>
        <w:rPr>
          <w:i/>
          <w:lang w:val="en-US"/>
        </w:rPr>
      </w:pPr>
      <w:r w:rsidRPr="007A207B">
        <w:t xml:space="preserve">Income is found as a determinant to affect schooling. Considering both schooling and child leisure as normal goods, an increase in </w:t>
      </w:r>
      <w:r>
        <w:t xml:space="preserve">household </w:t>
      </w:r>
      <w:r w:rsidRPr="007A207B">
        <w:t>income will tend to increase children’s schooling and leisure time. Though</w:t>
      </w:r>
      <w:r>
        <w:t xml:space="preserve"> </w:t>
      </w:r>
      <w:r w:rsidRPr="007A207B">
        <w:t xml:space="preserve">Becker’s theory implies that income should not matter if perfect credit markets exist, </w:t>
      </w:r>
      <w:r>
        <w:t xml:space="preserve">but </w:t>
      </w:r>
      <w:r w:rsidRPr="007A207B">
        <w:t xml:space="preserve">a vast majority of studies </w:t>
      </w:r>
      <w:r>
        <w:t xml:space="preserve">approve </w:t>
      </w:r>
      <w:r w:rsidRPr="007A207B">
        <w:t>that income does matter. Jacoby’s (1994) research examined that borrowing constraints negatively affect children’s schooling attai</w:t>
      </w:r>
      <w:r>
        <w:t xml:space="preserve">nment in Peru. </w:t>
      </w:r>
      <w:r w:rsidRPr="007A207B">
        <w:t>Jacoby and Skoufias (1997) also supported that children’s school attendance responded to income shocks in rural India. In Brazil, children found less likely to complete a grade when their fathers experienced a spell of unemployment (Duryea 1998). Parker and Skoufias (2000) showed the impact of employment shocks on children’s schooling in urban Mexico</w:t>
      </w:r>
      <w:r>
        <w:t xml:space="preserve">, </w:t>
      </w:r>
      <w:r w:rsidRPr="007A207B">
        <w:t xml:space="preserve">in case of losing jobs by household heads; girls became vulnerable </w:t>
      </w:r>
      <w:r>
        <w:t>for</w:t>
      </w:r>
      <w:r w:rsidRPr="007A207B">
        <w:t xml:space="preserve"> schooling than boys under same condition. </w:t>
      </w:r>
    </w:p>
    <w:p w:rsidR="00EA19CB" w:rsidRDefault="00EA19CB" w:rsidP="00CE799E">
      <w:pPr>
        <w:autoSpaceDE w:val="0"/>
        <w:autoSpaceDN w:val="0"/>
        <w:adjustRightInd w:val="0"/>
        <w:spacing w:line="276" w:lineRule="auto"/>
        <w:jc w:val="both"/>
        <w:rPr>
          <w:lang w:val="en-US"/>
        </w:rPr>
      </w:pPr>
    </w:p>
    <w:p w:rsidR="00EA19CB" w:rsidRPr="00CE2E06" w:rsidRDefault="00EA19CB" w:rsidP="00CE799E">
      <w:pPr>
        <w:autoSpaceDE w:val="0"/>
        <w:autoSpaceDN w:val="0"/>
        <w:adjustRightInd w:val="0"/>
        <w:spacing w:line="276" w:lineRule="auto"/>
        <w:ind w:firstLine="0"/>
        <w:jc w:val="both"/>
        <w:rPr>
          <w:b/>
          <w:lang w:val="en-US"/>
        </w:rPr>
      </w:pPr>
      <w:r>
        <w:rPr>
          <w:b/>
          <w:lang w:val="en-US"/>
        </w:rPr>
        <w:t>I</w:t>
      </w:r>
      <w:r w:rsidRPr="00CE2E06">
        <w:rPr>
          <w:b/>
          <w:lang w:val="en-US"/>
        </w:rPr>
        <w:t>mpact of Child Labour on Schooling</w:t>
      </w:r>
    </w:p>
    <w:p w:rsidR="00EA19CB" w:rsidRPr="007A207B" w:rsidRDefault="00EA19CB" w:rsidP="00CE799E">
      <w:pPr>
        <w:autoSpaceDE w:val="0"/>
        <w:autoSpaceDN w:val="0"/>
        <w:adjustRightInd w:val="0"/>
        <w:spacing w:line="276" w:lineRule="auto"/>
        <w:jc w:val="both"/>
      </w:pPr>
      <w:r w:rsidRPr="007A207B">
        <w:rPr>
          <w:lang w:val="en-US"/>
        </w:rPr>
        <w:t xml:space="preserve">A number of studies </w:t>
      </w:r>
      <w:r w:rsidRPr="007A207B">
        <w:t>of the consequences of child labour on schooling in developing countries have paid attention to the impact of child labour on school attendance or enrolments ignoring schooling prices. These studies have observed mixed results.</w:t>
      </w:r>
      <w:r w:rsidRPr="007A207B">
        <w:rPr>
          <w:lang w:val="en-US"/>
        </w:rPr>
        <w:t xml:space="preserve"> </w:t>
      </w:r>
      <w:r w:rsidRPr="007A207B">
        <w:rPr>
          <w:lang w:eastAsia="en-US"/>
        </w:rPr>
        <w:t>For instance,</w:t>
      </w:r>
      <w:r w:rsidRPr="007A207B">
        <w:t xml:space="preserve"> Boozer and Suri (2001) found that an hour of child labour decreases school attendance by only .38 hours in Ghana. Using data from Bolivia and Venezuela, Psacharopoulos (1997) showed that a working child reduces his/her educational attainment by about two years of schooling. Similarly, Levy (1985) and Rosenzweig &amp; Evenson (1977) reported that child labour market participation lowers both school enrolment and attendance. </w:t>
      </w:r>
      <w:r>
        <w:t xml:space="preserve">In contrast, </w:t>
      </w:r>
      <w:r w:rsidRPr="007A207B">
        <w:t>Patrinos and Psacharopoulos (1997) disagree with previous opinions by showing that child labour is not detrimental in Peru.</w:t>
      </w:r>
      <w:r>
        <w:t xml:space="preserve"> </w:t>
      </w:r>
      <w:r w:rsidRPr="007A207B">
        <w:t xml:space="preserve">A few recent empirical studies argue that school enrolment cannot be an ideal measure of the potential negative effects of child labour on school outcomes. </w:t>
      </w:r>
      <w:r>
        <w:t>A</w:t>
      </w:r>
      <w:r w:rsidRPr="007A207B">
        <w:t xml:space="preserve"> child can be working and schooling at the same time by sacrificing his or her leisure. A</w:t>
      </w:r>
      <w:r w:rsidRPr="007A207B">
        <w:rPr>
          <w:lang w:eastAsia="en-US"/>
        </w:rPr>
        <w:t xml:space="preserve"> recent study in Pakistan </w:t>
      </w:r>
      <w:r>
        <w:rPr>
          <w:lang w:eastAsia="en-US"/>
        </w:rPr>
        <w:t xml:space="preserve">supports similar scenario </w:t>
      </w:r>
      <w:r w:rsidRPr="007A207B">
        <w:rPr>
          <w:lang w:eastAsia="en-US"/>
        </w:rPr>
        <w:t>that low schooling costs drives a rise in school attendance, may occur largely at the expense of children’s leisure with little reduction in child labour (Hazarika and Bedi, 2003).</w:t>
      </w:r>
      <w:r w:rsidRPr="007A207B">
        <w:t xml:space="preserve"> Empirical evidence on Bangladesh suggests by Ravallion and Wodon (2000)</w:t>
      </w:r>
      <w:r>
        <w:t xml:space="preserve"> </w:t>
      </w:r>
      <w:r w:rsidRPr="007A207B">
        <w:t xml:space="preserve">that child labour and school enrolment </w:t>
      </w:r>
      <w:r>
        <w:t>is</w:t>
      </w:r>
      <w:r w:rsidRPr="007A207B">
        <w:t xml:space="preserve"> not mutually exclusive. In contrast, another study by Amin,</w:t>
      </w:r>
      <w:r>
        <w:t xml:space="preserve"> </w:t>
      </w:r>
      <w:r w:rsidRPr="007A207B">
        <w:t>Quayes, and Rives (2006) using same data set in Bangladesh examined that work reduces the schooling. Child work still has the potential to harm a child’s learning by limiting study period or leaving the child too tired to make efficient use of the time in school (Orazem and Gunnarsson 2004).</w:t>
      </w:r>
    </w:p>
    <w:p w:rsidR="00EA19CB" w:rsidRPr="007A207B" w:rsidRDefault="00EA19CB" w:rsidP="00CE799E">
      <w:pPr>
        <w:spacing w:line="276" w:lineRule="auto"/>
        <w:jc w:val="both"/>
        <w:rPr>
          <w:i/>
          <w:lang w:val="en-US"/>
        </w:rPr>
      </w:pPr>
    </w:p>
    <w:p w:rsidR="00EA19CB" w:rsidRPr="00CE2E06" w:rsidRDefault="00EA19CB" w:rsidP="00CE799E">
      <w:pPr>
        <w:autoSpaceDE w:val="0"/>
        <w:autoSpaceDN w:val="0"/>
        <w:adjustRightInd w:val="0"/>
        <w:spacing w:line="276" w:lineRule="auto"/>
        <w:ind w:firstLine="0"/>
        <w:jc w:val="both"/>
        <w:rPr>
          <w:b/>
        </w:rPr>
      </w:pPr>
      <w:r w:rsidRPr="00CE2E06">
        <w:rPr>
          <w:b/>
        </w:rPr>
        <w:t>Child Labour with Determinants and Implications</w:t>
      </w:r>
    </w:p>
    <w:p w:rsidR="00EA19CB" w:rsidRDefault="00EA19CB" w:rsidP="00CE799E">
      <w:pPr>
        <w:autoSpaceDE w:val="0"/>
        <w:autoSpaceDN w:val="0"/>
        <w:adjustRightInd w:val="0"/>
        <w:spacing w:line="276" w:lineRule="auto"/>
        <w:jc w:val="both"/>
      </w:pPr>
      <w:r w:rsidRPr="007A207B">
        <w:t xml:space="preserve">Basu (1998) sets out a theoretical model of child labour where child labour is shown as a response to poverty. Societies move towards equilibrium with either high levels of child labor or no child labour depending on income levels. </w:t>
      </w:r>
      <w:r>
        <w:t xml:space="preserve">Supporting </w:t>
      </w:r>
      <w:r w:rsidRPr="007A207B">
        <w:t xml:space="preserve">Basu’s theory, </w:t>
      </w:r>
      <w:r w:rsidRPr="0029428C">
        <w:t>Bhalotra, House and Bristol (2007</w:t>
      </w:r>
      <w:r w:rsidRPr="007A207B">
        <w:t xml:space="preserve">) shows that </w:t>
      </w:r>
      <w:r>
        <w:t xml:space="preserve">in Pakistan </w:t>
      </w:r>
      <w:r w:rsidRPr="007A207B">
        <w:t xml:space="preserve">child work </w:t>
      </w:r>
      <w:r>
        <w:t>comes as</w:t>
      </w:r>
      <w:r w:rsidRPr="007A207B">
        <w:t xml:space="preserve"> an outcome of poverty</w:t>
      </w:r>
      <w:r>
        <w:t xml:space="preserve"> and f</w:t>
      </w:r>
      <w:r w:rsidRPr="007A207B">
        <w:t xml:space="preserve">or households in the first quartile of the expenditure distribution, elasticity of child labour supply with respect to child wages should be close to negative one </w:t>
      </w:r>
      <w:r>
        <w:t xml:space="preserve">when </w:t>
      </w:r>
      <w:r w:rsidRPr="007A207B">
        <w:t xml:space="preserve">child work is necessary to maintain a subsistence level of household income. </w:t>
      </w:r>
      <w:r>
        <w:t>On the other hand,</w:t>
      </w:r>
      <w:r w:rsidRPr="007A207B">
        <w:t xml:space="preserve"> Brazil </w:t>
      </w:r>
      <w:r>
        <w:t xml:space="preserve">found </w:t>
      </w:r>
      <w:r w:rsidRPr="007A207B">
        <w:t>burdened with a relatively high rate of child labour</w:t>
      </w:r>
      <w:r w:rsidRPr="00B85349">
        <w:t xml:space="preserve"> </w:t>
      </w:r>
      <w:r>
        <w:t xml:space="preserve">though Brazil is </w:t>
      </w:r>
      <w:r w:rsidRPr="007A207B">
        <w:t>much wealthier than countries like Bangladesh and Tanzania</w:t>
      </w:r>
      <w:r>
        <w:t>.</w:t>
      </w:r>
      <w:r w:rsidRPr="007A207B">
        <w:t xml:space="preserve"> </w:t>
      </w:r>
    </w:p>
    <w:p w:rsidR="00EA19CB" w:rsidRDefault="00EA19CB" w:rsidP="00CE799E">
      <w:pPr>
        <w:autoSpaceDE w:val="0"/>
        <w:autoSpaceDN w:val="0"/>
        <w:adjustRightInd w:val="0"/>
        <w:spacing w:line="276" w:lineRule="auto"/>
        <w:jc w:val="both"/>
      </w:pPr>
    </w:p>
    <w:p w:rsidR="00EA19CB" w:rsidRPr="007A207B" w:rsidRDefault="00EA19CB" w:rsidP="00CE799E">
      <w:pPr>
        <w:autoSpaceDE w:val="0"/>
        <w:autoSpaceDN w:val="0"/>
        <w:adjustRightInd w:val="0"/>
        <w:spacing w:line="276" w:lineRule="auto"/>
        <w:jc w:val="both"/>
        <w:rPr>
          <w:lang w:eastAsia="en-US"/>
        </w:rPr>
      </w:pPr>
      <w:r w:rsidRPr="005D1449">
        <w:rPr>
          <w:lang w:val="en-US" w:eastAsia="en-US"/>
        </w:rPr>
        <w:t xml:space="preserve">There are a few empirical studies that highlight the </w:t>
      </w:r>
      <w:r w:rsidRPr="005D1449">
        <w:rPr>
          <w:lang w:eastAsia="en-US"/>
        </w:rPr>
        <w:t>technological change</w:t>
      </w:r>
      <w:r w:rsidRPr="005D1449">
        <w:rPr>
          <w:lang w:val="en-US" w:eastAsia="en-US"/>
        </w:rPr>
        <w:t xml:space="preserve"> accounting for child labour, which is </w:t>
      </w:r>
      <w:r w:rsidRPr="005D1449">
        <w:rPr>
          <w:lang w:eastAsia="en-US"/>
        </w:rPr>
        <w:t xml:space="preserve">relatively unexplored determinant of child labour. Trade liberalisation in combination with production technology influences economics of child labour. </w:t>
      </w:r>
      <w:r w:rsidRPr="007A207B">
        <w:rPr>
          <w:lang w:eastAsia="en-US"/>
        </w:rPr>
        <w:t xml:space="preserve">Galbi (1997) figure out that </w:t>
      </w:r>
      <w:r>
        <w:rPr>
          <w:lang w:eastAsia="en-US"/>
        </w:rPr>
        <w:t xml:space="preserve">improved and </w:t>
      </w:r>
      <w:r w:rsidRPr="007A207B">
        <w:rPr>
          <w:lang w:eastAsia="en-US"/>
        </w:rPr>
        <w:t xml:space="preserve">refined technology is </w:t>
      </w:r>
      <w:r>
        <w:rPr>
          <w:lang w:eastAsia="en-US"/>
        </w:rPr>
        <w:t xml:space="preserve">held </w:t>
      </w:r>
      <w:r w:rsidRPr="007A207B">
        <w:rPr>
          <w:lang w:eastAsia="en-US"/>
        </w:rPr>
        <w:t>responsible to lessen child labour in most industrialized countries</w:t>
      </w:r>
      <w:r>
        <w:rPr>
          <w:lang w:eastAsia="en-US"/>
        </w:rPr>
        <w:t xml:space="preserve">. </w:t>
      </w:r>
      <w:r w:rsidRPr="007A207B">
        <w:rPr>
          <w:lang w:eastAsia="en-US"/>
        </w:rPr>
        <w:t>Colombi</w:t>
      </w:r>
      <w:r>
        <w:rPr>
          <w:lang w:eastAsia="en-US"/>
        </w:rPr>
        <w:t>a</w:t>
      </w:r>
      <w:r w:rsidRPr="007A207B">
        <w:rPr>
          <w:lang w:eastAsia="en-US"/>
        </w:rPr>
        <w:t xml:space="preserve"> experienced </w:t>
      </w:r>
      <w:r>
        <w:rPr>
          <w:lang w:eastAsia="en-US"/>
        </w:rPr>
        <w:t>t</w:t>
      </w:r>
      <w:r w:rsidRPr="007A207B">
        <w:rPr>
          <w:lang w:eastAsia="en-US"/>
        </w:rPr>
        <w:t xml:space="preserve">echnology </w:t>
      </w:r>
      <w:r>
        <w:rPr>
          <w:lang w:eastAsia="en-US"/>
        </w:rPr>
        <w:t xml:space="preserve">results a </w:t>
      </w:r>
      <w:r w:rsidRPr="007A207B">
        <w:rPr>
          <w:lang w:eastAsia="en-US"/>
        </w:rPr>
        <w:t>reduc</w:t>
      </w:r>
      <w:r>
        <w:rPr>
          <w:lang w:eastAsia="en-US"/>
        </w:rPr>
        <w:t>tion in</w:t>
      </w:r>
      <w:r w:rsidRPr="007A207B">
        <w:rPr>
          <w:lang w:eastAsia="en-US"/>
        </w:rPr>
        <w:t xml:space="preserve"> specific types of child labour incidence (Salazar, 19</w:t>
      </w:r>
      <w:r>
        <w:rPr>
          <w:lang w:eastAsia="en-US"/>
        </w:rPr>
        <w:t>8</w:t>
      </w:r>
      <w:r w:rsidRPr="007A207B">
        <w:rPr>
          <w:lang w:eastAsia="en-US"/>
        </w:rPr>
        <w:t>8). In case of India, Rosenzweig and Evenson (1977) shows that green revolution reduc</w:t>
      </w:r>
      <w:r>
        <w:rPr>
          <w:lang w:eastAsia="en-US"/>
        </w:rPr>
        <w:t>es</w:t>
      </w:r>
      <w:r w:rsidRPr="007A207B">
        <w:rPr>
          <w:lang w:eastAsia="en-US"/>
        </w:rPr>
        <w:t xml:space="preserve"> child labour and increase schooling. Demand for child labour in farm activities found relatively lower after modernization of agriculture in Egypt (Levy, 1985). A</w:t>
      </w:r>
      <w:r>
        <w:rPr>
          <w:lang w:eastAsia="en-US"/>
        </w:rPr>
        <w:t xml:space="preserve"> recent </w:t>
      </w:r>
      <w:r w:rsidRPr="007A207B">
        <w:rPr>
          <w:lang w:eastAsia="en-US"/>
        </w:rPr>
        <w:t xml:space="preserve">study carried out by Admassie and Bedi (2003) shows a mixed result in Ethiopian agri-sector. As introduction of modern tools discourages demand for child labour but </w:t>
      </w:r>
      <w:r>
        <w:rPr>
          <w:lang w:eastAsia="en-US"/>
        </w:rPr>
        <w:t>at the same time</w:t>
      </w:r>
      <w:r w:rsidRPr="007A207B">
        <w:rPr>
          <w:lang w:eastAsia="en-US"/>
        </w:rPr>
        <w:t xml:space="preserve"> it pressurizes child into </w:t>
      </w:r>
      <w:r>
        <w:rPr>
          <w:lang w:eastAsia="en-US"/>
        </w:rPr>
        <w:t xml:space="preserve">some </w:t>
      </w:r>
      <w:r w:rsidRPr="007A207B">
        <w:rPr>
          <w:lang w:eastAsia="en-US"/>
        </w:rPr>
        <w:t>specific farm activities</w:t>
      </w:r>
      <w:r>
        <w:rPr>
          <w:lang w:eastAsia="en-US"/>
        </w:rPr>
        <w:t xml:space="preserve"> in short run.</w:t>
      </w:r>
    </w:p>
    <w:p w:rsidR="00EA19CB" w:rsidRDefault="00EA19CB" w:rsidP="00CE799E">
      <w:pPr>
        <w:autoSpaceDE w:val="0"/>
        <w:autoSpaceDN w:val="0"/>
        <w:adjustRightInd w:val="0"/>
        <w:spacing w:line="276" w:lineRule="auto"/>
        <w:jc w:val="both"/>
      </w:pPr>
    </w:p>
    <w:p w:rsidR="00EA19CB" w:rsidRPr="007A207B" w:rsidRDefault="00EA19CB" w:rsidP="00F813AD">
      <w:pPr>
        <w:autoSpaceDE w:val="0"/>
        <w:autoSpaceDN w:val="0"/>
        <w:adjustRightInd w:val="0"/>
        <w:spacing w:line="276" w:lineRule="auto"/>
        <w:ind w:firstLine="432"/>
        <w:jc w:val="both"/>
        <w:rPr>
          <w:lang w:eastAsia="en-US"/>
        </w:rPr>
      </w:pPr>
      <w:r w:rsidRPr="007A207B">
        <w:t xml:space="preserve">The widespread prevalence of child labour proved responsiveness towards </w:t>
      </w:r>
      <w:r w:rsidRPr="007A207B">
        <w:rPr>
          <w:lang w:eastAsia="en-US"/>
        </w:rPr>
        <w:t xml:space="preserve">education related policy alternatives such as school concentration and quality, distance to schools, school fees (subsidies) on the incidence of child labour. For example, </w:t>
      </w:r>
      <w:r>
        <w:rPr>
          <w:lang w:eastAsia="en-US"/>
        </w:rPr>
        <w:t>i</w:t>
      </w:r>
      <w:r w:rsidRPr="007A207B">
        <w:rPr>
          <w:iCs/>
          <w:lang w:eastAsia="en-US"/>
        </w:rPr>
        <w:t xml:space="preserve">n </w:t>
      </w:r>
      <w:r w:rsidRPr="007A207B">
        <w:rPr>
          <w:lang w:eastAsia="en-US"/>
        </w:rPr>
        <w:t>urban Bolivia</w:t>
      </w:r>
      <w:r w:rsidRPr="007A207B">
        <w:rPr>
          <w:iCs/>
          <w:lang w:eastAsia="en-US"/>
        </w:rPr>
        <w:t xml:space="preserve"> there is </w:t>
      </w:r>
      <w:r w:rsidRPr="007A207B">
        <w:rPr>
          <w:lang w:eastAsia="en-US"/>
        </w:rPr>
        <w:t>a strong positive relationship found between schooling costs and child labour force participation (Cartwright and Patrinos, 1999). On the contrary, Colombia shows negative association between school costs and probability of working by Cartwright (</w:t>
      </w:r>
      <w:r w:rsidRPr="007A207B">
        <w:rPr>
          <w:iCs/>
          <w:lang w:eastAsia="en-US"/>
        </w:rPr>
        <w:t>I999).</w:t>
      </w:r>
      <w:r w:rsidRPr="007A207B">
        <w:rPr>
          <w:lang w:eastAsia="en-US"/>
        </w:rPr>
        <w:t xml:space="preserve"> In </w:t>
      </w:r>
      <w:r>
        <w:rPr>
          <w:lang w:eastAsia="en-US"/>
        </w:rPr>
        <w:t xml:space="preserve">Tanga region of </w:t>
      </w:r>
      <w:r w:rsidRPr="007A207B">
        <w:rPr>
          <w:lang w:eastAsia="en-US"/>
        </w:rPr>
        <w:t xml:space="preserve">Tanzania, Akabayashi and Psacharopoulos (1999) find that school concentration and distance from the closest public primary school is negatively related to hours of work. Their measure of school quality has no influence on child work. Grootaert </w:t>
      </w:r>
      <w:r w:rsidRPr="007A207B">
        <w:rPr>
          <w:iCs/>
          <w:lang w:eastAsia="en-US"/>
        </w:rPr>
        <w:t xml:space="preserve">(1999) uses data from </w:t>
      </w:r>
      <w:r w:rsidRPr="007A207B">
        <w:rPr>
          <w:lang w:eastAsia="en-US"/>
        </w:rPr>
        <w:t xml:space="preserve">rural Cote d’Ivoire to show that child labour force participation is sensitive to school distances. The paper reports that if annual schooling costs (induced by increased school proximity) reduce by three </w:t>
      </w:r>
      <w:r>
        <w:rPr>
          <w:lang w:eastAsia="en-US"/>
        </w:rPr>
        <w:t>dollars (US)</w:t>
      </w:r>
      <w:r w:rsidRPr="007A207B">
        <w:rPr>
          <w:lang w:eastAsia="en-US"/>
        </w:rPr>
        <w:t xml:space="preserve">, the probability of child labour force participation goes down by one percentage point. This is not found statistically significant in urban Cote d’Ivoire. </w:t>
      </w:r>
      <w:r>
        <w:rPr>
          <w:lang w:eastAsia="en-US"/>
        </w:rPr>
        <w:t>However using d</w:t>
      </w:r>
      <w:r w:rsidRPr="007A207B">
        <w:rPr>
          <w:lang w:eastAsia="en-US"/>
        </w:rPr>
        <w:t>ata from Ethiopia</w:t>
      </w:r>
      <w:r>
        <w:rPr>
          <w:lang w:eastAsia="en-US"/>
        </w:rPr>
        <w:t xml:space="preserve">,  </w:t>
      </w:r>
      <w:r w:rsidRPr="007A207B">
        <w:rPr>
          <w:lang w:eastAsia="en-US"/>
        </w:rPr>
        <w:t xml:space="preserve">Admassie (2001) reports no significant impact of distance from school on child work. </w:t>
      </w:r>
    </w:p>
    <w:p w:rsidR="00EA19CB" w:rsidRPr="007A207B" w:rsidRDefault="00EA19CB" w:rsidP="00CE799E">
      <w:pPr>
        <w:autoSpaceDE w:val="0"/>
        <w:autoSpaceDN w:val="0"/>
        <w:adjustRightInd w:val="0"/>
        <w:spacing w:line="276" w:lineRule="auto"/>
        <w:jc w:val="both"/>
        <w:rPr>
          <w:lang w:eastAsia="en-US"/>
        </w:rPr>
      </w:pPr>
    </w:p>
    <w:p w:rsidR="00EA19CB" w:rsidRPr="007A207B" w:rsidRDefault="00EA19CB" w:rsidP="00F813AD">
      <w:pPr>
        <w:autoSpaceDE w:val="0"/>
        <w:autoSpaceDN w:val="0"/>
        <w:adjustRightInd w:val="0"/>
        <w:spacing w:line="276" w:lineRule="auto"/>
        <w:ind w:firstLine="432"/>
        <w:jc w:val="both"/>
        <w:rPr>
          <w:color w:val="000000"/>
        </w:rPr>
      </w:pPr>
      <w:r w:rsidRPr="007A207B">
        <w:t xml:space="preserve">A line of research has attempted to assess a link between schooling and child labour by examining the effect of education related policy alternatives. </w:t>
      </w:r>
      <w:r w:rsidRPr="007A207B">
        <w:rPr>
          <w:color w:val="000000"/>
        </w:rPr>
        <w:t xml:space="preserve">The principal aim of these various policy alternatives like school incentive programs was to encourage better participation in schools by reducing the cost of educating children of developing countries. A World Bank study on Uganda by K. Deininger (2001) showed a remarkable increase in primary school attendance by introducing “Universal Primary Education” program, started from 1997. The inequalities in attendance related to gender, income, and region were substantially reduced as a consequence of dispensed with fees for primary enrolment. But at the same time, the general decline in the quality of education suggests the policy needs to be complemented by improvements in school quality and accessibility of secondary education. </w:t>
      </w:r>
    </w:p>
    <w:p w:rsidR="00EA19CB" w:rsidRDefault="00EA19CB" w:rsidP="00CE799E">
      <w:pPr>
        <w:autoSpaceDE w:val="0"/>
        <w:autoSpaceDN w:val="0"/>
        <w:adjustRightInd w:val="0"/>
        <w:spacing w:line="276" w:lineRule="auto"/>
        <w:jc w:val="both"/>
        <w:rPr>
          <w:color w:val="000000"/>
        </w:rPr>
      </w:pPr>
    </w:p>
    <w:p w:rsidR="00EA19CB" w:rsidRPr="007A207B" w:rsidRDefault="00EA19CB" w:rsidP="00CE799E">
      <w:pPr>
        <w:autoSpaceDE w:val="0"/>
        <w:autoSpaceDN w:val="0"/>
        <w:adjustRightInd w:val="0"/>
        <w:spacing w:line="276" w:lineRule="auto"/>
        <w:jc w:val="both"/>
      </w:pPr>
      <w:r w:rsidRPr="007A207B">
        <w:t xml:space="preserve">An evaluation by Arends-Kuenning and Amin (2004) in Bangladesh reported that school incentive programs succeed to increase school attendance for children and reduced time spent on work activities. Policy alternatives like cash transfers upon condition of schooling in Nicaragua, increased school enrolment by 18 percentage points for the children in age group 7-13 years as well reduce child work by 5 percentage points (Maluccio and Flores, 2004). Yap, Sedlacek, and Orazem (2008) estimate the effects of the Brazilian PETI, conditional transfer on school attendance and participation in special training workshops to secondary school-age children reduced substantially the probability of working. However, child work shows insensitive to the Familias en Acción program in Colombia although the program appeared to have reduced the amount of time dedicated to domestic chores (Attanasio et al. 2006). Neither the PRAF program fond effective on child work in Honduras by Glewwe and Olinto (2004) nor the study in Costa Rica shows any effect on child work patterns of a such program (Duryea and Morrison, 2004). A very recent paper on such program has shown spill over effects on child work. In Cambodia, the CESSP beneficiaries reduced their work for pay by 11 percentage points (Filmer and Schady 2009c). </w:t>
      </w:r>
      <w:r>
        <w:t>B</w:t>
      </w:r>
      <w:r w:rsidRPr="002819CC">
        <w:rPr>
          <w:lang w:val="en-US" w:eastAsia="en-US"/>
        </w:rPr>
        <w:t>y subsidizing educational costs through government policies found curtailing the detrimental impact of family size on child schooling among the targeted group (Sudha, 1997).</w:t>
      </w:r>
      <w:r>
        <w:rPr>
          <w:lang w:val="en-US" w:eastAsia="en-US"/>
        </w:rPr>
        <w:t xml:space="preserve"> </w:t>
      </w:r>
      <w:r w:rsidRPr="007A207B">
        <w:t xml:space="preserve">Nevertheless the impacts of enrolment subsidy programs on child labour appear different across countries. But the overall pattern emerging from the impact evaluation studies shows that such programs led an increase in school attendance and in several cases also led to reduction in child work.  </w:t>
      </w:r>
    </w:p>
    <w:p w:rsidR="00EA19CB" w:rsidRPr="007A207B" w:rsidRDefault="00EA19CB" w:rsidP="00CE799E">
      <w:pPr>
        <w:autoSpaceDE w:val="0"/>
        <w:autoSpaceDN w:val="0"/>
        <w:adjustRightInd w:val="0"/>
        <w:spacing w:line="276" w:lineRule="auto"/>
        <w:jc w:val="both"/>
        <w:rPr>
          <w:lang w:val="en-US"/>
        </w:rPr>
      </w:pPr>
    </w:p>
    <w:p w:rsidR="00EA19CB" w:rsidRDefault="00EA19CB" w:rsidP="00CE799E">
      <w:pPr>
        <w:autoSpaceDE w:val="0"/>
        <w:autoSpaceDN w:val="0"/>
        <w:adjustRightInd w:val="0"/>
        <w:spacing w:line="276" w:lineRule="auto"/>
        <w:jc w:val="both"/>
      </w:pPr>
      <w:r w:rsidRPr="007A207B">
        <w:t>While various papers have examined the effects of aggregate conditions on schooling and child work,  empirical works by Filmer and Pritchett (1998) and Knodel and Jones (1996) present descriptive statistics from a variety of developing countries to show that educational attainment differs widely by socioeconomic status within countries. Knodel and Jones argues that the socioeconomic differential is much more important than the gender differential in schooling, and policymakers should focus more attention on narrowing socioeconomic differentials in schooling than on narrowing gender differentials.</w:t>
      </w:r>
      <w:r>
        <w:t xml:space="preserve"> </w:t>
      </w:r>
    </w:p>
    <w:p w:rsidR="00EA19CB" w:rsidRDefault="00EA19CB" w:rsidP="00CE799E">
      <w:pPr>
        <w:autoSpaceDE w:val="0"/>
        <w:autoSpaceDN w:val="0"/>
        <w:adjustRightInd w:val="0"/>
        <w:spacing w:line="276" w:lineRule="auto"/>
        <w:jc w:val="both"/>
      </w:pPr>
    </w:p>
    <w:p w:rsidR="00EA19CB" w:rsidRPr="00F813AD" w:rsidRDefault="00EA19CB" w:rsidP="00F813AD">
      <w:pPr>
        <w:autoSpaceDE w:val="0"/>
        <w:autoSpaceDN w:val="0"/>
        <w:adjustRightInd w:val="0"/>
        <w:spacing w:line="276" w:lineRule="auto"/>
        <w:jc w:val="both"/>
        <w:rPr>
          <w:lang w:val="en-US"/>
        </w:rPr>
      </w:pPr>
      <w:r>
        <w:rPr>
          <w:lang w:val="en-US"/>
        </w:rPr>
        <w:t>R</w:t>
      </w:r>
      <w:r w:rsidRPr="00CA66DC">
        <w:rPr>
          <w:lang w:val="en-US"/>
        </w:rPr>
        <w:t xml:space="preserve">ecognizing </w:t>
      </w:r>
      <w:r>
        <w:rPr>
          <w:lang w:val="en-US"/>
        </w:rPr>
        <w:t xml:space="preserve">child schooling and child labour as a crucial phenomenon in developing country context, assessment on various determinants of child schooling and child labour seems indispensable.  This work is about to examine the effect of cost of education on child schooling and child work. While analyzing, we do not consider child work as a determinant of child schooling and child schooling as a determinant of child work to tackle the endogeneity problem. This paper is distinct in a way that it attempts to analyze the impact of educational cost on child schooling and child labour using separate models.  </w:t>
      </w:r>
      <w:r w:rsidRPr="00CA66DC">
        <w:rPr>
          <w:lang w:val="en-US"/>
        </w:rPr>
        <w:t xml:space="preserve"> </w:t>
      </w:r>
    </w:p>
    <w:p w:rsidR="00EA19CB" w:rsidRDefault="00EA19CB" w:rsidP="00F813AD">
      <w:pPr>
        <w:spacing w:line="276" w:lineRule="auto"/>
        <w:ind w:firstLine="0"/>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Default="00EA19CB" w:rsidP="00CE799E">
      <w:pPr>
        <w:spacing w:line="276" w:lineRule="auto"/>
        <w:jc w:val="center"/>
        <w:rPr>
          <w:b/>
        </w:rPr>
      </w:pPr>
    </w:p>
    <w:p w:rsidR="00EA19CB" w:rsidRPr="00926CFF" w:rsidRDefault="00EA19CB" w:rsidP="00CE799E">
      <w:pPr>
        <w:spacing w:line="276" w:lineRule="auto"/>
        <w:jc w:val="center"/>
        <w:rPr>
          <w:b/>
        </w:rPr>
      </w:pPr>
      <w:r w:rsidRPr="00926CFF">
        <w:rPr>
          <w:b/>
        </w:rPr>
        <w:t>CHAPTER THREE</w:t>
      </w:r>
    </w:p>
    <w:p w:rsidR="00EA19CB" w:rsidRPr="00926CFF" w:rsidRDefault="00EA19CB" w:rsidP="00CE799E">
      <w:pPr>
        <w:spacing w:line="276" w:lineRule="auto"/>
        <w:jc w:val="both"/>
        <w:rPr>
          <w:b/>
        </w:rPr>
      </w:pPr>
    </w:p>
    <w:p w:rsidR="00EA19CB" w:rsidRDefault="00EA19CB" w:rsidP="00CE799E">
      <w:pPr>
        <w:autoSpaceDE w:val="0"/>
        <w:autoSpaceDN w:val="0"/>
        <w:adjustRightInd w:val="0"/>
        <w:spacing w:line="276" w:lineRule="auto"/>
        <w:ind w:firstLine="0"/>
        <w:jc w:val="both"/>
        <w:rPr>
          <w:b/>
        </w:rPr>
      </w:pPr>
      <w:r w:rsidRPr="00926CFF">
        <w:rPr>
          <w:b/>
        </w:rPr>
        <w:t>Child Schooling and Child Labour Participation in India:</w:t>
      </w:r>
    </w:p>
    <w:p w:rsidR="00EA19CB" w:rsidRPr="00B844DA"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rsidRPr="00B844DA">
        <w:t>India is the seventh-largest country by geographical area consisting of twenty-eight states and seven union territories. With an estimated population of 1.2 billion</w:t>
      </w:r>
      <w:r>
        <w:rPr>
          <w:vertAlign w:val="superscript"/>
        </w:rPr>
        <w:t xml:space="preserve"> [1]</w:t>
      </w:r>
      <w:r w:rsidRPr="00B844DA">
        <w:t>,</w:t>
      </w:r>
      <w:r>
        <w:t xml:space="preserve"> India is the world’s second most populous country. As of 2001, more than seventy percent of India’s population continues to reside in rural areas.</w:t>
      </w:r>
      <w:r>
        <w:rPr>
          <w:vertAlign w:val="superscript"/>
        </w:rPr>
        <w:t>[2]</w:t>
      </w:r>
      <w:r w:rsidRPr="00B844DA">
        <w:t xml:space="preserve"> </w:t>
      </w:r>
      <w:r>
        <w:t>with an average annual GDP growth rate of 5.8 percent for the past two decades, the economy is among the fastest growing in the world.</w:t>
      </w:r>
      <w:r>
        <w:rPr>
          <w:vertAlign w:val="superscript"/>
        </w:rPr>
        <w:t>[3]</w:t>
      </w:r>
      <w:r>
        <w:t xml:space="preserve"> however, it still suffers from high levels of poverty, illiteracy, disease, and malnutrition and largest concentration of poor people in the world. It has the world’s second largest labour force, with a number of 516.3 million. In terms of output, the agricultural sector accounts for 28 percent of GDP; the service and industrial sectors make up 54 percent and 18 percent respectively. The poverty line is set by the Indian government separately for rural and urban areas. In 1992, it was Rs.296 per capita per month in urban areas and Rs.276 per capita per month in rural areas, refers the income level required to survive at subsistence level and is used to calculate the level of poverty in the country. At recent period, India’s literacy rate is 64.8 percent (53.7 percent for females and 75.3 percent for males).</w:t>
      </w:r>
      <w:r>
        <w:rPr>
          <w:vertAlign w:val="superscript"/>
        </w:rPr>
        <w:t>[4]</w:t>
      </w:r>
      <w:r>
        <w:t xml:space="preserve"> Although having a steady growth over last two decades, India has been experiencing an uneven growth when comparing different social, economic groups, geographic regions, and rural and urban areas. </w:t>
      </w:r>
    </w:p>
    <w:p w:rsidR="00EA19CB" w:rsidRDefault="00EA19CB" w:rsidP="00CE799E">
      <w:pPr>
        <w:autoSpaceDE w:val="0"/>
        <w:autoSpaceDN w:val="0"/>
        <w:adjustRightInd w:val="0"/>
        <w:spacing w:line="276" w:lineRule="auto"/>
        <w:jc w:val="both"/>
      </w:pPr>
    </w:p>
    <w:p w:rsidR="00EA19CB" w:rsidRPr="00C97B25" w:rsidRDefault="00EA19CB" w:rsidP="00CE799E">
      <w:pPr>
        <w:autoSpaceDE w:val="0"/>
        <w:autoSpaceDN w:val="0"/>
        <w:adjustRightInd w:val="0"/>
        <w:spacing w:line="276" w:lineRule="auto"/>
        <w:jc w:val="both"/>
      </w:pPr>
      <w:r w:rsidRPr="00926CFF">
        <w:t xml:space="preserve">From </w:t>
      </w:r>
      <w:r>
        <w:t xml:space="preserve">two </w:t>
      </w:r>
      <w:r w:rsidRPr="00926CFF">
        <w:t>census points (1961</w:t>
      </w:r>
      <w:r>
        <w:t xml:space="preserve"> and </w:t>
      </w:r>
      <w:r w:rsidRPr="00926CFF">
        <w:t xml:space="preserve">1991) pertaining to major states of India, a number of patterns are worth noting (refer Table </w:t>
      </w:r>
      <w:r>
        <w:t>in Appendix</w:t>
      </w:r>
      <w:r w:rsidRPr="00926CFF">
        <w:t xml:space="preserve">). SDP per capita at constant prices has grown very unevenly across states of India with lowest growth in Bihar and highest in Punjab. Literacy rates (combined) have improved from 28 per cent to 52 per cent between 1961 and 1991. Kerala is the only state with literacy rates of almost 90 per cent. All others have rates below 70 per cent. Gross primary school enrolment ratios everywhere have increased substantially with only Bihar and Uttar Pradesh reports not satisfactory. Variations in gross middle school enrolment ratios are much greater than those observed in literacy rates and/or primary school enrolment ratios. Per capita expenditure on education has much less variations across the states than other indicators of education including literacy rates. Total fertility rate has declined in all states between 1961 and </w:t>
      </w:r>
      <w:r w:rsidRPr="00C97B25">
        <w:t>1991 with an uneven pattern in different states. Decline in total fertility rate found fastest in states of Kerala and Tamil Nadu while Uttar Pradesh and Bihar experienced very slow rate.</w:t>
      </w:r>
    </w:p>
    <w:p w:rsidR="00EA19CB" w:rsidRPr="00C97B25" w:rsidRDefault="00EA19CB" w:rsidP="00523802">
      <w:pPr>
        <w:autoSpaceDE w:val="0"/>
        <w:autoSpaceDN w:val="0"/>
        <w:adjustRightInd w:val="0"/>
        <w:spacing w:line="276" w:lineRule="auto"/>
        <w:ind w:firstLine="0"/>
        <w:jc w:val="both"/>
        <w:rPr>
          <w:b/>
        </w:rPr>
      </w:pPr>
      <w:r>
        <w:rPr>
          <w:b/>
        </w:rPr>
        <w:t>__________</w:t>
      </w:r>
      <w:r w:rsidRPr="00C97B25">
        <w:rPr>
          <w:b/>
        </w:rPr>
        <w:t>_____________________________________</w:t>
      </w:r>
    </w:p>
    <w:p w:rsidR="00EA19CB" w:rsidRDefault="00EA19CB" w:rsidP="00CE799E">
      <w:pPr>
        <w:spacing w:line="276" w:lineRule="auto"/>
        <w:jc w:val="both"/>
        <w:rPr>
          <w:sz w:val="18"/>
          <w:szCs w:val="18"/>
        </w:rPr>
      </w:pPr>
      <w:r w:rsidRPr="008C5E4C">
        <w:rPr>
          <w:sz w:val="18"/>
          <w:szCs w:val="18"/>
        </w:rPr>
        <w:t xml:space="preserve">Notes </w:t>
      </w:r>
    </w:p>
    <w:p w:rsidR="00EA19CB" w:rsidRDefault="00EA19CB" w:rsidP="00CE799E">
      <w:pPr>
        <w:spacing w:line="276" w:lineRule="auto"/>
        <w:ind w:left="425" w:firstLine="0"/>
        <w:jc w:val="both"/>
        <w:rPr>
          <w:rStyle w:val="citation"/>
          <w:sz w:val="18"/>
          <w:szCs w:val="18"/>
        </w:rPr>
      </w:pPr>
      <w:r w:rsidRPr="008C5E4C">
        <w:rPr>
          <w:sz w:val="18"/>
          <w:szCs w:val="18"/>
        </w:rPr>
        <w:t xml:space="preserve">1: </w:t>
      </w:r>
      <w:r w:rsidRPr="008C5E4C">
        <w:rPr>
          <w:rStyle w:val="citation"/>
          <w:sz w:val="18"/>
          <w:szCs w:val="18"/>
        </w:rPr>
        <w:t>Department of Economic and Social Affairs Population Division (2009</w:t>
      </w:r>
      <w:r w:rsidRPr="00C64A9B">
        <w:rPr>
          <w:rStyle w:val="citation"/>
          <w:sz w:val="18"/>
          <w:szCs w:val="18"/>
        </w:rPr>
        <w:t xml:space="preserve">) </w:t>
      </w:r>
      <w:hyperlink r:id="rId11" w:history="1">
        <w:r w:rsidRPr="00C64A9B">
          <w:rPr>
            <w:rStyle w:val="Hyperlink"/>
            <w:i/>
            <w:iCs/>
            <w:color w:val="auto"/>
            <w:sz w:val="18"/>
            <w:szCs w:val="18"/>
            <w:u w:val="none"/>
          </w:rPr>
          <w:t>World Population Prospects, Table A.1</w:t>
        </w:r>
      </w:hyperlink>
      <w:r w:rsidRPr="008C5E4C">
        <w:rPr>
          <w:rStyle w:val="citation"/>
          <w:sz w:val="18"/>
          <w:szCs w:val="18"/>
        </w:rPr>
        <w:t xml:space="preserve">. 2008 </w:t>
      </w:r>
    </w:p>
    <w:p w:rsidR="00EA19CB" w:rsidRDefault="00EA19CB" w:rsidP="00CE799E">
      <w:pPr>
        <w:spacing w:line="276" w:lineRule="auto"/>
        <w:ind w:left="425" w:firstLine="0"/>
        <w:jc w:val="both"/>
        <w:rPr>
          <w:rStyle w:val="printonly"/>
          <w:sz w:val="18"/>
          <w:szCs w:val="18"/>
        </w:rPr>
      </w:pPr>
      <w:r w:rsidRPr="008C5E4C">
        <w:rPr>
          <w:rStyle w:val="citation"/>
          <w:sz w:val="18"/>
          <w:szCs w:val="18"/>
        </w:rPr>
        <w:t>revision. United Nations</w:t>
      </w:r>
      <w:r w:rsidRPr="008C5E4C">
        <w:rPr>
          <w:rStyle w:val="printonly"/>
          <w:sz w:val="18"/>
          <w:szCs w:val="18"/>
        </w:rPr>
        <w:t xml:space="preserve">. </w:t>
      </w:r>
    </w:p>
    <w:p w:rsidR="00EA19CB" w:rsidRPr="008C5E4C" w:rsidRDefault="00EA19CB" w:rsidP="00CE799E">
      <w:pPr>
        <w:spacing w:line="276" w:lineRule="auto"/>
        <w:ind w:left="425" w:firstLine="0"/>
        <w:jc w:val="both"/>
        <w:rPr>
          <w:rStyle w:val="printonly"/>
          <w:sz w:val="18"/>
          <w:szCs w:val="18"/>
        </w:rPr>
      </w:pPr>
      <w:r>
        <w:rPr>
          <w:rStyle w:val="printonly"/>
          <w:sz w:val="18"/>
          <w:szCs w:val="18"/>
        </w:rPr>
        <w:t xml:space="preserve">2; Dyson, Tim; Visaria, pravin (2004). “Migration and urbanization: retrospect and prospects.” In Dyson, Tim; Casses, Robert; Visaria, Leela. </w:t>
      </w:r>
      <w:r w:rsidRPr="007D7544">
        <w:rPr>
          <w:rStyle w:val="printonly"/>
          <w:i/>
          <w:sz w:val="18"/>
          <w:szCs w:val="18"/>
        </w:rPr>
        <w:t>Twenty-first century India: population, economy, human development, and the environment</w:t>
      </w:r>
      <w:r>
        <w:rPr>
          <w:rStyle w:val="printonly"/>
          <w:sz w:val="18"/>
          <w:szCs w:val="18"/>
        </w:rPr>
        <w:t>. Oxford University Press. Pp. 115-129. ISBN 0199243352</w:t>
      </w:r>
    </w:p>
    <w:p w:rsidR="00EA19CB" w:rsidRPr="00C64A9B" w:rsidRDefault="00EA19CB" w:rsidP="00CE799E">
      <w:pPr>
        <w:spacing w:line="276" w:lineRule="auto"/>
        <w:jc w:val="both"/>
        <w:rPr>
          <w:sz w:val="18"/>
          <w:szCs w:val="18"/>
        </w:rPr>
      </w:pPr>
      <w:r w:rsidRPr="00C64A9B">
        <w:rPr>
          <w:sz w:val="18"/>
          <w:szCs w:val="18"/>
        </w:rPr>
        <w:t xml:space="preserve">3: </w:t>
      </w:r>
      <w:r w:rsidRPr="00C64A9B">
        <w:rPr>
          <w:rStyle w:val="citation"/>
          <w:sz w:val="18"/>
          <w:szCs w:val="18"/>
        </w:rPr>
        <w:t>"</w:t>
      </w:r>
      <w:hyperlink r:id="rId12" w:history="1">
        <w:r w:rsidRPr="00C64A9B">
          <w:rPr>
            <w:rStyle w:val="Hyperlink"/>
            <w:color w:val="auto"/>
            <w:sz w:val="18"/>
            <w:szCs w:val="18"/>
            <w:u w:val="none"/>
          </w:rPr>
          <w:t>The Puzzle of India's Growth</w:t>
        </w:r>
      </w:hyperlink>
      <w:r w:rsidRPr="00C64A9B">
        <w:rPr>
          <w:rStyle w:val="citation"/>
          <w:sz w:val="18"/>
          <w:szCs w:val="18"/>
        </w:rPr>
        <w:t>".</w:t>
      </w:r>
      <w:r w:rsidRPr="00C64A9B">
        <w:rPr>
          <w:rStyle w:val="printonly"/>
          <w:sz w:val="18"/>
          <w:szCs w:val="18"/>
        </w:rPr>
        <w:t xml:space="preserve"> </w:t>
      </w:r>
      <w:hyperlink r:id="rId13" w:history="1">
        <w:r w:rsidRPr="00C64A9B">
          <w:rPr>
            <w:rStyle w:val="Hyperlink"/>
            <w:color w:val="auto"/>
            <w:sz w:val="18"/>
            <w:szCs w:val="18"/>
            <w:u w:val="none"/>
          </w:rPr>
          <w:t>http://www.tni.org/detail_page.phtml?page=archives_vanaik_growth</w:t>
        </w:r>
      </w:hyperlink>
      <w:r w:rsidRPr="00C64A9B">
        <w:rPr>
          <w:rStyle w:val="reference-accessdate"/>
          <w:sz w:val="18"/>
          <w:szCs w:val="18"/>
        </w:rPr>
        <w:t xml:space="preserve">. </w:t>
      </w:r>
      <w:r w:rsidRPr="00C64A9B">
        <w:rPr>
          <w:rStyle w:val="z3988"/>
          <w:vanish/>
          <w:sz w:val="18"/>
          <w:szCs w:val="18"/>
        </w:rPr>
        <w:t> </w:t>
      </w:r>
    </w:p>
    <w:p w:rsidR="00EA19CB" w:rsidRPr="00F813AD" w:rsidRDefault="00EA19CB" w:rsidP="00CE799E">
      <w:pPr>
        <w:spacing w:line="276" w:lineRule="auto"/>
        <w:jc w:val="both"/>
        <w:rPr>
          <w:rStyle w:val="citation"/>
          <w:sz w:val="20"/>
          <w:szCs w:val="20"/>
          <w:lang w:val="pt-BR"/>
        </w:rPr>
      </w:pPr>
      <w:r w:rsidRPr="00C64A9B">
        <w:rPr>
          <w:rStyle w:val="z3988"/>
          <w:sz w:val="18"/>
          <w:szCs w:val="18"/>
          <w:lang w:val="pt-BR"/>
        </w:rPr>
        <w:t xml:space="preserve">4: </w:t>
      </w:r>
      <w:r w:rsidRPr="00C64A9B">
        <w:rPr>
          <w:rStyle w:val="citation"/>
          <w:sz w:val="18"/>
          <w:szCs w:val="18"/>
          <w:lang w:val="pt-BR"/>
        </w:rPr>
        <w:t>"</w:t>
      </w:r>
      <w:hyperlink r:id="rId14" w:history="1">
        <w:r w:rsidRPr="00C64A9B">
          <w:rPr>
            <w:rStyle w:val="Hyperlink"/>
            <w:color w:val="auto"/>
            <w:sz w:val="18"/>
            <w:szCs w:val="18"/>
            <w:u w:val="none"/>
            <w:lang w:val="pt-BR"/>
          </w:rPr>
          <w:t>CIA Factbook: India</w:t>
        </w:r>
      </w:hyperlink>
      <w:r w:rsidRPr="00C64A9B">
        <w:rPr>
          <w:rStyle w:val="citation"/>
          <w:sz w:val="18"/>
          <w:szCs w:val="18"/>
          <w:lang w:val="pt-BR"/>
        </w:rPr>
        <w:t xml:space="preserve">". </w:t>
      </w:r>
      <w:hyperlink r:id="rId15" w:tooltip="CIA Factbook" w:history="1">
        <w:r w:rsidRPr="00C64A9B">
          <w:rPr>
            <w:rStyle w:val="Hyperlink"/>
            <w:i/>
            <w:iCs/>
            <w:color w:val="auto"/>
            <w:sz w:val="18"/>
            <w:szCs w:val="18"/>
            <w:u w:val="none"/>
            <w:lang w:val="pt-BR"/>
          </w:rPr>
          <w:t>CIA Factbook</w:t>
        </w:r>
      </w:hyperlink>
      <w:r w:rsidRPr="00C64A9B">
        <w:rPr>
          <w:rStyle w:val="printonly"/>
          <w:sz w:val="18"/>
          <w:szCs w:val="18"/>
          <w:lang w:val="pt-BR"/>
        </w:rPr>
        <w:t>. https</w:t>
      </w:r>
      <w:r w:rsidRPr="00F813AD">
        <w:rPr>
          <w:rStyle w:val="printonly"/>
          <w:sz w:val="18"/>
          <w:szCs w:val="18"/>
          <w:lang w:val="pt-BR"/>
        </w:rPr>
        <w:t>://www.cia.gov/library/publications/the-world-factbook/geos/IN.html.</w:t>
      </w:r>
      <w:r w:rsidRPr="00F813AD">
        <w:rPr>
          <w:rStyle w:val="printonly"/>
          <w:sz w:val="20"/>
          <w:lang w:val="pt-BR"/>
        </w:rPr>
        <w:t xml:space="preserve"> </w:t>
      </w:r>
    </w:p>
    <w:p w:rsidR="00EA19CB" w:rsidRPr="00926CFF" w:rsidRDefault="00EA19CB" w:rsidP="00CE799E">
      <w:pPr>
        <w:autoSpaceDE w:val="0"/>
        <w:autoSpaceDN w:val="0"/>
        <w:adjustRightInd w:val="0"/>
        <w:spacing w:line="276" w:lineRule="auto"/>
        <w:ind w:firstLine="0"/>
        <w:jc w:val="both"/>
        <w:rPr>
          <w:b/>
        </w:rPr>
      </w:pPr>
      <w:r>
        <w:rPr>
          <w:b/>
        </w:rPr>
        <w:t>3.1</w:t>
      </w:r>
      <w:r>
        <w:rPr>
          <w:b/>
        </w:rPr>
        <w:tab/>
      </w:r>
      <w:r w:rsidRPr="00926CFF">
        <w:rPr>
          <w:b/>
        </w:rPr>
        <w:t>Child Schooling in India:</w:t>
      </w:r>
    </w:p>
    <w:p w:rsidR="00EA19CB" w:rsidRPr="00926CFF" w:rsidRDefault="00EA19CB" w:rsidP="00CE799E">
      <w:pPr>
        <w:autoSpaceDE w:val="0"/>
        <w:autoSpaceDN w:val="0"/>
        <w:adjustRightInd w:val="0"/>
        <w:spacing w:line="276" w:lineRule="auto"/>
        <w:jc w:val="both"/>
      </w:pPr>
    </w:p>
    <w:p w:rsidR="00EA19CB" w:rsidRPr="00926CFF" w:rsidRDefault="00EA19CB" w:rsidP="00CE799E">
      <w:pPr>
        <w:autoSpaceDE w:val="0"/>
        <w:autoSpaceDN w:val="0"/>
        <w:adjustRightInd w:val="0"/>
        <w:spacing w:line="276" w:lineRule="auto"/>
        <w:jc w:val="both"/>
        <w:rPr>
          <w:lang w:val="en-US" w:eastAsia="en-US"/>
        </w:rPr>
      </w:pPr>
      <w:r w:rsidRPr="00926CFF">
        <w:rPr>
          <w:lang w:val="en-US" w:eastAsia="en-US"/>
        </w:rPr>
        <w:t xml:space="preserve">Government of India plays a decisive role in the provision of schooling for children. Although the Constitution provides free and compulsory education for all children till 14 years, the schooling of children enrollment and completion of primary school, still awaiting to meet upon expectation. The government investment in primary education is below </w:t>
      </w:r>
      <w:r>
        <w:rPr>
          <w:lang w:val="en-US" w:eastAsia="en-US"/>
        </w:rPr>
        <w:t>two</w:t>
      </w:r>
      <w:r w:rsidRPr="00926CFF">
        <w:rPr>
          <w:lang w:val="en-US" w:eastAsia="en-US"/>
        </w:rPr>
        <w:t xml:space="preserve"> percent of its GDP. A steady progress is recorded towards achieving near-universal enrollment of children in the primary school ages, for instant, primary school enrollment ratio increased from 43 percent to 90 percent during 1950–51 to 1997–98. The number of recognized primary schools was increased from 0.21 million to about 0.6 million with a substantial increase in the number of primary school teachers from 0.54 million to 1.87 million within this period (National Institute of Public Co-operation and Child Development [NIPCCD], 1998). According to the Sixth All India Educational Survey, 94 percent of the rural population can access primary school within close proximity which is less than a mile (National Council of Educational Research and Training [NCERT], 1997). </w:t>
      </w:r>
    </w:p>
    <w:p w:rsidR="00EA19CB" w:rsidRPr="00926CFF" w:rsidRDefault="00EA19CB" w:rsidP="00CE799E">
      <w:pPr>
        <w:autoSpaceDE w:val="0"/>
        <w:autoSpaceDN w:val="0"/>
        <w:adjustRightInd w:val="0"/>
        <w:spacing w:line="276" w:lineRule="auto"/>
        <w:jc w:val="both"/>
        <w:rPr>
          <w:lang w:val="en-US" w:eastAsia="en-US"/>
        </w:rPr>
      </w:pPr>
    </w:p>
    <w:p w:rsidR="00EA19CB" w:rsidRPr="00926CFF" w:rsidRDefault="00EA19CB" w:rsidP="00CE799E">
      <w:pPr>
        <w:autoSpaceDE w:val="0"/>
        <w:autoSpaceDN w:val="0"/>
        <w:adjustRightInd w:val="0"/>
        <w:spacing w:line="276" w:lineRule="auto"/>
        <w:jc w:val="both"/>
      </w:pPr>
      <w:r w:rsidRPr="00926CFF">
        <w:rPr>
          <w:lang w:val="en-US" w:eastAsia="en-US"/>
        </w:rPr>
        <w:t>Recent studies on India indicate remarkable regional and socio-economic differentials in enrollments and continuation though considerable improvement in enrollment of children at the primary level was achieved over the years (International Institute for population Sciences [IIPS], 1995; Filmer and Pritchett, 1999; Rajaram, 2000).</w:t>
      </w:r>
      <w:r w:rsidRPr="00926CFF">
        <w:rPr>
          <w:i/>
          <w:lang w:val="en-US" w:eastAsia="en-US"/>
        </w:rPr>
        <w:t xml:space="preserve"> </w:t>
      </w:r>
      <w:r w:rsidRPr="00926CFF">
        <w:rPr>
          <w:lang w:val="en-US" w:eastAsia="en-US"/>
        </w:rPr>
        <w:t xml:space="preserve">Another recent study by Rajaram and Sunil (2003) shows </w:t>
      </w:r>
      <w:r w:rsidRPr="00926CFF">
        <w:t>a wide difference exists among states in India</w:t>
      </w:r>
      <w:r w:rsidRPr="00926CFF">
        <w:rPr>
          <w:lang w:val="en-US" w:eastAsia="en-US"/>
        </w:rPr>
        <w:t xml:space="preserve"> in case of </w:t>
      </w:r>
      <w:r w:rsidRPr="00926CFF">
        <w:t xml:space="preserve">primary school enrolment and completion. A high variation in enrolling children at primary level observed due to differences in household characteristics in Bihar, Rajasthan, Arunachal Pradesh and Uttar Pradesh. </w:t>
      </w:r>
    </w:p>
    <w:p w:rsidR="00EA19CB" w:rsidRPr="00926CFF" w:rsidRDefault="00EA19CB" w:rsidP="00CE799E">
      <w:pPr>
        <w:autoSpaceDE w:val="0"/>
        <w:autoSpaceDN w:val="0"/>
        <w:adjustRightInd w:val="0"/>
        <w:spacing w:line="276" w:lineRule="auto"/>
        <w:jc w:val="both"/>
      </w:pPr>
    </w:p>
    <w:p w:rsidR="00EA19CB" w:rsidRPr="00926CFF" w:rsidRDefault="00EA19CB" w:rsidP="00CE799E">
      <w:pPr>
        <w:autoSpaceDE w:val="0"/>
        <w:autoSpaceDN w:val="0"/>
        <w:adjustRightInd w:val="0"/>
        <w:spacing w:line="276" w:lineRule="auto"/>
        <w:jc w:val="both"/>
      </w:pPr>
      <w:r w:rsidRPr="00926CFF">
        <w:t xml:space="preserve">In India, most often the parents’ decision on children’s school enrolment and completion gets special treatment for male children over female children. Household remains as a fundamental unit where children’s educational decisions are made. Census 1991 reported that literacy rate for children aged </w:t>
      </w:r>
      <w:r>
        <w:t>seven</w:t>
      </w:r>
      <w:r w:rsidRPr="00926CFF">
        <w:t xml:space="preserve"> or more is 25 percent higher for boys than for girls. Though the highest literacy rate was found in state ‘Kerala,’ but inter-state gender disparity was considerable. Though free public schools exist in most regions, parents whose children attend them incur considerable hidden costs for transport, uniforms, books, and tuition fees. Thus, Jandhyala B.G. Tilak (2002) found that households with children in school spent approximately 2.93 percent of household income on education, with the proportion being 3.16 percent for boys and 2.57 percent for girls. </w:t>
      </w:r>
      <w:r>
        <w:t xml:space="preserve">Though </w:t>
      </w:r>
      <w:r w:rsidRPr="00926CFF">
        <w:t xml:space="preserve">Behrman (1988) has argued that parents are generally averse to inequality among children, </w:t>
      </w:r>
      <w:r>
        <w:t xml:space="preserve">but another study shows </w:t>
      </w:r>
      <w:r w:rsidRPr="00926CFF">
        <w:t>evidence of ‘son preference’ among resource constrained parents in India (Sen and Sengupta, 1983; Kishor, 1993; Kingdon, 2002). Household’s decision favours investing in sons because they act as old-age security while girls leave the house after marriage. Hence smaller and smaller enrolment of female children in school and early discontinuation further ends at the poor status of women in the society. Again in rural Bengal, Kambhampati and Pal (2001) found that higher women’s literacy encourages female education. Recent research suggests that female schooling has important externality in that it plays a significant beneficial role on fertility (Pal and Makepeace, 2003) and child health outcomes (Pal, 1999) in low income countries like India.</w:t>
      </w:r>
    </w:p>
    <w:p w:rsidR="00EA19CB" w:rsidRPr="00926CFF" w:rsidRDefault="00EA19CB" w:rsidP="00CE799E">
      <w:pPr>
        <w:autoSpaceDE w:val="0"/>
        <w:autoSpaceDN w:val="0"/>
        <w:adjustRightInd w:val="0"/>
        <w:spacing w:line="276" w:lineRule="auto"/>
        <w:jc w:val="both"/>
        <w:rPr>
          <w:lang w:val="en-US" w:eastAsia="en-US"/>
        </w:rPr>
      </w:pPr>
    </w:p>
    <w:p w:rsidR="00EA19CB" w:rsidRPr="00926CFF" w:rsidRDefault="00EA19CB" w:rsidP="00CE799E">
      <w:pPr>
        <w:autoSpaceDE w:val="0"/>
        <w:autoSpaceDN w:val="0"/>
        <w:adjustRightInd w:val="0"/>
        <w:spacing w:line="276" w:lineRule="auto"/>
        <w:jc w:val="both"/>
      </w:pPr>
      <w:r w:rsidRPr="00926CFF">
        <w:t xml:space="preserve">In the social context of India, gender equity varies considerably both across households and across regions because kinship systems which vary across castes, religions, and regions. Tim Dyson and Mick Moore (1983) divide the country into three separate kinship systems based on their approaches to female independence – the North Indian, South Indian East Indian System. </w:t>
      </w:r>
      <w:r w:rsidRPr="00926CFF">
        <w:rPr>
          <w:lang w:val="en-US" w:eastAsia="en-US"/>
        </w:rPr>
        <w:t>In order to eliminate the socio-economic differentials and gender disparity in the primary school enrollment and further improve the educational levels as well, the Government of India has set up various commissions and formulated policies (Lok Sabha Secretariat, 1990) and special educational programs to improve enrollment as well as continuation in schooling among girls, disabled and working children, and children from socially weaker sections of the population. A paper</w:t>
      </w:r>
      <w:r w:rsidRPr="00926CFF">
        <w:t xml:space="preserve"> by </w:t>
      </w:r>
      <w:r w:rsidRPr="00926CFF">
        <w:rPr>
          <w:lang w:val="en-US" w:eastAsia="en-US"/>
        </w:rPr>
        <w:t xml:space="preserve">Rajaram and Sunil (2003) </w:t>
      </w:r>
      <w:r w:rsidRPr="00926CFF">
        <w:t xml:space="preserve">indicates that policies aiming at reducing fertility and child labour found to have a spill over effect on school enrolment at primary level in India. </w:t>
      </w:r>
    </w:p>
    <w:p w:rsidR="00EA19CB" w:rsidRPr="00926CFF" w:rsidRDefault="00EA19CB" w:rsidP="00CE799E">
      <w:pPr>
        <w:autoSpaceDE w:val="0"/>
        <w:autoSpaceDN w:val="0"/>
        <w:adjustRightInd w:val="0"/>
        <w:spacing w:line="276" w:lineRule="auto"/>
        <w:jc w:val="both"/>
      </w:pPr>
    </w:p>
    <w:p w:rsidR="00EA19CB" w:rsidRPr="00926CFF" w:rsidRDefault="00EA19CB" w:rsidP="00CE799E">
      <w:pPr>
        <w:autoSpaceDE w:val="0"/>
        <w:autoSpaceDN w:val="0"/>
        <w:adjustRightInd w:val="0"/>
        <w:spacing w:line="276" w:lineRule="auto"/>
        <w:ind w:firstLine="0"/>
        <w:jc w:val="both"/>
        <w:rPr>
          <w:b/>
        </w:rPr>
      </w:pPr>
      <w:r>
        <w:rPr>
          <w:b/>
        </w:rPr>
        <w:t>3.2</w:t>
      </w:r>
      <w:r>
        <w:rPr>
          <w:b/>
        </w:rPr>
        <w:tab/>
      </w:r>
      <w:r w:rsidRPr="00926CFF">
        <w:rPr>
          <w:b/>
        </w:rPr>
        <w:t>Child Labour Participation in India:</w:t>
      </w:r>
    </w:p>
    <w:p w:rsidR="00EA19CB" w:rsidRPr="00926CFF" w:rsidRDefault="00EA19CB" w:rsidP="00CE799E">
      <w:pPr>
        <w:autoSpaceDE w:val="0"/>
        <w:autoSpaceDN w:val="0"/>
        <w:adjustRightInd w:val="0"/>
        <w:spacing w:line="276" w:lineRule="auto"/>
        <w:jc w:val="both"/>
      </w:pPr>
    </w:p>
    <w:p w:rsidR="00EA19CB" w:rsidRPr="00BD4F66" w:rsidRDefault="00EA19CB" w:rsidP="00CE799E">
      <w:pPr>
        <w:autoSpaceDE w:val="0"/>
        <w:autoSpaceDN w:val="0"/>
        <w:adjustRightInd w:val="0"/>
        <w:spacing w:line="276" w:lineRule="auto"/>
        <w:jc w:val="both"/>
      </w:pPr>
      <w:r w:rsidRPr="00926CFF">
        <w:t>The 50</w:t>
      </w:r>
      <w:r w:rsidRPr="00BD4F66">
        <w:rPr>
          <w:vertAlign w:val="superscript"/>
        </w:rPr>
        <w:t>th</w:t>
      </w:r>
      <w:r>
        <w:rPr>
          <w:vertAlign w:val="superscript"/>
        </w:rPr>
        <w:t xml:space="preserve"> </w:t>
      </w:r>
      <w:r>
        <w:t>r</w:t>
      </w:r>
      <w:r w:rsidRPr="00926CFF">
        <w:t xml:space="preserve">ound of National Sample Survey data has pointed that 97.5 per cent of all child labour in India in 1993-94 was in the age group 10-14 years whereas the age-group attending primary schools normally considered of 6-11 years (Chaudhri, 1997). </w:t>
      </w:r>
      <w:r w:rsidRPr="00926CFF">
        <w:rPr>
          <w:iCs/>
        </w:rPr>
        <w:t>Looking at the figures of child population in India from four census points 1961 to 1991</w:t>
      </w:r>
      <w:r>
        <w:rPr>
          <w:iCs/>
          <w:vertAlign w:val="superscript"/>
        </w:rPr>
        <w:t>[5]</w:t>
      </w:r>
      <w:r>
        <w:rPr>
          <w:iCs/>
        </w:rPr>
        <w:t xml:space="preserve">, </w:t>
      </w:r>
      <w:r w:rsidRPr="00926CFF">
        <w:rPr>
          <w:iCs/>
        </w:rPr>
        <w:t>India’s child population in the age group</w:t>
      </w:r>
      <w:r>
        <w:rPr>
          <w:iCs/>
        </w:rPr>
        <w:t xml:space="preserve"> of </w:t>
      </w:r>
      <w:r w:rsidRPr="00926CFF">
        <w:rPr>
          <w:iCs/>
        </w:rPr>
        <w:t>5-14</w:t>
      </w:r>
      <w:r>
        <w:rPr>
          <w:iCs/>
        </w:rPr>
        <w:t xml:space="preserve"> years</w:t>
      </w:r>
      <w:r w:rsidRPr="00926CFF">
        <w:rPr>
          <w:iCs/>
        </w:rPr>
        <w:t xml:space="preserve"> was 114 million in 1961. Over </w:t>
      </w:r>
      <w:r>
        <w:rPr>
          <w:iCs/>
        </w:rPr>
        <w:t>thirty</w:t>
      </w:r>
      <w:r w:rsidRPr="00926CFF">
        <w:rPr>
          <w:iCs/>
        </w:rPr>
        <w:t xml:space="preserve"> years the child population almost doubled reached up to 210 million. Out of total child population, about 52 percent (59 million) was male and rest 48 percent (55 million) found as female child in 1961. The proportion of male and female child almost revealed similar for 1991 also (109 million male and 101 million female). Among the total male child population, a total of 14.6 percent (8.6 million) was economically active in 1961 which reduced in 1991 to 5.7 percent (6.2 million). The number of female child in full-time labour force was reported as 5.8 million and 3.4 million in 1961 and 1991 respectively. </w:t>
      </w:r>
      <w:r w:rsidRPr="00926CFF">
        <w:rPr>
          <w:lang w:val="en-US" w:eastAsia="en-US"/>
        </w:rPr>
        <w:t xml:space="preserve">The incidence of child labour in the age group 5-9 </w:t>
      </w:r>
      <w:r>
        <w:rPr>
          <w:lang w:val="en-US" w:eastAsia="en-US"/>
        </w:rPr>
        <w:t xml:space="preserve">years </w:t>
      </w:r>
      <w:r w:rsidRPr="00926CFF">
        <w:rPr>
          <w:lang w:val="en-US" w:eastAsia="en-US"/>
        </w:rPr>
        <w:t xml:space="preserve">in rural as well as urban areas is rather small. Its concentration is found in the age group 10-14 </w:t>
      </w:r>
      <w:r>
        <w:rPr>
          <w:lang w:val="en-US" w:eastAsia="en-US"/>
        </w:rPr>
        <w:t xml:space="preserve">years </w:t>
      </w:r>
      <w:r w:rsidRPr="00926CFF">
        <w:rPr>
          <w:lang w:val="en-US" w:eastAsia="en-US"/>
        </w:rPr>
        <w:t xml:space="preserve">with most of it occurring in the agricultural sector and rural areas. Over </w:t>
      </w:r>
      <w:r>
        <w:rPr>
          <w:lang w:val="en-US" w:eastAsia="en-US"/>
        </w:rPr>
        <w:t>eighty</w:t>
      </w:r>
      <w:r w:rsidRPr="00926CFF">
        <w:rPr>
          <w:lang w:val="en-US" w:eastAsia="en-US"/>
        </w:rPr>
        <w:t xml:space="preserve"> per cent of total child labour in 1993-94 was found to be working within the family operated economic enterprises. Of the remaining </w:t>
      </w:r>
      <w:r>
        <w:rPr>
          <w:lang w:val="en-US" w:eastAsia="en-US"/>
        </w:rPr>
        <w:t>twenty</w:t>
      </w:r>
      <w:r w:rsidRPr="00926CFF">
        <w:rPr>
          <w:lang w:val="en-US" w:eastAsia="en-US"/>
        </w:rPr>
        <w:t xml:space="preserve"> percent less than </w:t>
      </w:r>
      <w:r>
        <w:rPr>
          <w:lang w:val="en-US" w:eastAsia="en-US"/>
        </w:rPr>
        <w:t>six</w:t>
      </w:r>
      <w:r w:rsidRPr="00926CFF">
        <w:rPr>
          <w:lang w:val="en-US" w:eastAsia="en-US"/>
        </w:rPr>
        <w:t xml:space="preserve"> percent work in industrial activities. (D. P. Chaudhri, 1997). </w:t>
      </w:r>
    </w:p>
    <w:p w:rsidR="00EA19CB" w:rsidRPr="00926CFF" w:rsidRDefault="00EA19CB" w:rsidP="00CE799E">
      <w:pPr>
        <w:autoSpaceDE w:val="0"/>
        <w:autoSpaceDN w:val="0"/>
        <w:adjustRightInd w:val="0"/>
        <w:spacing w:line="276" w:lineRule="auto"/>
        <w:jc w:val="both"/>
        <w:rPr>
          <w:iCs/>
        </w:rPr>
      </w:pPr>
    </w:p>
    <w:p w:rsidR="00EA19CB" w:rsidRPr="00C97B25" w:rsidRDefault="00EA19CB" w:rsidP="00CE799E">
      <w:pPr>
        <w:autoSpaceDE w:val="0"/>
        <w:autoSpaceDN w:val="0"/>
        <w:adjustRightInd w:val="0"/>
        <w:spacing w:line="276" w:lineRule="auto"/>
        <w:jc w:val="both"/>
        <w:rPr>
          <w:bCs/>
          <w:sz w:val="18"/>
          <w:szCs w:val="18"/>
          <w:lang w:val="en-US" w:eastAsia="en-US"/>
        </w:rPr>
      </w:pPr>
      <w:r>
        <w:rPr>
          <w:iCs/>
        </w:rPr>
        <w:softHyphen/>
      </w:r>
      <w:r w:rsidRPr="00926CFF">
        <w:rPr>
          <w:lang w:val="en-US" w:eastAsia="en-US"/>
        </w:rPr>
        <w:t>T</w:t>
      </w:r>
      <w:r w:rsidRPr="00926CFF">
        <w:rPr>
          <w:iCs/>
        </w:rPr>
        <w:t>able 1 reports the dynamics of male and female child population and the proportions of its three sub-sets as well as sectoral incidence of child labour in percentage term for 1961 and 1991 to comprehend the change in trend.</w:t>
      </w:r>
    </w:p>
    <w:p w:rsidR="00EA19CB" w:rsidRDefault="00EA19CB" w:rsidP="00CE799E">
      <w:pPr>
        <w:autoSpaceDE w:val="0"/>
        <w:autoSpaceDN w:val="0"/>
        <w:adjustRightInd w:val="0"/>
        <w:spacing w:line="276" w:lineRule="auto"/>
        <w:jc w:val="both"/>
        <w:rPr>
          <w:iCs/>
        </w:rPr>
      </w:pPr>
    </w:p>
    <w:p w:rsidR="00EA19CB" w:rsidRDefault="00EA19CB" w:rsidP="00CE799E">
      <w:pPr>
        <w:autoSpaceDE w:val="0"/>
        <w:autoSpaceDN w:val="0"/>
        <w:adjustRightInd w:val="0"/>
        <w:spacing w:line="276" w:lineRule="auto"/>
        <w:jc w:val="both"/>
        <w:rPr>
          <w:iCs/>
        </w:rPr>
      </w:pPr>
    </w:p>
    <w:p w:rsidR="00EA19CB" w:rsidRPr="00926CFF" w:rsidRDefault="00EA19CB" w:rsidP="00CE799E">
      <w:pPr>
        <w:autoSpaceDE w:val="0"/>
        <w:autoSpaceDN w:val="0"/>
        <w:adjustRightInd w:val="0"/>
        <w:spacing w:line="276" w:lineRule="auto"/>
        <w:jc w:val="both"/>
        <w:rPr>
          <w:iCs/>
        </w:rPr>
      </w:pPr>
      <w:r>
        <w:rPr>
          <w:iCs/>
        </w:rPr>
        <w:t>____________________________________________</w:t>
      </w:r>
    </w:p>
    <w:p w:rsidR="00EA19CB" w:rsidRDefault="00EA19CB" w:rsidP="00CE799E">
      <w:pPr>
        <w:autoSpaceDE w:val="0"/>
        <w:autoSpaceDN w:val="0"/>
        <w:adjustRightInd w:val="0"/>
        <w:spacing w:line="276" w:lineRule="auto"/>
        <w:jc w:val="both"/>
        <w:rPr>
          <w:bCs/>
          <w:sz w:val="18"/>
          <w:szCs w:val="18"/>
          <w:lang w:val="en-US" w:eastAsia="en-US"/>
        </w:rPr>
      </w:pPr>
      <w:r w:rsidRPr="00AF5C14">
        <w:rPr>
          <w:iCs/>
          <w:sz w:val="18"/>
          <w:szCs w:val="18"/>
        </w:rPr>
        <w:t>Note</w:t>
      </w:r>
      <w:r>
        <w:rPr>
          <w:iCs/>
          <w:sz w:val="18"/>
          <w:szCs w:val="18"/>
        </w:rPr>
        <w:t>s 5</w:t>
      </w:r>
      <w:r w:rsidRPr="00AF5C14">
        <w:rPr>
          <w:iCs/>
          <w:sz w:val="18"/>
          <w:szCs w:val="18"/>
        </w:rPr>
        <w:t xml:space="preserve">: </w:t>
      </w:r>
      <w:r>
        <w:rPr>
          <w:iCs/>
          <w:sz w:val="18"/>
          <w:szCs w:val="18"/>
        </w:rPr>
        <w:t>C</w:t>
      </w:r>
      <w:r w:rsidRPr="00AF5C14">
        <w:rPr>
          <w:iCs/>
          <w:sz w:val="18"/>
          <w:szCs w:val="18"/>
        </w:rPr>
        <w:t xml:space="preserve">ensus points 1961 to 1991 and a paper by </w:t>
      </w:r>
      <w:r w:rsidRPr="00AF5C14">
        <w:rPr>
          <w:sz w:val="18"/>
          <w:szCs w:val="18"/>
          <w:lang w:val="en-US" w:eastAsia="en-US"/>
        </w:rPr>
        <w:t>D. P. Chaudhri (1997) “</w:t>
      </w:r>
      <w:r w:rsidRPr="00AF5C14">
        <w:rPr>
          <w:bCs/>
          <w:sz w:val="18"/>
          <w:szCs w:val="18"/>
          <w:lang w:val="en-US" w:eastAsia="en-US"/>
        </w:rPr>
        <w:t>A Policy Perspective on Child Labour in India with Pervasive Gender and Urban Bias in School Education”</w:t>
      </w:r>
    </w:p>
    <w:p w:rsidR="00EA19CB" w:rsidRDefault="00EA19CB" w:rsidP="00CE799E">
      <w:pPr>
        <w:autoSpaceDE w:val="0"/>
        <w:autoSpaceDN w:val="0"/>
        <w:adjustRightInd w:val="0"/>
        <w:spacing w:line="276" w:lineRule="auto"/>
        <w:jc w:val="both"/>
        <w:rPr>
          <w:iCs/>
        </w:rPr>
      </w:pPr>
    </w:p>
    <w:p w:rsidR="00EA19CB" w:rsidRPr="00926CFF" w:rsidRDefault="00EA19CB" w:rsidP="00CE799E">
      <w:pPr>
        <w:autoSpaceDE w:val="0"/>
        <w:autoSpaceDN w:val="0"/>
        <w:adjustRightInd w:val="0"/>
        <w:spacing w:line="276" w:lineRule="auto"/>
        <w:jc w:val="both"/>
        <w:rPr>
          <w:iCs/>
        </w:rPr>
      </w:pPr>
      <w:r>
        <w:rPr>
          <w:iCs/>
        </w:rPr>
        <w:t xml:space="preserve">                          </w:t>
      </w:r>
      <w:r w:rsidRPr="00926CFF">
        <w:rPr>
          <w:iCs/>
        </w:rPr>
        <w:t xml:space="preserve">Table 1: Gender wise child population and its subsets in India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44"/>
        <w:gridCol w:w="1134"/>
        <w:gridCol w:w="1134"/>
        <w:gridCol w:w="992"/>
        <w:gridCol w:w="992"/>
      </w:tblGrid>
      <w:tr w:rsidR="00EA19CB" w:rsidRPr="00AF5C14" w:rsidTr="00CE799E">
        <w:trPr>
          <w:trHeight w:val="357"/>
        </w:trPr>
        <w:tc>
          <w:tcPr>
            <w:tcW w:w="3544" w:type="dxa"/>
          </w:tcPr>
          <w:p w:rsidR="00EA19CB" w:rsidRPr="000F467F" w:rsidRDefault="00EA19CB" w:rsidP="00CE799E">
            <w:pPr>
              <w:autoSpaceDE w:val="0"/>
              <w:autoSpaceDN w:val="0"/>
              <w:adjustRightInd w:val="0"/>
              <w:spacing w:line="276" w:lineRule="auto"/>
              <w:rPr>
                <w:iCs/>
                <w:sz w:val="20"/>
                <w:szCs w:val="20"/>
              </w:rPr>
            </w:pPr>
          </w:p>
        </w:tc>
        <w:tc>
          <w:tcPr>
            <w:tcW w:w="2268" w:type="dxa"/>
            <w:gridSpan w:val="2"/>
          </w:tcPr>
          <w:p w:rsidR="00EA19CB" w:rsidRPr="000F467F" w:rsidRDefault="00EA19CB" w:rsidP="00CE799E">
            <w:pPr>
              <w:autoSpaceDE w:val="0"/>
              <w:autoSpaceDN w:val="0"/>
              <w:adjustRightInd w:val="0"/>
              <w:spacing w:line="276" w:lineRule="auto"/>
              <w:jc w:val="center"/>
              <w:rPr>
                <w:b/>
                <w:iCs/>
                <w:sz w:val="20"/>
                <w:szCs w:val="20"/>
              </w:rPr>
            </w:pPr>
            <w:r w:rsidRPr="000F467F">
              <w:rPr>
                <w:b/>
                <w:iCs/>
                <w:sz w:val="20"/>
                <w:szCs w:val="20"/>
              </w:rPr>
              <w:t>1961</w:t>
            </w:r>
          </w:p>
        </w:tc>
        <w:tc>
          <w:tcPr>
            <w:tcW w:w="1984" w:type="dxa"/>
            <w:gridSpan w:val="2"/>
          </w:tcPr>
          <w:p w:rsidR="00EA19CB" w:rsidRPr="000F467F" w:rsidRDefault="00EA19CB" w:rsidP="00CE799E">
            <w:pPr>
              <w:autoSpaceDE w:val="0"/>
              <w:autoSpaceDN w:val="0"/>
              <w:adjustRightInd w:val="0"/>
              <w:spacing w:line="276" w:lineRule="auto"/>
              <w:jc w:val="center"/>
              <w:rPr>
                <w:b/>
                <w:iCs/>
                <w:sz w:val="20"/>
                <w:szCs w:val="20"/>
              </w:rPr>
            </w:pPr>
            <w:r w:rsidRPr="000F467F">
              <w:rPr>
                <w:b/>
                <w:iCs/>
                <w:sz w:val="20"/>
                <w:szCs w:val="20"/>
              </w:rPr>
              <w:t>1991</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b/>
                <w:iCs/>
                <w:sz w:val="20"/>
                <w:szCs w:val="20"/>
              </w:rPr>
            </w:pPr>
            <w:r w:rsidRPr="000F467F">
              <w:rPr>
                <w:b/>
                <w:iCs/>
                <w:sz w:val="20"/>
                <w:szCs w:val="20"/>
              </w:rPr>
              <w:t xml:space="preserve">Total Child Population </w:t>
            </w:r>
          </w:p>
        </w:tc>
        <w:tc>
          <w:tcPr>
            <w:tcW w:w="2268" w:type="dxa"/>
            <w:gridSpan w:val="2"/>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114 million</w:t>
            </w:r>
          </w:p>
        </w:tc>
        <w:tc>
          <w:tcPr>
            <w:tcW w:w="1984" w:type="dxa"/>
            <w:gridSpan w:val="2"/>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210 million</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iCs/>
                <w:sz w:val="20"/>
                <w:szCs w:val="20"/>
              </w:rPr>
            </w:pPr>
          </w:p>
        </w:tc>
        <w:tc>
          <w:tcPr>
            <w:tcW w:w="1134" w:type="dxa"/>
          </w:tcPr>
          <w:p w:rsidR="00EA19CB" w:rsidRPr="000F467F" w:rsidRDefault="00EA19CB" w:rsidP="00CE799E">
            <w:pPr>
              <w:autoSpaceDE w:val="0"/>
              <w:autoSpaceDN w:val="0"/>
              <w:adjustRightInd w:val="0"/>
              <w:spacing w:line="276" w:lineRule="auto"/>
              <w:ind w:firstLine="0"/>
              <w:jc w:val="center"/>
              <w:rPr>
                <w:b/>
                <w:iCs/>
                <w:sz w:val="20"/>
                <w:szCs w:val="20"/>
              </w:rPr>
            </w:pPr>
            <w:r w:rsidRPr="000F467F">
              <w:rPr>
                <w:b/>
                <w:iCs/>
                <w:sz w:val="20"/>
                <w:szCs w:val="20"/>
              </w:rPr>
              <w:t>Male</w:t>
            </w:r>
          </w:p>
        </w:tc>
        <w:tc>
          <w:tcPr>
            <w:tcW w:w="1134" w:type="dxa"/>
          </w:tcPr>
          <w:p w:rsidR="00EA19CB" w:rsidRPr="000F467F" w:rsidRDefault="00EA19CB" w:rsidP="00CE799E">
            <w:pPr>
              <w:autoSpaceDE w:val="0"/>
              <w:autoSpaceDN w:val="0"/>
              <w:adjustRightInd w:val="0"/>
              <w:spacing w:line="276" w:lineRule="auto"/>
              <w:ind w:firstLine="0"/>
              <w:jc w:val="center"/>
              <w:rPr>
                <w:b/>
                <w:iCs/>
                <w:sz w:val="20"/>
                <w:szCs w:val="20"/>
              </w:rPr>
            </w:pPr>
            <w:r w:rsidRPr="000F467F">
              <w:rPr>
                <w:b/>
                <w:iCs/>
                <w:sz w:val="20"/>
                <w:szCs w:val="20"/>
              </w:rPr>
              <w:t>Female</w:t>
            </w:r>
          </w:p>
        </w:tc>
        <w:tc>
          <w:tcPr>
            <w:tcW w:w="992" w:type="dxa"/>
          </w:tcPr>
          <w:p w:rsidR="00EA19CB" w:rsidRPr="000F467F" w:rsidRDefault="00EA19CB" w:rsidP="00CE799E">
            <w:pPr>
              <w:autoSpaceDE w:val="0"/>
              <w:autoSpaceDN w:val="0"/>
              <w:adjustRightInd w:val="0"/>
              <w:spacing w:line="276" w:lineRule="auto"/>
              <w:ind w:firstLine="0"/>
              <w:jc w:val="center"/>
              <w:rPr>
                <w:b/>
                <w:iCs/>
                <w:sz w:val="20"/>
                <w:szCs w:val="20"/>
              </w:rPr>
            </w:pPr>
            <w:r w:rsidRPr="000F467F">
              <w:rPr>
                <w:b/>
                <w:iCs/>
                <w:sz w:val="20"/>
                <w:szCs w:val="20"/>
              </w:rPr>
              <w:t>Male</w:t>
            </w:r>
          </w:p>
        </w:tc>
        <w:tc>
          <w:tcPr>
            <w:tcW w:w="992" w:type="dxa"/>
          </w:tcPr>
          <w:p w:rsidR="00EA19CB" w:rsidRPr="000F467F" w:rsidRDefault="00EA19CB" w:rsidP="00CE799E">
            <w:pPr>
              <w:autoSpaceDE w:val="0"/>
              <w:autoSpaceDN w:val="0"/>
              <w:adjustRightInd w:val="0"/>
              <w:spacing w:line="276" w:lineRule="auto"/>
              <w:ind w:firstLine="0"/>
              <w:jc w:val="center"/>
              <w:rPr>
                <w:b/>
                <w:iCs/>
                <w:sz w:val="20"/>
                <w:szCs w:val="20"/>
              </w:rPr>
            </w:pPr>
            <w:r w:rsidRPr="000F467F">
              <w:rPr>
                <w:b/>
                <w:iCs/>
                <w:sz w:val="20"/>
                <w:szCs w:val="20"/>
              </w:rPr>
              <w:t>Female</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b/>
                <w:iCs/>
                <w:sz w:val="20"/>
                <w:szCs w:val="20"/>
              </w:rPr>
            </w:pPr>
            <w:r w:rsidRPr="000F467F">
              <w:rPr>
                <w:b/>
                <w:iCs/>
                <w:sz w:val="20"/>
                <w:szCs w:val="20"/>
              </w:rPr>
              <w:t>Child population</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59 mil</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55 mil</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109 mil</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101 mil</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iCs/>
                <w:sz w:val="20"/>
                <w:szCs w:val="20"/>
              </w:rPr>
            </w:pPr>
            <w:r w:rsidRPr="000F467F">
              <w:rPr>
                <w:iCs/>
                <w:sz w:val="20"/>
                <w:szCs w:val="20"/>
              </w:rPr>
              <w:t>In child labour</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14.6%</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10.6%</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5.7%</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5.1%</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iCs/>
                <w:sz w:val="20"/>
                <w:szCs w:val="20"/>
              </w:rPr>
            </w:pPr>
            <w:r w:rsidRPr="000F467F">
              <w:rPr>
                <w:iCs/>
                <w:sz w:val="20"/>
                <w:szCs w:val="20"/>
              </w:rPr>
              <w:t>In school</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39.7%</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20.1%</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56.6%</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44.2%</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iCs/>
                <w:sz w:val="20"/>
                <w:szCs w:val="20"/>
                <w:vertAlign w:val="superscript"/>
              </w:rPr>
            </w:pPr>
            <w:r w:rsidRPr="000F467F">
              <w:rPr>
                <w:iCs/>
                <w:sz w:val="20"/>
                <w:szCs w:val="20"/>
              </w:rPr>
              <w:t xml:space="preserve"> In nowhere </w:t>
            </w:r>
            <w:r w:rsidRPr="000F467F">
              <w:rPr>
                <w:iCs/>
                <w:sz w:val="20"/>
                <w:szCs w:val="20"/>
                <w:vertAlign w:val="superscript"/>
              </w:rPr>
              <w:t>[6]</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45.7%</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69.3%</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37.7%</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50.7%</w:t>
            </w:r>
          </w:p>
        </w:tc>
      </w:tr>
      <w:tr w:rsidR="00EA19CB" w:rsidRPr="00AF5C14" w:rsidTr="00CE799E">
        <w:tc>
          <w:tcPr>
            <w:tcW w:w="7796" w:type="dxa"/>
            <w:gridSpan w:val="5"/>
          </w:tcPr>
          <w:p w:rsidR="00EA19CB" w:rsidRPr="000F467F" w:rsidRDefault="00EA19CB" w:rsidP="00CE799E">
            <w:pPr>
              <w:autoSpaceDE w:val="0"/>
              <w:autoSpaceDN w:val="0"/>
              <w:adjustRightInd w:val="0"/>
              <w:spacing w:line="276" w:lineRule="auto"/>
              <w:rPr>
                <w:b/>
                <w:iCs/>
                <w:sz w:val="20"/>
                <w:szCs w:val="20"/>
              </w:rPr>
            </w:pPr>
            <w:r w:rsidRPr="000F467F">
              <w:rPr>
                <w:b/>
                <w:iCs/>
                <w:sz w:val="20"/>
                <w:szCs w:val="20"/>
              </w:rPr>
              <w:t>Sectoral incidence of child labour</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iCs/>
                <w:sz w:val="20"/>
                <w:szCs w:val="20"/>
              </w:rPr>
            </w:pPr>
            <w:r w:rsidRPr="000F467F">
              <w:rPr>
                <w:iCs/>
                <w:sz w:val="20"/>
                <w:szCs w:val="20"/>
              </w:rPr>
              <w:t xml:space="preserve">Cultivators </w:t>
            </w:r>
            <w:r w:rsidRPr="000F467F">
              <w:rPr>
                <w:iCs/>
                <w:sz w:val="20"/>
                <w:szCs w:val="20"/>
                <w:vertAlign w:val="superscript"/>
              </w:rPr>
              <w:t>[7]</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48.8%</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56.6%</w:t>
            </w:r>
          </w:p>
        </w:tc>
        <w:tc>
          <w:tcPr>
            <w:tcW w:w="992" w:type="dxa"/>
            <w:vMerge w:val="restart"/>
          </w:tcPr>
          <w:p w:rsidR="00EA19CB" w:rsidRPr="000F467F" w:rsidRDefault="00EA19CB" w:rsidP="00CE799E">
            <w:pPr>
              <w:autoSpaceDE w:val="0"/>
              <w:autoSpaceDN w:val="0"/>
              <w:adjustRightInd w:val="0"/>
              <w:spacing w:line="276" w:lineRule="auto"/>
              <w:ind w:firstLine="0"/>
              <w:jc w:val="center"/>
              <w:rPr>
                <w:iCs/>
                <w:sz w:val="20"/>
                <w:szCs w:val="20"/>
              </w:rPr>
            </w:pPr>
          </w:p>
          <w:p w:rsidR="00EA19CB" w:rsidRPr="000F467F" w:rsidRDefault="00EA19CB" w:rsidP="00CE799E">
            <w:pPr>
              <w:autoSpaceDE w:val="0"/>
              <w:autoSpaceDN w:val="0"/>
              <w:adjustRightInd w:val="0"/>
              <w:spacing w:line="276" w:lineRule="auto"/>
              <w:ind w:firstLine="0"/>
              <w:jc w:val="center"/>
              <w:rPr>
                <w:iCs/>
                <w:sz w:val="20"/>
                <w:szCs w:val="20"/>
                <w:vertAlign w:val="superscript"/>
              </w:rPr>
            </w:pPr>
            <w:r w:rsidRPr="000F467F">
              <w:rPr>
                <w:iCs/>
                <w:sz w:val="20"/>
                <w:szCs w:val="20"/>
              </w:rPr>
              <w:t xml:space="preserve">77.5% </w:t>
            </w:r>
            <w:r w:rsidRPr="000F467F">
              <w:rPr>
                <w:iCs/>
                <w:sz w:val="20"/>
                <w:szCs w:val="20"/>
                <w:vertAlign w:val="superscript"/>
              </w:rPr>
              <w:t>[8]</w:t>
            </w:r>
          </w:p>
        </w:tc>
        <w:tc>
          <w:tcPr>
            <w:tcW w:w="992" w:type="dxa"/>
            <w:vMerge w:val="restart"/>
          </w:tcPr>
          <w:p w:rsidR="00EA19CB" w:rsidRPr="000F467F" w:rsidRDefault="00EA19CB" w:rsidP="00CE799E">
            <w:pPr>
              <w:autoSpaceDE w:val="0"/>
              <w:autoSpaceDN w:val="0"/>
              <w:adjustRightInd w:val="0"/>
              <w:spacing w:line="276" w:lineRule="auto"/>
              <w:jc w:val="center"/>
              <w:rPr>
                <w:iCs/>
                <w:sz w:val="20"/>
                <w:szCs w:val="20"/>
              </w:rPr>
            </w:pPr>
          </w:p>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83%</w:t>
            </w:r>
          </w:p>
        </w:tc>
      </w:tr>
      <w:tr w:rsidR="00EA19CB" w:rsidRPr="00AF5C14" w:rsidTr="00CE799E">
        <w:tc>
          <w:tcPr>
            <w:tcW w:w="3544" w:type="dxa"/>
          </w:tcPr>
          <w:p w:rsidR="00EA19CB" w:rsidRPr="000F467F" w:rsidRDefault="00EA19CB" w:rsidP="00CE799E">
            <w:pPr>
              <w:autoSpaceDE w:val="0"/>
              <w:autoSpaceDN w:val="0"/>
              <w:adjustRightInd w:val="0"/>
              <w:spacing w:line="276" w:lineRule="auto"/>
              <w:rPr>
                <w:iCs/>
                <w:sz w:val="20"/>
                <w:szCs w:val="20"/>
              </w:rPr>
            </w:pPr>
            <w:r w:rsidRPr="000F467F">
              <w:rPr>
                <w:iCs/>
                <w:sz w:val="20"/>
                <w:szCs w:val="20"/>
              </w:rPr>
              <w:t>Agricultural labourers</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20.2%</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25.4%</w:t>
            </w:r>
          </w:p>
        </w:tc>
        <w:tc>
          <w:tcPr>
            <w:tcW w:w="992" w:type="dxa"/>
            <w:vMerge/>
          </w:tcPr>
          <w:p w:rsidR="00EA19CB" w:rsidRPr="000F467F" w:rsidRDefault="00EA19CB" w:rsidP="00CE799E">
            <w:pPr>
              <w:autoSpaceDE w:val="0"/>
              <w:autoSpaceDN w:val="0"/>
              <w:adjustRightInd w:val="0"/>
              <w:spacing w:line="276" w:lineRule="auto"/>
              <w:jc w:val="center"/>
              <w:rPr>
                <w:iCs/>
                <w:sz w:val="20"/>
                <w:szCs w:val="20"/>
              </w:rPr>
            </w:pPr>
          </w:p>
        </w:tc>
        <w:tc>
          <w:tcPr>
            <w:tcW w:w="992" w:type="dxa"/>
            <w:vMerge/>
          </w:tcPr>
          <w:p w:rsidR="00EA19CB" w:rsidRPr="000F467F" w:rsidRDefault="00EA19CB" w:rsidP="00CE799E">
            <w:pPr>
              <w:autoSpaceDE w:val="0"/>
              <w:autoSpaceDN w:val="0"/>
              <w:adjustRightInd w:val="0"/>
              <w:spacing w:line="276" w:lineRule="auto"/>
              <w:jc w:val="center"/>
              <w:rPr>
                <w:iCs/>
                <w:sz w:val="20"/>
                <w:szCs w:val="20"/>
              </w:rPr>
            </w:pPr>
          </w:p>
        </w:tc>
      </w:tr>
      <w:tr w:rsidR="00EA19CB" w:rsidRPr="00AF5C14" w:rsidTr="00CE799E">
        <w:tc>
          <w:tcPr>
            <w:tcW w:w="3544" w:type="dxa"/>
          </w:tcPr>
          <w:p w:rsidR="00EA19CB" w:rsidRPr="000F467F" w:rsidRDefault="00EA19CB" w:rsidP="00CE799E">
            <w:pPr>
              <w:autoSpaceDE w:val="0"/>
              <w:autoSpaceDN w:val="0"/>
              <w:adjustRightInd w:val="0"/>
              <w:spacing w:line="276" w:lineRule="auto"/>
              <w:rPr>
                <w:iCs/>
                <w:sz w:val="20"/>
                <w:szCs w:val="20"/>
              </w:rPr>
            </w:pPr>
            <w:r w:rsidRPr="000F467F">
              <w:rPr>
                <w:iCs/>
                <w:sz w:val="20"/>
                <w:szCs w:val="20"/>
              </w:rPr>
              <w:t>Manufacturing &amp; household industry</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10%</w:t>
            </w:r>
          </w:p>
        </w:tc>
        <w:tc>
          <w:tcPr>
            <w:tcW w:w="1134"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w:t>
            </w:r>
          </w:p>
        </w:tc>
        <w:tc>
          <w:tcPr>
            <w:tcW w:w="992" w:type="dxa"/>
          </w:tcPr>
          <w:p w:rsidR="00EA19CB" w:rsidRPr="000F467F" w:rsidRDefault="00EA19CB" w:rsidP="00CE799E">
            <w:pPr>
              <w:autoSpaceDE w:val="0"/>
              <w:autoSpaceDN w:val="0"/>
              <w:adjustRightInd w:val="0"/>
              <w:spacing w:line="276" w:lineRule="auto"/>
              <w:ind w:firstLine="0"/>
              <w:jc w:val="center"/>
              <w:rPr>
                <w:iCs/>
                <w:sz w:val="20"/>
                <w:szCs w:val="20"/>
              </w:rPr>
            </w:pPr>
            <w:r w:rsidRPr="000F467F">
              <w:rPr>
                <w:iCs/>
                <w:sz w:val="20"/>
                <w:szCs w:val="20"/>
              </w:rPr>
              <w:t>2.1%</w:t>
            </w:r>
          </w:p>
        </w:tc>
        <w:tc>
          <w:tcPr>
            <w:tcW w:w="992" w:type="dxa"/>
          </w:tcPr>
          <w:p w:rsidR="00EA19CB" w:rsidRPr="000F467F" w:rsidRDefault="00EA19CB" w:rsidP="00CE799E">
            <w:pPr>
              <w:autoSpaceDE w:val="0"/>
              <w:autoSpaceDN w:val="0"/>
              <w:adjustRightInd w:val="0"/>
              <w:spacing w:line="276" w:lineRule="auto"/>
              <w:jc w:val="center"/>
              <w:rPr>
                <w:iCs/>
                <w:sz w:val="20"/>
                <w:szCs w:val="20"/>
              </w:rPr>
            </w:pPr>
            <w:r w:rsidRPr="000F467F">
              <w:rPr>
                <w:iCs/>
                <w:sz w:val="20"/>
                <w:szCs w:val="20"/>
              </w:rPr>
              <w:t>-</w:t>
            </w:r>
          </w:p>
        </w:tc>
      </w:tr>
    </w:tbl>
    <w:p w:rsidR="00EA19CB" w:rsidRPr="00926CFF" w:rsidRDefault="00EA19CB" w:rsidP="00CE799E">
      <w:pPr>
        <w:spacing w:line="276" w:lineRule="auto"/>
        <w:jc w:val="both"/>
        <w:rPr>
          <w:lang w:val="en-US" w:eastAsia="en-US"/>
        </w:rPr>
      </w:pPr>
    </w:p>
    <w:p w:rsidR="00EA19CB" w:rsidRPr="00926CFF" w:rsidRDefault="00EA19CB" w:rsidP="00CE799E">
      <w:pPr>
        <w:autoSpaceDE w:val="0"/>
        <w:autoSpaceDN w:val="0"/>
        <w:adjustRightInd w:val="0"/>
        <w:spacing w:line="276" w:lineRule="auto"/>
        <w:jc w:val="both"/>
        <w:rPr>
          <w:iCs/>
          <w:lang w:val="en-US"/>
        </w:rPr>
      </w:pPr>
      <w:r w:rsidRPr="00926CFF">
        <w:rPr>
          <w:lang w:val="en-US" w:eastAsia="en-US"/>
        </w:rPr>
        <w:t xml:space="preserve">Child labour in India, which is overwhelmingly rural, found less than 10 million with a labour force participation rate of less than 5 per cent. There are enormous variation in its incidence and pace of decline. Variations across states and gender over the last three decades are rather large. States like Kerala, Tamil Nadu, Himachal Pradesh, Punjab are leading in substantially reducing the incidence of child labour while others like Uttar Pradesh, Bihar, Rajasthan, Madhya Pradesh and Andhra Pradesh continue to have a rather sluggish decline. In urban India more boys than girls work as child laborer. Though in percentage terms, these are substantially lower than in rural India. </w:t>
      </w:r>
      <w:r w:rsidRPr="00926CFF">
        <w:rPr>
          <w:iCs/>
        </w:rPr>
        <w:t>Due to huge gender bias in school education, proportion of children who are neither in school nor in labour force (nowhere children) is found to be almost 50 per cent with preponderance of rural boys and girls.</w:t>
      </w:r>
      <w:r w:rsidRPr="00926CFF">
        <w:rPr>
          <w:lang w:val="en-US" w:eastAsia="en-US"/>
        </w:rPr>
        <w:t xml:space="preserve"> The gender difference is substantially larger in the states of the northern India but relatively smaller in the rest of India.</w:t>
      </w:r>
    </w:p>
    <w:p w:rsidR="00EA19CB" w:rsidRPr="00926CFF" w:rsidRDefault="00EA19CB" w:rsidP="00CE799E">
      <w:pPr>
        <w:autoSpaceDE w:val="0"/>
        <w:autoSpaceDN w:val="0"/>
        <w:adjustRightInd w:val="0"/>
        <w:spacing w:line="276" w:lineRule="auto"/>
        <w:jc w:val="both"/>
        <w:rPr>
          <w:lang w:val="en-US" w:eastAsia="en-US"/>
        </w:rPr>
      </w:pPr>
    </w:p>
    <w:p w:rsidR="00EA19CB" w:rsidRPr="00CE799E" w:rsidRDefault="00EA19CB" w:rsidP="00CE799E">
      <w:pPr>
        <w:autoSpaceDE w:val="0"/>
        <w:autoSpaceDN w:val="0"/>
        <w:adjustRightInd w:val="0"/>
        <w:spacing w:line="276" w:lineRule="auto"/>
        <w:jc w:val="both"/>
      </w:pPr>
      <w:r w:rsidRPr="00926CFF">
        <w:t>The present paper addresses the determinants of children enrolment in primary school and child labour participation rate in India. The main focus is the role of the cost of education in determining the enrolment of children and the probability that a child work at age 10–14 years. The study also assesses the differential effect of household characteristics on the schooling and work status of girls and boys separately.</w:t>
      </w:r>
    </w:p>
    <w:p w:rsidR="00EA19CB" w:rsidRDefault="00EA19CB" w:rsidP="00CE799E">
      <w:pPr>
        <w:spacing w:line="276" w:lineRule="auto"/>
        <w:jc w:val="both"/>
        <w:rPr>
          <w:lang w:val="en-US" w:eastAsia="en-US"/>
        </w:rPr>
      </w:pPr>
    </w:p>
    <w:p w:rsidR="00EA19CB" w:rsidRDefault="00EA19CB" w:rsidP="00CE799E">
      <w:pPr>
        <w:spacing w:line="276" w:lineRule="auto"/>
        <w:jc w:val="both"/>
        <w:rPr>
          <w:lang w:val="en-US" w:eastAsia="en-US"/>
        </w:rPr>
      </w:pPr>
    </w:p>
    <w:p w:rsidR="00EA19CB" w:rsidRDefault="00EA19CB" w:rsidP="00CE799E">
      <w:pPr>
        <w:spacing w:line="276" w:lineRule="auto"/>
        <w:jc w:val="both"/>
        <w:rPr>
          <w:lang w:val="en-US" w:eastAsia="en-US"/>
        </w:rPr>
      </w:pPr>
    </w:p>
    <w:p w:rsidR="00EA19CB" w:rsidRPr="00926CFF" w:rsidRDefault="00EA19CB" w:rsidP="00CE799E">
      <w:pPr>
        <w:spacing w:line="276" w:lineRule="auto"/>
        <w:jc w:val="both"/>
        <w:rPr>
          <w:lang w:val="en-US" w:eastAsia="en-US"/>
        </w:rPr>
      </w:pPr>
      <w:r>
        <w:rPr>
          <w:lang w:val="en-US" w:eastAsia="en-US"/>
        </w:rPr>
        <w:t>___</w:t>
      </w:r>
      <w:r w:rsidRPr="00926CFF">
        <w:rPr>
          <w:lang w:val="en-US" w:eastAsia="en-US"/>
        </w:rPr>
        <w:t>_____________________________________________</w:t>
      </w:r>
    </w:p>
    <w:p w:rsidR="00EA19CB" w:rsidRPr="00AF5C14" w:rsidRDefault="00EA19CB" w:rsidP="00CE799E">
      <w:pPr>
        <w:autoSpaceDE w:val="0"/>
        <w:autoSpaceDN w:val="0"/>
        <w:adjustRightInd w:val="0"/>
        <w:spacing w:line="276" w:lineRule="auto"/>
        <w:jc w:val="both"/>
        <w:rPr>
          <w:bCs/>
          <w:sz w:val="18"/>
          <w:szCs w:val="18"/>
          <w:lang w:val="en-US" w:eastAsia="en-US"/>
        </w:rPr>
      </w:pPr>
      <w:r w:rsidRPr="00AF5C14">
        <w:rPr>
          <w:iCs/>
          <w:sz w:val="18"/>
          <w:szCs w:val="18"/>
        </w:rPr>
        <w:t>Note</w:t>
      </w:r>
      <w:r>
        <w:rPr>
          <w:iCs/>
          <w:sz w:val="18"/>
          <w:szCs w:val="18"/>
        </w:rPr>
        <w:t>s:</w:t>
      </w:r>
    </w:p>
    <w:p w:rsidR="00EA19CB" w:rsidRPr="00AF5C14" w:rsidRDefault="00EA19CB" w:rsidP="00CE799E">
      <w:pPr>
        <w:autoSpaceDE w:val="0"/>
        <w:autoSpaceDN w:val="0"/>
        <w:adjustRightInd w:val="0"/>
        <w:spacing w:line="276" w:lineRule="auto"/>
        <w:ind w:left="425" w:firstLine="0"/>
        <w:jc w:val="both"/>
        <w:rPr>
          <w:sz w:val="18"/>
          <w:szCs w:val="18"/>
          <w:lang w:val="en-US" w:eastAsia="en-US"/>
        </w:rPr>
      </w:pPr>
      <w:r>
        <w:rPr>
          <w:sz w:val="18"/>
          <w:szCs w:val="18"/>
          <w:lang w:val="en-US" w:eastAsia="en-US"/>
        </w:rPr>
        <w:t>6</w:t>
      </w:r>
      <w:r w:rsidRPr="00AF5C14">
        <w:rPr>
          <w:sz w:val="18"/>
          <w:szCs w:val="18"/>
          <w:lang w:val="en-US" w:eastAsia="en-US"/>
        </w:rPr>
        <w:t xml:space="preserve">: Child population can be divided into three distinct subsets: those in schools, those who are economically active on a full-time basis, and those who participate in household activities not classified as gainful employment. We term the last category as </w:t>
      </w:r>
      <w:r w:rsidRPr="00AF5C14">
        <w:rPr>
          <w:iCs/>
          <w:sz w:val="18"/>
          <w:szCs w:val="18"/>
          <w:lang w:val="en-US" w:eastAsia="en-US"/>
        </w:rPr>
        <w:t>nowhere children</w:t>
      </w:r>
      <w:r w:rsidRPr="00AF5C14">
        <w:rPr>
          <w:sz w:val="18"/>
          <w:szCs w:val="18"/>
          <w:lang w:val="en-US" w:eastAsia="en-US"/>
        </w:rPr>
        <w:t>.</w:t>
      </w:r>
    </w:p>
    <w:p w:rsidR="00EA19CB" w:rsidRPr="00AF5C14" w:rsidRDefault="00EA19CB" w:rsidP="00CE799E">
      <w:pPr>
        <w:spacing w:line="276" w:lineRule="auto"/>
        <w:jc w:val="both"/>
        <w:rPr>
          <w:sz w:val="18"/>
          <w:szCs w:val="18"/>
          <w:lang w:val="en-US" w:eastAsia="en-US"/>
        </w:rPr>
      </w:pPr>
      <w:r>
        <w:rPr>
          <w:sz w:val="18"/>
          <w:szCs w:val="18"/>
          <w:lang w:val="en-US" w:eastAsia="en-US"/>
        </w:rPr>
        <w:t>7</w:t>
      </w:r>
      <w:r w:rsidRPr="00AF5C14">
        <w:rPr>
          <w:sz w:val="18"/>
          <w:szCs w:val="18"/>
          <w:lang w:val="en-US" w:eastAsia="en-US"/>
        </w:rPr>
        <w:t xml:space="preserve">: </w:t>
      </w:r>
      <w:r>
        <w:rPr>
          <w:sz w:val="18"/>
          <w:szCs w:val="18"/>
          <w:lang w:val="en-US" w:eastAsia="en-US"/>
        </w:rPr>
        <w:t xml:space="preserve"> </w:t>
      </w:r>
      <w:r w:rsidRPr="00AF5C14">
        <w:rPr>
          <w:sz w:val="18"/>
          <w:szCs w:val="18"/>
          <w:lang w:val="en-US" w:eastAsia="en-US"/>
        </w:rPr>
        <w:t>Cultivators refer children employed within the family mode of production i.e. not working for wage</w:t>
      </w:r>
    </w:p>
    <w:p w:rsidR="00EA19CB" w:rsidRPr="00926CFF" w:rsidRDefault="00EA19CB" w:rsidP="00CE799E">
      <w:pPr>
        <w:spacing w:line="276" w:lineRule="auto"/>
        <w:jc w:val="both"/>
        <w:rPr>
          <w:highlight w:val="yellow"/>
          <w:lang w:val="en-US" w:eastAsia="en-US"/>
        </w:rPr>
      </w:pPr>
      <w:r>
        <w:rPr>
          <w:sz w:val="18"/>
          <w:szCs w:val="18"/>
          <w:lang w:val="en-US" w:eastAsia="en-US"/>
        </w:rPr>
        <w:t>8</w:t>
      </w:r>
      <w:r w:rsidRPr="00AF5C14">
        <w:rPr>
          <w:sz w:val="18"/>
          <w:szCs w:val="18"/>
          <w:lang w:val="en-US" w:eastAsia="en-US"/>
        </w:rPr>
        <w:t xml:space="preserve">: The figure is given for </w:t>
      </w:r>
      <w:r w:rsidRPr="00AF5C14">
        <w:rPr>
          <w:iCs/>
          <w:sz w:val="18"/>
          <w:szCs w:val="18"/>
        </w:rPr>
        <w:t xml:space="preserve">cultivators </w:t>
      </w:r>
      <w:r w:rsidRPr="00AF5C14">
        <w:rPr>
          <w:sz w:val="18"/>
          <w:szCs w:val="18"/>
          <w:lang w:val="en-US" w:eastAsia="en-US"/>
        </w:rPr>
        <w:t>in combination with agricultural</w:t>
      </w:r>
      <w:r w:rsidRPr="00AF5C14">
        <w:rPr>
          <w:iCs/>
          <w:sz w:val="18"/>
          <w:szCs w:val="18"/>
        </w:rPr>
        <w:t xml:space="preserve"> labourer</w:t>
      </w:r>
    </w:p>
    <w:p w:rsidR="00EA19CB" w:rsidRPr="00EF1C38" w:rsidRDefault="00EA19CB" w:rsidP="00CE799E">
      <w:pPr>
        <w:spacing w:line="276" w:lineRule="auto"/>
        <w:jc w:val="center"/>
        <w:rPr>
          <w:b/>
          <w:lang w:val="en-US"/>
        </w:rPr>
      </w:pPr>
      <w:r w:rsidRPr="00EF1C38">
        <w:rPr>
          <w:b/>
          <w:lang w:val="en-US"/>
        </w:rPr>
        <w:t>CHAPTER FOUR</w:t>
      </w:r>
    </w:p>
    <w:p w:rsidR="00EA19CB" w:rsidRDefault="00EA19CB" w:rsidP="00CE799E">
      <w:pPr>
        <w:spacing w:line="276" w:lineRule="auto"/>
        <w:ind w:firstLine="0"/>
        <w:jc w:val="both"/>
        <w:rPr>
          <w:b/>
          <w:lang w:val="en-US"/>
        </w:rPr>
      </w:pPr>
    </w:p>
    <w:p w:rsidR="00EA19CB" w:rsidRPr="003E570C" w:rsidRDefault="00EA19CB" w:rsidP="00CE799E">
      <w:pPr>
        <w:spacing w:line="276" w:lineRule="auto"/>
        <w:ind w:firstLine="0"/>
        <w:jc w:val="both"/>
        <w:rPr>
          <w:b/>
          <w:lang w:val="en-US"/>
        </w:rPr>
      </w:pPr>
      <w:r>
        <w:rPr>
          <w:b/>
          <w:lang w:val="en-US"/>
        </w:rPr>
        <w:t>4.1</w:t>
      </w:r>
      <w:r>
        <w:rPr>
          <w:b/>
          <w:lang w:val="en-US"/>
        </w:rPr>
        <w:tab/>
      </w:r>
      <w:r w:rsidRPr="003E570C">
        <w:rPr>
          <w:b/>
          <w:lang w:val="en-US"/>
        </w:rPr>
        <w:t xml:space="preserve">Data </w:t>
      </w:r>
    </w:p>
    <w:p w:rsidR="00EA19CB" w:rsidRPr="00CE799E" w:rsidRDefault="00EA19CB" w:rsidP="00CE799E">
      <w:pPr>
        <w:spacing w:line="276" w:lineRule="auto"/>
        <w:jc w:val="both"/>
        <w:rPr>
          <w:b/>
          <w:sz w:val="16"/>
          <w:lang w:val="en-US"/>
        </w:rPr>
      </w:pPr>
    </w:p>
    <w:p w:rsidR="00EA19CB" w:rsidRPr="003E570C" w:rsidRDefault="00EA19CB" w:rsidP="00CE799E">
      <w:pPr>
        <w:spacing w:line="276" w:lineRule="auto"/>
        <w:jc w:val="both"/>
        <w:rPr>
          <w:lang w:val="en-US"/>
        </w:rPr>
      </w:pPr>
      <w:r w:rsidRPr="003E570C">
        <w:rPr>
          <w:lang w:val="en-US"/>
        </w:rPr>
        <w:t>The study helps to understand the impact of cost of education on school attendance of children</w:t>
      </w:r>
      <w:r>
        <w:rPr>
          <w:lang w:val="en-US"/>
        </w:rPr>
        <w:t>, o</w:t>
      </w:r>
      <w:r w:rsidRPr="003E570C">
        <w:rPr>
          <w:lang w:val="en-US"/>
        </w:rPr>
        <w:t xml:space="preserve">n one hand, and work status, on the other, using data from household-based surveys conducted in villages of India. The survey period was 1996-1997 </w:t>
      </w:r>
      <w:r>
        <w:rPr>
          <w:lang w:val="en-US"/>
        </w:rPr>
        <w:t xml:space="preserve">and </w:t>
      </w:r>
      <w:r w:rsidRPr="003E570C">
        <w:rPr>
          <w:lang w:val="en-US"/>
        </w:rPr>
        <w:t xml:space="preserve">focused </w:t>
      </w:r>
      <w:r>
        <w:rPr>
          <w:lang w:val="en-US"/>
        </w:rPr>
        <w:t xml:space="preserve">on </w:t>
      </w:r>
      <w:r w:rsidRPr="003E570C">
        <w:rPr>
          <w:lang w:val="en-US"/>
        </w:rPr>
        <w:t xml:space="preserve">two states in </w:t>
      </w:r>
      <w:r>
        <w:rPr>
          <w:lang w:val="en-US"/>
        </w:rPr>
        <w:t xml:space="preserve">the </w:t>
      </w:r>
      <w:r w:rsidRPr="003E570C">
        <w:rPr>
          <w:lang w:val="en-US"/>
        </w:rPr>
        <w:t>north</w:t>
      </w:r>
      <w:r>
        <w:rPr>
          <w:lang w:val="en-US"/>
        </w:rPr>
        <w:t xml:space="preserve">-eastern </w:t>
      </w:r>
      <w:r w:rsidRPr="003E570C">
        <w:rPr>
          <w:lang w:val="en-US"/>
        </w:rPr>
        <w:t xml:space="preserve">part of India namely ‘Bihar’ and ‘Uttar Pradesh’, generally marked as less developed states in comparison with other states of India. </w:t>
      </w:r>
    </w:p>
    <w:p w:rsidR="00EA19CB" w:rsidRPr="00335477" w:rsidRDefault="00EA19CB" w:rsidP="00CE799E">
      <w:pPr>
        <w:autoSpaceDE w:val="0"/>
        <w:autoSpaceDN w:val="0"/>
        <w:adjustRightInd w:val="0"/>
        <w:spacing w:line="276" w:lineRule="auto"/>
        <w:jc w:val="both"/>
        <w:rPr>
          <w:lang w:val="en-US" w:eastAsia="en-US"/>
        </w:rPr>
      </w:pPr>
    </w:p>
    <w:p w:rsidR="00EA19CB" w:rsidRPr="00725275" w:rsidRDefault="00EA19CB" w:rsidP="00CE799E">
      <w:pPr>
        <w:autoSpaceDE w:val="0"/>
        <w:autoSpaceDN w:val="0"/>
        <w:adjustRightInd w:val="0"/>
        <w:spacing w:line="276" w:lineRule="auto"/>
        <w:jc w:val="both"/>
      </w:pPr>
      <w:r w:rsidRPr="00C701F0">
        <w:t xml:space="preserve">With a population of over 190 million people, India's </w:t>
      </w:r>
      <w:r>
        <w:t xml:space="preserve">most populous state is </w:t>
      </w:r>
      <w:r w:rsidRPr="00C701F0">
        <w:t>Uttar Pradesh (as of July, 2008) whereas Bihar is the third largest by population and 12</w:t>
      </w:r>
      <w:r w:rsidRPr="00725275">
        <w:rPr>
          <w:vertAlign w:val="superscript"/>
        </w:rPr>
        <w:t>t</w:t>
      </w:r>
      <w:r>
        <w:rPr>
          <w:vertAlign w:val="superscript"/>
        </w:rPr>
        <w:t>h</w:t>
      </w:r>
      <w:r>
        <w:t xml:space="preserve"> </w:t>
      </w:r>
      <w:r w:rsidRPr="00C701F0">
        <w:t xml:space="preserve">largest state in terms of geographical size. Close to </w:t>
      </w:r>
      <w:r>
        <w:t>eighty-five</w:t>
      </w:r>
      <w:r w:rsidRPr="00C701F0">
        <w:t xml:space="preserve"> percent of the population lives in rural Bihar which lags behind the other Indian states in human and economic development terms.</w:t>
      </w:r>
      <w:r>
        <w:t xml:space="preserve"> </w:t>
      </w:r>
      <w:r w:rsidRPr="003E570C">
        <w:t xml:space="preserve">In </w:t>
      </w:r>
      <w:r>
        <w:t xml:space="preserve">India, </w:t>
      </w:r>
      <w:r w:rsidRPr="003E570C">
        <w:t>the state of</w:t>
      </w:r>
      <w:r>
        <w:t xml:space="preserve"> Kerala </w:t>
      </w:r>
      <w:r w:rsidRPr="003E570C">
        <w:t xml:space="preserve">has the highest literacy rate at </w:t>
      </w:r>
      <w:r>
        <w:t>ninety-one percent.</w:t>
      </w:r>
      <w:r w:rsidRPr="003E570C">
        <w:t xml:space="preserve"> The gender difference in literacy rate is about </w:t>
      </w:r>
      <w:r>
        <w:t>seven</w:t>
      </w:r>
      <w:r w:rsidRPr="003E570C">
        <w:t xml:space="preserve"> percent in Kerala while it is around </w:t>
      </w:r>
      <w:r>
        <w:t>thirty</w:t>
      </w:r>
      <w:r w:rsidRPr="003E570C">
        <w:t xml:space="preserve"> percent or more in the north Indian states of Bihar, Uttar Pradesh and Rajasthan.</w:t>
      </w:r>
      <w:r>
        <w:t xml:space="preserve"> Bihar </w:t>
      </w:r>
      <w:r w:rsidRPr="003E570C">
        <w:t xml:space="preserve">has the lowest </w:t>
      </w:r>
      <w:r>
        <w:t xml:space="preserve">literacy rate </w:t>
      </w:r>
      <w:r w:rsidRPr="003E570C">
        <w:t>at 47</w:t>
      </w:r>
      <w:r>
        <w:t xml:space="preserve"> percent</w:t>
      </w:r>
      <w:r w:rsidRPr="003E570C">
        <w:t xml:space="preserve"> </w:t>
      </w:r>
      <w:r>
        <w:t>(59.7 percent for males and 33.1 percent for females)</w:t>
      </w:r>
      <w:hyperlink r:id="rId16" w:anchor="cite_note-128" w:history="1">
        <w:r w:rsidRPr="003E570C">
          <w:rPr>
            <w:vertAlign w:val="superscript"/>
          </w:rPr>
          <w:t>[</w:t>
        </w:r>
        <w:r>
          <w:rPr>
            <w:vertAlign w:val="superscript"/>
          </w:rPr>
          <w:t>9</w:t>
        </w:r>
        <w:r w:rsidRPr="003E570C">
          <w:rPr>
            <w:vertAlign w:val="superscript"/>
          </w:rPr>
          <w:t>]</w:t>
        </w:r>
      </w:hyperlink>
      <w:hyperlink r:id="rId17" w:anchor="cite_note-129" w:history="1">
        <w:r w:rsidRPr="003E570C">
          <w:rPr>
            <w:vertAlign w:val="superscript"/>
          </w:rPr>
          <w:t>[1</w:t>
        </w:r>
        <w:r>
          <w:rPr>
            <w:vertAlign w:val="superscript"/>
          </w:rPr>
          <w:t>0</w:t>
        </w:r>
        <w:r w:rsidRPr="003E570C">
          <w:rPr>
            <w:vertAlign w:val="superscript"/>
          </w:rPr>
          <w:t>]</w:t>
        </w:r>
      </w:hyperlink>
      <w:r w:rsidRPr="003E570C">
        <w:rPr>
          <w:vertAlign w:val="superscript"/>
        </w:rPr>
        <w:t xml:space="preserve"> </w:t>
      </w:r>
      <w:r>
        <w:t>whereas Uttar Pradesh has a literacy rate of 57.37 percent  (70.22 percent for males and 42.97 percent for females). These states are still waiting to meet a satisfactory g</w:t>
      </w:r>
      <w:r w:rsidRPr="003E570C">
        <w:t>ross primary school enrolment ratio</w:t>
      </w:r>
      <w:r>
        <w:t>. The</w:t>
      </w:r>
      <w:r w:rsidRPr="003E570C">
        <w:t xml:space="preserve"> gross middle school enrolment rat</w:t>
      </w:r>
      <w:r>
        <w:t xml:space="preserve">es varies to a </w:t>
      </w:r>
      <w:r w:rsidRPr="003E570C">
        <w:t xml:space="preserve">much greater </w:t>
      </w:r>
      <w:r>
        <w:t xml:space="preserve">extent in these two states and at </w:t>
      </w:r>
      <w:r w:rsidRPr="003E570C">
        <w:t xml:space="preserve">less than </w:t>
      </w:r>
      <w:r>
        <w:t>fifty</w:t>
      </w:r>
      <w:r w:rsidRPr="003E570C">
        <w:t xml:space="preserve"> per cent </w:t>
      </w:r>
      <w:r>
        <w:t xml:space="preserve">is </w:t>
      </w:r>
      <w:r w:rsidRPr="003E570C">
        <w:t>below the national average</w:t>
      </w:r>
      <w:r>
        <w:t xml:space="preserve">. </w:t>
      </w:r>
      <w:r w:rsidRPr="003E570C">
        <w:t>Decline in total fertility rate</w:t>
      </w:r>
      <w:r>
        <w:t xml:space="preserve">, a major contributor in supply of child labour, </w:t>
      </w:r>
      <w:r w:rsidRPr="003E570C">
        <w:t xml:space="preserve">found fastest in states of Kerala and Tamil Nadu while Bihar </w:t>
      </w:r>
      <w:r>
        <w:t xml:space="preserve">and Uttar Pradesh </w:t>
      </w:r>
      <w:r w:rsidRPr="003E570C">
        <w:t xml:space="preserve">experienced very slow rate. </w:t>
      </w:r>
    </w:p>
    <w:p w:rsidR="00EA19CB" w:rsidRPr="003E570C"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rPr>
          <w:lang w:val="en-US"/>
        </w:rPr>
      </w:pPr>
      <w:r>
        <w:rPr>
          <w:lang w:val="en-US"/>
        </w:rPr>
        <w:t xml:space="preserve">Our study villages are representative of villages having low human development indicators which would be much helpful for policy implications for less developed states in India. </w:t>
      </w:r>
      <w:r w:rsidRPr="00EF1C38">
        <w:rPr>
          <w:lang w:val="en-US"/>
        </w:rPr>
        <w:t xml:space="preserve">The </w:t>
      </w:r>
      <w:r>
        <w:rPr>
          <w:lang w:val="en-US"/>
        </w:rPr>
        <w:t>study sample consists of one hundred one</w:t>
      </w:r>
      <w:r w:rsidRPr="00EF1C38">
        <w:rPr>
          <w:lang w:val="en-US"/>
        </w:rPr>
        <w:t xml:space="preserve"> survey villages located in </w:t>
      </w:r>
      <w:r>
        <w:rPr>
          <w:lang w:val="en-US"/>
        </w:rPr>
        <w:t>twenty-one</w:t>
      </w:r>
      <w:r w:rsidRPr="00EF1C38">
        <w:rPr>
          <w:lang w:val="en-US"/>
        </w:rPr>
        <w:t xml:space="preserve"> districts of Bihar and Uttar Pradesh. The data includes household and community level characteristics.</w:t>
      </w:r>
      <w:r w:rsidRPr="00EF1C38">
        <w:rPr>
          <w:noProof/>
        </w:rPr>
        <w:t xml:space="preserve"> </w:t>
      </w:r>
      <w:r>
        <w:rPr>
          <w:lang w:val="en-US"/>
        </w:rPr>
        <w:t xml:space="preserve">Although children in India are expected to start primary school at age six (grade one), entrance rules are not rigid and children typically start anywhere from ages six or even later. The villages are representatives of rural India in their access to elementary (grades one-five; age 6-10 years) and upper primary schools (grades six-eight; age 11-14 years). Secondary level of schooling (grades nine-ten; age 15-16 years) is followed by upper secondary (grade eleven-twelve; age 17-18 years). </w:t>
      </w:r>
    </w:p>
    <w:p w:rsidR="00EA19CB" w:rsidRDefault="00EA19CB" w:rsidP="00CE799E">
      <w:pPr>
        <w:autoSpaceDE w:val="0"/>
        <w:autoSpaceDN w:val="0"/>
        <w:adjustRightInd w:val="0"/>
        <w:spacing w:line="276" w:lineRule="auto"/>
        <w:jc w:val="both"/>
        <w:rPr>
          <w:lang w:val="en-US"/>
        </w:rPr>
      </w:pPr>
    </w:p>
    <w:p w:rsidR="00EA19CB" w:rsidRDefault="00EA19CB" w:rsidP="00CE799E">
      <w:pPr>
        <w:autoSpaceDE w:val="0"/>
        <w:autoSpaceDN w:val="0"/>
        <w:adjustRightInd w:val="0"/>
        <w:spacing w:line="276" w:lineRule="auto"/>
        <w:jc w:val="both"/>
        <w:rPr>
          <w:lang w:val="en-US"/>
        </w:rPr>
      </w:pPr>
      <w:r w:rsidRPr="007A207B">
        <w:t>I</w:t>
      </w:r>
      <w:r>
        <w:t>nternational Labour Organisation (I</w:t>
      </w:r>
      <w:r w:rsidRPr="007A207B">
        <w:t>LO</w:t>
      </w:r>
      <w:r>
        <w:t>)</w:t>
      </w:r>
      <w:r w:rsidRPr="007A207B">
        <w:t xml:space="preserve"> conventions recommend a minimum age for admission to employment or work that must not be less than the age for completing compulsory</w:t>
      </w:r>
    </w:p>
    <w:p w:rsidR="00EA19CB" w:rsidRDefault="00EA19CB" w:rsidP="00D804E1">
      <w:pPr>
        <w:autoSpaceDE w:val="0"/>
        <w:autoSpaceDN w:val="0"/>
        <w:adjustRightInd w:val="0"/>
        <w:spacing w:line="276" w:lineRule="auto"/>
        <w:jc w:val="both"/>
        <w:rPr>
          <w:lang w:val="en-US"/>
        </w:rPr>
      </w:pPr>
      <w:r>
        <w:rPr>
          <w:lang w:val="en-US"/>
        </w:rPr>
        <w:t>_______________________________________________</w:t>
      </w:r>
    </w:p>
    <w:p w:rsidR="00EA19CB" w:rsidRPr="00E03440" w:rsidRDefault="00EA19CB" w:rsidP="00CE799E">
      <w:pPr>
        <w:autoSpaceDE w:val="0"/>
        <w:autoSpaceDN w:val="0"/>
        <w:adjustRightInd w:val="0"/>
        <w:spacing w:line="276" w:lineRule="auto"/>
        <w:jc w:val="both"/>
        <w:rPr>
          <w:sz w:val="18"/>
          <w:szCs w:val="18"/>
          <w:lang w:val="en-US"/>
        </w:rPr>
      </w:pPr>
      <w:r w:rsidRPr="00E03440">
        <w:rPr>
          <w:sz w:val="18"/>
          <w:szCs w:val="18"/>
          <w:lang w:val="en-US"/>
        </w:rPr>
        <w:t>Notes</w:t>
      </w:r>
    </w:p>
    <w:p w:rsidR="00EA19CB" w:rsidRDefault="00EA19CB" w:rsidP="00CE799E">
      <w:pPr>
        <w:autoSpaceDE w:val="0"/>
        <w:autoSpaceDN w:val="0"/>
        <w:adjustRightInd w:val="0"/>
        <w:spacing w:line="276" w:lineRule="auto"/>
        <w:jc w:val="both"/>
        <w:rPr>
          <w:sz w:val="18"/>
          <w:szCs w:val="18"/>
          <w:lang w:val="en-US"/>
        </w:rPr>
      </w:pPr>
      <w:r w:rsidRPr="00E03440">
        <w:rPr>
          <w:sz w:val="18"/>
          <w:szCs w:val="18"/>
          <w:lang w:val="en-US"/>
        </w:rPr>
        <w:t xml:space="preserve">9: “Kerala’s literacy rate” kerala.gov.in Government of Kerala. </w:t>
      </w:r>
      <w:hyperlink r:id="rId18" w:history="1">
        <w:r w:rsidRPr="009E57C9">
          <w:rPr>
            <w:rStyle w:val="Hyperlink"/>
            <w:sz w:val="18"/>
            <w:szCs w:val="18"/>
            <w:lang w:val="en-US"/>
          </w:rPr>
          <w:t>http://www.kerala.govin/education</w:t>
        </w:r>
      </w:hyperlink>
    </w:p>
    <w:p w:rsidR="00EA19CB" w:rsidRDefault="00EA19CB" w:rsidP="00CE799E">
      <w:pPr>
        <w:autoSpaceDE w:val="0"/>
        <w:autoSpaceDN w:val="0"/>
        <w:adjustRightInd w:val="0"/>
        <w:spacing w:line="276" w:lineRule="auto"/>
        <w:jc w:val="both"/>
        <w:rPr>
          <w:sz w:val="18"/>
          <w:szCs w:val="18"/>
          <w:lang w:val="en-US"/>
        </w:rPr>
      </w:pPr>
      <w:r>
        <w:rPr>
          <w:sz w:val="18"/>
          <w:szCs w:val="18"/>
          <w:lang w:val="en-US"/>
        </w:rPr>
        <w:t>10: “Census Statistics of Bihar. Literacy Rates Literacy rate of Bihar”. Government of Bihar</w:t>
      </w:r>
    </w:p>
    <w:p w:rsidR="00EA19CB" w:rsidRPr="00E03440" w:rsidRDefault="00EA19CB" w:rsidP="00E03440">
      <w:pPr>
        <w:autoSpaceDE w:val="0"/>
        <w:autoSpaceDN w:val="0"/>
        <w:adjustRightInd w:val="0"/>
        <w:spacing w:line="276" w:lineRule="auto"/>
        <w:jc w:val="both"/>
        <w:rPr>
          <w:sz w:val="18"/>
          <w:szCs w:val="18"/>
          <w:lang w:val="en-US"/>
        </w:rPr>
      </w:pPr>
      <w:hyperlink r:id="rId19" w:history="1">
        <w:r w:rsidRPr="00AE73CC">
          <w:rPr>
            <w:sz w:val="18"/>
            <w:szCs w:val="18"/>
          </w:rPr>
          <w:t>http://gov.bih.nic.in/Profile/CensusStats-03.htm</w:t>
        </w:r>
      </w:hyperlink>
      <w:r w:rsidRPr="00AE73CC">
        <w:rPr>
          <w:sz w:val="18"/>
          <w:szCs w:val="18"/>
        </w:rPr>
        <w:t xml:space="preserve"> Census Statistics of Bihar: Literacy Rates. </w:t>
      </w:r>
      <w:r w:rsidRPr="00AE73CC">
        <w:rPr>
          <w:vanish/>
          <w:sz w:val="18"/>
          <w:szCs w:val="18"/>
        </w:rPr>
        <w:t> </w:t>
      </w:r>
    </w:p>
    <w:p w:rsidR="00EA19CB" w:rsidRDefault="00EA19CB" w:rsidP="00D804E1">
      <w:pPr>
        <w:autoSpaceDE w:val="0"/>
        <w:autoSpaceDN w:val="0"/>
        <w:adjustRightInd w:val="0"/>
        <w:spacing w:line="276" w:lineRule="auto"/>
        <w:ind w:firstLine="0"/>
        <w:jc w:val="both"/>
        <w:rPr>
          <w:lang w:eastAsia="en-US"/>
        </w:rPr>
      </w:pPr>
      <w:r>
        <w:t>s</w:t>
      </w:r>
      <w:r w:rsidRPr="007A207B">
        <w:t xml:space="preserve">chooling, </w:t>
      </w:r>
      <w:r>
        <w:t xml:space="preserve">and </w:t>
      </w:r>
      <w:r w:rsidRPr="007A207B">
        <w:t xml:space="preserve">in any case not less than 15 </w:t>
      </w:r>
      <w:r>
        <w:t xml:space="preserve">years. For countries </w:t>
      </w:r>
      <w:r w:rsidRPr="007A207B">
        <w:t>w</w:t>
      </w:r>
      <w:r>
        <w:t>ith less well</w:t>
      </w:r>
      <w:r w:rsidRPr="000A759C">
        <w:t xml:space="preserve"> </w:t>
      </w:r>
      <w:r>
        <w:t xml:space="preserve">developed </w:t>
      </w:r>
      <w:r w:rsidRPr="007A207B">
        <w:t>economic and educational facilities</w:t>
      </w:r>
      <w:r>
        <w:t>, l</w:t>
      </w:r>
      <w:r w:rsidRPr="007A207B">
        <w:t xml:space="preserve">ower ages </w:t>
      </w:r>
      <w:r>
        <w:t xml:space="preserve">like 14 years minimum is permitted (with 13 years </w:t>
      </w:r>
      <w:r w:rsidRPr="007A207B">
        <w:t>permitted if the child is engaging in light work</w:t>
      </w:r>
      <w:r>
        <w:t xml:space="preserve">). </w:t>
      </w:r>
      <w:r w:rsidRPr="007A207B">
        <w:t>The minimum age for hazardous work,</w:t>
      </w:r>
      <w:r>
        <w:t xml:space="preserve"> in any case,</w:t>
      </w:r>
      <w:r w:rsidRPr="007A207B">
        <w:t xml:space="preserve"> is 18 years. (Kambhampati, 2009)</w:t>
      </w:r>
      <w:r>
        <w:t xml:space="preserve">. </w:t>
      </w:r>
      <w:r>
        <w:rPr>
          <w:lang w:eastAsia="en-US"/>
        </w:rPr>
        <w:t xml:space="preserve">According to </w:t>
      </w:r>
      <w:r w:rsidRPr="006C0366">
        <w:rPr>
          <w:lang w:eastAsia="en-US"/>
        </w:rPr>
        <w:t>the Indian</w:t>
      </w:r>
      <w:r>
        <w:rPr>
          <w:lang w:eastAsia="en-US"/>
        </w:rPr>
        <w:t xml:space="preserve"> </w:t>
      </w:r>
      <w:r w:rsidRPr="006C0366">
        <w:rPr>
          <w:lang w:eastAsia="en-US"/>
        </w:rPr>
        <w:t xml:space="preserve">Census, </w:t>
      </w:r>
      <w:r>
        <w:rPr>
          <w:lang w:eastAsia="en-US"/>
        </w:rPr>
        <w:t xml:space="preserve">child labour </w:t>
      </w:r>
      <w:r w:rsidRPr="006C0366">
        <w:rPr>
          <w:lang w:eastAsia="en-US"/>
        </w:rPr>
        <w:t>consist</w:t>
      </w:r>
      <w:r>
        <w:rPr>
          <w:lang w:eastAsia="en-US"/>
        </w:rPr>
        <w:t>s</w:t>
      </w:r>
      <w:r w:rsidRPr="006C0366">
        <w:rPr>
          <w:lang w:eastAsia="en-US"/>
        </w:rPr>
        <w:t xml:space="preserve"> of children in the age group 5-14 years who are economically active </w:t>
      </w:r>
      <w:r>
        <w:rPr>
          <w:lang w:eastAsia="en-US"/>
        </w:rPr>
        <w:t xml:space="preserve">that is </w:t>
      </w:r>
      <w:r w:rsidRPr="006C0366">
        <w:rPr>
          <w:lang w:eastAsia="en-US"/>
        </w:rPr>
        <w:t xml:space="preserve">those whose </w:t>
      </w:r>
      <w:r>
        <w:rPr>
          <w:lang w:eastAsia="en-US"/>
        </w:rPr>
        <w:t xml:space="preserve">are engaged in the </w:t>
      </w:r>
      <w:r w:rsidRPr="006C0366">
        <w:rPr>
          <w:lang w:eastAsia="en-US"/>
        </w:rPr>
        <w:t xml:space="preserve">labour </w:t>
      </w:r>
      <w:r>
        <w:rPr>
          <w:lang w:eastAsia="en-US"/>
        </w:rPr>
        <w:t>market for economic returns (Chamarbagwala, 2006)</w:t>
      </w:r>
      <w:r w:rsidRPr="006C0366">
        <w:rPr>
          <w:lang w:eastAsia="en-US"/>
        </w:rPr>
        <w:t xml:space="preserve">. </w:t>
      </w:r>
    </w:p>
    <w:p w:rsidR="00EA19CB" w:rsidRDefault="00EA19CB" w:rsidP="00CE799E">
      <w:pPr>
        <w:autoSpaceDE w:val="0"/>
        <w:autoSpaceDN w:val="0"/>
        <w:adjustRightInd w:val="0"/>
        <w:spacing w:line="276" w:lineRule="auto"/>
        <w:jc w:val="both"/>
        <w:rPr>
          <w:lang w:eastAsia="en-US"/>
        </w:rPr>
      </w:pPr>
    </w:p>
    <w:p w:rsidR="00EA19CB" w:rsidRDefault="00EA19CB" w:rsidP="00CE799E">
      <w:pPr>
        <w:autoSpaceDE w:val="0"/>
        <w:autoSpaceDN w:val="0"/>
        <w:adjustRightInd w:val="0"/>
        <w:spacing w:line="276" w:lineRule="auto"/>
        <w:jc w:val="both"/>
        <w:rPr>
          <w:lang w:eastAsia="en-US"/>
        </w:rPr>
      </w:pPr>
      <w:r w:rsidRPr="006C0366">
        <w:rPr>
          <w:lang w:eastAsia="en-US"/>
        </w:rPr>
        <w:t>Our sample</w:t>
      </w:r>
      <w:r>
        <w:rPr>
          <w:lang w:eastAsia="en-US"/>
        </w:rPr>
        <w:t xml:space="preserve"> restricts attention to</w:t>
      </w:r>
      <w:r w:rsidRPr="006C0366">
        <w:rPr>
          <w:lang w:eastAsia="en-US"/>
        </w:rPr>
        <w:t xml:space="preserve"> children aged </w:t>
      </w:r>
      <w:r>
        <w:rPr>
          <w:lang w:eastAsia="en-US"/>
        </w:rPr>
        <w:t>10</w:t>
      </w:r>
      <w:r w:rsidRPr="006C0366">
        <w:rPr>
          <w:lang w:eastAsia="en-US"/>
        </w:rPr>
        <w:t xml:space="preserve"> to 14 years to adhere to the ILO’s definition of child labour</w:t>
      </w:r>
      <w:r>
        <w:rPr>
          <w:lang w:eastAsia="en-US"/>
        </w:rPr>
        <w:t xml:space="preserve"> in Indian context</w:t>
      </w:r>
      <w:r w:rsidRPr="00C470C5">
        <w:rPr>
          <w:lang w:val="en-US"/>
        </w:rPr>
        <w:t xml:space="preserve"> </w:t>
      </w:r>
      <w:r>
        <w:rPr>
          <w:lang w:val="en-US"/>
        </w:rPr>
        <w:t xml:space="preserve">which yields </w:t>
      </w:r>
      <w:r w:rsidRPr="00EF1C38">
        <w:rPr>
          <w:lang w:val="en-US"/>
        </w:rPr>
        <w:t>a sample of 1239 children</w:t>
      </w:r>
      <w:r>
        <w:rPr>
          <w:lang w:val="en-US"/>
        </w:rPr>
        <w:t>. This information permits to study on primary school enrolment and allows an examination of the</w:t>
      </w:r>
      <w:r w:rsidRPr="005F51D6">
        <w:rPr>
          <w:lang w:val="en-US"/>
        </w:rPr>
        <w:t xml:space="preserve"> </w:t>
      </w:r>
      <w:r>
        <w:rPr>
          <w:lang w:val="en-US"/>
        </w:rPr>
        <w:t>influence of schooling cost along with household</w:t>
      </w:r>
      <w:r w:rsidRPr="005F51D6">
        <w:rPr>
          <w:lang w:val="en-US"/>
        </w:rPr>
        <w:t xml:space="preserve"> </w:t>
      </w:r>
      <w:r>
        <w:rPr>
          <w:lang w:val="en-US"/>
        </w:rPr>
        <w:t>and individual characteristics on aspects of schooling and work of children.</w:t>
      </w:r>
      <w:r>
        <w:rPr>
          <w:lang w:eastAsia="en-US"/>
        </w:rPr>
        <w:t xml:space="preserve"> We thus have four categories of children, </w:t>
      </w:r>
      <w:r w:rsidRPr="006C0366">
        <w:rPr>
          <w:lang w:eastAsia="en-US"/>
        </w:rPr>
        <w:t>who attend an educational</w:t>
      </w:r>
      <w:r>
        <w:rPr>
          <w:lang w:eastAsia="en-US"/>
        </w:rPr>
        <w:t xml:space="preserve"> </w:t>
      </w:r>
      <w:r w:rsidRPr="006C0366">
        <w:rPr>
          <w:lang w:eastAsia="en-US"/>
        </w:rPr>
        <w:t>institution are defined as attending school</w:t>
      </w:r>
      <w:r>
        <w:rPr>
          <w:lang w:eastAsia="en-US"/>
        </w:rPr>
        <w:t>.</w:t>
      </w:r>
      <w:r w:rsidRPr="006C0366">
        <w:rPr>
          <w:lang w:eastAsia="en-US"/>
        </w:rPr>
        <w:t xml:space="preserve"> We</w:t>
      </w:r>
      <w:r>
        <w:rPr>
          <w:lang w:eastAsia="en-US"/>
        </w:rPr>
        <w:t xml:space="preserve"> </w:t>
      </w:r>
      <w:r w:rsidRPr="006C0366">
        <w:rPr>
          <w:lang w:eastAsia="en-US"/>
        </w:rPr>
        <w:t xml:space="preserve">define child labourers as children working in the market, a household enterprise, or engaged in domestic </w:t>
      </w:r>
      <w:r>
        <w:rPr>
          <w:lang w:eastAsia="en-US"/>
        </w:rPr>
        <w:t>chores</w:t>
      </w:r>
      <w:r w:rsidRPr="006C0366">
        <w:rPr>
          <w:lang w:eastAsia="en-US"/>
        </w:rPr>
        <w:t xml:space="preserve">. </w:t>
      </w:r>
      <w:r>
        <w:rPr>
          <w:lang w:eastAsia="en-US"/>
        </w:rPr>
        <w:t xml:space="preserve">Since </w:t>
      </w:r>
      <w:r w:rsidRPr="006C0366">
        <w:rPr>
          <w:lang w:eastAsia="en-US"/>
        </w:rPr>
        <w:t>domestic</w:t>
      </w:r>
      <w:r>
        <w:rPr>
          <w:lang w:eastAsia="en-US"/>
        </w:rPr>
        <w:t xml:space="preserve"> household work includes </w:t>
      </w:r>
      <w:r w:rsidRPr="006C0366">
        <w:rPr>
          <w:lang w:eastAsia="en-US"/>
        </w:rPr>
        <w:t>mostly cooking, cleaning,</w:t>
      </w:r>
      <w:r>
        <w:rPr>
          <w:lang w:eastAsia="en-US"/>
        </w:rPr>
        <w:t xml:space="preserve"> </w:t>
      </w:r>
      <w:r w:rsidRPr="006C0366">
        <w:rPr>
          <w:lang w:eastAsia="en-US"/>
        </w:rPr>
        <w:t>taking care of younger siblings</w:t>
      </w:r>
      <w:r>
        <w:rPr>
          <w:lang w:eastAsia="en-US"/>
        </w:rPr>
        <w:t xml:space="preserve">, etc, these duties </w:t>
      </w:r>
      <w:r w:rsidRPr="006C0366">
        <w:rPr>
          <w:lang w:eastAsia="en-US"/>
        </w:rPr>
        <w:t>constitute</w:t>
      </w:r>
      <w:r>
        <w:rPr>
          <w:lang w:eastAsia="en-US"/>
        </w:rPr>
        <w:t xml:space="preserve"> </w:t>
      </w:r>
      <w:r w:rsidRPr="006C0366">
        <w:rPr>
          <w:lang w:eastAsia="en-US"/>
        </w:rPr>
        <w:t>work rather than leisure</w:t>
      </w:r>
      <w:r>
        <w:rPr>
          <w:lang w:eastAsia="en-US"/>
        </w:rPr>
        <w:t>.</w:t>
      </w:r>
      <w:r w:rsidRPr="006C0366">
        <w:rPr>
          <w:lang w:eastAsia="en-US"/>
        </w:rPr>
        <w:t xml:space="preserve"> A third group </w:t>
      </w:r>
      <w:r>
        <w:rPr>
          <w:lang w:eastAsia="en-US"/>
        </w:rPr>
        <w:t xml:space="preserve">consists </w:t>
      </w:r>
      <w:r w:rsidRPr="006C0366">
        <w:rPr>
          <w:lang w:eastAsia="en-US"/>
        </w:rPr>
        <w:t>of children who</w:t>
      </w:r>
      <w:r>
        <w:rPr>
          <w:lang w:eastAsia="en-US"/>
        </w:rPr>
        <w:t xml:space="preserve"> are in school and work activities simultaneously. Lastly there are children who neither work nor attend schools. This category includes </w:t>
      </w:r>
      <w:r w:rsidRPr="006C0366">
        <w:rPr>
          <w:lang w:eastAsia="en-US"/>
        </w:rPr>
        <w:t>children who are idle because they</w:t>
      </w:r>
      <w:r w:rsidRPr="00B930D5">
        <w:rPr>
          <w:lang w:eastAsia="en-US"/>
        </w:rPr>
        <w:t xml:space="preserve"> </w:t>
      </w:r>
      <w:r w:rsidRPr="006C0366">
        <w:rPr>
          <w:lang w:eastAsia="en-US"/>
        </w:rPr>
        <w:t>neither work nor attend school</w:t>
      </w:r>
      <w:r>
        <w:rPr>
          <w:lang w:eastAsia="en-US"/>
        </w:rPr>
        <w:t xml:space="preserve">. These children may </w:t>
      </w:r>
      <w:r w:rsidRPr="006C0366">
        <w:rPr>
          <w:lang w:eastAsia="en-US"/>
        </w:rPr>
        <w:t>look for work</w:t>
      </w:r>
      <w:r>
        <w:rPr>
          <w:lang w:eastAsia="en-US"/>
        </w:rPr>
        <w:t xml:space="preserve"> or </w:t>
      </w:r>
      <w:r w:rsidRPr="006C0366">
        <w:rPr>
          <w:lang w:eastAsia="en-US"/>
        </w:rPr>
        <w:t xml:space="preserve">don’t need to work for economic reasons. </w:t>
      </w:r>
      <w:r>
        <w:rPr>
          <w:lang w:eastAsia="en-US"/>
        </w:rPr>
        <w:t xml:space="preserve">For this group, parents might not comprehend the economic benefit from education and be reluctant to send children to schools. Another plausible reason would be non-affordability to educate children due to higher tuition fees, expensive school supplies or inconvenient location or distance of schools. Under-reporting of child labour also be a reason for having such category in the sample. Being aware that child labour is illegal, parents might report their working child as idle to </w:t>
      </w:r>
      <w:r w:rsidRPr="006C0366">
        <w:rPr>
          <w:lang w:eastAsia="en-US"/>
        </w:rPr>
        <w:t xml:space="preserve">avoid reporting them as child labourers. </w:t>
      </w:r>
    </w:p>
    <w:p w:rsidR="00EA19CB" w:rsidRDefault="00EA19CB" w:rsidP="00CE799E">
      <w:pPr>
        <w:autoSpaceDE w:val="0"/>
        <w:autoSpaceDN w:val="0"/>
        <w:adjustRightInd w:val="0"/>
        <w:spacing w:line="276" w:lineRule="auto"/>
        <w:jc w:val="both"/>
        <w:rPr>
          <w:lang w:val="en-US"/>
        </w:rPr>
      </w:pPr>
    </w:p>
    <w:p w:rsidR="00EA19CB" w:rsidRDefault="00EA19CB" w:rsidP="00CE799E">
      <w:pPr>
        <w:autoSpaceDE w:val="0"/>
        <w:autoSpaceDN w:val="0"/>
        <w:adjustRightInd w:val="0"/>
        <w:spacing w:line="276" w:lineRule="auto"/>
        <w:jc w:val="both"/>
        <w:rPr>
          <w:lang w:eastAsia="en-US"/>
        </w:rPr>
      </w:pPr>
      <w:r w:rsidRPr="00D633B6">
        <w:rPr>
          <w:lang w:val="en-US"/>
        </w:rPr>
        <w:t xml:space="preserve">The </w:t>
      </w:r>
      <w:r>
        <w:rPr>
          <w:lang w:val="en-US"/>
        </w:rPr>
        <w:t>chapter</w:t>
      </w:r>
      <w:r w:rsidRPr="00D633B6">
        <w:rPr>
          <w:lang w:val="en-US"/>
        </w:rPr>
        <w:t xml:space="preserve"> is structured in two parts. The first </w:t>
      </w:r>
      <w:r w:rsidRPr="00D633B6">
        <w:rPr>
          <w:lang w:eastAsia="en-US"/>
        </w:rPr>
        <w:t>consists of a descriptive overview of</w:t>
      </w:r>
      <w:r>
        <w:rPr>
          <w:lang w:eastAsia="en-US"/>
        </w:rPr>
        <w:t xml:space="preserve"> </w:t>
      </w:r>
      <w:r w:rsidRPr="00D633B6">
        <w:rPr>
          <w:lang w:eastAsia="en-US"/>
        </w:rPr>
        <w:t xml:space="preserve">the association between </w:t>
      </w:r>
      <w:r>
        <w:rPr>
          <w:lang w:eastAsia="en-US"/>
        </w:rPr>
        <w:t xml:space="preserve">schooling and </w:t>
      </w:r>
      <w:r w:rsidRPr="00D633B6">
        <w:rPr>
          <w:lang w:eastAsia="en-US"/>
        </w:rPr>
        <w:t>work involvement</w:t>
      </w:r>
      <w:r>
        <w:rPr>
          <w:lang w:eastAsia="en-US"/>
        </w:rPr>
        <w:t>. S</w:t>
      </w:r>
      <w:r w:rsidRPr="00D633B6">
        <w:rPr>
          <w:lang w:eastAsia="en-US"/>
        </w:rPr>
        <w:t xml:space="preserve">ummary tabulations are presenting the correlations among school attendance and </w:t>
      </w:r>
      <w:r>
        <w:rPr>
          <w:lang w:eastAsia="en-US"/>
        </w:rPr>
        <w:t xml:space="preserve">work status with household and individual characteristics, </w:t>
      </w:r>
      <w:r w:rsidRPr="00D633B6">
        <w:rPr>
          <w:lang w:eastAsia="en-US"/>
        </w:rPr>
        <w:t>broken down, data permitting, by work</w:t>
      </w:r>
      <w:r>
        <w:rPr>
          <w:lang w:eastAsia="en-US"/>
        </w:rPr>
        <w:t xml:space="preserve"> </w:t>
      </w:r>
      <w:r w:rsidRPr="00D633B6">
        <w:rPr>
          <w:lang w:eastAsia="en-US"/>
        </w:rPr>
        <w:t xml:space="preserve">sector and gender. The second part </w:t>
      </w:r>
      <w:r>
        <w:rPr>
          <w:lang w:eastAsia="en-US"/>
        </w:rPr>
        <w:t xml:space="preserve">uses estimation techniques to examine the </w:t>
      </w:r>
      <w:r w:rsidRPr="00D633B6">
        <w:rPr>
          <w:lang w:eastAsia="en-US"/>
        </w:rPr>
        <w:t xml:space="preserve">links between </w:t>
      </w:r>
      <w:r>
        <w:rPr>
          <w:lang w:eastAsia="en-US"/>
        </w:rPr>
        <w:t xml:space="preserve">educational costs, schooling and </w:t>
      </w:r>
      <w:r w:rsidRPr="00D633B6">
        <w:rPr>
          <w:lang w:eastAsia="en-US"/>
        </w:rPr>
        <w:t>work</w:t>
      </w:r>
      <w:r>
        <w:rPr>
          <w:lang w:eastAsia="en-US"/>
        </w:rPr>
        <w:t xml:space="preserve"> </w:t>
      </w:r>
      <w:r w:rsidRPr="00D633B6">
        <w:rPr>
          <w:lang w:eastAsia="en-US"/>
        </w:rPr>
        <w:t>involvement</w:t>
      </w:r>
      <w:r>
        <w:rPr>
          <w:lang w:eastAsia="en-US"/>
        </w:rPr>
        <w:t>.</w:t>
      </w:r>
    </w:p>
    <w:p w:rsidR="00EA19CB" w:rsidRDefault="00EA19CB" w:rsidP="00CE799E">
      <w:pPr>
        <w:autoSpaceDE w:val="0"/>
        <w:autoSpaceDN w:val="0"/>
        <w:adjustRightInd w:val="0"/>
        <w:spacing w:line="276" w:lineRule="auto"/>
        <w:ind w:firstLine="0"/>
        <w:jc w:val="both"/>
        <w:rPr>
          <w:b/>
          <w:lang w:eastAsia="en-US"/>
        </w:rPr>
      </w:pPr>
    </w:p>
    <w:p w:rsidR="00EA19CB" w:rsidRPr="00012964" w:rsidRDefault="00EA19CB" w:rsidP="00CE799E">
      <w:pPr>
        <w:autoSpaceDE w:val="0"/>
        <w:autoSpaceDN w:val="0"/>
        <w:adjustRightInd w:val="0"/>
        <w:spacing w:line="276" w:lineRule="auto"/>
        <w:ind w:firstLine="0"/>
        <w:jc w:val="both"/>
        <w:rPr>
          <w:b/>
          <w:lang w:eastAsia="en-US"/>
        </w:rPr>
      </w:pPr>
      <w:r>
        <w:rPr>
          <w:b/>
          <w:lang w:eastAsia="en-US"/>
        </w:rPr>
        <w:t>4.2</w:t>
      </w:r>
      <w:r>
        <w:rPr>
          <w:b/>
          <w:lang w:eastAsia="en-US"/>
        </w:rPr>
        <w:tab/>
      </w:r>
      <w:r w:rsidRPr="00012964">
        <w:rPr>
          <w:b/>
          <w:lang w:eastAsia="en-US"/>
        </w:rPr>
        <w:t>Descriptive Statistics</w:t>
      </w:r>
    </w:p>
    <w:p w:rsidR="00EA19CB" w:rsidRDefault="00EA19CB" w:rsidP="00CE799E">
      <w:pPr>
        <w:autoSpaceDE w:val="0"/>
        <w:autoSpaceDN w:val="0"/>
        <w:adjustRightInd w:val="0"/>
        <w:spacing w:line="276" w:lineRule="auto"/>
        <w:jc w:val="both"/>
        <w:rPr>
          <w:lang w:eastAsia="en-US"/>
        </w:rPr>
      </w:pPr>
    </w:p>
    <w:p w:rsidR="00EA19CB" w:rsidRDefault="00EA19CB" w:rsidP="00CE799E">
      <w:pPr>
        <w:autoSpaceDE w:val="0"/>
        <w:autoSpaceDN w:val="0"/>
        <w:adjustRightInd w:val="0"/>
        <w:spacing w:line="276" w:lineRule="auto"/>
        <w:jc w:val="both"/>
        <w:rPr>
          <w:lang w:val="en-US"/>
        </w:rPr>
      </w:pPr>
      <w:r w:rsidRPr="00190A36">
        <w:rPr>
          <w:rStyle w:val="body1"/>
        </w:rPr>
        <w:t xml:space="preserve">India became only the second country in the world after China to cross the one billion mark. </w:t>
      </w:r>
      <w:r w:rsidRPr="00190A36">
        <w:rPr>
          <w:lang w:val="en-US"/>
        </w:rPr>
        <w:t xml:space="preserve"> Our sample represents </w:t>
      </w:r>
      <w:r>
        <w:rPr>
          <w:lang w:val="en-US"/>
        </w:rPr>
        <w:t xml:space="preserve">villages </w:t>
      </w:r>
      <w:r w:rsidRPr="00190A36">
        <w:rPr>
          <w:lang w:val="en-US"/>
        </w:rPr>
        <w:t xml:space="preserve">of </w:t>
      </w:r>
      <w:r>
        <w:rPr>
          <w:lang w:val="en-US"/>
        </w:rPr>
        <w:t xml:space="preserve">Bihar and Uttar Pradesh, </w:t>
      </w:r>
      <w:r w:rsidRPr="00190A36">
        <w:rPr>
          <w:lang w:val="en-US"/>
        </w:rPr>
        <w:t xml:space="preserve">two states </w:t>
      </w:r>
      <w:r>
        <w:rPr>
          <w:lang w:val="en-US"/>
        </w:rPr>
        <w:t>in North-Eastern part of India</w:t>
      </w:r>
      <w:r w:rsidRPr="00190A36">
        <w:rPr>
          <w:lang w:val="en-US"/>
        </w:rPr>
        <w:t xml:space="preserve">. </w:t>
      </w:r>
      <w:r w:rsidRPr="009C7D67">
        <w:rPr>
          <w:lang w:val="en-US"/>
        </w:rPr>
        <w:t>Out of total observations 43.83</w:t>
      </w:r>
      <w:r>
        <w:rPr>
          <w:lang w:val="en-US"/>
        </w:rPr>
        <w:t xml:space="preserve"> percent</w:t>
      </w:r>
      <w:r w:rsidRPr="009C7D67">
        <w:rPr>
          <w:lang w:val="en-US"/>
        </w:rPr>
        <w:t xml:space="preserve"> belongs to </w:t>
      </w:r>
      <w:r>
        <w:rPr>
          <w:lang w:val="en-US"/>
        </w:rPr>
        <w:t>eleven</w:t>
      </w:r>
      <w:r w:rsidRPr="009C7D67">
        <w:rPr>
          <w:lang w:val="en-US"/>
        </w:rPr>
        <w:t xml:space="preserve"> districts of Bihar and 56.17</w:t>
      </w:r>
      <w:r>
        <w:rPr>
          <w:lang w:val="en-US"/>
        </w:rPr>
        <w:t xml:space="preserve"> percent</w:t>
      </w:r>
      <w:r w:rsidRPr="009C7D67">
        <w:rPr>
          <w:lang w:val="en-US"/>
        </w:rPr>
        <w:t xml:space="preserve"> from </w:t>
      </w:r>
      <w:r>
        <w:rPr>
          <w:lang w:val="en-US"/>
        </w:rPr>
        <w:t>ten</w:t>
      </w:r>
      <w:r w:rsidRPr="009C7D67">
        <w:rPr>
          <w:lang w:val="en-US"/>
        </w:rPr>
        <w:t xml:space="preserve"> districts of Uttar Pradesh. The dataset includes binary variable to measure the sex of the child, child’s</w:t>
      </w:r>
      <w:r w:rsidRPr="00190A36">
        <w:rPr>
          <w:lang w:val="en-US"/>
        </w:rPr>
        <w:t xml:space="preserve"> involvement in work</w:t>
      </w:r>
      <w:r>
        <w:rPr>
          <w:lang w:val="en-US"/>
        </w:rPr>
        <w:t xml:space="preserve"> </w:t>
      </w:r>
      <w:r w:rsidRPr="00190A36">
        <w:rPr>
          <w:lang w:val="en-US"/>
        </w:rPr>
        <w:t xml:space="preserve">into two major domains-domestic and economic work, school attendance, </w:t>
      </w:r>
      <w:r>
        <w:rPr>
          <w:lang w:val="en-US"/>
        </w:rPr>
        <w:t>l</w:t>
      </w:r>
      <w:r w:rsidRPr="00190A36">
        <w:rPr>
          <w:lang w:val="en-US"/>
        </w:rPr>
        <w:t xml:space="preserve">iteracy status </w:t>
      </w:r>
      <w:r>
        <w:rPr>
          <w:lang w:val="en-US"/>
        </w:rPr>
        <w:t xml:space="preserve">and sex </w:t>
      </w:r>
      <w:r w:rsidRPr="00190A36">
        <w:rPr>
          <w:lang w:val="en-US"/>
        </w:rPr>
        <w:t xml:space="preserve">of household head, village </w:t>
      </w:r>
      <w:r>
        <w:rPr>
          <w:lang w:val="en-US"/>
        </w:rPr>
        <w:t>characteristics,</w:t>
      </w:r>
      <w:r w:rsidRPr="00190A36">
        <w:rPr>
          <w:lang w:val="en-US"/>
        </w:rPr>
        <w:t xml:space="preserve"> religion, region, etc. </w:t>
      </w:r>
      <w:r>
        <w:rPr>
          <w:lang w:val="en-US"/>
        </w:rPr>
        <w:t>The set of control variables used in the analysis can be grouped into five categories: 1) child characteristics, 2) household characteristics, 3) wealth characteristics, 4) village characteristics and 5) schooling cost characteristics. We are interested in finding out the effects of this last category on school attendance and work status conditioning on other household and individual characteristics. The reasons for including these variables in the regression are well known and discussed briefly in this section.</w:t>
      </w:r>
    </w:p>
    <w:p w:rsidR="00EA19CB" w:rsidRDefault="00EA19CB" w:rsidP="00CE799E">
      <w:pPr>
        <w:autoSpaceDE w:val="0"/>
        <w:autoSpaceDN w:val="0"/>
        <w:adjustRightInd w:val="0"/>
        <w:spacing w:line="276" w:lineRule="auto"/>
        <w:jc w:val="both"/>
        <w:rPr>
          <w:lang w:val="en-US"/>
        </w:rPr>
      </w:pPr>
    </w:p>
    <w:p w:rsidR="00EA19CB" w:rsidRDefault="00EA19CB" w:rsidP="00CE799E">
      <w:pPr>
        <w:autoSpaceDE w:val="0"/>
        <w:autoSpaceDN w:val="0"/>
        <w:adjustRightInd w:val="0"/>
        <w:spacing w:line="276" w:lineRule="auto"/>
        <w:jc w:val="both"/>
        <w:rPr>
          <w:lang w:val="en-US"/>
        </w:rPr>
      </w:pPr>
      <w:r w:rsidRPr="00931111">
        <w:rPr>
          <w:lang w:val="en-US"/>
        </w:rPr>
        <w:t>Table 2</w:t>
      </w:r>
      <w:r>
        <w:rPr>
          <w:lang w:val="en-US"/>
        </w:rPr>
        <w:t xml:space="preserve"> presents the definitions and descriptive statistics of the explanatory variables used in the estimation. The sample children were distributed almost equally by sex (</w:t>
      </w:r>
      <w:r w:rsidRPr="00190A36">
        <w:rPr>
          <w:lang w:val="en-US"/>
        </w:rPr>
        <w:t>5</w:t>
      </w:r>
      <w:r>
        <w:rPr>
          <w:lang w:val="en-US"/>
        </w:rPr>
        <w:t>6 percent were</w:t>
      </w:r>
      <w:r w:rsidRPr="00190A36">
        <w:rPr>
          <w:lang w:val="en-US"/>
        </w:rPr>
        <w:t xml:space="preserve"> </w:t>
      </w:r>
      <w:r>
        <w:rPr>
          <w:lang w:val="en-US"/>
        </w:rPr>
        <w:t>boys</w:t>
      </w:r>
      <w:r w:rsidRPr="00190A36">
        <w:rPr>
          <w:lang w:val="en-US"/>
        </w:rPr>
        <w:t xml:space="preserve"> and 4</w:t>
      </w:r>
      <w:r>
        <w:rPr>
          <w:lang w:val="en-US"/>
        </w:rPr>
        <w:t>4 percent girls)</w:t>
      </w:r>
      <w:r w:rsidRPr="00190A36">
        <w:rPr>
          <w:lang w:val="en-US"/>
        </w:rPr>
        <w:t xml:space="preserve">. </w:t>
      </w:r>
      <w:r>
        <w:rPr>
          <w:lang w:val="en-US"/>
        </w:rPr>
        <w:t xml:space="preserve"> </w:t>
      </w:r>
      <w:r w:rsidRPr="00190A36">
        <w:rPr>
          <w:lang w:val="en-US"/>
        </w:rPr>
        <w:t>The analysis focuse</w:t>
      </w:r>
      <w:r>
        <w:rPr>
          <w:lang w:val="en-US"/>
        </w:rPr>
        <w:t>s</w:t>
      </w:r>
      <w:r w:rsidRPr="00190A36">
        <w:rPr>
          <w:lang w:val="en-US"/>
        </w:rPr>
        <w:t xml:space="preserve"> on </w:t>
      </w:r>
      <w:r>
        <w:rPr>
          <w:lang w:val="en-US"/>
        </w:rPr>
        <w:t xml:space="preserve">children in the </w:t>
      </w:r>
      <w:r w:rsidRPr="00190A36">
        <w:rPr>
          <w:lang w:val="en-US"/>
        </w:rPr>
        <w:t>age group 10-14</w:t>
      </w:r>
      <w:r>
        <w:rPr>
          <w:lang w:val="en-US"/>
        </w:rPr>
        <w:t>.</w:t>
      </w:r>
      <w:r w:rsidRPr="00190A36">
        <w:rPr>
          <w:lang w:val="en-US"/>
        </w:rPr>
        <w:t xml:space="preserve"> The average age is 11.72 years. </w:t>
      </w:r>
      <w:r>
        <w:rPr>
          <w:lang w:val="en-US"/>
        </w:rPr>
        <w:t xml:space="preserve">By age, 10 year-olds made up the largest proportion of the sample (30 percent), followed by 12 year-olds (27 percent), 13 years-olds (16 percent), 14 year-olds (15 percent) and 11 year-olds (12 percent).    </w:t>
      </w:r>
    </w:p>
    <w:p w:rsidR="00EA19CB" w:rsidRDefault="00EA19CB" w:rsidP="00CE799E">
      <w:pPr>
        <w:autoSpaceDE w:val="0"/>
        <w:autoSpaceDN w:val="0"/>
        <w:adjustRightInd w:val="0"/>
        <w:spacing w:line="276" w:lineRule="auto"/>
        <w:jc w:val="both"/>
        <w:rPr>
          <w:lang w:val="en-US"/>
        </w:rPr>
      </w:pPr>
    </w:p>
    <w:p w:rsidR="00EA19CB" w:rsidRDefault="00EA19CB" w:rsidP="00D804E1">
      <w:pPr>
        <w:autoSpaceDE w:val="0"/>
        <w:autoSpaceDN w:val="0"/>
        <w:adjustRightInd w:val="0"/>
        <w:spacing w:line="276" w:lineRule="auto"/>
        <w:jc w:val="center"/>
        <w:rPr>
          <w:sz w:val="22"/>
          <w:szCs w:val="22"/>
          <w:lang w:val="en-US"/>
        </w:rPr>
      </w:pPr>
      <w:r w:rsidRPr="00E5064C">
        <w:rPr>
          <w:sz w:val="22"/>
          <w:szCs w:val="22"/>
          <w:lang w:val="en-US"/>
        </w:rPr>
        <w:t xml:space="preserve">Figure 1: </w:t>
      </w:r>
      <w:r>
        <w:rPr>
          <w:sz w:val="22"/>
          <w:szCs w:val="22"/>
          <w:lang w:val="en-US"/>
        </w:rPr>
        <w:t>F</w:t>
      </w:r>
      <w:r w:rsidRPr="00E5064C">
        <w:rPr>
          <w:sz w:val="22"/>
          <w:szCs w:val="22"/>
          <w:lang w:val="en-US"/>
        </w:rPr>
        <w:t>requency distribution of children by gender and age</w:t>
      </w:r>
    </w:p>
    <w:p w:rsidR="00EA19CB" w:rsidRPr="00D804E1" w:rsidRDefault="00EA19CB" w:rsidP="00D804E1">
      <w:pPr>
        <w:autoSpaceDE w:val="0"/>
        <w:autoSpaceDN w:val="0"/>
        <w:adjustRightInd w:val="0"/>
        <w:spacing w:line="276" w:lineRule="auto"/>
        <w:jc w:val="center"/>
        <w:rPr>
          <w:sz w:val="22"/>
          <w:szCs w:val="22"/>
          <w:lang w:val="en-US"/>
        </w:rPr>
      </w:pPr>
    </w:p>
    <w:p w:rsidR="00EA19CB" w:rsidRDefault="00EA19CB" w:rsidP="00CE799E">
      <w:pPr>
        <w:autoSpaceDE w:val="0"/>
        <w:autoSpaceDN w:val="0"/>
        <w:adjustRightInd w:val="0"/>
        <w:spacing w:line="276" w:lineRule="auto"/>
        <w:jc w:val="center"/>
        <w:rPr>
          <w:lang w:val="en-US"/>
        </w:rPr>
      </w:pPr>
      <w:r w:rsidRPr="002232F8">
        <w:rPr>
          <w:noProof/>
          <w:lang w:val="en-US" w:eastAsia="en-US"/>
        </w:rPr>
        <w:pict>
          <v:shape id="Chart 1" o:spid="_x0000_i1025" type="#_x0000_t75" style="width:316.5pt;height:95.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">
            <v:imagedata r:id="rId20" o:title="" cropbottom="-67f"/>
            <o:lock v:ext="edit" aspectratio="f"/>
          </v:shape>
        </w:pict>
      </w:r>
    </w:p>
    <w:p w:rsidR="00EA19CB" w:rsidRPr="000A759C" w:rsidRDefault="00EA19CB" w:rsidP="00CE799E">
      <w:pPr>
        <w:spacing w:line="276" w:lineRule="auto"/>
        <w:jc w:val="both"/>
        <w:rPr>
          <w:lang w:val="en-US"/>
        </w:rPr>
      </w:pPr>
    </w:p>
    <w:p w:rsidR="00EA19CB" w:rsidRPr="00484085" w:rsidRDefault="00EA19CB" w:rsidP="00484085">
      <w:pPr>
        <w:spacing w:line="276" w:lineRule="auto"/>
        <w:jc w:val="both"/>
        <w:rPr>
          <w:lang w:eastAsia="en-US"/>
        </w:rPr>
      </w:pPr>
      <w:r w:rsidRPr="000A759C">
        <w:rPr>
          <w:lang w:val="en-US"/>
        </w:rPr>
        <w:t xml:space="preserve">Sample children are generally from very large households (61 percent are from households of seven or more members). It is plausible that family demographic features influence school enrolment and working of the children. Family size positively influences the labour supply from the household results negative impact on child labour. Large size of family reduce marginal pressure to work on individual child, provides opportunity to attend school. </w:t>
      </w:r>
      <w:r w:rsidRPr="000A759C">
        <w:rPr>
          <w:lang w:eastAsia="en-US"/>
        </w:rPr>
        <w:t xml:space="preserve">The sample experiences </w:t>
      </w:r>
      <w:r w:rsidRPr="000A759C">
        <w:rPr>
          <w:lang w:val="en-US"/>
        </w:rPr>
        <w:t>45 percent children having illiterate household head and 55 percent where head is not illiterate.</w:t>
      </w:r>
      <w:r w:rsidRPr="000A759C">
        <w:rPr>
          <w:lang w:eastAsia="en-US"/>
        </w:rPr>
        <w:t xml:space="preserve"> Looking at the power relation, a very small percentage of children is from female headed households. Mothers with higher literacy level are likely to have more power within the household has a much greater impact on their children’s schooling than income, opportunity costs, or measures of school quality. If mothers have more bargaining power, more resources are allocated to children’s schooling (Duryea and Kuenning, 2001). The decision could also be considered as the outcome of a bargaining process among parents and children. </w:t>
      </w:r>
    </w:p>
    <w:p w:rsidR="00EA19CB" w:rsidRPr="000A759C" w:rsidRDefault="00EA19CB" w:rsidP="00C64A9B">
      <w:pPr>
        <w:autoSpaceDE w:val="0"/>
        <w:autoSpaceDN w:val="0"/>
        <w:adjustRightInd w:val="0"/>
        <w:spacing w:line="276" w:lineRule="auto"/>
        <w:jc w:val="center"/>
        <w:rPr>
          <w:lang w:eastAsia="en-US"/>
        </w:rPr>
      </w:pPr>
    </w:p>
    <w:p w:rsidR="00EA19CB" w:rsidRDefault="00EA19CB" w:rsidP="00C64A9B">
      <w:pPr>
        <w:spacing w:line="276" w:lineRule="auto"/>
        <w:jc w:val="both"/>
        <w:rPr>
          <w:lang w:eastAsia="en-US"/>
        </w:rPr>
      </w:pPr>
      <w:r w:rsidRPr="000A759C">
        <w:rPr>
          <w:lang w:eastAsia="en-US"/>
        </w:rPr>
        <w:t xml:space="preserve">Family structure such as presence of a mother and presence of a father can effect on children’s outcomes. Few studies examine the effects of changes in family structure on children’s schooling and work in developing countries. The effects of living in a single mother household tend to be stronger for boys than for girls (Krein and Beller 1988, McLanahan and Astone 1991). In a study, Duryea and Kuenning (2001) comments living in a single parent household is hypothesized to affect children’s outcome in three ways. First, single parent households have lower income than two-parent households even controlling for current income, single parent status might also indicate lower permanent income. Second, single parents may not able to provide much supervision to child as compare with two-parent households. Third, boys are thought to be at risk when they do not have a male role model within the household. Studies that compare single-parent households find that the presence of the mother has stronger positive effects on children’s schooling than the presence of the father. Levison et al. (1999) finds that when the mother is present, children are less likely to be working and more likely to be in school. The effects of having a father present are similar, but smaller in magnitude than the effects of the mother’s presence. These findings are consistent with the literature on intra-household distribution, which typically finds that resources controlled by mothers have larger impacts on child schooling than resources controlled by fathers. One way that economic stress might impact greatly on child labour and children’s schooling in absence of one parent than for the households where both are present. </w:t>
      </w:r>
    </w:p>
    <w:p w:rsidR="00EA19CB" w:rsidRPr="0009326A" w:rsidRDefault="00EA19CB" w:rsidP="00C64A9B">
      <w:pPr>
        <w:spacing w:line="276" w:lineRule="auto"/>
        <w:jc w:val="both"/>
        <w:rPr>
          <w:lang w:eastAsia="en-US"/>
        </w:rPr>
      </w:pPr>
    </w:p>
    <w:p w:rsidR="00EA19CB" w:rsidRDefault="00EA19CB" w:rsidP="00484085">
      <w:pPr>
        <w:autoSpaceDE w:val="0"/>
        <w:autoSpaceDN w:val="0"/>
        <w:adjustRightInd w:val="0"/>
        <w:spacing w:line="276" w:lineRule="auto"/>
        <w:jc w:val="center"/>
        <w:rPr>
          <w:sz w:val="22"/>
          <w:szCs w:val="22"/>
          <w:lang w:val="en-US"/>
        </w:rPr>
      </w:pPr>
      <w:r w:rsidRPr="00E5064C">
        <w:rPr>
          <w:sz w:val="22"/>
          <w:szCs w:val="22"/>
          <w:lang w:val="en-US"/>
        </w:rPr>
        <w:t xml:space="preserve">Figure </w:t>
      </w:r>
      <w:r>
        <w:rPr>
          <w:sz w:val="22"/>
          <w:szCs w:val="22"/>
          <w:lang w:val="en-US"/>
        </w:rPr>
        <w:t>2</w:t>
      </w:r>
      <w:r w:rsidRPr="00E5064C">
        <w:rPr>
          <w:sz w:val="22"/>
          <w:szCs w:val="22"/>
          <w:lang w:val="en-US"/>
        </w:rPr>
        <w:t xml:space="preserve">: </w:t>
      </w:r>
      <w:r>
        <w:rPr>
          <w:sz w:val="22"/>
          <w:szCs w:val="22"/>
          <w:lang w:val="en-US"/>
        </w:rPr>
        <w:t xml:space="preserve">Percentage </w:t>
      </w:r>
      <w:r w:rsidRPr="00E5064C">
        <w:rPr>
          <w:sz w:val="22"/>
          <w:szCs w:val="22"/>
          <w:lang w:val="en-US"/>
        </w:rPr>
        <w:t xml:space="preserve">distribution of children by </w:t>
      </w:r>
      <w:r>
        <w:rPr>
          <w:sz w:val="22"/>
          <w:szCs w:val="22"/>
          <w:lang w:val="en-US"/>
        </w:rPr>
        <w:t>type of household head.</w:t>
      </w:r>
    </w:p>
    <w:p w:rsidR="00EA19CB" w:rsidRDefault="00EA19CB" w:rsidP="00484085">
      <w:pPr>
        <w:autoSpaceDE w:val="0"/>
        <w:autoSpaceDN w:val="0"/>
        <w:adjustRightInd w:val="0"/>
        <w:spacing w:line="276" w:lineRule="auto"/>
        <w:jc w:val="center"/>
        <w:rPr>
          <w:sz w:val="22"/>
          <w:szCs w:val="22"/>
          <w:lang w:val="en-US"/>
        </w:rPr>
      </w:pPr>
    </w:p>
    <w:p w:rsidR="00EA19CB" w:rsidRDefault="00EA19CB" w:rsidP="00484085">
      <w:pPr>
        <w:autoSpaceDE w:val="0"/>
        <w:autoSpaceDN w:val="0"/>
        <w:adjustRightInd w:val="0"/>
        <w:spacing w:line="276" w:lineRule="auto"/>
        <w:jc w:val="center"/>
        <w:rPr>
          <w:sz w:val="22"/>
          <w:szCs w:val="22"/>
          <w:lang w:val="en-US"/>
        </w:rPr>
      </w:pPr>
      <w:r w:rsidRPr="002232F8">
        <w:rPr>
          <w:noProof/>
          <w:lang w:val="en-US" w:eastAsia="en-US"/>
        </w:rPr>
        <w:pict>
          <v:shape id="Chart 3" o:spid="_x0000_i1026" type="#_x0000_t75" style="width:284.25pt;height:93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">
            <v:imagedata r:id="rId21" o:title="" cropbottom="-33f"/>
            <o:lock v:ext="edit" aspectratio="f"/>
          </v:shape>
        </w:pict>
      </w:r>
    </w:p>
    <w:p w:rsidR="00EA19CB" w:rsidRDefault="00EA19CB" w:rsidP="00484085">
      <w:pPr>
        <w:spacing w:line="360" w:lineRule="auto"/>
        <w:ind w:firstLine="0"/>
        <w:jc w:val="both"/>
        <w:rPr>
          <w:lang w:eastAsia="en-US"/>
        </w:rPr>
      </w:pPr>
    </w:p>
    <w:p w:rsidR="00EA19CB" w:rsidRDefault="00EA19CB" w:rsidP="00CE799E">
      <w:pPr>
        <w:spacing w:line="276" w:lineRule="auto"/>
        <w:jc w:val="both"/>
        <w:rPr>
          <w:lang w:eastAsia="en-US"/>
        </w:rPr>
      </w:pPr>
      <w:r w:rsidRPr="0009326A">
        <w:rPr>
          <w:lang w:eastAsia="en-US"/>
        </w:rPr>
        <w:t>The household resource constraint arguably plays an important role in child schooling</w:t>
      </w:r>
      <w:r>
        <w:rPr>
          <w:lang w:eastAsia="en-US"/>
        </w:rPr>
        <w:t xml:space="preserve"> </w:t>
      </w:r>
      <w:r w:rsidRPr="0009326A">
        <w:rPr>
          <w:lang w:eastAsia="en-US"/>
        </w:rPr>
        <w:t>where children from better off households are more likely to obtain more and better schooling. In</w:t>
      </w:r>
      <w:r>
        <w:rPr>
          <w:lang w:eastAsia="en-US"/>
        </w:rPr>
        <w:t xml:space="preserve"> </w:t>
      </w:r>
      <w:r w:rsidRPr="0009326A">
        <w:rPr>
          <w:lang w:eastAsia="en-US"/>
        </w:rPr>
        <w:t>societies with pro-male bias this may also result in higher schooling for boys (relative to girls) from</w:t>
      </w:r>
      <w:r>
        <w:rPr>
          <w:lang w:eastAsia="en-US"/>
        </w:rPr>
        <w:t xml:space="preserve"> </w:t>
      </w:r>
      <w:r w:rsidRPr="0009326A">
        <w:rPr>
          <w:lang w:eastAsia="en-US"/>
        </w:rPr>
        <w:t>resource constrained households since it would maximise the benefit from investment in child</w:t>
      </w:r>
      <w:r>
        <w:rPr>
          <w:lang w:eastAsia="en-US"/>
        </w:rPr>
        <w:t xml:space="preserve"> </w:t>
      </w:r>
      <w:r w:rsidRPr="0009326A">
        <w:rPr>
          <w:lang w:eastAsia="en-US"/>
        </w:rPr>
        <w:t xml:space="preserve">schooling. We experimented with three related variables, namely, </w:t>
      </w:r>
      <w:r>
        <w:rPr>
          <w:lang w:eastAsia="en-US"/>
        </w:rPr>
        <w:t xml:space="preserve">current income measured by male agricultural wage, number of enterprises run by </w:t>
      </w:r>
      <w:r w:rsidRPr="0009326A">
        <w:rPr>
          <w:lang w:eastAsia="en-US"/>
        </w:rPr>
        <w:t>household</w:t>
      </w:r>
      <w:r>
        <w:rPr>
          <w:lang w:eastAsia="en-US"/>
        </w:rPr>
        <w:t>s and household land holdings.</w:t>
      </w:r>
      <w:r w:rsidRPr="0009326A">
        <w:rPr>
          <w:lang w:eastAsia="en-US"/>
        </w:rPr>
        <w:t xml:space="preserve"> Here we present estimates using </w:t>
      </w:r>
      <w:r>
        <w:rPr>
          <w:lang w:eastAsia="en-US"/>
        </w:rPr>
        <w:t xml:space="preserve">land ownership </w:t>
      </w:r>
      <w:r w:rsidRPr="0009326A">
        <w:rPr>
          <w:lang w:eastAsia="en-US"/>
        </w:rPr>
        <w:t>since it is regarded as a</w:t>
      </w:r>
      <w:r>
        <w:rPr>
          <w:lang w:eastAsia="en-US"/>
        </w:rPr>
        <w:t xml:space="preserve"> </w:t>
      </w:r>
      <w:r w:rsidRPr="0009326A">
        <w:rPr>
          <w:lang w:eastAsia="en-US"/>
        </w:rPr>
        <w:t xml:space="preserve">better measure of </w:t>
      </w:r>
      <w:r>
        <w:rPr>
          <w:lang w:eastAsia="en-US"/>
        </w:rPr>
        <w:t>long</w:t>
      </w:r>
      <w:r w:rsidRPr="0009326A">
        <w:rPr>
          <w:lang w:eastAsia="en-US"/>
        </w:rPr>
        <w:t>-term income in a rural setting with seasonal income fluctuations.</w:t>
      </w:r>
      <w:r>
        <w:rPr>
          <w:lang w:eastAsia="en-US"/>
        </w:rPr>
        <w:t xml:space="preserve"> Ownership of landholding is however very closely correlated to the household expenditure and thus has significant impact on schooling. A percentage of our sample, say 23 percent, does not hold any land ownership depend entirely short-term current income flow. </w:t>
      </w:r>
      <w:r w:rsidRPr="0009326A">
        <w:rPr>
          <w:lang w:eastAsia="en-US"/>
        </w:rPr>
        <w:t xml:space="preserve">Since </w:t>
      </w:r>
      <w:r>
        <w:rPr>
          <w:lang w:eastAsia="en-US"/>
        </w:rPr>
        <w:t xml:space="preserve">child’s earning may </w:t>
      </w:r>
      <w:r w:rsidRPr="0009326A">
        <w:rPr>
          <w:lang w:eastAsia="en-US"/>
        </w:rPr>
        <w:t xml:space="preserve">endogenous to household </w:t>
      </w:r>
      <w:r>
        <w:rPr>
          <w:lang w:eastAsia="en-US"/>
        </w:rPr>
        <w:t>transfer payments, is not considered in analysis. Child’s own wage rate can affect the probability of child labour but not the child’s current schooling. Being child wage as a function of child age and sex, it is not accounted for in the specification to tackle endogeneity problem. Wage that children earn also differs across states and over time like unskilled wage and they move in a similar fashion because they are determined by the same circumstances. In addition, based on the assumption that there is a positive correlation between child wage and adult male wage, we include average daily male agricultural wage with an average of Rs. 25 as a regressor to capture the variation in child wage.</w:t>
      </w:r>
    </w:p>
    <w:p w:rsidR="00EA19CB" w:rsidRDefault="00EA19CB" w:rsidP="00733E74">
      <w:pPr>
        <w:autoSpaceDE w:val="0"/>
        <w:autoSpaceDN w:val="0"/>
        <w:adjustRightInd w:val="0"/>
        <w:spacing w:line="276" w:lineRule="auto"/>
        <w:jc w:val="both"/>
        <w:rPr>
          <w:lang w:eastAsia="en-US"/>
        </w:rPr>
      </w:pPr>
      <w:r>
        <w:rPr>
          <w:lang w:eastAsia="en-US"/>
        </w:rPr>
        <w:t xml:space="preserve">The analysis </w:t>
      </w:r>
      <w:r w:rsidRPr="0009326A">
        <w:rPr>
          <w:lang w:eastAsia="en-US"/>
        </w:rPr>
        <w:t xml:space="preserve">use relevant village-level characteristics. </w:t>
      </w:r>
      <w:r>
        <w:rPr>
          <w:lang w:eastAsia="en-US"/>
        </w:rPr>
        <w:t xml:space="preserve">Inclusion of </w:t>
      </w:r>
      <w:r w:rsidRPr="0009326A">
        <w:rPr>
          <w:lang w:eastAsia="en-US"/>
        </w:rPr>
        <w:t xml:space="preserve">the </w:t>
      </w:r>
      <w:r>
        <w:rPr>
          <w:lang w:eastAsia="en-US"/>
        </w:rPr>
        <w:t>c</w:t>
      </w:r>
      <w:r w:rsidRPr="0009326A">
        <w:rPr>
          <w:lang w:eastAsia="en-US"/>
        </w:rPr>
        <w:t xml:space="preserve">aste/religion </w:t>
      </w:r>
      <w:r>
        <w:rPr>
          <w:lang w:eastAsia="en-US"/>
        </w:rPr>
        <w:t xml:space="preserve">serves </w:t>
      </w:r>
      <w:r w:rsidRPr="0009326A">
        <w:rPr>
          <w:lang w:eastAsia="en-US"/>
        </w:rPr>
        <w:t>as instrument of household’s</w:t>
      </w:r>
      <w:r>
        <w:rPr>
          <w:lang w:eastAsia="en-US"/>
        </w:rPr>
        <w:t xml:space="preserve"> </w:t>
      </w:r>
      <w:r w:rsidRPr="0009326A">
        <w:rPr>
          <w:lang w:eastAsia="en-US"/>
        </w:rPr>
        <w:t>economic status.</w:t>
      </w:r>
      <w:r>
        <w:rPr>
          <w:lang w:eastAsia="en-US"/>
        </w:rPr>
        <w:t xml:space="preserve"> </w:t>
      </w:r>
      <w:r w:rsidRPr="0009326A">
        <w:rPr>
          <w:lang w:eastAsia="en-US"/>
        </w:rPr>
        <w:t>Since there is a close correspondence between caste and ownership of resources in rural</w:t>
      </w:r>
      <w:r>
        <w:rPr>
          <w:lang w:eastAsia="en-US"/>
        </w:rPr>
        <w:t xml:space="preserve"> </w:t>
      </w:r>
      <w:r w:rsidRPr="0009326A">
        <w:rPr>
          <w:lang w:eastAsia="en-US"/>
        </w:rPr>
        <w:t>India, it is expected that children from upper caste households (e.g., Hindu) will have higher</w:t>
      </w:r>
      <w:r>
        <w:rPr>
          <w:lang w:eastAsia="en-US"/>
        </w:rPr>
        <w:t xml:space="preserve"> </w:t>
      </w:r>
      <w:r w:rsidRPr="0009326A">
        <w:rPr>
          <w:lang w:eastAsia="en-US"/>
        </w:rPr>
        <w:t>schooling; in this respect, we include the variable if the household belongs to a Hindu family</w:t>
      </w:r>
      <w:r>
        <w:rPr>
          <w:lang w:eastAsia="en-US"/>
        </w:rPr>
        <w:t xml:space="preserve">. Hence the data derived which represent ninety percent Hindu and ten percent Muslim. </w:t>
      </w:r>
      <w:r w:rsidRPr="0009326A">
        <w:rPr>
          <w:lang w:eastAsia="en-US"/>
        </w:rPr>
        <w:t>We also include if the household is headed by a female member</w:t>
      </w:r>
      <w:r>
        <w:rPr>
          <w:lang w:eastAsia="en-US"/>
        </w:rPr>
        <w:t>.</w:t>
      </w:r>
      <w:r w:rsidRPr="0009326A">
        <w:rPr>
          <w:lang w:eastAsia="en-US"/>
        </w:rPr>
        <w:t xml:space="preserve"> Female</w:t>
      </w:r>
      <w:r>
        <w:rPr>
          <w:lang w:eastAsia="en-US"/>
        </w:rPr>
        <w:t xml:space="preserve"> </w:t>
      </w:r>
      <w:r w:rsidRPr="0009326A">
        <w:rPr>
          <w:lang w:eastAsia="en-US"/>
        </w:rPr>
        <w:t>headed</w:t>
      </w:r>
      <w:r>
        <w:rPr>
          <w:lang w:eastAsia="en-US"/>
        </w:rPr>
        <w:t xml:space="preserve"> </w:t>
      </w:r>
      <w:r w:rsidRPr="0009326A">
        <w:rPr>
          <w:lang w:eastAsia="en-US"/>
        </w:rPr>
        <w:t>households are often poorer since they may not have any adult male earning member, thus</w:t>
      </w:r>
      <w:r>
        <w:rPr>
          <w:lang w:eastAsia="en-US"/>
        </w:rPr>
        <w:t xml:space="preserve"> </w:t>
      </w:r>
      <w:r w:rsidRPr="0009326A">
        <w:rPr>
          <w:lang w:eastAsia="en-US"/>
        </w:rPr>
        <w:t xml:space="preserve">inducing children from these families to participate in market jobs. </w:t>
      </w:r>
      <w:r>
        <w:rPr>
          <w:lang w:eastAsia="en-US"/>
        </w:rPr>
        <w:t>H</w:t>
      </w:r>
      <w:r w:rsidRPr="0009326A">
        <w:rPr>
          <w:lang w:eastAsia="en-US"/>
        </w:rPr>
        <w:t>owever, mothers have higher preferences for the well-being of their offspring, these female headed</w:t>
      </w:r>
      <w:r>
        <w:rPr>
          <w:lang w:eastAsia="en-US"/>
        </w:rPr>
        <w:t xml:space="preserve"> </w:t>
      </w:r>
      <w:r w:rsidRPr="0009326A">
        <w:rPr>
          <w:lang w:eastAsia="en-US"/>
        </w:rPr>
        <w:t>households may discourage children’s participation in market jobs.</w:t>
      </w:r>
      <w:r>
        <w:rPr>
          <w:lang w:eastAsia="en-US"/>
        </w:rPr>
        <w:t xml:space="preserve"> There are important village level characteristics that need to be accounted for. Existence of schools, proximity of schools, village accessibility by paved road, proportion of area under irrigation, and all these community variables indicates the strength of the villages turns out to have influence household decision. Since employment opportunities are plausibly concentrated in more populated areas, the degree of remoteness of a community may influence demand for child labour.      </w:t>
      </w:r>
    </w:p>
    <w:p w:rsidR="00EA19CB" w:rsidRDefault="00EA19CB" w:rsidP="00733E74">
      <w:pPr>
        <w:spacing w:line="360" w:lineRule="auto"/>
        <w:ind w:firstLine="0"/>
        <w:rPr>
          <w:sz w:val="22"/>
          <w:szCs w:val="22"/>
          <w:lang w:val="en-US"/>
        </w:rPr>
      </w:pPr>
    </w:p>
    <w:p w:rsidR="00EA19CB" w:rsidRPr="00EF76A5" w:rsidRDefault="00EA19CB" w:rsidP="00CE799E">
      <w:pPr>
        <w:spacing w:line="360" w:lineRule="auto"/>
        <w:jc w:val="center"/>
        <w:rPr>
          <w:sz w:val="22"/>
          <w:szCs w:val="22"/>
          <w:lang w:val="en-US"/>
        </w:rPr>
      </w:pPr>
      <w:r w:rsidRPr="00EF76A5">
        <w:rPr>
          <w:sz w:val="22"/>
          <w:szCs w:val="22"/>
          <w:lang w:val="en-US"/>
        </w:rPr>
        <w:t>Table 2:</w:t>
      </w:r>
      <w:r>
        <w:rPr>
          <w:sz w:val="22"/>
          <w:szCs w:val="22"/>
          <w:lang w:val="en-US"/>
        </w:rPr>
        <w:tab/>
      </w:r>
      <w:r w:rsidRPr="00EF76A5">
        <w:rPr>
          <w:sz w:val="22"/>
          <w:szCs w:val="22"/>
          <w:lang w:val="en-US"/>
        </w:rPr>
        <w:t>Descriptive Statistics on Full Sample</w:t>
      </w:r>
    </w:p>
    <w:tbl>
      <w:tblPr>
        <w:tblW w:w="7963" w:type="dxa"/>
        <w:jc w:val="center"/>
        <w:tblInd w:w="93" w:type="dxa"/>
        <w:tblBorders>
          <w:top w:val="single" w:sz="4" w:space="0" w:color="auto"/>
          <w:left w:val="single" w:sz="4" w:space="0" w:color="auto"/>
          <w:bottom w:val="single" w:sz="4" w:space="0" w:color="auto"/>
          <w:right w:val="single" w:sz="4" w:space="0" w:color="auto"/>
        </w:tblBorders>
        <w:tblLook w:val="00A0"/>
      </w:tblPr>
      <w:tblGrid>
        <w:gridCol w:w="1243"/>
        <w:gridCol w:w="2880"/>
        <w:gridCol w:w="960"/>
        <w:gridCol w:w="1049"/>
        <w:gridCol w:w="871"/>
        <w:gridCol w:w="960"/>
      </w:tblGrid>
      <w:tr w:rsidR="00EA19CB" w:rsidRPr="00EF76A5" w:rsidTr="00B00E3F">
        <w:trPr>
          <w:trHeight w:val="300"/>
          <w:jc w:val="center"/>
        </w:trPr>
        <w:tc>
          <w:tcPr>
            <w:tcW w:w="4123" w:type="dxa"/>
            <w:gridSpan w:val="2"/>
            <w:tcBorders>
              <w:top w:val="single" w:sz="4" w:space="0" w:color="auto"/>
              <w:bottom w:val="nil"/>
              <w:right w:val="single" w:sz="4" w:space="0" w:color="auto"/>
            </w:tcBorders>
            <w:noWrap/>
            <w:vAlign w:val="bottom"/>
          </w:tcPr>
          <w:p w:rsidR="00EA19CB" w:rsidRPr="00EF76A5" w:rsidRDefault="00EA19CB" w:rsidP="00EF76A5">
            <w:pPr>
              <w:suppressAutoHyphens w:val="0"/>
              <w:spacing w:after="0"/>
              <w:ind w:firstLine="0"/>
              <w:rPr>
                <w:color w:val="000000"/>
              </w:rPr>
            </w:pPr>
          </w:p>
        </w:tc>
        <w:tc>
          <w:tcPr>
            <w:tcW w:w="2009" w:type="dxa"/>
            <w:gridSpan w:val="2"/>
            <w:tcBorders>
              <w:top w:val="single" w:sz="4" w:space="0" w:color="auto"/>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All</w:t>
            </w:r>
          </w:p>
        </w:tc>
        <w:tc>
          <w:tcPr>
            <w:tcW w:w="871" w:type="dxa"/>
            <w:tcBorders>
              <w:top w:val="single" w:sz="4" w:space="0" w:color="auto"/>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Boy</w:t>
            </w:r>
          </w:p>
        </w:tc>
        <w:tc>
          <w:tcPr>
            <w:tcW w:w="960" w:type="dxa"/>
            <w:tcBorders>
              <w:top w:val="single" w:sz="4" w:space="0" w:color="auto"/>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Girl</w:t>
            </w:r>
          </w:p>
        </w:tc>
      </w:tr>
      <w:tr w:rsidR="00EA19CB" w:rsidRPr="00EF76A5" w:rsidTr="00B00E3F">
        <w:trPr>
          <w:trHeight w:val="300"/>
          <w:jc w:val="center"/>
        </w:trPr>
        <w:tc>
          <w:tcPr>
            <w:tcW w:w="4123" w:type="dxa"/>
            <w:gridSpan w:val="2"/>
            <w:tcBorders>
              <w:top w:val="nil"/>
              <w:bottom w:val="single" w:sz="4" w:space="0" w:color="auto"/>
              <w:right w:val="single" w:sz="4" w:space="0" w:color="auto"/>
            </w:tcBorders>
            <w:noWrap/>
            <w:vAlign w:val="bottom"/>
          </w:tcPr>
          <w:p w:rsidR="00EA19CB" w:rsidRPr="00EF76A5" w:rsidRDefault="00EA19CB" w:rsidP="00EF76A5">
            <w:pPr>
              <w:suppressAutoHyphens w:val="0"/>
              <w:spacing w:after="0"/>
              <w:ind w:firstLine="0"/>
              <w:rPr>
                <w:color w:val="000000"/>
              </w:rPr>
            </w:pPr>
          </w:p>
        </w:tc>
        <w:tc>
          <w:tcPr>
            <w:tcW w:w="960" w:type="dxa"/>
            <w:tcBorders>
              <w:top w:val="nil"/>
              <w:left w:val="single" w:sz="4" w:space="0" w:color="auto"/>
              <w:bottom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Mean</w:t>
            </w:r>
          </w:p>
        </w:tc>
        <w:tc>
          <w:tcPr>
            <w:tcW w:w="1049" w:type="dxa"/>
            <w:tcBorders>
              <w:top w:val="nil"/>
              <w:bottom w:val="single" w:sz="4" w:space="0" w:color="auto"/>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Std. dev.</w:t>
            </w:r>
          </w:p>
        </w:tc>
        <w:tc>
          <w:tcPr>
            <w:tcW w:w="871" w:type="dxa"/>
            <w:tcBorders>
              <w:top w:val="nil"/>
              <w:left w:val="single" w:sz="4" w:space="0" w:color="auto"/>
              <w:bottom w:val="single" w:sz="4" w:space="0" w:color="auto"/>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Mean</w:t>
            </w:r>
          </w:p>
        </w:tc>
        <w:tc>
          <w:tcPr>
            <w:tcW w:w="960" w:type="dxa"/>
            <w:tcBorders>
              <w:top w:val="nil"/>
              <w:left w:val="single" w:sz="4" w:space="0" w:color="auto"/>
              <w:bottom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Mean</w:t>
            </w:r>
          </w:p>
        </w:tc>
      </w:tr>
      <w:tr w:rsidR="00EA19CB" w:rsidRPr="00EF76A5" w:rsidTr="00B00E3F">
        <w:trPr>
          <w:trHeight w:val="300"/>
          <w:jc w:val="center"/>
        </w:trPr>
        <w:tc>
          <w:tcPr>
            <w:tcW w:w="4123" w:type="dxa"/>
            <w:gridSpan w:val="2"/>
            <w:tcBorders>
              <w:top w:val="single" w:sz="4" w:space="0" w:color="auto"/>
              <w:bottom w:val="nil"/>
              <w:right w:val="single" w:sz="4" w:space="0" w:color="auto"/>
            </w:tcBorders>
            <w:noWrap/>
            <w:vAlign w:val="bottom"/>
          </w:tcPr>
          <w:p w:rsidR="00EA19CB" w:rsidRPr="00EF76A5" w:rsidRDefault="00EA19CB" w:rsidP="00EF76A5">
            <w:pPr>
              <w:suppressAutoHyphens w:val="0"/>
              <w:spacing w:after="0"/>
              <w:ind w:firstLine="0"/>
              <w:rPr>
                <w:color w:val="000000"/>
              </w:rPr>
            </w:pPr>
          </w:p>
        </w:tc>
        <w:tc>
          <w:tcPr>
            <w:tcW w:w="960" w:type="dxa"/>
            <w:tcBorders>
              <w:top w:val="single" w:sz="4" w:space="0" w:color="auto"/>
              <w:left w:val="single" w:sz="4" w:space="0" w:color="auto"/>
            </w:tcBorders>
            <w:noWrap/>
            <w:vAlign w:val="bottom"/>
          </w:tcPr>
          <w:p w:rsidR="00EA19CB" w:rsidRPr="00EF76A5" w:rsidRDefault="00EA19CB" w:rsidP="00EF76A5">
            <w:pPr>
              <w:suppressAutoHyphens w:val="0"/>
              <w:spacing w:after="0"/>
              <w:ind w:firstLine="0"/>
              <w:jc w:val="center"/>
              <w:rPr>
                <w:color w:val="000000"/>
              </w:rPr>
            </w:pPr>
          </w:p>
        </w:tc>
        <w:tc>
          <w:tcPr>
            <w:tcW w:w="1049" w:type="dxa"/>
            <w:tcBorders>
              <w:top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p>
        </w:tc>
        <w:tc>
          <w:tcPr>
            <w:tcW w:w="871" w:type="dxa"/>
            <w:tcBorders>
              <w:top w:val="single" w:sz="4" w:space="0" w:color="auto"/>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p>
        </w:tc>
        <w:tc>
          <w:tcPr>
            <w:tcW w:w="960" w:type="dxa"/>
            <w:tcBorders>
              <w:top w:val="single" w:sz="4" w:space="0" w:color="auto"/>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Age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11.72</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1.42</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11.83</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11.58</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Male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0.56</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1.00</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0.00</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Family size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8.25</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4.24</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8.11</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8.43</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Female head of household</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0.035</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0.18</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0.03</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0.04</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Household illiterate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0.45</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0.45</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0.46</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No of household members aged 0-4</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0.86</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1.03</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0.79</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0.94</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No of household members aged 5-9</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1.36</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1.23</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1.28</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1.47</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Father not present in household</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0.06</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0.23</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0.05</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0.06</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Mother not present in household</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0.04</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0.2</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0.05</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0.03</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Land owned (in acres)</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2.81</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5.93</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2.91</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2.68</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No of enterprises run by the hh</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0.54</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0.78</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0.52</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0.58</w:t>
            </w:r>
          </w:p>
        </w:tc>
      </w:tr>
      <w:tr w:rsidR="00EA19CB" w:rsidRPr="00EF76A5" w:rsidTr="00EF76A5">
        <w:trPr>
          <w:trHeight w:val="300"/>
          <w:jc w:val="center"/>
        </w:trPr>
        <w:tc>
          <w:tcPr>
            <w:tcW w:w="1243" w:type="dxa"/>
            <w:tcBorders>
              <w:top w:val="nil"/>
              <w:bottom w:val="nil"/>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Handicrafts</w:t>
            </w:r>
          </w:p>
        </w:tc>
        <w:tc>
          <w:tcPr>
            <w:tcW w:w="2880" w:type="dxa"/>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0.01</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0.12</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0.01</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0.02</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Retail enterprise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0.16</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0.37</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0.16</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0.17</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Hh transfer payments (in '00s of rupees)</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12.54</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75.6</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13.70</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11.03</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Average daily male agriculture wage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24.9</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8.18</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25.14</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24.59</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Average daily female agriculture wage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19.87</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6.96</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20.21</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19.44</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Average daily child agriculture wage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16.78</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4.71</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16.97</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16.54</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Average daily male skilled wage</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63.8</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15.1</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63.65</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63.99</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Hindu</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0.9</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0.3</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0.91</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0.88</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Bihar</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0.44</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0.41</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0.47</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Village accessible by paved road</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0.50</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0.51</w:t>
            </w:r>
          </w:p>
        </w:tc>
      </w:tr>
      <w:tr w:rsidR="00EA19CB" w:rsidRPr="00EF76A5" w:rsidTr="00EF76A5">
        <w:trPr>
          <w:trHeight w:val="300"/>
          <w:jc w:val="center"/>
        </w:trPr>
        <w:tc>
          <w:tcPr>
            <w:tcW w:w="4123" w:type="dxa"/>
            <w:gridSpan w:val="2"/>
            <w:tcBorders>
              <w:top w:val="nil"/>
              <w:bottom w:val="nil"/>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Less than quarter of village agri land irrigated</w:t>
            </w:r>
          </w:p>
        </w:tc>
        <w:tc>
          <w:tcPr>
            <w:tcW w:w="960" w:type="dxa"/>
            <w:tcBorders>
              <w:lef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0.2</w:t>
            </w:r>
          </w:p>
        </w:tc>
        <w:tc>
          <w:tcPr>
            <w:tcW w:w="1049" w:type="dxa"/>
            <w:tcBorders>
              <w:top w:val="nil"/>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w:t>
            </w:r>
          </w:p>
        </w:tc>
        <w:tc>
          <w:tcPr>
            <w:tcW w:w="871" w:type="dxa"/>
            <w:tcBorders>
              <w:top w:val="nil"/>
              <w:left w:val="single" w:sz="4" w:space="0" w:color="auto"/>
              <w:bottom w:val="nil"/>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0.19</w:t>
            </w:r>
          </w:p>
        </w:tc>
        <w:tc>
          <w:tcPr>
            <w:tcW w:w="960" w:type="dxa"/>
            <w:tcBorders>
              <w:top w:val="nil"/>
              <w:left w:val="single" w:sz="4" w:space="0" w:color="auto"/>
              <w:bottom w:val="nil"/>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0.22</w:t>
            </w:r>
          </w:p>
        </w:tc>
      </w:tr>
      <w:tr w:rsidR="00EA19CB" w:rsidRPr="00EF76A5" w:rsidTr="00EF76A5">
        <w:trPr>
          <w:trHeight w:val="300"/>
          <w:jc w:val="center"/>
        </w:trPr>
        <w:tc>
          <w:tcPr>
            <w:tcW w:w="4123" w:type="dxa"/>
            <w:gridSpan w:val="2"/>
            <w:tcBorders>
              <w:top w:val="nil"/>
              <w:bottom w:val="single" w:sz="4" w:space="0" w:color="auto"/>
              <w:right w:val="single" w:sz="4" w:space="0" w:color="auto"/>
            </w:tcBorders>
            <w:noWrap/>
            <w:vAlign w:val="bottom"/>
          </w:tcPr>
          <w:p w:rsidR="00EA19CB" w:rsidRPr="00EF76A5" w:rsidRDefault="00EA19CB" w:rsidP="00EF76A5">
            <w:pPr>
              <w:suppressAutoHyphens w:val="0"/>
              <w:spacing w:after="0"/>
              <w:ind w:firstLine="0"/>
              <w:rPr>
                <w:color w:val="000000"/>
              </w:rPr>
            </w:pPr>
            <w:r w:rsidRPr="00EF76A5">
              <w:rPr>
                <w:color w:val="000000"/>
                <w:sz w:val="22"/>
                <w:szCs w:val="22"/>
              </w:rPr>
              <w:t>Almost all village agricultural land irrigated</w:t>
            </w:r>
          </w:p>
        </w:tc>
        <w:tc>
          <w:tcPr>
            <w:tcW w:w="960" w:type="dxa"/>
            <w:tcBorders>
              <w:left w:val="single" w:sz="4" w:space="0" w:color="auto"/>
              <w:bottom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0.26</w:t>
            </w:r>
          </w:p>
        </w:tc>
        <w:tc>
          <w:tcPr>
            <w:tcW w:w="1049" w:type="dxa"/>
            <w:tcBorders>
              <w:top w:val="nil"/>
              <w:bottom w:val="single" w:sz="4" w:space="0" w:color="auto"/>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0.44</w:t>
            </w:r>
          </w:p>
        </w:tc>
        <w:tc>
          <w:tcPr>
            <w:tcW w:w="871" w:type="dxa"/>
            <w:tcBorders>
              <w:top w:val="nil"/>
              <w:left w:val="single" w:sz="4" w:space="0" w:color="auto"/>
              <w:bottom w:val="single" w:sz="4" w:space="0" w:color="auto"/>
              <w:right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0.27</w:t>
            </w:r>
          </w:p>
        </w:tc>
        <w:tc>
          <w:tcPr>
            <w:tcW w:w="960" w:type="dxa"/>
            <w:tcBorders>
              <w:top w:val="nil"/>
              <w:left w:val="single" w:sz="4" w:space="0" w:color="auto"/>
              <w:bottom w:val="single" w:sz="4" w:space="0" w:color="auto"/>
            </w:tcBorders>
            <w:noWrap/>
            <w:vAlign w:val="bottom"/>
          </w:tcPr>
          <w:p w:rsidR="00EA19CB" w:rsidRPr="00EF76A5" w:rsidRDefault="00EA19CB" w:rsidP="00EF76A5">
            <w:pPr>
              <w:suppressAutoHyphens w:val="0"/>
              <w:spacing w:after="0"/>
              <w:ind w:firstLine="0"/>
              <w:jc w:val="center"/>
              <w:rPr>
                <w:color w:val="000000"/>
              </w:rPr>
            </w:pPr>
            <w:r w:rsidRPr="00EF76A5">
              <w:rPr>
                <w:color w:val="000000"/>
                <w:sz w:val="22"/>
                <w:szCs w:val="22"/>
              </w:rPr>
              <w:t>0.25</w:t>
            </w:r>
          </w:p>
        </w:tc>
      </w:tr>
    </w:tbl>
    <w:p w:rsidR="00EA19CB" w:rsidRDefault="00EA19CB" w:rsidP="00D804E1">
      <w:pPr>
        <w:autoSpaceDE w:val="0"/>
        <w:autoSpaceDN w:val="0"/>
        <w:adjustRightInd w:val="0"/>
        <w:spacing w:line="276" w:lineRule="auto"/>
        <w:ind w:firstLine="0"/>
        <w:jc w:val="both"/>
        <w:rPr>
          <w:lang w:eastAsia="en-US"/>
        </w:rPr>
      </w:pPr>
    </w:p>
    <w:p w:rsidR="00EA19CB" w:rsidRDefault="00EA19CB" w:rsidP="00733E74">
      <w:pPr>
        <w:autoSpaceDE w:val="0"/>
        <w:autoSpaceDN w:val="0"/>
        <w:adjustRightInd w:val="0"/>
        <w:spacing w:line="276" w:lineRule="auto"/>
        <w:jc w:val="both"/>
        <w:rPr>
          <w:lang w:eastAsia="en-US"/>
        </w:rPr>
      </w:pPr>
      <w:r w:rsidRPr="00ED0AEF">
        <w:rPr>
          <w:lang w:eastAsia="en-US"/>
        </w:rPr>
        <w:t xml:space="preserve">Cost of education is measured by two variables in </w:t>
      </w:r>
      <w:r>
        <w:rPr>
          <w:lang w:eastAsia="en-US"/>
        </w:rPr>
        <w:t>T</w:t>
      </w:r>
      <w:r w:rsidRPr="00ED0AEF">
        <w:rPr>
          <w:lang w:eastAsia="en-US"/>
        </w:rPr>
        <w:t>able 3. The first of these measures the direct costs of primary schooling consists of aggregate fee like annual enrolment fee, examination, tuition, etc. The sample average of the direct cost of attending primary school is about Rs 327. Descriptive statistics conditional on work status suggest a positive relationship between labour supply and direct primary schooling costs (refer table 3</w:t>
      </w:r>
      <w:r w:rsidRPr="00ED0AEF">
        <w:rPr>
          <w:b/>
          <w:bCs/>
          <w:lang w:eastAsia="en-US"/>
        </w:rPr>
        <w:t xml:space="preserve">). </w:t>
      </w:r>
      <w:r w:rsidRPr="00ED0AEF">
        <w:rPr>
          <w:lang w:eastAsia="en-US"/>
        </w:rPr>
        <w:t xml:space="preserve">The direct cost </w:t>
      </w:r>
      <w:r w:rsidRPr="00ED0AEF">
        <w:rPr>
          <w:bCs/>
          <w:lang w:eastAsia="en-US"/>
        </w:rPr>
        <w:t xml:space="preserve">of </w:t>
      </w:r>
      <w:r w:rsidRPr="00ED0AEF">
        <w:rPr>
          <w:lang w:eastAsia="en-US"/>
        </w:rPr>
        <w:t xml:space="preserve">primary schooling ranges from an average of Rs 324 annually for children who do not work to an average of </w:t>
      </w:r>
      <w:r w:rsidRPr="00ED0AEF">
        <w:rPr>
          <w:bCs/>
          <w:lang w:eastAsia="en-US"/>
        </w:rPr>
        <w:t>Rs 333</w:t>
      </w:r>
      <w:r w:rsidRPr="00ED0AEF">
        <w:rPr>
          <w:lang w:eastAsia="en-US"/>
        </w:rPr>
        <w:t xml:space="preserve"> for children who supply labour. In the absence of measures of the direct costs of middle and secondary schooling, distances to the closest middle and secondary schools are taken to capture the costs of, respectively, middle and secondary schooling. While we consider these measures to be proxies of the cost of attending school, their effect on labour supply is uncertain. Higher time allocation to reach schools and higher transportation costs associated with a distant school may lead to lower school attendance and a positive relation between distance to school and labour supply. On the other hand, proximity to school may make it easier </w:t>
      </w:r>
      <w:r w:rsidRPr="00ED0AEF">
        <w:rPr>
          <w:bCs/>
          <w:lang w:eastAsia="en-US"/>
        </w:rPr>
        <w:t xml:space="preserve">for </w:t>
      </w:r>
      <w:r w:rsidRPr="00ED0AEF">
        <w:rPr>
          <w:lang w:eastAsia="en-US"/>
        </w:rPr>
        <w:t>a child to work as well as go to school, resulting in a negative relationship between distance to school and child labour supply. Distance also measures the opportunity cost of schooling. The descriptive statistics indicate that a child has to travel almost six hundred metres on average to a public primary</w:t>
      </w:r>
      <w:r>
        <w:rPr>
          <w:lang w:eastAsia="en-US"/>
        </w:rPr>
        <w:t xml:space="preserve"> school. It is much higher for middle and secondary schools, for instance, almost three kilometres </w:t>
      </w:r>
      <w:r w:rsidRPr="006E215F">
        <w:rPr>
          <w:lang w:eastAsia="en-US"/>
        </w:rPr>
        <w:t>and five kilometres to reach middle and secondary schools respectively. In contrast to Amin et al (2006) and Maitra (2003), supply-side correlates of schooling are considered to capture the cost of schooling.  The results might be biased in absence of such supply-side variables of schooling such as presence of primary, middle and secondary schools in the village. In this study, 81</w:t>
      </w:r>
      <w:r>
        <w:rPr>
          <w:lang w:eastAsia="en-US"/>
        </w:rPr>
        <w:t xml:space="preserve"> percent respondents are having primary schools in their villages. Presence of middle and secondary schools shows far less available than primary school 30 percent and 9 percent respectively. </w:t>
      </w:r>
    </w:p>
    <w:p w:rsidR="00EA19CB" w:rsidRDefault="00EA19CB" w:rsidP="00D804E1">
      <w:pPr>
        <w:autoSpaceDE w:val="0"/>
        <w:autoSpaceDN w:val="0"/>
        <w:adjustRightInd w:val="0"/>
        <w:spacing w:line="276" w:lineRule="auto"/>
        <w:jc w:val="both"/>
        <w:rPr>
          <w:lang w:eastAsia="en-US"/>
        </w:rPr>
      </w:pPr>
    </w:p>
    <w:p w:rsidR="00EA19CB" w:rsidRPr="00330C40" w:rsidRDefault="00EA19CB" w:rsidP="00733E74">
      <w:pPr>
        <w:spacing w:line="360" w:lineRule="auto"/>
        <w:jc w:val="center"/>
        <w:rPr>
          <w:lang w:val="en-US"/>
        </w:rPr>
      </w:pPr>
      <w:r w:rsidRPr="00330C40">
        <w:rPr>
          <w:lang w:val="en-US"/>
        </w:rPr>
        <w:t xml:space="preserve">Table </w:t>
      </w:r>
      <w:r>
        <w:rPr>
          <w:lang w:val="en-US"/>
        </w:rPr>
        <w:t>3</w:t>
      </w:r>
      <w:r w:rsidRPr="00330C40">
        <w:rPr>
          <w:lang w:val="en-US"/>
        </w:rPr>
        <w:t xml:space="preserve">: </w:t>
      </w:r>
      <w:r>
        <w:rPr>
          <w:lang w:val="en-US"/>
        </w:rPr>
        <w:t xml:space="preserve">Selected </w:t>
      </w:r>
      <w:r w:rsidRPr="00330C40">
        <w:rPr>
          <w:lang w:val="en-US"/>
        </w:rPr>
        <w:t xml:space="preserve">Descriptive Statistics on </w:t>
      </w:r>
      <w:r>
        <w:rPr>
          <w:lang w:val="en-US"/>
        </w:rPr>
        <w:t>Cost of Schooling by Child Work Status</w:t>
      </w:r>
      <w:r w:rsidRPr="00330C40">
        <w:rPr>
          <w:lang w:val="en-US"/>
        </w:rPr>
        <w:t>.</w:t>
      </w:r>
    </w:p>
    <w:tbl>
      <w:tblPr>
        <w:tblW w:w="10107" w:type="dxa"/>
        <w:jc w:val="center"/>
        <w:tblInd w:w="4964" w:type="dxa"/>
        <w:tblBorders>
          <w:top w:val="single" w:sz="4" w:space="0" w:color="auto"/>
          <w:left w:val="single" w:sz="4" w:space="0" w:color="auto"/>
          <w:bottom w:val="single" w:sz="4" w:space="0" w:color="auto"/>
          <w:right w:val="single" w:sz="4" w:space="0" w:color="auto"/>
          <w:insideV w:val="single" w:sz="4" w:space="0" w:color="auto"/>
        </w:tblBorders>
        <w:tblLook w:val="00A0"/>
      </w:tblPr>
      <w:tblGrid>
        <w:gridCol w:w="4765"/>
        <w:gridCol w:w="879"/>
        <w:gridCol w:w="851"/>
        <w:gridCol w:w="850"/>
        <w:gridCol w:w="822"/>
        <w:gridCol w:w="1021"/>
        <w:gridCol w:w="919"/>
      </w:tblGrid>
      <w:tr w:rsidR="00EA19CB" w:rsidRPr="00EA2DC0" w:rsidTr="00B70310">
        <w:trPr>
          <w:trHeight w:val="300"/>
          <w:jc w:val="center"/>
        </w:trPr>
        <w:tc>
          <w:tcPr>
            <w:tcW w:w="4765" w:type="dxa"/>
            <w:tcBorders>
              <w:top w:val="single" w:sz="4" w:space="0" w:color="auto"/>
              <w:bottom w:val="nil"/>
            </w:tcBorders>
            <w:noWrap/>
            <w:vAlign w:val="bottom"/>
          </w:tcPr>
          <w:p w:rsidR="00EA19CB" w:rsidRPr="006F4523" w:rsidRDefault="00EA19CB" w:rsidP="00B70310">
            <w:pPr>
              <w:jc w:val="center"/>
              <w:rPr>
                <w:b/>
                <w:color w:val="000000"/>
              </w:rPr>
            </w:pPr>
          </w:p>
          <w:p w:rsidR="00EA19CB" w:rsidRPr="006F4523" w:rsidRDefault="00EA19CB" w:rsidP="00B70310">
            <w:pPr>
              <w:jc w:val="center"/>
              <w:rPr>
                <w:b/>
                <w:color w:val="000000"/>
              </w:rPr>
            </w:pPr>
            <w:r w:rsidRPr="006F4523">
              <w:rPr>
                <w:b/>
                <w:color w:val="000000"/>
                <w:sz w:val="22"/>
                <w:szCs w:val="22"/>
              </w:rPr>
              <w:t>Variable</w:t>
            </w:r>
          </w:p>
        </w:tc>
        <w:tc>
          <w:tcPr>
            <w:tcW w:w="1730" w:type="dxa"/>
            <w:gridSpan w:val="2"/>
            <w:tcBorders>
              <w:top w:val="single" w:sz="4" w:space="0" w:color="auto"/>
              <w:bottom w:val="nil"/>
            </w:tcBorders>
            <w:noWrap/>
            <w:vAlign w:val="bottom"/>
          </w:tcPr>
          <w:p w:rsidR="00EA19CB" w:rsidRPr="006F4523" w:rsidRDefault="00EA19CB" w:rsidP="00B70310">
            <w:pPr>
              <w:jc w:val="center"/>
              <w:rPr>
                <w:b/>
                <w:color w:val="000000"/>
                <w:sz w:val="20"/>
                <w:szCs w:val="20"/>
              </w:rPr>
            </w:pPr>
          </w:p>
          <w:p w:rsidR="00EA19CB" w:rsidRPr="006F4523" w:rsidRDefault="00EA19CB" w:rsidP="00B70310">
            <w:pPr>
              <w:jc w:val="center"/>
              <w:rPr>
                <w:b/>
                <w:color w:val="000000"/>
                <w:sz w:val="20"/>
                <w:szCs w:val="20"/>
              </w:rPr>
            </w:pPr>
            <w:r w:rsidRPr="006F4523">
              <w:rPr>
                <w:b/>
                <w:color w:val="000000"/>
                <w:sz w:val="20"/>
                <w:szCs w:val="20"/>
              </w:rPr>
              <w:t>All</w:t>
            </w:r>
          </w:p>
        </w:tc>
        <w:tc>
          <w:tcPr>
            <w:tcW w:w="1672" w:type="dxa"/>
            <w:gridSpan w:val="2"/>
            <w:tcBorders>
              <w:top w:val="single" w:sz="4" w:space="0" w:color="auto"/>
              <w:bottom w:val="nil"/>
            </w:tcBorders>
            <w:noWrap/>
            <w:vAlign w:val="bottom"/>
          </w:tcPr>
          <w:p w:rsidR="00EA19CB" w:rsidRDefault="00EA19CB" w:rsidP="00B70310">
            <w:pPr>
              <w:ind w:firstLine="0"/>
              <w:rPr>
                <w:b/>
                <w:color w:val="000000"/>
                <w:sz w:val="20"/>
                <w:szCs w:val="20"/>
              </w:rPr>
            </w:pPr>
            <w:r>
              <w:rPr>
                <w:b/>
                <w:color w:val="000000"/>
                <w:sz w:val="20"/>
                <w:szCs w:val="20"/>
              </w:rPr>
              <w:t xml:space="preserve">      </w:t>
            </w:r>
            <w:r w:rsidRPr="006F4523">
              <w:rPr>
                <w:b/>
                <w:color w:val="000000"/>
                <w:sz w:val="20"/>
                <w:szCs w:val="20"/>
              </w:rPr>
              <w:t xml:space="preserve">Working </w:t>
            </w:r>
            <w:r>
              <w:rPr>
                <w:b/>
                <w:color w:val="000000"/>
                <w:sz w:val="20"/>
                <w:szCs w:val="20"/>
              </w:rPr>
              <w:t xml:space="preserve">    </w:t>
            </w:r>
          </w:p>
          <w:p w:rsidR="00EA19CB" w:rsidRPr="006F4523" w:rsidRDefault="00EA19CB" w:rsidP="00B70310">
            <w:pPr>
              <w:ind w:firstLine="0"/>
              <w:rPr>
                <w:b/>
                <w:color w:val="000000"/>
                <w:sz w:val="20"/>
                <w:szCs w:val="20"/>
              </w:rPr>
            </w:pPr>
            <w:r>
              <w:rPr>
                <w:b/>
                <w:color w:val="000000"/>
                <w:sz w:val="20"/>
                <w:szCs w:val="20"/>
              </w:rPr>
              <w:t xml:space="preserve">      </w:t>
            </w:r>
            <w:r w:rsidRPr="006F4523">
              <w:rPr>
                <w:b/>
                <w:color w:val="000000"/>
                <w:sz w:val="20"/>
                <w:szCs w:val="20"/>
              </w:rPr>
              <w:t>children</w:t>
            </w:r>
          </w:p>
        </w:tc>
        <w:tc>
          <w:tcPr>
            <w:tcW w:w="1940" w:type="dxa"/>
            <w:gridSpan w:val="2"/>
            <w:tcBorders>
              <w:top w:val="single" w:sz="4" w:space="0" w:color="auto"/>
              <w:bottom w:val="nil"/>
            </w:tcBorders>
            <w:noWrap/>
            <w:vAlign w:val="bottom"/>
          </w:tcPr>
          <w:p w:rsidR="00EA19CB" w:rsidRPr="006F4523" w:rsidRDefault="00EA19CB" w:rsidP="00B70310">
            <w:pPr>
              <w:ind w:firstLine="0"/>
              <w:jc w:val="center"/>
              <w:rPr>
                <w:b/>
                <w:color w:val="000000"/>
                <w:sz w:val="20"/>
                <w:szCs w:val="20"/>
              </w:rPr>
            </w:pPr>
            <w:r w:rsidRPr="006F4523">
              <w:rPr>
                <w:b/>
                <w:color w:val="000000"/>
                <w:sz w:val="20"/>
                <w:szCs w:val="20"/>
              </w:rPr>
              <w:t>Non-working children</w:t>
            </w:r>
          </w:p>
        </w:tc>
      </w:tr>
      <w:tr w:rsidR="00EA19CB" w:rsidRPr="00EA2DC0" w:rsidTr="00B70310">
        <w:trPr>
          <w:trHeight w:val="300"/>
          <w:jc w:val="center"/>
        </w:trPr>
        <w:tc>
          <w:tcPr>
            <w:tcW w:w="4765" w:type="dxa"/>
            <w:tcBorders>
              <w:top w:val="nil"/>
              <w:bottom w:val="single" w:sz="4" w:space="0" w:color="auto"/>
            </w:tcBorders>
            <w:noWrap/>
            <w:vAlign w:val="bottom"/>
          </w:tcPr>
          <w:p w:rsidR="00EA19CB" w:rsidRPr="006F4523" w:rsidRDefault="00EA19CB" w:rsidP="00B70310">
            <w:pPr>
              <w:rPr>
                <w:color w:val="000000"/>
              </w:rPr>
            </w:pPr>
          </w:p>
        </w:tc>
        <w:tc>
          <w:tcPr>
            <w:tcW w:w="879" w:type="dxa"/>
            <w:tcBorders>
              <w:top w:val="nil"/>
              <w:bottom w:val="single" w:sz="4" w:space="0" w:color="auto"/>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Mean</w:t>
            </w:r>
          </w:p>
        </w:tc>
        <w:tc>
          <w:tcPr>
            <w:tcW w:w="851" w:type="dxa"/>
            <w:tcBorders>
              <w:top w:val="nil"/>
              <w:left w:val="nil"/>
              <w:bottom w:val="single" w:sz="4" w:space="0" w:color="auto"/>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Std. Dev.</w:t>
            </w:r>
          </w:p>
        </w:tc>
        <w:tc>
          <w:tcPr>
            <w:tcW w:w="850" w:type="dxa"/>
            <w:tcBorders>
              <w:top w:val="nil"/>
              <w:bottom w:val="single" w:sz="4" w:space="0" w:color="auto"/>
              <w:right w:val="nil"/>
            </w:tcBorders>
            <w:noWrap/>
            <w:vAlign w:val="bottom"/>
          </w:tcPr>
          <w:p w:rsidR="00EA19CB" w:rsidRPr="006F4523" w:rsidRDefault="00EA19CB" w:rsidP="00B70310">
            <w:pPr>
              <w:ind w:firstLine="0"/>
              <w:rPr>
                <w:color w:val="000000"/>
                <w:sz w:val="20"/>
                <w:szCs w:val="20"/>
              </w:rPr>
            </w:pPr>
            <w:r w:rsidRPr="006F4523">
              <w:rPr>
                <w:color w:val="000000"/>
                <w:sz w:val="20"/>
                <w:szCs w:val="20"/>
              </w:rPr>
              <w:t>Mean</w:t>
            </w:r>
          </w:p>
        </w:tc>
        <w:tc>
          <w:tcPr>
            <w:tcW w:w="822" w:type="dxa"/>
            <w:tcBorders>
              <w:top w:val="nil"/>
              <w:left w:val="nil"/>
              <w:bottom w:val="single" w:sz="4" w:space="0" w:color="auto"/>
            </w:tcBorders>
            <w:noWrap/>
            <w:vAlign w:val="bottom"/>
          </w:tcPr>
          <w:p w:rsidR="00EA19CB" w:rsidRPr="006F4523" w:rsidRDefault="00EA19CB" w:rsidP="00B70310">
            <w:pPr>
              <w:ind w:firstLine="0"/>
              <w:rPr>
                <w:i/>
                <w:color w:val="000000"/>
                <w:sz w:val="20"/>
                <w:szCs w:val="20"/>
              </w:rPr>
            </w:pPr>
            <w:r w:rsidRPr="006F4523">
              <w:rPr>
                <w:i/>
                <w:color w:val="000000"/>
                <w:sz w:val="20"/>
                <w:szCs w:val="20"/>
              </w:rPr>
              <w:t>Std. Dev.</w:t>
            </w:r>
          </w:p>
        </w:tc>
        <w:tc>
          <w:tcPr>
            <w:tcW w:w="1021" w:type="dxa"/>
            <w:tcBorders>
              <w:top w:val="nil"/>
              <w:bottom w:val="single" w:sz="4" w:space="0" w:color="auto"/>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Mean</w:t>
            </w:r>
          </w:p>
        </w:tc>
        <w:tc>
          <w:tcPr>
            <w:tcW w:w="919" w:type="dxa"/>
            <w:tcBorders>
              <w:top w:val="nil"/>
              <w:left w:val="nil"/>
              <w:bottom w:val="single" w:sz="4" w:space="0" w:color="auto"/>
            </w:tcBorders>
            <w:noWrap/>
            <w:vAlign w:val="bottom"/>
          </w:tcPr>
          <w:p w:rsidR="00EA19CB" w:rsidRDefault="00EA19CB" w:rsidP="00B70310">
            <w:pPr>
              <w:ind w:firstLine="0"/>
              <w:rPr>
                <w:i/>
                <w:color w:val="000000"/>
                <w:sz w:val="20"/>
                <w:szCs w:val="20"/>
              </w:rPr>
            </w:pPr>
            <w:r w:rsidRPr="006F4523">
              <w:rPr>
                <w:i/>
                <w:color w:val="000000"/>
                <w:sz w:val="20"/>
                <w:szCs w:val="20"/>
              </w:rPr>
              <w:t>Std.</w:t>
            </w:r>
          </w:p>
          <w:p w:rsidR="00EA19CB" w:rsidRPr="006F4523" w:rsidRDefault="00EA19CB" w:rsidP="00B70310">
            <w:pPr>
              <w:ind w:firstLine="0"/>
              <w:rPr>
                <w:i/>
                <w:color w:val="000000"/>
                <w:sz w:val="20"/>
                <w:szCs w:val="20"/>
              </w:rPr>
            </w:pPr>
            <w:r w:rsidRPr="006F4523">
              <w:rPr>
                <w:i/>
                <w:color w:val="000000"/>
                <w:sz w:val="20"/>
                <w:szCs w:val="20"/>
              </w:rPr>
              <w:t xml:space="preserve"> Dev.</w:t>
            </w:r>
          </w:p>
        </w:tc>
      </w:tr>
      <w:tr w:rsidR="00EA19CB" w:rsidRPr="00EA2DC0" w:rsidTr="00B70310">
        <w:trPr>
          <w:trHeight w:val="300"/>
          <w:jc w:val="center"/>
        </w:trPr>
        <w:tc>
          <w:tcPr>
            <w:tcW w:w="4765" w:type="dxa"/>
            <w:tcBorders>
              <w:top w:val="single" w:sz="4" w:space="0" w:color="auto"/>
            </w:tcBorders>
            <w:noWrap/>
            <w:vAlign w:val="bottom"/>
          </w:tcPr>
          <w:p w:rsidR="00EA19CB" w:rsidRPr="006F4523" w:rsidRDefault="00EA19CB" w:rsidP="00B70310">
            <w:pPr>
              <w:jc w:val="center"/>
              <w:rPr>
                <w:color w:val="000000"/>
              </w:rPr>
            </w:pPr>
            <w:r w:rsidRPr="006F4523">
              <w:rPr>
                <w:b/>
                <w:color w:val="000000"/>
                <w:sz w:val="22"/>
                <w:szCs w:val="22"/>
              </w:rPr>
              <w:t>Direct Costs</w:t>
            </w:r>
          </w:p>
        </w:tc>
        <w:tc>
          <w:tcPr>
            <w:tcW w:w="879" w:type="dxa"/>
            <w:tcBorders>
              <w:top w:val="single" w:sz="4" w:space="0" w:color="auto"/>
              <w:bottom w:val="nil"/>
              <w:right w:val="nil"/>
            </w:tcBorders>
            <w:noWrap/>
            <w:vAlign w:val="bottom"/>
          </w:tcPr>
          <w:p w:rsidR="00EA19CB" w:rsidRPr="006F4523" w:rsidRDefault="00EA19CB" w:rsidP="00B70310">
            <w:pPr>
              <w:jc w:val="center"/>
              <w:rPr>
                <w:color w:val="000000"/>
                <w:sz w:val="20"/>
                <w:szCs w:val="20"/>
              </w:rPr>
            </w:pPr>
          </w:p>
        </w:tc>
        <w:tc>
          <w:tcPr>
            <w:tcW w:w="851" w:type="dxa"/>
            <w:tcBorders>
              <w:top w:val="single" w:sz="4" w:space="0" w:color="auto"/>
              <w:left w:val="nil"/>
              <w:bottom w:val="nil"/>
            </w:tcBorders>
            <w:noWrap/>
            <w:vAlign w:val="bottom"/>
          </w:tcPr>
          <w:p w:rsidR="00EA19CB" w:rsidRPr="006F4523" w:rsidRDefault="00EA19CB" w:rsidP="00B70310">
            <w:pPr>
              <w:jc w:val="center"/>
              <w:rPr>
                <w:i/>
                <w:color w:val="000000"/>
                <w:sz w:val="20"/>
                <w:szCs w:val="20"/>
              </w:rPr>
            </w:pPr>
          </w:p>
        </w:tc>
        <w:tc>
          <w:tcPr>
            <w:tcW w:w="850" w:type="dxa"/>
            <w:tcBorders>
              <w:top w:val="single" w:sz="4" w:space="0" w:color="auto"/>
              <w:bottom w:val="nil"/>
              <w:right w:val="nil"/>
            </w:tcBorders>
            <w:noWrap/>
            <w:vAlign w:val="bottom"/>
          </w:tcPr>
          <w:p w:rsidR="00EA19CB" w:rsidRPr="006F4523" w:rsidRDefault="00EA19CB" w:rsidP="00B70310">
            <w:pPr>
              <w:jc w:val="center"/>
              <w:rPr>
                <w:color w:val="000000"/>
                <w:sz w:val="20"/>
                <w:szCs w:val="20"/>
              </w:rPr>
            </w:pPr>
          </w:p>
        </w:tc>
        <w:tc>
          <w:tcPr>
            <w:tcW w:w="822" w:type="dxa"/>
            <w:tcBorders>
              <w:top w:val="single" w:sz="4" w:space="0" w:color="auto"/>
              <w:left w:val="nil"/>
              <w:bottom w:val="nil"/>
            </w:tcBorders>
            <w:noWrap/>
            <w:vAlign w:val="bottom"/>
          </w:tcPr>
          <w:p w:rsidR="00EA19CB" w:rsidRPr="006F4523" w:rsidRDefault="00EA19CB" w:rsidP="00B70310">
            <w:pPr>
              <w:jc w:val="center"/>
              <w:rPr>
                <w:i/>
                <w:color w:val="000000"/>
                <w:sz w:val="20"/>
                <w:szCs w:val="20"/>
              </w:rPr>
            </w:pPr>
          </w:p>
        </w:tc>
        <w:tc>
          <w:tcPr>
            <w:tcW w:w="1021" w:type="dxa"/>
            <w:tcBorders>
              <w:top w:val="single" w:sz="4" w:space="0" w:color="auto"/>
              <w:bottom w:val="nil"/>
              <w:right w:val="nil"/>
            </w:tcBorders>
            <w:noWrap/>
            <w:vAlign w:val="bottom"/>
          </w:tcPr>
          <w:p w:rsidR="00EA19CB" w:rsidRPr="006F4523" w:rsidRDefault="00EA19CB" w:rsidP="00B70310">
            <w:pPr>
              <w:jc w:val="center"/>
              <w:rPr>
                <w:color w:val="000000"/>
                <w:sz w:val="20"/>
                <w:szCs w:val="20"/>
              </w:rPr>
            </w:pPr>
          </w:p>
        </w:tc>
        <w:tc>
          <w:tcPr>
            <w:tcW w:w="919" w:type="dxa"/>
            <w:tcBorders>
              <w:top w:val="single" w:sz="4" w:space="0" w:color="auto"/>
              <w:left w:val="nil"/>
              <w:bottom w:val="nil"/>
            </w:tcBorders>
            <w:noWrap/>
            <w:vAlign w:val="bottom"/>
          </w:tcPr>
          <w:p w:rsidR="00EA19CB" w:rsidRPr="006F4523" w:rsidRDefault="00EA19CB" w:rsidP="00B70310">
            <w:pPr>
              <w:jc w:val="center"/>
              <w:rPr>
                <w:i/>
                <w:color w:val="000000"/>
                <w:sz w:val="20"/>
                <w:szCs w:val="20"/>
              </w:rPr>
            </w:pPr>
          </w:p>
        </w:tc>
      </w:tr>
      <w:tr w:rsidR="00EA19CB" w:rsidRPr="00EA2DC0" w:rsidTr="00B70310">
        <w:trPr>
          <w:trHeight w:val="300"/>
          <w:jc w:val="center"/>
        </w:trPr>
        <w:tc>
          <w:tcPr>
            <w:tcW w:w="4765" w:type="dxa"/>
            <w:noWrap/>
            <w:vAlign w:val="bottom"/>
          </w:tcPr>
          <w:p w:rsidR="00EA19CB" w:rsidRDefault="00EA19CB" w:rsidP="00B70310">
            <w:pPr>
              <w:rPr>
                <w:color w:val="000000"/>
              </w:rPr>
            </w:pPr>
            <w:r w:rsidRPr="006F4523">
              <w:rPr>
                <w:color w:val="000000"/>
                <w:sz w:val="22"/>
                <w:szCs w:val="22"/>
              </w:rPr>
              <w:t xml:space="preserve">Village average direct cost of primary schooling </w:t>
            </w:r>
            <w:r>
              <w:rPr>
                <w:color w:val="000000"/>
                <w:sz w:val="22"/>
                <w:szCs w:val="22"/>
              </w:rPr>
              <w:t xml:space="preserve">  </w:t>
            </w:r>
          </w:p>
          <w:p w:rsidR="00EA19CB" w:rsidRPr="006F4523" w:rsidRDefault="00EA19CB" w:rsidP="00B70310">
            <w:pPr>
              <w:rPr>
                <w:color w:val="000000"/>
              </w:rPr>
            </w:pPr>
            <w:r w:rsidRPr="006F4523">
              <w:rPr>
                <w:color w:val="000000"/>
                <w:sz w:val="22"/>
                <w:szCs w:val="22"/>
              </w:rPr>
              <w:t>(in Rupees)</w:t>
            </w:r>
          </w:p>
        </w:tc>
        <w:tc>
          <w:tcPr>
            <w:tcW w:w="879"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326.7</w:t>
            </w:r>
          </w:p>
        </w:tc>
        <w:tc>
          <w:tcPr>
            <w:tcW w:w="851"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177.96</w:t>
            </w:r>
          </w:p>
        </w:tc>
        <w:tc>
          <w:tcPr>
            <w:tcW w:w="850"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332.85</w:t>
            </w:r>
          </w:p>
        </w:tc>
        <w:tc>
          <w:tcPr>
            <w:tcW w:w="822"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157.49</w:t>
            </w:r>
          </w:p>
        </w:tc>
        <w:tc>
          <w:tcPr>
            <w:tcW w:w="1021" w:type="dxa"/>
            <w:tcBorders>
              <w:top w:val="nil"/>
              <w:bottom w:val="nil"/>
              <w:right w:val="nil"/>
            </w:tcBorders>
            <w:noWrap/>
            <w:vAlign w:val="bottom"/>
          </w:tcPr>
          <w:p w:rsidR="00EA19CB" w:rsidRDefault="00EA19CB" w:rsidP="00B70310">
            <w:pPr>
              <w:ind w:firstLine="0"/>
              <w:jc w:val="center"/>
              <w:rPr>
                <w:color w:val="000000"/>
                <w:sz w:val="20"/>
                <w:szCs w:val="20"/>
              </w:rPr>
            </w:pPr>
          </w:p>
          <w:p w:rsidR="00EA19CB" w:rsidRPr="006F4523" w:rsidRDefault="00EA19CB" w:rsidP="00B70310">
            <w:pPr>
              <w:ind w:firstLine="0"/>
              <w:jc w:val="center"/>
              <w:rPr>
                <w:color w:val="000000"/>
                <w:sz w:val="20"/>
                <w:szCs w:val="20"/>
              </w:rPr>
            </w:pPr>
            <w:r w:rsidRPr="006F4523">
              <w:rPr>
                <w:color w:val="000000"/>
                <w:sz w:val="20"/>
                <w:szCs w:val="20"/>
              </w:rPr>
              <w:t>324.35</w:t>
            </w:r>
          </w:p>
        </w:tc>
        <w:tc>
          <w:tcPr>
            <w:tcW w:w="919"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185.26</w:t>
            </w:r>
          </w:p>
        </w:tc>
      </w:tr>
      <w:tr w:rsidR="00EA19CB" w:rsidRPr="00EA2DC0" w:rsidTr="00B70310">
        <w:trPr>
          <w:trHeight w:val="300"/>
          <w:jc w:val="center"/>
        </w:trPr>
        <w:tc>
          <w:tcPr>
            <w:tcW w:w="4765" w:type="dxa"/>
            <w:noWrap/>
            <w:vAlign w:val="bottom"/>
          </w:tcPr>
          <w:p w:rsidR="00EA19CB" w:rsidRPr="006F4523" w:rsidRDefault="00EA19CB" w:rsidP="00B70310">
            <w:pPr>
              <w:jc w:val="center"/>
              <w:rPr>
                <w:b/>
                <w:color w:val="000000"/>
              </w:rPr>
            </w:pPr>
            <w:r w:rsidRPr="006F4523">
              <w:rPr>
                <w:b/>
                <w:color w:val="000000"/>
                <w:sz w:val="22"/>
                <w:szCs w:val="22"/>
              </w:rPr>
              <w:t>Indirect Costs</w:t>
            </w:r>
          </w:p>
        </w:tc>
        <w:tc>
          <w:tcPr>
            <w:tcW w:w="879" w:type="dxa"/>
            <w:tcBorders>
              <w:top w:val="nil"/>
              <w:bottom w:val="nil"/>
              <w:right w:val="nil"/>
            </w:tcBorders>
            <w:noWrap/>
            <w:vAlign w:val="bottom"/>
          </w:tcPr>
          <w:p w:rsidR="00EA19CB" w:rsidRPr="006F4523" w:rsidRDefault="00EA19CB" w:rsidP="00B70310">
            <w:pPr>
              <w:jc w:val="center"/>
              <w:rPr>
                <w:color w:val="000000"/>
                <w:sz w:val="20"/>
                <w:szCs w:val="20"/>
              </w:rPr>
            </w:pPr>
          </w:p>
        </w:tc>
        <w:tc>
          <w:tcPr>
            <w:tcW w:w="851" w:type="dxa"/>
            <w:tcBorders>
              <w:top w:val="nil"/>
              <w:left w:val="nil"/>
              <w:bottom w:val="nil"/>
            </w:tcBorders>
            <w:noWrap/>
            <w:vAlign w:val="bottom"/>
          </w:tcPr>
          <w:p w:rsidR="00EA19CB" w:rsidRPr="006F4523" w:rsidRDefault="00EA19CB" w:rsidP="00B70310">
            <w:pPr>
              <w:jc w:val="center"/>
              <w:rPr>
                <w:i/>
                <w:color w:val="000000"/>
                <w:sz w:val="20"/>
                <w:szCs w:val="20"/>
              </w:rPr>
            </w:pPr>
          </w:p>
        </w:tc>
        <w:tc>
          <w:tcPr>
            <w:tcW w:w="850" w:type="dxa"/>
            <w:tcBorders>
              <w:top w:val="nil"/>
              <w:bottom w:val="nil"/>
              <w:right w:val="nil"/>
            </w:tcBorders>
            <w:noWrap/>
            <w:vAlign w:val="bottom"/>
          </w:tcPr>
          <w:p w:rsidR="00EA19CB" w:rsidRPr="006F4523" w:rsidRDefault="00EA19CB" w:rsidP="00B70310">
            <w:pPr>
              <w:jc w:val="center"/>
              <w:rPr>
                <w:color w:val="000000"/>
                <w:sz w:val="20"/>
                <w:szCs w:val="20"/>
              </w:rPr>
            </w:pPr>
          </w:p>
        </w:tc>
        <w:tc>
          <w:tcPr>
            <w:tcW w:w="822" w:type="dxa"/>
            <w:tcBorders>
              <w:top w:val="nil"/>
              <w:left w:val="nil"/>
              <w:bottom w:val="nil"/>
            </w:tcBorders>
            <w:noWrap/>
            <w:vAlign w:val="bottom"/>
          </w:tcPr>
          <w:p w:rsidR="00EA19CB" w:rsidRPr="006F4523" w:rsidRDefault="00EA19CB" w:rsidP="00B70310">
            <w:pPr>
              <w:jc w:val="center"/>
              <w:rPr>
                <w:i/>
                <w:color w:val="000000"/>
                <w:sz w:val="20"/>
                <w:szCs w:val="20"/>
              </w:rPr>
            </w:pPr>
          </w:p>
        </w:tc>
        <w:tc>
          <w:tcPr>
            <w:tcW w:w="1021" w:type="dxa"/>
            <w:tcBorders>
              <w:top w:val="nil"/>
              <w:bottom w:val="nil"/>
              <w:right w:val="nil"/>
            </w:tcBorders>
            <w:noWrap/>
            <w:vAlign w:val="bottom"/>
          </w:tcPr>
          <w:p w:rsidR="00EA19CB" w:rsidRPr="006F4523" w:rsidRDefault="00EA19CB" w:rsidP="00B70310">
            <w:pPr>
              <w:jc w:val="center"/>
              <w:rPr>
                <w:color w:val="000000"/>
                <w:sz w:val="20"/>
                <w:szCs w:val="20"/>
              </w:rPr>
            </w:pPr>
          </w:p>
        </w:tc>
        <w:tc>
          <w:tcPr>
            <w:tcW w:w="919" w:type="dxa"/>
            <w:tcBorders>
              <w:top w:val="nil"/>
              <w:left w:val="nil"/>
              <w:bottom w:val="nil"/>
            </w:tcBorders>
            <w:noWrap/>
            <w:vAlign w:val="bottom"/>
          </w:tcPr>
          <w:p w:rsidR="00EA19CB" w:rsidRPr="006F4523" w:rsidRDefault="00EA19CB" w:rsidP="00B70310">
            <w:pPr>
              <w:jc w:val="center"/>
              <w:rPr>
                <w:i/>
                <w:color w:val="000000"/>
                <w:sz w:val="20"/>
                <w:szCs w:val="20"/>
              </w:rPr>
            </w:pPr>
          </w:p>
        </w:tc>
      </w:tr>
      <w:tr w:rsidR="00EA19CB" w:rsidRPr="00EA2DC0" w:rsidTr="00B70310">
        <w:trPr>
          <w:trHeight w:val="300"/>
          <w:jc w:val="center"/>
        </w:trPr>
        <w:tc>
          <w:tcPr>
            <w:tcW w:w="4765" w:type="dxa"/>
            <w:noWrap/>
            <w:vAlign w:val="bottom"/>
          </w:tcPr>
          <w:p w:rsidR="00EA19CB" w:rsidRPr="006F4523" w:rsidRDefault="00EA19CB" w:rsidP="00B70310">
            <w:pPr>
              <w:rPr>
                <w:color w:val="000000"/>
              </w:rPr>
            </w:pPr>
            <w:r w:rsidRPr="006F4523">
              <w:rPr>
                <w:color w:val="000000"/>
                <w:sz w:val="22"/>
                <w:szCs w:val="22"/>
              </w:rPr>
              <w:t>Distance (km) from closest pub primary school</w:t>
            </w:r>
          </w:p>
        </w:tc>
        <w:tc>
          <w:tcPr>
            <w:tcW w:w="879"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0.59</w:t>
            </w:r>
          </w:p>
        </w:tc>
        <w:tc>
          <w:tcPr>
            <w:tcW w:w="851"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0.92</w:t>
            </w:r>
          </w:p>
        </w:tc>
        <w:tc>
          <w:tcPr>
            <w:tcW w:w="850"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0.53</w:t>
            </w:r>
          </w:p>
        </w:tc>
        <w:tc>
          <w:tcPr>
            <w:tcW w:w="822"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0.92</w:t>
            </w:r>
          </w:p>
        </w:tc>
        <w:tc>
          <w:tcPr>
            <w:tcW w:w="1021"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0.62</w:t>
            </w:r>
          </w:p>
        </w:tc>
        <w:tc>
          <w:tcPr>
            <w:tcW w:w="919"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0.92</w:t>
            </w:r>
          </w:p>
        </w:tc>
      </w:tr>
      <w:tr w:rsidR="00EA19CB" w:rsidRPr="00EA2DC0" w:rsidTr="00B70310">
        <w:trPr>
          <w:trHeight w:val="300"/>
          <w:jc w:val="center"/>
        </w:trPr>
        <w:tc>
          <w:tcPr>
            <w:tcW w:w="4765" w:type="dxa"/>
            <w:noWrap/>
            <w:vAlign w:val="bottom"/>
          </w:tcPr>
          <w:p w:rsidR="00EA19CB" w:rsidRPr="006F4523" w:rsidRDefault="00EA19CB" w:rsidP="00B70310">
            <w:pPr>
              <w:rPr>
                <w:color w:val="000000"/>
              </w:rPr>
            </w:pPr>
            <w:r w:rsidRPr="006F4523">
              <w:rPr>
                <w:color w:val="000000"/>
                <w:sz w:val="22"/>
                <w:szCs w:val="22"/>
              </w:rPr>
              <w:t>Distance (km) from closest middle school</w:t>
            </w:r>
          </w:p>
        </w:tc>
        <w:tc>
          <w:tcPr>
            <w:tcW w:w="879"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2.77</w:t>
            </w:r>
          </w:p>
        </w:tc>
        <w:tc>
          <w:tcPr>
            <w:tcW w:w="851"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2.50</w:t>
            </w:r>
          </w:p>
        </w:tc>
        <w:tc>
          <w:tcPr>
            <w:tcW w:w="850"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3.27</w:t>
            </w:r>
          </w:p>
        </w:tc>
        <w:tc>
          <w:tcPr>
            <w:tcW w:w="822"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2.87</w:t>
            </w:r>
          </w:p>
        </w:tc>
        <w:tc>
          <w:tcPr>
            <w:tcW w:w="1021"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2.58</w:t>
            </w:r>
          </w:p>
        </w:tc>
        <w:tc>
          <w:tcPr>
            <w:tcW w:w="919"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2.31</w:t>
            </w:r>
          </w:p>
        </w:tc>
      </w:tr>
      <w:tr w:rsidR="00EA19CB" w:rsidRPr="00EA2DC0" w:rsidTr="00B70310">
        <w:trPr>
          <w:trHeight w:val="300"/>
          <w:jc w:val="center"/>
        </w:trPr>
        <w:tc>
          <w:tcPr>
            <w:tcW w:w="4765" w:type="dxa"/>
            <w:noWrap/>
            <w:vAlign w:val="bottom"/>
          </w:tcPr>
          <w:p w:rsidR="00EA19CB" w:rsidRPr="006F4523" w:rsidRDefault="00EA19CB" w:rsidP="00B70310">
            <w:pPr>
              <w:rPr>
                <w:color w:val="000000"/>
              </w:rPr>
            </w:pPr>
            <w:r w:rsidRPr="006F4523">
              <w:rPr>
                <w:color w:val="000000"/>
                <w:sz w:val="22"/>
                <w:szCs w:val="22"/>
              </w:rPr>
              <w:t>Distance (km) from closest secondary school</w:t>
            </w:r>
          </w:p>
        </w:tc>
        <w:tc>
          <w:tcPr>
            <w:tcW w:w="879"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5.16</w:t>
            </w:r>
          </w:p>
        </w:tc>
        <w:tc>
          <w:tcPr>
            <w:tcW w:w="851"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4.30</w:t>
            </w:r>
          </w:p>
        </w:tc>
        <w:tc>
          <w:tcPr>
            <w:tcW w:w="850"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5.98</w:t>
            </w:r>
          </w:p>
        </w:tc>
        <w:tc>
          <w:tcPr>
            <w:tcW w:w="822"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4.57</w:t>
            </w:r>
          </w:p>
        </w:tc>
        <w:tc>
          <w:tcPr>
            <w:tcW w:w="1021"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4.84</w:t>
            </w:r>
          </w:p>
        </w:tc>
        <w:tc>
          <w:tcPr>
            <w:tcW w:w="919"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4.15</w:t>
            </w:r>
          </w:p>
        </w:tc>
      </w:tr>
      <w:tr w:rsidR="00EA19CB" w:rsidRPr="00EA2DC0" w:rsidTr="00B70310">
        <w:trPr>
          <w:trHeight w:val="300"/>
          <w:jc w:val="center"/>
        </w:trPr>
        <w:tc>
          <w:tcPr>
            <w:tcW w:w="4765" w:type="dxa"/>
            <w:noWrap/>
            <w:vAlign w:val="bottom"/>
          </w:tcPr>
          <w:p w:rsidR="00EA19CB" w:rsidRPr="006F4523" w:rsidRDefault="00EA19CB" w:rsidP="00B70310">
            <w:pPr>
              <w:rPr>
                <w:color w:val="000000"/>
              </w:rPr>
            </w:pPr>
            <w:r w:rsidRPr="006F4523">
              <w:rPr>
                <w:color w:val="000000"/>
                <w:sz w:val="22"/>
                <w:szCs w:val="22"/>
              </w:rPr>
              <w:t>Primary school present in village</w:t>
            </w:r>
          </w:p>
        </w:tc>
        <w:tc>
          <w:tcPr>
            <w:tcW w:w="879"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0.81</w:t>
            </w:r>
          </w:p>
        </w:tc>
        <w:tc>
          <w:tcPr>
            <w:tcW w:w="851"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0.39</w:t>
            </w:r>
          </w:p>
        </w:tc>
        <w:tc>
          <w:tcPr>
            <w:tcW w:w="850"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0.85</w:t>
            </w:r>
          </w:p>
        </w:tc>
        <w:tc>
          <w:tcPr>
            <w:tcW w:w="822"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0.36</w:t>
            </w:r>
          </w:p>
        </w:tc>
        <w:tc>
          <w:tcPr>
            <w:tcW w:w="1021"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0.79</w:t>
            </w:r>
          </w:p>
        </w:tc>
        <w:tc>
          <w:tcPr>
            <w:tcW w:w="919"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0.40</w:t>
            </w:r>
          </w:p>
        </w:tc>
      </w:tr>
      <w:tr w:rsidR="00EA19CB" w:rsidRPr="00EA2DC0" w:rsidTr="00B70310">
        <w:trPr>
          <w:trHeight w:val="300"/>
          <w:jc w:val="center"/>
        </w:trPr>
        <w:tc>
          <w:tcPr>
            <w:tcW w:w="4765" w:type="dxa"/>
            <w:noWrap/>
            <w:vAlign w:val="bottom"/>
          </w:tcPr>
          <w:p w:rsidR="00EA19CB" w:rsidRPr="006F4523" w:rsidRDefault="00EA19CB" w:rsidP="00B70310">
            <w:pPr>
              <w:rPr>
                <w:color w:val="000000"/>
              </w:rPr>
            </w:pPr>
            <w:r w:rsidRPr="006F4523">
              <w:rPr>
                <w:color w:val="000000"/>
                <w:sz w:val="22"/>
                <w:szCs w:val="22"/>
              </w:rPr>
              <w:t>Middle school present in village</w:t>
            </w:r>
          </w:p>
        </w:tc>
        <w:tc>
          <w:tcPr>
            <w:tcW w:w="879"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0.30</w:t>
            </w:r>
          </w:p>
        </w:tc>
        <w:tc>
          <w:tcPr>
            <w:tcW w:w="851"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0.46</w:t>
            </w:r>
          </w:p>
        </w:tc>
        <w:tc>
          <w:tcPr>
            <w:tcW w:w="850"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0.25</w:t>
            </w:r>
          </w:p>
        </w:tc>
        <w:tc>
          <w:tcPr>
            <w:tcW w:w="822"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0.43</w:t>
            </w:r>
          </w:p>
        </w:tc>
        <w:tc>
          <w:tcPr>
            <w:tcW w:w="1021"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0.31</w:t>
            </w:r>
          </w:p>
        </w:tc>
        <w:tc>
          <w:tcPr>
            <w:tcW w:w="919"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0.46</w:t>
            </w:r>
          </w:p>
        </w:tc>
      </w:tr>
      <w:tr w:rsidR="00EA19CB" w:rsidRPr="00EA2DC0" w:rsidTr="00B70310">
        <w:trPr>
          <w:trHeight w:val="311"/>
          <w:jc w:val="center"/>
        </w:trPr>
        <w:tc>
          <w:tcPr>
            <w:tcW w:w="4765" w:type="dxa"/>
            <w:noWrap/>
            <w:vAlign w:val="bottom"/>
          </w:tcPr>
          <w:p w:rsidR="00EA19CB" w:rsidRPr="006F4523" w:rsidRDefault="00EA19CB" w:rsidP="00B70310">
            <w:pPr>
              <w:rPr>
                <w:color w:val="000000"/>
              </w:rPr>
            </w:pPr>
            <w:r w:rsidRPr="006F4523">
              <w:rPr>
                <w:color w:val="000000"/>
                <w:sz w:val="22"/>
                <w:szCs w:val="22"/>
              </w:rPr>
              <w:t>Secondary school present in village</w:t>
            </w:r>
          </w:p>
          <w:p w:rsidR="00EA19CB" w:rsidRPr="006F4523" w:rsidRDefault="00EA19CB" w:rsidP="00B70310">
            <w:pPr>
              <w:ind w:firstLine="0"/>
              <w:rPr>
                <w:color w:val="000000"/>
                <w:sz w:val="18"/>
              </w:rPr>
            </w:pPr>
          </w:p>
        </w:tc>
        <w:tc>
          <w:tcPr>
            <w:tcW w:w="879"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0.09</w:t>
            </w:r>
          </w:p>
          <w:p w:rsidR="00EA19CB" w:rsidRPr="006F4523" w:rsidRDefault="00EA19CB" w:rsidP="00B70310">
            <w:pPr>
              <w:jc w:val="center"/>
              <w:rPr>
                <w:color w:val="000000"/>
                <w:sz w:val="20"/>
                <w:szCs w:val="20"/>
              </w:rPr>
            </w:pPr>
          </w:p>
        </w:tc>
        <w:tc>
          <w:tcPr>
            <w:tcW w:w="851"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0.29</w:t>
            </w:r>
          </w:p>
          <w:p w:rsidR="00EA19CB" w:rsidRPr="006F4523" w:rsidRDefault="00EA19CB" w:rsidP="00B70310">
            <w:pPr>
              <w:jc w:val="center"/>
              <w:rPr>
                <w:i/>
                <w:color w:val="000000"/>
                <w:sz w:val="20"/>
                <w:szCs w:val="20"/>
              </w:rPr>
            </w:pPr>
          </w:p>
        </w:tc>
        <w:tc>
          <w:tcPr>
            <w:tcW w:w="850"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0.07</w:t>
            </w:r>
          </w:p>
          <w:p w:rsidR="00EA19CB" w:rsidRPr="006F4523" w:rsidRDefault="00EA19CB" w:rsidP="00B70310">
            <w:pPr>
              <w:jc w:val="center"/>
              <w:rPr>
                <w:color w:val="000000"/>
                <w:sz w:val="20"/>
                <w:szCs w:val="20"/>
              </w:rPr>
            </w:pPr>
          </w:p>
        </w:tc>
        <w:tc>
          <w:tcPr>
            <w:tcW w:w="822"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0.26</w:t>
            </w:r>
          </w:p>
          <w:p w:rsidR="00EA19CB" w:rsidRPr="006F4523" w:rsidRDefault="00EA19CB" w:rsidP="00B70310">
            <w:pPr>
              <w:jc w:val="center"/>
              <w:rPr>
                <w:i/>
                <w:color w:val="000000"/>
                <w:sz w:val="20"/>
                <w:szCs w:val="20"/>
              </w:rPr>
            </w:pPr>
          </w:p>
        </w:tc>
        <w:tc>
          <w:tcPr>
            <w:tcW w:w="1021" w:type="dxa"/>
            <w:tcBorders>
              <w:top w:val="nil"/>
              <w:bottom w:val="nil"/>
              <w:right w:val="nil"/>
            </w:tcBorders>
            <w:noWrap/>
            <w:vAlign w:val="bottom"/>
          </w:tcPr>
          <w:p w:rsidR="00EA19CB" w:rsidRPr="006F4523" w:rsidRDefault="00EA19CB" w:rsidP="00B70310">
            <w:pPr>
              <w:ind w:firstLine="0"/>
              <w:jc w:val="center"/>
              <w:rPr>
                <w:color w:val="000000"/>
                <w:sz w:val="20"/>
                <w:szCs w:val="20"/>
              </w:rPr>
            </w:pPr>
            <w:r w:rsidRPr="006F4523">
              <w:rPr>
                <w:color w:val="000000"/>
                <w:sz w:val="20"/>
                <w:szCs w:val="20"/>
              </w:rPr>
              <w:t>0.10</w:t>
            </w:r>
          </w:p>
          <w:p w:rsidR="00EA19CB" w:rsidRPr="006F4523" w:rsidRDefault="00EA19CB" w:rsidP="00B70310">
            <w:pPr>
              <w:jc w:val="center"/>
              <w:rPr>
                <w:color w:val="000000"/>
                <w:sz w:val="20"/>
                <w:szCs w:val="20"/>
              </w:rPr>
            </w:pPr>
          </w:p>
        </w:tc>
        <w:tc>
          <w:tcPr>
            <w:tcW w:w="919" w:type="dxa"/>
            <w:tcBorders>
              <w:top w:val="nil"/>
              <w:left w:val="nil"/>
              <w:bottom w:val="nil"/>
            </w:tcBorders>
            <w:noWrap/>
            <w:vAlign w:val="bottom"/>
          </w:tcPr>
          <w:p w:rsidR="00EA19CB" w:rsidRPr="006F4523" w:rsidRDefault="00EA19CB" w:rsidP="00B70310">
            <w:pPr>
              <w:ind w:firstLine="0"/>
              <w:jc w:val="center"/>
              <w:rPr>
                <w:i/>
                <w:color w:val="000000"/>
                <w:sz w:val="20"/>
                <w:szCs w:val="20"/>
              </w:rPr>
            </w:pPr>
            <w:r w:rsidRPr="006F4523">
              <w:rPr>
                <w:i/>
                <w:color w:val="000000"/>
                <w:sz w:val="20"/>
                <w:szCs w:val="20"/>
              </w:rPr>
              <w:t>0.30</w:t>
            </w:r>
          </w:p>
          <w:p w:rsidR="00EA19CB" w:rsidRPr="006F4523" w:rsidRDefault="00EA19CB" w:rsidP="00B70310">
            <w:pPr>
              <w:jc w:val="center"/>
              <w:rPr>
                <w:i/>
                <w:color w:val="000000"/>
                <w:sz w:val="20"/>
                <w:szCs w:val="20"/>
              </w:rPr>
            </w:pPr>
          </w:p>
        </w:tc>
      </w:tr>
      <w:tr w:rsidR="00EA19CB" w:rsidRPr="00EA2DC0" w:rsidTr="00B70310">
        <w:trPr>
          <w:trHeight w:val="300"/>
          <w:jc w:val="center"/>
        </w:trPr>
        <w:tc>
          <w:tcPr>
            <w:tcW w:w="4765" w:type="dxa"/>
            <w:tcBorders>
              <w:bottom w:val="single" w:sz="4" w:space="0" w:color="auto"/>
            </w:tcBorders>
            <w:noWrap/>
            <w:vAlign w:val="bottom"/>
          </w:tcPr>
          <w:p w:rsidR="00EA19CB" w:rsidRPr="006F4523" w:rsidRDefault="00EA19CB" w:rsidP="00B70310">
            <w:pPr>
              <w:jc w:val="center"/>
              <w:rPr>
                <w:color w:val="000000"/>
              </w:rPr>
            </w:pPr>
            <w:r w:rsidRPr="006F4523">
              <w:rPr>
                <w:color w:val="000000"/>
                <w:sz w:val="22"/>
                <w:szCs w:val="22"/>
              </w:rPr>
              <w:t>N</w:t>
            </w:r>
          </w:p>
        </w:tc>
        <w:tc>
          <w:tcPr>
            <w:tcW w:w="1730" w:type="dxa"/>
            <w:gridSpan w:val="2"/>
            <w:tcBorders>
              <w:top w:val="nil"/>
              <w:bottom w:val="single" w:sz="4" w:space="0" w:color="auto"/>
            </w:tcBorders>
            <w:noWrap/>
            <w:vAlign w:val="bottom"/>
          </w:tcPr>
          <w:p w:rsidR="00EA19CB" w:rsidRPr="006F4523" w:rsidRDefault="00EA19CB" w:rsidP="00B70310">
            <w:pPr>
              <w:jc w:val="center"/>
              <w:rPr>
                <w:i/>
                <w:color w:val="000000"/>
                <w:sz w:val="20"/>
                <w:szCs w:val="20"/>
              </w:rPr>
            </w:pPr>
            <w:r w:rsidRPr="006F4523">
              <w:rPr>
                <w:color w:val="000000"/>
                <w:sz w:val="20"/>
                <w:szCs w:val="20"/>
              </w:rPr>
              <w:t>1239</w:t>
            </w:r>
          </w:p>
        </w:tc>
        <w:tc>
          <w:tcPr>
            <w:tcW w:w="1672" w:type="dxa"/>
            <w:gridSpan w:val="2"/>
            <w:tcBorders>
              <w:top w:val="nil"/>
              <w:bottom w:val="single" w:sz="4" w:space="0" w:color="auto"/>
            </w:tcBorders>
            <w:noWrap/>
            <w:vAlign w:val="bottom"/>
          </w:tcPr>
          <w:p w:rsidR="00EA19CB" w:rsidRPr="006F4523" w:rsidRDefault="00EA19CB" w:rsidP="00B70310">
            <w:pPr>
              <w:jc w:val="center"/>
              <w:rPr>
                <w:i/>
                <w:color w:val="000000"/>
                <w:sz w:val="20"/>
                <w:szCs w:val="20"/>
              </w:rPr>
            </w:pPr>
            <w:r w:rsidRPr="006F4523">
              <w:rPr>
                <w:color w:val="000000"/>
                <w:sz w:val="20"/>
                <w:szCs w:val="20"/>
              </w:rPr>
              <w:t>344</w:t>
            </w:r>
          </w:p>
        </w:tc>
        <w:tc>
          <w:tcPr>
            <w:tcW w:w="1940" w:type="dxa"/>
            <w:gridSpan w:val="2"/>
            <w:tcBorders>
              <w:top w:val="nil"/>
              <w:bottom w:val="single" w:sz="4" w:space="0" w:color="auto"/>
            </w:tcBorders>
            <w:noWrap/>
            <w:vAlign w:val="bottom"/>
          </w:tcPr>
          <w:p w:rsidR="00EA19CB" w:rsidRPr="006F4523" w:rsidRDefault="00EA19CB" w:rsidP="00B70310">
            <w:pPr>
              <w:jc w:val="center"/>
              <w:rPr>
                <w:i/>
                <w:color w:val="000000"/>
                <w:sz w:val="20"/>
                <w:szCs w:val="20"/>
              </w:rPr>
            </w:pPr>
            <w:r w:rsidRPr="006F4523">
              <w:rPr>
                <w:color w:val="000000"/>
                <w:sz w:val="20"/>
                <w:szCs w:val="20"/>
              </w:rPr>
              <w:t>895</w:t>
            </w:r>
          </w:p>
        </w:tc>
      </w:tr>
    </w:tbl>
    <w:p w:rsidR="00EA19CB" w:rsidRPr="00733E74" w:rsidRDefault="00EA19CB" w:rsidP="00733E74">
      <w:pPr>
        <w:spacing w:line="276" w:lineRule="auto"/>
        <w:ind w:firstLine="0"/>
        <w:jc w:val="both"/>
        <w:rPr>
          <w:lang w:val="en-US"/>
        </w:rPr>
      </w:pPr>
    </w:p>
    <w:p w:rsidR="00EA19CB" w:rsidRPr="00600062" w:rsidRDefault="00EA19CB" w:rsidP="00733E74">
      <w:pPr>
        <w:spacing w:line="360" w:lineRule="auto"/>
        <w:ind w:firstLine="720"/>
        <w:jc w:val="both"/>
        <w:rPr>
          <w:lang w:val="en-US"/>
        </w:rPr>
      </w:pPr>
      <w:r w:rsidRPr="00330C40">
        <w:rPr>
          <w:lang w:val="en-US"/>
        </w:rPr>
        <w:t xml:space="preserve">Table </w:t>
      </w:r>
      <w:r>
        <w:rPr>
          <w:lang w:val="en-US"/>
        </w:rPr>
        <w:t>4</w:t>
      </w:r>
      <w:r w:rsidRPr="00330C40">
        <w:rPr>
          <w:lang w:val="en-US"/>
        </w:rPr>
        <w:t xml:space="preserve">: </w:t>
      </w:r>
      <w:r>
        <w:rPr>
          <w:lang w:val="en-US"/>
        </w:rPr>
        <w:t xml:space="preserve">Selected </w:t>
      </w:r>
      <w:r w:rsidRPr="00330C40">
        <w:rPr>
          <w:lang w:val="en-US"/>
        </w:rPr>
        <w:t xml:space="preserve">Descriptive Statistics on </w:t>
      </w:r>
      <w:r>
        <w:rPr>
          <w:lang w:val="en-US"/>
        </w:rPr>
        <w:t>Schooling by Attendance Status</w:t>
      </w:r>
    </w:p>
    <w:tbl>
      <w:tblPr>
        <w:tblW w:w="9134" w:type="dxa"/>
        <w:tblInd w:w="108" w:type="dxa"/>
        <w:tblBorders>
          <w:top w:val="single" w:sz="4" w:space="0" w:color="auto"/>
          <w:left w:val="single" w:sz="4" w:space="0" w:color="auto"/>
          <w:bottom w:val="single" w:sz="4" w:space="0" w:color="auto"/>
          <w:right w:val="single" w:sz="4" w:space="0" w:color="auto"/>
        </w:tblBorders>
        <w:tblLook w:val="00A0"/>
      </w:tblPr>
      <w:tblGrid>
        <w:gridCol w:w="4445"/>
        <w:gridCol w:w="1509"/>
        <w:gridCol w:w="1014"/>
        <w:gridCol w:w="1000"/>
        <w:gridCol w:w="1166"/>
      </w:tblGrid>
      <w:tr w:rsidR="00EA19CB" w:rsidRPr="008663E3" w:rsidTr="002A2A95">
        <w:trPr>
          <w:trHeight w:val="300"/>
        </w:trPr>
        <w:tc>
          <w:tcPr>
            <w:tcW w:w="4445" w:type="dxa"/>
            <w:vMerge w:val="restart"/>
            <w:tcBorders>
              <w:top w:val="single" w:sz="4" w:space="0" w:color="auto"/>
              <w:bottom w:val="single" w:sz="4" w:space="0" w:color="auto"/>
              <w:right w:val="single" w:sz="4" w:space="0" w:color="auto"/>
            </w:tcBorders>
            <w:noWrap/>
            <w:vAlign w:val="bottom"/>
          </w:tcPr>
          <w:p w:rsidR="00EA19CB" w:rsidRPr="008663E3" w:rsidRDefault="00EA19CB" w:rsidP="00733E74">
            <w:pPr>
              <w:spacing w:after="0"/>
              <w:jc w:val="center"/>
              <w:rPr>
                <w:b/>
                <w:color w:val="000000"/>
                <w:sz w:val="20"/>
                <w:szCs w:val="20"/>
              </w:rPr>
            </w:pPr>
            <w:r w:rsidRPr="008663E3">
              <w:rPr>
                <w:b/>
                <w:color w:val="000000"/>
                <w:sz w:val="20"/>
                <w:szCs w:val="20"/>
              </w:rPr>
              <w:t>Variable</w:t>
            </w:r>
          </w:p>
          <w:p w:rsidR="00EA19CB" w:rsidRPr="008663E3" w:rsidRDefault="00EA19CB" w:rsidP="00733E74">
            <w:pPr>
              <w:spacing w:after="0"/>
              <w:jc w:val="center"/>
              <w:rPr>
                <w:b/>
                <w:color w:val="000000"/>
                <w:sz w:val="20"/>
                <w:szCs w:val="20"/>
              </w:rPr>
            </w:pPr>
          </w:p>
        </w:tc>
        <w:tc>
          <w:tcPr>
            <w:tcW w:w="2523" w:type="dxa"/>
            <w:gridSpan w:val="2"/>
            <w:tcBorders>
              <w:top w:val="single" w:sz="4" w:space="0" w:color="auto"/>
              <w:left w:val="single" w:sz="4" w:space="0" w:color="auto"/>
              <w:bottom w:val="nil"/>
              <w:right w:val="single" w:sz="4" w:space="0" w:color="auto"/>
            </w:tcBorders>
            <w:noWrap/>
            <w:vAlign w:val="bottom"/>
          </w:tcPr>
          <w:p w:rsidR="00EA19CB" w:rsidRPr="008663E3" w:rsidRDefault="00EA19CB" w:rsidP="00733E74">
            <w:pPr>
              <w:spacing w:after="0"/>
              <w:jc w:val="center"/>
              <w:rPr>
                <w:b/>
                <w:color w:val="000000"/>
                <w:sz w:val="20"/>
                <w:szCs w:val="20"/>
              </w:rPr>
            </w:pPr>
            <w:r w:rsidRPr="008663E3">
              <w:rPr>
                <w:b/>
                <w:color w:val="000000"/>
                <w:sz w:val="20"/>
                <w:szCs w:val="20"/>
              </w:rPr>
              <w:t>Children attending schools</w:t>
            </w:r>
          </w:p>
        </w:tc>
        <w:tc>
          <w:tcPr>
            <w:tcW w:w="2166" w:type="dxa"/>
            <w:gridSpan w:val="2"/>
            <w:tcBorders>
              <w:top w:val="single" w:sz="4" w:space="0" w:color="auto"/>
              <w:left w:val="single" w:sz="4" w:space="0" w:color="auto"/>
              <w:bottom w:val="nil"/>
            </w:tcBorders>
            <w:noWrap/>
            <w:vAlign w:val="bottom"/>
          </w:tcPr>
          <w:p w:rsidR="00EA19CB" w:rsidRPr="008663E3" w:rsidRDefault="00EA19CB" w:rsidP="00733E74">
            <w:pPr>
              <w:spacing w:after="0"/>
              <w:jc w:val="center"/>
              <w:rPr>
                <w:b/>
                <w:color w:val="000000"/>
                <w:sz w:val="20"/>
                <w:szCs w:val="20"/>
              </w:rPr>
            </w:pPr>
            <w:r w:rsidRPr="008663E3">
              <w:rPr>
                <w:b/>
                <w:color w:val="000000"/>
                <w:sz w:val="20"/>
                <w:szCs w:val="20"/>
              </w:rPr>
              <w:t>Children not attending schools</w:t>
            </w:r>
          </w:p>
        </w:tc>
      </w:tr>
      <w:tr w:rsidR="00EA19CB" w:rsidRPr="008663E3" w:rsidTr="002A2A95">
        <w:trPr>
          <w:trHeight w:val="300"/>
        </w:trPr>
        <w:tc>
          <w:tcPr>
            <w:tcW w:w="4445" w:type="dxa"/>
            <w:vMerge/>
            <w:tcBorders>
              <w:top w:val="nil"/>
              <w:bottom w:val="single" w:sz="4" w:space="0" w:color="auto"/>
              <w:right w:val="single" w:sz="4" w:space="0" w:color="auto"/>
            </w:tcBorders>
            <w:noWrap/>
            <w:vAlign w:val="bottom"/>
          </w:tcPr>
          <w:p w:rsidR="00EA19CB" w:rsidRPr="008663E3" w:rsidRDefault="00EA19CB" w:rsidP="00733E74">
            <w:pPr>
              <w:spacing w:after="0"/>
              <w:jc w:val="center"/>
              <w:rPr>
                <w:color w:val="000000"/>
                <w:sz w:val="20"/>
                <w:szCs w:val="20"/>
              </w:rPr>
            </w:pPr>
          </w:p>
        </w:tc>
        <w:tc>
          <w:tcPr>
            <w:tcW w:w="1509" w:type="dxa"/>
            <w:tcBorders>
              <w:top w:val="nil"/>
              <w:left w:val="single" w:sz="4" w:space="0" w:color="auto"/>
              <w:bottom w:val="single" w:sz="4" w:space="0" w:color="auto"/>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Mean</w:t>
            </w:r>
          </w:p>
        </w:tc>
        <w:tc>
          <w:tcPr>
            <w:tcW w:w="1014" w:type="dxa"/>
            <w:tcBorders>
              <w:top w:val="nil"/>
              <w:left w:val="nil"/>
              <w:bottom w:val="single" w:sz="4" w:space="0" w:color="auto"/>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SD</w:t>
            </w:r>
          </w:p>
        </w:tc>
        <w:tc>
          <w:tcPr>
            <w:tcW w:w="1000" w:type="dxa"/>
            <w:tcBorders>
              <w:top w:val="nil"/>
              <w:left w:val="single" w:sz="4" w:space="0" w:color="auto"/>
              <w:bottom w:val="single" w:sz="4" w:space="0" w:color="auto"/>
              <w:right w:val="nil"/>
            </w:tcBorders>
            <w:noWrap/>
            <w:vAlign w:val="bottom"/>
          </w:tcPr>
          <w:p w:rsidR="00EA19CB" w:rsidRPr="008663E3" w:rsidRDefault="00EA19CB" w:rsidP="00733E74">
            <w:pPr>
              <w:spacing w:after="0"/>
              <w:ind w:firstLine="0"/>
              <w:rPr>
                <w:color w:val="000000"/>
                <w:sz w:val="20"/>
                <w:szCs w:val="20"/>
              </w:rPr>
            </w:pPr>
            <w:r>
              <w:rPr>
                <w:color w:val="000000"/>
                <w:sz w:val="20"/>
                <w:szCs w:val="20"/>
              </w:rPr>
              <w:t xml:space="preserve">      </w:t>
            </w:r>
            <w:r w:rsidRPr="008663E3">
              <w:rPr>
                <w:color w:val="000000"/>
                <w:sz w:val="20"/>
                <w:szCs w:val="20"/>
              </w:rPr>
              <w:t>Mean</w:t>
            </w:r>
          </w:p>
        </w:tc>
        <w:tc>
          <w:tcPr>
            <w:tcW w:w="1166" w:type="dxa"/>
            <w:tcBorders>
              <w:top w:val="nil"/>
              <w:left w:val="nil"/>
              <w:bottom w:val="single" w:sz="4" w:space="0" w:color="auto"/>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SD</w:t>
            </w:r>
          </w:p>
        </w:tc>
      </w:tr>
      <w:tr w:rsidR="00EA19CB" w:rsidRPr="008663E3" w:rsidTr="002A2A95">
        <w:trPr>
          <w:trHeight w:val="300"/>
        </w:trPr>
        <w:tc>
          <w:tcPr>
            <w:tcW w:w="4445" w:type="dxa"/>
            <w:tcBorders>
              <w:top w:val="single" w:sz="4" w:space="0" w:color="auto"/>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b/>
                <w:color w:val="000000"/>
                <w:sz w:val="20"/>
                <w:szCs w:val="20"/>
              </w:rPr>
              <w:t>Individual &amp; Household characteristics:</w:t>
            </w:r>
          </w:p>
        </w:tc>
        <w:tc>
          <w:tcPr>
            <w:tcW w:w="1509" w:type="dxa"/>
            <w:tcBorders>
              <w:top w:val="single" w:sz="4" w:space="0" w:color="auto"/>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014" w:type="dxa"/>
            <w:tcBorders>
              <w:top w:val="single" w:sz="4" w:space="0" w:color="auto"/>
              <w:left w:val="nil"/>
              <w:bottom w:val="nil"/>
              <w:right w:val="single" w:sz="4" w:space="0" w:color="auto"/>
            </w:tcBorders>
            <w:noWrap/>
            <w:vAlign w:val="bottom"/>
          </w:tcPr>
          <w:p w:rsidR="00EA19CB" w:rsidRPr="008663E3" w:rsidRDefault="00EA19CB" w:rsidP="00733E74">
            <w:pPr>
              <w:spacing w:after="0"/>
              <w:jc w:val="center"/>
              <w:rPr>
                <w:i/>
                <w:iCs/>
                <w:color w:val="000000"/>
                <w:sz w:val="20"/>
                <w:szCs w:val="20"/>
              </w:rPr>
            </w:pPr>
          </w:p>
        </w:tc>
        <w:tc>
          <w:tcPr>
            <w:tcW w:w="1000" w:type="dxa"/>
            <w:tcBorders>
              <w:top w:val="single" w:sz="4" w:space="0" w:color="auto"/>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166" w:type="dxa"/>
            <w:tcBorders>
              <w:top w:val="single" w:sz="4" w:space="0" w:color="auto"/>
              <w:left w:val="nil"/>
              <w:bottom w:val="nil"/>
            </w:tcBorders>
            <w:noWrap/>
            <w:vAlign w:val="bottom"/>
          </w:tcPr>
          <w:p w:rsidR="00EA19CB" w:rsidRPr="008663E3" w:rsidRDefault="00EA19CB" w:rsidP="00733E74">
            <w:pPr>
              <w:spacing w:after="0"/>
              <w:jc w:val="center"/>
              <w:rPr>
                <w:i/>
                <w:iCs/>
                <w:color w:val="000000"/>
                <w:sz w:val="20"/>
                <w:szCs w:val="20"/>
              </w:rPr>
            </w:pP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Age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11.69</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1.41</w:t>
            </w:r>
          </w:p>
        </w:tc>
        <w:tc>
          <w:tcPr>
            <w:tcW w:w="1000" w:type="dxa"/>
            <w:tcBorders>
              <w:top w:val="nil"/>
              <w:left w:val="single" w:sz="4" w:space="0" w:color="auto"/>
              <w:bottom w:val="nil"/>
              <w:right w:val="nil"/>
            </w:tcBorders>
            <w:noWrap/>
            <w:vAlign w:val="bottom"/>
          </w:tcPr>
          <w:p w:rsidR="00EA19CB" w:rsidRPr="008663E3" w:rsidRDefault="00EA19CB" w:rsidP="00733E74">
            <w:pPr>
              <w:spacing w:after="0"/>
              <w:ind w:firstLine="0"/>
              <w:rPr>
                <w:color w:val="000000"/>
                <w:sz w:val="20"/>
                <w:szCs w:val="20"/>
              </w:rPr>
            </w:pPr>
            <w:r>
              <w:rPr>
                <w:color w:val="000000"/>
                <w:sz w:val="20"/>
                <w:szCs w:val="20"/>
              </w:rPr>
              <w:t xml:space="preserve">       </w:t>
            </w:r>
            <w:r w:rsidRPr="008663E3">
              <w:rPr>
                <w:color w:val="000000"/>
                <w:sz w:val="20"/>
                <w:szCs w:val="20"/>
              </w:rPr>
              <w:t>11.79</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1.43</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Male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0.65</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0.48</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0.36</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0.48</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Family size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8.63</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4.55</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7.39</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3.24</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Father not present in household</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0.05</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0.22</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0.07</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0.25</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Mother not present in household</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0.03</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0.17</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0.06</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0.25</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No of household members aged 0-4</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0.87</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1.06</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0.83</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0.97</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No of household members aged 5-9</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1.35</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1.27</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1.39</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1.14</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Female head of household</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0.02</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0.15</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0.06</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0.25</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Household illiterate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0.36</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0.48</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0.67</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0.47</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b/>
                <w:color w:val="000000"/>
                <w:sz w:val="20"/>
                <w:szCs w:val="20"/>
              </w:rPr>
            </w:pPr>
            <w:r w:rsidRPr="008663E3">
              <w:rPr>
                <w:b/>
                <w:color w:val="000000"/>
                <w:sz w:val="20"/>
                <w:szCs w:val="20"/>
              </w:rPr>
              <w:t>Wealth characteristics:</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014" w:type="dxa"/>
            <w:tcBorders>
              <w:top w:val="nil"/>
              <w:left w:val="nil"/>
              <w:bottom w:val="nil"/>
              <w:right w:val="single" w:sz="4" w:space="0" w:color="auto"/>
            </w:tcBorders>
            <w:noWrap/>
            <w:vAlign w:val="bottom"/>
          </w:tcPr>
          <w:p w:rsidR="00EA19CB" w:rsidRPr="008663E3" w:rsidRDefault="00EA19CB" w:rsidP="00733E74">
            <w:pPr>
              <w:spacing w:after="0"/>
              <w:jc w:val="center"/>
              <w:rPr>
                <w:i/>
                <w:iCs/>
                <w:color w:val="000000"/>
                <w:sz w:val="20"/>
                <w:szCs w:val="20"/>
              </w:rPr>
            </w:pP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Land owned (in acres)</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3.32</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6.66</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1.64</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3.64</w:t>
            </w:r>
          </w:p>
        </w:tc>
      </w:tr>
      <w:tr w:rsidR="00EA19CB" w:rsidRPr="008663E3" w:rsidTr="002A2A95">
        <w:trPr>
          <w:trHeight w:val="353"/>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No of enterprises run by the household</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0.56</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0.80</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0.50</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0.72</w:t>
            </w:r>
          </w:p>
        </w:tc>
      </w:tr>
      <w:tr w:rsidR="00EA19CB" w:rsidRPr="008663E3" w:rsidTr="002A2A95">
        <w:trPr>
          <w:trHeight w:val="353"/>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Hh transfer payments (in '00s of rupees)</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Pr>
                <w:color w:val="000000"/>
                <w:sz w:val="20"/>
                <w:szCs w:val="20"/>
              </w:rPr>
              <w:t>16.18</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Pr>
                <w:i/>
                <w:iCs/>
                <w:color w:val="000000"/>
                <w:sz w:val="20"/>
                <w:szCs w:val="20"/>
              </w:rPr>
              <w:t>89.43</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Pr>
                <w:color w:val="000000"/>
                <w:sz w:val="20"/>
                <w:szCs w:val="20"/>
              </w:rPr>
              <w:t>4.13</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Pr>
                <w:i/>
                <w:iCs/>
                <w:color w:val="000000"/>
                <w:sz w:val="20"/>
                <w:szCs w:val="20"/>
              </w:rPr>
              <w:t>18.50</w:t>
            </w:r>
          </w:p>
        </w:tc>
      </w:tr>
      <w:tr w:rsidR="00EA19CB" w:rsidRPr="008663E3" w:rsidTr="002A2A95">
        <w:trPr>
          <w:trHeight w:val="115"/>
        </w:trPr>
        <w:tc>
          <w:tcPr>
            <w:tcW w:w="4445" w:type="dxa"/>
            <w:tcBorders>
              <w:top w:val="nil"/>
              <w:bottom w:val="nil"/>
              <w:right w:val="single" w:sz="4" w:space="0" w:color="auto"/>
            </w:tcBorders>
            <w:noWrap/>
            <w:vAlign w:val="bottom"/>
          </w:tcPr>
          <w:p w:rsidR="00EA19CB" w:rsidRPr="008663E3" w:rsidRDefault="00EA19CB" w:rsidP="00733E74">
            <w:pPr>
              <w:spacing w:after="0"/>
              <w:rPr>
                <w:b/>
                <w:color w:val="000000"/>
                <w:sz w:val="20"/>
                <w:szCs w:val="20"/>
              </w:rPr>
            </w:pPr>
            <w:r w:rsidRPr="008663E3">
              <w:rPr>
                <w:b/>
                <w:color w:val="000000"/>
                <w:sz w:val="20"/>
                <w:szCs w:val="20"/>
              </w:rPr>
              <w:t>School characteristics:</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014" w:type="dxa"/>
            <w:tcBorders>
              <w:top w:val="nil"/>
              <w:left w:val="nil"/>
              <w:bottom w:val="nil"/>
              <w:right w:val="single" w:sz="4" w:space="0" w:color="auto"/>
            </w:tcBorders>
            <w:noWrap/>
            <w:vAlign w:val="bottom"/>
          </w:tcPr>
          <w:p w:rsidR="00EA19CB" w:rsidRPr="008663E3" w:rsidRDefault="00EA19CB" w:rsidP="00733E74">
            <w:pPr>
              <w:spacing w:after="0"/>
              <w:jc w:val="center"/>
              <w:rPr>
                <w:i/>
                <w:iCs/>
                <w:color w:val="000000"/>
                <w:sz w:val="20"/>
                <w:szCs w:val="20"/>
              </w:rPr>
            </w:pP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p>
        </w:tc>
      </w:tr>
      <w:tr w:rsidR="00EA19CB" w:rsidRPr="008663E3" w:rsidTr="002A2A95">
        <w:trPr>
          <w:trHeight w:val="115"/>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Village ave direct cost of primary sch (in rupee)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Pr>
                <w:color w:val="000000"/>
                <w:sz w:val="20"/>
                <w:szCs w:val="20"/>
              </w:rPr>
              <w:t>326.47</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Pr>
                <w:i/>
                <w:iCs/>
                <w:color w:val="000000"/>
                <w:sz w:val="20"/>
                <w:szCs w:val="20"/>
              </w:rPr>
              <w:t>182.6</w:t>
            </w:r>
          </w:p>
        </w:tc>
        <w:tc>
          <w:tcPr>
            <w:tcW w:w="1000" w:type="dxa"/>
            <w:tcBorders>
              <w:top w:val="nil"/>
              <w:left w:val="single" w:sz="4" w:space="0" w:color="auto"/>
              <w:bottom w:val="nil"/>
              <w:right w:val="nil"/>
            </w:tcBorders>
            <w:noWrap/>
            <w:vAlign w:val="bottom"/>
          </w:tcPr>
          <w:p w:rsidR="00EA19CB" w:rsidRPr="008663E3" w:rsidRDefault="00EA19CB" w:rsidP="00733E74">
            <w:pPr>
              <w:spacing w:after="0"/>
              <w:ind w:firstLine="0"/>
              <w:rPr>
                <w:color w:val="000000"/>
                <w:sz w:val="20"/>
                <w:szCs w:val="20"/>
              </w:rPr>
            </w:pPr>
            <w:r>
              <w:rPr>
                <w:color w:val="000000"/>
                <w:sz w:val="20"/>
                <w:szCs w:val="20"/>
              </w:rPr>
              <w:t xml:space="preserve">     327.24</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Pr>
                <w:i/>
                <w:iCs/>
                <w:color w:val="000000"/>
                <w:sz w:val="20"/>
                <w:szCs w:val="20"/>
              </w:rPr>
              <w:t>166.9</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Distance (km) from closest pub primary sch</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0.60</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0.84</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0.58</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1.07</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Distance (km) from closet middle school</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2.56</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2.32</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3.25</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2.81</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Distance (km) from closest secondary</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4.80</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4.17</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5.99</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4.49</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Primary school present in village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0.80</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0.40</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0.83</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0.37</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Middle school present in village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0.32</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0.47</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0.24</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0.43</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Secondary school present in village</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0.11</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0.31</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0.07</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0.25</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b/>
                <w:color w:val="000000"/>
                <w:sz w:val="20"/>
                <w:szCs w:val="20"/>
              </w:rPr>
              <w:t>Village characteristics:</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014" w:type="dxa"/>
            <w:tcBorders>
              <w:top w:val="nil"/>
              <w:left w:val="nil"/>
              <w:bottom w:val="nil"/>
              <w:right w:val="single" w:sz="4" w:space="0" w:color="auto"/>
            </w:tcBorders>
            <w:noWrap/>
            <w:vAlign w:val="bottom"/>
          </w:tcPr>
          <w:p w:rsidR="00EA19CB" w:rsidRPr="008663E3" w:rsidRDefault="00EA19CB" w:rsidP="00733E74">
            <w:pPr>
              <w:spacing w:after="0"/>
              <w:jc w:val="center"/>
              <w:rPr>
                <w:i/>
                <w:iCs/>
                <w:color w:val="000000"/>
                <w:sz w:val="20"/>
                <w:szCs w:val="20"/>
              </w:rPr>
            </w:pP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Bihar</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0.40</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0.49</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0.53</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0.50</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Hindu</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0.92</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0.28</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0.86</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0.35</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Village accessible by paved road Paved rd</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0.49</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0.50</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0.54</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0.50</w:t>
            </w:r>
          </w:p>
        </w:tc>
      </w:tr>
      <w:tr w:rsidR="00EA19CB" w:rsidRPr="008663E3" w:rsidTr="002A2A95">
        <w:trPr>
          <w:trHeight w:val="300"/>
        </w:trPr>
        <w:tc>
          <w:tcPr>
            <w:tcW w:w="4445" w:type="dxa"/>
            <w:tcBorders>
              <w:top w:val="nil"/>
              <w:bottom w:val="nil"/>
              <w:right w:val="single" w:sz="4" w:space="0" w:color="auto"/>
            </w:tcBorders>
            <w:noWrap/>
            <w:vAlign w:val="bottom"/>
          </w:tcPr>
          <w:p w:rsidR="00EA19CB" w:rsidRPr="008663E3" w:rsidRDefault="00EA19CB" w:rsidP="00733E74">
            <w:pPr>
              <w:spacing w:after="0"/>
              <w:rPr>
                <w:color w:val="000000"/>
                <w:sz w:val="20"/>
                <w:szCs w:val="20"/>
              </w:rPr>
            </w:pPr>
            <w:r w:rsidRPr="008663E3">
              <w:rPr>
                <w:color w:val="000000"/>
                <w:sz w:val="20"/>
                <w:szCs w:val="20"/>
              </w:rPr>
              <w:t>Almost all village agricultural land irrigated</w:t>
            </w:r>
          </w:p>
        </w:tc>
        <w:tc>
          <w:tcPr>
            <w:tcW w:w="1509"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0.30</w:t>
            </w:r>
          </w:p>
        </w:tc>
        <w:tc>
          <w:tcPr>
            <w:tcW w:w="1014" w:type="dxa"/>
            <w:tcBorders>
              <w:top w:val="nil"/>
              <w:left w:val="nil"/>
              <w:bottom w:val="nil"/>
              <w:right w:val="single" w:sz="4" w:space="0" w:color="auto"/>
            </w:tcBorders>
            <w:noWrap/>
            <w:vAlign w:val="bottom"/>
          </w:tcPr>
          <w:p w:rsidR="00EA19CB" w:rsidRPr="008663E3" w:rsidRDefault="00EA19CB" w:rsidP="00733E74">
            <w:pPr>
              <w:spacing w:after="0"/>
              <w:ind w:firstLine="0"/>
              <w:jc w:val="center"/>
              <w:rPr>
                <w:i/>
                <w:iCs/>
                <w:color w:val="000000"/>
                <w:sz w:val="20"/>
                <w:szCs w:val="20"/>
              </w:rPr>
            </w:pPr>
            <w:r w:rsidRPr="008663E3">
              <w:rPr>
                <w:i/>
                <w:iCs/>
                <w:color w:val="000000"/>
                <w:sz w:val="20"/>
                <w:szCs w:val="20"/>
              </w:rPr>
              <w:t>0.46</w:t>
            </w:r>
          </w:p>
        </w:tc>
        <w:tc>
          <w:tcPr>
            <w:tcW w:w="1000" w:type="dxa"/>
            <w:tcBorders>
              <w:top w:val="nil"/>
              <w:left w:val="single" w:sz="4" w:space="0" w:color="auto"/>
              <w:bottom w:val="nil"/>
              <w:right w:val="nil"/>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0.18</w:t>
            </w:r>
          </w:p>
        </w:tc>
        <w:tc>
          <w:tcPr>
            <w:tcW w:w="1166" w:type="dxa"/>
            <w:tcBorders>
              <w:top w:val="nil"/>
              <w:left w:val="nil"/>
              <w:bottom w:val="nil"/>
            </w:tcBorders>
            <w:noWrap/>
            <w:vAlign w:val="bottom"/>
          </w:tcPr>
          <w:p w:rsidR="00EA19CB" w:rsidRPr="008663E3" w:rsidRDefault="00EA19CB" w:rsidP="00733E74">
            <w:pPr>
              <w:spacing w:after="0"/>
              <w:jc w:val="center"/>
              <w:rPr>
                <w:i/>
                <w:iCs/>
                <w:color w:val="000000"/>
                <w:sz w:val="20"/>
                <w:szCs w:val="20"/>
              </w:rPr>
            </w:pPr>
            <w:r w:rsidRPr="008663E3">
              <w:rPr>
                <w:i/>
                <w:iCs/>
                <w:color w:val="000000"/>
                <w:sz w:val="20"/>
                <w:szCs w:val="20"/>
              </w:rPr>
              <w:t>0.39</w:t>
            </w:r>
          </w:p>
        </w:tc>
      </w:tr>
      <w:tr w:rsidR="00EA19CB" w:rsidRPr="008663E3" w:rsidTr="002A2A95">
        <w:trPr>
          <w:trHeight w:val="300"/>
        </w:trPr>
        <w:tc>
          <w:tcPr>
            <w:tcW w:w="4445" w:type="dxa"/>
            <w:tcBorders>
              <w:top w:val="nil"/>
              <w:bottom w:val="single" w:sz="4" w:space="0" w:color="auto"/>
              <w:right w:val="single" w:sz="4" w:space="0" w:color="auto"/>
            </w:tcBorders>
            <w:noWrap/>
            <w:vAlign w:val="bottom"/>
          </w:tcPr>
          <w:p w:rsidR="00EA19CB" w:rsidRPr="008663E3" w:rsidRDefault="00EA19CB" w:rsidP="00733E74">
            <w:pPr>
              <w:spacing w:after="0"/>
              <w:jc w:val="center"/>
              <w:rPr>
                <w:color w:val="000000"/>
                <w:sz w:val="20"/>
                <w:szCs w:val="20"/>
              </w:rPr>
            </w:pPr>
            <w:r w:rsidRPr="008663E3">
              <w:rPr>
                <w:color w:val="000000"/>
                <w:sz w:val="20"/>
                <w:szCs w:val="20"/>
              </w:rPr>
              <w:t>N</w:t>
            </w:r>
          </w:p>
        </w:tc>
        <w:tc>
          <w:tcPr>
            <w:tcW w:w="2523" w:type="dxa"/>
            <w:gridSpan w:val="2"/>
            <w:tcBorders>
              <w:top w:val="nil"/>
              <w:left w:val="single" w:sz="4" w:space="0" w:color="auto"/>
              <w:bottom w:val="single" w:sz="4" w:space="0" w:color="auto"/>
              <w:right w:val="single" w:sz="4" w:space="0" w:color="auto"/>
            </w:tcBorders>
            <w:noWrap/>
            <w:vAlign w:val="bottom"/>
          </w:tcPr>
          <w:p w:rsidR="00EA19CB" w:rsidRPr="008663E3" w:rsidRDefault="00EA19CB" w:rsidP="00733E74">
            <w:pPr>
              <w:spacing w:after="0"/>
              <w:jc w:val="center"/>
              <w:rPr>
                <w:i/>
                <w:iCs/>
                <w:color w:val="000000"/>
                <w:sz w:val="20"/>
                <w:szCs w:val="20"/>
              </w:rPr>
            </w:pPr>
            <w:r w:rsidRPr="008663E3">
              <w:rPr>
                <w:color w:val="000000"/>
                <w:sz w:val="20"/>
                <w:szCs w:val="20"/>
              </w:rPr>
              <w:t>865</w:t>
            </w:r>
          </w:p>
        </w:tc>
        <w:tc>
          <w:tcPr>
            <w:tcW w:w="2166" w:type="dxa"/>
            <w:gridSpan w:val="2"/>
            <w:tcBorders>
              <w:top w:val="nil"/>
              <w:left w:val="single" w:sz="4" w:space="0" w:color="auto"/>
              <w:bottom w:val="single" w:sz="4" w:space="0" w:color="auto"/>
            </w:tcBorders>
            <w:noWrap/>
            <w:vAlign w:val="bottom"/>
          </w:tcPr>
          <w:p w:rsidR="00EA19CB" w:rsidRPr="008663E3" w:rsidRDefault="00EA19CB" w:rsidP="00733E74">
            <w:pPr>
              <w:spacing w:after="0"/>
              <w:jc w:val="center"/>
              <w:rPr>
                <w:i/>
                <w:iCs/>
                <w:color w:val="000000"/>
                <w:sz w:val="20"/>
                <w:szCs w:val="20"/>
              </w:rPr>
            </w:pPr>
            <w:r w:rsidRPr="008663E3">
              <w:rPr>
                <w:color w:val="000000"/>
                <w:sz w:val="20"/>
                <w:szCs w:val="20"/>
              </w:rPr>
              <w:t>374</w:t>
            </w:r>
          </w:p>
        </w:tc>
      </w:tr>
    </w:tbl>
    <w:p w:rsidR="00EA19CB" w:rsidRDefault="00EA19CB" w:rsidP="00733E74">
      <w:pPr>
        <w:autoSpaceDE w:val="0"/>
        <w:autoSpaceDN w:val="0"/>
        <w:adjustRightInd w:val="0"/>
        <w:spacing w:line="276" w:lineRule="auto"/>
        <w:jc w:val="both"/>
        <w:rPr>
          <w:lang w:eastAsia="en-US"/>
        </w:rPr>
      </w:pPr>
    </w:p>
    <w:p w:rsidR="00EA19CB" w:rsidRDefault="00EA19CB" w:rsidP="00733E74">
      <w:pPr>
        <w:spacing w:line="276" w:lineRule="auto"/>
        <w:jc w:val="both"/>
        <w:rPr>
          <w:lang w:eastAsia="en-US"/>
        </w:rPr>
      </w:pPr>
      <w:r w:rsidRPr="00C04D36">
        <w:rPr>
          <w:lang w:val="en-US"/>
        </w:rPr>
        <w:t>Descriptive statistics of the variables related to child school</w:t>
      </w:r>
      <w:r>
        <w:rPr>
          <w:lang w:val="en-US"/>
        </w:rPr>
        <w:t xml:space="preserve"> attendance </w:t>
      </w:r>
      <w:r w:rsidRPr="00C04D36">
        <w:rPr>
          <w:lang w:val="en-US"/>
        </w:rPr>
        <w:t xml:space="preserve">is shown in </w:t>
      </w:r>
      <w:r w:rsidRPr="00F56883">
        <w:rPr>
          <w:lang w:val="en-US"/>
        </w:rPr>
        <w:t>Table 4. Out</w:t>
      </w:r>
      <w:r w:rsidRPr="00C04D36">
        <w:rPr>
          <w:lang w:val="en-US"/>
        </w:rPr>
        <w:t xml:space="preserve"> of total 1239 respondents, </w:t>
      </w:r>
      <w:r>
        <w:rPr>
          <w:lang w:val="en-US"/>
        </w:rPr>
        <w:t xml:space="preserve">70 percent </w:t>
      </w:r>
      <w:r w:rsidRPr="00C04D36">
        <w:rPr>
          <w:lang w:val="en-US"/>
        </w:rPr>
        <w:t>is attending school and 30</w:t>
      </w:r>
      <w:r>
        <w:rPr>
          <w:lang w:val="en-US"/>
        </w:rPr>
        <w:t xml:space="preserve"> percent</w:t>
      </w:r>
      <w:r w:rsidRPr="00C04D36">
        <w:rPr>
          <w:lang w:val="en-US"/>
        </w:rPr>
        <w:t xml:space="preserve"> not attending. </w:t>
      </w:r>
      <w:r>
        <w:rPr>
          <w:lang w:val="en-US"/>
        </w:rPr>
        <w:t xml:space="preserve">Considering </w:t>
      </w:r>
      <w:r w:rsidRPr="00C04D36">
        <w:rPr>
          <w:lang w:val="en-US"/>
        </w:rPr>
        <w:t>those attending school, 65</w:t>
      </w:r>
      <w:r>
        <w:rPr>
          <w:lang w:val="en-US"/>
        </w:rPr>
        <w:t xml:space="preserve"> percent found boys </w:t>
      </w:r>
      <w:r w:rsidRPr="00C04D36">
        <w:rPr>
          <w:lang w:val="en-US"/>
        </w:rPr>
        <w:t>and 3</w:t>
      </w:r>
      <w:r>
        <w:rPr>
          <w:lang w:val="en-US"/>
        </w:rPr>
        <w:t>5 percent</w:t>
      </w:r>
      <w:r w:rsidRPr="00C04D36">
        <w:rPr>
          <w:lang w:val="en-US"/>
        </w:rPr>
        <w:t xml:space="preserve"> is </w:t>
      </w:r>
      <w:r>
        <w:rPr>
          <w:lang w:val="en-US"/>
        </w:rPr>
        <w:t>girls.</w:t>
      </w:r>
      <w:r w:rsidRPr="00C04D36">
        <w:rPr>
          <w:lang w:val="en-US"/>
        </w:rPr>
        <w:t xml:space="preserve"> It is evident gender difference is dominant in attending schools; schooling is encouraged for boys rather than girls. It could be an obvious policy question why the opportunity cost of attending school is higher for girls over boys in rural India</w:t>
      </w:r>
      <w:r>
        <w:rPr>
          <w:lang w:val="en-US"/>
        </w:rPr>
        <w:t>.</w:t>
      </w:r>
      <w:r w:rsidRPr="00931111">
        <w:rPr>
          <w:lang w:eastAsia="en-US"/>
        </w:rPr>
        <w:t xml:space="preserve">On an average the children who did not attend schools were from poorer families. </w:t>
      </w:r>
      <w:r w:rsidRPr="00931111">
        <w:rPr>
          <w:iCs/>
          <w:lang w:eastAsia="en-US"/>
        </w:rPr>
        <w:t xml:space="preserve">67 percent children are not attending school coming from households where head is illiterate in contrast with 36 percent attends school of same attributes. </w:t>
      </w:r>
      <w:r w:rsidRPr="00931111">
        <w:rPr>
          <w:lang w:eastAsia="en-US"/>
        </w:rPr>
        <w:t>Table 4 summarises that older children are not attending schools much. This is largely due to their substantial contribution to work activities. Household composition too seems to be important such that absence of one parent encourage not attending schools. This perhaps suggests that children can relieve their single parents of some family responsibility, say supplementing family earnings.</w:t>
      </w:r>
    </w:p>
    <w:p w:rsidR="00EA19CB" w:rsidRDefault="00EA19CB" w:rsidP="00733E74">
      <w:pPr>
        <w:spacing w:line="276" w:lineRule="auto"/>
        <w:jc w:val="both"/>
        <w:rPr>
          <w:lang w:eastAsia="en-US"/>
        </w:rPr>
      </w:pPr>
    </w:p>
    <w:p w:rsidR="00EA19CB" w:rsidRDefault="00EA19CB" w:rsidP="00733E74">
      <w:pPr>
        <w:autoSpaceDE w:val="0"/>
        <w:autoSpaceDN w:val="0"/>
        <w:adjustRightInd w:val="0"/>
        <w:spacing w:line="276" w:lineRule="auto"/>
        <w:jc w:val="center"/>
        <w:rPr>
          <w:sz w:val="22"/>
          <w:szCs w:val="22"/>
          <w:lang w:val="en-US"/>
        </w:rPr>
      </w:pPr>
      <w:r w:rsidRPr="00E5064C">
        <w:rPr>
          <w:sz w:val="22"/>
          <w:szCs w:val="22"/>
          <w:lang w:val="en-US"/>
        </w:rPr>
        <w:t xml:space="preserve">Figure </w:t>
      </w:r>
      <w:r>
        <w:rPr>
          <w:sz w:val="22"/>
          <w:szCs w:val="22"/>
          <w:lang w:val="en-US"/>
        </w:rPr>
        <w:t>3</w:t>
      </w:r>
      <w:r w:rsidRPr="00E5064C">
        <w:rPr>
          <w:sz w:val="22"/>
          <w:szCs w:val="22"/>
          <w:lang w:val="en-US"/>
        </w:rPr>
        <w:t xml:space="preserve">: </w:t>
      </w:r>
      <w:r>
        <w:rPr>
          <w:sz w:val="22"/>
          <w:szCs w:val="22"/>
          <w:lang w:val="en-US"/>
        </w:rPr>
        <w:t>D</w:t>
      </w:r>
      <w:r w:rsidRPr="00E5064C">
        <w:rPr>
          <w:sz w:val="22"/>
          <w:szCs w:val="22"/>
          <w:lang w:val="en-US"/>
        </w:rPr>
        <w:t xml:space="preserve">istribution of children by </w:t>
      </w:r>
      <w:r>
        <w:rPr>
          <w:sz w:val="22"/>
          <w:szCs w:val="22"/>
          <w:lang w:val="en-US"/>
        </w:rPr>
        <w:t>schooling and sex.</w:t>
      </w:r>
    </w:p>
    <w:p w:rsidR="00EA19CB" w:rsidRDefault="00EA19CB" w:rsidP="00733E74">
      <w:pPr>
        <w:autoSpaceDE w:val="0"/>
        <w:autoSpaceDN w:val="0"/>
        <w:adjustRightInd w:val="0"/>
        <w:spacing w:line="276" w:lineRule="auto"/>
        <w:jc w:val="center"/>
        <w:rPr>
          <w:sz w:val="22"/>
          <w:szCs w:val="22"/>
          <w:lang w:val="en-US"/>
        </w:rPr>
      </w:pPr>
    </w:p>
    <w:p w:rsidR="00EA19CB" w:rsidRDefault="00EA19CB" w:rsidP="00733E74">
      <w:pPr>
        <w:autoSpaceDE w:val="0"/>
        <w:autoSpaceDN w:val="0"/>
        <w:adjustRightInd w:val="0"/>
        <w:spacing w:line="276" w:lineRule="auto"/>
        <w:jc w:val="center"/>
        <w:rPr>
          <w:sz w:val="22"/>
          <w:szCs w:val="22"/>
          <w:lang w:val="en-US"/>
        </w:rPr>
      </w:pPr>
      <w:r w:rsidRPr="002232F8">
        <w:rPr>
          <w:noProof/>
          <w:lang w:val="en-US" w:eastAsia="en-US"/>
        </w:rPr>
        <w:pict>
          <v:shape id="Chart 4" o:spid="_x0000_i1027" type="#_x0000_t75" style="width:294.75pt;height:95.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">
            <v:imagedata r:id="rId22" o:title="" cropbottom="-90f"/>
            <o:lock v:ext="edit" aspectratio="f"/>
          </v:shape>
        </w:pict>
      </w:r>
    </w:p>
    <w:p w:rsidR="00EA19CB" w:rsidRDefault="00EA19CB" w:rsidP="00CE799E">
      <w:pPr>
        <w:spacing w:line="276" w:lineRule="auto"/>
        <w:jc w:val="both"/>
        <w:rPr>
          <w:lang w:eastAsia="en-US"/>
        </w:rPr>
      </w:pPr>
    </w:p>
    <w:p w:rsidR="00EA19CB" w:rsidRDefault="00EA19CB" w:rsidP="00CE799E">
      <w:pPr>
        <w:spacing w:line="276" w:lineRule="auto"/>
        <w:jc w:val="both"/>
        <w:rPr>
          <w:lang w:eastAsia="en-US"/>
        </w:rPr>
      </w:pPr>
    </w:p>
    <w:p w:rsidR="00EA19CB" w:rsidRDefault="00EA19CB" w:rsidP="00CE799E">
      <w:pPr>
        <w:spacing w:line="276" w:lineRule="auto"/>
        <w:jc w:val="both"/>
        <w:rPr>
          <w:lang w:eastAsia="en-US"/>
        </w:rPr>
      </w:pPr>
    </w:p>
    <w:p w:rsidR="00EA19CB" w:rsidRPr="00040E46" w:rsidRDefault="00EA19CB" w:rsidP="00484085">
      <w:pPr>
        <w:spacing w:after="0" w:line="192" w:lineRule="auto"/>
        <w:jc w:val="both"/>
        <w:rPr>
          <w:lang w:val="en-US"/>
        </w:rPr>
      </w:pPr>
      <w:r w:rsidRPr="00040E46">
        <w:t xml:space="preserve">Table 5: </w:t>
      </w:r>
      <w:r w:rsidRPr="00040E46">
        <w:rPr>
          <w:lang w:val="en-US"/>
        </w:rPr>
        <w:t>Selected Descriptive Statistics on Schooling and Child Work Status by Gender.</w:t>
      </w:r>
    </w:p>
    <w:tbl>
      <w:tblPr>
        <w:tblW w:w="8505" w:type="dxa"/>
        <w:tblInd w:w="392" w:type="dxa"/>
        <w:tblBorders>
          <w:top w:val="single" w:sz="4" w:space="0" w:color="auto"/>
          <w:left w:val="single" w:sz="4" w:space="0" w:color="auto"/>
          <w:bottom w:val="single" w:sz="4" w:space="0" w:color="auto"/>
          <w:right w:val="single" w:sz="4" w:space="0" w:color="auto"/>
        </w:tblBorders>
        <w:tblLook w:val="00A0"/>
      </w:tblPr>
      <w:tblGrid>
        <w:gridCol w:w="4111"/>
        <w:gridCol w:w="1311"/>
        <w:gridCol w:w="1284"/>
        <w:gridCol w:w="1799"/>
      </w:tblGrid>
      <w:tr w:rsidR="00EA19CB" w:rsidRPr="00F0613E" w:rsidTr="002A2A95">
        <w:trPr>
          <w:trHeight w:val="300"/>
        </w:trPr>
        <w:tc>
          <w:tcPr>
            <w:tcW w:w="4111" w:type="dxa"/>
            <w:tcBorders>
              <w:top w:val="single" w:sz="4" w:space="0" w:color="auto"/>
              <w:bottom w:val="single" w:sz="4" w:space="0" w:color="auto"/>
              <w:right w:val="single" w:sz="4" w:space="0" w:color="auto"/>
            </w:tcBorders>
            <w:noWrap/>
            <w:vAlign w:val="bottom"/>
          </w:tcPr>
          <w:p w:rsidR="00EA19CB" w:rsidRPr="00F0613E" w:rsidRDefault="00EA19CB" w:rsidP="002A2A95">
            <w:pPr>
              <w:spacing w:after="0" w:line="192" w:lineRule="auto"/>
              <w:rPr>
                <w:b/>
                <w:color w:val="000000"/>
                <w:sz w:val="18"/>
                <w:szCs w:val="18"/>
              </w:rPr>
            </w:pPr>
            <w:r w:rsidRPr="00F0613E">
              <w:rPr>
                <w:b/>
                <w:color w:val="000000"/>
                <w:sz w:val="18"/>
                <w:szCs w:val="18"/>
              </w:rPr>
              <w:t>School Variables</w:t>
            </w:r>
          </w:p>
        </w:tc>
        <w:tc>
          <w:tcPr>
            <w:tcW w:w="1311" w:type="dxa"/>
            <w:tcBorders>
              <w:top w:val="single" w:sz="4" w:space="0" w:color="auto"/>
              <w:left w:val="single" w:sz="4" w:space="0" w:color="auto"/>
              <w:bottom w:val="single" w:sz="4" w:space="0" w:color="auto"/>
            </w:tcBorders>
            <w:noWrap/>
            <w:vAlign w:val="bottom"/>
          </w:tcPr>
          <w:p w:rsidR="00EA19CB" w:rsidRPr="00F0613E" w:rsidRDefault="00EA19CB" w:rsidP="002A2A95">
            <w:pPr>
              <w:spacing w:after="0" w:line="192" w:lineRule="auto"/>
              <w:jc w:val="center"/>
              <w:rPr>
                <w:b/>
                <w:color w:val="000000"/>
                <w:sz w:val="18"/>
                <w:szCs w:val="18"/>
              </w:rPr>
            </w:pPr>
            <w:r w:rsidRPr="00F0613E">
              <w:rPr>
                <w:b/>
                <w:color w:val="000000"/>
                <w:sz w:val="18"/>
                <w:szCs w:val="18"/>
              </w:rPr>
              <w:t>All</w:t>
            </w:r>
          </w:p>
        </w:tc>
        <w:tc>
          <w:tcPr>
            <w:tcW w:w="1284" w:type="dxa"/>
            <w:tcBorders>
              <w:top w:val="single" w:sz="4" w:space="0" w:color="auto"/>
              <w:bottom w:val="single" w:sz="4" w:space="0" w:color="auto"/>
            </w:tcBorders>
            <w:noWrap/>
            <w:vAlign w:val="bottom"/>
          </w:tcPr>
          <w:p w:rsidR="00EA19CB" w:rsidRPr="00F0613E" w:rsidRDefault="00EA19CB" w:rsidP="002A2A95">
            <w:pPr>
              <w:spacing w:after="0" w:line="192" w:lineRule="auto"/>
              <w:jc w:val="center"/>
              <w:rPr>
                <w:b/>
                <w:color w:val="000000"/>
                <w:sz w:val="18"/>
                <w:szCs w:val="18"/>
              </w:rPr>
            </w:pPr>
            <w:r w:rsidRPr="00F0613E">
              <w:rPr>
                <w:b/>
                <w:color w:val="000000"/>
                <w:sz w:val="18"/>
                <w:szCs w:val="18"/>
              </w:rPr>
              <w:t>Boys</w:t>
            </w:r>
          </w:p>
        </w:tc>
        <w:tc>
          <w:tcPr>
            <w:tcW w:w="1799" w:type="dxa"/>
            <w:tcBorders>
              <w:top w:val="single" w:sz="4" w:space="0" w:color="auto"/>
              <w:bottom w:val="single" w:sz="4" w:space="0" w:color="auto"/>
            </w:tcBorders>
            <w:noWrap/>
            <w:vAlign w:val="bottom"/>
          </w:tcPr>
          <w:p w:rsidR="00EA19CB" w:rsidRPr="00F0613E" w:rsidRDefault="00EA19CB" w:rsidP="002A2A95">
            <w:pPr>
              <w:spacing w:after="0" w:line="192" w:lineRule="auto"/>
              <w:jc w:val="center"/>
              <w:rPr>
                <w:b/>
                <w:color w:val="000000"/>
                <w:sz w:val="18"/>
                <w:szCs w:val="18"/>
              </w:rPr>
            </w:pPr>
            <w:r w:rsidRPr="00F0613E">
              <w:rPr>
                <w:b/>
                <w:color w:val="000000"/>
                <w:sz w:val="18"/>
                <w:szCs w:val="18"/>
              </w:rPr>
              <w:t>Girls</w:t>
            </w:r>
          </w:p>
        </w:tc>
      </w:tr>
      <w:tr w:rsidR="00EA19CB" w:rsidRPr="00F0613E" w:rsidTr="002A2A95">
        <w:trPr>
          <w:trHeight w:val="300"/>
        </w:trPr>
        <w:tc>
          <w:tcPr>
            <w:tcW w:w="4111" w:type="dxa"/>
            <w:tcBorders>
              <w:top w:val="single" w:sz="4" w:space="0" w:color="auto"/>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Attending School</w:t>
            </w:r>
          </w:p>
        </w:tc>
        <w:tc>
          <w:tcPr>
            <w:tcW w:w="1311" w:type="dxa"/>
            <w:tcBorders>
              <w:top w:val="single" w:sz="4" w:space="0" w:color="auto"/>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0.698</w:t>
            </w:r>
          </w:p>
        </w:tc>
        <w:tc>
          <w:tcPr>
            <w:tcW w:w="1284" w:type="dxa"/>
            <w:tcBorders>
              <w:top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0.806</w:t>
            </w:r>
          </w:p>
        </w:tc>
        <w:tc>
          <w:tcPr>
            <w:tcW w:w="1799" w:type="dxa"/>
            <w:tcBorders>
              <w:top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0.558</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(0.459)</w:t>
            </w:r>
          </w:p>
        </w:tc>
        <w:tc>
          <w:tcPr>
            <w:tcW w:w="1284" w:type="dxa"/>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(0.396)</w:t>
            </w:r>
          </w:p>
        </w:tc>
        <w:tc>
          <w:tcPr>
            <w:tcW w:w="1799" w:type="dxa"/>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(0.497)</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Class attending</w:t>
            </w:r>
          </w:p>
        </w:tc>
        <w:tc>
          <w:tcPr>
            <w:tcW w:w="1311" w:type="dxa"/>
            <w:tcBorders>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4.849</w:t>
            </w:r>
          </w:p>
        </w:tc>
        <w:tc>
          <w:tcPr>
            <w:tcW w:w="1284"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5.161</w:t>
            </w:r>
          </w:p>
        </w:tc>
        <w:tc>
          <w:tcPr>
            <w:tcW w:w="1799"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4.265</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(2.3)</w:t>
            </w:r>
          </w:p>
        </w:tc>
        <w:tc>
          <w:tcPr>
            <w:tcW w:w="1284" w:type="dxa"/>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(2.272)</w:t>
            </w:r>
          </w:p>
        </w:tc>
        <w:tc>
          <w:tcPr>
            <w:tcW w:w="1799" w:type="dxa"/>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(2.24)</w:t>
            </w:r>
          </w:p>
        </w:tc>
      </w:tr>
      <w:tr w:rsidR="00EA19CB" w:rsidRPr="00F0613E" w:rsidTr="002A2A95">
        <w:trPr>
          <w:trHeight w:val="300"/>
        </w:trPr>
        <w:tc>
          <w:tcPr>
            <w:tcW w:w="4111" w:type="dxa"/>
            <w:tcBorders>
              <w:bottom w:val="nil"/>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days attended past week</w:t>
            </w:r>
          </w:p>
        </w:tc>
        <w:tc>
          <w:tcPr>
            <w:tcW w:w="1311" w:type="dxa"/>
            <w:tcBorders>
              <w:left w:val="single" w:sz="4" w:space="0" w:color="auto"/>
              <w:bottom w:val="nil"/>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5.099</w:t>
            </w:r>
          </w:p>
        </w:tc>
        <w:tc>
          <w:tcPr>
            <w:tcW w:w="1284" w:type="dxa"/>
            <w:tcBorders>
              <w:bottom w:val="nil"/>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5.122</w:t>
            </w:r>
          </w:p>
        </w:tc>
        <w:tc>
          <w:tcPr>
            <w:tcW w:w="1799" w:type="dxa"/>
            <w:tcBorders>
              <w:bottom w:val="nil"/>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5.056</w:t>
            </w:r>
          </w:p>
        </w:tc>
      </w:tr>
      <w:tr w:rsidR="00EA19CB" w:rsidRPr="00F0613E" w:rsidTr="002A2A95">
        <w:trPr>
          <w:trHeight w:val="300"/>
        </w:trPr>
        <w:tc>
          <w:tcPr>
            <w:tcW w:w="4111" w:type="dxa"/>
            <w:tcBorders>
              <w:top w:val="nil"/>
              <w:bottom w:val="single" w:sz="4" w:space="0" w:color="auto"/>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top w:val="nil"/>
              <w:left w:val="single" w:sz="4" w:space="0" w:color="auto"/>
              <w:bottom w:val="single" w:sz="4" w:space="0" w:color="auto"/>
            </w:tcBorders>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(1.344)</w:t>
            </w:r>
          </w:p>
        </w:tc>
        <w:tc>
          <w:tcPr>
            <w:tcW w:w="1284" w:type="dxa"/>
            <w:tcBorders>
              <w:top w:val="nil"/>
              <w:bottom w:val="single" w:sz="4" w:space="0" w:color="auto"/>
            </w:tcBorders>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(1.354)</w:t>
            </w:r>
          </w:p>
        </w:tc>
        <w:tc>
          <w:tcPr>
            <w:tcW w:w="1799" w:type="dxa"/>
            <w:tcBorders>
              <w:top w:val="nil"/>
              <w:bottom w:val="single" w:sz="4" w:space="0" w:color="auto"/>
            </w:tcBorders>
            <w:noWrap/>
            <w:vAlign w:val="bottom"/>
          </w:tcPr>
          <w:p w:rsidR="00EA19CB" w:rsidRPr="008663E3" w:rsidRDefault="00EA19CB" w:rsidP="002A2A95">
            <w:pPr>
              <w:spacing w:after="0" w:line="192" w:lineRule="auto"/>
              <w:jc w:val="center"/>
              <w:rPr>
                <w:i/>
                <w:color w:val="000000"/>
                <w:sz w:val="20"/>
                <w:szCs w:val="20"/>
              </w:rPr>
            </w:pPr>
            <w:r w:rsidRPr="008663E3">
              <w:rPr>
                <w:i/>
                <w:color w:val="000000"/>
                <w:sz w:val="20"/>
                <w:szCs w:val="20"/>
              </w:rPr>
              <w:t>(1.327)</w:t>
            </w:r>
          </w:p>
        </w:tc>
      </w:tr>
      <w:tr w:rsidR="00EA19CB" w:rsidRPr="00F0613E" w:rsidTr="002A2A95">
        <w:trPr>
          <w:trHeight w:val="300"/>
        </w:trPr>
        <w:tc>
          <w:tcPr>
            <w:tcW w:w="4111" w:type="dxa"/>
            <w:tcBorders>
              <w:top w:val="single" w:sz="4" w:space="0" w:color="auto"/>
              <w:bottom w:val="nil"/>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b/>
                <w:color w:val="000000"/>
                <w:sz w:val="20"/>
                <w:szCs w:val="20"/>
              </w:rPr>
              <w:t>Work Variables</w:t>
            </w:r>
          </w:p>
        </w:tc>
        <w:tc>
          <w:tcPr>
            <w:tcW w:w="1311" w:type="dxa"/>
            <w:tcBorders>
              <w:top w:val="single" w:sz="4" w:space="0" w:color="auto"/>
              <w:left w:val="single" w:sz="4" w:space="0" w:color="auto"/>
              <w:bottom w:val="nil"/>
            </w:tcBorders>
            <w:noWrap/>
            <w:vAlign w:val="bottom"/>
          </w:tcPr>
          <w:p w:rsidR="00EA19CB" w:rsidRPr="008663E3" w:rsidRDefault="00EA19CB" w:rsidP="002A2A95">
            <w:pPr>
              <w:spacing w:after="0" w:line="192" w:lineRule="auto"/>
              <w:jc w:val="center"/>
              <w:rPr>
                <w:color w:val="000000"/>
                <w:sz w:val="20"/>
                <w:szCs w:val="20"/>
              </w:rPr>
            </w:pPr>
          </w:p>
        </w:tc>
        <w:tc>
          <w:tcPr>
            <w:tcW w:w="1284" w:type="dxa"/>
            <w:tcBorders>
              <w:top w:val="single" w:sz="4" w:space="0" w:color="auto"/>
              <w:bottom w:val="nil"/>
            </w:tcBorders>
            <w:noWrap/>
            <w:vAlign w:val="bottom"/>
          </w:tcPr>
          <w:p w:rsidR="00EA19CB" w:rsidRPr="008663E3" w:rsidRDefault="00EA19CB" w:rsidP="002A2A95">
            <w:pPr>
              <w:spacing w:after="0" w:line="192" w:lineRule="auto"/>
              <w:jc w:val="center"/>
              <w:rPr>
                <w:color w:val="000000"/>
                <w:sz w:val="20"/>
                <w:szCs w:val="20"/>
              </w:rPr>
            </w:pPr>
          </w:p>
        </w:tc>
        <w:tc>
          <w:tcPr>
            <w:tcW w:w="1799" w:type="dxa"/>
            <w:tcBorders>
              <w:top w:val="single" w:sz="4" w:space="0" w:color="auto"/>
              <w:bottom w:val="nil"/>
            </w:tcBorders>
            <w:noWrap/>
            <w:vAlign w:val="bottom"/>
          </w:tcPr>
          <w:p w:rsidR="00EA19CB" w:rsidRPr="008663E3" w:rsidRDefault="00EA19CB" w:rsidP="002A2A95">
            <w:pPr>
              <w:spacing w:after="0" w:line="192" w:lineRule="auto"/>
              <w:jc w:val="center"/>
              <w:rPr>
                <w:color w:val="000000"/>
                <w:sz w:val="20"/>
                <w:szCs w:val="20"/>
              </w:rPr>
            </w:pPr>
          </w:p>
        </w:tc>
      </w:tr>
      <w:tr w:rsidR="00EA19CB" w:rsidRPr="00F0613E" w:rsidTr="002A2A95">
        <w:trPr>
          <w:trHeight w:val="300"/>
        </w:trPr>
        <w:tc>
          <w:tcPr>
            <w:tcW w:w="4111" w:type="dxa"/>
            <w:tcBorders>
              <w:top w:val="single" w:sz="4" w:space="0" w:color="auto"/>
              <w:bottom w:val="nil"/>
              <w:right w:val="single" w:sz="4" w:space="0" w:color="auto"/>
            </w:tcBorders>
            <w:noWrap/>
            <w:vAlign w:val="bottom"/>
          </w:tcPr>
          <w:p w:rsidR="00EA19CB" w:rsidRPr="008663E3" w:rsidRDefault="00EA19CB" w:rsidP="002A2A95">
            <w:pPr>
              <w:spacing w:after="0" w:line="192" w:lineRule="auto"/>
              <w:rPr>
                <w:b/>
                <w:color w:val="000000"/>
                <w:sz w:val="20"/>
                <w:szCs w:val="20"/>
              </w:rPr>
            </w:pPr>
          </w:p>
        </w:tc>
        <w:tc>
          <w:tcPr>
            <w:tcW w:w="1311" w:type="dxa"/>
            <w:tcBorders>
              <w:top w:val="single" w:sz="4" w:space="0" w:color="auto"/>
              <w:left w:val="single" w:sz="4" w:space="0" w:color="auto"/>
              <w:bottom w:val="nil"/>
            </w:tcBorders>
            <w:noWrap/>
            <w:vAlign w:val="bottom"/>
          </w:tcPr>
          <w:p w:rsidR="00EA19CB" w:rsidRPr="008663E3" w:rsidRDefault="00EA19CB" w:rsidP="002A2A95">
            <w:pPr>
              <w:spacing w:after="0" w:line="192" w:lineRule="auto"/>
              <w:jc w:val="center"/>
              <w:rPr>
                <w:b/>
                <w:color w:val="000000"/>
                <w:sz w:val="20"/>
                <w:szCs w:val="20"/>
              </w:rPr>
            </w:pPr>
          </w:p>
        </w:tc>
        <w:tc>
          <w:tcPr>
            <w:tcW w:w="1284" w:type="dxa"/>
            <w:tcBorders>
              <w:top w:val="single" w:sz="4" w:space="0" w:color="auto"/>
              <w:bottom w:val="nil"/>
            </w:tcBorders>
            <w:noWrap/>
            <w:vAlign w:val="bottom"/>
          </w:tcPr>
          <w:p w:rsidR="00EA19CB" w:rsidRPr="008663E3" w:rsidRDefault="00EA19CB" w:rsidP="002A2A95">
            <w:pPr>
              <w:spacing w:after="0" w:line="192" w:lineRule="auto"/>
              <w:jc w:val="center"/>
              <w:rPr>
                <w:b/>
                <w:color w:val="000000"/>
                <w:sz w:val="20"/>
                <w:szCs w:val="20"/>
              </w:rPr>
            </w:pPr>
          </w:p>
        </w:tc>
        <w:tc>
          <w:tcPr>
            <w:tcW w:w="1799" w:type="dxa"/>
            <w:tcBorders>
              <w:top w:val="single" w:sz="4" w:space="0" w:color="auto"/>
              <w:bottom w:val="nil"/>
            </w:tcBorders>
            <w:noWrap/>
            <w:vAlign w:val="bottom"/>
          </w:tcPr>
          <w:p w:rsidR="00EA19CB" w:rsidRPr="008663E3" w:rsidRDefault="00EA19CB" w:rsidP="002A2A95">
            <w:pPr>
              <w:spacing w:after="0" w:line="192" w:lineRule="auto"/>
              <w:jc w:val="center"/>
              <w:rPr>
                <w:b/>
                <w:color w:val="000000"/>
                <w:sz w:val="20"/>
                <w:szCs w:val="20"/>
              </w:rPr>
            </w:pPr>
          </w:p>
        </w:tc>
      </w:tr>
      <w:tr w:rsidR="00EA19CB" w:rsidRPr="00F0613E" w:rsidTr="002A2A95">
        <w:trPr>
          <w:trHeight w:val="300"/>
        </w:trPr>
        <w:tc>
          <w:tcPr>
            <w:tcW w:w="4111" w:type="dxa"/>
            <w:tcBorders>
              <w:top w:val="nil"/>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Work</w:t>
            </w:r>
          </w:p>
        </w:tc>
        <w:tc>
          <w:tcPr>
            <w:tcW w:w="1311" w:type="dxa"/>
            <w:tcBorders>
              <w:top w:val="nil"/>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0.278</w:t>
            </w:r>
          </w:p>
        </w:tc>
        <w:tc>
          <w:tcPr>
            <w:tcW w:w="1284" w:type="dxa"/>
            <w:tcBorders>
              <w:top w:val="nil"/>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0.151</w:t>
            </w:r>
          </w:p>
        </w:tc>
        <w:tc>
          <w:tcPr>
            <w:tcW w:w="1799" w:type="dxa"/>
            <w:tcBorders>
              <w:top w:val="nil"/>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0.442</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iCs/>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(0.448)</w:t>
            </w:r>
          </w:p>
        </w:tc>
        <w:tc>
          <w:tcPr>
            <w:tcW w:w="1284"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(0.359)</w:t>
            </w:r>
          </w:p>
        </w:tc>
        <w:tc>
          <w:tcPr>
            <w:tcW w:w="1799"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(0.498)</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Performed Economic work</w:t>
            </w:r>
          </w:p>
        </w:tc>
        <w:tc>
          <w:tcPr>
            <w:tcW w:w="1311" w:type="dxa"/>
            <w:tcBorders>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0.116</w:t>
            </w:r>
          </w:p>
        </w:tc>
        <w:tc>
          <w:tcPr>
            <w:tcW w:w="1284"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0.113</w:t>
            </w:r>
          </w:p>
        </w:tc>
        <w:tc>
          <w:tcPr>
            <w:tcW w:w="1799"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0.121</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iCs/>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(0.321)</w:t>
            </w:r>
          </w:p>
        </w:tc>
        <w:tc>
          <w:tcPr>
            <w:tcW w:w="1284"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(0.317)</w:t>
            </w:r>
          </w:p>
        </w:tc>
        <w:tc>
          <w:tcPr>
            <w:tcW w:w="1799"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(0.326)</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Performed Extra-household work</w:t>
            </w:r>
          </w:p>
        </w:tc>
        <w:tc>
          <w:tcPr>
            <w:tcW w:w="1311" w:type="dxa"/>
            <w:tcBorders>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0.045</w:t>
            </w:r>
          </w:p>
        </w:tc>
        <w:tc>
          <w:tcPr>
            <w:tcW w:w="1284"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0.043</w:t>
            </w:r>
          </w:p>
        </w:tc>
        <w:tc>
          <w:tcPr>
            <w:tcW w:w="1799"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0.048</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(0.208)</w:t>
            </w:r>
          </w:p>
        </w:tc>
        <w:tc>
          <w:tcPr>
            <w:tcW w:w="1284"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(0.203)</w:t>
            </w:r>
          </w:p>
        </w:tc>
        <w:tc>
          <w:tcPr>
            <w:tcW w:w="1799"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(0.214)</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Performed Intra-household work</w:t>
            </w:r>
          </w:p>
        </w:tc>
        <w:tc>
          <w:tcPr>
            <w:tcW w:w="1311" w:type="dxa"/>
            <w:tcBorders>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0.076</w:t>
            </w:r>
          </w:p>
        </w:tc>
        <w:tc>
          <w:tcPr>
            <w:tcW w:w="1284"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0.074</w:t>
            </w:r>
          </w:p>
        </w:tc>
        <w:tc>
          <w:tcPr>
            <w:tcW w:w="1799"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0.079</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(0.266)</w:t>
            </w:r>
          </w:p>
        </w:tc>
        <w:tc>
          <w:tcPr>
            <w:tcW w:w="1284"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(0.262)</w:t>
            </w:r>
          </w:p>
        </w:tc>
        <w:tc>
          <w:tcPr>
            <w:tcW w:w="1799"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(0.271)</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Performed Domestic household work</w:t>
            </w:r>
          </w:p>
        </w:tc>
        <w:tc>
          <w:tcPr>
            <w:tcW w:w="1311" w:type="dxa"/>
            <w:tcBorders>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0.181</w:t>
            </w:r>
          </w:p>
        </w:tc>
        <w:tc>
          <w:tcPr>
            <w:tcW w:w="1284"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0.039</w:t>
            </w:r>
          </w:p>
        </w:tc>
        <w:tc>
          <w:tcPr>
            <w:tcW w:w="1799"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0.365</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(0.385)</w:t>
            </w:r>
          </w:p>
        </w:tc>
        <w:tc>
          <w:tcPr>
            <w:tcW w:w="1284"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(0.192)</w:t>
            </w:r>
          </w:p>
        </w:tc>
        <w:tc>
          <w:tcPr>
            <w:tcW w:w="1799"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(0.482)</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Hours of Extra-household work</w:t>
            </w:r>
          </w:p>
        </w:tc>
        <w:tc>
          <w:tcPr>
            <w:tcW w:w="1311" w:type="dxa"/>
            <w:tcBorders>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33.138</w:t>
            </w:r>
          </w:p>
        </w:tc>
        <w:tc>
          <w:tcPr>
            <w:tcW w:w="1284"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41.373</w:t>
            </w:r>
          </w:p>
        </w:tc>
        <w:tc>
          <w:tcPr>
            <w:tcW w:w="1799"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22.44</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left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(209.0)</w:t>
            </w:r>
          </w:p>
        </w:tc>
        <w:tc>
          <w:tcPr>
            <w:tcW w:w="1284"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(256.08)</w:t>
            </w:r>
          </w:p>
        </w:tc>
        <w:tc>
          <w:tcPr>
            <w:tcW w:w="1799" w:type="dxa"/>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(123.20)</w:t>
            </w:r>
          </w:p>
        </w:tc>
      </w:tr>
      <w:tr w:rsidR="00EA19CB" w:rsidRPr="00F0613E" w:rsidTr="002A2A95">
        <w:trPr>
          <w:trHeight w:val="300"/>
        </w:trPr>
        <w:tc>
          <w:tcPr>
            <w:tcW w:w="4111" w:type="dxa"/>
            <w:tcBorders>
              <w:right w:val="single" w:sz="4" w:space="0" w:color="auto"/>
            </w:tcBorders>
            <w:noWrap/>
            <w:vAlign w:val="bottom"/>
          </w:tcPr>
          <w:p w:rsidR="00EA19CB" w:rsidRPr="008663E3" w:rsidRDefault="00EA19CB" w:rsidP="002A2A95">
            <w:pPr>
              <w:spacing w:after="0" w:line="192" w:lineRule="auto"/>
              <w:rPr>
                <w:color w:val="000000"/>
                <w:sz w:val="20"/>
                <w:szCs w:val="20"/>
              </w:rPr>
            </w:pPr>
            <w:r w:rsidRPr="008663E3">
              <w:rPr>
                <w:color w:val="000000"/>
                <w:sz w:val="20"/>
                <w:szCs w:val="20"/>
              </w:rPr>
              <w:t>Hours of Intra-household work</w:t>
            </w:r>
          </w:p>
        </w:tc>
        <w:tc>
          <w:tcPr>
            <w:tcW w:w="1311" w:type="dxa"/>
            <w:tcBorders>
              <w:left w:val="single" w:sz="4" w:space="0" w:color="auto"/>
            </w:tcBorders>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60.694</w:t>
            </w:r>
          </w:p>
        </w:tc>
        <w:tc>
          <w:tcPr>
            <w:tcW w:w="1284"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71.159</w:t>
            </w:r>
          </w:p>
        </w:tc>
        <w:tc>
          <w:tcPr>
            <w:tcW w:w="1799" w:type="dxa"/>
            <w:noWrap/>
            <w:vAlign w:val="bottom"/>
          </w:tcPr>
          <w:p w:rsidR="00EA19CB" w:rsidRPr="008663E3" w:rsidRDefault="00EA19CB" w:rsidP="002A2A95">
            <w:pPr>
              <w:spacing w:after="0" w:line="192" w:lineRule="auto"/>
              <w:jc w:val="center"/>
              <w:rPr>
                <w:color w:val="000000"/>
                <w:sz w:val="20"/>
                <w:szCs w:val="20"/>
              </w:rPr>
            </w:pPr>
            <w:r w:rsidRPr="008663E3">
              <w:rPr>
                <w:color w:val="000000"/>
                <w:sz w:val="20"/>
                <w:szCs w:val="20"/>
              </w:rPr>
              <w:t>47.103</w:t>
            </w:r>
          </w:p>
        </w:tc>
      </w:tr>
      <w:tr w:rsidR="00EA19CB" w:rsidRPr="00F0613E" w:rsidTr="002A2A95">
        <w:trPr>
          <w:trHeight w:val="300"/>
        </w:trPr>
        <w:tc>
          <w:tcPr>
            <w:tcW w:w="4111" w:type="dxa"/>
            <w:tcBorders>
              <w:bottom w:val="single" w:sz="4" w:space="0" w:color="auto"/>
              <w:right w:val="single" w:sz="4" w:space="0" w:color="auto"/>
            </w:tcBorders>
            <w:noWrap/>
            <w:vAlign w:val="bottom"/>
          </w:tcPr>
          <w:p w:rsidR="00EA19CB" w:rsidRPr="008663E3" w:rsidRDefault="00EA19CB" w:rsidP="002A2A95">
            <w:pPr>
              <w:spacing w:after="0" w:line="192" w:lineRule="auto"/>
              <w:rPr>
                <w:i/>
                <w:color w:val="000000"/>
                <w:sz w:val="20"/>
                <w:szCs w:val="20"/>
              </w:rPr>
            </w:pPr>
          </w:p>
        </w:tc>
        <w:tc>
          <w:tcPr>
            <w:tcW w:w="1311" w:type="dxa"/>
            <w:tcBorders>
              <w:left w:val="single" w:sz="4" w:space="0" w:color="auto"/>
              <w:bottom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(304.9)</w:t>
            </w:r>
          </w:p>
        </w:tc>
        <w:tc>
          <w:tcPr>
            <w:tcW w:w="1284" w:type="dxa"/>
            <w:tcBorders>
              <w:bottom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(352.84)</w:t>
            </w:r>
          </w:p>
        </w:tc>
        <w:tc>
          <w:tcPr>
            <w:tcW w:w="1799" w:type="dxa"/>
            <w:tcBorders>
              <w:bottom w:val="single" w:sz="4" w:space="0" w:color="auto"/>
            </w:tcBorders>
            <w:noWrap/>
            <w:vAlign w:val="bottom"/>
          </w:tcPr>
          <w:p w:rsidR="00EA19CB" w:rsidRPr="008663E3" w:rsidRDefault="00EA19CB" w:rsidP="002A2A95">
            <w:pPr>
              <w:spacing w:after="0" w:line="192" w:lineRule="auto"/>
              <w:jc w:val="center"/>
              <w:rPr>
                <w:i/>
                <w:iCs/>
                <w:color w:val="000000"/>
                <w:sz w:val="20"/>
                <w:szCs w:val="20"/>
              </w:rPr>
            </w:pPr>
            <w:r w:rsidRPr="008663E3">
              <w:rPr>
                <w:i/>
                <w:iCs/>
                <w:color w:val="000000"/>
                <w:sz w:val="20"/>
                <w:szCs w:val="20"/>
              </w:rPr>
              <w:t>(227.97)</w:t>
            </w:r>
          </w:p>
        </w:tc>
      </w:tr>
    </w:tbl>
    <w:p w:rsidR="00EA19CB" w:rsidRPr="00040E46" w:rsidRDefault="00EA19CB" w:rsidP="00484085">
      <w:pPr>
        <w:autoSpaceDE w:val="0"/>
        <w:autoSpaceDN w:val="0"/>
        <w:adjustRightInd w:val="0"/>
        <w:spacing w:after="0" w:line="192" w:lineRule="auto"/>
        <w:ind w:firstLine="0"/>
        <w:rPr>
          <w:sz w:val="20"/>
          <w:szCs w:val="20"/>
        </w:rPr>
      </w:pPr>
      <w:r>
        <w:rPr>
          <w:i/>
          <w:sz w:val="20"/>
          <w:szCs w:val="20"/>
        </w:rPr>
        <w:t xml:space="preserve">      </w:t>
      </w:r>
      <w:r w:rsidRPr="00040E46">
        <w:rPr>
          <w:i/>
          <w:sz w:val="20"/>
          <w:szCs w:val="20"/>
        </w:rPr>
        <w:t>Note:</w:t>
      </w:r>
      <w:r w:rsidRPr="00040E46">
        <w:rPr>
          <w:sz w:val="20"/>
          <w:szCs w:val="20"/>
        </w:rPr>
        <w:t xml:space="preserve"> The numbers in parentheses are Standard errors.</w:t>
      </w:r>
    </w:p>
    <w:p w:rsidR="00EA19CB" w:rsidRDefault="00EA19CB" w:rsidP="00CE799E">
      <w:pPr>
        <w:spacing w:line="276" w:lineRule="auto"/>
        <w:jc w:val="both"/>
        <w:rPr>
          <w:lang w:eastAsia="en-US"/>
        </w:rPr>
      </w:pPr>
    </w:p>
    <w:p w:rsidR="00EA19CB" w:rsidRDefault="00EA19CB" w:rsidP="00484085">
      <w:pPr>
        <w:autoSpaceDE w:val="0"/>
        <w:autoSpaceDN w:val="0"/>
        <w:adjustRightInd w:val="0"/>
        <w:spacing w:line="276" w:lineRule="auto"/>
        <w:jc w:val="both"/>
        <w:rPr>
          <w:lang w:eastAsia="en-US"/>
        </w:rPr>
      </w:pPr>
    </w:p>
    <w:p w:rsidR="00EA19CB" w:rsidRDefault="00EA19CB" w:rsidP="00484085">
      <w:pPr>
        <w:autoSpaceDE w:val="0"/>
        <w:autoSpaceDN w:val="0"/>
        <w:adjustRightInd w:val="0"/>
        <w:spacing w:line="276" w:lineRule="auto"/>
        <w:jc w:val="both"/>
        <w:rPr>
          <w:lang w:eastAsia="en-US"/>
        </w:rPr>
      </w:pPr>
    </w:p>
    <w:p w:rsidR="00EA19CB" w:rsidRPr="00484085" w:rsidRDefault="00EA19CB" w:rsidP="00484085">
      <w:pPr>
        <w:autoSpaceDE w:val="0"/>
        <w:autoSpaceDN w:val="0"/>
        <w:adjustRightInd w:val="0"/>
        <w:spacing w:line="276" w:lineRule="auto"/>
        <w:jc w:val="both"/>
        <w:rPr>
          <w:lang w:eastAsia="en-US"/>
        </w:rPr>
      </w:pPr>
      <w:r w:rsidRPr="00931111">
        <w:rPr>
          <w:lang w:eastAsia="en-US"/>
        </w:rPr>
        <w:t>Table 5 summarises the gender wise involvement of children in different types of work activities</w:t>
      </w:r>
      <w:r>
        <w:rPr>
          <w:lang w:eastAsia="en-US"/>
        </w:rPr>
        <w:t xml:space="preserve"> as well as schooling</w:t>
      </w:r>
      <w:r w:rsidRPr="00FA0EEB">
        <w:rPr>
          <w:lang w:eastAsia="en-US"/>
        </w:rPr>
        <w:t xml:space="preserve">. </w:t>
      </w:r>
      <w:r>
        <w:rPr>
          <w:lang w:eastAsia="en-US"/>
        </w:rPr>
        <w:t>A t</w:t>
      </w:r>
      <w:r w:rsidRPr="00FA0EEB">
        <w:rPr>
          <w:lang w:eastAsia="en-US"/>
        </w:rPr>
        <w:t>otal</w:t>
      </w:r>
      <w:r>
        <w:rPr>
          <w:lang w:eastAsia="en-US"/>
        </w:rPr>
        <w:t xml:space="preserve"> of 28 percent children</w:t>
      </w:r>
      <w:r w:rsidRPr="00FA0EEB">
        <w:rPr>
          <w:lang w:eastAsia="en-US"/>
        </w:rPr>
        <w:t xml:space="preserve"> </w:t>
      </w:r>
      <w:r>
        <w:rPr>
          <w:lang w:eastAsia="en-US"/>
        </w:rPr>
        <w:t xml:space="preserve">is involved </w:t>
      </w:r>
      <w:r w:rsidRPr="00FA0EEB">
        <w:rPr>
          <w:lang w:eastAsia="en-US"/>
        </w:rPr>
        <w:t>at work (including domestic work)</w:t>
      </w:r>
      <w:r>
        <w:rPr>
          <w:lang w:eastAsia="en-US"/>
        </w:rPr>
        <w:t xml:space="preserve">, </w:t>
      </w:r>
      <w:r w:rsidRPr="00FA0EEB">
        <w:rPr>
          <w:lang w:eastAsia="en-US"/>
        </w:rPr>
        <w:t>with female</w:t>
      </w:r>
      <w:r>
        <w:rPr>
          <w:lang w:eastAsia="en-US"/>
        </w:rPr>
        <w:t xml:space="preserve"> participation in work </w:t>
      </w:r>
      <w:r w:rsidRPr="00FA0EEB">
        <w:rPr>
          <w:lang w:eastAsia="en-US"/>
        </w:rPr>
        <w:t>(</w:t>
      </w:r>
      <w:r>
        <w:rPr>
          <w:lang w:eastAsia="en-US"/>
        </w:rPr>
        <w:t>44 percent)</w:t>
      </w:r>
      <w:r w:rsidRPr="00FA0EEB">
        <w:rPr>
          <w:lang w:eastAsia="en-US"/>
        </w:rPr>
        <w:t xml:space="preserve"> </w:t>
      </w:r>
      <w:r>
        <w:rPr>
          <w:lang w:eastAsia="en-US"/>
        </w:rPr>
        <w:t xml:space="preserve">is </w:t>
      </w:r>
      <w:r w:rsidRPr="00FA0EEB">
        <w:rPr>
          <w:lang w:eastAsia="en-US"/>
        </w:rPr>
        <w:t xml:space="preserve">considerably </w:t>
      </w:r>
      <w:r>
        <w:rPr>
          <w:lang w:eastAsia="en-US"/>
        </w:rPr>
        <w:t xml:space="preserve">higher </w:t>
      </w:r>
      <w:r w:rsidRPr="00FA0EEB">
        <w:rPr>
          <w:lang w:eastAsia="en-US"/>
        </w:rPr>
        <w:t>than</w:t>
      </w:r>
      <w:r>
        <w:rPr>
          <w:lang w:eastAsia="en-US"/>
        </w:rPr>
        <w:t xml:space="preserve"> </w:t>
      </w:r>
      <w:r w:rsidRPr="00FA0EEB">
        <w:rPr>
          <w:lang w:eastAsia="en-US"/>
        </w:rPr>
        <w:t>males (</w:t>
      </w:r>
      <w:r>
        <w:rPr>
          <w:lang w:eastAsia="en-US"/>
        </w:rPr>
        <w:t>15 percent)</w:t>
      </w:r>
      <w:r w:rsidRPr="00FA0EEB">
        <w:rPr>
          <w:lang w:eastAsia="en-US"/>
        </w:rPr>
        <w:t>. This is largely due to their substantial contribution to</w:t>
      </w:r>
      <w:r>
        <w:rPr>
          <w:lang w:eastAsia="en-US"/>
        </w:rPr>
        <w:t xml:space="preserve"> </w:t>
      </w:r>
      <w:r w:rsidRPr="00FA0EEB">
        <w:rPr>
          <w:lang w:eastAsia="en-US"/>
        </w:rPr>
        <w:t>household chores. Exclusion</w:t>
      </w:r>
      <w:r>
        <w:rPr>
          <w:lang w:eastAsia="en-US"/>
        </w:rPr>
        <w:t xml:space="preserve"> </w:t>
      </w:r>
      <w:r w:rsidRPr="00FA0EEB">
        <w:rPr>
          <w:lang w:eastAsia="en-US"/>
        </w:rPr>
        <w:t xml:space="preserve">of domestic </w:t>
      </w:r>
      <w:r>
        <w:rPr>
          <w:lang w:eastAsia="en-US"/>
        </w:rPr>
        <w:t xml:space="preserve">chores </w:t>
      </w:r>
      <w:r w:rsidRPr="00FA0EEB">
        <w:rPr>
          <w:lang w:eastAsia="en-US"/>
        </w:rPr>
        <w:t xml:space="preserve">from the </w:t>
      </w:r>
      <w:r>
        <w:rPr>
          <w:lang w:eastAsia="en-US"/>
        </w:rPr>
        <w:t xml:space="preserve">definition of work </w:t>
      </w:r>
      <w:r w:rsidRPr="00FA0EEB">
        <w:rPr>
          <w:lang w:eastAsia="en-US"/>
        </w:rPr>
        <w:t xml:space="preserve">reduces the </w:t>
      </w:r>
      <w:r>
        <w:rPr>
          <w:lang w:eastAsia="en-US"/>
        </w:rPr>
        <w:t xml:space="preserve">gender disparity substantially at </w:t>
      </w:r>
      <w:r w:rsidRPr="00FA0EEB">
        <w:rPr>
          <w:lang w:eastAsia="en-US"/>
        </w:rPr>
        <w:t>work</w:t>
      </w:r>
      <w:r>
        <w:rPr>
          <w:lang w:eastAsia="en-US"/>
        </w:rPr>
        <w:t xml:space="preserve"> activities. </w:t>
      </w:r>
      <w:r w:rsidRPr="00FA0EEB">
        <w:rPr>
          <w:lang w:eastAsia="en-US"/>
        </w:rPr>
        <w:t xml:space="preserve">Indeed, household work in the </w:t>
      </w:r>
      <w:r>
        <w:rPr>
          <w:lang w:eastAsia="en-US"/>
        </w:rPr>
        <w:t xml:space="preserve">Indian social context is </w:t>
      </w:r>
      <w:r w:rsidRPr="00FA0EEB">
        <w:rPr>
          <w:lang w:eastAsia="en-US"/>
        </w:rPr>
        <w:t>only put to females under the assumption</w:t>
      </w:r>
      <w:r>
        <w:rPr>
          <w:lang w:eastAsia="en-US"/>
        </w:rPr>
        <w:t xml:space="preserve"> </w:t>
      </w:r>
      <w:r w:rsidRPr="00FA0EEB">
        <w:rPr>
          <w:lang w:eastAsia="en-US"/>
        </w:rPr>
        <w:t xml:space="preserve">that such work lies exclusively </w:t>
      </w:r>
      <w:r>
        <w:rPr>
          <w:lang w:eastAsia="en-US"/>
        </w:rPr>
        <w:t xml:space="preserve">for the </w:t>
      </w:r>
      <w:r w:rsidRPr="00FA0EEB">
        <w:rPr>
          <w:lang w:eastAsia="en-US"/>
        </w:rPr>
        <w:t xml:space="preserve">girls and women. The decomposition of </w:t>
      </w:r>
      <w:r>
        <w:rPr>
          <w:lang w:eastAsia="en-US"/>
        </w:rPr>
        <w:t xml:space="preserve">economic </w:t>
      </w:r>
      <w:r w:rsidRPr="00FA0EEB">
        <w:rPr>
          <w:lang w:eastAsia="en-US"/>
        </w:rPr>
        <w:t>work activities indicates that a child spends an</w:t>
      </w:r>
      <w:r>
        <w:rPr>
          <w:lang w:eastAsia="en-US"/>
        </w:rPr>
        <w:t xml:space="preserve"> </w:t>
      </w:r>
      <w:r w:rsidRPr="00FA0EEB">
        <w:rPr>
          <w:lang w:eastAsia="en-US"/>
        </w:rPr>
        <w:t xml:space="preserve">average of </w:t>
      </w:r>
      <w:r>
        <w:rPr>
          <w:lang w:eastAsia="en-US"/>
        </w:rPr>
        <w:t>33 ho</w:t>
      </w:r>
      <w:r w:rsidRPr="00FA0EEB">
        <w:rPr>
          <w:lang w:eastAsia="en-US"/>
        </w:rPr>
        <w:t xml:space="preserve">urs </w:t>
      </w:r>
      <w:r>
        <w:rPr>
          <w:lang w:eastAsia="en-US"/>
        </w:rPr>
        <w:t xml:space="preserve">in past twelve months </w:t>
      </w:r>
      <w:r w:rsidRPr="00FA0EEB">
        <w:rPr>
          <w:lang w:eastAsia="en-US"/>
        </w:rPr>
        <w:t>in extra-household labour, consisting of</w:t>
      </w:r>
      <w:r>
        <w:rPr>
          <w:lang w:eastAsia="en-US"/>
        </w:rPr>
        <w:t xml:space="preserve"> </w:t>
      </w:r>
      <w:r w:rsidRPr="00FA0EEB">
        <w:rPr>
          <w:lang w:eastAsia="en-US"/>
        </w:rPr>
        <w:t>work ‘</w:t>
      </w:r>
      <w:r>
        <w:rPr>
          <w:lang w:eastAsia="en-US"/>
        </w:rPr>
        <w:t xml:space="preserve">for other individual or </w:t>
      </w:r>
      <w:r w:rsidRPr="00FA0EEB">
        <w:rPr>
          <w:lang w:eastAsia="en-US"/>
        </w:rPr>
        <w:t xml:space="preserve">on some other person’s farm’ </w:t>
      </w:r>
      <w:r>
        <w:rPr>
          <w:lang w:eastAsia="en-US"/>
        </w:rPr>
        <w:t xml:space="preserve">on </w:t>
      </w:r>
      <w:r w:rsidRPr="00FA0EEB">
        <w:rPr>
          <w:lang w:eastAsia="en-US"/>
        </w:rPr>
        <w:t>payment</w:t>
      </w:r>
      <w:r>
        <w:rPr>
          <w:lang w:eastAsia="en-US"/>
        </w:rPr>
        <w:t xml:space="preserve">. </w:t>
      </w:r>
      <w:r w:rsidRPr="00FA0EEB">
        <w:rPr>
          <w:lang w:eastAsia="en-US"/>
        </w:rPr>
        <w:t>An average of</w:t>
      </w:r>
      <w:r>
        <w:rPr>
          <w:lang w:eastAsia="en-US"/>
        </w:rPr>
        <w:t xml:space="preserve"> </w:t>
      </w:r>
      <w:r w:rsidRPr="00FA0EEB">
        <w:rPr>
          <w:lang w:eastAsia="en-US"/>
        </w:rPr>
        <w:t xml:space="preserve">about </w:t>
      </w:r>
      <w:r>
        <w:rPr>
          <w:lang w:eastAsia="en-US"/>
        </w:rPr>
        <w:t xml:space="preserve">61 </w:t>
      </w:r>
      <w:r w:rsidRPr="00FA0EEB">
        <w:rPr>
          <w:lang w:eastAsia="en-US"/>
        </w:rPr>
        <w:t xml:space="preserve">hours </w:t>
      </w:r>
      <w:r>
        <w:rPr>
          <w:lang w:eastAsia="en-US"/>
        </w:rPr>
        <w:t xml:space="preserve">in past twelve months </w:t>
      </w:r>
      <w:r w:rsidRPr="00FA0EEB">
        <w:rPr>
          <w:lang w:eastAsia="en-US"/>
        </w:rPr>
        <w:t>is spent working in the family farm or</w:t>
      </w:r>
      <w:r>
        <w:rPr>
          <w:lang w:eastAsia="en-US"/>
        </w:rPr>
        <w:t xml:space="preserve"> </w:t>
      </w:r>
      <w:r w:rsidRPr="00FA0EEB">
        <w:rPr>
          <w:lang w:eastAsia="en-US"/>
        </w:rPr>
        <w:t>enterprise</w:t>
      </w:r>
      <w:r>
        <w:rPr>
          <w:lang w:eastAsia="en-US"/>
        </w:rPr>
        <w:t xml:space="preserve"> refers ‘intra-household work’</w:t>
      </w:r>
      <w:r w:rsidRPr="00FA0EEB">
        <w:rPr>
          <w:lang w:eastAsia="en-US"/>
        </w:rPr>
        <w:t xml:space="preserve">. There are gender differences in </w:t>
      </w:r>
      <w:r>
        <w:rPr>
          <w:lang w:eastAsia="en-US"/>
        </w:rPr>
        <w:t>both extra and intra-household works. M</w:t>
      </w:r>
      <w:r w:rsidRPr="00FA0EEB">
        <w:rPr>
          <w:lang w:eastAsia="en-US"/>
        </w:rPr>
        <w:t>ales appear</w:t>
      </w:r>
      <w:r>
        <w:rPr>
          <w:lang w:eastAsia="en-US"/>
        </w:rPr>
        <w:t xml:space="preserve"> </w:t>
      </w:r>
      <w:r w:rsidRPr="00FA0EEB">
        <w:rPr>
          <w:lang w:eastAsia="en-US"/>
        </w:rPr>
        <w:t>to spend a</w:t>
      </w:r>
      <w:r>
        <w:rPr>
          <w:lang w:eastAsia="en-US"/>
        </w:rPr>
        <w:t xml:space="preserve">lmost double </w:t>
      </w:r>
      <w:r w:rsidRPr="00FA0EEB">
        <w:rPr>
          <w:lang w:eastAsia="en-US"/>
        </w:rPr>
        <w:t xml:space="preserve">time in </w:t>
      </w:r>
      <w:r>
        <w:rPr>
          <w:lang w:eastAsia="en-US"/>
        </w:rPr>
        <w:t>both cases than females</w:t>
      </w:r>
      <w:r w:rsidRPr="00FA0EEB">
        <w:rPr>
          <w:lang w:eastAsia="en-US"/>
        </w:rPr>
        <w:t xml:space="preserve">. </w:t>
      </w:r>
      <w:r w:rsidRPr="00D4230F">
        <w:rPr>
          <w:bCs/>
          <w:lang w:eastAsia="en-US"/>
        </w:rPr>
        <w:t xml:space="preserve">As </w:t>
      </w:r>
      <w:r w:rsidRPr="00D4230F">
        <w:rPr>
          <w:lang w:eastAsia="en-US"/>
        </w:rPr>
        <w:t>regards the numbers of children engaged in the two types of child</w:t>
      </w:r>
      <w:r>
        <w:rPr>
          <w:lang w:eastAsia="en-US"/>
        </w:rPr>
        <w:t xml:space="preserve"> </w:t>
      </w:r>
      <w:r w:rsidRPr="00D4230F">
        <w:rPr>
          <w:lang w:eastAsia="en-US"/>
        </w:rPr>
        <w:t xml:space="preserve">labour, </w:t>
      </w:r>
      <w:r>
        <w:rPr>
          <w:lang w:eastAsia="en-US"/>
        </w:rPr>
        <w:t>120</w:t>
      </w:r>
      <w:r w:rsidRPr="00D4230F">
        <w:rPr>
          <w:lang w:eastAsia="en-US"/>
        </w:rPr>
        <w:t xml:space="preserve"> children worked exclusively in the labour market, </w:t>
      </w:r>
      <w:r>
        <w:rPr>
          <w:lang w:eastAsia="en-US"/>
        </w:rPr>
        <w:t>200</w:t>
      </w:r>
      <w:r w:rsidRPr="00D4230F">
        <w:rPr>
          <w:bCs/>
          <w:lang w:eastAsia="en-US"/>
        </w:rPr>
        <w:t xml:space="preserve"> </w:t>
      </w:r>
      <w:r w:rsidRPr="00D4230F">
        <w:rPr>
          <w:lang w:eastAsia="en-US"/>
        </w:rPr>
        <w:t>worked</w:t>
      </w:r>
      <w:r>
        <w:rPr>
          <w:lang w:eastAsia="en-US"/>
        </w:rPr>
        <w:t xml:space="preserve"> </w:t>
      </w:r>
      <w:r w:rsidRPr="00D4230F">
        <w:rPr>
          <w:lang w:eastAsia="en-US"/>
        </w:rPr>
        <w:t xml:space="preserve">exclusively at home, whereas </w:t>
      </w:r>
      <w:r>
        <w:rPr>
          <w:lang w:eastAsia="en-US"/>
        </w:rPr>
        <w:t xml:space="preserve">24 </w:t>
      </w:r>
      <w:r w:rsidRPr="00D4230F">
        <w:rPr>
          <w:lang w:eastAsia="en-US"/>
        </w:rPr>
        <w:t xml:space="preserve">were engaged in both </w:t>
      </w:r>
      <w:r>
        <w:rPr>
          <w:lang w:eastAsia="en-US"/>
        </w:rPr>
        <w:t xml:space="preserve">market and home. Interesting is the third group consists of all girls. Again considering the economic work only, 49 children are employed in extra-household jobs, 88 in intra-household and only 7 are engaged both in </w:t>
      </w:r>
      <w:r w:rsidRPr="00D4230F">
        <w:rPr>
          <w:lang w:eastAsia="en-US"/>
        </w:rPr>
        <w:t>extra-household and</w:t>
      </w:r>
      <w:r>
        <w:rPr>
          <w:lang w:eastAsia="en-US"/>
        </w:rPr>
        <w:t xml:space="preserve"> </w:t>
      </w:r>
      <w:r w:rsidRPr="00D4230F">
        <w:rPr>
          <w:lang w:eastAsia="en-US"/>
        </w:rPr>
        <w:t xml:space="preserve">intra-household labour. </w:t>
      </w:r>
    </w:p>
    <w:p w:rsidR="00EA19CB" w:rsidRDefault="00EA19CB" w:rsidP="00E03440">
      <w:pPr>
        <w:autoSpaceDE w:val="0"/>
        <w:autoSpaceDN w:val="0"/>
        <w:adjustRightInd w:val="0"/>
        <w:spacing w:line="276" w:lineRule="auto"/>
        <w:jc w:val="center"/>
        <w:rPr>
          <w:sz w:val="22"/>
          <w:szCs w:val="22"/>
          <w:lang w:val="en-US"/>
        </w:rPr>
      </w:pPr>
    </w:p>
    <w:p w:rsidR="00EA19CB" w:rsidRDefault="00EA19CB" w:rsidP="00E03440">
      <w:pPr>
        <w:autoSpaceDE w:val="0"/>
        <w:autoSpaceDN w:val="0"/>
        <w:adjustRightInd w:val="0"/>
        <w:spacing w:line="276" w:lineRule="auto"/>
        <w:jc w:val="center"/>
        <w:rPr>
          <w:sz w:val="22"/>
          <w:szCs w:val="22"/>
          <w:lang w:val="en-US"/>
        </w:rPr>
      </w:pPr>
      <w:r w:rsidRPr="00E5064C">
        <w:rPr>
          <w:sz w:val="22"/>
          <w:szCs w:val="22"/>
          <w:lang w:val="en-US"/>
        </w:rPr>
        <w:t xml:space="preserve">Figure </w:t>
      </w:r>
      <w:r>
        <w:rPr>
          <w:sz w:val="22"/>
          <w:szCs w:val="22"/>
          <w:lang w:val="en-US"/>
        </w:rPr>
        <w:t>4</w:t>
      </w:r>
      <w:r w:rsidRPr="00E5064C">
        <w:rPr>
          <w:sz w:val="22"/>
          <w:szCs w:val="22"/>
          <w:lang w:val="en-US"/>
        </w:rPr>
        <w:t xml:space="preserve">: </w:t>
      </w:r>
      <w:r>
        <w:rPr>
          <w:sz w:val="22"/>
          <w:szCs w:val="22"/>
          <w:lang w:val="en-US"/>
        </w:rPr>
        <w:t>D</w:t>
      </w:r>
      <w:r w:rsidRPr="00E5064C">
        <w:rPr>
          <w:sz w:val="22"/>
          <w:szCs w:val="22"/>
          <w:lang w:val="en-US"/>
        </w:rPr>
        <w:t>istribution of children by</w:t>
      </w:r>
      <w:r>
        <w:rPr>
          <w:sz w:val="22"/>
          <w:szCs w:val="22"/>
          <w:lang w:val="en-US"/>
        </w:rPr>
        <w:t xml:space="preserve"> </w:t>
      </w:r>
      <w:r w:rsidRPr="005021B0">
        <w:rPr>
          <w:sz w:val="22"/>
          <w:szCs w:val="22"/>
          <w:lang w:val="en-US"/>
        </w:rPr>
        <w:t xml:space="preserve"> </w:t>
      </w:r>
      <w:r>
        <w:rPr>
          <w:sz w:val="22"/>
          <w:szCs w:val="22"/>
          <w:lang w:val="en-US"/>
        </w:rPr>
        <w:tab/>
      </w:r>
      <w:r w:rsidRPr="00E5064C">
        <w:rPr>
          <w:sz w:val="22"/>
          <w:szCs w:val="22"/>
          <w:lang w:val="en-US"/>
        </w:rPr>
        <w:t xml:space="preserve">Figure </w:t>
      </w:r>
      <w:r>
        <w:rPr>
          <w:sz w:val="22"/>
          <w:szCs w:val="22"/>
          <w:lang w:val="en-US"/>
        </w:rPr>
        <w:t>5</w:t>
      </w:r>
      <w:r w:rsidRPr="00E5064C">
        <w:rPr>
          <w:sz w:val="22"/>
          <w:szCs w:val="22"/>
          <w:lang w:val="en-US"/>
        </w:rPr>
        <w:t xml:space="preserve">: </w:t>
      </w:r>
      <w:r>
        <w:rPr>
          <w:sz w:val="22"/>
          <w:szCs w:val="22"/>
          <w:lang w:val="en-US"/>
        </w:rPr>
        <w:t xml:space="preserve">Decomposition of work   </w:t>
      </w:r>
    </w:p>
    <w:p w:rsidR="00EA19CB" w:rsidRDefault="00EA19CB" w:rsidP="00E03440">
      <w:pPr>
        <w:autoSpaceDE w:val="0"/>
        <w:autoSpaceDN w:val="0"/>
        <w:adjustRightInd w:val="0"/>
        <w:spacing w:line="276" w:lineRule="auto"/>
        <w:jc w:val="center"/>
        <w:rPr>
          <w:noProof/>
        </w:rPr>
      </w:pPr>
      <w:r>
        <w:rPr>
          <w:sz w:val="22"/>
          <w:szCs w:val="22"/>
          <w:lang w:val="en-US"/>
        </w:rPr>
        <w:t xml:space="preserve">                 working and sex </w:t>
      </w:r>
      <w:r>
        <w:rPr>
          <w:sz w:val="22"/>
          <w:szCs w:val="22"/>
          <w:lang w:val="en-US"/>
        </w:rPr>
        <w:tab/>
        <w:t xml:space="preserve">           </w:t>
      </w:r>
      <w:r>
        <w:rPr>
          <w:sz w:val="22"/>
          <w:szCs w:val="22"/>
          <w:lang w:val="en-US"/>
        </w:rPr>
        <w:tab/>
      </w:r>
      <w:r>
        <w:rPr>
          <w:sz w:val="22"/>
          <w:szCs w:val="22"/>
          <w:lang w:val="en-US"/>
        </w:rPr>
        <w:tab/>
      </w:r>
      <w:r>
        <w:rPr>
          <w:sz w:val="22"/>
          <w:szCs w:val="22"/>
          <w:lang w:val="en-US"/>
        </w:rPr>
        <w:tab/>
      </w:r>
      <w:r>
        <w:rPr>
          <w:sz w:val="22"/>
          <w:szCs w:val="22"/>
          <w:lang w:val="en-US"/>
        </w:rPr>
        <w:tab/>
        <w:t xml:space="preserve">activities </w:t>
      </w:r>
      <w:r w:rsidRPr="00E5064C">
        <w:rPr>
          <w:sz w:val="22"/>
          <w:szCs w:val="22"/>
          <w:lang w:val="en-US"/>
        </w:rPr>
        <w:t xml:space="preserve">by </w:t>
      </w:r>
      <w:r>
        <w:rPr>
          <w:sz w:val="22"/>
          <w:szCs w:val="22"/>
          <w:lang w:val="en-US"/>
        </w:rPr>
        <w:t>sector.</w:t>
      </w:r>
      <w:r w:rsidRPr="00513B94">
        <w:rPr>
          <w:noProof/>
        </w:rPr>
        <w:t xml:space="preserve"> </w:t>
      </w:r>
    </w:p>
    <w:p w:rsidR="00EA19CB" w:rsidRDefault="00EA19CB" w:rsidP="00E03440">
      <w:pPr>
        <w:autoSpaceDE w:val="0"/>
        <w:autoSpaceDN w:val="0"/>
        <w:adjustRightInd w:val="0"/>
        <w:spacing w:line="276" w:lineRule="auto"/>
        <w:jc w:val="both"/>
        <w:rPr>
          <w:lang w:eastAsia="en-US"/>
        </w:rPr>
      </w:pPr>
    </w:p>
    <w:p w:rsidR="00EA19CB" w:rsidRPr="00D4230F" w:rsidRDefault="00EA19CB" w:rsidP="00E03440">
      <w:pPr>
        <w:autoSpaceDE w:val="0"/>
        <w:autoSpaceDN w:val="0"/>
        <w:adjustRightInd w:val="0"/>
        <w:spacing w:line="276" w:lineRule="auto"/>
        <w:rPr>
          <w:lang w:eastAsia="en-US"/>
        </w:rPr>
      </w:pPr>
      <w:r w:rsidRPr="002232F8">
        <w:rPr>
          <w:noProof/>
          <w:lang w:val="en-US" w:eastAsia="en-US"/>
        </w:rPr>
        <w:pict>
          <v:shape id="Chart 5" o:spid="_x0000_i1028" type="#_x0000_t75" style="width:210.75pt;height:12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">
            <v:imagedata r:id="rId23" o:title="" cropbottom="-130f"/>
            <o:lock v:ext="edit" aspectratio="f"/>
          </v:shape>
        </w:pict>
      </w:r>
      <w:r w:rsidRPr="002232F8">
        <w:rPr>
          <w:noProof/>
          <w:sz w:val="22"/>
          <w:szCs w:val="22"/>
          <w:lang w:val="en-US" w:eastAsia="en-US"/>
        </w:rPr>
        <w:pict>
          <v:shape id="Chart 6" o:spid="_x0000_i1029" type="#_x0000_t75" style="width:213.75pt;height:12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">
            <v:imagedata r:id="rId24" o:title="" cropbottom="-130f"/>
            <o:lock v:ext="edit" aspectratio="f"/>
          </v:shape>
        </w:pict>
      </w:r>
    </w:p>
    <w:p w:rsidR="00EA19CB" w:rsidRDefault="00EA19CB" w:rsidP="00CE799E">
      <w:pPr>
        <w:spacing w:line="360" w:lineRule="auto"/>
        <w:jc w:val="both"/>
      </w:pPr>
    </w:p>
    <w:p w:rsidR="00EA19CB" w:rsidRDefault="00EA19CB" w:rsidP="00484085">
      <w:pPr>
        <w:autoSpaceDE w:val="0"/>
        <w:autoSpaceDN w:val="0"/>
        <w:adjustRightInd w:val="0"/>
        <w:spacing w:line="276" w:lineRule="auto"/>
        <w:ind w:firstLine="0"/>
        <w:jc w:val="both"/>
        <w:rPr>
          <w:lang w:eastAsia="en-US"/>
        </w:rPr>
      </w:pPr>
    </w:p>
    <w:p w:rsidR="00EA19CB" w:rsidRPr="00D4230F" w:rsidRDefault="00EA19CB" w:rsidP="00D804E1">
      <w:pPr>
        <w:autoSpaceDE w:val="0"/>
        <w:autoSpaceDN w:val="0"/>
        <w:adjustRightInd w:val="0"/>
        <w:spacing w:line="276" w:lineRule="auto"/>
        <w:jc w:val="both"/>
        <w:rPr>
          <w:lang w:eastAsia="en-US"/>
        </w:rPr>
      </w:pPr>
      <w:r w:rsidRPr="00E946BC">
        <w:rPr>
          <w:lang w:eastAsia="en-US"/>
        </w:rPr>
        <w:t xml:space="preserve">Considering a child’s current </w:t>
      </w:r>
      <w:r>
        <w:rPr>
          <w:lang w:eastAsia="en-US"/>
        </w:rPr>
        <w:t xml:space="preserve">school </w:t>
      </w:r>
      <w:r w:rsidRPr="00E946BC">
        <w:rPr>
          <w:lang w:eastAsia="en-US"/>
        </w:rPr>
        <w:t xml:space="preserve">participation in relation to their current </w:t>
      </w:r>
      <w:r>
        <w:rPr>
          <w:lang w:eastAsia="en-US"/>
        </w:rPr>
        <w:t xml:space="preserve">work </w:t>
      </w:r>
      <w:r w:rsidRPr="00E946BC">
        <w:rPr>
          <w:lang w:eastAsia="en-US"/>
        </w:rPr>
        <w:t>participation, one can classify children into four categories: (a) only school participation (b) only</w:t>
      </w:r>
      <w:r>
        <w:rPr>
          <w:lang w:eastAsia="en-US"/>
        </w:rPr>
        <w:t xml:space="preserve"> work </w:t>
      </w:r>
      <w:r w:rsidRPr="00E946BC">
        <w:rPr>
          <w:lang w:eastAsia="en-US"/>
        </w:rPr>
        <w:t xml:space="preserve">participation; (c) both school and </w:t>
      </w:r>
      <w:r>
        <w:rPr>
          <w:lang w:eastAsia="en-US"/>
        </w:rPr>
        <w:t xml:space="preserve">work </w:t>
      </w:r>
      <w:r w:rsidRPr="00E946BC">
        <w:rPr>
          <w:lang w:eastAsia="en-US"/>
        </w:rPr>
        <w:t xml:space="preserve">participation and (d) neither. </w:t>
      </w:r>
      <w:r>
        <w:rPr>
          <w:lang w:eastAsia="en-US"/>
        </w:rPr>
        <w:t>In this sample, m</w:t>
      </w:r>
      <w:r w:rsidRPr="00E946BC">
        <w:rPr>
          <w:lang w:eastAsia="en-US"/>
        </w:rPr>
        <w:t>ost children fall into categories (a) and (</w:t>
      </w:r>
      <w:r>
        <w:rPr>
          <w:lang w:eastAsia="en-US"/>
        </w:rPr>
        <w:t>b</w:t>
      </w:r>
      <w:r w:rsidRPr="00E946BC">
        <w:rPr>
          <w:lang w:eastAsia="en-US"/>
        </w:rPr>
        <w:t>). In</w:t>
      </w:r>
      <w:r>
        <w:rPr>
          <w:lang w:eastAsia="en-US"/>
        </w:rPr>
        <w:t xml:space="preserve"> </w:t>
      </w:r>
      <w:r w:rsidRPr="00E946BC">
        <w:rPr>
          <w:lang w:eastAsia="en-US"/>
        </w:rPr>
        <w:t xml:space="preserve">particular there are </w:t>
      </w:r>
      <w:r>
        <w:rPr>
          <w:lang w:eastAsia="en-US"/>
        </w:rPr>
        <w:t xml:space="preserve">66 percentage of total respondents </w:t>
      </w:r>
      <w:r w:rsidRPr="00E946BC">
        <w:rPr>
          <w:lang w:eastAsia="en-US"/>
        </w:rPr>
        <w:t xml:space="preserve">in category (a) and </w:t>
      </w:r>
      <w:r>
        <w:rPr>
          <w:lang w:eastAsia="en-US"/>
        </w:rPr>
        <w:t>2</w:t>
      </w:r>
      <w:r w:rsidRPr="00E946BC">
        <w:rPr>
          <w:lang w:eastAsia="en-US"/>
        </w:rPr>
        <w:t>4</w:t>
      </w:r>
      <w:r>
        <w:rPr>
          <w:lang w:eastAsia="en-US"/>
        </w:rPr>
        <w:t xml:space="preserve"> percent </w:t>
      </w:r>
      <w:r w:rsidRPr="00E946BC">
        <w:rPr>
          <w:lang w:eastAsia="en-US"/>
        </w:rPr>
        <w:t>in category (</w:t>
      </w:r>
      <w:r>
        <w:rPr>
          <w:lang w:eastAsia="en-US"/>
        </w:rPr>
        <w:t>b</w:t>
      </w:r>
      <w:r w:rsidRPr="00E946BC">
        <w:rPr>
          <w:lang w:eastAsia="en-US"/>
        </w:rPr>
        <w:t xml:space="preserve">). </w:t>
      </w:r>
      <w:r>
        <w:rPr>
          <w:lang w:eastAsia="en-US"/>
        </w:rPr>
        <w:t>P</w:t>
      </w:r>
      <w:r w:rsidRPr="00E946BC">
        <w:rPr>
          <w:lang w:eastAsia="en-US"/>
        </w:rPr>
        <w:t>articipation</w:t>
      </w:r>
      <w:r>
        <w:rPr>
          <w:lang w:eastAsia="en-US"/>
        </w:rPr>
        <w:t xml:space="preserve"> </w:t>
      </w:r>
      <w:r w:rsidRPr="00E946BC">
        <w:rPr>
          <w:lang w:eastAsia="en-US"/>
        </w:rPr>
        <w:t xml:space="preserve">in </w:t>
      </w:r>
      <w:r>
        <w:rPr>
          <w:lang w:eastAsia="en-US"/>
        </w:rPr>
        <w:t xml:space="preserve">both (c) </w:t>
      </w:r>
      <w:r w:rsidRPr="00E946BC">
        <w:rPr>
          <w:lang w:eastAsia="en-US"/>
        </w:rPr>
        <w:t>is rather limited in our sample</w:t>
      </w:r>
      <w:r>
        <w:rPr>
          <w:lang w:eastAsia="en-US"/>
        </w:rPr>
        <w:t xml:space="preserve"> only 4 percent</w:t>
      </w:r>
      <w:r w:rsidRPr="00E946BC">
        <w:rPr>
          <w:lang w:eastAsia="en-US"/>
        </w:rPr>
        <w:t>.</w:t>
      </w:r>
      <w:r>
        <w:rPr>
          <w:lang w:eastAsia="en-US"/>
        </w:rPr>
        <w:t xml:space="preserve"> </w:t>
      </w:r>
      <w:r w:rsidRPr="00E946BC">
        <w:rPr>
          <w:lang w:eastAsia="en-US"/>
        </w:rPr>
        <w:t xml:space="preserve">Thus there </w:t>
      </w:r>
      <w:r>
        <w:rPr>
          <w:lang w:eastAsia="en-US"/>
        </w:rPr>
        <w:t xml:space="preserve">is </w:t>
      </w:r>
      <w:r w:rsidRPr="00E946BC">
        <w:rPr>
          <w:lang w:eastAsia="en-US"/>
        </w:rPr>
        <w:t xml:space="preserve">an only 6 percent child in our sample who </w:t>
      </w:r>
      <w:r>
        <w:rPr>
          <w:lang w:eastAsia="en-US"/>
        </w:rPr>
        <w:t xml:space="preserve">neither attending schools nor doing </w:t>
      </w:r>
      <w:r w:rsidRPr="00E946BC">
        <w:rPr>
          <w:lang w:eastAsia="en-US"/>
        </w:rPr>
        <w:t>some form of farm/non-farm work</w:t>
      </w:r>
      <w:r>
        <w:rPr>
          <w:lang w:eastAsia="en-US"/>
        </w:rPr>
        <w:t xml:space="preserve"> belongs to (d).</w:t>
      </w:r>
      <w:r w:rsidRPr="00D4230F">
        <w:rPr>
          <w:lang w:eastAsia="en-US"/>
        </w:rPr>
        <w:t xml:space="preserve"> </w:t>
      </w:r>
    </w:p>
    <w:p w:rsidR="00EA19CB" w:rsidRDefault="00EA19CB" w:rsidP="00CE799E">
      <w:pPr>
        <w:autoSpaceDE w:val="0"/>
        <w:autoSpaceDN w:val="0"/>
        <w:adjustRightInd w:val="0"/>
        <w:spacing w:line="276" w:lineRule="auto"/>
        <w:jc w:val="center"/>
        <w:rPr>
          <w:sz w:val="22"/>
          <w:szCs w:val="22"/>
          <w:lang w:val="en-US"/>
        </w:rPr>
      </w:pPr>
    </w:p>
    <w:p w:rsidR="00EA19CB" w:rsidRDefault="00EA19CB" w:rsidP="001E3EB6">
      <w:pPr>
        <w:spacing w:line="276" w:lineRule="auto"/>
        <w:ind w:firstLine="0"/>
        <w:jc w:val="both"/>
        <w:rPr>
          <w:b/>
          <w:lang w:val="en-US"/>
        </w:rPr>
      </w:pPr>
    </w:p>
    <w:p w:rsidR="00EA19CB" w:rsidRPr="000343AD" w:rsidRDefault="00EA19CB" w:rsidP="001E3EB6">
      <w:pPr>
        <w:spacing w:line="276" w:lineRule="auto"/>
        <w:ind w:firstLine="0"/>
        <w:jc w:val="both"/>
        <w:rPr>
          <w:b/>
          <w:lang w:val="en-US"/>
        </w:rPr>
      </w:pPr>
      <w:r>
        <w:rPr>
          <w:b/>
          <w:lang w:val="en-US"/>
        </w:rPr>
        <w:t>4.3</w:t>
      </w:r>
      <w:r>
        <w:rPr>
          <w:b/>
          <w:lang w:val="en-US"/>
        </w:rPr>
        <w:tab/>
      </w:r>
      <w:r w:rsidRPr="000343AD">
        <w:rPr>
          <w:b/>
          <w:lang w:val="en-US"/>
        </w:rPr>
        <w:t>Estimation Technique and Empirical Specification</w:t>
      </w:r>
    </w:p>
    <w:p w:rsidR="00EA19CB" w:rsidRPr="000343AD" w:rsidRDefault="00EA19CB" w:rsidP="00CE799E">
      <w:pPr>
        <w:spacing w:line="276" w:lineRule="auto"/>
        <w:jc w:val="both"/>
        <w:rPr>
          <w:b/>
          <w:lang w:val="en-US"/>
        </w:rPr>
      </w:pPr>
    </w:p>
    <w:p w:rsidR="00EA19CB" w:rsidRDefault="00EA19CB" w:rsidP="00CE799E">
      <w:pPr>
        <w:spacing w:line="276" w:lineRule="auto"/>
        <w:jc w:val="both"/>
        <w:rPr>
          <w:lang w:val="en-US"/>
        </w:rPr>
      </w:pPr>
      <w:r>
        <w:rPr>
          <w:lang w:val="en-US"/>
        </w:rPr>
        <w:t xml:space="preserve">The present study uses two dependent variables: (i) school attendance; (ii) child working status. To </w:t>
      </w:r>
      <w:r w:rsidRPr="000343AD">
        <w:rPr>
          <w:lang w:val="en-US"/>
        </w:rPr>
        <w:t>measure the incidence of schooling</w:t>
      </w:r>
      <w:r>
        <w:rPr>
          <w:lang w:val="en-US"/>
        </w:rPr>
        <w:t>,</w:t>
      </w:r>
      <w:r w:rsidRPr="000343AD">
        <w:rPr>
          <w:lang w:val="en-US"/>
        </w:rPr>
        <w:t xml:space="preserve"> survey responses to the question: “is the child currently in school?”</w:t>
      </w:r>
      <w:r>
        <w:rPr>
          <w:lang w:val="en-US"/>
        </w:rPr>
        <w:t xml:space="preserve"> have been considered.</w:t>
      </w:r>
      <w:r w:rsidRPr="000343AD">
        <w:rPr>
          <w:lang w:val="en-US"/>
        </w:rPr>
        <w:t xml:space="preserve"> Dichotomous nature of data on schooling allows</w:t>
      </w:r>
      <w:r>
        <w:rPr>
          <w:lang w:val="en-US"/>
        </w:rPr>
        <w:t xml:space="preserve"> me to </w:t>
      </w:r>
      <w:r w:rsidRPr="000343AD">
        <w:rPr>
          <w:lang w:val="en-US"/>
        </w:rPr>
        <w:t>examin</w:t>
      </w:r>
      <w:r>
        <w:rPr>
          <w:lang w:val="en-US"/>
        </w:rPr>
        <w:t xml:space="preserve">e </w:t>
      </w:r>
      <w:r w:rsidRPr="000343AD">
        <w:rPr>
          <w:lang w:val="en-US"/>
        </w:rPr>
        <w:t xml:space="preserve">the probability of attending school in response to a change </w:t>
      </w:r>
      <w:r>
        <w:rPr>
          <w:lang w:val="en-US"/>
        </w:rPr>
        <w:t>in</w:t>
      </w:r>
      <w:r w:rsidRPr="000343AD">
        <w:rPr>
          <w:lang w:val="en-US"/>
        </w:rPr>
        <w:t xml:space="preserve"> schooling costs. This data does not allow us to measure </w:t>
      </w:r>
      <w:r>
        <w:rPr>
          <w:lang w:val="en-US"/>
        </w:rPr>
        <w:t xml:space="preserve">the </w:t>
      </w:r>
      <w:r w:rsidRPr="000343AD">
        <w:rPr>
          <w:lang w:val="en-US"/>
        </w:rPr>
        <w:t>effect of schooling</w:t>
      </w:r>
      <w:r>
        <w:rPr>
          <w:lang w:val="en-US"/>
        </w:rPr>
        <w:t xml:space="preserve"> costs</w:t>
      </w:r>
      <w:r w:rsidRPr="000343AD">
        <w:rPr>
          <w:lang w:val="en-US"/>
        </w:rPr>
        <w:t xml:space="preserve"> on the child’s performance in school. In order to measure the incidence of child labour, a child is deemed to be </w:t>
      </w:r>
      <w:r>
        <w:rPr>
          <w:lang w:val="en-US"/>
        </w:rPr>
        <w:t xml:space="preserve">in the </w:t>
      </w:r>
      <w:r w:rsidRPr="000343AD">
        <w:rPr>
          <w:lang w:val="en-US"/>
        </w:rPr>
        <w:t>work</w:t>
      </w:r>
      <w:r>
        <w:rPr>
          <w:lang w:val="en-US"/>
        </w:rPr>
        <w:t>ing</w:t>
      </w:r>
      <w:r w:rsidRPr="000343AD">
        <w:rPr>
          <w:lang w:val="en-US"/>
        </w:rPr>
        <w:t xml:space="preserve"> force if survey responses co</w:t>
      </w:r>
      <w:r>
        <w:rPr>
          <w:lang w:val="en-US"/>
        </w:rPr>
        <w:t>me out positive to the question</w:t>
      </w:r>
      <w:r w:rsidRPr="000343AD">
        <w:rPr>
          <w:lang w:val="en-US"/>
        </w:rPr>
        <w:t xml:space="preserve">: ‘whether the child performed extra-household, intra-household or domestic work in past 12 months’. </w:t>
      </w:r>
      <w:r>
        <w:rPr>
          <w:lang w:val="en-US"/>
        </w:rPr>
        <w:t>O</w:t>
      </w:r>
      <w:r w:rsidRPr="000343AD">
        <w:rPr>
          <w:lang w:val="en-US"/>
        </w:rPr>
        <w:t xml:space="preserve">ur sample permits to test the effect on child labour supply in two </w:t>
      </w:r>
      <w:r>
        <w:rPr>
          <w:lang w:val="en-US"/>
        </w:rPr>
        <w:t>broad areas;</w:t>
      </w:r>
      <w:r w:rsidRPr="000343AD">
        <w:rPr>
          <w:lang w:val="en-US"/>
        </w:rPr>
        <w:t xml:space="preserve"> whether the child works in market or works at home. Inclusion of working hour </w:t>
      </w:r>
      <w:r>
        <w:rPr>
          <w:lang w:val="en-US"/>
        </w:rPr>
        <w:t xml:space="preserve">in case of </w:t>
      </w:r>
      <w:r w:rsidRPr="000343AD">
        <w:rPr>
          <w:lang w:val="en-US"/>
        </w:rPr>
        <w:t xml:space="preserve">extra-household and intra-household </w:t>
      </w:r>
      <w:r>
        <w:rPr>
          <w:lang w:val="en-US"/>
        </w:rPr>
        <w:t xml:space="preserve">will add an advantage </w:t>
      </w:r>
      <w:r w:rsidRPr="000343AD">
        <w:rPr>
          <w:lang w:val="en-US"/>
        </w:rPr>
        <w:t xml:space="preserve">to capture the marginal effect of schooling costs on </w:t>
      </w:r>
      <w:r>
        <w:rPr>
          <w:lang w:val="en-US"/>
        </w:rPr>
        <w:t>working hours</w:t>
      </w:r>
      <w:r w:rsidRPr="000343AD">
        <w:rPr>
          <w:lang w:val="en-US"/>
        </w:rPr>
        <w:t xml:space="preserve"> </w:t>
      </w:r>
      <w:r>
        <w:rPr>
          <w:lang w:val="en-US"/>
        </w:rPr>
        <w:t>of children for</w:t>
      </w:r>
      <w:r w:rsidRPr="000343AD">
        <w:rPr>
          <w:lang w:val="en-US"/>
        </w:rPr>
        <w:t xml:space="preserve"> economic work only. </w:t>
      </w:r>
    </w:p>
    <w:p w:rsidR="00EA19CB" w:rsidRPr="000343AD" w:rsidRDefault="00EA19CB" w:rsidP="00CE799E">
      <w:pPr>
        <w:spacing w:line="276" w:lineRule="auto"/>
        <w:jc w:val="both"/>
        <w:rPr>
          <w:lang w:val="en-US"/>
        </w:rPr>
      </w:pPr>
    </w:p>
    <w:p w:rsidR="00EA19CB" w:rsidRPr="000343AD" w:rsidRDefault="00EA19CB" w:rsidP="00CE799E">
      <w:pPr>
        <w:spacing w:line="276" w:lineRule="auto"/>
        <w:jc w:val="both"/>
        <w:rPr>
          <w:i/>
          <w:lang w:eastAsia="en-US"/>
        </w:rPr>
      </w:pPr>
      <w:r w:rsidRPr="000343AD">
        <w:rPr>
          <w:lang w:val="en-US"/>
        </w:rPr>
        <w:t xml:space="preserve">The objective of this paper is to </w:t>
      </w:r>
      <w:r>
        <w:rPr>
          <w:lang w:val="en-US"/>
        </w:rPr>
        <w:t>examine the effect of the cost of schooling on household decisions to send children to school or to work. School attendance is treated as a binary variable taking the value one, if the child is reported to be enrolled in school and zero otherwise. Similarly, a child’s involvement in work is also treated as a dichotomous variable which takes on a value one</w:t>
      </w:r>
      <w:r w:rsidRPr="000343AD">
        <w:rPr>
          <w:lang w:val="en-US"/>
        </w:rPr>
        <w:t xml:space="preserve"> </w:t>
      </w:r>
      <w:r>
        <w:rPr>
          <w:lang w:val="en-US"/>
        </w:rPr>
        <w:t>if a child works and zero otherwise.</w:t>
      </w:r>
      <w:r w:rsidRPr="000343AD">
        <w:rPr>
          <w:lang w:val="en-US"/>
        </w:rPr>
        <w:t xml:space="preserve"> </w:t>
      </w:r>
      <w:r>
        <w:rPr>
          <w:lang w:val="en-US"/>
        </w:rPr>
        <w:t xml:space="preserve">These two outcomes are treated as functions of various explanatory variables and estimated using a probit specification. </w:t>
      </w:r>
    </w:p>
    <w:p w:rsidR="00EA19CB" w:rsidRDefault="00EA19CB" w:rsidP="00CE799E">
      <w:pPr>
        <w:autoSpaceDE w:val="0"/>
        <w:autoSpaceDN w:val="0"/>
        <w:adjustRightInd w:val="0"/>
        <w:spacing w:line="276" w:lineRule="auto"/>
        <w:jc w:val="both"/>
        <w:rPr>
          <w:highlight w:val="yellow"/>
        </w:rPr>
      </w:pPr>
    </w:p>
    <w:p w:rsidR="00EA19CB" w:rsidRDefault="00EA19CB" w:rsidP="00CE799E">
      <w:pPr>
        <w:autoSpaceDE w:val="0"/>
        <w:autoSpaceDN w:val="0"/>
        <w:adjustRightInd w:val="0"/>
        <w:spacing w:line="276" w:lineRule="auto"/>
        <w:jc w:val="both"/>
        <w:rPr>
          <w:lang w:eastAsia="en-US"/>
        </w:rPr>
      </w:pPr>
      <w:r>
        <w:rPr>
          <w:lang w:eastAsia="en-US"/>
        </w:rPr>
        <w:t xml:space="preserve">Child work and school attendance might be jointly determined outcomes of the child’s time allocation process. Since participation in school and in work are both endogenous, the inclusion of work status, a choice variable, as an exogenous regressor of schooling would be incorrect. At the same time ignoring the endogeneity between school participation and working status may exaggerate the negative effects on schooling if child labour is actually the result of poor academic performance in the school. However this study will not attempt to test for endogeneity of child work because of such doubts about this validity, and, pragmatically, because in the data set analysed there is no valid instrument is found that will affect child labour without directly affecting school attendance. </w:t>
      </w:r>
    </w:p>
    <w:p w:rsidR="00EA19CB" w:rsidRDefault="00EA19CB" w:rsidP="00CE799E">
      <w:pPr>
        <w:autoSpaceDE w:val="0"/>
        <w:autoSpaceDN w:val="0"/>
        <w:adjustRightInd w:val="0"/>
        <w:spacing w:line="276" w:lineRule="auto"/>
        <w:jc w:val="both"/>
        <w:rPr>
          <w:lang w:eastAsia="en-US"/>
        </w:rPr>
      </w:pPr>
    </w:p>
    <w:p w:rsidR="00EA19CB" w:rsidRPr="00484085" w:rsidRDefault="00EA19CB" w:rsidP="00484085">
      <w:pPr>
        <w:autoSpaceDE w:val="0"/>
        <w:autoSpaceDN w:val="0"/>
        <w:adjustRightInd w:val="0"/>
        <w:spacing w:line="276" w:lineRule="auto"/>
        <w:jc w:val="both"/>
        <w:rPr>
          <w:lang w:val="en-US"/>
        </w:rPr>
      </w:pPr>
      <w:r>
        <w:rPr>
          <w:lang w:val="en-US"/>
        </w:rPr>
        <w:t>To examine the relationship between educational costs, schooling and labour outcomes and to detect the extent of substitution between schooling and work the paper relies on a ‘reduced form’ approach</w:t>
      </w:r>
      <w:r w:rsidRPr="000343AD">
        <w:rPr>
          <w:lang w:val="en-US"/>
        </w:rPr>
        <w:t>.</w:t>
      </w:r>
      <w:r>
        <w:rPr>
          <w:lang w:val="en-US"/>
        </w:rPr>
        <w:t xml:space="preserve"> Separate </w:t>
      </w:r>
      <w:r>
        <w:rPr>
          <w:lang w:eastAsia="en-US"/>
        </w:rPr>
        <w:t xml:space="preserve">models are to be estimated to see the association between costs of schooling and schooling of children in one hand, and different types of child work, for example, household work, extra-household work, intra-household work, in other hand. If schooling and child work are substitutes, then a reduction in cost of schooling (in the form of school fees or time required to reach school) would lead an increase in school attendance and lead to a reduction in the incidence of work. </w:t>
      </w:r>
      <w:r>
        <w:rPr>
          <w:lang w:val="en-US"/>
        </w:rPr>
        <w:t xml:space="preserve">Reduced form expressions </w:t>
      </w:r>
      <w:r w:rsidRPr="000343AD">
        <w:rPr>
          <w:lang w:val="en-US"/>
        </w:rPr>
        <w:t>for capturing the marginal effect of ‘cost of schooling’ on ‘schooling’ and ‘supply of child labour’</w:t>
      </w:r>
      <w:r>
        <w:rPr>
          <w:lang w:val="en-US"/>
        </w:rPr>
        <w:t xml:space="preserve"> may be written as</w:t>
      </w:r>
      <w:r w:rsidRPr="000343AD">
        <w:rPr>
          <w:lang w:val="en-US"/>
        </w:rPr>
        <w:t>:</w:t>
      </w:r>
    </w:p>
    <w:p w:rsidR="00EA19CB" w:rsidRPr="00F900F1" w:rsidRDefault="00EA19CB" w:rsidP="00CE799E">
      <w:pPr>
        <w:tabs>
          <w:tab w:val="left" w:pos="2190"/>
        </w:tabs>
        <w:spacing w:line="276" w:lineRule="auto"/>
        <w:jc w:val="both"/>
        <w:rPr>
          <w:lang w:val="en-US"/>
        </w:rPr>
      </w:pPr>
      <w:r>
        <w:rPr>
          <w:lang w:val="it-IT"/>
        </w:rPr>
        <w:tab/>
      </w:r>
      <w:r w:rsidRPr="00E84F8E">
        <w:rPr>
          <w:lang w:val="it-IT"/>
        </w:rPr>
        <w:t>S</w:t>
      </w:r>
      <w:r w:rsidRPr="00E84F8E">
        <w:rPr>
          <w:vertAlign w:val="subscript"/>
          <w:lang w:val="it-IT"/>
        </w:rPr>
        <w:t>i</w:t>
      </w:r>
      <w:r w:rsidRPr="00E84F8E">
        <w:rPr>
          <w:i/>
          <w:vertAlign w:val="subscript"/>
          <w:lang w:val="it-IT"/>
        </w:rPr>
        <w:t xml:space="preserve"> </w:t>
      </w:r>
      <w:r w:rsidRPr="00E84F8E">
        <w:rPr>
          <w:i/>
          <w:lang w:val="it-IT"/>
        </w:rPr>
        <w:t xml:space="preserve"> =  </w:t>
      </w:r>
      <w:r w:rsidRPr="00901B95">
        <w:rPr>
          <w:vertAlign w:val="subscript"/>
          <w:lang w:val="it-IT"/>
        </w:rPr>
        <w:fldChar w:fldCharType="begin"/>
      </w:r>
      <w:r w:rsidRPr="00901B95">
        <w:rPr>
          <w:vertAlign w:val="subscript"/>
          <w:lang w:val="it-IT"/>
        </w:rPr>
        <w:instrText xml:space="preserve"> QUOTE </w:instrText>
      </w:r>
      <w:r>
        <w:pict>
          <v:shape id="_x0000_i1030" type="#_x0000_t75" style="width:14.25pt;height:13.5pt" equationxml="&lt;?xml version=&quot;1.0&quot; encoding=&quot;UTF-8&quot; standalone=&quot;yes&quot;?&gt;&#10;&#10;&#10;&#10;&#10;&#10;&#10;&#10;&#10;&#10;&#10;&#10;&#10;&#10;&#10;&#10;&#10;&#10;&#10;&#10;&#10;&#10;&#10;&#10;&#10;&#10;&#10;&#10;&#10;&#10;&#10;&#10;&lt;?mso-application progid=&quot;Word.Document&quot;?&gt;&#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89&quot;/&gt;&lt;w:doNotEmbedSystemFonts/&gt;&lt;w:stylePaneFormatFilter w:val=&quot;3001&quot;/&gt;&lt;w:defaultTabStop w:val=&quot;720&quot;/&gt;&lt;w:autoHyphenation/&gt;&lt;w:doNotHyphenateCaps/&gt;&lt;w:drawingGridHorizontalSpacing w:val=&quot;120&quot;/&gt;&lt;w:displayHorizontalDrawingGridEvery w:val=&quot;0&quot;/&gt;&lt;w:displayVerticalDrawingGridEvery w:val=&quot;0&quot;/&gt;&lt;w:characterSpacingControl w:val=&quot;DontCompress&quot;/&gt;&lt;w:optimizeForBrowser/&gt;&lt;w:relyOnVML/&gt;&lt;w:allowPNG/&gt;&lt;w:validateAgainstSchema/&gt;&lt;w:saveInvalidXML w:val=&quot;off&quot;/&gt;&lt;w:ignoreMixedContent w:val=&quot;off&quot;/&gt;&lt;w:alwaysShowPlaceholderText w:val=&quot;off&quot;/&gt;&lt;w:endnotePr&gt;&lt;w:pos w:val=&quot;sect-end&quot;/&gt;&lt;w:numFmt w:val=&quot;decimal&quot;/&gt;&lt;/w:endnotePr&gt;&lt;w:compat&gt;&lt;w:breakWrappedTables/&gt;&lt;w:snapToGridInCell/&gt;&lt;w:wrapTextWithPunct/&gt;&lt;w:useAsianBreakRules/&gt;&lt;w:dontGrowAutofit/&gt;&lt;/w:compat&gt;&lt;wsp:rsids&gt;&lt;wsp:rsidRoot wsp:val=&quot;00CC2185&quot;/&gt;&lt;wsp:rsid wsp:val=&quot;00005182&quot;/&gt;&lt;wsp:rsid wsp:val=&quot;00007BFD&quot;/&gt;&lt;wsp:rsid wsp:val=&quot;00043460&quot;/&gt;&lt;wsp:rsid wsp:val=&quot;0004709A&quot;/&gt;&lt;wsp:rsid wsp:val=&quot;000766E4&quot;/&gt;&lt;wsp:rsid wsp:val=&quot;00086725&quot;/&gt;&lt;wsp:rsid wsp:val=&quot;000908A6&quot;/&gt;&lt;wsp:rsid wsp:val=&quot;000A6092&quot;/&gt;&lt;wsp:rsid wsp:val=&quot;000A7CAA&quot;/&gt;&lt;wsp:rsid wsp:val=&quot;000B4D31&quot;/&gt;&lt;wsp:rsid wsp:val=&quot;000D0496&quot;/&gt;&lt;wsp:rsid wsp:val=&quot;000D41F1&quot;/&gt;&lt;wsp:rsid wsp:val=&quot;000D6B85&quot;/&gt;&lt;wsp:rsid wsp:val=&quot;000E032C&quot;/&gt;&lt;wsp:rsid wsp:val=&quot;000E59E8&quot;/&gt;&lt;wsp:rsid wsp:val=&quot;000F1169&quot;/&gt;&lt;wsp:rsid wsp:val=&quot;000F41AC&quot;/&gt;&lt;wsp:rsid wsp:val=&quot;000F5712&quot;/&gt;&lt;wsp:rsid wsp:val=&quot;00122057&quot;/&gt;&lt;wsp:rsid wsp:val=&quot;0012674D&quot;/&gt;&lt;wsp:rsid wsp:val=&quot;00143653&quot;/&gt;&lt;wsp:rsid wsp:val=&quot;00146235&quot;/&gt;&lt;wsp:rsid wsp:val=&quot;00147FEB&quot;/&gt;&lt;wsp:rsid wsp:val=&quot;00153F3D&quot;/&gt;&lt;wsp:rsid wsp:val=&quot;00166C6C&quot;/&gt;&lt;wsp:rsid wsp:val=&quot;00171E9C&quot;/&gt;&lt;wsp:rsid wsp:val=&quot;001A44F6&quot;/&gt;&lt;wsp:rsid wsp:val=&quot;001D24EA&quot;/&gt;&lt;wsp:rsid wsp:val=&quot;001D33B7&quot;/&gt;&lt;wsp:rsid wsp:val=&quot;001E3EB6&quot;/&gt;&lt;wsp:rsid wsp:val=&quot;001E7C70&quot;/&gt;&lt;wsp:rsid wsp:val=&quot;00200EF8&quot;/&gt;&lt;wsp:rsid wsp:val=&quot;0020660A&quot;/&gt;&lt;wsp:rsid wsp:val=&quot;00207ECA&quot;/&gt;&lt;wsp:rsid wsp:val=&quot;002144D0&quot;/&gt;&lt;wsp:rsid wsp:val=&quot;0023127A&quot;/&gt;&lt;wsp:rsid wsp:val=&quot;00265402&quot;/&gt;&lt;wsp:rsid wsp:val=&quot;00270720&quot;/&gt;&lt;wsp:rsid wsp:val=&quot;00271D8F&quot;/&gt;&lt;wsp:rsid wsp:val=&quot;00283D5B&quot;/&gt;&lt;wsp:rsid wsp:val=&quot;00292C08&quot;/&gt;&lt;wsp:rsid wsp:val=&quot;00296DB4&quot;/&gt;&lt;wsp:rsid wsp:val=&quot;002A086E&quot;/&gt;&lt;wsp:rsid wsp:val=&quot;002B0EEB&quot;/&gt;&lt;wsp:rsid wsp:val=&quot;002C16D6&quot;/&gt;&lt;wsp:rsid wsp:val=&quot;002C567F&quot;/&gt;&lt;wsp:rsid wsp:val=&quot;002D422F&quot;/&gt;&lt;wsp:rsid wsp:val=&quot;002E7887&quot;/&gt;&lt;wsp:rsid wsp:val=&quot;00310974&quot;/&gt;&lt;wsp:rsid wsp:val=&quot;0031340A&quot;/&gt;&lt;wsp:rsid wsp:val=&quot;003147FC&quot;/&gt;&lt;wsp:rsid wsp:val=&quot;00316EDA&quot;/&gt;&lt;wsp:rsid wsp:val=&quot;00337996&quot;/&gt;&lt;wsp:rsid wsp:val=&quot;00342CCE&quot;/&gt;&lt;wsp:rsid wsp:val=&quot;0034641C&quot;/&gt;&lt;wsp:rsid wsp:val=&quot;00350809&quot;/&gt;&lt;wsp:rsid wsp:val=&quot;00352EEA&quot;/&gt;&lt;wsp:rsid wsp:val=&quot;003573A3&quot;/&gt;&lt;wsp:rsid wsp:val=&quot;003612FB&quot;/&gt;&lt;wsp:rsid wsp:val=&quot;00366D5C&quot;/&gt;&lt;wsp:rsid wsp:val=&quot;00372562&quot;/&gt;&lt;wsp:rsid wsp:val=&quot;003729D7&quot;/&gt;&lt;wsp:rsid wsp:val=&quot;003779B9&quot;/&gt;&lt;wsp:rsid wsp:val=&quot;003844D8&quot;/&gt;&lt;wsp:rsid wsp:val=&quot;00384C8D&quot;/&gt;&lt;wsp:rsid wsp:val=&quot;00397138&quot;/&gt;&lt;wsp:rsid wsp:val=&quot;003A4AF0&quot;/&gt;&lt;wsp:rsid wsp:val=&quot;003B088D&quot;/&gt;&lt;wsp:rsid wsp:val=&quot;003B573C&quot;/&gt;&lt;wsp:rsid wsp:val=&quot;003B7F31&quot;/&gt;&lt;wsp:rsid wsp:val=&quot;003D75BB&quot;/&gt;&lt;wsp:rsid wsp:val=&quot;0040337E&quot;/&gt;&lt;wsp:rsid wsp:val=&quot;00405300&quot;/&gt;&lt;wsp:rsid wsp:val=&quot;0042002B&quot;/&gt;&lt;wsp:rsid wsp:val=&quot;00431E85&quot;/&gt;&lt;wsp:rsid wsp:val=&quot;0043219A&quot;/&gt;&lt;wsp:rsid wsp:val=&quot;004361DD&quot;/&gt;&lt;wsp:rsid wsp:val=&quot;004433AA&quot;/&gt;&lt;wsp:rsid wsp:val=&quot;0045024A&quot;/&gt;&lt;wsp:rsid wsp:val=&quot;0045073E&quot;/&gt;&lt;wsp:rsid wsp:val=&quot;004578DF&quot;/&gt;&lt;wsp:rsid wsp:val=&quot;00462B7C&quot;/&gt;&lt;wsp:rsid wsp:val=&quot;00470518&quot;/&gt;&lt;wsp:rsid wsp:val=&quot;00483839&quot;/&gt;&lt;wsp:rsid wsp:val=&quot;00485392&quot;/&gt;&lt;wsp:rsid wsp:val=&quot;00492B00&quot;/&gt;&lt;wsp:rsid wsp:val=&quot;004A1BFD&quot;/&gt;&lt;wsp:rsid wsp:val=&quot;004A2687&quot;/&gt;&lt;wsp:rsid wsp:val=&quot;004A71A0&quot;/&gt;&lt;wsp:rsid wsp:val=&quot;004B2027&quot;/&gt;&lt;wsp:rsid wsp:val=&quot;004B35BA&quot;/&gt;&lt;wsp:rsid wsp:val=&quot;004C0681&quot;/&gt;&lt;wsp:rsid wsp:val=&quot;004C6B1A&quot;/&gt;&lt;wsp:rsid wsp:val=&quot;004E5403&quot;/&gt;&lt;wsp:rsid wsp:val=&quot;004F4739&quot;/&gt;&lt;wsp:rsid wsp:val=&quot;00513D1D&quot;/&gt;&lt;wsp:rsid wsp:val=&quot;005262FF&quot;/&gt;&lt;wsp:rsid wsp:val=&quot;00532F55&quot;/&gt;&lt;wsp:rsid wsp:val=&quot;00534AF8&quot;/&gt;&lt;wsp:rsid wsp:val=&quot;00555103&quot;/&gt;&lt;wsp:rsid wsp:val=&quot;005551AB&quot;/&gt;&lt;wsp:rsid wsp:val=&quot;00555213&quot;/&gt;&lt;wsp:rsid wsp:val=&quot;00561A39&quot;/&gt;&lt;wsp:rsid wsp:val=&quot;0056409F&quot;/&gt;&lt;wsp:rsid wsp:val=&quot;00564170&quot;/&gt;&lt;wsp:rsid wsp:val=&quot;00564CA8&quot;/&gt;&lt;wsp:rsid wsp:val=&quot;005B4B6F&quot;/&gt;&lt;wsp:rsid wsp:val=&quot;005E0690&quot;/&gt;&lt;wsp:rsid wsp:val=&quot;005F09DD&quot;/&gt;&lt;wsp:rsid wsp:val=&quot;005F70C7&quot;/&gt;&lt;wsp:rsid wsp:val=&quot;00605CFD&quot;/&gt;&lt;wsp:rsid wsp:val=&quot;00617676&quot;/&gt;&lt;wsp:rsid wsp:val=&quot;00624AD1&quot;/&gt;&lt;wsp:rsid wsp:val=&quot;0064711B&quot;/&gt;&lt;wsp:rsid wsp:val=&quot;006641A2&quot;/&gt;&lt;wsp:rsid wsp:val=&quot;006669A3&quot;/&gt;&lt;wsp:rsid wsp:val=&quot;006756B3&quot;/&gt;&lt;wsp:rsid wsp:val=&quot;00695E33&quot;/&gt;&lt;wsp:rsid wsp:val=&quot;006B0335&quot;/&gt;&lt;wsp:rsid wsp:val=&quot;006B6D2B&quot;/&gt;&lt;wsp:rsid wsp:val=&quot;006F4523&quot;/&gt;&lt;wsp:rsid wsp:val=&quot;007124D0&quot;/&gt;&lt;wsp:rsid wsp:val=&quot;007269A8&quot;/&gt;&lt;wsp:rsid wsp:val=&quot;007341B9&quot;/&gt;&lt;wsp:rsid wsp:val=&quot;00737946&quot;/&gt;&lt;wsp:rsid wsp:val=&quot;00744F1D&quot;/&gt;&lt;wsp:rsid wsp:val=&quot;0075048D&quot;/&gt;&lt;wsp:rsid wsp:val=&quot;0076061A&quot;/&gt;&lt;wsp:rsid wsp:val=&quot;00767DD2&quot;/&gt;&lt;wsp:rsid wsp:val=&quot;007705FC&quot;/&gt;&lt;wsp:rsid wsp:val=&quot;007809ED&quot;/&gt;&lt;wsp:rsid wsp:val=&quot;00786825&quot;/&gt;&lt;wsp:rsid wsp:val=&quot;00794093&quot;/&gt;&lt;wsp:rsid wsp:val=&quot;007A0F82&quot;/&gt;&lt;wsp:rsid wsp:val=&quot;007A48F7&quot;/&gt;&lt;wsp:rsid wsp:val=&quot;007B7540&quot;/&gt;&lt;wsp:rsid wsp:val=&quot;007B7F3E&quot;/&gt;&lt;wsp:rsid wsp:val=&quot;007D4644&quot;/&gt;&lt;wsp:rsid wsp:val=&quot;007D4DD9&quot;/&gt;&lt;wsp:rsid wsp:val=&quot;007F5496&quot;/&gt;&lt;wsp:rsid wsp:val=&quot;00806505&quot;/&gt;&lt;wsp:rsid wsp:val=&quot;00817659&quot;/&gt;&lt;wsp:rsid wsp:val=&quot;00820455&quot;/&gt;&lt;wsp:rsid wsp:val=&quot;008276F0&quot;/&gt;&lt;wsp:rsid wsp:val=&quot;00843396&quot;/&gt;&lt;wsp:rsid wsp:val=&quot;00854B8C&quot;/&gt;&lt;wsp:rsid wsp:val=&quot;00855D91&quot;/&gt;&lt;wsp:rsid wsp:val=&quot;00860649&quot;/&gt;&lt;wsp:rsid wsp:val=&quot;008663E3&quot;/&gt;&lt;wsp:rsid wsp:val=&quot;008838D2&quot;/&gt;&lt;wsp:rsid wsp:val=&quot;008B3247&quot;/&gt;&lt;wsp:rsid wsp:val=&quot;008E050F&quot;/&gt;&lt;wsp:rsid wsp:val=&quot;008E57AA&quot;/&gt;&lt;wsp:rsid wsp:val=&quot;008F5EE4&quot;/&gt;&lt;wsp:rsid wsp:val=&quot;008F6159&quot;/&gt;&lt;wsp:rsid wsp:val=&quot;008F723B&quot;/&gt;&lt;wsp:rsid wsp:val=&quot;00904ACD&quot;/&gt;&lt;wsp:rsid wsp:val=&quot;00906F0C&quot;/&gt;&lt;wsp:rsid wsp:val=&quot;00922BB4&quot;/&gt;&lt;wsp:rsid wsp:val=&quot;00957454&quot;/&gt;&lt;wsp:rsid wsp:val=&quot;0097352B&quot;/&gt;&lt;wsp:rsid wsp:val=&quot;00973906&quot;/&gt;&lt;wsp:rsid wsp:val=&quot;00976BE6&quot;/&gt;&lt;wsp:rsid wsp:val=&quot;00981142&quot;/&gt;&lt;wsp:rsid wsp:val=&quot;00994D3F&quot;/&gt;&lt;wsp:rsid wsp:val=&quot;009C03EA&quot;/&gt;&lt;wsp:rsid wsp:val=&quot;009C2229&quot;/&gt;&lt;wsp:rsid wsp:val=&quot;009C3D05&quot;/&gt;&lt;wsp:rsid wsp:val=&quot;009D275D&quot;/&gt;&lt;wsp:rsid wsp:val=&quot;009D434A&quot;/&gt;&lt;wsp:rsid wsp:val=&quot;009E2D6A&quot;/&gt;&lt;wsp:rsid wsp:val=&quot;009E7930&quot;/&gt;&lt;wsp:rsid wsp:val=&quot;009F539B&quot;/&gt;&lt;wsp:rsid wsp:val=&quot;009F69B7&quot;/&gt;&lt;wsp:rsid wsp:val=&quot;00A37796&quot;/&gt;&lt;wsp:rsid wsp:val=&quot;00A41F75&quot;/&gt;&lt;wsp:rsid wsp:val=&quot;00A51003&quot;/&gt;&lt;wsp:rsid wsp:val=&quot;00A567C6&quot;/&gt;&lt;wsp:rsid wsp:val=&quot;00A67F7E&quot;/&gt;&lt;wsp:rsid wsp:val=&quot;00A83549&quot;/&gt;&lt;wsp:rsid wsp:val=&quot;00A87416&quot;/&gt;&lt;wsp:rsid wsp:val=&quot;00A95C18&quot;/&gt;&lt;wsp:rsid wsp:val=&quot;00AA6E08&quot;/&gt;&lt;wsp:rsid wsp:val=&quot;00AB3A30&quot;/&gt;&lt;wsp:rsid wsp:val=&quot;00AC62B3&quot;/&gt;&lt;wsp:rsid wsp:val=&quot;00AD73C6&quot;/&gt;&lt;wsp:rsid wsp:val=&quot;00AE493C&quot;/&gt;&lt;wsp:rsid wsp:val=&quot;00AF1CBD&quot;/&gt;&lt;wsp:rsid wsp:val=&quot;00AF76F6&quot;/&gt;&lt;wsp:rsid wsp:val=&quot;00B01844&quot;/&gt;&lt;wsp:rsid wsp:val=&quot;00B04664&quot;/&gt;&lt;wsp:rsid wsp:val=&quot;00B11F79&quot;/&gt;&lt;wsp:rsid wsp:val=&quot;00B13341&quot;/&gt;&lt;wsp:rsid wsp:val=&quot;00B2181E&quot;/&gt;&lt;wsp:rsid wsp:val=&quot;00B23ED0&quot;/&gt;&lt;wsp:rsid wsp:val=&quot;00B4246B&quot;/&gt;&lt;wsp:rsid wsp:val=&quot;00B42D37&quot;/&gt;&lt;wsp:rsid wsp:val=&quot;00B640E9&quot;/&gt;&lt;wsp:rsid wsp:val=&quot;00B6449E&quot;/&gt;&lt;wsp:rsid wsp:val=&quot;00B64CDC&quot;/&gt;&lt;wsp:rsid wsp:val=&quot;00B8146E&quot;/&gt;&lt;wsp:rsid wsp:val=&quot;00BC7C7D&quot;/&gt;&lt;wsp:rsid wsp:val=&quot;00BD7E07&quot;/&gt;&lt;wsp:rsid wsp:val=&quot;00BE1BB7&quot;/&gt;&lt;wsp:rsid wsp:val=&quot;00BF5C6C&quot;/&gt;&lt;wsp:rsid wsp:val=&quot;00C03E05&quot;/&gt;&lt;wsp:rsid wsp:val=&quot;00C114E5&quot;/&gt;&lt;wsp:rsid wsp:val=&quot;00C877E5&quot;/&gt;&lt;wsp:rsid wsp:val=&quot;00C91436&quot;/&gt;&lt;wsp:rsid wsp:val=&quot;00CA0105&quot;/&gt;&lt;wsp:rsid wsp:val=&quot;00CC2185&quot;/&gt;&lt;wsp:rsid wsp:val=&quot;00CD1614&quot;/&gt;&lt;wsp:rsid wsp:val=&quot;00CD2B87&quot;/&gt;&lt;wsp:rsid wsp:val=&quot;00CE799E&quot;/&gt;&lt;wsp:rsid wsp:val=&quot;00D174C3&quot;/&gt;&lt;wsp:rsid wsp:val=&quot;00D212BE&quot;/&gt;&lt;wsp:rsid wsp:val=&quot;00D22EA6&quot;/&gt;&lt;wsp:rsid wsp:val=&quot;00D27CD8&quot;/&gt;&lt;wsp:rsid wsp:val=&quot;00D34CE3&quot;/&gt;&lt;wsp:rsid wsp:val=&quot;00D37B22&quot;/&gt;&lt;wsp:rsid wsp:val=&quot;00DA67AB&quot;/&gt;&lt;wsp:rsid wsp:val=&quot;00DC114A&quot;/&gt;&lt;wsp:rsid wsp:val=&quot;00DC410A&quot;/&gt;&lt;wsp:rsid wsp:val=&quot;00DC5B49&quot;/&gt;&lt;wsp:rsid wsp:val=&quot;00DE6BDD&quot;/&gt;&lt;wsp:rsid wsp:val=&quot;00DF3A75&quot;/&gt;&lt;wsp:rsid wsp:val=&quot;00DF3D0E&quot;/&gt;&lt;wsp:rsid wsp:val=&quot;00DF7BB8&quot;/&gt;&lt;wsp:rsid wsp:val=&quot;00E039EB&quot;/&gt;&lt;wsp:rsid wsp:val=&quot;00E050A5&quot;/&gt;&lt;wsp:rsid wsp:val=&quot;00E12CC0&quot;/&gt;&lt;wsp:rsid wsp:val=&quot;00E2172B&quot;/&gt;&lt;wsp:rsid wsp:val=&quot;00E21F66&quot;/&gt;&lt;wsp:rsid wsp:val=&quot;00E22DF1&quot;/&gt;&lt;wsp:rsid wsp:val=&quot;00E26879&quot;/&gt;&lt;wsp:rsid wsp:val=&quot;00E346B7&quot;/&gt;&lt;wsp:rsid wsp:val=&quot;00E5231B&quot;/&gt;&lt;wsp:rsid wsp:val=&quot;00E54DBF&quot;/&gt;&lt;wsp:rsid wsp:val=&quot;00E5510C&quot;/&gt;&lt;wsp:rsid wsp:val=&quot;00E67758&quot;/&gt;&lt;wsp:rsid wsp:val=&quot;00E70315&quot;/&gt;&lt;wsp:rsid wsp:val=&quot;00E84068&quot;/&gt;&lt;wsp:rsid wsp:val=&quot;00E93357&quot;/&gt;&lt;wsp:rsid wsp:val=&quot;00EA3A2D&quot;/&gt;&lt;wsp:rsid wsp:val=&quot;00EA6350&quot;/&gt;&lt;wsp:rsid wsp:val=&quot;00EB1441&quot;/&gt;&lt;wsp:rsid wsp:val=&quot;00EB5ECC&quot;/&gt;&lt;wsp:rsid wsp:val=&quot;00EC588C&quot;/&gt;&lt;wsp:rsid wsp:val=&quot;00EF76A5&quot;/&gt;&lt;wsp:rsid wsp:val=&quot;00F072BC&quot;/&gt;&lt;wsp:rsid wsp:val=&quot;00F22058&quot;/&gt;&lt;wsp:rsid wsp:val=&quot;00F37C89&quot;/&gt;&lt;wsp:rsid wsp:val=&quot;00F42DAA&quot;/&gt;&lt;wsp:rsid wsp:val=&quot;00F4360E&quot;/&gt;&lt;wsp:rsid wsp:val=&quot;00F51F05&quot;/&gt;&lt;wsp:rsid wsp:val=&quot;00F756EE&quot;/&gt;&lt;wsp:rsid wsp:val=&quot;00F873FB&quot;/&gt;&lt;wsp:rsid wsp:val=&quot;00F9126E&quot;/&gt;&lt;wsp:rsid wsp:val=&quot;00F9176D&quot;/&gt;&lt;wsp:rsid wsp:val=&quot;00F937F4&quot;/&gt;&lt;wsp:rsid wsp:val=&quot;00F944B9&quot;/&gt;&lt;wsp:rsid wsp:val=&quot;00FA248F&quot;/&gt;&lt;wsp:rsid wsp:val=&quot;00FA4460&quot;/&gt;&lt;wsp:rsid wsp:val=&quot;00FB2E75&quot;/&gt;&lt;wsp:rsid wsp:val=&quot;00FB3FC5&quot;/&gt;&lt;wsp:rsid wsp:val=&quot;00FC3314&quot;/&gt;&lt;wsp:rsid wsp:val=&quot;00FD5B62&quot;/&gt;&lt;wsp:rsid wsp:val=&quot;00FE124C&quot;/&gt;&lt;wsp:rsid wsp:val=&quot;00FE2BB6&quot;/&gt;&lt;wsp:rsid wsp:val=&quot;00FE624B&quot;/&gt;&lt;/wsp:rsids&gt;&lt;/w:docPr&gt;&lt;w:body&gt;&lt;w:p wsp:rsidR=&quot;00000000&quot; wsp:rsidRDefault=&quot;00B640E9&quot;&gt;&lt;m:oMathPara&gt;&lt;m:oMath&gt;&lt;m:r&gt;&lt;m:rPr&gt;&lt;m:sty m:val=&quot;p&quot;/&gt;&lt;/m:rPr&gt;&lt;w:rPr&gt;&lt;w:rFonts w:ascii=&quot;Cambria Math&quot; w:h-ansi=&quot;Cambria Math&quot;/&gt;&lt;wx:font wx:val=&quot;Cambria Math&quot;/&gt;&lt;w:lang w:val=&quot;EN-US&quot;/&gt;&lt;/w:rPr&gt;&lt;m:t&gt;Î±&lt;/m:t&gt;&lt;/m:r&gt;&lt;m:r&gt;&lt;m:rPr&gt;&lt;m:sty m:val=&quot;p&quot;/&gt;&lt;/m:rPr&gt;&lt;w:rPr&gt;&lt;w:rFonts w:ascii=&quot;Cambria Math&quot;/&gt;&lt;wx:font wx:val=&quot;Cambria Math&quot;/&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901B95">
        <w:rPr>
          <w:vertAlign w:val="subscript"/>
          <w:lang w:val="it-IT"/>
        </w:rPr>
        <w:instrText xml:space="preserve"> </w:instrText>
      </w:r>
      <w:r w:rsidRPr="00901B95">
        <w:rPr>
          <w:vertAlign w:val="subscript"/>
          <w:lang w:val="it-IT"/>
        </w:rPr>
        <w:fldChar w:fldCharType="separate"/>
      </w:r>
      <w:r>
        <w:pict>
          <v:shape id="_x0000_i1031" type="#_x0000_t75" style="width:14.25pt;height:13.5pt" equationxml="&lt;?xml version=&quot;1.0&quot; encoding=&quot;UTF-8&quot; standalone=&quot;yes&quot;?&gt;&#10;&#10;&#10;&#10;&#10;&#10;&#10;&#10;&#10;&#10;&#10;&#10;&#10;&#10;&#10;&#10;&#10;&#10;&#10;&#10;&#10;&#10;&#10;&#10;&#10;&#10;&#10;&#10;&#10;&#10;&#10;&#10;&lt;?mso-application progid=&quot;Word.Document&quot;?&gt;&#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89&quot;/&gt;&lt;w:doNotEmbedSystemFonts/&gt;&lt;w:stylePaneFormatFilter w:val=&quot;3001&quot;/&gt;&lt;w:defaultTabStop w:val=&quot;720&quot;/&gt;&lt;w:autoHyphenation/&gt;&lt;w:doNotHyphenateCaps/&gt;&lt;w:drawingGridHorizontalSpacing w:val=&quot;120&quot;/&gt;&lt;w:displayHorizontalDrawingGridEvery w:val=&quot;0&quot;/&gt;&lt;w:displayVerticalDrawingGridEvery w:val=&quot;0&quot;/&gt;&lt;w:characterSpacingControl w:val=&quot;DontCompress&quot;/&gt;&lt;w:optimizeForBrowser/&gt;&lt;w:relyOnVML/&gt;&lt;w:allowPNG/&gt;&lt;w:validateAgainstSchema/&gt;&lt;w:saveInvalidXML w:val=&quot;off&quot;/&gt;&lt;w:ignoreMixedContent w:val=&quot;off&quot;/&gt;&lt;w:alwaysShowPlaceholderText w:val=&quot;off&quot;/&gt;&lt;w:endnotePr&gt;&lt;w:pos w:val=&quot;sect-end&quot;/&gt;&lt;w:numFmt w:val=&quot;decimal&quot;/&gt;&lt;/w:endnotePr&gt;&lt;w:compat&gt;&lt;w:breakWrappedTables/&gt;&lt;w:snapToGridInCell/&gt;&lt;w:wrapTextWithPunct/&gt;&lt;w:useAsianBreakRules/&gt;&lt;w:dontGrowAutofit/&gt;&lt;/w:compat&gt;&lt;wsp:rsids&gt;&lt;wsp:rsidRoot wsp:val=&quot;00CC2185&quot;/&gt;&lt;wsp:rsid wsp:val=&quot;00005182&quot;/&gt;&lt;wsp:rsid wsp:val=&quot;00007BFD&quot;/&gt;&lt;wsp:rsid wsp:val=&quot;00043460&quot;/&gt;&lt;wsp:rsid wsp:val=&quot;0004709A&quot;/&gt;&lt;wsp:rsid wsp:val=&quot;000766E4&quot;/&gt;&lt;wsp:rsid wsp:val=&quot;00086725&quot;/&gt;&lt;wsp:rsid wsp:val=&quot;000908A6&quot;/&gt;&lt;wsp:rsid wsp:val=&quot;000A6092&quot;/&gt;&lt;wsp:rsid wsp:val=&quot;000A7CAA&quot;/&gt;&lt;wsp:rsid wsp:val=&quot;000B4D31&quot;/&gt;&lt;wsp:rsid wsp:val=&quot;000D0496&quot;/&gt;&lt;wsp:rsid wsp:val=&quot;000D41F1&quot;/&gt;&lt;wsp:rsid wsp:val=&quot;000D6B85&quot;/&gt;&lt;wsp:rsid wsp:val=&quot;000E032C&quot;/&gt;&lt;wsp:rsid wsp:val=&quot;000E59E8&quot;/&gt;&lt;wsp:rsid wsp:val=&quot;000F1169&quot;/&gt;&lt;wsp:rsid wsp:val=&quot;000F41AC&quot;/&gt;&lt;wsp:rsid wsp:val=&quot;000F5712&quot;/&gt;&lt;wsp:rsid wsp:val=&quot;00122057&quot;/&gt;&lt;wsp:rsid wsp:val=&quot;0012674D&quot;/&gt;&lt;wsp:rsid wsp:val=&quot;00143653&quot;/&gt;&lt;wsp:rsid wsp:val=&quot;00146235&quot;/&gt;&lt;wsp:rsid wsp:val=&quot;00147FEB&quot;/&gt;&lt;wsp:rsid wsp:val=&quot;00153F3D&quot;/&gt;&lt;wsp:rsid wsp:val=&quot;00166C6C&quot;/&gt;&lt;wsp:rsid wsp:val=&quot;00171E9C&quot;/&gt;&lt;wsp:rsid wsp:val=&quot;001A44F6&quot;/&gt;&lt;wsp:rsid wsp:val=&quot;001D24EA&quot;/&gt;&lt;wsp:rsid wsp:val=&quot;001D33B7&quot;/&gt;&lt;wsp:rsid wsp:val=&quot;001E3EB6&quot;/&gt;&lt;wsp:rsid wsp:val=&quot;001E7C70&quot;/&gt;&lt;wsp:rsid wsp:val=&quot;00200EF8&quot;/&gt;&lt;wsp:rsid wsp:val=&quot;0020660A&quot;/&gt;&lt;wsp:rsid wsp:val=&quot;00207ECA&quot;/&gt;&lt;wsp:rsid wsp:val=&quot;002144D0&quot;/&gt;&lt;wsp:rsid wsp:val=&quot;0023127A&quot;/&gt;&lt;wsp:rsid wsp:val=&quot;00265402&quot;/&gt;&lt;wsp:rsid wsp:val=&quot;00270720&quot;/&gt;&lt;wsp:rsid wsp:val=&quot;00271D8F&quot;/&gt;&lt;wsp:rsid wsp:val=&quot;00283D5B&quot;/&gt;&lt;wsp:rsid wsp:val=&quot;00292C08&quot;/&gt;&lt;wsp:rsid wsp:val=&quot;00296DB4&quot;/&gt;&lt;wsp:rsid wsp:val=&quot;002A086E&quot;/&gt;&lt;wsp:rsid wsp:val=&quot;002B0EEB&quot;/&gt;&lt;wsp:rsid wsp:val=&quot;002C16D6&quot;/&gt;&lt;wsp:rsid wsp:val=&quot;002C567F&quot;/&gt;&lt;wsp:rsid wsp:val=&quot;002D422F&quot;/&gt;&lt;wsp:rsid wsp:val=&quot;002E7887&quot;/&gt;&lt;wsp:rsid wsp:val=&quot;00310974&quot;/&gt;&lt;wsp:rsid wsp:val=&quot;0031340A&quot;/&gt;&lt;wsp:rsid wsp:val=&quot;003147FC&quot;/&gt;&lt;wsp:rsid wsp:val=&quot;00316EDA&quot;/&gt;&lt;wsp:rsid wsp:val=&quot;00337996&quot;/&gt;&lt;wsp:rsid wsp:val=&quot;00342CCE&quot;/&gt;&lt;wsp:rsid wsp:val=&quot;0034641C&quot;/&gt;&lt;wsp:rsid wsp:val=&quot;00350809&quot;/&gt;&lt;wsp:rsid wsp:val=&quot;00352EEA&quot;/&gt;&lt;wsp:rsid wsp:val=&quot;003573A3&quot;/&gt;&lt;wsp:rsid wsp:val=&quot;003612FB&quot;/&gt;&lt;wsp:rsid wsp:val=&quot;00366D5C&quot;/&gt;&lt;wsp:rsid wsp:val=&quot;00372562&quot;/&gt;&lt;wsp:rsid wsp:val=&quot;003729D7&quot;/&gt;&lt;wsp:rsid wsp:val=&quot;003779B9&quot;/&gt;&lt;wsp:rsid wsp:val=&quot;003844D8&quot;/&gt;&lt;wsp:rsid wsp:val=&quot;00384C8D&quot;/&gt;&lt;wsp:rsid wsp:val=&quot;00397138&quot;/&gt;&lt;wsp:rsid wsp:val=&quot;003A4AF0&quot;/&gt;&lt;wsp:rsid wsp:val=&quot;003B088D&quot;/&gt;&lt;wsp:rsid wsp:val=&quot;003B573C&quot;/&gt;&lt;wsp:rsid wsp:val=&quot;003B7F31&quot;/&gt;&lt;wsp:rsid wsp:val=&quot;003D75BB&quot;/&gt;&lt;wsp:rsid wsp:val=&quot;0040337E&quot;/&gt;&lt;wsp:rsid wsp:val=&quot;00405300&quot;/&gt;&lt;wsp:rsid wsp:val=&quot;0042002B&quot;/&gt;&lt;wsp:rsid wsp:val=&quot;00431E85&quot;/&gt;&lt;wsp:rsid wsp:val=&quot;0043219A&quot;/&gt;&lt;wsp:rsid wsp:val=&quot;004361DD&quot;/&gt;&lt;wsp:rsid wsp:val=&quot;004433AA&quot;/&gt;&lt;wsp:rsid wsp:val=&quot;0045024A&quot;/&gt;&lt;wsp:rsid wsp:val=&quot;0045073E&quot;/&gt;&lt;wsp:rsid wsp:val=&quot;004578DF&quot;/&gt;&lt;wsp:rsid wsp:val=&quot;00462B7C&quot;/&gt;&lt;wsp:rsid wsp:val=&quot;00470518&quot;/&gt;&lt;wsp:rsid wsp:val=&quot;00483839&quot;/&gt;&lt;wsp:rsid wsp:val=&quot;00485392&quot;/&gt;&lt;wsp:rsid wsp:val=&quot;00492B00&quot;/&gt;&lt;wsp:rsid wsp:val=&quot;004A1BFD&quot;/&gt;&lt;wsp:rsid wsp:val=&quot;004A2687&quot;/&gt;&lt;wsp:rsid wsp:val=&quot;004A71A0&quot;/&gt;&lt;wsp:rsid wsp:val=&quot;004B2027&quot;/&gt;&lt;wsp:rsid wsp:val=&quot;004B35BA&quot;/&gt;&lt;wsp:rsid wsp:val=&quot;004C0681&quot;/&gt;&lt;wsp:rsid wsp:val=&quot;004C6B1A&quot;/&gt;&lt;wsp:rsid wsp:val=&quot;004E5403&quot;/&gt;&lt;wsp:rsid wsp:val=&quot;004F4739&quot;/&gt;&lt;wsp:rsid wsp:val=&quot;00513D1D&quot;/&gt;&lt;wsp:rsid wsp:val=&quot;005262FF&quot;/&gt;&lt;wsp:rsid wsp:val=&quot;00532F55&quot;/&gt;&lt;wsp:rsid wsp:val=&quot;00534AF8&quot;/&gt;&lt;wsp:rsid wsp:val=&quot;00555103&quot;/&gt;&lt;wsp:rsid wsp:val=&quot;005551AB&quot;/&gt;&lt;wsp:rsid wsp:val=&quot;00555213&quot;/&gt;&lt;wsp:rsid wsp:val=&quot;00561A39&quot;/&gt;&lt;wsp:rsid wsp:val=&quot;0056409F&quot;/&gt;&lt;wsp:rsid wsp:val=&quot;00564170&quot;/&gt;&lt;wsp:rsid wsp:val=&quot;00564CA8&quot;/&gt;&lt;wsp:rsid wsp:val=&quot;005B4B6F&quot;/&gt;&lt;wsp:rsid wsp:val=&quot;005E0690&quot;/&gt;&lt;wsp:rsid wsp:val=&quot;005F09DD&quot;/&gt;&lt;wsp:rsid wsp:val=&quot;005F70C7&quot;/&gt;&lt;wsp:rsid wsp:val=&quot;00605CFD&quot;/&gt;&lt;wsp:rsid wsp:val=&quot;00617676&quot;/&gt;&lt;wsp:rsid wsp:val=&quot;00624AD1&quot;/&gt;&lt;wsp:rsid wsp:val=&quot;0064711B&quot;/&gt;&lt;wsp:rsid wsp:val=&quot;006641A2&quot;/&gt;&lt;wsp:rsid wsp:val=&quot;006669A3&quot;/&gt;&lt;wsp:rsid wsp:val=&quot;006756B3&quot;/&gt;&lt;wsp:rsid wsp:val=&quot;00695E33&quot;/&gt;&lt;wsp:rsid wsp:val=&quot;006B0335&quot;/&gt;&lt;wsp:rsid wsp:val=&quot;006B6D2B&quot;/&gt;&lt;wsp:rsid wsp:val=&quot;006F4523&quot;/&gt;&lt;wsp:rsid wsp:val=&quot;007124D0&quot;/&gt;&lt;wsp:rsid wsp:val=&quot;007269A8&quot;/&gt;&lt;wsp:rsid wsp:val=&quot;007341B9&quot;/&gt;&lt;wsp:rsid wsp:val=&quot;00737946&quot;/&gt;&lt;wsp:rsid wsp:val=&quot;00744F1D&quot;/&gt;&lt;wsp:rsid wsp:val=&quot;0075048D&quot;/&gt;&lt;wsp:rsid wsp:val=&quot;0076061A&quot;/&gt;&lt;wsp:rsid wsp:val=&quot;00767DD2&quot;/&gt;&lt;wsp:rsid wsp:val=&quot;007705FC&quot;/&gt;&lt;wsp:rsid wsp:val=&quot;007809ED&quot;/&gt;&lt;wsp:rsid wsp:val=&quot;00786825&quot;/&gt;&lt;wsp:rsid wsp:val=&quot;00794093&quot;/&gt;&lt;wsp:rsid wsp:val=&quot;007A0F82&quot;/&gt;&lt;wsp:rsid wsp:val=&quot;007A48F7&quot;/&gt;&lt;wsp:rsid wsp:val=&quot;007B7540&quot;/&gt;&lt;wsp:rsid wsp:val=&quot;007B7F3E&quot;/&gt;&lt;wsp:rsid wsp:val=&quot;007D4644&quot;/&gt;&lt;wsp:rsid wsp:val=&quot;007D4DD9&quot;/&gt;&lt;wsp:rsid wsp:val=&quot;007F5496&quot;/&gt;&lt;wsp:rsid wsp:val=&quot;00806505&quot;/&gt;&lt;wsp:rsid wsp:val=&quot;00817659&quot;/&gt;&lt;wsp:rsid wsp:val=&quot;00820455&quot;/&gt;&lt;wsp:rsid wsp:val=&quot;008276F0&quot;/&gt;&lt;wsp:rsid wsp:val=&quot;00843396&quot;/&gt;&lt;wsp:rsid wsp:val=&quot;00854B8C&quot;/&gt;&lt;wsp:rsid wsp:val=&quot;00855D91&quot;/&gt;&lt;wsp:rsid wsp:val=&quot;00860649&quot;/&gt;&lt;wsp:rsid wsp:val=&quot;008663E3&quot;/&gt;&lt;wsp:rsid wsp:val=&quot;008838D2&quot;/&gt;&lt;wsp:rsid wsp:val=&quot;008B3247&quot;/&gt;&lt;wsp:rsid wsp:val=&quot;008E050F&quot;/&gt;&lt;wsp:rsid wsp:val=&quot;008E57AA&quot;/&gt;&lt;wsp:rsid wsp:val=&quot;008F5EE4&quot;/&gt;&lt;wsp:rsid wsp:val=&quot;008F6159&quot;/&gt;&lt;wsp:rsid wsp:val=&quot;008F723B&quot;/&gt;&lt;wsp:rsid wsp:val=&quot;00904ACD&quot;/&gt;&lt;wsp:rsid wsp:val=&quot;00906F0C&quot;/&gt;&lt;wsp:rsid wsp:val=&quot;00922BB4&quot;/&gt;&lt;wsp:rsid wsp:val=&quot;00957454&quot;/&gt;&lt;wsp:rsid wsp:val=&quot;0097352B&quot;/&gt;&lt;wsp:rsid wsp:val=&quot;00973906&quot;/&gt;&lt;wsp:rsid wsp:val=&quot;00976BE6&quot;/&gt;&lt;wsp:rsid wsp:val=&quot;00981142&quot;/&gt;&lt;wsp:rsid wsp:val=&quot;00994D3F&quot;/&gt;&lt;wsp:rsid wsp:val=&quot;009C03EA&quot;/&gt;&lt;wsp:rsid wsp:val=&quot;009C2229&quot;/&gt;&lt;wsp:rsid wsp:val=&quot;009C3D05&quot;/&gt;&lt;wsp:rsid wsp:val=&quot;009D275D&quot;/&gt;&lt;wsp:rsid wsp:val=&quot;009D434A&quot;/&gt;&lt;wsp:rsid wsp:val=&quot;009E2D6A&quot;/&gt;&lt;wsp:rsid wsp:val=&quot;009E7930&quot;/&gt;&lt;wsp:rsid wsp:val=&quot;009F539B&quot;/&gt;&lt;wsp:rsid wsp:val=&quot;009F69B7&quot;/&gt;&lt;wsp:rsid wsp:val=&quot;00A37796&quot;/&gt;&lt;wsp:rsid wsp:val=&quot;00A41F75&quot;/&gt;&lt;wsp:rsid wsp:val=&quot;00A51003&quot;/&gt;&lt;wsp:rsid wsp:val=&quot;00A567C6&quot;/&gt;&lt;wsp:rsid wsp:val=&quot;00A67F7E&quot;/&gt;&lt;wsp:rsid wsp:val=&quot;00A83549&quot;/&gt;&lt;wsp:rsid wsp:val=&quot;00A87416&quot;/&gt;&lt;wsp:rsid wsp:val=&quot;00A95C18&quot;/&gt;&lt;wsp:rsid wsp:val=&quot;00AA6E08&quot;/&gt;&lt;wsp:rsid wsp:val=&quot;00AB3A30&quot;/&gt;&lt;wsp:rsid wsp:val=&quot;00AC62B3&quot;/&gt;&lt;wsp:rsid wsp:val=&quot;00AD73C6&quot;/&gt;&lt;wsp:rsid wsp:val=&quot;00AE493C&quot;/&gt;&lt;wsp:rsid wsp:val=&quot;00AF1CBD&quot;/&gt;&lt;wsp:rsid wsp:val=&quot;00AF76F6&quot;/&gt;&lt;wsp:rsid wsp:val=&quot;00B01844&quot;/&gt;&lt;wsp:rsid wsp:val=&quot;00B04664&quot;/&gt;&lt;wsp:rsid wsp:val=&quot;00B11F79&quot;/&gt;&lt;wsp:rsid wsp:val=&quot;00B13341&quot;/&gt;&lt;wsp:rsid wsp:val=&quot;00B2181E&quot;/&gt;&lt;wsp:rsid wsp:val=&quot;00B23ED0&quot;/&gt;&lt;wsp:rsid wsp:val=&quot;00B4246B&quot;/&gt;&lt;wsp:rsid wsp:val=&quot;00B42D37&quot;/&gt;&lt;wsp:rsid wsp:val=&quot;00B640E9&quot;/&gt;&lt;wsp:rsid wsp:val=&quot;00B6449E&quot;/&gt;&lt;wsp:rsid wsp:val=&quot;00B64CDC&quot;/&gt;&lt;wsp:rsid wsp:val=&quot;00B8146E&quot;/&gt;&lt;wsp:rsid wsp:val=&quot;00BC7C7D&quot;/&gt;&lt;wsp:rsid wsp:val=&quot;00BD7E07&quot;/&gt;&lt;wsp:rsid wsp:val=&quot;00BE1BB7&quot;/&gt;&lt;wsp:rsid wsp:val=&quot;00BF5C6C&quot;/&gt;&lt;wsp:rsid wsp:val=&quot;00C03E05&quot;/&gt;&lt;wsp:rsid wsp:val=&quot;00C114E5&quot;/&gt;&lt;wsp:rsid wsp:val=&quot;00C877E5&quot;/&gt;&lt;wsp:rsid wsp:val=&quot;00C91436&quot;/&gt;&lt;wsp:rsid wsp:val=&quot;00CA0105&quot;/&gt;&lt;wsp:rsid wsp:val=&quot;00CC2185&quot;/&gt;&lt;wsp:rsid wsp:val=&quot;00CD1614&quot;/&gt;&lt;wsp:rsid wsp:val=&quot;00CD2B87&quot;/&gt;&lt;wsp:rsid wsp:val=&quot;00CE799E&quot;/&gt;&lt;wsp:rsid wsp:val=&quot;00D174C3&quot;/&gt;&lt;wsp:rsid wsp:val=&quot;00D212BE&quot;/&gt;&lt;wsp:rsid wsp:val=&quot;00D22EA6&quot;/&gt;&lt;wsp:rsid wsp:val=&quot;00D27CD8&quot;/&gt;&lt;wsp:rsid wsp:val=&quot;00D34CE3&quot;/&gt;&lt;wsp:rsid wsp:val=&quot;00D37B22&quot;/&gt;&lt;wsp:rsid wsp:val=&quot;00DA67AB&quot;/&gt;&lt;wsp:rsid wsp:val=&quot;00DC114A&quot;/&gt;&lt;wsp:rsid wsp:val=&quot;00DC410A&quot;/&gt;&lt;wsp:rsid wsp:val=&quot;00DC5B49&quot;/&gt;&lt;wsp:rsid wsp:val=&quot;00DE6BDD&quot;/&gt;&lt;wsp:rsid wsp:val=&quot;00DF3A75&quot;/&gt;&lt;wsp:rsid wsp:val=&quot;00DF3D0E&quot;/&gt;&lt;wsp:rsid wsp:val=&quot;00DF7BB8&quot;/&gt;&lt;wsp:rsid wsp:val=&quot;00E039EB&quot;/&gt;&lt;wsp:rsid wsp:val=&quot;00E050A5&quot;/&gt;&lt;wsp:rsid wsp:val=&quot;00E12CC0&quot;/&gt;&lt;wsp:rsid wsp:val=&quot;00E2172B&quot;/&gt;&lt;wsp:rsid wsp:val=&quot;00E21F66&quot;/&gt;&lt;wsp:rsid wsp:val=&quot;00E22DF1&quot;/&gt;&lt;wsp:rsid wsp:val=&quot;00E26879&quot;/&gt;&lt;wsp:rsid wsp:val=&quot;00E346B7&quot;/&gt;&lt;wsp:rsid wsp:val=&quot;00E5231B&quot;/&gt;&lt;wsp:rsid wsp:val=&quot;00E54DBF&quot;/&gt;&lt;wsp:rsid wsp:val=&quot;00E5510C&quot;/&gt;&lt;wsp:rsid wsp:val=&quot;00E67758&quot;/&gt;&lt;wsp:rsid wsp:val=&quot;00E70315&quot;/&gt;&lt;wsp:rsid wsp:val=&quot;00E84068&quot;/&gt;&lt;wsp:rsid wsp:val=&quot;00E93357&quot;/&gt;&lt;wsp:rsid wsp:val=&quot;00EA3A2D&quot;/&gt;&lt;wsp:rsid wsp:val=&quot;00EA6350&quot;/&gt;&lt;wsp:rsid wsp:val=&quot;00EB1441&quot;/&gt;&lt;wsp:rsid wsp:val=&quot;00EB5ECC&quot;/&gt;&lt;wsp:rsid wsp:val=&quot;00EC588C&quot;/&gt;&lt;wsp:rsid wsp:val=&quot;00EF76A5&quot;/&gt;&lt;wsp:rsid wsp:val=&quot;00F072BC&quot;/&gt;&lt;wsp:rsid wsp:val=&quot;00F22058&quot;/&gt;&lt;wsp:rsid wsp:val=&quot;00F37C89&quot;/&gt;&lt;wsp:rsid wsp:val=&quot;00F42DAA&quot;/&gt;&lt;wsp:rsid wsp:val=&quot;00F4360E&quot;/&gt;&lt;wsp:rsid wsp:val=&quot;00F51F05&quot;/&gt;&lt;wsp:rsid wsp:val=&quot;00F756EE&quot;/&gt;&lt;wsp:rsid wsp:val=&quot;00F873FB&quot;/&gt;&lt;wsp:rsid wsp:val=&quot;00F9126E&quot;/&gt;&lt;wsp:rsid wsp:val=&quot;00F9176D&quot;/&gt;&lt;wsp:rsid wsp:val=&quot;00F937F4&quot;/&gt;&lt;wsp:rsid wsp:val=&quot;00F944B9&quot;/&gt;&lt;wsp:rsid wsp:val=&quot;00FA248F&quot;/&gt;&lt;wsp:rsid wsp:val=&quot;00FA4460&quot;/&gt;&lt;wsp:rsid wsp:val=&quot;00FB2E75&quot;/&gt;&lt;wsp:rsid wsp:val=&quot;00FB3FC5&quot;/&gt;&lt;wsp:rsid wsp:val=&quot;00FC3314&quot;/&gt;&lt;wsp:rsid wsp:val=&quot;00FD5B62&quot;/&gt;&lt;wsp:rsid wsp:val=&quot;00FE124C&quot;/&gt;&lt;wsp:rsid wsp:val=&quot;00FE2BB6&quot;/&gt;&lt;wsp:rsid wsp:val=&quot;00FE624B&quot;/&gt;&lt;/wsp:rsids&gt;&lt;/w:docPr&gt;&lt;w:body&gt;&lt;w:p wsp:rsidR=&quot;00000000&quot; wsp:rsidRDefault=&quot;00B640E9&quot;&gt;&lt;m:oMathPara&gt;&lt;m:oMath&gt;&lt;m:r&gt;&lt;m:rPr&gt;&lt;m:sty m:val=&quot;p&quot;/&gt;&lt;/m:rPr&gt;&lt;w:rPr&gt;&lt;w:rFonts w:ascii=&quot;Cambria Math&quot; w:h-ansi=&quot;Cambria Math&quot;/&gt;&lt;wx:font wx:val=&quot;Cambria Math&quot;/&gt;&lt;w:lang w:val=&quot;EN-US&quot;/&gt;&lt;/w:rPr&gt;&lt;m:t&gt;Î±&lt;/m:t&gt;&lt;/m:r&gt;&lt;m:r&gt;&lt;m:rPr&gt;&lt;m:sty m:val=&quot;p&quot;/&gt;&lt;/m:rPr&gt;&lt;w:rPr&gt;&lt;w:rFonts w:ascii=&quot;Cambria Math&quot;/&gt;&lt;wx:font wx:val=&quot;Cambria Math&quot;/&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901B95">
        <w:rPr>
          <w:vertAlign w:val="subscript"/>
          <w:lang w:val="it-IT"/>
        </w:rPr>
        <w:fldChar w:fldCharType="end"/>
      </w:r>
      <w:r w:rsidRPr="00E84F8E">
        <w:rPr>
          <w:i/>
          <w:vertAlign w:val="subscript"/>
          <w:lang w:val="it-IT"/>
        </w:rPr>
        <w:t xml:space="preserve">1 </w:t>
      </w:r>
      <w:r w:rsidRPr="00E84F8E">
        <w:rPr>
          <w:i/>
          <w:lang w:val="it-IT"/>
        </w:rPr>
        <w:t xml:space="preserve">+ </w:t>
      </w:r>
      <w:r w:rsidRPr="00F900F1">
        <w:rPr>
          <w:lang w:val="en-US"/>
        </w:rPr>
        <w:t>β</w:t>
      </w:r>
      <w:r w:rsidRPr="00F900F1">
        <w:rPr>
          <w:vertAlign w:val="subscript"/>
          <w:lang w:val="it-IT"/>
        </w:rPr>
        <w:t xml:space="preserve">1 </w:t>
      </w:r>
      <w:r w:rsidRPr="00E84F8E">
        <w:rPr>
          <w:lang w:val="it-IT"/>
        </w:rPr>
        <w:t>SC</w:t>
      </w:r>
      <w:r w:rsidRPr="00E84F8E">
        <w:rPr>
          <w:vertAlign w:val="subscript"/>
          <w:lang w:val="it-IT"/>
        </w:rPr>
        <w:t xml:space="preserve">i </w:t>
      </w:r>
      <w:r w:rsidRPr="00E84F8E">
        <w:rPr>
          <w:i/>
          <w:lang w:val="it-IT"/>
        </w:rPr>
        <w:t xml:space="preserve">+ </w:t>
      </w:r>
      <w:r w:rsidRPr="00F900F1">
        <w:rPr>
          <w:position w:val="-10"/>
          <w:lang w:val="es-ES"/>
        </w:rPr>
        <w:object w:dxaOrig="200" w:dyaOrig="260">
          <v:shape id="_x0000_i1032" type="#_x0000_t75" style="width:9.75pt;height:12.75pt" o:ole="">
            <v:imagedata r:id="rId26" o:title=""/>
          </v:shape>
          <o:OLEObject Type="Embed" ProgID="Equation.3" ShapeID="_x0000_i1032" DrawAspect="Content" ObjectID="_1319483189" r:id="rId27"/>
        </w:object>
      </w:r>
      <w:r w:rsidRPr="00E84F8E">
        <w:rPr>
          <w:i/>
          <w:vertAlign w:val="subscript"/>
          <w:lang w:val="it-IT"/>
        </w:rPr>
        <w:t xml:space="preserve">1 </w:t>
      </w:r>
      <w:r w:rsidRPr="00E84F8E">
        <w:rPr>
          <w:lang w:val="it-IT"/>
        </w:rPr>
        <w:t>X</w:t>
      </w:r>
      <w:r w:rsidRPr="00E84F8E">
        <w:rPr>
          <w:vertAlign w:val="subscript"/>
          <w:lang w:val="it-IT"/>
        </w:rPr>
        <w:t>i</w:t>
      </w:r>
      <w:r w:rsidRPr="00E84F8E">
        <w:rPr>
          <w:i/>
          <w:lang w:val="it-IT"/>
        </w:rPr>
        <w:t xml:space="preserve"> + </w:t>
      </w:r>
      <w:r w:rsidRPr="00F900F1">
        <w:rPr>
          <w:lang w:val="en-US"/>
        </w:rPr>
        <w:t>ε</w:t>
      </w:r>
      <w:r w:rsidRPr="00F900F1">
        <w:rPr>
          <w:vertAlign w:val="subscript"/>
          <w:lang w:val="it-IT"/>
        </w:rPr>
        <w:t xml:space="preserve">i  </w:t>
      </w:r>
      <w:r w:rsidRPr="00E84F8E">
        <w:rPr>
          <w:i/>
          <w:vertAlign w:val="subscript"/>
          <w:lang w:val="it-IT"/>
        </w:rPr>
        <w:t xml:space="preserve">   </w:t>
      </w:r>
      <w:r w:rsidRPr="00F900F1">
        <w:rPr>
          <w:vertAlign w:val="subscript"/>
          <w:lang w:val="it-IT"/>
        </w:rPr>
        <w:t xml:space="preserve">…………………………………         </w:t>
      </w:r>
      <w:r w:rsidRPr="00F900F1">
        <w:rPr>
          <w:vertAlign w:val="subscript"/>
          <w:lang w:val="en-US"/>
        </w:rPr>
        <w:t>equ (1)</w:t>
      </w:r>
    </w:p>
    <w:p w:rsidR="00EA19CB" w:rsidRPr="00770281" w:rsidRDefault="00EA19CB" w:rsidP="00CE799E">
      <w:pPr>
        <w:tabs>
          <w:tab w:val="left" w:pos="2190"/>
        </w:tabs>
        <w:spacing w:line="276" w:lineRule="auto"/>
        <w:jc w:val="both"/>
        <w:rPr>
          <w:vertAlign w:val="subscript"/>
          <w:lang w:val="en-US"/>
        </w:rPr>
      </w:pPr>
      <w:r w:rsidRPr="00F900F1">
        <w:rPr>
          <w:lang w:val="en-US"/>
        </w:rPr>
        <w:tab/>
        <w:t>W</w:t>
      </w:r>
      <w:r w:rsidRPr="00F900F1">
        <w:rPr>
          <w:vertAlign w:val="subscript"/>
          <w:lang w:val="en-US"/>
        </w:rPr>
        <w:t xml:space="preserve">i </w:t>
      </w:r>
      <w:r w:rsidRPr="00F900F1">
        <w:rPr>
          <w:lang w:val="en-US"/>
        </w:rPr>
        <w:t xml:space="preserve"> =  </w:t>
      </w:r>
      <w:r w:rsidRPr="00901B95">
        <w:rPr>
          <w:vertAlign w:val="subscript"/>
          <w:lang w:val="en-US"/>
        </w:rPr>
        <w:fldChar w:fldCharType="begin"/>
      </w:r>
      <w:r w:rsidRPr="00901B95">
        <w:rPr>
          <w:vertAlign w:val="subscript"/>
          <w:lang w:val="en-US"/>
        </w:rPr>
        <w:instrText xml:space="preserve"> QUOTE </w:instrText>
      </w:r>
      <w:r>
        <w:pict>
          <v:shape id="_x0000_i1033" type="#_x0000_t75" style="width:14.25pt;height:13.5pt" equationxml="&lt;?xml version=&quot;1.0&quot; encoding=&quot;UTF-8&quot; standalone=&quot;yes&quot;?&gt;&#10;&#10;&#10;&#10;&#10;&#10;&#10;&#10;&#10;&#10;&#10;&#10;&#10;&#10;&#10;&#10;&#10;&#10;&#10;&#10;&#10;&#10;&#10;&#10;&#10;&#10;&#10;&#10;&#10;&#10;&#10;&#10;&lt;?mso-application progid=&quot;Word.Document&quot;?&gt;&#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89&quot;/&gt;&lt;w:doNotEmbedSystemFonts/&gt;&lt;w:stylePaneFormatFilter w:val=&quot;3001&quot;/&gt;&lt;w:defaultTabStop w:val=&quot;720&quot;/&gt;&lt;w:autoHyphenation/&gt;&lt;w:doNotHyphenateCaps/&gt;&lt;w:drawingGridHorizontalSpacing w:val=&quot;120&quot;/&gt;&lt;w:displayHorizontalDrawingGridEvery w:val=&quot;0&quot;/&gt;&lt;w:displayVerticalDrawingGridEvery w:val=&quot;0&quot;/&gt;&lt;w:characterSpacingControl w:val=&quot;DontCompress&quot;/&gt;&lt;w:optimizeForBrowser/&gt;&lt;w:relyOnVML/&gt;&lt;w:allowPNG/&gt;&lt;w:validateAgainstSchema/&gt;&lt;w:saveInvalidXML w:val=&quot;off&quot;/&gt;&lt;w:ignoreMixedContent w:val=&quot;off&quot;/&gt;&lt;w:alwaysShowPlaceholderText w:val=&quot;off&quot;/&gt;&lt;w:endnotePr&gt;&lt;w:pos w:val=&quot;sect-end&quot;/&gt;&lt;w:numFmt w:val=&quot;decimal&quot;/&gt;&lt;/w:endnotePr&gt;&lt;w:compat&gt;&lt;w:breakWrappedTables/&gt;&lt;w:snapToGridInCell/&gt;&lt;w:wrapTextWithPunct/&gt;&lt;w:useAsianBreakRules/&gt;&lt;w:dontGrowAutofit/&gt;&lt;/w:compat&gt;&lt;wsp:rsids&gt;&lt;wsp:rsidRoot wsp:val=&quot;00CC2185&quot;/&gt;&lt;wsp:rsid wsp:val=&quot;00005182&quot;/&gt;&lt;wsp:rsid wsp:val=&quot;00007BFD&quot;/&gt;&lt;wsp:rsid wsp:val=&quot;00043460&quot;/&gt;&lt;wsp:rsid wsp:val=&quot;0004709A&quot;/&gt;&lt;wsp:rsid wsp:val=&quot;000766E4&quot;/&gt;&lt;wsp:rsid wsp:val=&quot;00086725&quot;/&gt;&lt;wsp:rsid wsp:val=&quot;000908A6&quot;/&gt;&lt;wsp:rsid wsp:val=&quot;000A6092&quot;/&gt;&lt;wsp:rsid wsp:val=&quot;000A7CAA&quot;/&gt;&lt;wsp:rsid wsp:val=&quot;000B4D31&quot;/&gt;&lt;wsp:rsid wsp:val=&quot;000D0496&quot;/&gt;&lt;wsp:rsid wsp:val=&quot;000D41F1&quot;/&gt;&lt;wsp:rsid wsp:val=&quot;000D6B85&quot;/&gt;&lt;wsp:rsid wsp:val=&quot;000E032C&quot;/&gt;&lt;wsp:rsid wsp:val=&quot;000E59E8&quot;/&gt;&lt;wsp:rsid wsp:val=&quot;000F1169&quot;/&gt;&lt;wsp:rsid wsp:val=&quot;000F41AC&quot;/&gt;&lt;wsp:rsid wsp:val=&quot;000F5712&quot;/&gt;&lt;wsp:rsid wsp:val=&quot;00122057&quot;/&gt;&lt;wsp:rsid wsp:val=&quot;0012674D&quot;/&gt;&lt;wsp:rsid wsp:val=&quot;00143653&quot;/&gt;&lt;wsp:rsid wsp:val=&quot;00146235&quot;/&gt;&lt;wsp:rsid wsp:val=&quot;00147FEB&quot;/&gt;&lt;wsp:rsid wsp:val=&quot;00153F3D&quot;/&gt;&lt;wsp:rsid wsp:val=&quot;00166C6C&quot;/&gt;&lt;wsp:rsid wsp:val=&quot;00171E9C&quot;/&gt;&lt;wsp:rsid wsp:val=&quot;001A44F6&quot;/&gt;&lt;wsp:rsid wsp:val=&quot;001D24EA&quot;/&gt;&lt;wsp:rsid wsp:val=&quot;001D33B7&quot;/&gt;&lt;wsp:rsid wsp:val=&quot;001E3EB6&quot;/&gt;&lt;wsp:rsid wsp:val=&quot;001E7C70&quot;/&gt;&lt;wsp:rsid wsp:val=&quot;00200EF8&quot;/&gt;&lt;wsp:rsid wsp:val=&quot;0020660A&quot;/&gt;&lt;wsp:rsid wsp:val=&quot;00207ECA&quot;/&gt;&lt;wsp:rsid wsp:val=&quot;002144D0&quot;/&gt;&lt;wsp:rsid wsp:val=&quot;0023127A&quot;/&gt;&lt;wsp:rsid wsp:val=&quot;00265402&quot;/&gt;&lt;wsp:rsid wsp:val=&quot;00270720&quot;/&gt;&lt;wsp:rsid wsp:val=&quot;00271D8F&quot;/&gt;&lt;wsp:rsid wsp:val=&quot;00283D5B&quot;/&gt;&lt;wsp:rsid wsp:val=&quot;00292C08&quot;/&gt;&lt;wsp:rsid wsp:val=&quot;00296DB4&quot;/&gt;&lt;wsp:rsid wsp:val=&quot;002A086E&quot;/&gt;&lt;wsp:rsid wsp:val=&quot;002B0EEB&quot;/&gt;&lt;wsp:rsid wsp:val=&quot;002C16D6&quot;/&gt;&lt;wsp:rsid wsp:val=&quot;002C567F&quot;/&gt;&lt;wsp:rsid wsp:val=&quot;002D422F&quot;/&gt;&lt;wsp:rsid wsp:val=&quot;002E7887&quot;/&gt;&lt;wsp:rsid wsp:val=&quot;00310974&quot;/&gt;&lt;wsp:rsid wsp:val=&quot;0031340A&quot;/&gt;&lt;wsp:rsid wsp:val=&quot;003147FC&quot;/&gt;&lt;wsp:rsid wsp:val=&quot;00316EDA&quot;/&gt;&lt;wsp:rsid wsp:val=&quot;00337996&quot;/&gt;&lt;wsp:rsid wsp:val=&quot;00342CCE&quot;/&gt;&lt;wsp:rsid wsp:val=&quot;0034641C&quot;/&gt;&lt;wsp:rsid wsp:val=&quot;00350809&quot;/&gt;&lt;wsp:rsid wsp:val=&quot;00352EEA&quot;/&gt;&lt;wsp:rsid wsp:val=&quot;003573A3&quot;/&gt;&lt;wsp:rsid wsp:val=&quot;003612FB&quot;/&gt;&lt;wsp:rsid wsp:val=&quot;00366D5C&quot;/&gt;&lt;wsp:rsid wsp:val=&quot;00372562&quot;/&gt;&lt;wsp:rsid wsp:val=&quot;003729D7&quot;/&gt;&lt;wsp:rsid wsp:val=&quot;003779B9&quot;/&gt;&lt;wsp:rsid wsp:val=&quot;003844D8&quot;/&gt;&lt;wsp:rsid wsp:val=&quot;00384C8D&quot;/&gt;&lt;wsp:rsid wsp:val=&quot;00397138&quot;/&gt;&lt;wsp:rsid wsp:val=&quot;003A4AF0&quot;/&gt;&lt;wsp:rsid wsp:val=&quot;003B088D&quot;/&gt;&lt;wsp:rsid wsp:val=&quot;003B573C&quot;/&gt;&lt;wsp:rsid wsp:val=&quot;003B7F31&quot;/&gt;&lt;wsp:rsid wsp:val=&quot;003D75BB&quot;/&gt;&lt;wsp:rsid wsp:val=&quot;0040337E&quot;/&gt;&lt;wsp:rsid wsp:val=&quot;00405300&quot;/&gt;&lt;wsp:rsid wsp:val=&quot;0042002B&quot;/&gt;&lt;wsp:rsid wsp:val=&quot;00431E85&quot;/&gt;&lt;wsp:rsid wsp:val=&quot;0043219A&quot;/&gt;&lt;wsp:rsid wsp:val=&quot;004361DD&quot;/&gt;&lt;wsp:rsid wsp:val=&quot;004433AA&quot;/&gt;&lt;wsp:rsid wsp:val=&quot;0045024A&quot;/&gt;&lt;wsp:rsid wsp:val=&quot;0045073E&quot;/&gt;&lt;wsp:rsid wsp:val=&quot;004578DF&quot;/&gt;&lt;wsp:rsid wsp:val=&quot;00462B7C&quot;/&gt;&lt;wsp:rsid wsp:val=&quot;00470518&quot;/&gt;&lt;wsp:rsid wsp:val=&quot;00483839&quot;/&gt;&lt;wsp:rsid wsp:val=&quot;00485392&quot;/&gt;&lt;wsp:rsid wsp:val=&quot;00492B00&quot;/&gt;&lt;wsp:rsid wsp:val=&quot;004A1BFD&quot;/&gt;&lt;wsp:rsid wsp:val=&quot;004A2687&quot;/&gt;&lt;wsp:rsid wsp:val=&quot;004A71A0&quot;/&gt;&lt;wsp:rsid wsp:val=&quot;004B2027&quot;/&gt;&lt;wsp:rsid wsp:val=&quot;004B35BA&quot;/&gt;&lt;wsp:rsid wsp:val=&quot;004C0681&quot;/&gt;&lt;wsp:rsid wsp:val=&quot;004C6B1A&quot;/&gt;&lt;wsp:rsid wsp:val=&quot;004E5403&quot;/&gt;&lt;wsp:rsid wsp:val=&quot;004F4739&quot;/&gt;&lt;wsp:rsid wsp:val=&quot;00513D1D&quot;/&gt;&lt;wsp:rsid wsp:val=&quot;005262FF&quot;/&gt;&lt;wsp:rsid wsp:val=&quot;00532F55&quot;/&gt;&lt;wsp:rsid wsp:val=&quot;00534AF8&quot;/&gt;&lt;wsp:rsid wsp:val=&quot;00555103&quot;/&gt;&lt;wsp:rsid wsp:val=&quot;005551AB&quot;/&gt;&lt;wsp:rsid wsp:val=&quot;00555213&quot;/&gt;&lt;wsp:rsid wsp:val=&quot;00561A39&quot;/&gt;&lt;wsp:rsid wsp:val=&quot;0056409F&quot;/&gt;&lt;wsp:rsid wsp:val=&quot;00564170&quot;/&gt;&lt;wsp:rsid wsp:val=&quot;00564CA8&quot;/&gt;&lt;wsp:rsid wsp:val=&quot;005B4B6F&quot;/&gt;&lt;wsp:rsid wsp:val=&quot;005E0690&quot;/&gt;&lt;wsp:rsid wsp:val=&quot;005F09DD&quot;/&gt;&lt;wsp:rsid wsp:val=&quot;005F70C7&quot;/&gt;&lt;wsp:rsid wsp:val=&quot;00605CFD&quot;/&gt;&lt;wsp:rsid wsp:val=&quot;00617676&quot;/&gt;&lt;wsp:rsid wsp:val=&quot;00624AD1&quot;/&gt;&lt;wsp:rsid wsp:val=&quot;0064711B&quot;/&gt;&lt;wsp:rsid wsp:val=&quot;006641A2&quot;/&gt;&lt;wsp:rsid wsp:val=&quot;006669A3&quot;/&gt;&lt;wsp:rsid wsp:val=&quot;006756B3&quot;/&gt;&lt;wsp:rsid wsp:val=&quot;00695E33&quot;/&gt;&lt;wsp:rsid wsp:val=&quot;006B0335&quot;/&gt;&lt;wsp:rsid wsp:val=&quot;006B6D2B&quot;/&gt;&lt;wsp:rsid wsp:val=&quot;006F4523&quot;/&gt;&lt;wsp:rsid wsp:val=&quot;007124D0&quot;/&gt;&lt;wsp:rsid wsp:val=&quot;007269A8&quot;/&gt;&lt;wsp:rsid wsp:val=&quot;007341B9&quot;/&gt;&lt;wsp:rsid wsp:val=&quot;00737946&quot;/&gt;&lt;wsp:rsid wsp:val=&quot;00744F1D&quot;/&gt;&lt;wsp:rsid wsp:val=&quot;0075048D&quot;/&gt;&lt;wsp:rsid wsp:val=&quot;0076061A&quot;/&gt;&lt;wsp:rsid wsp:val=&quot;00767DD2&quot;/&gt;&lt;wsp:rsid wsp:val=&quot;007705FC&quot;/&gt;&lt;wsp:rsid wsp:val=&quot;007809ED&quot;/&gt;&lt;wsp:rsid wsp:val=&quot;00786825&quot;/&gt;&lt;wsp:rsid wsp:val=&quot;00794093&quot;/&gt;&lt;wsp:rsid wsp:val=&quot;007A0F82&quot;/&gt;&lt;wsp:rsid wsp:val=&quot;007A48F7&quot;/&gt;&lt;wsp:rsid wsp:val=&quot;007B7540&quot;/&gt;&lt;wsp:rsid wsp:val=&quot;007B7F3E&quot;/&gt;&lt;wsp:rsid wsp:val=&quot;007D4644&quot;/&gt;&lt;wsp:rsid wsp:val=&quot;007D4DD9&quot;/&gt;&lt;wsp:rsid wsp:val=&quot;007F5496&quot;/&gt;&lt;wsp:rsid wsp:val=&quot;00806505&quot;/&gt;&lt;wsp:rsid wsp:val=&quot;00817659&quot;/&gt;&lt;wsp:rsid wsp:val=&quot;00820455&quot;/&gt;&lt;wsp:rsid wsp:val=&quot;008276F0&quot;/&gt;&lt;wsp:rsid wsp:val=&quot;00843396&quot;/&gt;&lt;wsp:rsid wsp:val=&quot;00854B8C&quot;/&gt;&lt;wsp:rsid wsp:val=&quot;00855D91&quot;/&gt;&lt;wsp:rsid wsp:val=&quot;00860649&quot;/&gt;&lt;wsp:rsid wsp:val=&quot;008663E3&quot;/&gt;&lt;wsp:rsid wsp:val=&quot;008838D2&quot;/&gt;&lt;wsp:rsid wsp:val=&quot;008B3247&quot;/&gt;&lt;wsp:rsid wsp:val=&quot;008E050F&quot;/&gt;&lt;wsp:rsid wsp:val=&quot;008E57AA&quot;/&gt;&lt;wsp:rsid wsp:val=&quot;008F5EE4&quot;/&gt;&lt;wsp:rsid wsp:val=&quot;008F6159&quot;/&gt;&lt;wsp:rsid wsp:val=&quot;008F723B&quot;/&gt;&lt;wsp:rsid wsp:val=&quot;00901B95&quot;/&gt;&lt;wsp:rsid wsp:val=&quot;00904ACD&quot;/&gt;&lt;wsp:rsid wsp:val=&quot;00906F0C&quot;/&gt;&lt;wsp:rsid wsp:val=&quot;00922BB4&quot;/&gt;&lt;wsp:rsid wsp:val=&quot;00957454&quot;/&gt;&lt;wsp:rsid wsp:val=&quot;0097352B&quot;/&gt;&lt;wsp:rsid wsp:val=&quot;00973906&quot;/&gt;&lt;wsp:rsid wsp:val=&quot;00976BE6&quot;/&gt;&lt;wsp:rsid wsp:val=&quot;00981142&quot;/&gt;&lt;wsp:rsid wsp:val=&quot;00994D3F&quot;/&gt;&lt;wsp:rsid wsp:val=&quot;009C03EA&quot;/&gt;&lt;wsp:rsid wsp:val=&quot;009C2229&quot;/&gt;&lt;wsp:rsid wsp:val=&quot;009C3D05&quot;/&gt;&lt;wsp:rsid wsp:val=&quot;009D275D&quot;/&gt;&lt;wsp:rsid wsp:val=&quot;009D434A&quot;/&gt;&lt;wsp:rsid wsp:val=&quot;009E2D6A&quot;/&gt;&lt;wsp:rsid wsp:val=&quot;009E7930&quot;/&gt;&lt;wsp:rsid wsp:val=&quot;009F539B&quot;/&gt;&lt;wsp:rsid wsp:val=&quot;009F69B7&quot;/&gt;&lt;wsp:rsid wsp:val=&quot;00A37796&quot;/&gt;&lt;wsp:rsid wsp:val=&quot;00A41F75&quot;/&gt;&lt;wsp:rsid wsp:val=&quot;00A51003&quot;/&gt;&lt;wsp:rsid wsp:val=&quot;00A567C6&quot;/&gt;&lt;wsp:rsid wsp:val=&quot;00A67F7E&quot;/&gt;&lt;wsp:rsid wsp:val=&quot;00A83549&quot;/&gt;&lt;wsp:rsid wsp:val=&quot;00A87416&quot;/&gt;&lt;wsp:rsid wsp:val=&quot;00A95C18&quot;/&gt;&lt;wsp:rsid wsp:val=&quot;00AA6E08&quot;/&gt;&lt;wsp:rsid wsp:val=&quot;00AB3A30&quot;/&gt;&lt;wsp:rsid wsp:val=&quot;00AC62B3&quot;/&gt;&lt;wsp:rsid wsp:val=&quot;00AD73C6&quot;/&gt;&lt;wsp:rsid wsp:val=&quot;00AE493C&quot;/&gt;&lt;wsp:rsid wsp:val=&quot;00AF1CBD&quot;/&gt;&lt;wsp:rsid wsp:val=&quot;00AF76F6&quot;/&gt;&lt;wsp:rsid wsp:val=&quot;00B01844&quot;/&gt;&lt;wsp:rsid wsp:val=&quot;00B04664&quot;/&gt;&lt;wsp:rsid wsp:val=&quot;00B11F79&quot;/&gt;&lt;wsp:rsid wsp:val=&quot;00B13341&quot;/&gt;&lt;wsp:rsid wsp:val=&quot;00B2181E&quot;/&gt;&lt;wsp:rsid wsp:val=&quot;00B23ED0&quot;/&gt;&lt;wsp:rsid wsp:val=&quot;00B4246B&quot;/&gt;&lt;wsp:rsid wsp:val=&quot;00B42D37&quot;/&gt;&lt;wsp:rsid wsp:val=&quot;00B6449E&quot;/&gt;&lt;wsp:rsid wsp:val=&quot;00B64CDC&quot;/&gt;&lt;wsp:rsid wsp:val=&quot;00B71B10&quot;/&gt;&lt;wsp:rsid wsp:val=&quot;00B8146E&quot;/&gt;&lt;wsp:rsid wsp:val=&quot;00BC7C7D&quot;/&gt;&lt;wsp:rsid wsp:val=&quot;00BD7E07&quot;/&gt;&lt;wsp:rsid wsp:val=&quot;00BE1BB7&quot;/&gt;&lt;wsp:rsid wsp:val=&quot;00BF5C6C&quot;/&gt;&lt;wsp:rsid wsp:val=&quot;00C03E05&quot;/&gt;&lt;wsp:rsid wsp:val=&quot;00C114E5&quot;/&gt;&lt;wsp:rsid wsp:val=&quot;00C877E5&quot;/&gt;&lt;wsp:rsid wsp:val=&quot;00C91436&quot;/&gt;&lt;wsp:rsid wsp:val=&quot;00CA0105&quot;/&gt;&lt;wsp:rsid wsp:val=&quot;00CC2185&quot;/&gt;&lt;wsp:rsid wsp:val=&quot;00CD1614&quot;/&gt;&lt;wsp:rsid wsp:val=&quot;00CD2B87&quot;/&gt;&lt;wsp:rsid wsp:val=&quot;00CE799E&quot;/&gt;&lt;wsp:rsid wsp:val=&quot;00D174C3&quot;/&gt;&lt;wsp:rsid wsp:val=&quot;00D212BE&quot;/&gt;&lt;wsp:rsid wsp:val=&quot;00D22EA6&quot;/&gt;&lt;wsp:rsid wsp:val=&quot;00D27CD8&quot;/&gt;&lt;wsp:rsid wsp:val=&quot;00D34CE3&quot;/&gt;&lt;wsp:rsid wsp:val=&quot;00D37B22&quot;/&gt;&lt;wsp:rsid wsp:val=&quot;00DA67AB&quot;/&gt;&lt;wsp:rsid wsp:val=&quot;00DC114A&quot;/&gt;&lt;wsp:rsid wsp:val=&quot;00DC410A&quot;/&gt;&lt;wsp:rsid wsp:val=&quot;00DC5B49&quot;/&gt;&lt;wsp:rsid wsp:val=&quot;00DE6BDD&quot;/&gt;&lt;wsp:rsid wsp:val=&quot;00DF3A75&quot;/&gt;&lt;wsp:rsid wsp:val=&quot;00DF3D0E&quot;/&gt;&lt;wsp:rsid wsp:val=&quot;00DF7BB8&quot;/&gt;&lt;wsp:rsid wsp:val=&quot;00E039EB&quot;/&gt;&lt;wsp:rsid wsp:val=&quot;00E050A5&quot;/&gt;&lt;wsp:rsid wsp:val=&quot;00E12CC0&quot;/&gt;&lt;wsp:rsid wsp:val=&quot;00E2172B&quot;/&gt;&lt;wsp:rsid wsp:val=&quot;00E21F66&quot;/&gt;&lt;wsp:rsid wsp:val=&quot;00E22DF1&quot;/&gt;&lt;wsp:rsid wsp:val=&quot;00E26879&quot;/&gt;&lt;wsp:rsid wsp:val=&quot;00E346B7&quot;/&gt;&lt;wsp:rsid wsp:val=&quot;00E5231B&quot;/&gt;&lt;wsp:rsid wsp:val=&quot;00E54DBF&quot;/&gt;&lt;wsp:rsid wsp:val=&quot;00E5510C&quot;/&gt;&lt;wsp:rsid wsp:val=&quot;00E67758&quot;/&gt;&lt;wsp:rsid wsp:val=&quot;00E70315&quot;/&gt;&lt;wsp:rsid wsp:val=&quot;00E84068&quot;/&gt;&lt;wsp:rsid wsp:val=&quot;00E93357&quot;/&gt;&lt;wsp:rsid wsp:val=&quot;00EA3A2D&quot;/&gt;&lt;wsp:rsid wsp:val=&quot;00EA6350&quot;/&gt;&lt;wsp:rsid wsp:val=&quot;00EB1441&quot;/&gt;&lt;wsp:rsid wsp:val=&quot;00EB5ECC&quot;/&gt;&lt;wsp:rsid wsp:val=&quot;00EC588C&quot;/&gt;&lt;wsp:rsid wsp:val=&quot;00EF76A5&quot;/&gt;&lt;wsp:rsid wsp:val=&quot;00F072BC&quot;/&gt;&lt;wsp:rsid wsp:val=&quot;00F22058&quot;/&gt;&lt;wsp:rsid wsp:val=&quot;00F37C89&quot;/&gt;&lt;wsp:rsid wsp:val=&quot;00F42DAA&quot;/&gt;&lt;wsp:rsid wsp:val=&quot;00F4360E&quot;/&gt;&lt;wsp:rsid wsp:val=&quot;00F51F05&quot;/&gt;&lt;wsp:rsid wsp:val=&quot;00F756EE&quot;/&gt;&lt;wsp:rsid wsp:val=&quot;00F873FB&quot;/&gt;&lt;wsp:rsid wsp:val=&quot;00F9126E&quot;/&gt;&lt;wsp:rsid wsp:val=&quot;00F9176D&quot;/&gt;&lt;wsp:rsid wsp:val=&quot;00F937F4&quot;/&gt;&lt;wsp:rsid wsp:val=&quot;00F944B9&quot;/&gt;&lt;wsp:rsid wsp:val=&quot;00FA248F&quot;/&gt;&lt;wsp:rsid wsp:val=&quot;00FA4460&quot;/&gt;&lt;wsp:rsid wsp:val=&quot;00FB2E75&quot;/&gt;&lt;wsp:rsid wsp:val=&quot;00FB3FC5&quot;/&gt;&lt;wsp:rsid wsp:val=&quot;00FC3314&quot;/&gt;&lt;wsp:rsid wsp:val=&quot;00FD5B62&quot;/&gt;&lt;wsp:rsid wsp:val=&quot;00FE124C&quot;/&gt;&lt;wsp:rsid wsp:val=&quot;00FE2BB6&quot;/&gt;&lt;wsp:rsid wsp:val=&quot;00FE624B&quot;/&gt;&lt;/wsp:rsids&gt;&lt;/w:docPr&gt;&lt;w:body&gt;&lt;w:p wsp:rsidR=&quot;00000000&quot; wsp:rsidRDefault=&quot;00B71B10&quot;&gt;&lt;m:oMathPara&gt;&lt;m:oMath&gt;&lt;m:r&gt;&lt;m:rPr&gt;&lt;m:sty m:val=&quot;p&quot;/&gt;&lt;/m:rPr&gt;&lt;w:rPr&gt;&lt;w:rFonts w:ascii=&quot;Cambria Math&quot; w:h-ansi=&quot;Cambria Math&quot;/&gt;&lt;wx:font wx:val=&quot;Cambria Math&quot;/&gt;&lt;w:lang w:val=&quot;EN-US&quot;/&gt;&lt;/w:rPr&gt;&lt;m:t&gt;Î±&lt;/m:t&gt;&lt;/m:r&gt;&lt;m:r&gt;&lt;m:rPr&gt;&lt;m:sty m:val=&quot;p&quot;/&gt;&lt;/m:rPr&gt;&lt;w:rPr&gt;&lt;w:rFonts w:ascii=&quot;Cambria Math&quot;/&gt;&lt;wx:font wx:val=&quot;Cambria Math&quot;/&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901B95">
        <w:rPr>
          <w:vertAlign w:val="subscript"/>
          <w:lang w:val="en-US"/>
        </w:rPr>
        <w:instrText xml:space="preserve"> </w:instrText>
      </w:r>
      <w:r w:rsidRPr="00901B95">
        <w:rPr>
          <w:vertAlign w:val="subscript"/>
          <w:lang w:val="en-US"/>
        </w:rPr>
        <w:fldChar w:fldCharType="separate"/>
      </w:r>
      <w:r>
        <w:pict>
          <v:shape id="_x0000_i1034" type="#_x0000_t75" style="width:14.25pt;height:13.5pt" equationxml="&lt;?xml version=&quot;1.0&quot; encoding=&quot;UTF-8&quot; standalone=&quot;yes&quot;?&gt;&#10;&#10;&#10;&#10;&#10;&#10;&#10;&#10;&#10;&#10;&#10;&#10;&#10;&#10;&#10;&#10;&#10;&#10;&#10;&#10;&#10;&#10;&#10;&#10;&#10;&#10;&#10;&#10;&#10;&#10;&#10;&#10;&lt;?mso-application progid=&quot;Word.Document&quot;?&gt;&#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89&quot;/&gt;&lt;w:doNotEmbedSystemFonts/&gt;&lt;w:stylePaneFormatFilter w:val=&quot;3001&quot;/&gt;&lt;w:defaultTabStop w:val=&quot;720&quot;/&gt;&lt;w:autoHyphenation/&gt;&lt;w:doNotHyphenateCaps/&gt;&lt;w:drawingGridHorizontalSpacing w:val=&quot;120&quot;/&gt;&lt;w:displayHorizontalDrawingGridEvery w:val=&quot;0&quot;/&gt;&lt;w:displayVerticalDrawingGridEvery w:val=&quot;0&quot;/&gt;&lt;w:characterSpacingControl w:val=&quot;DontCompress&quot;/&gt;&lt;w:optimizeForBrowser/&gt;&lt;w:relyOnVML/&gt;&lt;w:allowPNG/&gt;&lt;w:validateAgainstSchema/&gt;&lt;w:saveInvalidXML w:val=&quot;off&quot;/&gt;&lt;w:ignoreMixedContent w:val=&quot;off&quot;/&gt;&lt;w:alwaysShowPlaceholderText w:val=&quot;off&quot;/&gt;&lt;w:endnotePr&gt;&lt;w:pos w:val=&quot;sect-end&quot;/&gt;&lt;w:numFmt w:val=&quot;decimal&quot;/&gt;&lt;/w:endnotePr&gt;&lt;w:compat&gt;&lt;w:breakWrappedTables/&gt;&lt;w:snapToGridInCell/&gt;&lt;w:wrapTextWithPunct/&gt;&lt;w:useAsianBreakRules/&gt;&lt;w:dontGrowAutofit/&gt;&lt;/w:compat&gt;&lt;wsp:rsids&gt;&lt;wsp:rsidRoot wsp:val=&quot;00CC2185&quot;/&gt;&lt;wsp:rsid wsp:val=&quot;00005182&quot;/&gt;&lt;wsp:rsid wsp:val=&quot;00007BFD&quot;/&gt;&lt;wsp:rsid wsp:val=&quot;00043460&quot;/&gt;&lt;wsp:rsid wsp:val=&quot;0004709A&quot;/&gt;&lt;wsp:rsid wsp:val=&quot;000766E4&quot;/&gt;&lt;wsp:rsid wsp:val=&quot;00086725&quot;/&gt;&lt;wsp:rsid wsp:val=&quot;000908A6&quot;/&gt;&lt;wsp:rsid wsp:val=&quot;000A6092&quot;/&gt;&lt;wsp:rsid wsp:val=&quot;000A7CAA&quot;/&gt;&lt;wsp:rsid wsp:val=&quot;000B4D31&quot;/&gt;&lt;wsp:rsid wsp:val=&quot;000D0496&quot;/&gt;&lt;wsp:rsid wsp:val=&quot;000D41F1&quot;/&gt;&lt;wsp:rsid wsp:val=&quot;000D6B85&quot;/&gt;&lt;wsp:rsid wsp:val=&quot;000E032C&quot;/&gt;&lt;wsp:rsid wsp:val=&quot;000E59E8&quot;/&gt;&lt;wsp:rsid wsp:val=&quot;000F1169&quot;/&gt;&lt;wsp:rsid wsp:val=&quot;000F41AC&quot;/&gt;&lt;wsp:rsid wsp:val=&quot;000F5712&quot;/&gt;&lt;wsp:rsid wsp:val=&quot;00122057&quot;/&gt;&lt;wsp:rsid wsp:val=&quot;0012674D&quot;/&gt;&lt;wsp:rsid wsp:val=&quot;00143653&quot;/&gt;&lt;wsp:rsid wsp:val=&quot;00146235&quot;/&gt;&lt;wsp:rsid wsp:val=&quot;00147FEB&quot;/&gt;&lt;wsp:rsid wsp:val=&quot;00153F3D&quot;/&gt;&lt;wsp:rsid wsp:val=&quot;00166C6C&quot;/&gt;&lt;wsp:rsid wsp:val=&quot;00171E9C&quot;/&gt;&lt;wsp:rsid wsp:val=&quot;001A44F6&quot;/&gt;&lt;wsp:rsid wsp:val=&quot;001D24EA&quot;/&gt;&lt;wsp:rsid wsp:val=&quot;001D33B7&quot;/&gt;&lt;wsp:rsid wsp:val=&quot;001E3EB6&quot;/&gt;&lt;wsp:rsid wsp:val=&quot;001E7C70&quot;/&gt;&lt;wsp:rsid wsp:val=&quot;00200EF8&quot;/&gt;&lt;wsp:rsid wsp:val=&quot;0020660A&quot;/&gt;&lt;wsp:rsid wsp:val=&quot;00207ECA&quot;/&gt;&lt;wsp:rsid wsp:val=&quot;002144D0&quot;/&gt;&lt;wsp:rsid wsp:val=&quot;0023127A&quot;/&gt;&lt;wsp:rsid wsp:val=&quot;00265402&quot;/&gt;&lt;wsp:rsid wsp:val=&quot;00270720&quot;/&gt;&lt;wsp:rsid wsp:val=&quot;00271D8F&quot;/&gt;&lt;wsp:rsid wsp:val=&quot;00283D5B&quot;/&gt;&lt;wsp:rsid wsp:val=&quot;00292C08&quot;/&gt;&lt;wsp:rsid wsp:val=&quot;00296DB4&quot;/&gt;&lt;wsp:rsid wsp:val=&quot;002A086E&quot;/&gt;&lt;wsp:rsid wsp:val=&quot;002B0EEB&quot;/&gt;&lt;wsp:rsid wsp:val=&quot;002C16D6&quot;/&gt;&lt;wsp:rsid wsp:val=&quot;002C567F&quot;/&gt;&lt;wsp:rsid wsp:val=&quot;002D422F&quot;/&gt;&lt;wsp:rsid wsp:val=&quot;002E7887&quot;/&gt;&lt;wsp:rsid wsp:val=&quot;00310974&quot;/&gt;&lt;wsp:rsid wsp:val=&quot;0031340A&quot;/&gt;&lt;wsp:rsid wsp:val=&quot;003147FC&quot;/&gt;&lt;wsp:rsid wsp:val=&quot;00316EDA&quot;/&gt;&lt;wsp:rsid wsp:val=&quot;00337996&quot;/&gt;&lt;wsp:rsid wsp:val=&quot;00342CCE&quot;/&gt;&lt;wsp:rsid wsp:val=&quot;0034641C&quot;/&gt;&lt;wsp:rsid wsp:val=&quot;00350809&quot;/&gt;&lt;wsp:rsid wsp:val=&quot;00352EEA&quot;/&gt;&lt;wsp:rsid wsp:val=&quot;003573A3&quot;/&gt;&lt;wsp:rsid wsp:val=&quot;003612FB&quot;/&gt;&lt;wsp:rsid wsp:val=&quot;00366D5C&quot;/&gt;&lt;wsp:rsid wsp:val=&quot;00372562&quot;/&gt;&lt;wsp:rsid wsp:val=&quot;003729D7&quot;/&gt;&lt;wsp:rsid wsp:val=&quot;003779B9&quot;/&gt;&lt;wsp:rsid wsp:val=&quot;003844D8&quot;/&gt;&lt;wsp:rsid wsp:val=&quot;00384C8D&quot;/&gt;&lt;wsp:rsid wsp:val=&quot;00397138&quot;/&gt;&lt;wsp:rsid wsp:val=&quot;003A4AF0&quot;/&gt;&lt;wsp:rsid wsp:val=&quot;003B088D&quot;/&gt;&lt;wsp:rsid wsp:val=&quot;003B573C&quot;/&gt;&lt;wsp:rsid wsp:val=&quot;003B7F31&quot;/&gt;&lt;wsp:rsid wsp:val=&quot;003D75BB&quot;/&gt;&lt;wsp:rsid wsp:val=&quot;0040337E&quot;/&gt;&lt;wsp:rsid wsp:val=&quot;00405300&quot;/&gt;&lt;wsp:rsid wsp:val=&quot;0042002B&quot;/&gt;&lt;wsp:rsid wsp:val=&quot;00431E85&quot;/&gt;&lt;wsp:rsid wsp:val=&quot;0043219A&quot;/&gt;&lt;wsp:rsid wsp:val=&quot;004361DD&quot;/&gt;&lt;wsp:rsid wsp:val=&quot;004433AA&quot;/&gt;&lt;wsp:rsid wsp:val=&quot;0045024A&quot;/&gt;&lt;wsp:rsid wsp:val=&quot;0045073E&quot;/&gt;&lt;wsp:rsid wsp:val=&quot;004578DF&quot;/&gt;&lt;wsp:rsid wsp:val=&quot;00462B7C&quot;/&gt;&lt;wsp:rsid wsp:val=&quot;00470518&quot;/&gt;&lt;wsp:rsid wsp:val=&quot;00483839&quot;/&gt;&lt;wsp:rsid wsp:val=&quot;00485392&quot;/&gt;&lt;wsp:rsid wsp:val=&quot;00492B00&quot;/&gt;&lt;wsp:rsid wsp:val=&quot;004A1BFD&quot;/&gt;&lt;wsp:rsid wsp:val=&quot;004A2687&quot;/&gt;&lt;wsp:rsid wsp:val=&quot;004A71A0&quot;/&gt;&lt;wsp:rsid wsp:val=&quot;004B2027&quot;/&gt;&lt;wsp:rsid wsp:val=&quot;004B35BA&quot;/&gt;&lt;wsp:rsid wsp:val=&quot;004C0681&quot;/&gt;&lt;wsp:rsid wsp:val=&quot;004C6B1A&quot;/&gt;&lt;wsp:rsid wsp:val=&quot;004E5403&quot;/&gt;&lt;wsp:rsid wsp:val=&quot;004F4739&quot;/&gt;&lt;wsp:rsid wsp:val=&quot;00513D1D&quot;/&gt;&lt;wsp:rsid wsp:val=&quot;005262FF&quot;/&gt;&lt;wsp:rsid wsp:val=&quot;00532F55&quot;/&gt;&lt;wsp:rsid wsp:val=&quot;00534AF8&quot;/&gt;&lt;wsp:rsid wsp:val=&quot;00555103&quot;/&gt;&lt;wsp:rsid wsp:val=&quot;005551AB&quot;/&gt;&lt;wsp:rsid wsp:val=&quot;00555213&quot;/&gt;&lt;wsp:rsid wsp:val=&quot;00561A39&quot;/&gt;&lt;wsp:rsid wsp:val=&quot;0056409F&quot;/&gt;&lt;wsp:rsid wsp:val=&quot;00564170&quot;/&gt;&lt;wsp:rsid wsp:val=&quot;00564CA8&quot;/&gt;&lt;wsp:rsid wsp:val=&quot;005B4B6F&quot;/&gt;&lt;wsp:rsid wsp:val=&quot;005E0690&quot;/&gt;&lt;wsp:rsid wsp:val=&quot;005F09DD&quot;/&gt;&lt;wsp:rsid wsp:val=&quot;005F70C7&quot;/&gt;&lt;wsp:rsid wsp:val=&quot;00605CFD&quot;/&gt;&lt;wsp:rsid wsp:val=&quot;00617676&quot;/&gt;&lt;wsp:rsid wsp:val=&quot;00624AD1&quot;/&gt;&lt;wsp:rsid wsp:val=&quot;0064711B&quot;/&gt;&lt;wsp:rsid wsp:val=&quot;006641A2&quot;/&gt;&lt;wsp:rsid wsp:val=&quot;006669A3&quot;/&gt;&lt;wsp:rsid wsp:val=&quot;006756B3&quot;/&gt;&lt;wsp:rsid wsp:val=&quot;00695E33&quot;/&gt;&lt;wsp:rsid wsp:val=&quot;006B0335&quot;/&gt;&lt;wsp:rsid wsp:val=&quot;006B6D2B&quot;/&gt;&lt;wsp:rsid wsp:val=&quot;006F4523&quot;/&gt;&lt;wsp:rsid wsp:val=&quot;007124D0&quot;/&gt;&lt;wsp:rsid wsp:val=&quot;007269A8&quot;/&gt;&lt;wsp:rsid wsp:val=&quot;007341B9&quot;/&gt;&lt;wsp:rsid wsp:val=&quot;00737946&quot;/&gt;&lt;wsp:rsid wsp:val=&quot;00744F1D&quot;/&gt;&lt;wsp:rsid wsp:val=&quot;0075048D&quot;/&gt;&lt;wsp:rsid wsp:val=&quot;0076061A&quot;/&gt;&lt;wsp:rsid wsp:val=&quot;00767DD2&quot;/&gt;&lt;wsp:rsid wsp:val=&quot;007705FC&quot;/&gt;&lt;wsp:rsid wsp:val=&quot;007809ED&quot;/&gt;&lt;wsp:rsid wsp:val=&quot;00786825&quot;/&gt;&lt;wsp:rsid wsp:val=&quot;00794093&quot;/&gt;&lt;wsp:rsid wsp:val=&quot;007A0F82&quot;/&gt;&lt;wsp:rsid wsp:val=&quot;007A48F7&quot;/&gt;&lt;wsp:rsid wsp:val=&quot;007B7540&quot;/&gt;&lt;wsp:rsid wsp:val=&quot;007B7F3E&quot;/&gt;&lt;wsp:rsid wsp:val=&quot;007D4644&quot;/&gt;&lt;wsp:rsid wsp:val=&quot;007D4DD9&quot;/&gt;&lt;wsp:rsid wsp:val=&quot;007F5496&quot;/&gt;&lt;wsp:rsid wsp:val=&quot;00806505&quot;/&gt;&lt;wsp:rsid wsp:val=&quot;00817659&quot;/&gt;&lt;wsp:rsid wsp:val=&quot;00820455&quot;/&gt;&lt;wsp:rsid wsp:val=&quot;008276F0&quot;/&gt;&lt;wsp:rsid wsp:val=&quot;00843396&quot;/&gt;&lt;wsp:rsid wsp:val=&quot;00854B8C&quot;/&gt;&lt;wsp:rsid wsp:val=&quot;00855D91&quot;/&gt;&lt;wsp:rsid wsp:val=&quot;00860649&quot;/&gt;&lt;wsp:rsid wsp:val=&quot;008663E3&quot;/&gt;&lt;wsp:rsid wsp:val=&quot;008838D2&quot;/&gt;&lt;wsp:rsid wsp:val=&quot;008B3247&quot;/&gt;&lt;wsp:rsid wsp:val=&quot;008E050F&quot;/&gt;&lt;wsp:rsid wsp:val=&quot;008E57AA&quot;/&gt;&lt;wsp:rsid wsp:val=&quot;008F5EE4&quot;/&gt;&lt;wsp:rsid wsp:val=&quot;008F6159&quot;/&gt;&lt;wsp:rsid wsp:val=&quot;008F723B&quot;/&gt;&lt;wsp:rsid wsp:val=&quot;00901B95&quot;/&gt;&lt;wsp:rsid wsp:val=&quot;00904ACD&quot;/&gt;&lt;wsp:rsid wsp:val=&quot;00906F0C&quot;/&gt;&lt;wsp:rsid wsp:val=&quot;00922BB4&quot;/&gt;&lt;wsp:rsid wsp:val=&quot;00957454&quot;/&gt;&lt;wsp:rsid wsp:val=&quot;0097352B&quot;/&gt;&lt;wsp:rsid wsp:val=&quot;00973906&quot;/&gt;&lt;wsp:rsid wsp:val=&quot;00976BE6&quot;/&gt;&lt;wsp:rsid wsp:val=&quot;00981142&quot;/&gt;&lt;wsp:rsid wsp:val=&quot;00994D3F&quot;/&gt;&lt;wsp:rsid wsp:val=&quot;009C03EA&quot;/&gt;&lt;wsp:rsid wsp:val=&quot;009C2229&quot;/&gt;&lt;wsp:rsid wsp:val=&quot;009C3D05&quot;/&gt;&lt;wsp:rsid wsp:val=&quot;009D275D&quot;/&gt;&lt;wsp:rsid wsp:val=&quot;009D434A&quot;/&gt;&lt;wsp:rsid wsp:val=&quot;009E2D6A&quot;/&gt;&lt;wsp:rsid wsp:val=&quot;009E7930&quot;/&gt;&lt;wsp:rsid wsp:val=&quot;009F539B&quot;/&gt;&lt;wsp:rsid wsp:val=&quot;009F69B7&quot;/&gt;&lt;wsp:rsid wsp:val=&quot;00A37796&quot;/&gt;&lt;wsp:rsid wsp:val=&quot;00A41F75&quot;/&gt;&lt;wsp:rsid wsp:val=&quot;00A51003&quot;/&gt;&lt;wsp:rsid wsp:val=&quot;00A567C6&quot;/&gt;&lt;wsp:rsid wsp:val=&quot;00A67F7E&quot;/&gt;&lt;wsp:rsid wsp:val=&quot;00A83549&quot;/&gt;&lt;wsp:rsid wsp:val=&quot;00A87416&quot;/&gt;&lt;wsp:rsid wsp:val=&quot;00A95C18&quot;/&gt;&lt;wsp:rsid wsp:val=&quot;00AA6E08&quot;/&gt;&lt;wsp:rsid wsp:val=&quot;00AB3A30&quot;/&gt;&lt;wsp:rsid wsp:val=&quot;00AC62B3&quot;/&gt;&lt;wsp:rsid wsp:val=&quot;00AD73C6&quot;/&gt;&lt;wsp:rsid wsp:val=&quot;00AE493C&quot;/&gt;&lt;wsp:rsid wsp:val=&quot;00AF1CBD&quot;/&gt;&lt;wsp:rsid wsp:val=&quot;00AF76F6&quot;/&gt;&lt;wsp:rsid wsp:val=&quot;00B01844&quot;/&gt;&lt;wsp:rsid wsp:val=&quot;00B04664&quot;/&gt;&lt;wsp:rsid wsp:val=&quot;00B11F79&quot;/&gt;&lt;wsp:rsid wsp:val=&quot;00B13341&quot;/&gt;&lt;wsp:rsid wsp:val=&quot;00B2181E&quot;/&gt;&lt;wsp:rsid wsp:val=&quot;00B23ED0&quot;/&gt;&lt;wsp:rsid wsp:val=&quot;00B4246B&quot;/&gt;&lt;wsp:rsid wsp:val=&quot;00B42D37&quot;/&gt;&lt;wsp:rsid wsp:val=&quot;00B6449E&quot;/&gt;&lt;wsp:rsid wsp:val=&quot;00B64CDC&quot;/&gt;&lt;wsp:rsid wsp:val=&quot;00B71B10&quot;/&gt;&lt;wsp:rsid wsp:val=&quot;00B8146E&quot;/&gt;&lt;wsp:rsid wsp:val=&quot;00BC7C7D&quot;/&gt;&lt;wsp:rsid wsp:val=&quot;00BD7E07&quot;/&gt;&lt;wsp:rsid wsp:val=&quot;00BE1BB7&quot;/&gt;&lt;wsp:rsid wsp:val=&quot;00BF5C6C&quot;/&gt;&lt;wsp:rsid wsp:val=&quot;00C03E05&quot;/&gt;&lt;wsp:rsid wsp:val=&quot;00C114E5&quot;/&gt;&lt;wsp:rsid wsp:val=&quot;00C877E5&quot;/&gt;&lt;wsp:rsid wsp:val=&quot;00C91436&quot;/&gt;&lt;wsp:rsid wsp:val=&quot;00CA0105&quot;/&gt;&lt;wsp:rsid wsp:val=&quot;00CC2185&quot;/&gt;&lt;wsp:rsid wsp:val=&quot;00CD1614&quot;/&gt;&lt;wsp:rsid wsp:val=&quot;00CD2B87&quot;/&gt;&lt;wsp:rsid wsp:val=&quot;00CE799E&quot;/&gt;&lt;wsp:rsid wsp:val=&quot;00D174C3&quot;/&gt;&lt;wsp:rsid wsp:val=&quot;00D212BE&quot;/&gt;&lt;wsp:rsid wsp:val=&quot;00D22EA6&quot;/&gt;&lt;wsp:rsid wsp:val=&quot;00D27CD8&quot;/&gt;&lt;wsp:rsid wsp:val=&quot;00D34CE3&quot;/&gt;&lt;wsp:rsid wsp:val=&quot;00D37B22&quot;/&gt;&lt;wsp:rsid wsp:val=&quot;00DA67AB&quot;/&gt;&lt;wsp:rsid wsp:val=&quot;00DC114A&quot;/&gt;&lt;wsp:rsid wsp:val=&quot;00DC410A&quot;/&gt;&lt;wsp:rsid wsp:val=&quot;00DC5B49&quot;/&gt;&lt;wsp:rsid wsp:val=&quot;00DE6BDD&quot;/&gt;&lt;wsp:rsid wsp:val=&quot;00DF3A75&quot;/&gt;&lt;wsp:rsid wsp:val=&quot;00DF3D0E&quot;/&gt;&lt;wsp:rsid wsp:val=&quot;00DF7BB8&quot;/&gt;&lt;wsp:rsid wsp:val=&quot;00E039EB&quot;/&gt;&lt;wsp:rsid wsp:val=&quot;00E050A5&quot;/&gt;&lt;wsp:rsid wsp:val=&quot;00E12CC0&quot;/&gt;&lt;wsp:rsid wsp:val=&quot;00E2172B&quot;/&gt;&lt;wsp:rsid wsp:val=&quot;00E21F66&quot;/&gt;&lt;wsp:rsid wsp:val=&quot;00E22DF1&quot;/&gt;&lt;wsp:rsid wsp:val=&quot;00E26879&quot;/&gt;&lt;wsp:rsid wsp:val=&quot;00E346B7&quot;/&gt;&lt;wsp:rsid wsp:val=&quot;00E5231B&quot;/&gt;&lt;wsp:rsid wsp:val=&quot;00E54DBF&quot;/&gt;&lt;wsp:rsid wsp:val=&quot;00E5510C&quot;/&gt;&lt;wsp:rsid wsp:val=&quot;00E67758&quot;/&gt;&lt;wsp:rsid wsp:val=&quot;00E70315&quot;/&gt;&lt;wsp:rsid wsp:val=&quot;00E84068&quot;/&gt;&lt;wsp:rsid wsp:val=&quot;00E93357&quot;/&gt;&lt;wsp:rsid wsp:val=&quot;00EA3A2D&quot;/&gt;&lt;wsp:rsid wsp:val=&quot;00EA6350&quot;/&gt;&lt;wsp:rsid wsp:val=&quot;00EB1441&quot;/&gt;&lt;wsp:rsid wsp:val=&quot;00EB5ECC&quot;/&gt;&lt;wsp:rsid wsp:val=&quot;00EC588C&quot;/&gt;&lt;wsp:rsid wsp:val=&quot;00EF76A5&quot;/&gt;&lt;wsp:rsid wsp:val=&quot;00F072BC&quot;/&gt;&lt;wsp:rsid wsp:val=&quot;00F22058&quot;/&gt;&lt;wsp:rsid wsp:val=&quot;00F37C89&quot;/&gt;&lt;wsp:rsid wsp:val=&quot;00F42DAA&quot;/&gt;&lt;wsp:rsid wsp:val=&quot;00F4360E&quot;/&gt;&lt;wsp:rsid wsp:val=&quot;00F51F05&quot;/&gt;&lt;wsp:rsid wsp:val=&quot;00F756EE&quot;/&gt;&lt;wsp:rsid wsp:val=&quot;00F873FB&quot;/&gt;&lt;wsp:rsid wsp:val=&quot;00F9126E&quot;/&gt;&lt;wsp:rsid wsp:val=&quot;00F9176D&quot;/&gt;&lt;wsp:rsid wsp:val=&quot;00F937F4&quot;/&gt;&lt;wsp:rsid wsp:val=&quot;00F944B9&quot;/&gt;&lt;wsp:rsid wsp:val=&quot;00FA248F&quot;/&gt;&lt;wsp:rsid wsp:val=&quot;00FA4460&quot;/&gt;&lt;wsp:rsid wsp:val=&quot;00FB2E75&quot;/&gt;&lt;wsp:rsid wsp:val=&quot;00FB3FC5&quot;/&gt;&lt;wsp:rsid wsp:val=&quot;00FC3314&quot;/&gt;&lt;wsp:rsid wsp:val=&quot;00FD5B62&quot;/&gt;&lt;wsp:rsid wsp:val=&quot;00FE124C&quot;/&gt;&lt;wsp:rsid wsp:val=&quot;00FE2BB6&quot;/&gt;&lt;wsp:rsid wsp:val=&quot;00FE624B&quot;/&gt;&lt;/wsp:rsids&gt;&lt;/w:docPr&gt;&lt;w:body&gt;&lt;w:p wsp:rsidR=&quot;00000000&quot; wsp:rsidRDefault=&quot;00B71B10&quot;&gt;&lt;m:oMathPara&gt;&lt;m:oMath&gt;&lt;m:r&gt;&lt;m:rPr&gt;&lt;m:sty m:val=&quot;p&quot;/&gt;&lt;/m:rPr&gt;&lt;w:rPr&gt;&lt;w:rFonts w:ascii=&quot;Cambria Math&quot; w:h-ansi=&quot;Cambria Math&quot;/&gt;&lt;wx:font wx:val=&quot;Cambria Math&quot;/&gt;&lt;w:lang w:val=&quot;EN-US&quot;/&gt;&lt;/w:rPr&gt;&lt;m:t&gt;Î±&lt;/m:t&gt;&lt;/m:r&gt;&lt;m:r&gt;&lt;m:rPr&gt;&lt;m:sty m:val=&quot;p&quot;/&gt;&lt;/m:rPr&gt;&lt;w:rPr&gt;&lt;w:rFonts w:ascii=&quot;Cambria Math&quot;/&gt;&lt;wx:font wx:val=&quot;Cambria Math&quot;/&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901B95">
        <w:rPr>
          <w:vertAlign w:val="subscript"/>
          <w:lang w:val="en-US"/>
        </w:rPr>
        <w:fldChar w:fldCharType="end"/>
      </w:r>
      <w:r w:rsidRPr="00F900F1">
        <w:rPr>
          <w:vertAlign w:val="subscript"/>
          <w:lang w:val="en-US"/>
        </w:rPr>
        <w:t xml:space="preserve">2 </w:t>
      </w:r>
      <w:r w:rsidRPr="00F900F1">
        <w:rPr>
          <w:lang w:val="en-US"/>
        </w:rPr>
        <w:t>+ β</w:t>
      </w:r>
      <w:r w:rsidRPr="00F900F1">
        <w:rPr>
          <w:vertAlign w:val="subscript"/>
          <w:lang w:val="en-US"/>
        </w:rPr>
        <w:t xml:space="preserve">2 </w:t>
      </w:r>
      <w:r w:rsidRPr="00F900F1">
        <w:rPr>
          <w:lang w:val="en-US"/>
        </w:rPr>
        <w:t>SC</w:t>
      </w:r>
      <w:r w:rsidRPr="00F900F1">
        <w:rPr>
          <w:vertAlign w:val="subscript"/>
          <w:lang w:val="en-US"/>
        </w:rPr>
        <w:t xml:space="preserve">i </w:t>
      </w:r>
      <w:r w:rsidRPr="00F900F1">
        <w:rPr>
          <w:lang w:val="en-US"/>
        </w:rPr>
        <w:t xml:space="preserve">+ </w:t>
      </w:r>
      <w:r w:rsidRPr="00F900F1">
        <w:rPr>
          <w:position w:val="-10"/>
        </w:rPr>
        <w:object w:dxaOrig="200" w:dyaOrig="260">
          <v:shape id="_x0000_i1035" type="#_x0000_t75" style="width:9.75pt;height:12.75pt" o:ole="">
            <v:imagedata r:id="rId28" o:title=""/>
          </v:shape>
          <o:OLEObject Type="Embed" ProgID="Equation.3" ShapeID="_x0000_i1035" DrawAspect="Content" ObjectID="_1319483190" r:id="rId29"/>
        </w:object>
      </w:r>
      <w:r w:rsidRPr="00F900F1">
        <w:rPr>
          <w:vertAlign w:val="subscript"/>
          <w:lang w:val="en-US"/>
        </w:rPr>
        <w:t xml:space="preserve">2 </w:t>
      </w:r>
      <w:r w:rsidRPr="00F900F1">
        <w:rPr>
          <w:lang w:val="en-US"/>
        </w:rPr>
        <w:t>X</w:t>
      </w:r>
      <w:r w:rsidRPr="00F900F1">
        <w:rPr>
          <w:vertAlign w:val="subscript"/>
          <w:lang w:val="en-US"/>
        </w:rPr>
        <w:t>i</w:t>
      </w:r>
      <w:r w:rsidRPr="00F900F1">
        <w:rPr>
          <w:lang w:val="en-US"/>
        </w:rPr>
        <w:t xml:space="preserve"> + є</w:t>
      </w:r>
      <w:r w:rsidRPr="00F900F1">
        <w:rPr>
          <w:vertAlign w:val="subscript"/>
          <w:lang w:val="en-US"/>
        </w:rPr>
        <w:t>i     ………………………………….         equ (2)</w:t>
      </w:r>
      <w:r w:rsidRPr="00F900F1">
        <w:rPr>
          <w:lang w:val="en-US"/>
        </w:rPr>
        <w:t xml:space="preserve">      </w:t>
      </w:r>
    </w:p>
    <w:p w:rsidR="00EA19CB" w:rsidRPr="000343AD" w:rsidRDefault="00EA19CB" w:rsidP="00CE799E">
      <w:pPr>
        <w:tabs>
          <w:tab w:val="left" w:pos="2190"/>
        </w:tabs>
        <w:spacing w:line="276" w:lineRule="auto"/>
        <w:jc w:val="both"/>
        <w:rPr>
          <w:lang w:val="en-US"/>
        </w:rPr>
      </w:pPr>
      <w:r>
        <w:rPr>
          <w:lang w:val="en-US"/>
        </w:rPr>
        <w:t>wh</w:t>
      </w:r>
      <w:r w:rsidRPr="000343AD">
        <w:rPr>
          <w:lang w:val="en-US"/>
        </w:rPr>
        <w:t>ere,</w:t>
      </w:r>
    </w:p>
    <w:p w:rsidR="00EA19CB" w:rsidRPr="000343AD" w:rsidRDefault="00EA19CB" w:rsidP="00CE799E">
      <w:pPr>
        <w:tabs>
          <w:tab w:val="left" w:pos="2190"/>
        </w:tabs>
        <w:spacing w:line="276" w:lineRule="auto"/>
        <w:jc w:val="both"/>
      </w:pPr>
      <w:r w:rsidRPr="000343AD">
        <w:rPr>
          <w:lang w:val="en-US"/>
        </w:rPr>
        <w:t xml:space="preserve">      S</w:t>
      </w:r>
      <w:r w:rsidRPr="000343AD">
        <w:rPr>
          <w:vertAlign w:val="subscript"/>
          <w:lang w:val="en-US"/>
        </w:rPr>
        <w:t xml:space="preserve">i </w:t>
      </w:r>
      <w:r w:rsidRPr="00C90D33">
        <w:rPr>
          <w:lang w:val="en-US"/>
        </w:rPr>
        <w:t xml:space="preserve"> </w:t>
      </w:r>
      <w:r>
        <w:rPr>
          <w:lang w:val="en-US"/>
        </w:rPr>
        <w:t xml:space="preserve"> </w:t>
      </w:r>
      <w:r>
        <w:rPr>
          <w:lang w:val="en-US"/>
        </w:rPr>
        <w:tab/>
      </w:r>
      <w:r w:rsidRPr="000343AD">
        <w:rPr>
          <w:lang w:val="en-US"/>
        </w:rPr>
        <w:t>= school</w:t>
      </w:r>
      <w:r w:rsidRPr="000343AD">
        <w:t xml:space="preserve"> attendance for i</w:t>
      </w:r>
      <w:r w:rsidRPr="000343AD">
        <w:rPr>
          <w:vertAlign w:val="superscript"/>
        </w:rPr>
        <w:t>th</w:t>
      </w:r>
      <w:r w:rsidRPr="000343AD">
        <w:t xml:space="preserve"> child</w:t>
      </w:r>
    </w:p>
    <w:p w:rsidR="00EA19CB" w:rsidRPr="000343AD" w:rsidRDefault="00EA19CB" w:rsidP="00CE799E">
      <w:pPr>
        <w:tabs>
          <w:tab w:val="left" w:pos="2190"/>
        </w:tabs>
        <w:spacing w:line="276" w:lineRule="auto"/>
        <w:jc w:val="both"/>
        <w:rPr>
          <w:lang w:val="en-US"/>
        </w:rPr>
      </w:pPr>
      <w:r w:rsidRPr="000343AD">
        <w:t xml:space="preserve">      W</w:t>
      </w:r>
      <w:r w:rsidRPr="000343AD">
        <w:rPr>
          <w:vertAlign w:val="subscript"/>
        </w:rPr>
        <w:t>i</w:t>
      </w:r>
      <w:r w:rsidRPr="00C90D33">
        <w:t xml:space="preserve">     </w:t>
      </w:r>
      <w:r>
        <w:t xml:space="preserve">   </w:t>
      </w:r>
      <w:r>
        <w:tab/>
      </w:r>
      <w:r w:rsidRPr="000343AD">
        <w:t>= working status of i</w:t>
      </w:r>
      <w:r w:rsidRPr="000343AD">
        <w:rPr>
          <w:vertAlign w:val="superscript"/>
        </w:rPr>
        <w:t>th</w:t>
      </w:r>
      <w:r w:rsidRPr="000343AD">
        <w:t xml:space="preserve"> child</w:t>
      </w:r>
    </w:p>
    <w:p w:rsidR="00EA19CB" w:rsidRPr="000343AD" w:rsidRDefault="00EA19CB" w:rsidP="00CE799E">
      <w:pPr>
        <w:tabs>
          <w:tab w:val="left" w:pos="2190"/>
        </w:tabs>
        <w:spacing w:line="276" w:lineRule="auto"/>
        <w:jc w:val="both"/>
        <w:rPr>
          <w:lang w:val="en-US"/>
        </w:rPr>
      </w:pPr>
      <w:r w:rsidRPr="000343AD">
        <w:rPr>
          <w:lang w:val="en-US"/>
        </w:rPr>
        <w:t xml:space="preserve">      SC</w:t>
      </w:r>
      <w:r w:rsidRPr="000343AD">
        <w:rPr>
          <w:vertAlign w:val="subscript"/>
          <w:lang w:val="en-US"/>
        </w:rPr>
        <w:t>i</w:t>
      </w:r>
      <w:r w:rsidRPr="00C90D33">
        <w:rPr>
          <w:lang w:val="en-US"/>
        </w:rPr>
        <w:t xml:space="preserve">       </w:t>
      </w:r>
      <w:r>
        <w:rPr>
          <w:vertAlign w:val="subscript"/>
          <w:lang w:val="en-US"/>
        </w:rPr>
        <w:t xml:space="preserve">  </w:t>
      </w:r>
      <w:r>
        <w:rPr>
          <w:vertAlign w:val="subscript"/>
          <w:lang w:val="en-US"/>
        </w:rPr>
        <w:tab/>
        <w:t xml:space="preserve"> </w:t>
      </w:r>
      <w:r w:rsidRPr="000343AD">
        <w:rPr>
          <w:lang w:val="en-US"/>
        </w:rPr>
        <w:t>= cost of schooling</w:t>
      </w:r>
    </w:p>
    <w:p w:rsidR="00EA19CB" w:rsidRPr="000343AD" w:rsidRDefault="00EA19CB" w:rsidP="00CE799E">
      <w:pPr>
        <w:tabs>
          <w:tab w:val="left" w:pos="2190"/>
        </w:tabs>
        <w:spacing w:line="276" w:lineRule="auto"/>
        <w:jc w:val="both"/>
        <w:rPr>
          <w:lang w:val="en-US"/>
        </w:rPr>
      </w:pPr>
      <w:r w:rsidRPr="000343AD">
        <w:rPr>
          <w:lang w:val="en-US"/>
        </w:rPr>
        <w:t xml:space="preserve">      X</w:t>
      </w:r>
      <w:r w:rsidRPr="000343AD">
        <w:rPr>
          <w:vertAlign w:val="subscript"/>
          <w:lang w:val="en-US"/>
        </w:rPr>
        <w:t>i</w:t>
      </w:r>
      <w:r w:rsidRPr="000343AD">
        <w:rPr>
          <w:lang w:val="en-US"/>
        </w:rPr>
        <w:t xml:space="preserve"> </w:t>
      </w:r>
      <w:r>
        <w:rPr>
          <w:lang w:val="en-US"/>
        </w:rPr>
        <w:t xml:space="preserve">         </w:t>
      </w:r>
      <w:r>
        <w:rPr>
          <w:lang w:val="en-US"/>
        </w:rPr>
        <w:tab/>
      </w:r>
      <w:r w:rsidRPr="000343AD">
        <w:rPr>
          <w:lang w:val="en-US"/>
        </w:rPr>
        <w:t>= vector</w:t>
      </w:r>
      <w:r w:rsidRPr="000343AD">
        <w:t xml:space="preserve"> of other independent variables</w:t>
      </w:r>
    </w:p>
    <w:p w:rsidR="00EA19CB" w:rsidRPr="003D1975" w:rsidRDefault="00EA19CB" w:rsidP="00CE799E">
      <w:pPr>
        <w:spacing w:line="276" w:lineRule="auto"/>
        <w:jc w:val="both"/>
      </w:pPr>
      <w:r w:rsidRPr="00901B95">
        <w:rPr>
          <w:vertAlign w:val="subscript"/>
          <w:lang w:val="en-US"/>
        </w:rPr>
        <w:fldChar w:fldCharType="begin"/>
      </w:r>
      <w:r w:rsidRPr="00901B95">
        <w:rPr>
          <w:vertAlign w:val="subscript"/>
          <w:lang w:val="en-US"/>
        </w:rPr>
        <w:instrText xml:space="preserve"> QUOTE </w:instrText>
      </w:r>
      <w:r>
        <w:pict>
          <v:shape id="_x0000_i1036" type="#_x0000_t75" style="width:28.5pt;height:13.5pt" equationxml="&lt;?xml version=&quot;1.0&quot; encoding=&quot;UTF-8&quot; standalone=&quot;yes&quot;?&gt;&#10;&#10;&#10;&#10;&#10;&#10;&#10;&#10;&#10;&#10;&#10;&#10;&#10;&#10;&#10;&#10;&#10;&#10;&#10;&#10;&#10;&#10;&#10;&#10;&#10;&#10;&#10;&#10;&#10;&#10;&#10;&#10;&lt;?mso-application progid=&quot;Word.Document&quot;?&gt;&#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89&quot;/&gt;&lt;w:doNotEmbedSystemFonts/&gt;&lt;w:stylePaneFormatFilter w:val=&quot;3001&quot;/&gt;&lt;w:defaultTabStop w:val=&quot;720&quot;/&gt;&lt;w:autoHyphenation/&gt;&lt;w:doNotHyphenateCaps/&gt;&lt;w:drawingGridHorizontalSpacing w:val=&quot;120&quot;/&gt;&lt;w:displayHorizontalDrawingGridEvery w:val=&quot;0&quot;/&gt;&lt;w:displayVerticalDrawingGridEvery w:val=&quot;0&quot;/&gt;&lt;w:characterSpacingControl w:val=&quot;DontCompress&quot;/&gt;&lt;w:optimizeForBrowser/&gt;&lt;w:relyOnVML/&gt;&lt;w:allowPNG/&gt;&lt;w:validateAgainstSchema/&gt;&lt;w:saveInvalidXML w:val=&quot;off&quot;/&gt;&lt;w:ignoreMixedContent w:val=&quot;off&quot;/&gt;&lt;w:alwaysShowPlaceholderText w:val=&quot;off&quot;/&gt;&lt;w:endnotePr&gt;&lt;w:pos w:val=&quot;sect-end&quot;/&gt;&lt;w:numFmt w:val=&quot;decimal&quot;/&gt;&lt;/w:endnotePr&gt;&lt;w:compat&gt;&lt;w:breakWrappedTables/&gt;&lt;w:snapToGridInCell/&gt;&lt;w:wrapTextWithPunct/&gt;&lt;w:useAsianBreakRules/&gt;&lt;w:dontGrowAutofit/&gt;&lt;/w:compat&gt;&lt;wsp:rsids&gt;&lt;wsp:rsidRoot wsp:val=&quot;00CC2185&quot;/&gt;&lt;wsp:rsid wsp:val=&quot;00005182&quot;/&gt;&lt;wsp:rsid wsp:val=&quot;00007BFD&quot;/&gt;&lt;wsp:rsid wsp:val=&quot;00043460&quot;/&gt;&lt;wsp:rsid wsp:val=&quot;0004709A&quot;/&gt;&lt;wsp:rsid wsp:val=&quot;000766E4&quot;/&gt;&lt;wsp:rsid wsp:val=&quot;00086725&quot;/&gt;&lt;wsp:rsid wsp:val=&quot;000908A6&quot;/&gt;&lt;wsp:rsid wsp:val=&quot;000A6092&quot;/&gt;&lt;wsp:rsid wsp:val=&quot;000A7CAA&quot;/&gt;&lt;wsp:rsid wsp:val=&quot;000B4D31&quot;/&gt;&lt;wsp:rsid wsp:val=&quot;000D0496&quot;/&gt;&lt;wsp:rsid wsp:val=&quot;000D41F1&quot;/&gt;&lt;wsp:rsid wsp:val=&quot;000D6B85&quot;/&gt;&lt;wsp:rsid wsp:val=&quot;000E032C&quot;/&gt;&lt;wsp:rsid wsp:val=&quot;000E59E8&quot;/&gt;&lt;wsp:rsid wsp:val=&quot;000F1169&quot;/&gt;&lt;wsp:rsid wsp:val=&quot;000F41AC&quot;/&gt;&lt;wsp:rsid wsp:val=&quot;000F5712&quot;/&gt;&lt;wsp:rsid wsp:val=&quot;00122057&quot;/&gt;&lt;wsp:rsid wsp:val=&quot;0012674D&quot;/&gt;&lt;wsp:rsid wsp:val=&quot;00143653&quot;/&gt;&lt;wsp:rsid wsp:val=&quot;00146235&quot;/&gt;&lt;wsp:rsid wsp:val=&quot;00147FEB&quot;/&gt;&lt;wsp:rsid wsp:val=&quot;00153F3D&quot;/&gt;&lt;wsp:rsid wsp:val=&quot;00166C6C&quot;/&gt;&lt;wsp:rsid wsp:val=&quot;00171E9C&quot;/&gt;&lt;wsp:rsid wsp:val=&quot;001A44F6&quot;/&gt;&lt;wsp:rsid wsp:val=&quot;001D24EA&quot;/&gt;&lt;wsp:rsid wsp:val=&quot;001D33B7&quot;/&gt;&lt;wsp:rsid wsp:val=&quot;001E3EB6&quot;/&gt;&lt;wsp:rsid wsp:val=&quot;001E7C70&quot;/&gt;&lt;wsp:rsid wsp:val=&quot;00200EF8&quot;/&gt;&lt;wsp:rsid wsp:val=&quot;0020660A&quot;/&gt;&lt;wsp:rsid wsp:val=&quot;00207ECA&quot;/&gt;&lt;wsp:rsid wsp:val=&quot;002144D0&quot;/&gt;&lt;wsp:rsid wsp:val=&quot;0023127A&quot;/&gt;&lt;wsp:rsid wsp:val=&quot;00265402&quot;/&gt;&lt;wsp:rsid wsp:val=&quot;00270720&quot;/&gt;&lt;wsp:rsid wsp:val=&quot;00271D8F&quot;/&gt;&lt;wsp:rsid wsp:val=&quot;00283D5B&quot;/&gt;&lt;wsp:rsid wsp:val=&quot;00292C08&quot;/&gt;&lt;wsp:rsid wsp:val=&quot;00296DB4&quot;/&gt;&lt;wsp:rsid wsp:val=&quot;002A086E&quot;/&gt;&lt;wsp:rsid wsp:val=&quot;002B0EEB&quot;/&gt;&lt;wsp:rsid wsp:val=&quot;002C16D6&quot;/&gt;&lt;wsp:rsid wsp:val=&quot;002C567F&quot;/&gt;&lt;wsp:rsid wsp:val=&quot;002D422F&quot;/&gt;&lt;wsp:rsid wsp:val=&quot;002E7887&quot;/&gt;&lt;wsp:rsid wsp:val=&quot;00310974&quot;/&gt;&lt;wsp:rsid wsp:val=&quot;0031340A&quot;/&gt;&lt;wsp:rsid wsp:val=&quot;003147FC&quot;/&gt;&lt;wsp:rsid wsp:val=&quot;00316EDA&quot;/&gt;&lt;wsp:rsid wsp:val=&quot;00337996&quot;/&gt;&lt;wsp:rsid wsp:val=&quot;00342CCE&quot;/&gt;&lt;wsp:rsid wsp:val=&quot;0034641C&quot;/&gt;&lt;wsp:rsid wsp:val=&quot;00350809&quot;/&gt;&lt;wsp:rsid wsp:val=&quot;00352EEA&quot;/&gt;&lt;wsp:rsid wsp:val=&quot;003573A3&quot;/&gt;&lt;wsp:rsid wsp:val=&quot;003612FB&quot;/&gt;&lt;wsp:rsid wsp:val=&quot;00366D5C&quot;/&gt;&lt;wsp:rsid wsp:val=&quot;00372562&quot;/&gt;&lt;wsp:rsid wsp:val=&quot;003729D7&quot;/&gt;&lt;wsp:rsid wsp:val=&quot;003779B9&quot;/&gt;&lt;wsp:rsid wsp:val=&quot;003844D8&quot;/&gt;&lt;wsp:rsid wsp:val=&quot;00384C8D&quot;/&gt;&lt;wsp:rsid wsp:val=&quot;00397138&quot;/&gt;&lt;wsp:rsid wsp:val=&quot;003A4AF0&quot;/&gt;&lt;wsp:rsid wsp:val=&quot;003B088D&quot;/&gt;&lt;wsp:rsid wsp:val=&quot;003B573C&quot;/&gt;&lt;wsp:rsid wsp:val=&quot;003B7F31&quot;/&gt;&lt;wsp:rsid wsp:val=&quot;003D75BB&quot;/&gt;&lt;wsp:rsid wsp:val=&quot;0040337E&quot;/&gt;&lt;wsp:rsid wsp:val=&quot;00405300&quot;/&gt;&lt;wsp:rsid wsp:val=&quot;0042002B&quot;/&gt;&lt;wsp:rsid wsp:val=&quot;00431E85&quot;/&gt;&lt;wsp:rsid wsp:val=&quot;0043219A&quot;/&gt;&lt;wsp:rsid wsp:val=&quot;004361DD&quot;/&gt;&lt;wsp:rsid wsp:val=&quot;004433AA&quot;/&gt;&lt;wsp:rsid wsp:val=&quot;0045024A&quot;/&gt;&lt;wsp:rsid wsp:val=&quot;0045073E&quot;/&gt;&lt;wsp:rsid wsp:val=&quot;004578DF&quot;/&gt;&lt;wsp:rsid wsp:val=&quot;00462B7C&quot;/&gt;&lt;wsp:rsid wsp:val=&quot;00470518&quot;/&gt;&lt;wsp:rsid wsp:val=&quot;00483839&quot;/&gt;&lt;wsp:rsid wsp:val=&quot;00485392&quot;/&gt;&lt;wsp:rsid wsp:val=&quot;00492B00&quot;/&gt;&lt;wsp:rsid wsp:val=&quot;004A1BFD&quot;/&gt;&lt;wsp:rsid wsp:val=&quot;004A2687&quot;/&gt;&lt;wsp:rsid wsp:val=&quot;004A71A0&quot;/&gt;&lt;wsp:rsid wsp:val=&quot;004B2027&quot;/&gt;&lt;wsp:rsid wsp:val=&quot;004B35BA&quot;/&gt;&lt;wsp:rsid wsp:val=&quot;004C0681&quot;/&gt;&lt;wsp:rsid wsp:val=&quot;004C6B1A&quot;/&gt;&lt;wsp:rsid wsp:val=&quot;004E5403&quot;/&gt;&lt;wsp:rsid wsp:val=&quot;004F4739&quot;/&gt;&lt;wsp:rsid wsp:val=&quot;00513D1D&quot;/&gt;&lt;wsp:rsid wsp:val=&quot;005262FF&quot;/&gt;&lt;wsp:rsid wsp:val=&quot;00532F55&quot;/&gt;&lt;wsp:rsid wsp:val=&quot;00534AF8&quot;/&gt;&lt;wsp:rsid wsp:val=&quot;00555103&quot;/&gt;&lt;wsp:rsid wsp:val=&quot;005551AB&quot;/&gt;&lt;wsp:rsid wsp:val=&quot;00555213&quot;/&gt;&lt;wsp:rsid wsp:val=&quot;00561A39&quot;/&gt;&lt;wsp:rsid wsp:val=&quot;0056409F&quot;/&gt;&lt;wsp:rsid wsp:val=&quot;00564170&quot;/&gt;&lt;wsp:rsid wsp:val=&quot;00564CA8&quot;/&gt;&lt;wsp:rsid wsp:val=&quot;005741CA&quot;/&gt;&lt;wsp:rsid wsp:val=&quot;005B4B6F&quot;/&gt;&lt;wsp:rsid wsp:val=&quot;005E0690&quot;/&gt;&lt;wsp:rsid wsp:val=&quot;005F09DD&quot;/&gt;&lt;wsp:rsid wsp:val=&quot;005F70C7&quot;/&gt;&lt;wsp:rsid wsp:val=&quot;00605CFD&quot;/&gt;&lt;wsp:rsid wsp:val=&quot;00617676&quot;/&gt;&lt;wsp:rsid wsp:val=&quot;00624AD1&quot;/&gt;&lt;wsp:rsid wsp:val=&quot;0064711B&quot;/&gt;&lt;wsp:rsid wsp:val=&quot;006641A2&quot;/&gt;&lt;wsp:rsid wsp:val=&quot;006669A3&quot;/&gt;&lt;wsp:rsid wsp:val=&quot;006756B3&quot;/&gt;&lt;wsp:rsid wsp:val=&quot;00695E33&quot;/&gt;&lt;wsp:rsid wsp:val=&quot;006B0335&quot;/&gt;&lt;wsp:rsid wsp:val=&quot;006B6D2B&quot;/&gt;&lt;wsp:rsid wsp:val=&quot;006F4523&quot;/&gt;&lt;wsp:rsid wsp:val=&quot;007124D0&quot;/&gt;&lt;wsp:rsid wsp:val=&quot;007269A8&quot;/&gt;&lt;wsp:rsid wsp:val=&quot;007341B9&quot;/&gt;&lt;wsp:rsid wsp:val=&quot;00737946&quot;/&gt;&lt;wsp:rsid wsp:val=&quot;00744F1D&quot;/&gt;&lt;wsp:rsid wsp:val=&quot;0075048D&quot;/&gt;&lt;wsp:rsid wsp:val=&quot;0076061A&quot;/&gt;&lt;wsp:rsid wsp:val=&quot;00767DD2&quot;/&gt;&lt;wsp:rsid wsp:val=&quot;007705FC&quot;/&gt;&lt;wsp:rsid wsp:val=&quot;007809ED&quot;/&gt;&lt;wsp:rsid wsp:val=&quot;00786825&quot;/&gt;&lt;wsp:rsid wsp:val=&quot;00794093&quot;/&gt;&lt;wsp:rsid wsp:val=&quot;007A0F82&quot;/&gt;&lt;wsp:rsid wsp:val=&quot;007A48F7&quot;/&gt;&lt;wsp:rsid wsp:val=&quot;007B7540&quot;/&gt;&lt;wsp:rsid wsp:val=&quot;007B7F3E&quot;/&gt;&lt;wsp:rsid wsp:val=&quot;007D4644&quot;/&gt;&lt;wsp:rsid wsp:val=&quot;007D4DD9&quot;/&gt;&lt;wsp:rsid wsp:val=&quot;007F5496&quot;/&gt;&lt;wsp:rsid wsp:val=&quot;00806505&quot;/&gt;&lt;wsp:rsid wsp:val=&quot;00817659&quot;/&gt;&lt;wsp:rsid wsp:val=&quot;00820455&quot;/&gt;&lt;wsp:rsid wsp:val=&quot;008276F0&quot;/&gt;&lt;wsp:rsid wsp:val=&quot;00843396&quot;/&gt;&lt;wsp:rsid wsp:val=&quot;00854B8C&quot;/&gt;&lt;wsp:rsid wsp:val=&quot;00855D91&quot;/&gt;&lt;wsp:rsid wsp:val=&quot;00860649&quot;/&gt;&lt;wsp:rsid wsp:val=&quot;008663E3&quot;/&gt;&lt;wsp:rsid wsp:val=&quot;008838D2&quot;/&gt;&lt;wsp:rsid wsp:val=&quot;008B3247&quot;/&gt;&lt;wsp:rsid wsp:val=&quot;008E050F&quot;/&gt;&lt;wsp:rsid wsp:val=&quot;008E57AA&quot;/&gt;&lt;wsp:rsid wsp:val=&quot;008F5EE4&quot;/&gt;&lt;wsp:rsid wsp:val=&quot;008F6159&quot;/&gt;&lt;wsp:rsid wsp:val=&quot;008F723B&quot;/&gt;&lt;wsp:rsid wsp:val=&quot;00901B95&quot;/&gt;&lt;wsp:rsid wsp:val=&quot;00904ACD&quot;/&gt;&lt;wsp:rsid wsp:val=&quot;00906F0C&quot;/&gt;&lt;wsp:rsid wsp:val=&quot;00922BB4&quot;/&gt;&lt;wsp:rsid wsp:val=&quot;00957454&quot;/&gt;&lt;wsp:rsid wsp:val=&quot;0097352B&quot;/&gt;&lt;wsp:rsid wsp:val=&quot;00973906&quot;/&gt;&lt;wsp:rsid wsp:val=&quot;00976BE6&quot;/&gt;&lt;wsp:rsid wsp:val=&quot;00981142&quot;/&gt;&lt;wsp:rsid wsp:val=&quot;00994D3F&quot;/&gt;&lt;wsp:rsid wsp:val=&quot;009C03EA&quot;/&gt;&lt;wsp:rsid wsp:val=&quot;009C2229&quot;/&gt;&lt;wsp:rsid wsp:val=&quot;009C3D05&quot;/&gt;&lt;wsp:rsid wsp:val=&quot;009D275D&quot;/&gt;&lt;wsp:rsid wsp:val=&quot;009D434A&quot;/&gt;&lt;wsp:rsid wsp:val=&quot;009E2D6A&quot;/&gt;&lt;wsp:rsid wsp:val=&quot;009E7930&quot;/&gt;&lt;wsp:rsid wsp:val=&quot;009F539B&quot;/&gt;&lt;wsp:rsid wsp:val=&quot;009F69B7&quot;/&gt;&lt;wsp:rsid wsp:val=&quot;00A37796&quot;/&gt;&lt;wsp:rsid wsp:val=&quot;00A41F75&quot;/&gt;&lt;wsp:rsid wsp:val=&quot;00A51003&quot;/&gt;&lt;wsp:rsid wsp:val=&quot;00A567C6&quot;/&gt;&lt;wsp:rsid wsp:val=&quot;00A67F7E&quot;/&gt;&lt;wsp:rsid wsp:val=&quot;00A83549&quot;/&gt;&lt;wsp:rsid wsp:val=&quot;00A87416&quot;/&gt;&lt;wsp:rsid wsp:val=&quot;00A95C18&quot;/&gt;&lt;wsp:rsid wsp:val=&quot;00AA6E08&quot;/&gt;&lt;wsp:rsid wsp:val=&quot;00AB3A30&quot;/&gt;&lt;wsp:rsid wsp:val=&quot;00AC62B3&quot;/&gt;&lt;wsp:rsid wsp:val=&quot;00AD73C6&quot;/&gt;&lt;wsp:rsid wsp:val=&quot;00AE493C&quot;/&gt;&lt;wsp:rsid wsp:val=&quot;00AF1CBD&quot;/&gt;&lt;wsp:rsid wsp:val=&quot;00AF76F6&quot;/&gt;&lt;wsp:rsid wsp:val=&quot;00B01844&quot;/&gt;&lt;wsp:rsid wsp:val=&quot;00B04664&quot;/&gt;&lt;wsp:rsid wsp:val=&quot;00B11F79&quot;/&gt;&lt;wsp:rsid wsp:val=&quot;00B13341&quot;/&gt;&lt;wsp:rsid wsp:val=&quot;00B2181E&quot;/&gt;&lt;wsp:rsid wsp:val=&quot;00B23ED0&quot;/&gt;&lt;wsp:rsid wsp:val=&quot;00B4246B&quot;/&gt;&lt;wsp:rsid wsp:val=&quot;00B42D37&quot;/&gt;&lt;wsp:rsid wsp:val=&quot;00B6449E&quot;/&gt;&lt;wsp:rsid wsp:val=&quot;00B64CDC&quot;/&gt;&lt;wsp:rsid wsp:val=&quot;00B8146E&quot;/&gt;&lt;wsp:rsid wsp:val=&quot;00BC7C7D&quot;/&gt;&lt;wsp:rsid wsp:val=&quot;00BD7E07&quot;/&gt;&lt;wsp:rsid wsp:val=&quot;00BE1BB7&quot;/&gt;&lt;wsp:rsid wsp:val=&quot;00BF5C6C&quot;/&gt;&lt;wsp:rsid wsp:val=&quot;00C03E05&quot;/&gt;&lt;wsp:rsid wsp:val=&quot;00C114E5&quot;/&gt;&lt;wsp:rsid wsp:val=&quot;00C877E5&quot;/&gt;&lt;wsp:rsid wsp:val=&quot;00C91436&quot;/&gt;&lt;wsp:rsid wsp:val=&quot;00CA0105&quot;/&gt;&lt;wsp:rsid wsp:val=&quot;00CC2185&quot;/&gt;&lt;wsp:rsid wsp:val=&quot;00CD1614&quot;/&gt;&lt;wsp:rsid wsp:val=&quot;00CD2B87&quot;/&gt;&lt;wsp:rsid wsp:val=&quot;00CE799E&quot;/&gt;&lt;wsp:rsid wsp:val=&quot;00D174C3&quot;/&gt;&lt;wsp:rsid wsp:val=&quot;00D212BE&quot;/&gt;&lt;wsp:rsid wsp:val=&quot;00D22EA6&quot;/&gt;&lt;wsp:rsid wsp:val=&quot;00D27CD8&quot;/&gt;&lt;wsp:rsid wsp:val=&quot;00D34CE3&quot;/&gt;&lt;wsp:rsid wsp:val=&quot;00D37B22&quot;/&gt;&lt;wsp:rsid wsp:val=&quot;00DA67AB&quot;/&gt;&lt;wsp:rsid wsp:val=&quot;00DC114A&quot;/&gt;&lt;wsp:rsid wsp:val=&quot;00DC410A&quot;/&gt;&lt;wsp:rsid wsp:val=&quot;00DC5B49&quot;/&gt;&lt;wsp:rsid wsp:val=&quot;00DE6BDD&quot;/&gt;&lt;wsp:rsid wsp:val=&quot;00DF3A75&quot;/&gt;&lt;wsp:rsid wsp:val=&quot;00DF3D0E&quot;/&gt;&lt;wsp:rsid wsp:val=&quot;00DF7BB8&quot;/&gt;&lt;wsp:rsid wsp:val=&quot;00E039EB&quot;/&gt;&lt;wsp:rsid wsp:val=&quot;00E050A5&quot;/&gt;&lt;wsp:rsid wsp:val=&quot;00E12CC0&quot;/&gt;&lt;wsp:rsid wsp:val=&quot;00E2172B&quot;/&gt;&lt;wsp:rsid wsp:val=&quot;00E21F66&quot;/&gt;&lt;wsp:rsid wsp:val=&quot;00E22DF1&quot;/&gt;&lt;wsp:rsid wsp:val=&quot;00E26879&quot;/&gt;&lt;wsp:rsid wsp:val=&quot;00E346B7&quot;/&gt;&lt;wsp:rsid wsp:val=&quot;00E5231B&quot;/&gt;&lt;wsp:rsid wsp:val=&quot;00E54DBF&quot;/&gt;&lt;wsp:rsid wsp:val=&quot;00E5510C&quot;/&gt;&lt;wsp:rsid wsp:val=&quot;00E67758&quot;/&gt;&lt;wsp:rsid wsp:val=&quot;00E70315&quot;/&gt;&lt;wsp:rsid wsp:val=&quot;00E84068&quot;/&gt;&lt;wsp:rsid wsp:val=&quot;00E93357&quot;/&gt;&lt;wsp:rsid wsp:val=&quot;00EA3A2D&quot;/&gt;&lt;wsp:rsid wsp:val=&quot;00EA6350&quot;/&gt;&lt;wsp:rsid wsp:val=&quot;00EB1441&quot;/&gt;&lt;wsp:rsid wsp:val=&quot;00EB5ECC&quot;/&gt;&lt;wsp:rsid wsp:val=&quot;00EC588C&quot;/&gt;&lt;wsp:rsid wsp:val=&quot;00EF76A5&quot;/&gt;&lt;wsp:rsid wsp:val=&quot;00F072BC&quot;/&gt;&lt;wsp:rsid wsp:val=&quot;00F22058&quot;/&gt;&lt;wsp:rsid wsp:val=&quot;00F37C89&quot;/&gt;&lt;wsp:rsid wsp:val=&quot;00F42DAA&quot;/&gt;&lt;wsp:rsid wsp:val=&quot;00F4360E&quot;/&gt;&lt;wsp:rsid wsp:val=&quot;00F51F05&quot;/&gt;&lt;wsp:rsid wsp:val=&quot;00F756EE&quot;/&gt;&lt;wsp:rsid wsp:val=&quot;00F873FB&quot;/&gt;&lt;wsp:rsid wsp:val=&quot;00F9126E&quot;/&gt;&lt;wsp:rsid wsp:val=&quot;00F9176D&quot;/&gt;&lt;wsp:rsid wsp:val=&quot;00F937F4&quot;/&gt;&lt;wsp:rsid wsp:val=&quot;00F944B9&quot;/&gt;&lt;wsp:rsid wsp:val=&quot;00FA248F&quot;/&gt;&lt;wsp:rsid wsp:val=&quot;00FA4460&quot;/&gt;&lt;wsp:rsid wsp:val=&quot;00FB2E75&quot;/&gt;&lt;wsp:rsid wsp:val=&quot;00FB3FC5&quot;/&gt;&lt;wsp:rsid wsp:val=&quot;00FC3314&quot;/&gt;&lt;wsp:rsid wsp:val=&quot;00FD5B62&quot;/&gt;&lt;wsp:rsid wsp:val=&quot;00FE124C&quot;/&gt;&lt;wsp:rsid wsp:val=&quot;00FE2BB6&quot;/&gt;&lt;wsp:rsid wsp:val=&quot;00FE624B&quot;/&gt;&lt;/wsp:rsids&gt;&lt;/w:docPr&gt;&lt;w:body&gt;&lt;w:p wsp:rsidR=&quot;00000000&quot; wsp:rsidRDefault=&quot;005741CA&quot;&gt;&lt;m:oMathPara&gt;&lt;m:oMath&gt;&lt;m:r&gt;&lt;m:rPr&gt;&lt;m:sty m:val=&quot;p&quot;/&gt;&lt;/m:rPr&gt;&lt;w:rPr&gt;&lt;w:rFonts w:ascii=&quot;Cambria Math&quot;/&gt;&lt;wx:font wx:val=&quot;Cambria Math&quot;/&gt;&lt;w:lang w:val=&quot;EN-US&quot;/&gt;&lt;/w:rPr&gt;&lt;m:t&gt;      &lt;/m:t&gt;&lt;/m:r&gt;&lt;m:r&gt;&lt;m:rPr&gt;&lt;m:sty m:val=&quot;p&quot;/&gt;&lt;/m:rPr&gt;&lt;w:rPr&gt;&lt;w:rFonts w:ascii=&quot;Cambria Math&quot; w:h-ansi=&quot;Cambria Math&quot;/&gt;&lt;wx:font wx:val=&quot;Cambria Math&quot;/&gt;&lt;w:lang w:val=&quot;EN-US&quot;/&gt;&lt;/w:rPr&gt;&lt;m:t&gt;Î±&lt;/m:t&gt;&lt;/m:r&gt;&lt;m:r&gt;&lt;m:rPr&gt;&lt;m:sty m:val=&quot;p&quot;/&gt;&lt;/m:rPr&gt;&lt;w:rPr&gt;&lt;w:rFonts w:ascii=&quot;Cambria Math&quot;/&gt;&lt;wx:font wx:val=&quot;Cambria Math&quot;/&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0" o:title="" chromakey="white"/>
          </v:shape>
        </w:pict>
      </w:r>
      <w:r w:rsidRPr="00901B95">
        <w:rPr>
          <w:vertAlign w:val="subscript"/>
          <w:lang w:val="en-US"/>
        </w:rPr>
        <w:instrText xml:space="preserve"> </w:instrText>
      </w:r>
      <w:r w:rsidRPr="00901B95">
        <w:rPr>
          <w:vertAlign w:val="subscript"/>
          <w:lang w:val="en-US"/>
        </w:rPr>
        <w:fldChar w:fldCharType="separate"/>
      </w:r>
      <w:r>
        <w:pict>
          <v:shape id="_x0000_i1037" type="#_x0000_t75" style="width:28.5pt;height:13.5pt" equationxml="&lt;?xml version=&quot;1.0&quot; encoding=&quot;UTF-8&quot; standalone=&quot;yes&quot;?&gt;&#10;&#10;&#10;&#10;&#10;&#10;&#10;&#10;&#10;&#10;&#10;&#10;&#10;&#10;&#10;&#10;&#10;&#10;&#10;&#10;&#10;&#10;&#10;&#10;&#10;&#10;&#10;&#10;&#10;&#10;&#10;&#10;&lt;?mso-application progid=&quot;Word.Document&quot;?&gt;&#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89&quot;/&gt;&lt;w:doNotEmbedSystemFonts/&gt;&lt;w:stylePaneFormatFilter w:val=&quot;3001&quot;/&gt;&lt;w:defaultTabStop w:val=&quot;720&quot;/&gt;&lt;w:autoHyphenation/&gt;&lt;w:doNotHyphenateCaps/&gt;&lt;w:drawingGridHorizontalSpacing w:val=&quot;120&quot;/&gt;&lt;w:displayHorizontalDrawingGridEvery w:val=&quot;0&quot;/&gt;&lt;w:displayVerticalDrawingGridEvery w:val=&quot;0&quot;/&gt;&lt;w:characterSpacingControl w:val=&quot;DontCompress&quot;/&gt;&lt;w:optimizeForBrowser/&gt;&lt;w:relyOnVML/&gt;&lt;w:allowPNG/&gt;&lt;w:validateAgainstSchema/&gt;&lt;w:saveInvalidXML w:val=&quot;off&quot;/&gt;&lt;w:ignoreMixedContent w:val=&quot;off&quot;/&gt;&lt;w:alwaysShowPlaceholderText w:val=&quot;off&quot;/&gt;&lt;w:endnotePr&gt;&lt;w:pos w:val=&quot;sect-end&quot;/&gt;&lt;w:numFmt w:val=&quot;decimal&quot;/&gt;&lt;/w:endnotePr&gt;&lt;w:compat&gt;&lt;w:breakWrappedTables/&gt;&lt;w:snapToGridInCell/&gt;&lt;w:wrapTextWithPunct/&gt;&lt;w:useAsianBreakRules/&gt;&lt;w:dontGrowAutofit/&gt;&lt;/w:compat&gt;&lt;wsp:rsids&gt;&lt;wsp:rsidRoot wsp:val=&quot;00CC2185&quot;/&gt;&lt;wsp:rsid wsp:val=&quot;00005182&quot;/&gt;&lt;wsp:rsid wsp:val=&quot;00007BFD&quot;/&gt;&lt;wsp:rsid wsp:val=&quot;00043460&quot;/&gt;&lt;wsp:rsid wsp:val=&quot;0004709A&quot;/&gt;&lt;wsp:rsid wsp:val=&quot;000766E4&quot;/&gt;&lt;wsp:rsid wsp:val=&quot;00086725&quot;/&gt;&lt;wsp:rsid wsp:val=&quot;000908A6&quot;/&gt;&lt;wsp:rsid wsp:val=&quot;000A6092&quot;/&gt;&lt;wsp:rsid wsp:val=&quot;000A7CAA&quot;/&gt;&lt;wsp:rsid wsp:val=&quot;000B4D31&quot;/&gt;&lt;wsp:rsid wsp:val=&quot;000D0496&quot;/&gt;&lt;wsp:rsid wsp:val=&quot;000D41F1&quot;/&gt;&lt;wsp:rsid wsp:val=&quot;000D6B85&quot;/&gt;&lt;wsp:rsid wsp:val=&quot;000E032C&quot;/&gt;&lt;wsp:rsid wsp:val=&quot;000E59E8&quot;/&gt;&lt;wsp:rsid wsp:val=&quot;000F1169&quot;/&gt;&lt;wsp:rsid wsp:val=&quot;000F41AC&quot;/&gt;&lt;wsp:rsid wsp:val=&quot;000F5712&quot;/&gt;&lt;wsp:rsid wsp:val=&quot;00122057&quot;/&gt;&lt;wsp:rsid wsp:val=&quot;0012674D&quot;/&gt;&lt;wsp:rsid wsp:val=&quot;00143653&quot;/&gt;&lt;wsp:rsid wsp:val=&quot;00146235&quot;/&gt;&lt;wsp:rsid wsp:val=&quot;00147FEB&quot;/&gt;&lt;wsp:rsid wsp:val=&quot;00153F3D&quot;/&gt;&lt;wsp:rsid wsp:val=&quot;00166C6C&quot;/&gt;&lt;wsp:rsid wsp:val=&quot;00171E9C&quot;/&gt;&lt;wsp:rsid wsp:val=&quot;001A44F6&quot;/&gt;&lt;wsp:rsid wsp:val=&quot;001D24EA&quot;/&gt;&lt;wsp:rsid wsp:val=&quot;001D33B7&quot;/&gt;&lt;wsp:rsid wsp:val=&quot;001E3EB6&quot;/&gt;&lt;wsp:rsid wsp:val=&quot;001E7C70&quot;/&gt;&lt;wsp:rsid wsp:val=&quot;00200EF8&quot;/&gt;&lt;wsp:rsid wsp:val=&quot;0020660A&quot;/&gt;&lt;wsp:rsid wsp:val=&quot;00207ECA&quot;/&gt;&lt;wsp:rsid wsp:val=&quot;002144D0&quot;/&gt;&lt;wsp:rsid wsp:val=&quot;0023127A&quot;/&gt;&lt;wsp:rsid wsp:val=&quot;00265402&quot;/&gt;&lt;wsp:rsid wsp:val=&quot;00270720&quot;/&gt;&lt;wsp:rsid wsp:val=&quot;00271D8F&quot;/&gt;&lt;wsp:rsid wsp:val=&quot;00283D5B&quot;/&gt;&lt;wsp:rsid wsp:val=&quot;00292C08&quot;/&gt;&lt;wsp:rsid wsp:val=&quot;00296DB4&quot;/&gt;&lt;wsp:rsid wsp:val=&quot;002A086E&quot;/&gt;&lt;wsp:rsid wsp:val=&quot;002B0EEB&quot;/&gt;&lt;wsp:rsid wsp:val=&quot;002C16D6&quot;/&gt;&lt;wsp:rsid wsp:val=&quot;002C567F&quot;/&gt;&lt;wsp:rsid wsp:val=&quot;002D422F&quot;/&gt;&lt;wsp:rsid wsp:val=&quot;002E7887&quot;/&gt;&lt;wsp:rsid wsp:val=&quot;00310974&quot;/&gt;&lt;wsp:rsid wsp:val=&quot;0031340A&quot;/&gt;&lt;wsp:rsid wsp:val=&quot;003147FC&quot;/&gt;&lt;wsp:rsid wsp:val=&quot;00316EDA&quot;/&gt;&lt;wsp:rsid wsp:val=&quot;00337996&quot;/&gt;&lt;wsp:rsid wsp:val=&quot;00342CCE&quot;/&gt;&lt;wsp:rsid wsp:val=&quot;0034641C&quot;/&gt;&lt;wsp:rsid wsp:val=&quot;00350809&quot;/&gt;&lt;wsp:rsid wsp:val=&quot;00352EEA&quot;/&gt;&lt;wsp:rsid wsp:val=&quot;003573A3&quot;/&gt;&lt;wsp:rsid wsp:val=&quot;003612FB&quot;/&gt;&lt;wsp:rsid wsp:val=&quot;00366D5C&quot;/&gt;&lt;wsp:rsid wsp:val=&quot;00372562&quot;/&gt;&lt;wsp:rsid wsp:val=&quot;003729D7&quot;/&gt;&lt;wsp:rsid wsp:val=&quot;003779B9&quot;/&gt;&lt;wsp:rsid wsp:val=&quot;003844D8&quot;/&gt;&lt;wsp:rsid wsp:val=&quot;00384C8D&quot;/&gt;&lt;wsp:rsid wsp:val=&quot;00397138&quot;/&gt;&lt;wsp:rsid wsp:val=&quot;003A4AF0&quot;/&gt;&lt;wsp:rsid wsp:val=&quot;003B088D&quot;/&gt;&lt;wsp:rsid wsp:val=&quot;003B573C&quot;/&gt;&lt;wsp:rsid wsp:val=&quot;003B7F31&quot;/&gt;&lt;wsp:rsid wsp:val=&quot;003D75BB&quot;/&gt;&lt;wsp:rsid wsp:val=&quot;0040337E&quot;/&gt;&lt;wsp:rsid wsp:val=&quot;00405300&quot;/&gt;&lt;wsp:rsid wsp:val=&quot;0042002B&quot;/&gt;&lt;wsp:rsid wsp:val=&quot;00431E85&quot;/&gt;&lt;wsp:rsid wsp:val=&quot;0043219A&quot;/&gt;&lt;wsp:rsid wsp:val=&quot;004361DD&quot;/&gt;&lt;wsp:rsid wsp:val=&quot;004433AA&quot;/&gt;&lt;wsp:rsid wsp:val=&quot;0045024A&quot;/&gt;&lt;wsp:rsid wsp:val=&quot;0045073E&quot;/&gt;&lt;wsp:rsid wsp:val=&quot;004578DF&quot;/&gt;&lt;wsp:rsid wsp:val=&quot;00462B7C&quot;/&gt;&lt;wsp:rsid wsp:val=&quot;00470518&quot;/&gt;&lt;wsp:rsid wsp:val=&quot;00483839&quot;/&gt;&lt;wsp:rsid wsp:val=&quot;00485392&quot;/&gt;&lt;wsp:rsid wsp:val=&quot;00492B00&quot;/&gt;&lt;wsp:rsid wsp:val=&quot;004A1BFD&quot;/&gt;&lt;wsp:rsid wsp:val=&quot;004A2687&quot;/&gt;&lt;wsp:rsid wsp:val=&quot;004A71A0&quot;/&gt;&lt;wsp:rsid wsp:val=&quot;004B2027&quot;/&gt;&lt;wsp:rsid wsp:val=&quot;004B35BA&quot;/&gt;&lt;wsp:rsid wsp:val=&quot;004C0681&quot;/&gt;&lt;wsp:rsid wsp:val=&quot;004C6B1A&quot;/&gt;&lt;wsp:rsid wsp:val=&quot;004E5403&quot;/&gt;&lt;wsp:rsid wsp:val=&quot;004F4739&quot;/&gt;&lt;wsp:rsid wsp:val=&quot;00513D1D&quot;/&gt;&lt;wsp:rsid wsp:val=&quot;005262FF&quot;/&gt;&lt;wsp:rsid wsp:val=&quot;00532F55&quot;/&gt;&lt;wsp:rsid wsp:val=&quot;00534AF8&quot;/&gt;&lt;wsp:rsid wsp:val=&quot;00555103&quot;/&gt;&lt;wsp:rsid wsp:val=&quot;005551AB&quot;/&gt;&lt;wsp:rsid wsp:val=&quot;00555213&quot;/&gt;&lt;wsp:rsid wsp:val=&quot;00561A39&quot;/&gt;&lt;wsp:rsid wsp:val=&quot;0056409F&quot;/&gt;&lt;wsp:rsid wsp:val=&quot;00564170&quot;/&gt;&lt;wsp:rsid wsp:val=&quot;00564CA8&quot;/&gt;&lt;wsp:rsid wsp:val=&quot;005741CA&quot;/&gt;&lt;wsp:rsid wsp:val=&quot;005B4B6F&quot;/&gt;&lt;wsp:rsid wsp:val=&quot;005E0690&quot;/&gt;&lt;wsp:rsid wsp:val=&quot;005F09DD&quot;/&gt;&lt;wsp:rsid wsp:val=&quot;005F70C7&quot;/&gt;&lt;wsp:rsid wsp:val=&quot;00605CFD&quot;/&gt;&lt;wsp:rsid wsp:val=&quot;00617676&quot;/&gt;&lt;wsp:rsid wsp:val=&quot;00624AD1&quot;/&gt;&lt;wsp:rsid wsp:val=&quot;0064711B&quot;/&gt;&lt;wsp:rsid wsp:val=&quot;006641A2&quot;/&gt;&lt;wsp:rsid wsp:val=&quot;006669A3&quot;/&gt;&lt;wsp:rsid wsp:val=&quot;006756B3&quot;/&gt;&lt;wsp:rsid wsp:val=&quot;00695E33&quot;/&gt;&lt;wsp:rsid wsp:val=&quot;006B0335&quot;/&gt;&lt;wsp:rsid wsp:val=&quot;006B6D2B&quot;/&gt;&lt;wsp:rsid wsp:val=&quot;006F4523&quot;/&gt;&lt;wsp:rsid wsp:val=&quot;007124D0&quot;/&gt;&lt;wsp:rsid wsp:val=&quot;007269A8&quot;/&gt;&lt;wsp:rsid wsp:val=&quot;007341B9&quot;/&gt;&lt;wsp:rsid wsp:val=&quot;00737946&quot;/&gt;&lt;wsp:rsid wsp:val=&quot;00744F1D&quot;/&gt;&lt;wsp:rsid wsp:val=&quot;0075048D&quot;/&gt;&lt;wsp:rsid wsp:val=&quot;0076061A&quot;/&gt;&lt;wsp:rsid wsp:val=&quot;00767DD2&quot;/&gt;&lt;wsp:rsid wsp:val=&quot;007705FC&quot;/&gt;&lt;wsp:rsid wsp:val=&quot;007809ED&quot;/&gt;&lt;wsp:rsid wsp:val=&quot;00786825&quot;/&gt;&lt;wsp:rsid wsp:val=&quot;00794093&quot;/&gt;&lt;wsp:rsid wsp:val=&quot;007A0F82&quot;/&gt;&lt;wsp:rsid wsp:val=&quot;007A48F7&quot;/&gt;&lt;wsp:rsid wsp:val=&quot;007B7540&quot;/&gt;&lt;wsp:rsid wsp:val=&quot;007B7F3E&quot;/&gt;&lt;wsp:rsid wsp:val=&quot;007D4644&quot;/&gt;&lt;wsp:rsid wsp:val=&quot;007D4DD9&quot;/&gt;&lt;wsp:rsid wsp:val=&quot;007F5496&quot;/&gt;&lt;wsp:rsid wsp:val=&quot;00806505&quot;/&gt;&lt;wsp:rsid wsp:val=&quot;00817659&quot;/&gt;&lt;wsp:rsid wsp:val=&quot;00820455&quot;/&gt;&lt;wsp:rsid wsp:val=&quot;008276F0&quot;/&gt;&lt;wsp:rsid wsp:val=&quot;00843396&quot;/&gt;&lt;wsp:rsid wsp:val=&quot;00854B8C&quot;/&gt;&lt;wsp:rsid wsp:val=&quot;00855D91&quot;/&gt;&lt;wsp:rsid wsp:val=&quot;00860649&quot;/&gt;&lt;wsp:rsid wsp:val=&quot;008663E3&quot;/&gt;&lt;wsp:rsid wsp:val=&quot;008838D2&quot;/&gt;&lt;wsp:rsid wsp:val=&quot;008B3247&quot;/&gt;&lt;wsp:rsid wsp:val=&quot;008E050F&quot;/&gt;&lt;wsp:rsid wsp:val=&quot;008E57AA&quot;/&gt;&lt;wsp:rsid wsp:val=&quot;008F5EE4&quot;/&gt;&lt;wsp:rsid wsp:val=&quot;008F6159&quot;/&gt;&lt;wsp:rsid wsp:val=&quot;008F723B&quot;/&gt;&lt;wsp:rsid wsp:val=&quot;00901B95&quot;/&gt;&lt;wsp:rsid wsp:val=&quot;00904ACD&quot;/&gt;&lt;wsp:rsid wsp:val=&quot;00906F0C&quot;/&gt;&lt;wsp:rsid wsp:val=&quot;00922BB4&quot;/&gt;&lt;wsp:rsid wsp:val=&quot;00957454&quot;/&gt;&lt;wsp:rsid wsp:val=&quot;0097352B&quot;/&gt;&lt;wsp:rsid wsp:val=&quot;00973906&quot;/&gt;&lt;wsp:rsid wsp:val=&quot;00976BE6&quot;/&gt;&lt;wsp:rsid wsp:val=&quot;00981142&quot;/&gt;&lt;wsp:rsid wsp:val=&quot;00994D3F&quot;/&gt;&lt;wsp:rsid wsp:val=&quot;009C03EA&quot;/&gt;&lt;wsp:rsid wsp:val=&quot;009C2229&quot;/&gt;&lt;wsp:rsid wsp:val=&quot;009C3D05&quot;/&gt;&lt;wsp:rsid wsp:val=&quot;009D275D&quot;/&gt;&lt;wsp:rsid wsp:val=&quot;009D434A&quot;/&gt;&lt;wsp:rsid wsp:val=&quot;009E2D6A&quot;/&gt;&lt;wsp:rsid wsp:val=&quot;009E7930&quot;/&gt;&lt;wsp:rsid wsp:val=&quot;009F539B&quot;/&gt;&lt;wsp:rsid wsp:val=&quot;009F69B7&quot;/&gt;&lt;wsp:rsid wsp:val=&quot;00A37796&quot;/&gt;&lt;wsp:rsid wsp:val=&quot;00A41F75&quot;/&gt;&lt;wsp:rsid wsp:val=&quot;00A51003&quot;/&gt;&lt;wsp:rsid wsp:val=&quot;00A567C6&quot;/&gt;&lt;wsp:rsid wsp:val=&quot;00A67F7E&quot;/&gt;&lt;wsp:rsid wsp:val=&quot;00A83549&quot;/&gt;&lt;wsp:rsid wsp:val=&quot;00A87416&quot;/&gt;&lt;wsp:rsid wsp:val=&quot;00A95C18&quot;/&gt;&lt;wsp:rsid wsp:val=&quot;00AA6E08&quot;/&gt;&lt;wsp:rsid wsp:val=&quot;00AB3A30&quot;/&gt;&lt;wsp:rsid wsp:val=&quot;00AC62B3&quot;/&gt;&lt;wsp:rsid wsp:val=&quot;00AD73C6&quot;/&gt;&lt;wsp:rsid wsp:val=&quot;00AE493C&quot;/&gt;&lt;wsp:rsid wsp:val=&quot;00AF1CBD&quot;/&gt;&lt;wsp:rsid wsp:val=&quot;00AF76F6&quot;/&gt;&lt;wsp:rsid wsp:val=&quot;00B01844&quot;/&gt;&lt;wsp:rsid wsp:val=&quot;00B04664&quot;/&gt;&lt;wsp:rsid wsp:val=&quot;00B11F79&quot;/&gt;&lt;wsp:rsid wsp:val=&quot;00B13341&quot;/&gt;&lt;wsp:rsid wsp:val=&quot;00B2181E&quot;/&gt;&lt;wsp:rsid wsp:val=&quot;00B23ED0&quot;/&gt;&lt;wsp:rsid wsp:val=&quot;00B4246B&quot;/&gt;&lt;wsp:rsid wsp:val=&quot;00B42D37&quot;/&gt;&lt;wsp:rsid wsp:val=&quot;00B6449E&quot;/&gt;&lt;wsp:rsid wsp:val=&quot;00B64CDC&quot;/&gt;&lt;wsp:rsid wsp:val=&quot;00B8146E&quot;/&gt;&lt;wsp:rsid wsp:val=&quot;00BC7C7D&quot;/&gt;&lt;wsp:rsid wsp:val=&quot;00BD7E07&quot;/&gt;&lt;wsp:rsid wsp:val=&quot;00BE1BB7&quot;/&gt;&lt;wsp:rsid wsp:val=&quot;00BF5C6C&quot;/&gt;&lt;wsp:rsid wsp:val=&quot;00C03E05&quot;/&gt;&lt;wsp:rsid wsp:val=&quot;00C114E5&quot;/&gt;&lt;wsp:rsid wsp:val=&quot;00C877E5&quot;/&gt;&lt;wsp:rsid wsp:val=&quot;00C91436&quot;/&gt;&lt;wsp:rsid wsp:val=&quot;00CA0105&quot;/&gt;&lt;wsp:rsid wsp:val=&quot;00CC2185&quot;/&gt;&lt;wsp:rsid wsp:val=&quot;00CD1614&quot;/&gt;&lt;wsp:rsid wsp:val=&quot;00CD2B87&quot;/&gt;&lt;wsp:rsid wsp:val=&quot;00CE799E&quot;/&gt;&lt;wsp:rsid wsp:val=&quot;00D174C3&quot;/&gt;&lt;wsp:rsid wsp:val=&quot;00D212BE&quot;/&gt;&lt;wsp:rsid wsp:val=&quot;00D22EA6&quot;/&gt;&lt;wsp:rsid wsp:val=&quot;00D27CD8&quot;/&gt;&lt;wsp:rsid wsp:val=&quot;00D34CE3&quot;/&gt;&lt;wsp:rsid wsp:val=&quot;00D37B22&quot;/&gt;&lt;wsp:rsid wsp:val=&quot;00DA67AB&quot;/&gt;&lt;wsp:rsid wsp:val=&quot;00DC114A&quot;/&gt;&lt;wsp:rsid wsp:val=&quot;00DC410A&quot;/&gt;&lt;wsp:rsid wsp:val=&quot;00DC5B49&quot;/&gt;&lt;wsp:rsid wsp:val=&quot;00DE6BDD&quot;/&gt;&lt;wsp:rsid wsp:val=&quot;00DF3A75&quot;/&gt;&lt;wsp:rsid wsp:val=&quot;00DF3D0E&quot;/&gt;&lt;wsp:rsid wsp:val=&quot;00DF7BB8&quot;/&gt;&lt;wsp:rsid wsp:val=&quot;00E039EB&quot;/&gt;&lt;wsp:rsid wsp:val=&quot;00E050A5&quot;/&gt;&lt;wsp:rsid wsp:val=&quot;00E12CC0&quot;/&gt;&lt;wsp:rsid wsp:val=&quot;00E2172B&quot;/&gt;&lt;wsp:rsid wsp:val=&quot;00E21F66&quot;/&gt;&lt;wsp:rsid wsp:val=&quot;00E22DF1&quot;/&gt;&lt;wsp:rsid wsp:val=&quot;00E26879&quot;/&gt;&lt;wsp:rsid wsp:val=&quot;00E346B7&quot;/&gt;&lt;wsp:rsid wsp:val=&quot;00E5231B&quot;/&gt;&lt;wsp:rsid wsp:val=&quot;00E54DBF&quot;/&gt;&lt;wsp:rsid wsp:val=&quot;00E5510C&quot;/&gt;&lt;wsp:rsid wsp:val=&quot;00E67758&quot;/&gt;&lt;wsp:rsid wsp:val=&quot;00E70315&quot;/&gt;&lt;wsp:rsid wsp:val=&quot;00E84068&quot;/&gt;&lt;wsp:rsid wsp:val=&quot;00E93357&quot;/&gt;&lt;wsp:rsid wsp:val=&quot;00EA3A2D&quot;/&gt;&lt;wsp:rsid wsp:val=&quot;00EA6350&quot;/&gt;&lt;wsp:rsid wsp:val=&quot;00EB1441&quot;/&gt;&lt;wsp:rsid wsp:val=&quot;00EB5ECC&quot;/&gt;&lt;wsp:rsid wsp:val=&quot;00EC588C&quot;/&gt;&lt;wsp:rsid wsp:val=&quot;00EF76A5&quot;/&gt;&lt;wsp:rsid wsp:val=&quot;00F072BC&quot;/&gt;&lt;wsp:rsid wsp:val=&quot;00F22058&quot;/&gt;&lt;wsp:rsid wsp:val=&quot;00F37C89&quot;/&gt;&lt;wsp:rsid wsp:val=&quot;00F42DAA&quot;/&gt;&lt;wsp:rsid wsp:val=&quot;00F4360E&quot;/&gt;&lt;wsp:rsid wsp:val=&quot;00F51F05&quot;/&gt;&lt;wsp:rsid wsp:val=&quot;00F756EE&quot;/&gt;&lt;wsp:rsid wsp:val=&quot;00F873FB&quot;/&gt;&lt;wsp:rsid wsp:val=&quot;00F9126E&quot;/&gt;&lt;wsp:rsid wsp:val=&quot;00F9176D&quot;/&gt;&lt;wsp:rsid wsp:val=&quot;00F937F4&quot;/&gt;&lt;wsp:rsid wsp:val=&quot;00F944B9&quot;/&gt;&lt;wsp:rsid wsp:val=&quot;00FA248F&quot;/&gt;&lt;wsp:rsid wsp:val=&quot;00FA4460&quot;/&gt;&lt;wsp:rsid wsp:val=&quot;00FB2E75&quot;/&gt;&lt;wsp:rsid wsp:val=&quot;00FB3FC5&quot;/&gt;&lt;wsp:rsid wsp:val=&quot;00FC3314&quot;/&gt;&lt;wsp:rsid wsp:val=&quot;00FD5B62&quot;/&gt;&lt;wsp:rsid wsp:val=&quot;00FE124C&quot;/&gt;&lt;wsp:rsid wsp:val=&quot;00FE2BB6&quot;/&gt;&lt;wsp:rsid wsp:val=&quot;00FE624B&quot;/&gt;&lt;/wsp:rsids&gt;&lt;/w:docPr&gt;&lt;w:body&gt;&lt;w:p wsp:rsidR=&quot;00000000&quot; wsp:rsidRDefault=&quot;005741CA&quot;&gt;&lt;m:oMathPara&gt;&lt;m:oMath&gt;&lt;m:r&gt;&lt;m:rPr&gt;&lt;m:sty m:val=&quot;p&quot;/&gt;&lt;/m:rPr&gt;&lt;w:rPr&gt;&lt;w:rFonts w:ascii=&quot;Cambria Math&quot;/&gt;&lt;wx:font wx:val=&quot;Cambria Math&quot;/&gt;&lt;w:lang w:val=&quot;EN-US&quot;/&gt;&lt;/w:rPr&gt;&lt;m:t&gt;      &lt;/m:t&gt;&lt;/m:r&gt;&lt;m:r&gt;&lt;m:rPr&gt;&lt;m:sty m:val=&quot;p&quot;/&gt;&lt;/m:rPr&gt;&lt;w:rPr&gt;&lt;w:rFonts w:ascii=&quot;Cambria Math&quot; w:h-ansi=&quot;Cambria Math&quot;/&gt;&lt;wx:font wx:val=&quot;Cambria Math&quot;/&gt;&lt;w:lang w:val=&quot;EN-US&quot;/&gt;&lt;/w:rPr&gt;&lt;m:t&gt;Î±&lt;/m:t&gt;&lt;/m:r&gt;&lt;m:r&gt;&lt;m:rPr&gt;&lt;m:sty m:val=&quot;p&quot;/&gt;&lt;/m:rPr&gt;&lt;w:rPr&gt;&lt;w:rFonts w:ascii=&quot;Cambria Math&quot;/&gt;&lt;wx:font wx:val=&quot;Cambria Math&quot;/&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0" o:title="" chromakey="white"/>
          </v:shape>
        </w:pict>
      </w:r>
      <w:r w:rsidRPr="00901B95">
        <w:rPr>
          <w:vertAlign w:val="subscript"/>
          <w:lang w:val="en-US"/>
        </w:rPr>
        <w:fldChar w:fldCharType="end"/>
      </w:r>
      <w:r w:rsidRPr="003D1975">
        <w:rPr>
          <w:vertAlign w:val="subscript"/>
          <w:lang w:val="en-US"/>
        </w:rPr>
        <w:t xml:space="preserve"> </w:t>
      </w:r>
      <w:r w:rsidRPr="003D1975">
        <w:rPr>
          <w:lang w:val="en-US"/>
        </w:rPr>
        <w:t>β,</w:t>
      </w:r>
      <w:r w:rsidRPr="003D1975">
        <w:rPr>
          <w:position w:val="-10"/>
        </w:rPr>
        <w:object w:dxaOrig="200" w:dyaOrig="260">
          <v:shape id="_x0000_i1038" type="#_x0000_t75" style="width:9.75pt;height:12.75pt" o:ole="">
            <v:imagedata r:id="rId26" o:title=""/>
          </v:shape>
          <o:OLEObject Type="Embed" ProgID="Equation.3" ShapeID="_x0000_i1038" DrawAspect="Content" ObjectID="_1319483191" r:id="rId31"/>
        </w:object>
      </w:r>
      <w:r w:rsidRPr="003D1975">
        <w:rPr>
          <w:position w:val="-10"/>
        </w:rPr>
        <w:t xml:space="preserve">      </w:t>
      </w:r>
      <w:r>
        <w:rPr>
          <w:position w:val="-10"/>
        </w:rPr>
        <w:tab/>
        <w:t xml:space="preserve"> </w:t>
      </w:r>
      <w:r w:rsidRPr="003D1975">
        <w:t>= coefficients to be estimated</w:t>
      </w:r>
    </w:p>
    <w:p w:rsidR="00EA19CB" w:rsidRPr="003D1975" w:rsidRDefault="00EA19CB" w:rsidP="00CE799E">
      <w:pPr>
        <w:spacing w:line="276" w:lineRule="auto"/>
        <w:jc w:val="both"/>
      </w:pPr>
      <w:r w:rsidRPr="003D1975">
        <w:rPr>
          <w:lang w:val="en-US"/>
        </w:rPr>
        <w:t xml:space="preserve">     ε</w:t>
      </w:r>
      <w:r w:rsidRPr="003D1975">
        <w:rPr>
          <w:vertAlign w:val="subscript"/>
          <w:lang w:val="en-US"/>
        </w:rPr>
        <w:t xml:space="preserve">i </w:t>
      </w:r>
      <w:r w:rsidRPr="003D1975">
        <w:t xml:space="preserve">, </w:t>
      </w:r>
      <w:r w:rsidRPr="003D1975">
        <w:rPr>
          <w:lang w:val="en-US"/>
        </w:rPr>
        <w:t>є</w:t>
      </w:r>
      <w:r w:rsidRPr="003D1975">
        <w:rPr>
          <w:vertAlign w:val="subscript"/>
          <w:lang w:val="en-US"/>
        </w:rPr>
        <w:t xml:space="preserve">i               </w:t>
      </w:r>
      <w:r>
        <w:rPr>
          <w:vertAlign w:val="subscript"/>
          <w:lang w:val="en-US"/>
        </w:rPr>
        <w:tab/>
        <w:t xml:space="preserve">  </w:t>
      </w:r>
      <w:r w:rsidRPr="003D1975">
        <w:t>= structural error terms capture the effect of unobservable.</w:t>
      </w:r>
    </w:p>
    <w:p w:rsidR="00EA19CB" w:rsidRPr="00F615D8" w:rsidRDefault="00EA19CB" w:rsidP="00CE799E">
      <w:pPr>
        <w:tabs>
          <w:tab w:val="left" w:pos="2190"/>
        </w:tabs>
        <w:spacing w:line="276" w:lineRule="auto"/>
        <w:jc w:val="both"/>
        <w:rPr>
          <w:sz w:val="16"/>
          <w:szCs w:val="16"/>
          <w:lang w:val="en-US"/>
        </w:rPr>
      </w:pPr>
    </w:p>
    <w:p w:rsidR="00EA19CB" w:rsidRPr="000343AD" w:rsidRDefault="00EA19CB" w:rsidP="00CE799E">
      <w:pPr>
        <w:tabs>
          <w:tab w:val="left" w:pos="2190"/>
        </w:tabs>
        <w:spacing w:line="276" w:lineRule="auto"/>
        <w:jc w:val="both"/>
        <w:rPr>
          <w:lang w:val="en-US"/>
        </w:rPr>
      </w:pPr>
      <w:r>
        <w:rPr>
          <w:lang w:val="en-US"/>
        </w:rPr>
        <w:t xml:space="preserve">As mentioned above, assuming the error term is normally distributed; probit estimation technique is adopted for estimation. </w:t>
      </w:r>
      <w:r w:rsidRPr="000343AD">
        <w:rPr>
          <w:lang w:val="en-US"/>
        </w:rPr>
        <w:t xml:space="preserve">School attendance (S) and </w:t>
      </w:r>
      <w:r>
        <w:rPr>
          <w:lang w:val="en-US"/>
        </w:rPr>
        <w:t>c</w:t>
      </w:r>
      <w:r w:rsidRPr="000343AD">
        <w:rPr>
          <w:lang w:val="en-US"/>
        </w:rPr>
        <w:t xml:space="preserve">hild work (W) are the two dependent variables in </w:t>
      </w:r>
      <w:r>
        <w:rPr>
          <w:lang w:val="en-US"/>
        </w:rPr>
        <w:t>e</w:t>
      </w:r>
      <w:r w:rsidRPr="000343AD">
        <w:rPr>
          <w:lang w:val="en-US"/>
        </w:rPr>
        <w:t>quation</w:t>
      </w:r>
      <w:r>
        <w:rPr>
          <w:lang w:val="en-US"/>
        </w:rPr>
        <w:t xml:space="preserve"> (1) and (2) respectively</w:t>
      </w:r>
      <w:r w:rsidRPr="000343AD">
        <w:rPr>
          <w:lang w:val="en-US"/>
        </w:rPr>
        <w:t xml:space="preserve">. </w:t>
      </w:r>
    </w:p>
    <w:p w:rsidR="00EA19CB" w:rsidRDefault="00EA19CB" w:rsidP="00CE799E">
      <w:pPr>
        <w:autoSpaceDE w:val="0"/>
        <w:autoSpaceDN w:val="0"/>
        <w:adjustRightInd w:val="0"/>
        <w:spacing w:line="276" w:lineRule="auto"/>
        <w:jc w:val="both"/>
        <w:rPr>
          <w:lang w:val="en-US"/>
        </w:rPr>
      </w:pPr>
    </w:p>
    <w:p w:rsidR="00EA19CB" w:rsidRDefault="00EA19CB" w:rsidP="00CE799E">
      <w:pPr>
        <w:autoSpaceDE w:val="0"/>
        <w:autoSpaceDN w:val="0"/>
        <w:adjustRightInd w:val="0"/>
        <w:spacing w:line="276" w:lineRule="auto"/>
        <w:jc w:val="both"/>
        <w:rPr>
          <w:lang w:eastAsia="en-US"/>
        </w:rPr>
      </w:pPr>
      <w:r>
        <w:rPr>
          <w:lang w:val="en-US"/>
        </w:rPr>
        <w:t xml:space="preserve">The reduced form schooling and child work equations (1 and 2 above) are specified as functions of the cost of attending school and a vector of exogenous attributes. To examine the cost of schooling we include a set of three variables; direct cost is measured by the school fees and indirect costs consider the length taken to reach school and presence of schools in villages. Models are fully interacted with gender to examine gender differences in the determinants of child schooling and child labour as well. </w:t>
      </w:r>
      <w:r>
        <w:rPr>
          <w:lang w:eastAsia="en-US"/>
        </w:rPr>
        <w:t xml:space="preserve">Though the main hypothesis is to examine the linkages of costs of education with child schooling and work as well, a number of variables, such as child specific characteristics, household and community characteristics, are also used as controls. </w:t>
      </w:r>
      <w:r w:rsidRPr="00045505">
        <w:rPr>
          <w:lang w:eastAsia="en-US"/>
        </w:rPr>
        <w:t>Since children are assumed to be secondary workers</w:t>
      </w:r>
      <w:r>
        <w:rPr>
          <w:lang w:eastAsia="en-US"/>
        </w:rPr>
        <w:t xml:space="preserve"> and child wage is also a function of child’s individual variables</w:t>
      </w:r>
      <w:r w:rsidRPr="00045505">
        <w:rPr>
          <w:lang w:eastAsia="en-US"/>
        </w:rPr>
        <w:t xml:space="preserve">, the </w:t>
      </w:r>
      <w:r>
        <w:rPr>
          <w:lang w:eastAsia="en-US"/>
        </w:rPr>
        <w:t xml:space="preserve">daily agricultural wage of adult male </w:t>
      </w:r>
      <w:r w:rsidRPr="00045505">
        <w:rPr>
          <w:lang w:eastAsia="en-US"/>
        </w:rPr>
        <w:t>of the family</w:t>
      </w:r>
      <w:r>
        <w:rPr>
          <w:lang w:eastAsia="en-US"/>
        </w:rPr>
        <w:t xml:space="preserve"> is taken into account. Household transfer payments was originally included as a regressor but later dropped since it is potentially endogenous if financed in part by the contribution of child labour. </w:t>
      </w:r>
      <w:r w:rsidRPr="00045505">
        <w:rPr>
          <w:lang w:eastAsia="en-US"/>
        </w:rPr>
        <w:t>Demographic</w:t>
      </w:r>
      <w:r>
        <w:rPr>
          <w:lang w:eastAsia="en-US"/>
        </w:rPr>
        <w:t xml:space="preserve"> </w:t>
      </w:r>
      <w:r w:rsidRPr="00045505">
        <w:rPr>
          <w:lang w:eastAsia="en-US"/>
        </w:rPr>
        <w:t xml:space="preserve">characteristics of the family include the </w:t>
      </w:r>
      <w:r>
        <w:rPr>
          <w:lang w:eastAsia="en-US"/>
        </w:rPr>
        <w:t xml:space="preserve">family size, type </w:t>
      </w:r>
      <w:r w:rsidRPr="00045505">
        <w:rPr>
          <w:lang w:eastAsia="en-US"/>
        </w:rPr>
        <w:t xml:space="preserve">and </w:t>
      </w:r>
      <w:r>
        <w:rPr>
          <w:lang w:eastAsia="en-US"/>
        </w:rPr>
        <w:t>literacy status</w:t>
      </w:r>
      <w:r w:rsidRPr="00045505">
        <w:rPr>
          <w:lang w:eastAsia="en-US"/>
        </w:rPr>
        <w:t xml:space="preserve"> of</w:t>
      </w:r>
      <w:r>
        <w:rPr>
          <w:lang w:eastAsia="en-US"/>
        </w:rPr>
        <w:t xml:space="preserve"> </w:t>
      </w:r>
      <w:r w:rsidRPr="00045505">
        <w:rPr>
          <w:lang w:eastAsia="en-US"/>
        </w:rPr>
        <w:t>the household head</w:t>
      </w:r>
      <w:r>
        <w:rPr>
          <w:lang w:eastAsia="en-US"/>
        </w:rPr>
        <w:t>.</w:t>
      </w:r>
      <w:r w:rsidRPr="00045505">
        <w:rPr>
          <w:lang w:eastAsia="en-US"/>
        </w:rPr>
        <w:t xml:space="preserve"> </w:t>
      </w:r>
      <w:r>
        <w:rPr>
          <w:lang w:eastAsia="en-US"/>
        </w:rPr>
        <w:t>T</w:t>
      </w:r>
      <w:r w:rsidRPr="00045505">
        <w:rPr>
          <w:lang w:eastAsia="en-US"/>
        </w:rPr>
        <w:t>he individual is listed as the head</w:t>
      </w:r>
      <w:r>
        <w:rPr>
          <w:lang w:eastAsia="en-US"/>
        </w:rPr>
        <w:t xml:space="preserve"> of household is </w:t>
      </w:r>
      <w:r w:rsidRPr="00045505">
        <w:rPr>
          <w:lang w:eastAsia="en-US"/>
        </w:rPr>
        <w:t xml:space="preserve">measured as well as whether the child’s mother or father is absent </w:t>
      </w:r>
      <w:r>
        <w:rPr>
          <w:lang w:eastAsia="en-US"/>
        </w:rPr>
        <w:t xml:space="preserve">in </w:t>
      </w:r>
      <w:r w:rsidRPr="00045505">
        <w:rPr>
          <w:lang w:eastAsia="en-US"/>
        </w:rPr>
        <w:t>the household.</w:t>
      </w:r>
      <w:r>
        <w:rPr>
          <w:lang w:eastAsia="en-US"/>
        </w:rPr>
        <w:t xml:space="preserve"> The analysis carried out here clearly highlights the extent of these sorts of differences existing in households in India. </w:t>
      </w:r>
    </w:p>
    <w:p w:rsidR="00EA19CB" w:rsidRDefault="00EA19CB" w:rsidP="00CE799E">
      <w:pPr>
        <w:autoSpaceDE w:val="0"/>
        <w:autoSpaceDN w:val="0"/>
        <w:adjustRightInd w:val="0"/>
        <w:spacing w:line="276" w:lineRule="auto"/>
        <w:jc w:val="both"/>
        <w:rPr>
          <w:lang w:eastAsia="en-US"/>
        </w:rPr>
      </w:pPr>
    </w:p>
    <w:p w:rsidR="00EA19CB" w:rsidRPr="007B36D9" w:rsidRDefault="00EA19CB" w:rsidP="001E3EB6">
      <w:pPr>
        <w:autoSpaceDE w:val="0"/>
        <w:autoSpaceDN w:val="0"/>
        <w:adjustRightInd w:val="0"/>
        <w:spacing w:line="276" w:lineRule="auto"/>
        <w:ind w:firstLine="0"/>
        <w:jc w:val="both"/>
        <w:rPr>
          <w:b/>
        </w:rPr>
      </w:pPr>
      <w:r>
        <w:rPr>
          <w:b/>
        </w:rPr>
        <w:t>4.3.1</w:t>
      </w:r>
      <w:r>
        <w:rPr>
          <w:b/>
        </w:rPr>
        <w:tab/>
      </w:r>
      <w:r w:rsidRPr="007B36D9">
        <w:rPr>
          <w:b/>
        </w:rPr>
        <w:t>Estimation results using predicted direct cost of schooling</w:t>
      </w:r>
    </w:p>
    <w:p w:rsidR="00EA19CB" w:rsidRDefault="00EA19CB" w:rsidP="00CE799E">
      <w:pPr>
        <w:autoSpaceDE w:val="0"/>
        <w:autoSpaceDN w:val="0"/>
        <w:adjustRightInd w:val="0"/>
        <w:spacing w:line="276" w:lineRule="auto"/>
        <w:jc w:val="both"/>
      </w:pPr>
    </w:p>
    <w:p w:rsidR="00EA19CB" w:rsidRPr="00434FE3" w:rsidRDefault="00EA19CB" w:rsidP="00434FE3">
      <w:pPr>
        <w:pStyle w:val="CommentText"/>
        <w:spacing w:line="276" w:lineRule="auto"/>
        <w:jc w:val="both"/>
        <w:rPr>
          <w:sz w:val="24"/>
        </w:rPr>
      </w:pPr>
      <w:r>
        <w:rPr>
          <w:sz w:val="24"/>
        </w:rPr>
        <w:t>I</w:t>
      </w:r>
      <w:r w:rsidRPr="00434FE3">
        <w:rPr>
          <w:sz w:val="24"/>
        </w:rPr>
        <w:t>n this paper to examine the effect of schooling cost on child schooling and child working as well</w:t>
      </w:r>
      <w:r>
        <w:rPr>
          <w:sz w:val="24"/>
        </w:rPr>
        <w:t xml:space="preserve">, </w:t>
      </w:r>
      <w:r w:rsidRPr="00434FE3">
        <w:rPr>
          <w:sz w:val="24"/>
        </w:rPr>
        <w:t xml:space="preserve">specifications use village average direct cost of primary schooling to measure the direct cost of schooling, while an alternative would be to use predicted costs as the village average direct cost can be a function of child and household characteristics. Thus the analysis carried out using the predicted cost and the results are reported in the table 10 and </w:t>
      </w:r>
      <w:r>
        <w:rPr>
          <w:sz w:val="24"/>
        </w:rPr>
        <w:t xml:space="preserve">table </w:t>
      </w:r>
      <w:r w:rsidRPr="00434FE3">
        <w:rPr>
          <w:sz w:val="24"/>
        </w:rPr>
        <w:t>11</w:t>
      </w:r>
      <w:r>
        <w:rPr>
          <w:sz w:val="24"/>
        </w:rPr>
        <w:t xml:space="preserve"> in A</w:t>
      </w:r>
      <w:r w:rsidRPr="00434FE3">
        <w:rPr>
          <w:sz w:val="24"/>
        </w:rPr>
        <w:t>ppendix</w:t>
      </w:r>
      <w:r>
        <w:rPr>
          <w:sz w:val="24"/>
        </w:rPr>
        <w:t>.</w:t>
      </w:r>
    </w:p>
    <w:p w:rsidR="00EA19CB" w:rsidRDefault="00EA19CB" w:rsidP="00E03440">
      <w:pPr>
        <w:autoSpaceDE w:val="0"/>
        <w:autoSpaceDN w:val="0"/>
        <w:adjustRightInd w:val="0"/>
        <w:spacing w:line="276" w:lineRule="auto"/>
        <w:jc w:val="center"/>
        <w:rPr>
          <w:b/>
          <w:lang w:val="en-US"/>
        </w:rPr>
      </w:pPr>
    </w:p>
    <w:p w:rsidR="00EA19CB" w:rsidRPr="00E03440" w:rsidRDefault="00EA19CB" w:rsidP="00E03440">
      <w:pPr>
        <w:autoSpaceDE w:val="0"/>
        <w:autoSpaceDN w:val="0"/>
        <w:adjustRightInd w:val="0"/>
        <w:spacing w:line="276" w:lineRule="auto"/>
        <w:jc w:val="center"/>
        <w:rPr>
          <w:b/>
          <w:lang w:val="en-US"/>
        </w:rPr>
      </w:pPr>
      <w:r w:rsidRPr="000343AD">
        <w:rPr>
          <w:b/>
          <w:lang w:val="en-US"/>
        </w:rPr>
        <w:t>CHAPTER FIVE</w:t>
      </w:r>
    </w:p>
    <w:p w:rsidR="00EA19CB" w:rsidRPr="00E03440" w:rsidRDefault="00EA19CB" w:rsidP="001E3EB6">
      <w:pPr>
        <w:autoSpaceDE w:val="0"/>
        <w:autoSpaceDN w:val="0"/>
        <w:adjustRightInd w:val="0"/>
        <w:spacing w:line="276" w:lineRule="auto"/>
        <w:ind w:firstLine="0"/>
        <w:jc w:val="both"/>
        <w:rPr>
          <w:b/>
          <w:sz w:val="14"/>
        </w:rPr>
      </w:pPr>
    </w:p>
    <w:p w:rsidR="00EA19CB" w:rsidRDefault="00EA19CB" w:rsidP="001E3EB6">
      <w:pPr>
        <w:autoSpaceDE w:val="0"/>
        <w:autoSpaceDN w:val="0"/>
        <w:adjustRightInd w:val="0"/>
        <w:spacing w:line="276" w:lineRule="auto"/>
        <w:ind w:firstLine="0"/>
        <w:jc w:val="both"/>
        <w:rPr>
          <w:b/>
        </w:rPr>
      </w:pPr>
      <w:r w:rsidRPr="00126B89">
        <w:rPr>
          <w:b/>
        </w:rPr>
        <w:t>E</w:t>
      </w:r>
      <w:r>
        <w:rPr>
          <w:b/>
        </w:rPr>
        <w:t xml:space="preserve">stimation </w:t>
      </w:r>
      <w:r w:rsidRPr="00126B89">
        <w:rPr>
          <w:b/>
        </w:rPr>
        <w:t>Results</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 xml:space="preserve">The final sample is stratified by gender; models are estimated separately for boys and girls. The motivation behind this disaggregation by gender is to look at the effect of schooling costs on the schooling and child labour of these two groups. Tables </w:t>
      </w:r>
      <w:r w:rsidRPr="00ED2821">
        <w:t>6-9</w:t>
      </w:r>
      <w:r>
        <w:t xml:space="preserve"> present the probit estimates for school attendance and child labour with marginal effects, as they can be interpreted easily. </w:t>
      </w:r>
    </w:p>
    <w:p w:rsidR="00EA19CB" w:rsidRDefault="00EA19CB" w:rsidP="001E3EB6">
      <w:pPr>
        <w:autoSpaceDE w:val="0"/>
        <w:autoSpaceDN w:val="0"/>
        <w:adjustRightInd w:val="0"/>
        <w:spacing w:line="276" w:lineRule="auto"/>
        <w:ind w:firstLine="0"/>
        <w:jc w:val="both"/>
        <w:rPr>
          <w:b/>
        </w:rPr>
      </w:pPr>
    </w:p>
    <w:p w:rsidR="00EA19CB" w:rsidRPr="00254D14" w:rsidRDefault="00EA19CB" w:rsidP="001E3EB6">
      <w:pPr>
        <w:autoSpaceDE w:val="0"/>
        <w:autoSpaceDN w:val="0"/>
        <w:adjustRightInd w:val="0"/>
        <w:spacing w:line="276" w:lineRule="auto"/>
        <w:ind w:firstLine="0"/>
        <w:jc w:val="both"/>
        <w:rPr>
          <w:b/>
        </w:rPr>
      </w:pPr>
      <w:r>
        <w:rPr>
          <w:b/>
        </w:rPr>
        <w:t>5.1</w:t>
      </w:r>
      <w:r>
        <w:rPr>
          <w:b/>
        </w:rPr>
        <w:tab/>
        <w:t xml:space="preserve">Impact on </w:t>
      </w:r>
      <w:r w:rsidRPr="00254D14">
        <w:rPr>
          <w:b/>
        </w:rPr>
        <w:t xml:space="preserve">School </w:t>
      </w:r>
      <w:r>
        <w:rPr>
          <w:b/>
        </w:rPr>
        <w:t>A</w:t>
      </w:r>
      <w:r w:rsidRPr="00254D14">
        <w:rPr>
          <w:b/>
        </w:rPr>
        <w:t>ttendance</w:t>
      </w:r>
    </w:p>
    <w:p w:rsidR="00EA19CB" w:rsidRPr="00E03440" w:rsidRDefault="00EA19CB" w:rsidP="00CE799E">
      <w:pPr>
        <w:autoSpaceDE w:val="0"/>
        <w:autoSpaceDN w:val="0"/>
        <w:adjustRightInd w:val="0"/>
        <w:spacing w:line="276" w:lineRule="auto"/>
        <w:jc w:val="both"/>
        <w:rPr>
          <w:sz w:val="12"/>
        </w:rPr>
      </w:pPr>
    </w:p>
    <w:p w:rsidR="00EA19CB" w:rsidRPr="00126B89" w:rsidRDefault="00EA19CB" w:rsidP="00CE799E">
      <w:pPr>
        <w:autoSpaceDE w:val="0"/>
        <w:autoSpaceDN w:val="0"/>
        <w:adjustRightInd w:val="0"/>
        <w:spacing w:line="276" w:lineRule="auto"/>
        <w:jc w:val="both"/>
      </w:pPr>
      <w:r>
        <w:t xml:space="preserve">Table </w:t>
      </w:r>
      <w:r w:rsidRPr="00447CF5">
        <w:t xml:space="preserve">6 </w:t>
      </w:r>
      <w:r>
        <w:t xml:space="preserve">reports the estimates for the school attendance of all children and gender specific as well. Though the main focus of this estimation is to examine the association between cost of schooling and school attendance, there are some important results emerging from this study that deserve special attention. For example, being a son/daughter of the household, the age of the child, the education of household head, family composition and size, presence of younger siblings in the family, household resources and current income, regional effect, etc appear to be significant determinants of school attendance in rural settings of Bihar and Uttar Pradesh.  </w:t>
      </w:r>
    </w:p>
    <w:p w:rsidR="00EA19CB" w:rsidRDefault="00EA19CB" w:rsidP="00CE799E">
      <w:pPr>
        <w:autoSpaceDE w:val="0"/>
        <w:autoSpaceDN w:val="0"/>
        <w:adjustRightInd w:val="0"/>
        <w:spacing w:line="276" w:lineRule="auto"/>
        <w:jc w:val="both"/>
      </w:pPr>
    </w:p>
    <w:p w:rsidR="00EA19CB" w:rsidRPr="00F900F1" w:rsidRDefault="00EA19CB" w:rsidP="001E3EB6">
      <w:pPr>
        <w:autoSpaceDE w:val="0"/>
        <w:autoSpaceDN w:val="0"/>
        <w:adjustRightInd w:val="0"/>
        <w:spacing w:line="276" w:lineRule="auto"/>
        <w:ind w:firstLine="0"/>
        <w:jc w:val="both"/>
        <w:rPr>
          <w:b/>
          <w:i/>
        </w:rPr>
      </w:pPr>
      <w:r w:rsidRPr="00F900F1">
        <w:rPr>
          <w:b/>
          <w:i/>
        </w:rPr>
        <w:t>Schooling Cost Effect:</w:t>
      </w:r>
    </w:p>
    <w:p w:rsidR="00EA19CB" w:rsidRDefault="00EA19CB" w:rsidP="00CE799E">
      <w:pPr>
        <w:autoSpaceDE w:val="0"/>
        <w:autoSpaceDN w:val="0"/>
        <w:adjustRightInd w:val="0"/>
        <w:spacing w:line="276" w:lineRule="auto"/>
        <w:jc w:val="both"/>
      </w:pPr>
      <w:r>
        <w:t xml:space="preserve">The result supports the main hypothesis that cost of schooling is negatively associated with a child’s current school attendance. Corresponding marginal effects indicate that direct cost of schooling has negative effect on school attendance. The gender disaggregated estimates show that if schooling costs go up by one unit boys are 0.02 percentage points less likely to be enrolled in school or in other words an increase of one standard deviation unit in school costs is associated with a 3.6 (182 x 0.02) percentage point reduction in school attendance; while it is not significant statistically for girls. The indirect cost of attending school as captured by the distance to the closest school has the expected sign configuration but is not statistically significant at primary level. This is not surprising as primary schools are located close to households. However, the detrimental effect of indirect cost, in terms of the distance from secondary school, differs across gender with a much larger effect for girls. When distance from closest secondary school increases by one kilometre, boys are 1.10 percentage points and girls are 2.71 percentage points less likely to attend schools. Thus, any marginal improvement in the effort to establish schools within close proximity would likely to increase school participation especially for girls at secondary level. </w:t>
      </w:r>
    </w:p>
    <w:p w:rsidR="00EA19CB" w:rsidRDefault="00EA19CB" w:rsidP="00CE799E">
      <w:pPr>
        <w:autoSpaceDE w:val="0"/>
        <w:autoSpaceDN w:val="0"/>
        <w:adjustRightInd w:val="0"/>
        <w:spacing w:line="276" w:lineRule="auto"/>
        <w:jc w:val="both"/>
      </w:pPr>
    </w:p>
    <w:p w:rsidR="00EA19CB" w:rsidRPr="00F900F1" w:rsidRDefault="00EA19CB" w:rsidP="001E3EB6">
      <w:pPr>
        <w:autoSpaceDE w:val="0"/>
        <w:autoSpaceDN w:val="0"/>
        <w:adjustRightInd w:val="0"/>
        <w:spacing w:line="276" w:lineRule="auto"/>
        <w:ind w:firstLine="0"/>
        <w:jc w:val="both"/>
        <w:rPr>
          <w:b/>
          <w:i/>
        </w:rPr>
      </w:pPr>
      <w:r w:rsidRPr="00F900F1">
        <w:rPr>
          <w:b/>
          <w:i/>
        </w:rPr>
        <w:t>Individual and Household Effect:</w:t>
      </w:r>
    </w:p>
    <w:p w:rsidR="00EA19CB" w:rsidRDefault="00EA19CB" w:rsidP="001E3EB6">
      <w:pPr>
        <w:autoSpaceDE w:val="0"/>
        <w:autoSpaceDN w:val="0"/>
        <w:adjustRightInd w:val="0"/>
        <w:spacing w:line="276" w:lineRule="auto"/>
        <w:jc w:val="both"/>
      </w:pPr>
      <w:r w:rsidRPr="00F900F1">
        <w:rPr>
          <w:i/>
        </w:rPr>
        <w:t>Child characteristics:</w:t>
      </w:r>
      <w:r>
        <w:rPr>
          <w:i/>
        </w:rPr>
        <w:tab/>
      </w:r>
      <w:r>
        <w:t xml:space="preserve">The estimated coefficient of age is always significant. The significant and negative coefficient of age for girls indicates that the probability of school attendance decreases with the age of a child if it is female. This relation is also similar for child schooling in rural Pakistan (Hazarika and Bedi, 2003) but contrasts with the Bangladesh situation (Khanam and Ross, 2005 and Mitra, 2003), two neighbouring countries of India. </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52"/>
        <w:gridCol w:w="1701"/>
        <w:gridCol w:w="1418"/>
        <w:gridCol w:w="1417"/>
        <w:gridCol w:w="1418"/>
      </w:tblGrid>
      <w:tr w:rsidR="00EA19CB" w:rsidRPr="0013077D" w:rsidTr="00901B95">
        <w:tc>
          <w:tcPr>
            <w:tcW w:w="9606" w:type="dxa"/>
            <w:gridSpan w:val="5"/>
          </w:tcPr>
          <w:p w:rsidR="00EA19CB" w:rsidRPr="0013077D" w:rsidRDefault="00EA19CB" w:rsidP="00901B95">
            <w:pPr>
              <w:jc w:val="center"/>
              <w:rPr>
                <w:lang w:eastAsia="en-US"/>
              </w:rPr>
            </w:pPr>
            <w:r w:rsidRPr="0013077D">
              <w:rPr>
                <w:sz w:val="22"/>
                <w:szCs w:val="22"/>
                <w:lang w:eastAsia="en-US"/>
              </w:rPr>
              <w:t>Table 6:     Gender specific estimation of determinants effecting school attendance</w:t>
            </w:r>
          </w:p>
        </w:tc>
      </w:tr>
      <w:tr w:rsidR="00EA19CB" w:rsidRPr="00555213" w:rsidTr="00901B95">
        <w:tc>
          <w:tcPr>
            <w:tcW w:w="3652" w:type="dxa"/>
            <w:vMerge w:val="restart"/>
          </w:tcPr>
          <w:p w:rsidR="00EA19CB" w:rsidRPr="00901B95" w:rsidRDefault="00EA19CB" w:rsidP="00901B95">
            <w:pPr>
              <w:jc w:val="center"/>
              <w:rPr>
                <w:sz w:val="14"/>
                <w:szCs w:val="14"/>
                <w:lang w:eastAsia="en-US"/>
              </w:rPr>
            </w:pPr>
          </w:p>
          <w:p w:rsidR="00EA19CB" w:rsidRPr="00901B95" w:rsidRDefault="00EA19CB" w:rsidP="00901B95">
            <w:pPr>
              <w:jc w:val="center"/>
              <w:rPr>
                <w:sz w:val="14"/>
                <w:szCs w:val="14"/>
                <w:lang w:eastAsia="en-US"/>
              </w:rPr>
            </w:pPr>
            <w:r w:rsidRPr="00901B95">
              <w:rPr>
                <w:sz w:val="14"/>
                <w:szCs w:val="14"/>
                <w:lang w:eastAsia="en-US"/>
              </w:rPr>
              <w:t>Variable</w:t>
            </w:r>
          </w:p>
        </w:tc>
        <w:tc>
          <w:tcPr>
            <w:tcW w:w="5954" w:type="dxa"/>
            <w:gridSpan w:val="4"/>
          </w:tcPr>
          <w:p w:rsidR="00EA19CB" w:rsidRPr="00901B95" w:rsidRDefault="00EA19CB" w:rsidP="00901B95">
            <w:pPr>
              <w:jc w:val="center"/>
              <w:rPr>
                <w:sz w:val="14"/>
                <w:szCs w:val="14"/>
                <w:lang w:eastAsia="en-US"/>
              </w:rPr>
            </w:pPr>
            <w:r w:rsidRPr="00901B95">
              <w:rPr>
                <w:sz w:val="14"/>
                <w:szCs w:val="14"/>
                <w:lang w:eastAsia="en-US"/>
              </w:rPr>
              <w:t>Coefficient</w:t>
            </w:r>
            <w:r w:rsidRPr="00901B95">
              <w:rPr>
                <w:color w:val="000000"/>
                <w:sz w:val="14"/>
                <w:szCs w:val="14"/>
              </w:rPr>
              <w:t xml:space="preserve"> </w:t>
            </w:r>
            <w:r>
              <w:rPr>
                <w:color w:val="000000"/>
                <w:sz w:val="14"/>
                <w:szCs w:val="14"/>
              </w:rPr>
              <w:t xml:space="preserve">                                                             </w:t>
            </w:r>
            <w:r w:rsidRPr="00901B95">
              <w:rPr>
                <w:color w:val="000000"/>
                <w:sz w:val="14"/>
                <w:szCs w:val="14"/>
              </w:rPr>
              <w:t>Probit (participation)</w:t>
            </w:r>
            <w:r w:rsidRPr="00901B95">
              <w:rPr>
                <w:sz w:val="14"/>
                <w:szCs w:val="14"/>
                <w:lang w:eastAsia="en-US"/>
              </w:rPr>
              <w:t xml:space="preserve"> Marginal effects</w:t>
            </w:r>
          </w:p>
        </w:tc>
      </w:tr>
      <w:tr w:rsidR="00EA19CB" w:rsidRPr="00555213" w:rsidTr="00901B95">
        <w:tc>
          <w:tcPr>
            <w:tcW w:w="3652" w:type="dxa"/>
            <w:vMerge/>
          </w:tcPr>
          <w:p w:rsidR="00EA19CB" w:rsidRPr="00901B95" w:rsidRDefault="00EA19CB" w:rsidP="00901B95">
            <w:pPr>
              <w:jc w:val="center"/>
              <w:rPr>
                <w:sz w:val="14"/>
                <w:szCs w:val="14"/>
                <w:lang w:eastAsia="en-US"/>
              </w:rPr>
            </w:pPr>
          </w:p>
        </w:tc>
        <w:tc>
          <w:tcPr>
            <w:tcW w:w="1701" w:type="dxa"/>
            <w:tcBorders>
              <w:top w:val="nil"/>
            </w:tcBorders>
          </w:tcPr>
          <w:p w:rsidR="00EA19CB" w:rsidRPr="00901B95" w:rsidRDefault="00EA19CB" w:rsidP="00901B95">
            <w:pPr>
              <w:jc w:val="center"/>
              <w:rPr>
                <w:sz w:val="14"/>
                <w:szCs w:val="14"/>
                <w:lang w:eastAsia="en-US"/>
              </w:rPr>
            </w:pPr>
            <w:r w:rsidRPr="00901B95">
              <w:rPr>
                <w:sz w:val="14"/>
                <w:szCs w:val="14"/>
                <w:lang w:eastAsia="en-US"/>
              </w:rPr>
              <w:t>Full Sample</w:t>
            </w:r>
          </w:p>
        </w:tc>
        <w:tc>
          <w:tcPr>
            <w:tcW w:w="1418" w:type="dxa"/>
            <w:tcBorders>
              <w:top w:val="nil"/>
            </w:tcBorders>
          </w:tcPr>
          <w:p w:rsidR="00EA19CB" w:rsidRPr="00901B95" w:rsidRDefault="00EA19CB" w:rsidP="00901B95">
            <w:pPr>
              <w:ind w:firstLine="0"/>
              <w:rPr>
                <w:sz w:val="14"/>
                <w:szCs w:val="14"/>
                <w:lang w:eastAsia="en-US"/>
              </w:rPr>
            </w:pPr>
            <w:r w:rsidRPr="00901B95">
              <w:rPr>
                <w:sz w:val="14"/>
                <w:szCs w:val="14"/>
                <w:lang w:eastAsia="en-US"/>
              </w:rPr>
              <w:t>Full Sample</w:t>
            </w:r>
          </w:p>
        </w:tc>
        <w:tc>
          <w:tcPr>
            <w:tcW w:w="1417" w:type="dxa"/>
            <w:tcBorders>
              <w:top w:val="nil"/>
            </w:tcBorders>
          </w:tcPr>
          <w:p w:rsidR="00EA19CB" w:rsidRPr="00901B95" w:rsidRDefault="00EA19CB" w:rsidP="00901B95">
            <w:pPr>
              <w:jc w:val="center"/>
              <w:rPr>
                <w:sz w:val="14"/>
                <w:szCs w:val="14"/>
                <w:lang w:eastAsia="en-US"/>
              </w:rPr>
            </w:pPr>
            <w:r w:rsidRPr="00901B95">
              <w:rPr>
                <w:sz w:val="14"/>
                <w:szCs w:val="14"/>
                <w:lang w:eastAsia="en-US"/>
              </w:rPr>
              <w:t>Boys</w:t>
            </w:r>
          </w:p>
        </w:tc>
        <w:tc>
          <w:tcPr>
            <w:tcW w:w="1418" w:type="dxa"/>
            <w:tcBorders>
              <w:top w:val="nil"/>
            </w:tcBorders>
          </w:tcPr>
          <w:p w:rsidR="00EA19CB" w:rsidRPr="00901B95" w:rsidRDefault="00EA19CB" w:rsidP="00901B95">
            <w:pPr>
              <w:jc w:val="center"/>
              <w:rPr>
                <w:sz w:val="14"/>
                <w:szCs w:val="14"/>
                <w:lang w:eastAsia="en-US"/>
              </w:rPr>
            </w:pPr>
            <w:r w:rsidRPr="00901B95">
              <w:rPr>
                <w:sz w:val="14"/>
                <w:szCs w:val="14"/>
                <w:lang w:eastAsia="en-US"/>
              </w:rPr>
              <w:t>Girls</w:t>
            </w:r>
          </w:p>
        </w:tc>
      </w:tr>
      <w:tr w:rsidR="00EA19CB" w:rsidRPr="00555213" w:rsidTr="00901B95">
        <w:tc>
          <w:tcPr>
            <w:tcW w:w="9606" w:type="dxa"/>
            <w:gridSpan w:val="5"/>
            <w:tcBorders>
              <w:top w:val="single" w:sz="4" w:space="0" w:color="auto"/>
              <w:left w:val="single" w:sz="4" w:space="0" w:color="auto"/>
              <w:bottom w:val="nil"/>
              <w:right w:val="single" w:sz="4" w:space="0" w:color="auto"/>
            </w:tcBorders>
          </w:tcPr>
          <w:p w:rsidR="00EA19CB" w:rsidRPr="00901B95" w:rsidRDefault="00EA19CB" w:rsidP="00CE799E">
            <w:pPr>
              <w:rPr>
                <w:b/>
                <w:i/>
                <w:sz w:val="14"/>
                <w:szCs w:val="14"/>
                <w:lang w:eastAsia="en-US"/>
              </w:rPr>
            </w:pPr>
            <w:r w:rsidRPr="00901B95">
              <w:rPr>
                <w:b/>
                <w:i/>
                <w:sz w:val="14"/>
                <w:szCs w:val="14"/>
                <w:lang w:eastAsia="en-US"/>
              </w:rPr>
              <w:t>Schooling Cost Effect:</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Direct cost of schooling</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-0.000391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-0.000123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-0.000160*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-2.37e-05</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(0.000281)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(8.81e-05)</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(8.83e-05)</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(0.000162)</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Distance to closest primary school</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-0.0160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-0.00503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0.0122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-0.0422</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(0.0614)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(0.0193)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(0.0190)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(0.0375)</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Distance to closest middle school</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-0.0331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-0.0104</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-0.00205</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-0.0224</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(0.0251)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(0.00789)</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(0.00832)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(0.0143)</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 xml:space="preserve">Distance to closest secondary school </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-0.0547***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-0.0172***</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-0.0110***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-0.0271***</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(0.0129)</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(0.00404)</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(0.00378)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(0.00814)</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Primary school present in village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0.0390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0.0124</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0.0745</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-0.109</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(0.152)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(0.0486)</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(0.0578)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(0.0820)</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Middle school present in village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0.128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0.0396</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0.0286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0.0391</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(0.144)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(0.0436)</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(0.0437)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(0.0804)</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Secondary school present in village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-0.0759</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-0.0244</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0.0113</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-0.0908</w:t>
            </w:r>
          </w:p>
        </w:tc>
      </w:tr>
      <w:tr w:rsidR="00EA19CB" w:rsidRPr="00555213" w:rsidTr="00901B95">
        <w:tc>
          <w:tcPr>
            <w:tcW w:w="3652" w:type="dxa"/>
            <w:tcBorders>
              <w:top w:val="nil"/>
              <w:bottom w:val="single" w:sz="4" w:space="0" w:color="auto"/>
            </w:tcBorders>
          </w:tcPr>
          <w:p w:rsidR="00EA19CB" w:rsidRPr="00901B95" w:rsidRDefault="00EA19CB" w:rsidP="00901B95">
            <w:pPr>
              <w:jc w:val="center"/>
              <w:rPr>
                <w:sz w:val="14"/>
                <w:szCs w:val="14"/>
                <w:lang w:eastAsia="en-US"/>
              </w:rPr>
            </w:pPr>
          </w:p>
        </w:tc>
        <w:tc>
          <w:tcPr>
            <w:tcW w:w="1701"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(0.209)</w:t>
            </w:r>
          </w:p>
        </w:tc>
        <w:tc>
          <w:tcPr>
            <w:tcW w:w="1418"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(0.0685)</w:t>
            </w:r>
          </w:p>
        </w:tc>
        <w:tc>
          <w:tcPr>
            <w:tcW w:w="1417"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(0.0653)</w:t>
            </w:r>
          </w:p>
        </w:tc>
        <w:tc>
          <w:tcPr>
            <w:tcW w:w="1418"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(0.119)</w:t>
            </w:r>
          </w:p>
        </w:tc>
      </w:tr>
      <w:tr w:rsidR="00EA19CB" w:rsidRPr="00555213" w:rsidTr="00901B95">
        <w:tc>
          <w:tcPr>
            <w:tcW w:w="9606" w:type="dxa"/>
            <w:gridSpan w:val="5"/>
            <w:tcBorders>
              <w:top w:val="single" w:sz="4" w:space="0" w:color="auto"/>
              <w:left w:val="single" w:sz="4" w:space="0" w:color="auto"/>
              <w:bottom w:val="nil"/>
              <w:right w:val="single" w:sz="4" w:space="0" w:color="auto"/>
            </w:tcBorders>
          </w:tcPr>
          <w:p w:rsidR="00EA19CB" w:rsidRPr="00901B95" w:rsidRDefault="00EA19CB" w:rsidP="00CE799E">
            <w:pPr>
              <w:rPr>
                <w:b/>
                <w:i/>
                <w:sz w:val="14"/>
                <w:szCs w:val="14"/>
                <w:lang w:eastAsia="en-US"/>
              </w:rPr>
            </w:pPr>
            <w:r w:rsidRPr="00901B95">
              <w:rPr>
                <w:b/>
                <w:i/>
                <w:sz w:val="14"/>
                <w:szCs w:val="14"/>
                <w:lang w:eastAsia="en-US"/>
              </w:rPr>
              <w:t>Individual &amp; Household Characteristics Effect</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Age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-0.144***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-0.0454***</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-0.0138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-0.0934***</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(0.0313)</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(0.00978)</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(0.00991)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(0.0179)</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Male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0.843***</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0.270***</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(0.0867)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(0.0273)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Family size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0.123***</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0.0388***</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0.0304***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0.0468***</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(0.0210)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(0.00650)</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(0.00739)</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(0.0110)</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Father absent in household</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0.221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0.0646</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0.0128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0.160</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(0.218)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(0.0588)</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(0.0632)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(0.110)</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Mother absent in household</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-0.585***</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-0.211**</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-0.355***</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(0.224)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(0.0878)</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(0.0893)</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(0.119)</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No of household members aged 0-4</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-0.154***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-0.0485***</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-0.0216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-0.0855***</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(0.0564)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(0.0177)</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(0.0198)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(0.0300)</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No of household members aged 5-9</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-0.214***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-0.0673***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-0.0437**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-0.0923***</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(0.0521)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(0.0163)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(0.0177)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(0.0279)</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Female head of household</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-0.434*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-0.153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-0.133</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-0.163</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(0.255)</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(0.0975)</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(0.151)</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Household head illiterate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-0.777***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-0.247***</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-0.180***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-0.311***</w:t>
            </w:r>
          </w:p>
        </w:tc>
      </w:tr>
      <w:tr w:rsidR="00EA19CB" w:rsidRPr="00555213" w:rsidTr="00901B95">
        <w:tc>
          <w:tcPr>
            <w:tcW w:w="3652" w:type="dxa"/>
            <w:tcBorders>
              <w:top w:val="nil"/>
              <w:bottom w:val="single" w:sz="4" w:space="0" w:color="auto"/>
            </w:tcBorders>
          </w:tcPr>
          <w:p w:rsidR="00EA19CB" w:rsidRPr="00901B95" w:rsidRDefault="00EA19CB" w:rsidP="00901B95">
            <w:pPr>
              <w:jc w:val="center"/>
              <w:rPr>
                <w:sz w:val="14"/>
                <w:szCs w:val="14"/>
                <w:lang w:eastAsia="en-US"/>
              </w:rPr>
            </w:pPr>
          </w:p>
        </w:tc>
        <w:tc>
          <w:tcPr>
            <w:tcW w:w="1701"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(0.0901)</w:t>
            </w:r>
          </w:p>
        </w:tc>
        <w:tc>
          <w:tcPr>
            <w:tcW w:w="1418"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(0.0282)</w:t>
            </w:r>
          </w:p>
        </w:tc>
        <w:tc>
          <w:tcPr>
            <w:tcW w:w="1417"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(0.0312)</w:t>
            </w:r>
          </w:p>
        </w:tc>
        <w:tc>
          <w:tcPr>
            <w:tcW w:w="1418"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(0.0477)</w:t>
            </w:r>
          </w:p>
        </w:tc>
      </w:tr>
      <w:tr w:rsidR="00EA19CB" w:rsidRPr="00555213" w:rsidTr="00901B95">
        <w:tc>
          <w:tcPr>
            <w:tcW w:w="9606" w:type="dxa"/>
            <w:gridSpan w:val="5"/>
            <w:tcBorders>
              <w:top w:val="single" w:sz="4" w:space="0" w:color="auto"/>
              <w:left w:val="single" w:sz="4" w:space="0" w:color="auto"/>
              <w:bottom w:val="nil"/>
              <w:right w:val="single" w:sz="4" w:space="0" w:color="auto"/>
            </w:tcBorders>
          </w:tcPr>
          <w:p w:rsidR="00EA19CB" w:rsidRPr="00901B95" w:rsidRDefault="00EA19CB" w:rsidP="00CE799E">
            <w:pPr>
              <w:rPr>
                <w:b/>
                <w:i/>
                <w:sz w:val="14"/>
                <w:szCs w:val="14"/>
                <w:lang w:eastAsia="en-US"/>
              </w:rPr>
            </w:pPr>
            <w:r w:rsidRPr="00901B95">
              <w:rPr>
                <w:b/>
                <w:i/>
                <w:sz w:val="14"/>
                <w:szCs w:val="14"/>
                <w:lang w:eastAsia="en-US"/>
              </w:rPr>
              <w:t xml:space="preserve">Wealth &amp; Income Effect: </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Own land</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0.0308**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0.00967**</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0.00604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0.0159**</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(0.0124)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(0.00387)</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(0.00408)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(0.00680)</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No of enterprises run by household</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-0.119*</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-0.0373*</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-0.0232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-0.0649*</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(0.0696)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(0.0219)</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(0.0232)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(0.0386)</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Handicraft</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-0.239</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-0.0806</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-0.0662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-0.0968</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(0.346)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(0.124)</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(0.148)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(0.193)</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Retail</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0.233*</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0.0692*</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0.0437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0.0955</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(0.137)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(0.0380)</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(0.0382)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(0.0729)</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Average male daily agricultural wage</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0.0108*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0.00339*</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0.00346*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0.00376</w:t>
            </w:r>
          </w:p>
        </w:tc>
      </w:tr>
      <w:tr w:rsidR="00EA19CB" w:rsidRPr="00555213" w:rsidTr="00901B95">
        <w:tc>
          <w:tcPr>
            <w:tcW w:w="3652"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(0.00612)</w:t>
            </w:r>
          </w:p>
        </w:tc>
        <w:tc>
          <w:tcPr>
            <w:tcW w:w="1418"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(0.00192)</w:t>
            </w:r>
          </w:p>
        </w:tc>
        <w:tc>
          <w:tcPr>
            <w:tcW w:w="1417"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(0.00196)</w:t>
            </w:r>
          </w:p>
        </w:tc>
        <w:tc>
          <w:tcPr>
            <w:tcW w:w="1418"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(0.00349)</w:t>
            </w:r>
          </w:p>
        </w:tc>
      </w:tr>
      <w:tr w:rsidR="00EA19CB" w:rsidRPr="00555213" w:rsidTr="00901B95">
        <w:tc>
          <w:tcPr>
            <w:tcW w:w="9606" w:type="dxa"/>
            <w:gridSpan w:val="5"/>
            <w:tcBorders>
              <w:top w:val="single" w:sz="4" w:space="0" w:color="auto"/>
              <w:left w:val="single" w:sz="4" w:space="0" w:color="auto"/>
              <w:bottom w:val="nil"/>
              <w:right w:val="single" w:sz="4" w:space="0" w:color="auto"/>
            </w:tcBorders>
          </w:tcPr>
          <w:p w:rsidR="00EA19CB" w:rsidRPr="00901B95" w:rsidRDefault="00EA19CB" w:rsidP="00CE799E">
            <w:pPr>
              <w:rPr>
                <w:b/>
                <w:i/>
                <w:sz w:val="14"/>
                <w:szCs w:val="14"/>
                <w:lang w:eastAsia="en-US"/>
              </w:rPr>
            </w:pPr>
            <w:r w:rsidRPr="00901B95">
              <w:rPr>
                <w:b/>
                <w:i/>
                <w:sz w:val="14"/>
                <w:szCs w:val="14"/>
                <w:lang w:eastAsia="en-US"/>
              </w:rPr>
              <w:t xml:space="preserve">Village Characteristics Effect: </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Village accessible by paved road</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-0.110</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-0.0346</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-0.00195</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-0.0748</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(0.0918)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(0.0288)</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(0.0296)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(0.0512)</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Almost all village agri land irrigated</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0.127</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0.0389</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0.0294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0.0380</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(0.112)</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(0.0337)</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(0.0348)</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(0.0611)</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Hindu</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0.106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0.0341</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0.0691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-0.0227</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(0.146)</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(0.0486)</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(0.0599)</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(0.0796)</w:t>
            </w:r>
          </w:p>
        </w:tc>
      </w:tr>
      <w:tr w:rsidR="00EA19CB" w:rsidRPr="00555213" w:rsidTr="00901B95">
        <w:tc>
          <w:tcPr>
            <w:tcW w:w="3652"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Bihar</w:t>
            </w:r>
          </w:p>
        </w:tc>
        <w:tc>
          <w:tcPr>
            <w:tcW w:w="1701"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-0.374***</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-0.119***</w:t>
            </w:r>
          </w:p>
        </w:tc>
        <w:tc>
          <w:tcPr>
            <w:tcW w:w="1417"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-0.0751**</w:t>
            </w:r>
          </w:p>
        </w:tc>
        <w:tc>
          <w:tcPr>
            <w:tcW w:w="1418" w:type="dxa"/>
            <w:tcBorders>
              <w:top w:val="nil"/>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-0.180***</w:t>
            </w:r>
          </w:p>
        </w:tc>
      </w:tr>
      <w:tr w:rsidR="00EA19CB" w:rsidRPr="00555213" w:rsidTr="00901B95">
        <w:tc>
          <w:tcPr>
            <w:tcW w:w="3652"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(0.110)</w:t>
            </w:r>
          </w:p>
        </w:tc>
        <w:tc>
          <w:tcPr>
            <w:tcW w:w="1418"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(0.0353)</w:t>
            </w:r>
          </w:p>
        </w:tc>
        <w:tc>
          <w:tcPr>
            <w:tcW w:w="1417"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(0.0368)</w:t>
            </w:r>
          </w:p>
        </w:tc>
        <w:tc>
          <w:tcPr>
            <w:tcW w:w="1418"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(0.0625)</w:t>
            </w:r>
          </w:p>
        </w:tc>
      </w:tr>
      <w:tr w:rsidR="00EA19CB" w:rsidRPr="00555213" w:rsidTr="00901B95">
        <w:tc>
          <w:tcPr>
            <w:tcW w:w="3652" w:type="dxa"/>
            <w:tcBorders>
              <w:top w:val="single" w:sz="4" w:space="0" w:color="auto"/>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Constant</w:t>
            </w:r>
          </w:p>
        </w:tc>
        <w:tc>
          <w:tcPr>
            <w:tcW w:w="1701" w:type="dxa"/>
            <w:tcBorders>
              <w:top w:val="single" w:sz="4" w:space="0" w:color="auto"/>
              <w:left w:val="single" w:sz="4" w:space="0" w:color="auto"/>
              <w:bottom w:val="nil"/>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1.907***</w:t>
            </w:r>
          </w:p>
        </w:tc>
        <w:tc>
          <w:tcPr>
            <w:tcW w:w="1418" w:type="dxa"/>
            <w:tcBorders>
              <w:top w:val="single" w:sz="4" w:space="0" w:color="auto"/>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417" w:type="dxa"/>
            <w:tcBorders>
              <w:top w:val="single" w:sz="4" w:space="0" w:color="auto"/>
              <w:left w:val="single" w:sz="4" w:space="0" w:color="auto"/>
              <w:bottom w:val="nil"/>
              <w:right w:val="single" w:sz="4" w:space="0" w:color="auto"/>
            </w:tcBorders>
          </w:tcPr>
          <w:p w:rsidR="00EA19CB" w:rsidRPr="00901B95" w:rsidRDefault="00EA19CB" w:rsidP="00901B95">
            <w:pPr>
              <w:jc w:val="center"/>
              <w:rPr>
                <w:sz w:val="14"/>
                <w:szCs w:val="14"/>
                <w:lang w:eastAsia="en-US"/>
              </w:rPr>
            </w:pPr>
          </w:p>
        </w:tc>
        <w:tc>
          <w:tcPr>
            <w:tcW w:w="1418" w:type="dxa"/>
            <w:tcBorders>
              <w:top w:val="single" w:sz="4" w:space="0" w:color="auto"/>
              <w:left w:val="single" w:sz="4" w:space="0" w:color="auto"/>
              <w:bottom w:val="nil"/>
              <w:right w:val="single" w:sz="4" w:space="0" w:color="auto"/>
            </w:tcBorders>
          </w:tcPr>
          <w:p w:rsidR="00EA19CB" w:rsidRPr="00901B95" w:rsidRDefault="00EA19CB" w:rsidP="00901B95">
            <w:pPr>
              <w:jc w:val="center"/>
              <w:rPr>
                <w:sz w:val="14"/>
                <w:szCs w:val="14"/>
                <w:lang w:eastAsia="en-US"/>
              </w:rPr>
            </w:pPr>
          </w:p>
        </w:tc>
      </w:tr>
      <w:tr w:rsidR="00EA19CB" w:rsidRPr="00555213" w:rsidTr="00901B95">
        <w:tc>
          <w:tcPr>
            <w:tcW w:w="3652"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p>
        </w:tc>
        <w:tc>
          <w:tcPr>
            <w:tcW w:w="1701"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(0.459)</w:t>
            </w:r>
          </w:p>
        </w:tc>
        <w:tc>
          <w:tcPr>
            <w:tcW w:w="1418"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p>
        </w:tc>
        <w:tc>
          <w:tcPr>
            <w:tcW w:w="1417"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p>
        </w:tc>
        <w:tc>
          <w:tcPr>
            <w:tcW w:w="1418" w:type="dxa"/>
            <w:tcBorders>
              <w:top w:val="nil"/>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p>
        </w:tc>
      </w:tr>
      <w:tr w:rsidR="00EA19CB" w:rsidRPr="00555213" w:rsidTr="00901B95">
        <w:tc>
          <w:tcPr>
            <w:tcW w:w="3652" w:type="dxa"/>
            <w:tcBorders>
              <w:top w:val="single" w:sz="4" w:space="0" w:color="auto"/>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Observations (N)</w:t>
            </w:r>
          </w:p>
        </w:tc>
        <w:tc>
          <w:tcPr>
            <w:tcW w:w="1701" w:type="dxa"/>
            <w:tcBorders>
              <w:top w:val="single" w:sz="4" w:space="0" w:color="auto"/>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1239</w:t>
            </w:r>
          </w:p>
        </w:tc>
        <w:tc>
          <w:tcPr>
            <w:tcW w:w="1418" w:type="dxa"/>
            <w:tcBorders>
              <w:top w:val="single" w:sz="4" w:space="0" w:color="auto"/>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1239</w:t>
            </w:r>
          </w:p>
        </w:tc>
        <w:tc>
          <w:tcPr>
            <w:tcW w:w="1417" w:type="dxa"/>
            <w:tcBorders>
              <w:top w:val="single" w:sz="4" w:space="0" w:color="auto"/>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700</w:t>
            </w:r>
          </w:p>
        </w:tc>
        <w:tc>
          <w:tcPr>
            <w:tcW w:w="1418" w:type="dxa"/>
            <w:tcBorders>
              <w:top w:val="single" w:sz="4" w:space="0" w:color="auto"/>
              <w:left w:val="single" w:sz="4" w:space="0" w:color="auto"/>
              <w:bottom w:val="single" w:sz="4" w:space="0" w:color="auto"/>
              <w:right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539</w:t>
            </w:r>
          </w:p>
        </w:tc>
      </w:tr>
    </w:tbl>
    <w:p w:rsidR="00EA19CB" w:rsidRPr="00E03440" w:rsidRDefault="00EA19CB" w:rsidP="00E03440">
      <w:pPr>
        <w:rPr>
          <w:sz w:val="14"/>
          <w:szCs w:val="14"/>
        </w:rPr>
      </w:pPr>
      <w:r w:rsidRPr="00555213">
        <w:rPr>
          <w:i/>
          <w:sz w:val="14"/>
          <w:szCs w:val="14"/>
        </w:rPr>
        <w:t>Note:</w:t>
      </w:r>
      <w:r w:rsidRPr="00555213">
        <w:rPr>
          <w:sz w:val="14"/>
          <w:szCs w:val="14"/>
        </w:rPr>
        <w:t xml:space="preserve"> The numbers in parentheses are Standard errors.  ***, **, * indicate significance at the 1% ( p&lt;0.01), 5% (p&lt;0.05) and 10% (p&lt;0.1) levels, respectively.  </w:t>
      </w:r>
    </w:p>
    <w:p w:rsidR="00EA19CB" w:rsidRDefault="00EA19CB" w:rsidP="00CE799E">
      <w:pPr>
        <w:autoSpaceDE w:val="0"/>
        <w:autoSpaceDN w:val="0"/>
        <w:adjustRightInd w:val="0"/>
        <w:spacing w:line="276" w:lineRule="auto"/>
        <w:jc w:val="both"/>
      </w:pPr>
      <w:r w:rsidRPr="00F900F1">
        <w:rPr>
          <w:i/>
        </w:rPr>
        <w:t>Parental education characteristics</w:t>
      </w:r>
      <w:r>
        <w:t xml:space="preserve">: The analysis now focuses on interpreting the results of household composition and parent’s education. The variable, illiteracy of household head, is always negative indicating a lower probability of enrolment if head of household is illiterate.  The parents’ education appears to be more important for girls than the boys. The marginal effects show that, relative to the reference category (illiterate household head), the probability of school enrolment is higher by 31.1 percentage points if the child is female and 18 percentage points if the child is happen to be a male. Hence it can be concluded that parents’ education plays an important role in a child’s schooling progress. A study by Rajaram and Sunil (2003) also supported the argument by showing that an educated household head and children’s work status have a greater impact on primary schooling even than that of household wealth.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rsidRPr="00F900F1">
        <w:rPr>
          <w:i/>
        </w:rPr>
        <w:t>Household composition characteristics:</w:t>
      </w:r>
      <w:r>
        <w:t xml:space="preserve"> Size of family is found positive, showing a higher probability of schooling of the children from large families. Having more members in the family can displace children work activities and create a scope for attending school. A family having female adult as head implies an increase in contribution in household expenditures from mothers especially happens for families without father’s contribution thus experiencing low level of income. As a consequence, the probability of schooling for their children decreases because of non-affordability of school fees or appliances. This result might well reflect the fact that mother’s contribution might be higher in poorer households. Another dimension is the presence of father and mother matters independently for schooling decision of a child. The presence of mother appears to be more important for school enrolment than the presence of father. Mother’s autonomy within the households increases the child schooling and found significant for girls by 35.5 </w:t>
      </w:r>
      <w:r w:rsidRPr="009B382A">
        <w:t>percentage points</w:t>
      </w:r>
      <w:r>
        <w:t xml:space="preserve"> which explains greater impact than any other household attributes.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rsidRPr="00F900F1">
        <w:rPr>
          <w:i/>
        </w:rPr>
        <w:t>Sibling characteristics:</w:t>
      </w:r>
      <w:r>
        <w:t xml:space="preserve"> Presence of younger siblings is stronger in girls sample than boys. For example, t</w:t>
      </w:r>
      <w:r w:rsidRPr="009B382A">
        <w:t>he probability of school enrolment</w:t>
      </w:r>
      <w:r>
        <w:t xml:space="preserve"> decreases </w:t>
      </w:r>
      <w:r w:rsidRPr="009B382A">
        <w:t xml:space="preserve">by </w:t>
      </w:r>
      <w:r>
        <w:t>4.37</w:t>
      </w:r>
      <w:r w:rsidRPr="009B382A">
        <w:t xml:space="preserve"> percentage points for boys </w:t>
      </w:r>
      <w:r>
        <w:t>while 9.23</w:t>
      </w:r>
      <w:r w:rsidRPr="009B382A">
        <w:t xml:space="preserve"> percentage points in the </w:t>
      </w:r>
      <w:r>
        <w:t xml:space="preserve">female </w:t>
      </w:r>
      <w:r w:rsidRPr="009B382A">
        <w:t xml:space="preserve">sample </w:t>
      </w:r>
      <w:r>
        <w:t>in case of having younger siblings aged 5 to 9 years, but affects girls only when siblings aged 0 to 4 years are present within the family. This is similar with the findings of Maitra (2003) and Amin et al (2006) in Bangladesh context. Maitra’s (2003) findings show that the probability of current enrolment is significantly lower for the child who has siblings compared to a child who does not have. Amin et al (2006) revealed that an increase in the number of children within the family decreases the probability of schooling for older rural boys for market work. This finding favours the quantity-quality trade-off and sibling effects (Maitra 2003).</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 xml:space="preserve">In school enrolment equation, female sample has more significant estimated coefficients of variables compare to male sample interprets female children are more responsive to any change of individual and household characteristics and more vulnerable towards schooling in adverse situation than boys that under same condition.  </w:t>
      </w:r>
    </w:p>
    <w:p w:rsidR="00EA19CB" w:rsidRDefault="00EA19CB" w:rsidP="00CE799E">
      <w:pPr>
        <w:autoSpaceDE w:val="0"/>
        <w:autoSpaceDN w:val="0"/>
        <w:adjustRightInd w:val="0"/>
        <w:spacing w:line="276" w:lineRule="auto"/>
        <w:jc w:val="both"/>
      </w:pPr>
    </w:p>
    <w:p w:rsidR="00EA19CB" w:rsidRDefault="00EA19CB" w:rsidP="00E03440">
      <w:pPr>
        <w:autoSpaceDE w:val="0"/>
        <w:autoSpaceDN w:val="0"/>
        <w:adjustRightInd w:val="0"/>
        <w:spacing w:line="276" w:lineRule="auto"/>
        <w:ind w:firstLine="0"/>
        <w:jc w:val="both"/>
        <w:rPr>
          <w:b/>
          <w:i/>
        </w:rPr>
      </w:pPr>
    </w:p>
    <w:p w:rsidR="00EA19CB" w:rsidRPr="004B2066" w:rsidRDefault="00EA19CB" w:rsidP="00555213">
      <w:pPr>
        <w:autoSpaceDE w:val="0"/>
        <w:autoSpaceDN w:val="0"/>
        <w:adjustRightInd w:val="0"/>
        <w:spacing w:line="276" w:lineRule="auto"/>
        <w:ind w:firstLine="0"/>
        <w:jc w:val="both"/>
      </w:pPr>
      <w:r w:rsidRPr="00F900F1">
        <w:rPr>
          <w:b/>
          <w:i/>
        </w:rPr>
        <w:t>Wealth and Income Effect:</w:t>
      </w:r>
    </w:p>
    <w:p w:rsidR="00EA19CB" w:rsidRDefault="00EA19CB" w:rsidP="00CE799E">
      <w:pPr>
        <w:autoSpaceDE w:val="0"/>
        <w:autoSpaceDN w:val="0"/>
        <w:adjustRightInd w:val="0"/>
        <w:spacing w:line="276" w:lineRule="auto"/>
        <w:jc w:val="both"/>
      </w:pPr>
      <w:r>
        <w:t>The combined sample shows that an increase in household land holding and adult male wage rate increases the probability of enrolment. On the other hand, only the number of enterprises run by household appears to have a negative impact on school attendance. The numbers of enterprises run by a household increase the need for child labour and thus responsible to reduce school attendance. But this variable can be a proxy of household resources and may be positively associated with schooling. It seems difficult to explain the effect of this characteristic. In this case, it shows clear negative effect, an additional unit of enterprise run by the household reduces the probability of attending school by 3.7 percentage points. The gender specific sample shows clearly that this variable is significant for female child. It indicates that households encourage daughters with the expectation to forgo attending schools and engage in household enterprises to substitute external labour supply. The coefficient, however, is statistically significant and positive in case of having own land in the female sample. These results confirm that the probability of school enrolment is higher for girls coming from relatively rich households.</w:t>
      </w:r>
    </w:p>
    <w:p w:rsidR="00EA19CB" w:rsidRPr="00E03440" w:rsidRDefault="00EA19CB" w:rsidP="00CE799E">
      <w:pPr>
        <w:autoSpaceDE w:val="0"/>
        <w:autoSpaceDN w:val="0"/>
        <w:adjustRightInd w:val="0"/>
        <w:spacing w:line="276" w:lineRule="auto"/>
        <w:jc w:val="both"/>
        <w:rPr>
          <w:sz w:val="16"/>
        </w:rPr>
      </w:pPr>
    </w:p>
    <w:p w:rsidR="00EA19CB" w:rsidRPr="00F900F1" w:rsidRDefault="00EA19CB" w:rsidP="00555213">
      <w:pPr>
        <w:autoSpaceDE w:val="0"/>
        <w:autoSpaceDN w:val="0"/>
        <w:adjustRightInd w:val="0"/>
        <w:spacing w:line="276" w:lineRule="auto"/>
        <w:ind w:firstLine="0"/>
        <w:jc w:val="both"/>
        <w:rPr>
          <w:b/>
          <w:i/>
        </w:rPr>
      </w:pPr>
      <w:r w:rsidRPr="00F900F1">
        <w:rPr>
          <w:b/>
          <w:i/>
        </w:rPr>
        <w:t xml:space="preserve">Regional and Village-level Effect: </w:t>
      </w:r>
    </w:p>
    <w:p w:rsidR="00EA19CB" w:rsidRPr="00AF523A" w:rsidRDefault="00EA19CB" w:rsidP="00CE799E">
      <w:pPr>
        <w:autoSpaceDE w:val="0"/>
        <w:autoSpaceDN w:val="0"/>
        <w:adjustRightInd w:val="0"/>
        <w:spacing w:line="276" w:lineRule="auto"/>
        <w:jc w:val="both"/>
      </w:pPr>
      <w:r>
        <w:t>Regional effect influences child’s schooling. The gender disaggregated sample shows that children staying in Bihar are 11.9 percentage points less likely to attend school as compared to those living in Uttar Pradesh. This is an important policy related finding, which could motivate the policy makers to focus on this particular state to increase the enrolment and especially for girls. V</w:t>
      </w:r>
      <w:r w:rsidRPr="00AF523A">
        <w:t>illage</w:t>
      </w:r>
      <w:r>
        <w:t xml:space="preserve"> attributes like</w:t>
      </w:r>
      <w:r w:rsidRPr="00AF523A">
        <w:t xml:space="preserve"> irrigation</w:t>
      </w:r>
      <w:r>
        <w:t>,</w:t>
      </w:r>
      <w:r w:rsidRPr="00AF523A">
        <w:t xml:space="preserve"> paved road</w:t>
      </w:r>
      <w:r>
        <w:t xml:space="preserve"> facilities,</w:t>
      </w:r>
      <w:r w:rsidRPr="00AF523A">
        <w:t xml:space="preserve"> presence of schools</w:t>
      </w:r>
      <w:r>
        <w:t xml:space="preserve">, </w:t>
      </w:r>
      <w:r w:rsidRPr="00AF523A">
        <w:t xml:space="preserve">all represent village poverty condition which </w:t>
      </w:r>
      <w:r>
        <w:t>are</w:t>
      </w:r>
      <w:r w:rsidRPr="00AF523A">
        <w:t xml:space="preserve"> less volatile than income</w:t>
      </w:r>
      <w:r>
        <w:t xml:space="preserve">, </w:t>
      </w:r>
      <w:r w:rsidRPr="00AF523A">
        <w:t>takes longer to change and depend on policy issues</w:t>
      </w:r>
      <w:r>
        <w:t>, show mixed result on schooling th</w:t>
      </w:r>
      <w:r w:rsidRPr="00AF523A">
        <w:t>ough statistically not significant</w:t>
      </w:r>
      <w:r>
        <w:t xml:space="preserve">. </w:t>
      </w:r>
      <w:r w:rsidRPr="00AF523A">
        <w:t xml:space="preserve">The adjusted </w:t>
      </w:r>
      <w:r>
        <w:t>R</w:t>
      </w:r>
      <w:r w:rsidRPr="00AF523A">
        <w:t xml:space="preserve">-square value </w:t>
      </w:r>
      <w:r>
        <w:t>reports</w:t>
      </w:r>
      <w:r w:rsidRPr="00AF523A">
        <w:t xml:space="preserve"> </w:t>
      </w:r>
      <w:r>
        <w:t xml:space="preserve">that </w:t>
      </w:r>
      <w:r w:rsidRPr="00AF523A">
        <w:t>this model describes the system by 24</w:t>
      </w:r>
      <w:r>
        <w:t xml:space="preserve"> percentages</w:t>
      </w:r>
      <w:r w:rsidRPr="00AF523A">
        <w:t xml:space="preserve">. </w:t>
      </w:r>
    </w:p>
    <w:p w:rsidR="00EA19CB" w:rsidRPr="00555213" w:rsidRDefault="00EA19CB" w:rsidP="00555213">
      <w:pPr>
        <w:autoSpaceDE w:val="0"/>
        <w:autoSpaceDN w:val="0"/>
        <w:adjustRightInd w:val="0"/>
        <w:spacing w:line="276" w:lineRule="auto"/>
        <w:jc w:val="both"/>
      </w:pPr>
      <w:r>
        <w:t xml:space="preserve">  </w:t>
      </w:r>
    </w:p>
    <w:p w:rsidR="00EA19CB" w:rsidRDefault="00EA19CB" w:rsidP="00555213">
      <w:pPr>
        <w:autoSpaceDE w:val="0"/>
        <w:autoSpaceDN w:val="0"/>
        <w:adjustRightInd w:val="0"/>
        <w:spacing w:line="276" w:lineRule="auto"/>
        <w:ind w:firstLine="0"/>
        <w:jc w:val="both"/>
        <w:rPr>
          <w:b/>
        </w:rPr>
      </w:pPr>
      <w:r>
        <w:rPr>
          <w:b/>
        </w:rPr>
        <w:t>5.2</w:t>
      </w:r>
      <w:r>
        <w:rPr>
          <w:b/>
        </w:rPr>
        <w:tab/>
        <w:t xml:space="preserve">Impact on </w:t>
      </w:r>
      <w:r w:rsidRPr="00CD3274">
        <w:rPr>
          <w:b/>
        </w:rPr>
        <w:t>Child Labour</w:t>
      </w:r>
      <w:r>
        <w:rPr>
          <w:b/>
        </w:rPr>
        <w:t xml:space="preserve"> Supply</w:t>
      </w:r>
    </w:p>
    <w:p w:rsidR="00EA19CB" w:rsidRPr="00E03440" w:rsidRDefault="00EA19CB" w:rsidP="00CE799E">
      <w:pPr>
        <w:autoSpaceDE w:val="0"/>
        <w:autoSpaceDN w:val="0"/>
        <w:adjustRightInd w:val="0"/>
        <w:spacing w:line="276" w:lineRule="auto"/>
        <w:jc w:val="both"/>
        <w:rPr>
          <w:sz w:val="12"/>
        </w:rPr>
      </w:pPr>
    </w:p>
    <w:p w:rsidR="00EA19CB" w:rsidRDefault="00EA19CB" w:rsidP="00CE799E">
      <w:pPr>
        <w:autoSpaceDE w:val="0"/>
        <w:autoSpaceDN w:val="0"/>
        <w:adjustRightInd w:val="0"/>
        <w:spacing w:line="276" w:lineRule="auto"/>
        <w:jc w:val="both"/>
      </w:pPr>
      <w:r>
        <w:t xml:space="preserve">The aim of this paper is to examine whether the cost of education hinders children work participation and interferes with the development of their education. To obtain a preliminary idea of the relationship between these variables, we examined successively, the relationships between cost of schooling and school participation, and the relationship between working possibility and schooling cost. </w:t>
      </w:r>
      <w:r w:rsidRPr="00CD3274">
        <w:t>T</w:t>
      </w:r>
      <w:r>
        <w:t>h</w:t>
      </w:r>
      <w:r w:rsidRPr="00CD3274">
        <w:t>e</w:t>
      </w:r>
      <w:r>
        <w:t xml:space="preserve"> estimation results of latter relationship are reported in Tables 7, 8 and 9. Table 7 presents gender specific estimates on work, in general. </w:t>
      </w:r>
    </w:p>
    <w:p w:rsidR="00EA19CB" w:rsidRPr="00555213" w:rsidRDefault="00EA19CB" w:rsidP="00CE799E">
      <w:pPr>
        <w:autoSpaceDE w:val="0"/>
        <w:autoSpaceDN w:val="0"/>
        <w:adjustRightInd w:val="0"/>
        <w:spacing w:line="276" w:lineRule="auto"/>
        <w:jc w:val="both"/>
        <w:rPr>
          <w:sz w:val="12"/>
        </w:rPr>
      </w:pPr>
    </w:p>
    <w:p w:rsidR="00EA19CB" w:rsidRPr="00773FB9" w:rsidRDefault="00EA19CB" w:rsidP="00555213">
      <w:pPr>
        <w:autoSpaceDE w:val="0"/>
        <w:autoSpaceDN w:val="0"/>
        <w:adjustRightInd w:val="0"/>
        <w:spacing w:line="276" w:lineRule="auto"/>
        <w:ind w:firstLine="0"/>
        <w:jc w:val="both"/>
        <w:rPr>
          <w:b/>
          <w:i/>
        </w:rPr>
      </w:pPr>
      <w:r w:rsidRPr="00773FB9">
        <w:rPr>
          <w:b/>
          <w:i/>
        </w:rPr>
        <w:t>Schooling Cost Effect:</w:t>
      </w:r>
    </w:p>
    <w:p w:rsidR="00EA19CB" w:rsidRDefault="00EA19CB" w:rsidP="00CE799E">
      <w:pPr>
        <w:autoSpaceDE w:val="0"/>
        <w:autoSpaceDN w:val="0"/>
        <w:adjustRightInd w:val="0"/>
        <w:spacing w:line="276" w:lineRule="auto"/>
        <w:jc w:val="both"/>
      </w:pPr>
      <w:r>
        <w:t>The positive and significant coefficients of ‘direct cost of schooling’ and ‘distances from closet middle and secondary schools’ variables provide evidence that increase in schooling cost  are likely to boost child work. The gender disaggregated results demonstrate that direct cost of schooling has significant harmful effect on boys’ work while it comes out not significant for girls. The impact of distances from schools is relatively higher on girls than boys. The corresponding marginal effects suggests that a girl is 2.5 percentage points more likely to work if the distance from closest secondary school increases by one kilometre while a boy is 0.67 percentage points more likely to be affected. Surprisingly, the coefficient of presence of school variables turns out insignificant in all cases.</w:t>
      </w:r>
    </w:p>
    <w:p w:rsidR="00EA19CB" w:rsidRPr="00555213" w:rsidRDefault="00EA19CB" w:rsidP="00CE799E">
      <w:pPr>
        <w:autoSpaceDE w:val="0"/>
        <w:autoSpaceDN w:val="0"/>
        <w:adjustRightInd w:val="0"/>
        <w:spacing w:line="276" w:lineRule="auto"/>
        <w:jc w:val="both"/>
        <w:rPr>
          <w:sz w:val="14"/>
        </w:rPr>
      </w:pPr>
    </w:p>
    <w:p w:rsidR="00EA19CB" w:rsidRPr="00F900F1" w:rsidRDefault="00EA19CB" w:rsidP="00555213">
      <w:pPr>
        <w:autoSpaceDE w:val="0"/>
        <w:autoSpaceDN w:val="0"/>
        <w:adjustRightInd w:val="0"/>
        <w:spacing w:line="276" w:lineRule="auto"/>
        <w:ind w:firstLine="0"/>
        <w:jc w:val="both"/>
        <w:rPr>
          <w:b/>
          <w:i/>
        </w:rPr>
      </w:pPr>
      <w:r w:rsidRPr="00F900F1">
        <w:rPr>
          <w:b/>
          <w:i/>
        </w:rPr>
        <w:t>Individual and Household Effect:</w:t>
      </w:r>
    </w:p>
    <w:p w:rsidR="00EA19CB" w:rsidRDefault="00EA19CB" w:rsidP="00CE799E">
      <w:pPr>
        <w:autoSpaceDE w:val="0"/>
        <w:autoSpaceDN w:val="0"/>
        <w:adjustRightInd w:val="0"/>
        <w:spacing w:line="276" w:lineRule="auto"/>
        <w:jc w:val="both"/>
      </w:pPr>
      <w:r>
        <w:t xml:space="preserve">Attention will now be paid to the other determinants of child work. The combined sample reveals that older children are 4.79 percentage points more likely to work. Interestingly, the probability that a child will be working reduces by 31 percentage points if the child is male. Work is negatively associated with family size implies increase in the number of family members will tend to reduce marginal pressure to earn money on each child whereas child work is positively associated with illiteracy status of household head. There may be two possible explanations for the latter; failure to comprehend the damaging effect of work on children, the illiterate household heads may encourage children to work, in one hand, and literacy indicates having better education, thus a better-educated household head would expected to earn more, in other hand.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 xml:space="preserve">The gender disaggregated results show that few household characteristics have significant impact only on girls, like female head of household and presence of younger siblings aged 5 to 9 years. The female head of household may have an ambiguous effect on working decision of girls. In our sample, there is a clear positive effect; female children are more likely to work by 32.2 percentage points if they are from households with female head. In South Asian social environment, </w:t>
      </w:r>
      <w:r w:rsidRPr="002A1D75">
        <w:rPr>
          <w:lang w:val="en-US"/>
        </w:rPr>
        <w:t xml:space="preserve">female headed family is </w:t>
      </w:r>
      <w:r>
        <w:rPr>
          <w:lang w:val="en-US"/>
        </w:rPr>
        <w:t xml:space="preserve">found </w:t>
      </w:r>
      <w:r w:rsidRPr="002A1D75">
        <w:rPr>
          <w:lang w:val="en-US"/>
        </w:rPr>
        <w:t xml:space="preserve">mostly </w:t>
      </w:r>
      <w:r>
        <w:rPr>
          <w:lang w:val="en-US"/>
        </w:rPr>
        <w:t xml:space="preserve">when male is not present </w:t>
      </w:r>
      <w:r w:rsidRPr="002A1D75">
        <w:rPr>
          <w:lang w:val="en-US"/>
        </w:rPr>
        <w:t xml:space="preserve">or </w:t>
      </w:r>
      <w:r>
        <w:rPr>
          <w:lang w:val="en-US"/>
        </w:rPr>
        <w:t>is incapable to earn for any reason.</w:t>
      </w:r>
      <w:r w:rsidRPr="002A1D75">
        <w:rPr>
          <w:lang w:val="en-US"/>
        </w:rPr>
        <w:t xml:space="preserve"> This exerts pressure to earn through supplying labour from the household</w:t>
      </w:r>
      <w:r>
        <w:rPr>
          <w:lang w:val="en-US"/>
        </w:rPr>
        <w:t xml:space="preserve"> and </w:t>
      </w:r>
      <w:r w:rsidRPr="002A1D75">
        <w:t xml:space="preserve">increases the probability to send children for working in market or engage them </w:t>
      </w:r>
      <w:r>
        <w:t xml:space="preserve">in taking </w:t>
      </w:r>
      <w:r w:rsidRPr="002A1D75">
        <w:t xml:space="preserve">care of younger siblings </w:t>
      </w:r>
      <w:r>
        <w:t xml:space="preserve">as </w:t>
      </w:r>
      <w:r w:rsidRPr="002A1D75">
        <w:t xml:space="preserve">female household head is engaged in market job. </w:t>
      </w:r>
      <w:r>
        <w:t>Interestingly, for households work, decision mostly favours girls than boys. T</w:t>
      </w:r>
      <w:r w:rsidRPr="002A1D75">
        <w:t>he marginal effects of pre</w:t>
      </w:r>
      <w:r>
        <w:t xml:space="preserve">sence of siblings aged 0 to 4 years show that boys are 3.8 percentage points and girls are 6.3 percentage points more likely to work. Larger numbers of young-aged children demand more resources to be put into their food, clothing and education, which in turn forces older children to be employed in case of parental resource constraints, even to make school possible for themselves and for their school-aged siblings. The gender specific result suggests that the effect of having siblings is higher for girls than that of boys. Girls suffer much if they have more siblings irrespective of the age of siblings. The regional effect is significant for girls. The variable that affects boys only is found absence of father in the household. </w:t>
      </w:r>
    </w:p>
    <w:p w:rsidR="00EA19CB" w:rsidRPr="00FF60D1" w:rsidRDefault="00EA19CB" w:rsidP="00CE799E">
      <w:pPr>
        <w:autoSpaceDE w:val="0"/>
        <w:autoSpaceDN w:val="0"/>
        <w:adjustRightInd w:val="0"/>
        <w:spacing w:line="276" w:lineRule="auto"/>
        <w:jc w:val="both"/>
        <w:rPr>
          <w:sz w:val="6"/>
        </w:rPr>
      </w:pPr>
    </w:p>
    <w:p w:rsidR="00EA19CB" w:rsidRPr="00F900F1" w:rsidRDefault="00EA19CB" w:rsidP="00555213">
      <w:pPr>
        <w:autoSpaceDE w:val="0"/>
        <w:autoSpaceDN w:val="0"/>
        <w:adjustRightInd w:val="0"/>
        <w:spacing w:line="276" w:lineRule="auto"/>
        <w:ind w:firstLine="0"/>
        <w:jc w:val="both"/>
        <w:rPr>
          <w:b/>
          <w:i/>
        </w:rPr>
      </w:pPr>
      <w:r w:rsidRPr="00F900F1">
        <w:rPr>
          <w:b/>
          <w:i/>
        </w:rPr>
        <w:t xml:space="preserve">Wealth </w:t>
      </w:r>
      <w:r>
        <w:rPr>
          <w:b/>
          <w:i/>
        </w:rPr>
        <w:t xml:space="preserve">and Income </w:t>
      </w:r>
      <w:r w:rsidRPr="00F900F1">
        <w:rPr>
          <w:b/>
          <w:i/>
        </w:rPr>
        <w:t>Effect</w:t>
      </w:r>
    </w:p>
    <w:p w:rsidR="00EA19CB" w:rsidRDefault="00EA19CB" w:rsidP="00CE799E">
      <w:pPr>
        <w:autoSpaceDE w:val="0"/>
        <w:autoSpaceDN w:val="0"/>
        <w:adjustRightInd w:val="0"/>
        <w:spacing w:line="276" w:lineRule="auto"/>
        <w:jc w:val="both"/>
      </w:pPr>
      <w:r>
        <w:t>Wealth variables capture household assets also indicates demand for child labour. So these variables need careful attention. The estimates of the work equation show that whether a child is coming from better-off household is an important determinant for working. There are several variables that capture the wealth and income level of the households. Of these variables only having own land appears to have an impact on the working decisions. Results from combined sample for work show that children of the households owning land are 0.7 percentage points less likely to work. But gender disaggregated samples show a mixed result. For boys, wealth variables have no significant effect, but same has significant effects on girls’ working probability.</w:t>
      </w:r>
    </w:p>
    <w:tbl>
      <w:tblPr>
        <w:tblW w:w="8647" w:type="dxa"/>
        <w:tblInd w:w="392" w:type="dxa"/>
        <w:tblBorders>
          <w:top w:val="single" w:sz="4" w:space="0" w:color="auto"/>
          <w:left w:val="single" w:sz="4" w:space="0" w:color="auto"/>
          <w:bottom w:val="single" w:sz="4" w:space="0" w:color="auto"/>
          <w:right w:val="single" w:sz="4" w:space="0" w:color="auto"/>
          <w:insideV w:val="single" w:sz="4" w:space="0" w:color="auto"/>
        </w:tblBorders>
        <w:tblLook w:val="00A0"/>
      </w:tblPr>
      <w:tblGrid>
        <w:gridCol w:w="3685"/>
        <w:gridCol w:w="1276"/>
        <w:gridCol w:w="1276"/>
        <w:gridCol w:w="1276"/>
        <w:gridCol w:w="1134"/>
      </w:tblGrid>
      <w:tr w:rsidR="00EA19CB" w:rsidRPr="00CA0E78" w:rsidTr="00CA0E78">
        <w:tc>
          <w:tcPr>
            <w:tcW w:w="8647" w:type="dxa"/>
            <w:gridSpan w:val="5"/>
            <w:tcBorders>
              <w:top w:val="single" w:sz="4" w:space="0" w:color="auto"/>
              <w:bottom w:val="single" w:sz="4" w:space="0" w:color="auto"/>
            </w:tcBorders>
          </w:tcPr>
          <w:p w:rsidR="00EA19CB" w:rsidRPr="00CA0E78" w:rsidRDefault="00EA19CB" w:rsidP="00901B95">
            <w:pPr>
              <w:tabs>
                <w:tab w:val="left" w:pos="7736"/>
              </w:tabs>
              <w:jc w:val="center"/>
              <w:rPr>
                <w:lang w:eastAsia="en-US"/>
              </w:rPr>
            </w:pPr>
            <w:r w:rsidRPr="00CA0E78">
              <w:rPr>
                <w:sz w:val="22"/>
                <w:szCs w:val="22"/>
                <w:lang w:eastAsia="en-US"/>
              </w:rPr>
              <w:t>Table 7:     Gender Specific Estimates of Total Child Labour Supply Function</w:t>
            </w:r>
          </w:p>
        </w:tc>
      </w:tr>
      <w:tr w:rsidR="00EA19CB" w:rsidRPr="00555213" w:rsidTr="00CA0E78">
        <w:tc>
          <w:tcPr>
            <w:tcW w:w="3685" w:type="dxa"/>
            <w:vMerge w:val="restart"/>
            <w:tcBorders>
              <w:top w:val="single" w:sz="4" w:space="0" w:color="auto"/>
              <w:bottom w:val="nil"/>
            </w:tcBorders>
          </w:tcPr>
          <w:p w:rsidR="00EA19CB" w:rsidRPr="00901B95" w:rsidRDefault="00EA19CB" w:rsidP="00CE799E">
            <w:pPr>
              <w:rPr>
                <w:sz w:val="14"/>
                <w:szCs w:val="14"/>
                <w:lang w:eastAsia="en-US"/>
              </w:rPr>
            </w:pPr>
          </w:p>
          <w:p w:rsidR="00EA19CB" w:rsidRPr="00901B95" w:rsidRDefault="00EA19CB" w:rsidP="00901B95">
            <w:pPr>
              <w:jc w:val="center"/>
              <w:rPr>
                <w:sz w:val="14"/>
                <w:szCs w:val="14"/>
                <w:lang w:eastAsia="en-US"/>
              </w:rPr>
            </w:pPr>
            <w:r w:rsidRPr="00901B95">
              <w:rPr>
                <w:sz w:val="14"/>
                <w:szCs w:val="14"/>
                <w:lang w:eastAsia="en-US"/>
              </w:rPr>
              <w:t>Variable</w:t>
            </w:r>
          </w:p>
        </w:tc>
        <w:tc>
          <w:tcPr>
            <w:tcW w:w="1276" w:type="dxa"/>
            <w:tcBorders>
              <w:top w:val="single" w:sz="4" w:space="0" w:color="auto"/>
              <w:bottom w:val="nil"/>
            </w:tcBorders>
          </w:tcPr>
          <w:p w:rsidR="00EA19CB" w:rsidRPr="00901B95" w:rsidRDefault="00EA19CB" w:rsidP="00901B95">
            <w:pPr>
              <w:ind w:firstLine="0"/>
              <w:rPr>
                <w:sz w:val="14"/>
                <w:szCs w:val="14"/>
                <w:lang w:eastAsia="en-US"/>
              </w:rPr>
            </w:pPr>
            <w:r w:rsidRPr="00901B95">
              <w:rPr>
                <w:sz w:val="14"/>
                <w:szCs w:val="14"/>
                <w:lang w:eastAsia="en-US"/>
              </w:rPr>
              <w:t xml:space="preserve">           Coefficients</w:t>
            </w:r>
          </w:p>
        </w:tc>
        <w:tc>
          <w:tcPr>
            <w:tcW w:w="3686" w:type="dxa"/>
            <w:gridSpan w:val="3"/>
            <w:tcBorders>
              <w:top w:val="single" w:sz="4" w:space="0" w:color="auto"/>
              <w:bottom w:val="nil"/>
            </w:tcBorders>
          </w:tcPr>
          <w:p w:rsidR="00EA19CB" w:rsidRPr="00901B95" w:rsidRDefault="00EA19CB" w:rsidP="00901B95">
            <w:pPr>
              <w:jc w:val="center"/>
              <w:rPr>
                <w:sz w:val="14"/>
                <w:szCs w:val="14"/>
                <w:lang w:eastAsia="en-US"/>
              </w:rPr>
            </w:pPr>
            <w:r w:rsidRPr="00901B95">
              <w:rPr>
                <w:color w:val="000000"/>
                <w:sz w:val="14"/>
                <w:szCs w:val="14"/>
              </w:rPr>
              <w:t xml:space="preserve">Probit (participation)  </w:t>
            </w:r>
            <w:r w:rsidRPr="00901B95">
              <w:rPr>
                <w:sz w:val="14"/>
                <w:szCs w:val="14"/>
                <w:lang w:eastAsia="en-US"/>
              </w:rPr>
              <w:t>Marginal effects</w:t>
            </w:r>
          </w:p>
        </w:tc>
      </w:tr>
      <w:tr w:rsidR="00EA19CB" w:rsidRPr="00555213" w:rsidTr="00CA0E78">
        <w:tc>
          <w:tcPr>
            <w:tcW w:w="3685" w:type="dxa"/>
            <w:vMerge/>
            <w:tcBorders>
              <w:top w:val="nil"/>
              <w:bottom w:val="single" w:sz="4" w:space="0" w:color="auto"/>
            </w:tcBorders>
          </w:tcPr>
          <w:p w:rsidR="00EA19CB" w:rsidRPr="00901B95" w:rsidRDefault="00EA19CB" w:rsidP="00CE799E">
            <w:pPr>
              <w:rPr>
                <w:sz w:val="14"/>
                <w:szCs w:val="14"/>
                <w:lang w:eastAsia="en-US"/>
              </w:rPr>
            </w:pPr>
          </w:p>
        </w:tc>
        <w:tc>
          <w:tcPr>
            <w:tcW w:w="1276"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Full sample</w:t>
            </w:r>
          </w:p>
        </w:tc>
        <w:tc>
          <w:tcPr>
            <w:tcW w:w="1276"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Full sample</w:t>
            </w:r>
          </w:p>
        </w:tc>
        <w:tc>
          <w:tcPr>
            <w:tcW w:w="1276"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Boys</w:t>
            </w:r>
          </w:p>
        </w:tc>
        <w:tc>
          <w:tcPr>
            <w:tcW w:w="1134" w:type="dxa"/>
            <w:tcBorders>
              <w:top w:val="nil"/>
              <w:bottom w:val="single" w:sz="4" w:space="0" w:color="auto"/>
            </w:tcBorders>
          </w:tcPr>
          <w:p w:rsidR="00EA19CB" w:rsidRPr="00901B95" w:rsidRDefault="00EA19CB" w:rsidP="00901B95">
            <w:pPr>
              <w:ind w:firstLine="0"/>
              <w:jc w:val="center"/>
              <w:rPr>
                <w:sz w:val="14"/>
                <w:szCs w:val="14"/>
                <w:lang w:eastAsia="en-US"/>
              </w:rPr>
            </w:pPr>
            <w:r w:rsidRPr="00901B95">
              <w:rPr>
                <w:sz w:val="14"/>
                <w:szCs w:val="14"/>
                <w:lang w:eastAsia="en-US"/>
              </w:rPr>
              <w:t>Girls</w:t>
            </w:r>
          </w:p>
        </w:tc>
      </w:tr>
      <w:tr w:rsidR="00EA19CB" w:rsidRPr="00555213" w:rsidTr="00CA0E78">
        <w:tc>
          <w:tcPr>
            <w:tcW w:w="3685" w:type="dxa"/>
            <w:tcBorders>
              <w:top w:val="single" w:sz="4" w:space="0" w:color="auto"/>
            </w:tcBorders>
          </w:tcPr>
          <w:p w:rsidR="00EA19CB" w:rsidRPr="00901B95" w:rsidRDefault="00EA19CB" w:rsidP="00CE799E">
            <w:pPr>
              <w:rPr>
                <w:b/>
                <w:i/>
                <w:sz w:val="14"/>
                <w:szCs w:val="14"/>
                <w:lang w:eastAsia="en-US"/>
              </w:rPr>
            </w:pPr>
            <w:r w:rsidRPr="00901B95">
              <w:rPr>
                <w:b/>
                <w:i/>
                <w:sz w:val="14"/>
                <w:szCs w:val="14"/>
                <w:lang w:eastAsia="en-US"/>
              </w:rPr>
              <w:t>Cost of Schooling Effect:</w:t>
            </w:r>
          </w:p>
        </w:tc>
        <w:tc>
          <w:tcPr>
            <w:tcW w:w="1276" w:type="dxa"/>
            <w:tcBorders>
              <w:top w:val="single" w:sz="4" w:space="0" w:color="auto"/>
            </w:tcBorders>
          </w:tcPr>
          <w:p w:rsidR="00EA19CB" w:rsidRPr="00901B95" w:rsidRDefault="00EA19CB" w:rsidP="00901B95">
            <w:pPr>
              <w:jc w:val="center"/>
              <w:rPr>
                <w:b/>
                <w:i/>
                <w:sz w:val="14"/>
                <w:szCs w:val="14"/>
                <w:lang w:eastAsia="en-US"/>
              </w:rPr>
            </w:pPr>
          </w:p>
        </w:tc>
        <w:tc>
          <w:tcPr>
            <w:tcW w:w="1276" w:type="dxa"/>
            <w:tcBorders>
              <w:top w:val="single" w:sz="4" w:space="0" w:color="auto"/>
            </w:tcBorders>
          </w:tcPr>
          <w:p w:rsidR="00EA19CB" w:rsidRPr="00901B95" w:rsidRDefault="00EA19CB" w:rsidP="00901B95">
            <w:pPr>
              <w:jc w:val="center"/>
              <w:rPr>
                <w:b/>
                <w:i/>
                <w:sz w:val="14"/>
                <w:szCs w:val="14"/>
                <w:lang w:eastAsia="en-US"/>
              </w:rPr>
            </w:pPr>
          </w:p>
        </w:tc>
        <w:tc>
          <w:tcPr>
            <w:tcW w:w="1276" w:type="dxa"/>
            <w:tcBorders>
              <w:top w:val="single" w:sz="4" w:space="0" w:color="auto"/>
            </w:tcBorders>
          </w:tcPr>
          <w:p w:rsidR="00EA19CB" w:rsidRPr="00901B95" w:rsidRDefault="00EA19CB" w:rsidP="00901B95">
            <w:pPr>
              <w:jc w:val="center"/>
              <w:rPr>
                <w:b/>
                <w:i/>
                <w:sz w:val="14"/>
                <w:szCs w:val="14"/>
                <w:lang w:eastAsia="en-US"/>
              </w:rPr>
            </w:pPr>
          </w:p>
        </w:tc>
        <w:tc>
          <w:tcPr>
            <w:tcW w:w="1134" w:type="dxa"/>
            <w:tcBorders>
              <w:top w:val="single" w:sz="4" w:space="0" w:color="auto"/>
            </w:tcBorders>
          </w:tcPr>
          <w:p w:rsidR="00EA19CB" w:rsidRPr="00901B95" w:rsidRDefault="00EA19CB" w:rsidP="00901B95">
            <w:pPr>
              <w:jc w:val="center"/>
              <w:rPr>
                <w:b/>
                <w:i/>
                <w:sz w:val="14"/>
                <w:szCs w:val="14"/>
                <w:lang w:eastAsia="en-US"/>
              </w:rPr>
            </w:pP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Direct cost of schooling</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0.000510*</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0.000152*</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0.000160**</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-1.96e-05</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901B95">
            <w:pPr>
              <w:jc w:val="center"/>
              <w:rPr>
                <w:sz w:val="14"/>
                <w:szCs w:val="14"/>
                <w:lang w:eastAsia="en-US"/>
              </w:rPr>
            </w:pPr>
            <w:r w:rsidRPr="00901B95">
              <w:rPr>
                <w:sz w:val="14"/>
                <w:szCs w:val="14"/>
                <w:lang w:eastAsia="en-US"/>
              </w:rPr>
              <w:t>(0.000282)</w:t>
            </w:r>
          </w:p>
        </w:tc>
        <w:tc>
          <w:tcPr>
            <w:tcW w:w="1276" w:type="dxa"/>
          </w:tcPr>
          <w:p w:rsidR="00EA19CB" w:rsidRPr="00901B95" w:rsidRDefault="00EA19CB" w:rsidP="00901B95">
            <w:pPr>
              <w:jc w:val="center"/>
              <w:rPr>
                <w:sz w:val="14"/>
                <w:szCs w:val="14"/>
                <w:lang w:eastAsia="en-US"/>
              </w:rPr>
            </w:pPr>
            <w:r w:rsidRPr="00901B95">
              <w:rPr>
                <w:sz w:val="14"/>
                <w:szCs w:val="14"/>
                <w:lang w:eastAsia="en-US"/>
              </w:rPr>
              <w:t>(8.39e-05)</w:t>
            </w:r>
          </w:p>
        </w:tc>
        <w:tc>
          <w:tcPr>
            <w:tcW w:w="1276" w:type="dxa"/>
          </w:tcPr>
          <w:p w:rsidR="00EA19CB" w:rsidRPr="00901B95" w:rsidRDefault="00EA19CB" w:rsidP="00901B95">
            <w:pPr>
              <w:jc w:val="center"/>
              <w:rPr>
                <w:sz w:val="14"/>
                <w:szCs w:val="14"/>
                <w:lang w:eastAsia="en-US"/>
              </w:rPr>
            </w:pPr>
            <w:r w:rsidRPr="00901B95">
              <w:rPr>
                <w:sz w:val="14"/>
                <w:szCs w:val="14"/>
                <w:lang w:eastAsia="en-US"/>
              </w:rPr>
              <w:t>(7.42e-05)</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(0.000160)</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Distance to closest primary school</w:t>
            </w:r>
          </w:p>
        </w:tc>
        <w:tc>
          <w:tcPr>
            <w:tcW w:w="1276" w:type="dxa"/>
          </w:tcPr>
          <w:p w:rsidR="00EA19CB" w:rsidRPr="00901B95" w:rsidRDefault="00EA19CB" w:rsidP="00901B95">
            <w:pPr>
              <w:jc w:val="center"/>
              <w:rPr>
                <w:sz w:val="14"/>
                <w:szCs w:val="14"/>
                <w:lang w:eastAsia="en-US"/>
              </w:rPr>
            </w:pPr>
            <w:r w:rsidRPr="00901B95">
              <w:rPr>
                <w:sz w:val="14"/>
                <w:szCs w:val="14"/>
                <w:lang w:eastAsia="en-US"/>
              </w:rPr>
              <w:t>-0.0588</w:t>
            </w:r>
          </w:p>
        </w:tc>
        <w:tc>
          <w:tcPr>
            <w:tcW w:w="1276" w:type="dxa"/>
          </w:tcPr>
          <w:p w:rsidR="00EA19CB" w:rsidRPr="00901B95" w:rsidRDefault="00EA19CB" w:rsidP="00901B95">
            <w:pPr>
              <w:jc w:val="center"/>
              <w:rPr>
                <w:sz w:val="14"/>
                <w:szCs w:val="14"/>
                <w:lang w:eastAsia="en-US"/>
              </w:rPr>
            </w:pPr>
            <w:r w:rsidRPr="00901B95">
              <w:rPr>
                <w:sz w:val="14"/>
                <w:szCs w:val="14"/>
                <w:lang w:eastAsia="en-US"/>
              </w:rPr>
              <w:t>-0.0175</w:t>
            </w:r>
          </w:p>
        </w:tc>
        <w:tc>
          <w:tcPr>
            <w:tcW w:w="1276" w:type="dxa"/>
          </w:tcPr>
          <w:p w:rsidR="00EA19CB" w:rsidRPr="00901B95" w:rsidRDefault="00EA19CB" w:rsidP="00901B95">
            <w:pPr>
              <w:jc w:val="center"/>
              <w:rPr>
                <w:sz w:val="14"/>
                <w:szCs w:val="14"/>
                <w:lang w:eastAsia="en-US"/>
              </w:rPr>
            </w:pPr>
            <w:r w:rsidRPr="00901B95">
              <w:rPr>
                <w:sz w:val="14"/>
                <w:szCs w:val="14"/>
                <w:lang w:eastAsia="en-US"/>
              </w:rPr>
              <w:t>-0.0119</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-0.0209</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901B95">
            <w:pPr>
              <w:jc w:val="center"/>
              <w:rPr>
                <w:sz w:val="14"/>
                <w:szCs w:val="14"/>
                <w:lang w:eastAsia="en-US"/>
              </w:rPr>
            </w:pPr>
            <w:r w:rsidRPr="00901B95">
              <w:rPr>
                <w:sz w:val="14"/>
                <w:szCs w:val="14"/>
                <w:lang w:eastAsia="en-US"/>
              </w:rPr>
              <w:t>(0.0623)</w:t>
            </w:r>
          </w:p>
        </w:tc>
        <w:tc>
          <w:tcPr>
            <w:tcW w:w="1276" w:type="dxa"/>
          </w:tcPr>
          <w:p w:rsidR="00EA19CB" w:rsidRPr="00901B95" w:rsidRDefault="00EA19CB" w:rsidP="00901B95">
            <w:pPr>
              <w:jc w:val="center"/>
              <w:rPr>
                <w:sz w:val="14"/>
                <w:szCs w:val="14"/>
                <w:lang w:eastAsia="en-US"/>
              </w:rPr>
            </w:pPr>
            <w:r w:rsidRPr="00901B95">
              <w:rPr>
                <w:sz w:val="14"/>
                <w:szCs w:val="14"/>
                <w:lang w:eastAsia="en-US"/>
              </w:rPr>
              <w:t>(0.0185)</w:t>
            </w:r>
          </w:p>
        </w:tc>
        <w:tc>
          <w:tcPr>
            <w:tcW w:w="1276" w:type="dxa"/>
          </w:tcPr>
          <w:p w:rsidR="00EA19CB" w:rsidRPr="00901B95" w:rsidRDefault="00EA19CB" w:rsidP="00901B95">
            <w:pPr>
              <w:jc w:val="center"/>
              <w:rPr>
                <w:sz w:val="14"/>
                <w:szCs w:val="14"/>
                <w:lang w:eastAsia="en-US"/>
              </w:rPr>
            </w:pPr>
            <w:r w:rsidRPr="00901B95">
              <w:rPr>
                <w:sz w:val="14"/>
                <w:szCs w:val="14"/>
                <w:lang w:eastAsia="en-US"/>
              </w:rPr>
              <w:t>(0.0163)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(0.0363)</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Distance to closest middle school</w:t>
            </w:r>
          </w:p>
        </w:tc>
        <w:tc>
          <w:tcPr>
            <w:tcW w:w="1276" w:type="dxa"/>
          </w:tcPr>
          <w:p w:rsidR="00EA19CB" w:rsidRPr="00901B95" w:rsidRDefault="00EA19CB" w:rsidP="00901B95">
            <w:pPr>
              <w:jc w:val="center"/>
              <w:rPr>
                <w:sz w:val="14"/>
                <w:szCs w:val="14"/>
                <w:lang w:eastAsia="en-US"/>
              </w:rPr>
            </w:pPr>
            <w:r w:rsidRPr="00901B95">
              <w:rPr>
                <w:sz w:val="14"/>
                <w:szCs w:val="14"/>
                <w:lang w:eastAsia="en-US"/>
              </w:rPr>
              <w:t>0.0549**</w:t>
            </w:r>
          </w:p>
        </w:tc>
        <w:tc>
          <w:tcPr>
            <w:tcW w:w="1276" w:type="dxa"/>
          </w:tcPr>
          <w:p w:rsidR="00EA19CB" w:rsidRPr="00901B95" w:rsidRDefault="00EA19CB" w:rsidP="00901B95">
            <w:pPr>
              <w:jc w:val="center"/>
              <w:rPr>
                <w:sz w:val="14"/>
                <w:szCs w:val="14"/>
                <w:lang w:eastAsia="en-US"/>
              </w:rPr>
            </w:pPr>
            <w:r w:rsidRPr="00901B95">
              <w:rPr>
                <w:sz w:val="14"/>
                <w:szCs w:val="14"/>
                <w:lang w:eastAsia="en-US"/>
              </w:rPr>
              <w:t>0.0163**</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0.00526</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0.0310**</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901B95">
            <w:pPr>
              <w:jc w:val="center"/>
              <w:rPr>
                <w:sz w:val="14"/>
                <w:szCs w:val="14"/>
                <w:lang w:eastAsia="en-US"/>
              </w:rPr>
            </w:pPr>
            <w:r w:rsidRPr="00901B95">
              <w:rPr>
                <w:sz w:val="14"/>
                <w:szCs w:val="14"/>
                <w:lang w:eastAsia="en-US"/>
              </w:rPr>
              <w:t>(0.0254)</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(0.00757)</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(0.00703)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(0.0144)</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 xml:space="preserve">Distance to closest secondary school </w:t>
            </w:r>
          </w:p>
        </w:tc>
        <w:tc>
          <w:tcPr>
            <w:tcW w:w="1276" w:type="dxa"/>
          </w:tcPr>
          <w:p w:rsidR="00EA19CB" w:rsidRPr="00901B95" w:rsidRDefault="00EA19CB" w:rsidP="00901B95">
            <w:pPr>
              <w:jc w:val="center"/>
              <w:rPr>
                <w:sz w:val="14"/>
                <w:szCs w:val="14"/>
                <w:lang w:eastAsia="en-US"/>
              </w:rPr>
            </w:pPr>
            <w:r w:rsidRPr="00901B95">
              <w:rPr>
                <w:sz w:val="14"/>
                <w:szCs w:val="14"/>
                <w:lang w:eastAsia="en-US"/>
              </w:rPr>
              <w:t>0.0470***</w:t>
            </w:r>
          </w:p>
        </w:tc>
        <w:tc>
          <w:tcPr>
            <w:tcW w:w="1276" w:type="dxa"/>
          </w:tcPr>
          <w:p w:rsidR="00EA19CB" w:rsidRPr="00901B95" w:rsidRDefault="00EA19CB" w:rsidP="00901B95">
            <w:pPr>
              <w:jc w:val="center"/>
              <w:rPr>
                <w:sz w:val="14"/>
                <w:szCs w:val="14"/>
                <w:lang w:eastAsia="en-US"/>
              </w:rPr>
            </w:pPr>
            <w:r w:rsidRPr="00901B95">
              <w:rPr>
                <w:sz w:val="14"/>
                <w:szCs w:val="14"/>
                <w:lang w:eastAsia="en-US"/>
              </w:rPr>
              <w:t>0.0140***</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0.00673**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0.0250***</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901B95">
            <w:pPr>
              <w:jc w:val="center"/>
              <w:rPr>
                <w:sz w:val="14"/>
                <w:szCs w:val="14"/>
                <w:lang w:eastAsia="en-US"/>
              </w:rPr>
            </w:pPr>
            <w:r w:rsidRPr="00901B95">
              <w:rPr>
                <w:sz w:val="14"/>
                <w:szCs w:val="14"/>
                <w:lang w:eastAsia="en-US"/>
              </w:rPr>
              <w:t>(0.0130)</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(0.00385)</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(0.00324)</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(0.00792)</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Primary school present in village</w:t>
            </w:r>
          </w:p>
        </w:tc>
        <w:tc>
          <w:tcPr>
            <w:tcW w:w="1276" w:type="dxa"/>
          </w:tcPr>
          <w:p w:rsidR="00EA19CB" w:rsidRPr="00901B95" w:rsidRDefault="00EA19CB" w:rsidP="00901B95">
            <w:pPr>
              <w:jc w:val="center"/>
              <w:rPr>
                <w:sz w:val="14"/>
                <w:szCs w:val="14"/>
                <w:lang w:eastAsia="en-US"/>
              </w:rPr>
            </w:pPr>
            <w:r w:rsidRPr="00901B95">
              <w:rPr>
                <w:sz w:val="14"/>
                <w:szCs w:val="14"/>
                <w:lang w:eastAsia="en-US"/>
              </w:rPr>
              <w:t>-0.0118</w:t>
            </w:r>
          </w:p>
        </w:tc>
        <w:tc>
          <w:tcPr>
            <w:tcW w:w="1276" w:type="dxa"/>
          </w:tcPr>
          <w:p w:rsidR="00EA19CB" w:rsidRPr="00901B95" w:rsidRDefault="00EA19CB" w:rsidP="00901B95">
            <w:pPr>
              <w:jc w:val="center"/>
              <w:rPr>
                <w:sz w:val="14"/>
                <w:szCs w:val="14"/>
                <w:lang w:eastAsia="en-US"/>
              </w:rPr>
            </w:pPr>
            <w:r w:rsidRPr="00901B95">
              <w:rPr>
                <w:sz w:val="14"/>
                <w:szCs w:val="14"/>
                <w:lang w:eastAsia="en-US"/>
              </w:rPr>
              <w:t>-0.00352</w:t>
            </w:r>
          </w:p>
        </w:tc>
        <w:tc>
          <w:tcPr>
            <w:tcW w:w="1276" w:type="dxa"/>
          </w:tcPr>
          <w:p w:rsidR="00EA19CB" w:rsidRPr="00901B95" w:rsidRDefault="00EA19CB" w:rsidP="00901B95">
            <w:pPr>
              <w:jc w:val="center"/>
              <w:rPr>
                <w:sz w:val="14"/>
                <w:szCs w:val="14"/>
                <w:lang w:eastAsia="en-US"/>
              </w:rPr>
            </w:pPr>
            <w:r w:rsidRPr="00901B95">
              <w:rPr>
                <w:sz w:val="14"/>
                <w:szCs w:val="14"/>
                <w:lang w:eastAsia="en-US"/>
              </w:rPr>
              <w:t>-0.0375</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0.0738</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901B95">
            <w:pPr>
              <w:jc w:val="center"/>
              <w:rPr>
                <w:sz w:val="14"/>
                <w:szCs w:val="14"/>
                <w:lang w:eastAsia="en-US"/>
              </w:rPr>
            </w:pPr>
            <w:r w:rsidRPr="00901B95">
              <w:rPr>
                <w:sz w:val="14"/>
                <w:szCs w:val="14"/>
                <w:lang w:eastAsia="en-US"/>
              </w:rPr>
              <w:t>(0.152)</w:t>
            </w:r>
          </w:p>
        </w:tc>
        <w:tc>
          <w:tcPr>
            <w:tcW w:w="1276" w:type="dxa"/>
          </w:tcPr>
          <w:p w:rsidR="00EA19CB" w:rsidRPr="00901B95" w:rsidRDefault="00EA19CB" w:rsidP="00901B95">
            <w:pPr>
              <w:jc w:val="center"/>
              <w:rPr>
                <w:sz w:val="14"/>
                <w:szCs w:val="14"/>
                <w:lang w:eastAsia="en-US"/>
              </w:rPr>
            </w:pPr>
            <w:r w:rsidRPr="00901B95">
              <w:rPr>
                <w:sz w:val="14"/>
                <w:szCs w:val="14"/>
                <w:lang w:eastAsia="en-US"/>
              </w:rPr>
              <w:t>(0.0455)</w:t>
            </w:r>
          </w:p>
        </w:tc>
        <w:tc>
          <w:tcPr>
            <w:tcW w:w="1276" w:type="dxa"/>
          </w:tcPr>
          <w:p w:rsidR="00EA19CB" w:rsidRPr="00901B95" w:rsidRDefault="00EA19CB" w:rsidP="00901B95">
            <w:pPr>
              <w:jc w:val="center"/>
              <w:rPr>
                <w:sz w:val="14"/>
                <w:szCs w:val="14"/>
                <w:lang w:eastAsia="en-US"/>
              </w:rPr>
            </w:pPr>
            <w:r w:rsidRPr="00901B95">
              <w:rPr>
                <w:sz w:val="14"/>
                <w:szCs w:val="14"/>
                <w:lang w:eastAsia="en-US"/>
              </w:rPr>
              <w:t>(0.0464)</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(0.0828)</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Middle school present in village</w:t>
            </w:r>
          </w:p>
        </w:tc>
        <w:tc>
          <w:tcPr>
            <w:tcW w:w="1276" w:type="dxa"/>
          </w:tcPr>
          <w:p w:rsidR="00EA19CB" w:rsidRPr="00901B95" w:rsidRDefault="00EA19CB" w:rsidP="00901B95">
            <w:pPr>
              <w:jc w:val="center"/>
              <w:rPr>
                <w:sz w:val="14"/>
                <w:szCs w:val="14"/>
                <w:lang w:eastAsia="en-US"/>
              </w:rPr>
            </w:pPr>
            <w:r w:rsidRPr="00901B95">
              <w:rPr>
                <w:sz w:val="14"/>
                <w:szCs w:val="14"/>
                <w:lang w:eastAsia="en-US"/>
              </w:rPr>
              <w:t>-0.0799</w:t>
            </w:r>
          </w:p>
        </w:tc>
        <w:tc>
          <w:tcPr>
            <w:tcW w:w="1276" w:type="dxa"/>
          </w:tcPr>
          <w:p w:rsidR="00EA19CB" w:rsidRPr="00901B95" w:rsidRDefault="00EA19CB" w:rsidP="00901B95">
            <w:pPr>
              <w:jc w:val="center"/>
              <w:rPr>
                <w:sz w:val="14"/>
                <w:szCs w:val="14"/>
                <w:lang w:eastAsia="en-US"/>
              </w:rPr>
            </w:pPr>
            <w:r w:rsidRPr="00901B95">
              <w:rPr>
                <w:sz w:val="14"/>
                <w:szCs w:val="14"/>
                <w:lang w:eastAsia="en-US"/>
              </w:rPr>
              <w:t>-0.0235</w:t>
            </w:r>
          </w:p>
        </w:tc>
        <w:tc>
          <w:tcPr>
            <w:tcW w:w="1276" w:type="dxa"/>
          </w:tcPr>
          <w:p w:rsidR="00EA19CB" w:rsidRPr="00901B95" w:rsidRDefault="00EA19CB" w:rsidP="00901B95">
            <w:pPr>
              <w:jc w:val="center"/>
              <w:rPr>
                <w:sz w:val="14"/>
                <w:szCs w:val="14"/>
                <w:lang w:eastAsia="en-US"/>
              </w:rPr>
            </w:pPr>
            <w:r w:rsidRPr="00901B95">
              <w:rPr>
                <w:sz w:val="14"/>
                <w:szCs w:val="14"/>
                <w:lang w:eastAsia="en-US"/>
              </w:rPr>
              <w:t>-0.0477</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0.0375</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901B95">
            <w:pPr>
              <w:jc w:val="center"/>
              <w:rPr>
                <w:sz w:val="14"/>
                <w:szCs w:val="14"/>
                <w:lang w:eastAsia="en-US"/>
              </w:rPr>
            </w:pPr>
            <w:r w:rsidRPr="00901B95">
              <w:rPr>
                <w:sz w:val="14"/>
                <w:szCs w:val="14"/>
                <w:lang w:eastAsia="en-US"/>
              </w:rPr>
              <w:t>(0.146)</w:t>
            </w:r>
          </w:p>
        </w:tc>
        <w:tc>
          <w:tcPr>
            <w:tcW w:w="1276" w:type="dxa"/>
          </w:tcPr>
          <w:p w:rsidR="00EA19CB" w:rsidRPr="00901B95" w:rsidRDefault="00EA19CB" w:rsidP="00901B95">
            <w:pPr>
              <w:jc w:val="center"/>
              <w:rPr>
                <w:sz w:val="14"/>
                <w:szCs w:val="14"/>
                <w:lang w:eastAsia="en-US"/>
              </w:rPr>
            </w:pPr>
            <w:r w:rsidRPr="00901B95">
              <w:rPr>
                <w:sz w:val="14"/>
                <w:szCs w:val="14"/>
                <w:lang w:eastAsia="en-US"/>
              </w:rPr>
              <w:t>(0.0424)</w:t>
            </w:r>
          </w:p>
        </w:tc>
        <w:tc>
          <w:tcPr>
            <w:tcW w:w="1276" w:type="dxa"/>
          </w:tcPr>
          <w:p w:rsidR="00EA19CB" w:rsidRPr="00901B95" w:rsidRDefault="00EA19CB" w:rsidP="00901B95">
            <w:pPr>
              <w:jc w:val="center"/>
              <w:rPr>
                <w:sz w:val="14"/>
                <w:szCs w:val="14"/>
                <w:lang w:eastAsia="en-US"/>
              </w:rPr>
            </w:pPr>
            <w:r w:rsidRPr="00901B95">
              <w:rPr>
                <w:sz w:val="14"/>
                <w:szCs w:val="14"/>
                <w:lang w:eastAsia="en-US"/>
              </w:rPr>
              <w:t>(0.0354)</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(0.0806)</w:t>
            </w:r>
          </w:p>
        </w:tc>
      </w:tr>
      <w:tr w:rsidR="00EA19CB" w:rsidRPr="00555213" w:rsidTr="00CA0E78">
        <w:tc>
          <w:tcPr>
            <w:tcW w:w="3685" w:type="dxa"/>
            <w:tcBorders>
              <w:bottom w:val="nil"/>
            </w:tcBorders>
          </w:tcPr>
          <w:p w:rsidR="00EA19CB" w:rsidRPr="00901B95" w:rsidRDefault="00EA19CB" w:rsidP="00901B95">
            <w:pPr>
              <w:jc w:val="center"/>
              <w:rPr>
                <w:sz w:val="14"/>
                <w:szCs w:val="14"/>
                <w:lang w:eastAsia="en-US"/>
              </w:rPr>
            </w:pPr>
            <w:r w:rsidRPr="00901B95">
              <w:rPr>
                <w:sz w:val="14"/>
                <w:szCs w:val="14"/>
                <w:lang w:eastAsia="en-US"/>
              </w:rPr>
              <w:t>Secondary school present in village</w:t>
            </w:r>
          </w:p>
        </w:tc>
        <w:tc>
          <w:tcPr>
            <w:tcW w:w="1276" w:type="dxa"/>
            <w:tcBorders>
              <w:bottom w:val="nil"/>
            </w:tcBorders>
          </w:tcPr>
          <w:p w:rsidR="00EA19CB" w:rsidRPr="00901B95" w:rsidRDefault="00EA19CB" w:rsidP="00901B95">
            <w:pPr>
              <w:jc w:val="center"/>
              <w:rPr>
                <w:sz w:val="14"/>
                <w:szCs w:val="14"/>
                <w:lang w:eastAsia="en-US"/>
              </w:rPr>
            </w:pPr>
            <w:r w:rsidRPr="00901B95">
              <w:rPr>
                <w:sz w:val="14"/>
                <w:szCs w:val="14"/>
                <w:lang w:eastAsia="en-US"/>
              </w:rPr>
              <w:t>0.159</w:t>
            </w:r>
          </w:p>
        </w:tc>
        <w:tc>
          <w:tcPr>
            <w:tcW w:w="1276" w:type="dxa"/>
            <w:tcBorders>
              <w:bottom w:val="nil"/>
            </w:tcBorders>
          </w:tcPr>
          <w:p w:rsidR="00EA19CB" w:rsidRPr="00901B95" w:rsidRDefault="00EA19CB" w:rsidP="00901B95">
            <w:pPr>
              <w:jc w:val="center"/>
              <w:rPr>
                <w:sz w:val="14"/>
                <w:szCs w:val="14"/>
                <w:lang w:eastAsia="en-US"/>
              </w:rPr>
            </w:pPr>
            <w:r w:rsidRPr="00901B95">
              <w:rPr>
                <w:sz w:val="14"/>
                <w:szCs w:val="14"/>
                <w:lang w:eastAsia="en-US"/>
              </w:rPr>
              <w:t>0.0497</w:t>
            </w:r>
          </w:p>
        </w:tc>
        <w:tc>
          <w:tcPr>
            <w:tcW w:w="1276" w:type="dxa"/>
            <w:tcBorders>
              <w:bottom w:val="nil"/>
            </w:tcBorders>
          </w:tcPr>
          <w:p w:rsidR="00EA19CB" w:rsidRPr="00901B95" w:rsidRDefault="00EA19CB" w:rsidP="00901B95">
            <w:pPr>
              <w:jc w:val="center"/>
              <w:rPr>
                <w:sz w:val="14"/>
                <w:szCs w:val="14"/>
                <w:lang w:eastAsia="en-US"/>
              </w:rPr>
            </w:pPr>
            <w:r w:rsidRPr="00901B95">
              <w:rPr>
                <w:sz w:val="14"/>
                <w:szCs w:val="14"/>
                <w:lang w:eastAsia="en-US"/>
              </w:rPr>
              <w:t>0.0823</w:t>
            </w:r>
          </w:p>
        </w:tc>
        <w:tc>
          <w:tcPr>
            <w:tcW w:w="1134" w:type="dxa"/>
            <w:tcBorders>
              <w:bottom w:val="nil"/>
            </w:tcBorders>
          </w:tcPr>
          <w:p w:rsidR="00EA19CB" w:rsidRPr="00901B95" w:rsidRDefault="00EA19CB" w:rsidP="00901B95">
            <w:pPr>
              <w:ind w:firstLine="0"/>
              <w:jc w:val="center"/>
              <w:rPr>
                <w:sz w:val="14"/>
                <w:szCs w:val="14"/>
                <w:lang w:eastAsia="en-US"/>
              </w:rPr>
            </w:pPr>
            <w:r w:rsidRPr="00901B95">
              <w:rPr>
                <w:sz w:val="14"/>
                <w:szCs w:val="14"/>
                <w:lang w:eastAsia="en-US"/>
              </w:rPr>
              <w:t>0.0166</w:t>
            </w:r>
          </w:p>
        </w:tc>
      </w:tr>
      <w:tr w:rsidR="00EA19CB" w:rsidRPr="00555213" w:rsidTr="00CA0E78">
        <w:tc>
          <w:tcPr>
            <w:tcW w:w="3685" w:type="dxa"/>
            <w:tcBorders>
              <w:top w:val="nil"/>
              <w:bottom w:val="single" w:sz="4" w:space="0" w:color="auto"/>
            </w:tcBorders>
          </w:tcPr>
          <w:p w:rsidR="00EA19CB" w:rsidRPr="00901B95" w:rsidRDefault="00EA19CB" w:rsidP="00901B95">
            <w:pPr>
              <w:jc w:val="center"/>
              <w:rPr>
                <w:sz w:val="14"/>
                <w:szCs w:val="14"/>
                <w:lang w:eastAsia="en-US"/>
              </w:rPr>
            </w:pPr>
          </w:p>
        </w:tc>
        <w:tc>
          <w:tcPr>
            <w:tcW w:w="1276"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(0.207)</w:t>
            </w:r>
          </w:p>
        </w:tc>
        <w:tc>
          <w:tcPr>
            <w:tcW w:w="1276"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(0.0675)</w:t>
            </w:r>
          </w:p>
        </w:tc>
        <w:tc>
          <w:tcPr>
            <w:tcW w:w="1276" w:type="dxa"/>
            <w:tcBorders>
              <w:top w:val="nil"/>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(0.0795)</w:t>
            </w:r>
          </w:p>
        </w:tc>
        <w:tc>
          <w:tcPr>
            <w:tcW w:w="1134" w:type="dxa"/>
            <w:tcBorders>
              <w:top w:val="nil"/>
              <w:bottom w:val="single" w:sz="4" w:space="0" w:color="auto"/>
            </w:tcBorders>
          </w:tcPr>
          <w:p w:rsidR="00EA19CB" w:rsidRPr="00901B95" w:rsidRDefault="00EA19CB" w:rsidP="00901B95">
            <w:pPr>
              <w:ind w:firstLine="0"/>
              <w:jc w:val="center"/>
              <w:rPr>
                <w:sz w:val="14"/>
                <w:szCs w:val="14"/>
                <w:lang w:eastAsia="en-US"/>
              </w:rPr>
            </w:pPr>
            <w:r w:rsidRPr="00901B95">
              <w:rPr>
                <w:sz w:val="14"/>
                <w:szCs w:val="14"/>
                <w:lang w:eastAsia="en-US"/>
              </w:rPr>
              <w:t>(0.114)</w:t>
            </w:r>
          </w:p>
        </w:tc>
      </w:tr>
      <w:tr w:rsidR="00EA19CB" w:rsidRPr="00555213" w:rsidTr="00CA0E78">
        <w:tc>
          <w:tcPr>
            <w:tcW w:w="8647" w:type="dxa"/>
            <w:gridSpan w:val="5"/>
            <w:tcBorders>
              <w:top w:val="single" w:sz="4" w:space="0" w:color="auto"/>
            </w:tcBorders>
          </w:tcPr>
          <w:p w:rsidR="00EA19CB" w:rsidRPr="00901B95" w:rsidRDefault="00EA19CB" w:rsidP="00CE799E">
            <w:pPr>
              <w:rPr>
                <w:b/>
                <w:i/>
                <w:sz w:val="14"/>
                <w:szCs w:val="14"/>
                <w:lang w:eastAsia="en-US"/>
              </w:rPr>
            </w:pPr>
            <w:r w:rsidRPr="00901B95">
              <w:rPr>
                <w:b/>
                <w:i/>
                <w:sz w:val="14"/>
                <w:szCs w:val="14"/>
                <w:lang w:eastAsia="en-US"/>
              </w:rPr>
              <w:t>Individual &amp; Household Characteristics Effect:</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Age</w:t>
            </w:r>
          </w:p>
        </w:tc>
        <w:tc>
          <w:tcPr>
            <w:tcW w:w="1276" w:type="dxa"/>
          </w:tcPr>
          <w:p w:rsidR="00EA19CB" w:rsidRPr="00901B95" w:rsidRDefault="00EA19CB" w:rsidP="00513D1D">
            <w:pPr>
              <w:rPr>
                <w:sz w:val="14"/>
                <w:szCs w:val="14"/>
                <w:lang w:eastAsia="en-US"/>
              </w:rPr>
            </w:pPr>
            <w:r w:rsidRPr="00901B95">
              <w:rPr>
                <w:sz w:val="14"/>
                <w:szCs w:val="14"/>
                <w:lang w:eastAsia="en-US"/>
              </w:rPr>
              <w:t>0.161***</w:t>
            </w:r>
          </w:p>
        </w:tc>
        <w:tc>
          <w:tcPr>
            <w:tcW w:w="1276" w:type="dxa"/>
          </w:tcPr>
          <w:p w:rsidR="00EA19CB" w:rsidRPr="00901B95" w:rsidRDefault="00EA19CB" w:rsidP="00513D1D">
            <w:pPr>
              <w:rPr>
                <w:sz w:val="14"/>
                <w:szCs w:val="14"/>
                <w:lang w:eastAsia="en-US"/>
              </w:rPr>
            </w:pPr>
            <w:r w:rsidRPr="00901B95">
              <w:rPr>
                <w:sz w:val="14"/>
                <w:szCs w:val="14"/>
                <w:lang w:eastAsia="en-US"/>
              </w:rPr>
              <w:t>0.0479***</w:t>
            </w:r>
          </w:p>
        </w:tc>
        <w:tc>
          <w:tcPr>
            <w:tcW w:w="1276" w:type="dxa"/>
          </w:tcPr>
          <w:p w:rsidR="00EA19CB" w:rsidRPr="00901B95" w:rsidRDefault="00EA19CB" w:rsidP="00513D1D">
            <w:pPr>
              <w:rPr>
                <w:sz w:val="14"/>
                <w:szCs w:val="14"/>
                <w:lang w:eastAsia="en-US"/>
              </w:rPr>
            </w:pPr>
            <w:r w:rsidRPr="00901B95">
              <w:rPr>
                <w:sz w:val="14"/>
                <w:szCs w:val="14"/>
                <w:lang w:eastAsia="en-US"/>
              </w:rPr>
              <w:t>0.0196**</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0.0869***</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(0.0314)</w:t>
            </w:r>
          </w:p>
        </w:tc>
        <w:tc>
          <w:tcPr>
            <w:tcW w:w="1276" w:type="dxa"/>
          </w:tcPr>
          <w:p w:rsidR="00EA19CB" w:rsidRPr="00901B95" w:rsidRDefault="00EA19CB" w:rsidP="00513D1D">
            <w:pPr>
              <w:rPr>
                <w:sz w:val="14"/>
                <w:szCs w:val="14"/>
                <w:lang w:eastAsia="en-US"/>
              </w:rPr>
            </w:pPr>
            <w:r w:rsidRPr="00901B95">
              <w:rPr>
                <w:sz w:val="14"/>
                <w:szCs w:val="14"/>
                <w:lang w:eastAsia="en-US"/>
              </w:rPr>
              <w:t>(0.00931)</w:t>
            </w:r>
          </w:p>
        </w:tc>
        <w:tc>
          <w:tcPr>
            <w:tcW w:w="1276" w:type="dxa"/>
          </w:tcPr>
          <w:p w:rsidR="00EA19CB" w:rsidRPr="00901B95" w:rsidRDefault="00EA19CB" w:rsidP="00513D1D">
            <w:pPr>
              <w:rPr>
                <w:sz w:val="14"/>
                <w:szCs w:val="14"/>
                <w:lang w:eastAsia="en-US"/>
              </w:rPr>
            </w:pPr>
            <w:r w:rsidRPr="00901B95">
              <w:rPr>
                <w:sz w:val="14"/>
                <w:szCs w:val="14"/>
                <w:lang w:eastAsia="en-US"/>
              </w:rPr>
              <w:t>(0.00844)</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(0.0177)</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Male</w:t>
            </w:r>
          </w:p>
        </w:tc>
        <w:tc>
          <w:tcPr>
            <w:tcW w:w="1276" w:type="dxa"/>
          </w:tcPr>
          <w:p w:rsidR="00EA19CB" w:rsidRPr="00901B95" w:rsidRDefault="00EA19CB" w:rsidP="00513D1D">
            <w:pPr>
              <w:rPr>
                <w:sz w:val="14"/>
                <w:szCs w:val="14"/>
                <w:lang w:eastAsia="en-US"/>
              </w:rPr>
            </w:pPr>
            <w:r w:rsidRPr="00901B95">
              <w:rPr>
                <w:sz w:val="14"/>
                <w:szCs w:val="14"/>
                <w:lang w:eastAsia="en-US"/>
              </w:rPr>
              <w:t>-1.020***</w:t>
            </w:r>
          </w:p>
        </w:tc>
        <w:tc>
          <w:tcPr>
            <w:tcW w:w="1276" w:type="dxa"/>
          </w:tcPr>
          <w:p w:rsidR="00EA19CB" w:rsidRPr="00901B95" w:rsidRDefault="00EA19CB" w:rsidP="00513D1D">
            <w:pPr>
              <w:rPr>
                <w:sz w:val="14"/>
                <w:szCs w:val="14"/>
                <w:lang w:eastAsia="en-US"/>
              </w:rPr>
            </w:pPr>
            <w:r w:rsidRPr="00901B95">
              <w:rPr>
                <w:sz w:val="14"/>
                <w:szCs w:val="14"/>
                <w:lang w:eastAsia="en-US"/>
              </w:rPr>
              <w:t>-0.312***</w:t>
            </w:r>
          </w:p>
        </w:tc>
        <w:tc>
          <w:tcPr>
            <w:tcW w:w="1276" w:type="dxa"/>
          </w:tcPr>
          <w:p w:rsidR="00EA19CB" w:rsidRPr="00901B95" w:rsidRDefault="00EA19CB" w:rsidP="00513D1D">
            <w:pPr>
              <w:rPr>
                <w:sz w:val="14"/>
                <w:szCs w:val="14"/>
                <w:lang w:eastAsia="en-US"/>
              </w:rPr>
            </w:pPr>
          </w:p>
        </w:tc>
        <w:tc>
          <w:tcPr>
            <w:tcW w:w="1134" w:type="dxa"/>
          </w:tcPr>
          <w:p w:rsidR="00EA19CB" w:rsidRPr="00901B95" w:rsidRDefault="00EA19CB" w:rsidP="00901B95">
            <w:pPr>
              <w:jc w:val="center"/>
              <w:rPr>
                <w:sz w:val="14"/>
                <w:szCs w:val="14"/>
                <w:lang w:eastAsia="en-US"/>
              </w:rPr>
            </w:pP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(0.0880)</w:t>
            </w:r>
          </w:p>
        </w:tc>
        <w:tc>
          <w:tcPr>
            <w:tcW w:w="1276" w:type="dxa"/>
          </w:tcPr>
          <w:p w:rsidR="00EA19CB" w:rsidRPr="00901B95" w:rsidRDefault="00EA19CB" w:rsidP="00513D1D">
            <w:pPr>
              <w:rPr>
                <w:sz w:val="14"/>
                <w:szCs w:val="14"/>
                <w:lang w:eastAsia="en-US"/>
              </w:rPr>
            </w:pPr>
            <w:r w:rsidRPr="00901B95">
              <w:rPr>
                <w:sz w:val="14"/>
                <w:szCs w:val="14"/>
                <w:lang w:eastAsia="en-US"/>
              </w:rPr>
              <w:t>(0.0262)</w:t>
            </w:r>
          </w:p>
        </w:tc>
        <w:tc>
          <w:tcPr>
            <w:tcW w:w="1276" w:type="dxa"/>
          </w:tcPr>
          <w:p w:rsidR="00EA19CB" w:rsidRPr="00901B95" w:rsidRDefault="00EA19CB" w:rsidP="00513D1D">
            <w:pPr>
              <w:rPr>
                <w:sz w:val="14"/>
                <w:szCs w:val="14"/>
                <w:lang w:eastAsia="en-US"/>
              </w:rPr>
            </w:pPr>
          </w:p>
        </w:tc>
        <w:tc>
          <w:tcPr>
            <w:tcW w:w="1134" w:type="dxa"/>
          </w:tcPr>
          <w:p w:rsidR="00EA19CB" w:rsidRPr="00901B95" w:rsidRDefault="00EA19CB" w:rsidP="00901B95">
            <w:pPr>
              <w:jc w:val="center"/>
              <w:rPr>
                <w:sz w:val="14"/>
                <w:szCs w:val="14"/>
                <w:lang w:eastAsia="en-US"/>
              </w:rPr>
            </w:pP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Family size</w:t>
            </w:r>
          </w:p>
        </w:tc>
        <w:tc>
          <w:tcPr>
            <w:tcW w:w="1276" w:type="dxa"/>
          </w:tcPr>
          <w:p w:rsidR="00EA19CB" w:rsidRPr="00901B95" w:rsidRDefault="00EA19CB" w:rsidP="00513D1D">
            <w:pPr>
              <w:rPr>
                <w:sz w:val="14"/>
                <w:szCs w:val="14"/>
                <w:lang w:eastAsia="en-US"/>
              </w:rPr>
            </w:pPr>
            <w:r w:rsidRPr="00901B95">
              <w:rPr>
                <w:sz w:val="14"/>
                <w:szCs w:val="14"/>
                <w:lang w:eastAsia="en-US"/>
              </w:rPr>
              <w:t>-0.122***</w:t>
            </w:r>
          </w:p>
        </w:tc>
        <w:tc>
          <w:tcPr>
            <w:tcW w:w="1276" w:type="dxa"/>
          </w:tcPr>
          <w:p w:rsidR="00EA19CB" w:rsidRPr="00901B95" w:rsidRDefault="00EA19CB" w:rsidP="00513D1D">
            <w:pPr>
              <w:rPr>
                <w:sz w:val="14"/>
                <w:szCs w:val="14"/>
                <w:lang w:eastAsia="en-US"/>
              </w:rPr>
            </w:pPr>
            <w:r w:rsidRPr="00901B95">
              <w:rPr>
                <w:sz w:val="14"/>
                <w:szCs w:val="14"/>
                <w:lang w:eastAsia="en-US"/>
              </w:rPr>
              <w:t>-0.0362***</w:t>
            </w:r>
          </w:p>
        </w:tc>
        <w:tc>
          <w:tcPr>
            <w:tcW w:w="1276" w:type="dxa"/>
          </w:tcPr>
          <w:p w:rsidR="00EA19CB" w:rsidRPr="00901B95" w:rsidRDefault="00EA19CB" w:rsidP="00513D1D">
            <w:pPr>
              <w:rPr>
                <w:sz w:val="14"/>
                <w:szCs w:val="14"/>
                <w:lang w:eastAsia="en-US"/>
              </w:rPr>
            </w:pPr>
            <w:r w:rsidRPr="00901B95">
              <w:rPr>
                <w:sz w:val="14"/>
                <w:szCs w:val="14"/>
                <w:lang w:eastAsia="en-US"/>
              </w:rPr>
              <w:t>-0.0319***</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-0.0387***</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(0.0214)</w:t>
            </w:r>
          </w:p>
        </w:tc>
        <w:tc>
          <w:tcPr>
            <w:tcW w:w="1276" w:type="dxa"/>
          </w:tcPr>
          <w:p w:rsidR="00EA19CB" w:rsidRPr="00901B95" w:rsidRDefault="00EA19CB" w:rsidP="00513D1D">
            <w:pPr>
              <w:rPr>
                <w:sz w:val="14"/>
                <w:szCs w:val="14"/>
                <w:lang w:eastAsia="en-US"/>
              </w:rPr>
            </w:pPr>
            <w:r w:rsidRPr="00901B95">
              <w:rPr>
                <w:sz w:val="14"/>
                <w:szCs w:val="14"/>
                <w:lang w:eastAsia="en-US"/>
              </w:rPr>
              <w:t>(0.00623)</w:t>
            </w:r>
          </w:p>
        </w:tc>
        <w:tc>
          <w:tcPr>
            <w:tcW w:w="1276" w:type="dxa"/>
          </w:tcPr>
          <w:p w:rsidR="00EA19CB" w:rsidRPr="00901B95" w:rsidRDefault="00EA19CB" w:rsidP="00513D1D">
            <w:pPr>
              <w:rPr>
                <w:sz w:val="14"/>
                <w:szCs w:val="14"/>
                <w:lang w:eastAsia="en-US"/>
              </w:rPr>
            </w:pPr>
            <w:r w:rsidRPr="00901B95">
              <w:rPr>
                <w:sz w:val="14"/>
                <w:szCs w:val="14"/>
                <w:lang w:eastAsia="en-US"/>
              </w:rPr>
              <w:t>(0.00653)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(0.0108)</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Father absent in household</w:t>
            </w:r>
          </w:p>
        </w:tc>
        <w:tc>
          <w:tcPr>
            <w:tcW w:w="1276" w:type="dxa"/>
          </w:tcPr>
          <w:p w:rsidR="00EA19CB" w:rsidRPr="00901B95" w:rsidRDefault="00EA19CB" w:rsidP="00513D1D">
            <w:pPr>
              <w:rPr>
                <w:sz w:val="14"/>
                <w:szCs w:val="14"/>
                <w:lang w:eastAsia="en-US"/>
              </w:rPr>
            </w:pPr>
            <w:r w:rsidRPr="00901B95">
              <w:rPr>
                <w:sz w:val="14"/>
                <w:szCs w:val="14"/>
                <w:lang w:eastAsia="en-US"/>
              </w:rPr>
              <w:t>0.207</w:t>
            </w:r>
          </w:p>
        </w:tc>
        <w:tc>
          <w:tcPr>
            <w:tcW w:w="1276" w:type="dxa"/>
          </w:tcPr>
          <w:p w:rsidR="00EA19CB" w:rsidRPr="00901B95" w:rsidRDefault="00EA19CB" w:rsidP="00513D1D">
            <w:pPr>
              <w:rPr>
                <w:sz w:val="14"/>
                <w:szCs w:val="14"/>
                <w:lang w:eastAsia="en-US"/>
              </w:rPr>
            </w:pPr>
            <w:r w:rsidRPr="00901B95">
              <w:rPr>
                <w:sz w:val="14"/>
                <w:szCs w:val="14"/>
                <w:lang w:eastAsia="en-US"/>
              </w:rPr>
              <w:t>0.0659</w:t>
            </w:r>
          </w:p>
        </w:tc>
        <w:tc>
          <w:tcPr>
            <w:tcW w:w="1276" w:type="dxa"/>
          </w:tcPr>
          <w:p w:rsidR="00EA19CB" w:rsidRPr="00901B95" w:rsidRDefault="00EA19CB" w:rsidP="00513D1D">
            <w:pPr>
              <w:rPr>
                <w:sz w:val="14"/>
                <w:szCs w:val="14"/>
                <w:lang w:eastAsia="en-US"/>
              </w:rPr>
            </w:pPr>
            <w:r w:rsidRPr="00901B95">
              <w:rPr>
                <w:sz w:val="14"/>
                <w:szCs w:val="14"/>
                <w:lang w:eastAsia="en-US"/>
              </w:rPr>
              <w:t>0.127</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-0.121</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(0.208)</w:t>
            </w:r>
          </w:p>
        </w:tc>
        <w:tc>
          <w:tcPr>
            <w:tcW w:w="1276" w:type="dxa"/>
          </w:tcPr>
          <w:p w:rsidR="00EA19CB" w:rsidRPr="00901B95" w:rsidRDefault="00EA19CB" w:rsidP="00513D1D">
            <w:pPr>
              <w:rPr>
                <w:sz w:val="14"/>
                <w:szCs w:val="14"/>
                <w:lang w:eastAsia="en-US"/>
              </w:rPr>
            </w:pPr>
            <w:r w:rsidRPr="00901B95">
              <w:rPr>
                <w:sz w:val="14"/>
                <w:szCs w:val="14"/>
                <w:lang w:eastAsia="en-US"/>
              </w:rPr>
              <w:t>(0.0701)</w:t>
            </w:r>
          </w:p>
        </w:tc>
        <w:tc>
          <w:tcPr>
            <w:tcW w:w="1276" w:type="dxa"/>
          </w:tcPr>
          <w:p w:rsidR="00EA19CB" w:rsidRPr="00901B95" w:rsidRDefault="00EA19CB" w:rsidP="00513D1D">
            <w:pPr>
              <w:rPr>
                <w:sz w:val="14"/>
                <w:szCs w:val="14"/>
                <w:lang w:eastAsia="en-US"/>
              </w:rPr>
            </w:pPr>
            <w:r w:rsidRPr="00901B95">
              <w:rPr>
                <w:sz w:val="14"/>
                <w:szCs w:val="14"/>
                <w:lang w:eastAsia="en-US"/>
              </w:rPr>
              <w:t>(0.0854)</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(0.113)</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Mother absent in household</w:t>
            </w:r>
          </w:p>
        </w:tc>
        <w:tc>
          <w:tcPr>
            <w:tcW w:w="1276" w:type="dxa"/>
          </w:tcPr>
          <w:p w:rsidR="00EA19CB" w:rsidRPr="00901B95" w:rsidRDefault="00EA19CB" w:rsidP="00513D1D">
            <w:pPr>
              <w:rPr>
                <w:sz w:val="14"/>
                <w:szCs w:val="14"/>
                <w:lang w:eastAsia="en-US"/>
              </w:rPr>
            </w:pPr>
            <w:r w:rsidRPr="00901B95">
              <w:rPr>
                <w:sz w:val="14"/>
                <w:szCs w:val="14"/>
                <w:lang w:eastAsia="en-US"/>
              </w:rPr>
              <w:t>0.0361</w:t>
            </w:r>
          </w:p>
        </w:tc>
        <w:tc>
          <w:tcPr>
            <w:tcW w:w="1276" w:type="dxa"/>
          </w:tcPr>
          <w:p w:rsidR="00EA19CB" w:rsidRPr="00901B95" w:rsidRDefault="00EA19CB" w:rsidP="00513D1D">
            <w:pPr>
              <w:rPr>
                <w:sz w:val="14"/>
                <w:szCs w:val="14"/>
                <w:lang w:eastAsia="en-US"/>
              </w:rPr>
            </w:pPr>
            <w:r w:rsidRPr="00901B95">
              <w:rPr>
                <w:sz w:val="14"/>
                <w:szCs w:val="14"/>
                <w:lang w:eastAsia="en-US"/>
              </w:rPr>
              <w:t>0.0109</w:t>
            </w:r>
          </w:p>
        </w:tc>
        <w:tc>
          <w:tcPr>
            <w:tcW w:w="1276" w:type="dxa"/>
          </w:tcPr>
          <w:p w:rsidR="00EA19CB" w:rsidRPr="00901B95" w:rsidRDefault="00EA19CB" w:rsidP="00513D1D">
            <w:pPr>
              <w:rPr>
                <w:sz w:val="14"/>
                <w:szCs w:val="14"/>
                <w:lang w:eastAsia="en-US"/>
              </w:rPr>
            </w:pPr>
            <w:r w:rsidRPr="00901B95">
              <w:rPr>
                <w:sz w:val="14"/>
                <w:szCs w:val="14"/>
                <w:lang w:eastAsia="en-US"/>
              </w:rPr>
              <w:t>-0.0148</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0.102</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(0.221)</w:t>
            </w:r>
          </w:p>
        </w:tc>
        <w:tc>
          <w:tcPr>
            <w:tcW w:w="1276" w:type="dxa"/>
          </w:tcPr>
          <w:p w:rsidR="00EA19CB" w:rsidRPr="00901B95" w:rsidRDefault="00EA19CB" w:rsidP="00513D1D">
            <w:pPr>
              <w:rPr>
                <w:sz w:val="14"/>
                <w:szCs w:val="14"/>
                <w:lang w:eastAsia="en-US"/>
              </w:rPr>
            </w:pPr>
            <w:r w:rsidRPr="00901B95">
              <w:rPr>
                <w:sz w:val="14"/>
                <w:szCs w:val="14"/>
                <w:lang w:eastAsia="en-US"/>
              </w:rPr>
              <w:t>(0.0674)</w:t>
            </w:r>
          </w:p>
        </w:tc>
        <w:tc>
          <w:tcPr>
            <w:tcW w:w="1276" w:type="dxa"/>
          </w:tcPr>
          <w:p w:rsidR="00EA19CB" w:rsidRPr="00901B95" w:rsidRDefault="00EA19CB" w:rsidP="00513D1D">
            <w:pPr>
              <w:rPr>
                <w:sz w:val="14"/>
                <w:szCs w:val="14"/>
                <w:lang w:eastAsia="en-US"/>
              </w:rPr>
            </w:pPr>
            <w:r w:rsidRPr="00901B95">
              <w:rPr>
                <w:sz w:val="14"/>
                <w:szCs w:val="14"/>
                <w:lang w:eastAsia="en-US"/>
              </w:rPr>
              <w:t>(0.0491)</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(0.138)</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No of household members aged 0-4</w:t>
            </w:r>
          </w:p>
        </w:tc>
        <w:tc>
          <w:tcPr>
            <w:tcW w:w="1276" w:type="dxa"/>
          </w:tcPr>
          <w:p w:rsidR="00EA19CB" w:rsidRPr="00901B95" w:rsidRDefault="00EA19CB" w:rsidP="00513D1D">
            <w:pPr>
              <w:rPr>
                <w:sz w:val="14"/>
                <w:szCs w:val="14"/>
                <w:lang w:eastAsia="en-US"/>
              </w:rPr>
            </w:pPr>
            <w:r w:rsidRPr="00901B95">
              <w:rPr>
                <w:sz w:val="14"/>
                <w:szCs w:val="14"/>
                <w:lang w:eastAsia="en-US"/>
              </w:rPr>
              <w:t>0.145**</w:t>
            </w:r>
          </w:p>
        </w:tc>
        <w:tc>
          <w:tcPr>
            <w:tcW w:w="1276" w:type="dxa"/>
          </w:tcPr>
          <w:p w:rsidR="00EA19CB" w:rsidRPr="00901B95" w:rsidRDefault="00EA19CB" w:rsidP="00513D1D">
            <w:pPr>
              <w:rPr>
                <w:sz w:val="14"/>
                <w:szCs w:val="14"/>
                <w:lang w:eastAsia="en-US"/>
              </w:rPr>
            </w:pPr>
            <w:r w:rsidRPr="00901B95">
              <w:rPr>
                <w:sz w:val="14"/>
                <w:szCs w:val="14"/>
                <w:lang w:eastAsia="en-US"/>
              </w:rPr>
              <w:t>0.0430**</w:t>
            </w:r>
          </w:p>
        </w:tc>
        <w:tc>
          <w:tcPr>
            <w:tcW w:w="1276" w:type="dxa"/>
          </w:tcPr>
          <w:p w:rsidR="00EA19CB" w:rsidRPr="00901B95" w:rsidRDefault="00EA19CB" w:rsidP="00513D1D">
            <w:pPr>
              <w:rPr>
                <w:sz w:val="14"/>
                <w:szCs w:val="14"/>
                <w:lang w:eastAsia="en-US"/>
              </w:rPr>
            </w:pPr>
            <w:r w:rsidRPr="00901B95">
              <w:rPr>
                <w:sz w:val="14"/>
                <w:szCs w:val="14"/>
                <w:lang w:eastAsia="en-US"/>
              </w:rPr>
              <w:t>0.0377**</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0.0627**</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(0.0570)</w:t>
            </w:r>
          </w:p>
        </w:tc>
        <w:tc>
          <w:tcPr>
            <w:tcW w:w="1276" w:type="dxa"/>
          </w:tcPr>
          <w:p w:rsidR="00EA19CB" w:rsidRPr="00901B95" w:rsidRDefault="00EA19CB" w:rsidP="00513D1D">
            <w:pPr>
              <w:rPr>
                <w:sz w:val="14"/>
                <w:szCs w:val="14"/>
                <w:lang w:eastAsia="en-US"/>
              </w:rPr>
            </w:pPr>
            <w:r w:rsidRPr="00901B95">
              <w:rPr>
                <w:sz w:val="14"/>
                <w:szCs w:val="14"/>
                <w:lang w:eastAsia="en-US"/>
              </w:rPr>
              <w:t>(0.0169)</w:t>
            </w:r>
          </w:p>
        </w:tc>
        <w:tc>
          <w:tcPr>
            <w:tcW w:w="1276" w:type="dxa"/>
          </w:tcPr>
          <w:p w:rsidR="00EA19CB" w:rsidRPr="00901B95" w:rsidRDefault="00EA19CB" w:rsidP="00513D1D">
            <w:pPr>
              <w:rPr>
                <w:sz w:val="14"/>
                <w:szCs w:val="14"/>
                <w:lang w:eastAsia="en-US"/>
              </w:rPr>
            </w:pPr>
            <w:r w:rsidRPr="00901B95">
              <w:rPr>
                <w:sz w:val="14"/>
                <w:szCs w:val="14"/>
                <w:lang w:eastAsia="en-US"/>
              </w:rPr>
              <w:t>(0.0175)</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(0.0296)</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No of household members aged 5-9</w:t>
            </w:r>
          </w:p>
        </w:tc>
        <w:tc>
          <w:tcPr>
            <w:tcW w:w="1276" w:type="dxa"/>
          </w:tcPr>
          <w:p w:rsidR="00EA19CB" w:rsidRPr="00901B95" w:rsidRDefault="00EA19CB" w:rsidP="00513D1D">
            <w:pPr>
              <w:rPr>
                <w:sz w:val="14"/>
                <w:szCs w:val="14"/>
                <w:lang w:eastAsia="en-US"/>
              </w:rPr>
            </w:pPr>
            <w:r w:rsidRPr="00901B95">
              <w:rPr>
                <w:sz w:val="14"/>
                <w:szCs w:val="14"/>
                <w:lang w:eastAsia="en-US"/>
              </w:rPr>
              <w:t>0.152***</w:t>
            </w:r>
          </w:p>
        </w:tc>
        <w:tc>
          <w:tcPr>
            <w:tcW w:w="1276" w:type="dxa"/>
          </w:tcPr>
          <w:p w:rsidR="00EA19CB" w:rsidRPr="00901B95" w:rsidRDefault="00EA19CB" w:rsidP="00513D1D">
            <w:pPr>
              <w:rPr>
                <w:sz w:val="14"/>
                <w:szCs w:val="14"/>
                <w:lang w:eastAsia="en-US"/>
              </w:rPr>
            </w:pPr>
            <w:r w:rsidRPr="00901B95">
              <w:rPr>
                <w:sz w:val="14"/>
                <w:szCs w:val="14"/>
                <w:lang w:eastAsia="en-US"/>
              </w:rPr>
              <w:t>0.0454***</w:t>
            </w:r>
          </w:p>
        </w:tc>
        <w:tc>
          <w:tcPr>
            <w:tcW w:w="1276" w:type="dxa"/>
          </w:tcPr>
          <w:p w:rsidR="00EA19CB" w:rsidRPr="00901B95" w:rsidRDefault="00EA19CB" w:rsidP="00513D1D">
            <w:pPr>
              <w:rPr>
                <w:sz w:val="14"/>
                <w:szCs w:val="14"/>
                <w:lang w:eastAsia="en-US"/>
              </w:rPr>
            </w:pPr>
            <w:r w:rsidRPr="00901B95">
              <w:rPr>
                <w:sz w:val="14"/>
                <w:szCs w:val="14"/>
                <w:lang w:eastAsia="en-US"/>
              </w:rPr>
              <w:t>0.0233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0.0629**</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(0.0530)</w:t>
            </w:r>
          </w:p>
        </w:tc>
        <w:tc>
          <w:tcPr>
            <w:tcW w:w="1276" w:type="dxa"/>
          </w:tcPr>
          <w:p w:rsidR="00EA19CB" w:rsidRPr="00901B95" w:rsidRDefault="00EA19CB" w:rsidP="00513D1D">
            <w:pPr>
              <w:rPr>
                <w:sz w:val="14"/>
                <w:szCs w:val="14"/>
                <w:lang w:eastAsia="en-US"/>
              </w:rPr>
            </w:pPr>
            <w:r w:rsidRPr="00901B95">
              <w:rPr>
                <w:sz w:val="14"/>
                <w:szCs w:val="14"/>
                <w:lang w:eastAsia="en-US"/>
              </w:rPr>
              <w:t>(0.0157)</w:t>
            </w:r>
          </w:p>
        </w:tc>
        <w:tc>
          <w:tcPr>
            <w:tcW w:w="1276" w:type="dxa"/>
          </w:tcPr>
          <w:p w:rsidR="00EA19CB" w:rsidRPr="00901B95" w:rsidRDefault="00EA19CB" w:rsidP="00513D1D">
            <w:pPr>
              <w:rPr>
                <w:sz w:val="14"/>
                <w:szCs w:val="14"/>
                <w:lang w:eastAsia="en-US"/>
              </w:rPr>
            </w:pPr>
            <w:r w:rsidRPr="00901B95">
              <w:rPr>
                <w:sz w:val="14"/>
                <w:szCs w:val="14"/>
                <w:lang w:eastAsia="en-US"/>
              </w:rPr>
              <w:t>(0.0160)</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(0.0275)</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Female head of household</w:t>
            </w:r>
          </w:p>
        </w:tc>
        <w:tc>
          <w:tcPr>
            <w:tcW w:w="1276" w:type="dxa"/>
          </w:tcPr>
          <w:p w:rsidR="00EA19CB" w:rsidRPr="00901B95" w:rsidRDefault="00EA19CB" w:rsidP="00513D1D">
            <w:pPr>
              <w:rPr>
                <w:sz w:val="14"/>
                <w:szCs w:val="14"/>
                <w:lang w:eastAsia="en-US"/>
              </w:rPr>
            </w:pPr>
            <w:r w:rsidRPr="00901B95">
              <w:rPr>
                <w:sz w:val="14"/>
                <w:szCs w:val="14"/>
                <w:lang w:eastAsia="en-US"/>
              </w:rPr>
              <w:t>0.301</w:t>
            </w:r>
          </w:p>
        </w:tc>
        <w:tc>
          <w:tcPr>
            <w:tcW w:w="1276" w:type="dxa"/>
          </w:tcPr>
          <w:p w:rsidR="00EA19CB" w:rsidRPr="00901B95" w:rsidRDefault="00EA19CB" w:rsidP="00513D1D">
            <w:pPr>
              <w:rPr>
                <w:sz w:val="14"/>
                <w:szCs w:val="14"/>
                <w:lang w:eastAsia="en-US"/>
              </w:rPr>
            </w:pPr>
            <w:r w:rsidRPr="00901B95">
              <w:rPr>
                <w:sz w:val="14"/>
                <w:szCs w:val="14"/>
                <w:lang w:eastAsia="en-US"/>
              </w:rPr>
              <w:t>0.0985</w:t>
            </w:r>
          </w:p>
        </w:tc>
        <w:tc>
          <w:tcPr>
            <w:tcW w:w="1276" w:type="dxa"/>
          </w:tcPr>
          <w:p w:rsidR="00EA19CB" w:rsidRPr="00901B95" w:rsidRDefault="00EA19CB" w:rsidP="00513D1D">
            <w:pPr>
              <w:rPr>
                <w:sz w:val="14"/>
                <w:szCs w:val="14"/>
                <w:lang w:eastAsia="en-US"/>
              </w:rPr>
            </w:pPr>
            <w:r w:rsidRPr="00901B95">
              <w:rPr>
                <w:sz w:val="14"/>
                <w:szCs w:val="14"/>
                <w:lang w:eastAsia="en-US"/>
              </w:rPr>
              <w:t>-0.0202</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0.322**</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(0.259)</w:t>
            </w:r>
          </w:p>
        </w:tc>
        <w:tc>
          <w:tcPr>
            <w:tcW w:w="1276" w:type="dxa"/>
          </w:tcPr>
          <w:p w:rsidR="00EA19CB" w:rsidRPr="00901B95" w:rsidRDefault="00EA19CB" w:rsidP="00513D1D">
            <w:pPr>
              <w:rPr>
                <w:sz w:val="14"/>
                <w:szCs w:val="14"/>
                <w:lang w:eastAsia="en-US"/>
              </w:rPr>
            </w:pPr>
            <w:r w:rsidRPr="00901B95">
              <w:rPr>
                <w:sz w:val="14"/>
                <w:szCs w:val="14"/>
                <w:lang w:eastAsia="en-US"/>
              </w:rPr>
              <w:t>(0.0919)</w:t>
            </w:r>
          </w:p>
        </w:tc>
        <w:tc>
          <w:tcPr>
            <w:tcW w:w="1276" w:type="dxa"/>
          </w:tcPr>
          <w:p w:rsidR="00EA19CB" w:rsidRPr="00901B95" w:rsidRDefault="00EA19CB" w:rsidP="00513D1D">
            <w:pPr>
              <w:rPr>
                <w:sz w:val="14"/>
                <w:szCs w:val="14"/>
                <w:lang w:eastAsia="en-US"/>
              </w:rPr>
            </w:pPr>
            <w:r w:rsidRPr="00901B95">
              <w:rPr>
                <w:sz w:val="14"/>
                <w:szCs w:val="14"/>
                <w:lang w:eastAsia="en-US"/>
              </w:rPr>
              <w:t>(0.0602)</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(0.130)</w:t>
            </w:r>
          </w:p>
        </w:tc>
      </w:tr>
      <w:tr w:rsidR="00EA19CB" w:rsidRPr="00555213" w:rsidTr="00CA0E78">
        <w:tc>
          <w:tcPr>
            <w:tcW w:w="3685" w:type="dxa"/>
            <w:tcBorders>
              <w:bottom w:val="nil"/>
            </w:tcBorders>
          </w:tcPr>
          <w:p w:rsidR="00EA19CB" w:rsidRPr="00901B95" w:rsidRDefault="00EA19CB" w:rsidP="00901B95">
            <w:pPr>
              <w:jc w:val="center"/>
              <w:rPr>
                <w:sz w:val="14"/>
                <w:szCs w:val="14"/>
                <w:lang w:eastAsia="en-US"/>
              </w:rPr>
            </w:pPr>
            <w:r w:rsidRPr="00901B95">
              <w:rPr>
                <w:sz w:val="14"/>
                <w:szCs w:val="14"/>
                <w:lang w:eastAsia="en-US"/>
              </w:rPr>
              <w:t>Household head illiterate</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0.620***</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0.187***</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0.124***</w:t>
            </w:r>
          </w:p>
        </w:tc>
        <w:tc>
          <w:tcPr>
            <w:tcW w:w="1134" w:type="dxa"/>
            <w:tcBorders>
              <w:bottom w:val="nil"/>
            </w:tcBorders>
          </w:tcPr>
          <w:p w:rsidR="00EA19CB" w:rsidRPr="00901B95" w:rsidRDefault="00EA19CB" w:rsidP="00901B95">
            <w:pPr>
              <w:ind w:firstLine="0"/>
              <w:jc w:val="center"/>
              <w:rPr>
                <w:sz w:val="14"/>
                <w:szCs w:val="14"/>
                <w:lang w:eastAsia="en-US"/>
              </w:rPr>
            </w:pPr>
            <w:r w:rsidRPr="00901B95">
              <w:rPr>
                <w:sz w:val="14"/>
                <w:szCs w:val="14"/>
                <w:lang w:eastAsia="en-US"/>
              </w:rPr>
              <w:t>0.261***</w:t>
            </w:r>
          </w:p>
        </w:tc>
      </w:tr>
      <w:tr w:rsidR="00EA19CB" w:rsidRPr="00555213" w:rsidTr="00CA0E78">
        <w:tc>
          <w:tcPr>
            <w:tcW w:w="3685" w:type="dxa"/>
            <w:tcBorders>
              <w:top w:val="nil"/>
              <w:bottom w:val="single" w:sz="4" w:space="0" w:color="auto"/>
            </w:tcBorders>
          </w:tcPr>
          <w:p w:rsidR="00EA19CB" w:rsidRPr="00901B95" w:rsidRDefault="00EA19CB" w:rsidP="00901B95">
            <w:pPr>
              <w:jc w:val="center"/>
              <w:rPr>
                <w:sz w:val="14"/>
                <w:szCs w:val="14"/>
                <w:lang w:eastAsia="en-US"/>
              </w:rPr>
            </w:pP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(0.0907)</w:t>
            </w: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(0.0274)</w:t>
            </w: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(0.0274)</w:t>
            </w:r>
          </w:p>
        </w:tc>
        <w:tc>
          <w:tcPr>
            <w:tcW w:w="1134" w:type="dxa"/>
            <w:tcBorders>
              <w:top w:val="nil"/>
              <w:bottom w:val="single" w:sz="4" w:space="0" w:color="auto"/>
            </w:tcBorders>
          </w:tcPr>
          <w:p w:rsidR="00EA19CB" w:rsidRPr="00901B95" w:rsidRDefault="00EA19CB" w:rsidP="00901B95">
            <w:pPr>
              <w:ind w:firstLine="0"/>
              <w:jc w:val="center"/>
              <w:rPr>
                <w:sz w:val="14"/>
                <w:szCs w:val="14"/>
                <w:lang w:eastAsia="en-US"/>
              </w:rPr>
            </w:pPr>
            <w:r w:rsidRPr="00901B95">
              <w:rPr>
                <w:sz w:val="14"/>
                <w:szCs w:val="14"/>
                <w:lang w:eastAsia="en-US"/>
              </w:rPr>
              <w:t>(0.0478)</w:t>
            </w:r>
          </w:p>
        </w:tc>
      </w:tr>
      <w:tr w:rsidR="00EA19CB" w:rsidRPr="00555213" w:rsidTr="00CA0E78">
        <w:tc>
          <w:tcPr>
            <w:tcW w:w="3685" w:type="dxa"/>
            <w:tcBorders>
              <w:top w:val="single" w:sz="4" w:space="0" w:color="auto"/>
            </w:tcBorders>
          </w:tcPr>
          <w:p w:rsidR="00EA19CB" w:rsidRPr="00901B95" w:rsidRDefault="00EA19CB" w:rsidP="00CE799E">
            <w:pPr>
              <w:rPr>
                <w:b/>
                <w:i/>
                <w:sz w:val="14"/>
                <w:szCs w:val="14"/>
                <w:lang w:eastAsia="en-US"/>
              </w:rPr>
            </w:pPr>
            <w:r w:rsidRPr="00901B95">
              <w:rPr>
                <w:b/>
                <w:i/>
                <w:sz w:val="14"/>
                <w:szCs w:val="14"/>
                <w:lang w:eastAsia="en-US"/>
              </w:rPr>
              <w:t>Wealth &amp; Income Effect:</w:t>
            </w:r>
          </w:p>
        </w:tc>
        <w:tc>
          <w:tcPr>
            <w:tcW w:w="1276" w:type="dxa"/>
            <w:tcBorders>
              <w:top w:val="single" w:sz="4" w:space="0" w:color="auto"/>
            </w:tcBorders>
          </w:tcPr>
          <w:p w:rsidR="00EA19CB" w:rsidRPr="00901B95" w:rsidRDefault="00EA19CB" w:rsidP="00CE799E">
            <w:pPr>
              <w:rPr>
                <w:b/>
                <w:i/>
                <w:sz w:val="14"/>
                <w:szCs w:val="14"/>
                <w:lang w:eastAsia="en-US"/>
              </w:rPr>
            </w:pPr>
          </w:p>
        </w:tc>
        <w:tc>
          <w:tcPr>
            <w:tcW w:w="1276" w:type="dxa"/>
            <w:tcBorders>
              <w:top w:val="single" w:sz="4" w:space="0" w:color="auto"/>
            </w:tcBorders>
          </w:tcPr>
          <w:p w:rsidR="00EA19CB" w:rsidRPr="00901B95" w:rsidRDefault="00EA19CB" w:rsidP="00CE799E">
            <w:pPr>
              <w:rPr>
                <w:b/>
                <w:i/>
                <w:sz w:val="14"/>
                <w:szCs w:val="14"/>
                <w:lang w:eastAsia="en-US"/>
              </w:rPr>
            </w:pPr>
          </w:p>
        </w:tc>
        <w:tc>
          <w:tcPr>
            <w:tcW w:w="1276" w:type="dxa"/>
            <w:tcBorders>
              <w:top w:val="single" w:sz="4" w:space="0" w:color="auto"/>
            </w:tcBorders>
          </w:tcPr>
          <w:p w:rsidR="00EA19CB" w:rsidRPr="00901B95" w:rsidRDefault="00EA19CB" w:rsidP="00CE799E">
            <w:pPr>
              <w:rPr>
                <w:b/>
                <w:i/>
                <w:sz w:val="14"/>
                <w:szCs w:val="14"/>
                <w:lang w:eastAsia="en-US"/>
              </w:rPr>
            </w:pPr>
          </w:p>
        </w:tc>
        <w:tc>
          <w:tcPr>
            <w:tcW w:w="1134" w:type="dxa"/>
            <w:tcBorders>
              <w:top w:val="single" w:sz="4" w:space="0" w:color="auto"/>
            </w:tcBorders>
          </w:tcPr>
          <w:p w:rsidR="00EA19CB" w:rsidRPr="00901B95" w:rsidRDefault="00EA19CB" w:rsidP="00901B95">
            <w:pPr>
              <w:ind w:firstLine="0"/>
              <w:rPr>
                <w:b/>
                <w:i/>
                <w:sz w:val="14"/>
                <w:szCs w:val="14"/>
                <w:lang w:eastAsia="en-US"/>
              </w:rPr>
            </w:pP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Own land</w:t>
            </w:r>
          </w:p>
        </w:tc>
        <w:tc>
          <w:tcPr>
            <w:tcW w:w="1276" w:type="dxa"/>
          </w:tcPr>
          <w:p w:rsidR="00EA19CB" w:rsidRPr="00901B95" w:rsidRDefault="00EA19CB" w:rsidP="00513D1D">
            <w:pPr>
              <w:rPr>
                <w:sz w:val="14"/>
                <w:szCs w:val="14"/>
                <w:lang w:eastAsia="en-US"/>
              </w:rPr>
            </w:pPr>
            <w:r w:rsidRPr="00901B95">
              <w:rPr>
                <w:sz w:val="14"/>
                <w:szCs w:val="14"/>
                <w:lang w:eastAsia="en-US"/>
              </w:rPr>
              <w:t>-0.0236**</w:t>
            </w:r>
          </w:p>
        </w:tc>
        <w:tc>
          <w:tcPr>
            <w:tcW w:w="1276" w:type="dxa"/>
          </w:tcPr>
          <w:p w:rsidR="00EA19CB" w:rsidRPr="00901B95" w:rsidRDefault="00EA19CB" w:rsidP="00513D1D">
            <w:pPr>
              <w:rPr>
                <w:sz w:val="14"/>
                <w:szCs w:val="14"/>
                <w:lang w:eastAsia="en-US"/>
              </w:rPr>
            </w:pPr>
            <w:r w:rsidRPr="00901B95">
              <w:rPr>
                <w:sz w:val="14"/>
                <w:szCs w:val="14"/>
                <w:lang w:eastAsia="en-US"/>
              </w:rPr>
              <w:t>-0.00702**</w:t>
            </w:r>
          </w:p>
        </w:tc>
        <w:tc>
          <w:tcPr>
            <w:tcW w:w="1276" w:type="dxa"/>
          </w:tcPr>
          <w:p w:rsidR="00EA19CB" w:rsidRPr="00901B95" w:rsidRDefault="00EA19CB" w:rsidP="00513D1D">
            <w:pPr>
              <w:rPr>
                <w:sz w:val="14"/>
                <w:szCs w:val="14"/>
                <w:lang w:eastAsia="en-US"/>
              </w:rPr>
            </w:pPr>
            <w:r w:rsidRPr="00901B95">
              <w:rPr>
                <w:sz w:val="14"/>
                <w:szCs w:val="14"/>
                <w:lang w:eastAsia="en-US"/>
              </w:rPr>
              <w:t>-0.00191</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-0.0144**</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(0.0119)</w:t>
            </w:r>
          </w:p>
        </w:tc>
        <w:tc>
          <w:tcPr>
            <w:tcW w:w="1276" w:type="dxa"/>
          </w:tcPr>
          <w:p w:rsidR="00EA19CB" w:rsidRPr="00901B95" w:rsidRDefault="00EA19CB" w:rsidP="00513D1D">
            <w:pPr>
              <w:rPr>
                <w:sz w:val="14"/>
                <w:szCs w:val="14"/>
                <w:lang w:eastAsia="en-US"/>
              </w:rPr>
            </w:pPr>
            <w:r w:rsidRPr="00901B95">
              <w:rPr>
                <w:sz w:val="14"/>
                <w:szCs w:val="14"/>
                <w:lang w:eastAsia="en-US"/>
              </w:rPr>
              <w:t>(0.00353)</w:t>
            </w:r>
          </w:p>
        </w:tc>
        <w:tc>
          <w:tcPr>
            <w:tcW w:w="1276" w:type="dxa"/>
          </w:tcPr>
          <w:p w:rsidR="00EA19CB" w:rsidRPr="00901B95" w:rsidRDefault="00EA19CB" w:rsidP="00513D1D">
            <w:pPr>
              <w:rPr>
                <w:sz w:val="14"/>
                <w:szCs w:val="14"/>
                <w:lang w:eastAsia="en-US"/>
              </w:rPr>
            </w:pPr>
            <w:r w:rsidRPr="00901B95">
              <w:rPr>
                <w:sz w:val="14"/>
                <w:szCs w:val="14"/>
                <w:lang w:eastAsia="en-US"/>
              </w:rPr>
              <w:t>(0.00327)</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(0.00652)</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No of enterprises run by household</w:t>
            </w:r>
          </w:p>
        </w:tc>
        <w:tc>
          <w:tcPr>
            <w:tcW w:w="1276" w:type="dxa"/>
          </w:tcPr>
          <w:p w:rsidR="00EA19CB" w:rsidRPr="00901B95" w:rsidRDefault="00EA19CB" w:rsidP="00513D1D">
            <w:pPr>
              <w:rPr>
                <w:sz w:val="14"/>
                <w:szCs w:val="14"/>
                <w:lang w:eastAsia="en-US"/>
              </w:rPr>
            </w:pPr>
            <w:r w:rsidRPr="00901B95">
              <w:rPr>
                <w:sz w:val="14"/>
                <w:szCs w:val="14"/>
                <w:lang w:eastAsia="en-US"/>
              </w:rPr>
              <w:t>0.106</w:t>
            </w:r>
          </w:p>
        </w:tc>
        <w:tc>
          <w:tcPr>
            <w:tcW w:w="1276" w:type="dxa"/>
          </w:tcPr>
          <w:p w:rsidR="00EA19CB" w:rsidRPr="00901B95" w:rsidRDefault="00EA19CB" w:rsidP="00513D1D">
            <w:pPr>
              <w:rPr>
                <w:sz w:val="14"/>
                <w:szCs w:val="14"/>
                <w:lang w:eastAsia="en-US"/>
              </w:rPr>
            </w:pPr>
            <w:r w:rsidRPr="00901B95">
              <w:rPr>
                <w:sz w:val="14"/>
                <w:szCs w:val="14"/>
                <w:lang w:eastAsia="en-US"/>
              </w:rPr>
              <w:t>0.0315</w:t>
            </w:r>
          </w:p>
        </w:tc>
        <w:tc>
          <w:tcPr>
            <w:tcW w:w="1276" w:type="dxa"/>
          </w:tcPr>
          <w:p w:rsidR="00EA19CB" w:rsidRPr="00901B95" w:rsidRDefault="00EA19CB" w:rsidP="00513D1D">
            <w:pPr>
              <w:rPr>
                <w:sz w:val="14"/>
                <w:szCs w:val="14"/>
                <w:lang w:eastAsia="en-US"/>
              </w:rPr>
            </w:pPr>
            <w:r w:rsidRPr="00901B95">
              <w:rPr>
                <w:sz w:val="14"/>
                <w:szCs w:val="14"/>
                <w:lang w:eastAsia="en-US"/>
              </w:rPr>
              <w:t>0.0116</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0.0745*</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(0.0706)</w:t>
            </w:r>
          </w:p>
        </w:tc>
        <w:tc>
          <w:tcPr>
            <w:tcW w:w="1276" w:type="dxa"/>
          </w:tcPr>
          <w:p w:rsidR="00EA19CB" w:rsidRPr="00901B95" w:rsidRDefault="00EA19CB" w:rsidP="00513D1D">
            <w:pPr>
              <w:rPr>
                <w:sz w:val="14"/>
                <w:szCs w:val="14"/>
                <w:lang w:eastAsia="en-US"/>
              </w:rPr>
            </w:pPr>
            <w:r w:rsidRPr="00901B95">
              <w:rPr>
                <w:sz w:val="14"/>
                <w:szCs w:val="14"/>
                <w:lang w:eastAsia="en-US"/>
              </w:rPr>
              <w:t>(0.0210)</w:t>
            </w:r>
          </w:p>
        </w:tc>
        <w:tc>
          <w:tcPr>
            <w:tcW w:w="1276" w:type="dxa"/>
          </w:tcPr>
          <w:p w:rsidR="00EA19CB" w:rsidRPr="00901B95" w:rsidRDefault="00EA19CB" w:rsidP="00513D1D">
            <w:pPr>
              <w:rPr>
                <w:sz w:val="14"/>
                <w:szCs w:val="14"/>
                <w:lang w:eastAsia="en-US"/>
              </w:rPr>
            </w:pPr>
            <w:r w:rsidRPr="00901B95">
              <w:rPr>
                <w:sz w:val="14"/>
                <w:szCs w:val="14"/>
                <w:lang w:eastAsia="en-US"/>
              </w:rPr>
              <w:t>(0.0203)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(0.0383)</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Handicraft</w:t>
            </w:r>
          </w:p>
        </w:tc>
        <w:tc>
          <w:tcPr>
            <w:tcW w:w="1276" w:type="dxa"/>
          </w:tcPr>
          <w:p w:rsidR="00EA19CB" w:rsidRPr="00901B95" w:rsidRDefault="00EA19CB" w:rsidP="00513D1D">
            <w:pPr>
              <w:rPr>
                <w:sz w:val="14"/>
                <w:szCs w:val="14"/>
                <w:lang w:eastAsia="en-US"/>
              </w:rPr>
            </w:pPr>
            <w:r w:rsidRPr="00901B95">
              <w:rPr>
                <w:sz w:val="14"/>
                <w:szCs w:val="14"/>
                <w:lang w:eastAsia="en-US"/>
              </w:rPr>
              <w:t>0.171</w:t>
            </w:r>
          </w:p>
        </w:tc>
        <w:tc>
          <w:tcPr>
            <w:tcW w:w="1276" w:type="dxa"/>
          </w:tcPr>
          <w:p w:rsidR="00EA19CB" w:rsidRPr="00901B95" w:rsidRDefault="00EA19CB" w:rsidP="00513D1D">
            <w:pPr>
              <w:rPr>
                <w:sz w:val="14"/>
                <w:szCs w:val="14"/>
                <w:lang w:eastAsia="en-US"/>
              </w:rPr>
            </w:pPr>
            <w:r w:rsidRPr="00901B95">
              <w:rPr>
                <w:sz w:val="14"/>
                <w:szCs w:val="14"/>
                <w:lang w:eastAsia="en-US"/>
              </w:rPr>
              <w:t>0.0540</w:t>
            </w:r>
          </w:p>
        </w:tc>
        <w:tc>
          <w:tcPr>
            <w:tcW w:w="1276" w:type="dxa"/>
          </w:tcPr>
          <w:p w:rsidR="00EA19CB" w:rsidRPr="00901B95" w:rsidRDefault="00EA19CB" w:rsidP="00513D1D">
            <w:pPr>
              <w:rPr>
                <w:sz w:val="14"/>
                <w:szCs w:val="14"/>
                <w:lang w:eastAsia="en-US"/>
              </w:rPr>
            </w:pPr>
            <w:r w:rsidRPr="00901B95">
              <w:rPr>
                <w:sz w:val="14"/>
                <w:szCs w:val="14"/>
                <w:lang w:eastAsia="en-US"/>
              </w:rPr>
              <w:t>0.0987</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-0.0540</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(0.362)</w:t>
            </w:r>
          </w:p>
        </w:tc>
        <w:tc>
          <w:tcPr>
            <w:tcW w:w="1276" w:type="dxa"/>
          </w:tcPr>
          <w:p w:rsidR="00EA19CB" w:rsidRPr="00901B95" w:rsidRDefault="00EA19CB" w:rsidP="00513D1D">
            <w:pPr>
              <w:rPr>
                <w:sz w:val="14"/>
                <w:szCs w:val="14"/>
                <w:lang w:eastAsia="en-US"/>
              </w:rPr>
            </w:pPr>
            <w:r w:rsidRPr="00901B95">
              <w:rPr>
                <w:sz w:val="14"/>
                <w:szCs w:val="14"/>
                <w:lang w:eastAsia="en-US"/>
              </w:rPr>
              <w:t>(0.121)</w:t>
            </w:r>
          </w:p>
        </w:tc>
        <w:tc>
          <w:tcPr>
            <w:tcW w:w="1276" w:type="dxa"/>
          </w:tcPr>
          <w:p w:rsidR="00EA19CB" w:rsidRPr="00901B95" w:rsidRDefault="00EA19CB" w:rsidP="00513D1D">
            <w:pPr>
              <w:rPr>
                <w:sz w:val="14"/>
                <w:szCs w:val="14"/>
                <w:lang w:eastAsia="en-US"/>
              </w:rPr>
            </w:pPr>
            <w:r w:rsidRPr="00901B95">
              <w:rPr>
                <w:sz w:val="14"/>
                <w:szCs w:val="14"/>
                <w:lang w:eastAsia="en-US"/>
              </w:rPr>
              <w:t>(0.156)</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(0.186)</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Retail</w:t>
            </w:r>
          </w:p>
        </w:tc>
        <w:tc>
          <w:tcPr>
            <w:tcW w:w="1276" w:type="dxa"/>
          </w:tcPr>
          <w:p w:rsidR="00EA19CB" w:rsidRPr="00901B95" w:rsidRDefault="00EA19CB" w:rsidP="00513D1D">
            <w:pPr>
              <w:rPr>
                <w:sz w:val="14"/>
                <w:szCs w:val="14"/>
                <w:lang w:eastAsia="en-US"/>
              </w:rPr>
            </w:pPr>
            <w:r w:rsidRPr="00901B95">
              <w:rPr>
                <w:sz w:val="14"/>
                <w:szCs w:val="14"/>
                <w:lang w:eastAsia="en-US"/>
              </w:rPr>
              <w:t>-0.141</w:t>
            </w:r>
          </w:p>
        </w:tc>
        <w:tc>
          <w:tcPr>
            <w:tcW w:w="1276" w:type="dxa"/>
          </w:tcPr>
          <w:p w:rsidR="00EA19CB" w:rsidRPr="00901B95" w:rsidRDefault="00EA19CB" w:rsidP="00513D1D">
            <w:pPr>
              <w:rPr>
                <w:sz w:val="14"/>
                <w:szCs w:val="14"/>
                <w:lang w:eastAsia="en-US"/>
              </w:rPr>
            </w:pPr>
            <w:r w:rsidRPr="00901B95">
              <w:rPr>
                <w:sz w:val="14"/>
                <w:szCs w:val="14"/>
                <w:lang w:eastAsia="en-US"/>
              </w:rPr>
              <w:t>-0.0404</w:t>
            </w:r>
          </w:p>
        </w:tc>
        <w:tc>
          <w:tcPr>
            <w:tcW w:w="1276" w:type="dxa"/>
          </w:tcPr>
          <w:p w:rsidR="00EA19CB" w:rsidRPr="00901B95" w:rsidRDefault="00EA19CB" w:rsidP="00513D1D">
            <w:pPr>
              <w:rPr>
                <w:sz w:val="14"/>
                <w:szCs w:val="14"/>
                <w:lang w:eastAsia="en-US"/>
              </w:rPr>
            </w:pPr>
            <w:r w:rsidRPr="00901B95">
              <w:rPr>
                <w:sz w:val="14"/>
                <w:szCs w:val="14"/>
                <w:lang w:eastAsia="en-US"/>
              </w:rPr>
              <w:t>0.00256</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-0.0788</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(0.139)</w:t>
            </w:r>
          </w:p>
        </w:tc>
        <w:tc>
          <w:tcPr>
            <w:tcW w:w="1276" w:type="dxa"/>
          </w:tcPr>
          <w:p w:rsidR="00EA19CB" w:rsidRPr="00901B95" w:rsidRDefault="00EA19CB" w:rsidP="00513D1D">
            <w:pPr>
              <w:rPr>
                <w:sz w:val="14"/>
                <w:szCs w:val="14"/>
                <w:lang w:eastAsia="en-US"/>
              </w:rPr>
            </w:pPr>
            <w:r w:rsidRPr="00901B95">
              <w:rPr>
                <w:sz w:val="14"/>
                <w:szCs w:val="14"/>
                <w:lang w:eastAsia="en-US"/>
              </w:rPr>
              <w:t>(0.0383)</w:t>
            </w:r>
          </w:p>
        </w:tc>
        <w:tc>
          <w:tcPr>
            <w:tcW w:w="1276" w:type="dxa"/>
          </w:tcPr>
          <w:p w:rsidR="00EA19CB" w:rsidRPr="00901B95" w:rsidRDefault="00EA19CB" w:rsidP="00513D1D">
            <w:pPr>
              <w:rPr>
                <w:sz w:val="14"/>
                <w:szCs w:val="14"/>
                <w:lang w:eastAsia="en-US"/>
              </w:rPr>
            </w:pPr>
            <w:r w:rsidRPr="00901B95">
              <w:rPr>
                <w:sz w:val="14"/>
                <w:szCs w:val="14"/>
                <w:lang w:eastAsia="en-US"/>
              </w:rPr>
              <w:t>(0.0393)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(0.0734)</w:t>
            </w:r>
          </w:p>
        </w:tc>
      </w:tr>
      <w:tr w:rsidR="00EA19CB" w:rsidRPr="00555213" w:rsidTr="00CA0E78">
        <w:tc>
          <w:tcPr>
            <w:tcW w:w="3685" w:type="dxa"/>
            <w:tcBorders>
              <w:bottom w:val="nil"/>
            </w:tcBorders>
          </w:tcPr>
          <w:p w:rsidR="00EA19CB" w:rsidRPr="00901B95" w:rsidRDefault="00EA19CB" w:rsidP="00901B95">
            <w:pPr>
              <w:jc w:val="center"/>
              <w:rPr>
                <w:sz w:val="14"/>
                <w:szCs w:val="14"/>
                <w:lang w:eastAsia="en-US"/>
              </w:rPr>
            </w:pPr>
            <w:r w:rsidRPr="00901B95">
              <w:rPr>
                <w:sz w:val="14"/>
                <w:szCs w:val="14"/>
                <w:lang w:eastAsia="en-US"/>
              </w:rPr>
              <w:t>Average male daily agricultural wage</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-0.00867</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-0.00258</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-0.000970</w:t>
            </w:r>
          </w:p>
        </w:tc>
        <w:tc>
          <w:tcPr>
            <w:tcW w:w="1134" w:type="dxa"/>
            <w:tcBorders>
              <w:bottom w:val="nil"/>
            </w:tcBorders>
          </w:tcPr>
          <w:p w:rsidR="00EA19CB" w:rsidRPr="00901B95" w:rsidRDefault="00EA19CB" w:rsidP="00901B95">
            <w:pPr>
              <w:ind w:firstLine="0"/>
              <w:jc w:val="center"/>
              <w:rPr>
                <w:sz w:val="14"/>
                <w:szCs w:val="14"/>
                <w:lang w:eastAsia="en-US"/>
              </w:rPr>
            </w:pPr>
            <w:r w:rsidRPr="00901B95">
              <w:rPr>
                <w:sz w:val="14"/>
                <w:szCs w:val="14"/>
                <w:lang w:eastAsia="en-US"/>
              </w:rPr>
              <w:t>-0.00481</w:t>
            </w:r>
          </w:p>
        </w:tc>
      </w:tr>
      <w:tr w:rsidR="00EA19CB" w:rsidRPr="00555213" w:rsidTr="00CA0E78">
        <w:tc>
          <w:tcPr>
            <w:tcW w:w="3685" w:type="dxa"/>
            <w:tcBorders>
              <w:top w:val="nil"/>
              <w:bottom w:val="single" w:sz="4" w:space="0" w:color="auto"/>
            </w:tcBorders>
          </w:tcPr>
          <w:p w:rsidR="00EA19CB" w:rsidRPr="00901B95" w:rsidRDefault="00EA19CB" w:rsidP="00901B95">
            <w:pPr>
              <w:jc w:val="center"/>
              <w:rPr>
                <w:sz w:val="14"/>
                <w:szCs w:val="14"/>
                <w:lang w:eastAsia="en-US"/>
              </w:rPr>
            </w:pP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(0.00622)</w:t>
            </w: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(0.00185)</w:t>
            </w: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(0.00172)</w:t>
            </w:r>
          </w:p>
        </w:tc>
        <w:tc>
          <w:tcPr>
            <w:tcW w:w="1134" w:type="dxa"/>
            <w:tcBorders>
              <w:top w:val="nil"/>
              <w:bottom w:val="single" w:sz="4" w:space="0" w:color="auto"/>
            </w:tcBorders>
          </w:tcPr>
          <w:p w:rsidR="00EA19CB" w:rsidRPr="00901B95" w:rsidRDefault="00EA19CB" w:rsidP="00901B95">
            <w:pPr>
              <w:ind w:firstLine="0"/>
              <w:jc w:val="center"/>
              <w:rPr>
                <w:sz w:val="14"/>
                <w:szCs w:val="14"/>
                <w:lang w:eastAsia="en-US"/>
              </w:rPr>
            </w:pPr>
            <w:r w:rsidRPr="00901B95">
              <w:rPr>
                <w:sz w:val="14"/>
                <w:szCs w:val="14"/>
                <w:lang w:eastAsia="en-US"/>
              </w:rPr>
              <w:t>(0.00345)</w:t>
            </w:r>
          </w:p>
        </w:tc>
      </w:tr>
      <w:tr w:rsidR="00EA19CB" w:rsidRPr="00555213" w:rsidTr="00CA0E78">
        <w:tc>
          <w:tcPr>
            <w:tcW w:w="3685" w:type="dxa"/>
            <w:tcBorders>
              <w:top w:val="single" w:sz="4" w:space="0" w:color="auto"/>
            </w:tcBorders>
          </w:tcPr>
          <w:p w:rsidR="00EA19CB" w:rsidRPr="00901B95" w:rsidRDefault="00EA19CB" w:rsidP="00CE799E">
            <w:pPr>
              <w:rPr>
                <w:b/>
                <w:i/>
                <w:sz w:val="14"/>
                <w:szCs w:val="14"/>
                <w:lang w:eastAsia="en-US"/>
              </w:rPr>
            </w:pPr>
            <w:r w:rsidRPr="00901B95">
              <w:rPr>
                <w:b/>
                <w:i/>
                <w:sz w:val="14"/>
                <w:szCs w:val="14"/>
                <w:lang w:eastAsia="en-US"/>
              </w:rPr>
              <w:t xml:space="preserve">Village level Effect: </w:t>
            </w:r>
          </w:p>
        </w:tc>
        <w:tc>
          <w:tcPr>
            <w:tcW w:w="1276" w:type="dxa"/>
            <w:tcBorders>
              <w:top w:val="single" w:sz="4" w:space="0" w:color="auto"/>
            </w:tcBorders>
          </w:tcPr>
          <w:p w:rsidR="00EA19CB" w:rsidRPr="00901B95" w:rsidRDefault="00EA19CB" w:rsidP="00CE799E">
            <w:pPr>
              <w:rPr>
                <w:b/>
                <w:i/>
                <w:sz w:val="14"/>
                <w:szCs w:val="14"/>
                <w:lang w:eastAsia="en-US"/>
              </w:rPr>
            </w:pPr>
          </w:p>
        </w:tc>
        <w:tc>
          <w:tcPr>
            <w:tcW w:w="1276" w:type="dxa"/>
            <w:tcBorders>
              <w:top w:val="single" w:sz="4" w:space="0" w:color="auto"/>
            </w:tcBorders>
          </w:tcPr>
          <w:p w:rsidR="00EA19CB" w:rsidRPr="00901B95" w:rsidRDefault="00EA19CB" w:rsidP="00CE799E">
            <w:pPr>
              <w:rPr>
                <w:b/>
                <w:i/>
                <w:sz w:val="14"/>
                <w:szCs w:val="14"/>
                <w:lang w:eastAsia="en-US"/>
              </w:rPr>
            </w:pPr>
          </w:p>
        </w:tc>
        <w:tc>
          <w:tcPr>
            <w:tcW w:w="1276" w:type="dxa"/>
            <w:tcBorders>
              <w:top w:val="single" w:sz="4" w:space="0" w:color="auto"/>
            </w:tcBorders>
          </w:tcPr>
          <w:p w:rsidR="00EA19CB" w:rsidRPr="00901B95" w:rsidRDefault="00EA19CB" w:rsidP="00CE799E">
            <w:pPr>
              <w:rPr>
                <w:b/>
                <w:i/>
                <w:sz w:val="14"/>
                <w:szCs w:val="14"/>
                <w:lang w:eastAsia="en-US"/>
              </w:rPr>
            </w:pPr>
          </w:p>
        </w:tc>
        <w:tc>
          <w:tcPr>
            <w:tcW w:w="1134" w:type="dxa"/>
            <w:tcBorders>
              <w:top w:val="single" w:sz="4" w:space="0" w:color="auto"/>
            </w:tcBorders>
          </w:tcPr>
          <w:p w:rsidR="00EA19CB" w:rsidRPr="00901B95" w:rsidRDefault="00EA19CB" w:rsidP="00901B95">
            <w:pPr>
              <w:ind w:firstLine="0"/>
              <w:rPr>
                <w:b/>
                <w:i/>
                <w:sz w:val="14"/>
                <w:szCs w:val="14"/>
                <w:lang w:eastAsia="en-US"/>
              </w:rPr>
            </w:pP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Village accessible by paved road</w:t>
            </w:r>
          </w:p>
        </w:tc>
        <w:tc>
          <w:tcPr>
            <w:tcW w:w="1276" w:type="dxa"/>
          </w:tcPr>
          <w:p w:rsidR="00EA19CB" w:rsidRPr="00901B95" w:rsidRDefault="00EA19CB" w:rsidP="00513D1D">
            <w:pPr>
              <w:rPr>
                <w:sz w:val="14"/>
                <w:szCs w:val="14"/>
                <w:lang w:eastAsia="en-US"/>
              </w:rPr>
            </w:pPr>
            <w:r w:rsidRPr="00901B95">
              <w:rPr>
                <w:sz w:val="14"/>
                <w:szCs w:val="14"/>
                <w:lang w:eastAsia="en-US"/>
              </w:rPr>
              <w:t>0.135</w:t>
            </w:r>
          </w:p>
        </w:tc>
        <w:tc>
          <w:tcPr>
            <w:tcW w:w="1276" w:type="dxa"/>
          </w:tcPr>
          <w:p w:rsidR="00EA19CB" w:rsidRPr="00901B95" w:rsidRDefault="00EA19CB" w:rsidP="00513D1D">
            <w:pPr>
              <w:rPr>
                <w:sz w:val="14"/>
                <w:szCs w:val="14"/>
                <w:lang w:eastAsia="en-US"/>
              </w:rPr>
            </w:pPr>
            <w:r w:rsidRPr="00901B95">
              <w:rPr>
                <w:sz w:val="14"/>
                <w:szCs w:val="14"/>
                <w:lang w:eastAsia="en-US"/>
              </w:rPr>
              <w:t>0.0401</w:t>
            </w:r>
          </w:p>
        </w:tc>
        <w:tc>
          <w:tcPr>
            <w:tcW w:w="1276" w:type="dxa"/>
          </w:tcPr>
          <w:p w:rsidR="00EA19CB" w:rsidRPr="00901B95" w:rsidRDefault="00EA19CB" w:rsidP="00513D1D">
            <w:pPr>
              <w:rPr>
                <w:sz w:val="14"/>
                <w:szCs w:val="14"/>
                <w:lang w:eastAsia="en-US"/>
              </w:rPr>
            </w:pPr>
            <w:r w:rsidRPr="00901B95">
              <w:rPr>
                <w:sz w:val="14"/>
                <w:szCs w:val="14"/>
                <w:lang w:eastAsia="en-US"/>
              </w:rPr>
              <w:t>0.0266</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0.0385</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(0.0929)</w:t>
            </w:r>
          </w:p>
        </w:tc>
        <w:tc>
          <w:tcPr>
            <w:tcW w:w="1276" w:type="dxa"/>
          </w:tcPr>
          <w:p w:rsidR="00EA19CB" w:rsidRPr="00901B95" w:rsidRDefault="00EA19CB" w:rsidP="00513D1D">
            <w:pPr>
              <w:rPr>
                <w:sz w:val="14"/>
                <w:szCs w:val="14"/>
                <w:lang w:eastAsia="en-US"/>
              </w:rPr>
            </w:pPr>
            <w:r w:rsidRPr="00901B95">
              <w:rPr>
                <w:sz w:val="14"/>
                <w:szCs w:val="14"/>
                <w:lang w:eastAsia="en-US"/>
              </w:rPr>
              <w:t>(0.0276)</w:t>
            </w:r>
          </w:p>
        </w:tc>
        <w:tc>
          <w:tcPr>
            <w:tcW w:w="1276" w:type="dxa"/>
          </w:tcPr>
          <w:p w:rsidR="00EA19CB" w:rsidRPr="00901B95" w:rsidRDefault="00EA19CB" w:rsidP="00513D1D">
            <w:pPr>
              <w:rPr>
                <w:sz w:val="14"/>
                <w:szCs w:val="14"/>
                <w:lang w:eastAsia="en-US"/>
              </w:rPr>
            </w:pPr>
            <w:r w:rsidRPr="00901B95">
              <w:rPr>
                <w:sz w:val="14"/>
                <w:szCs w:val="14"/>
                <w:lang w:eastAsia="en-US"/>
              </w:rPr>
              <w:t>(0.0256)</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(0.0508)</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Almost all village agri land irrigated</w:t>
            </w:r>
          </w:p>
        </w:tc>
        <w:tc>
          <w:tcPr>
            <w:tcW w:w="1276" w:type="dxa"/>
          </w:tcPr>
          <w:p w:rsidR="00EA19CB" w:rsidRPr="00901B95" w:rsidRDefault="00EA19CB" w:rsidP="00513D1D">
            <w:pPr>
              <w:rPr>
                <w:sz w:val="14"/>
                <w:szCs w:val="14"/>
                <w:lang w:eastAsia="en-US"/>
              </w:rPr>
            </w:pPr>
            <w:r w:rsidRPr="00901B95">
              <w:rPr>
                <w:sz w:val="14"/>
                <w:szCs w:val="14"/>
                <w:lang w:eastAsia="en-US"/>
              </w:rPr>
              <w:t>-0.0980</w:t>
            </w:r>
          </w:p>
        </w:tc>
        <w:tc>
          <w:tcPr>
            <w:tcW w:w="1276" w:type="dxa"/>
          </w:tcPr>
          <w:p w:rsidR="00EA19CB" w:rsidRPr="00901B95" w:rsidRDefault="00EA19CB" w:rsidP="00513D1D">
            <w:pPr>
              <w:rPr>
                <w:sz w:val="14"/>
                <w:szCs w:val="14"/>
                <w:lang w:eastAsia="en-US"/>
              </w:rPr>
            </w:pPr>
            <w:r w:rsidRPr="00901B95">
              <w:rPr>
                <w:sz w:val="14"/>
                <w:szCs w:val="14"/>
                <w:lang w:eastAsia="en-US"/>
              </w:rPr>
              <w:t>-0.0286</w:t>
            </w:r>
          </w:p>
        </w:tc>
        <w:tc>
          <w:tcPr>
            <w:tcW w:w="1276" w:type="dxa"/>
          </w:tcPr>
          <w:p w:rsidR="00EA19CB" w:rsidRPr="00901B95" w:rsidRDefault="00EA19CB" w:rsidP="00513D1D">
            <w:pPr>
              <w:rPr>
                <w:sz w:val="14"/>
                <w:szCs w:val="14"/>
                <w:lang w:eastAsia="en-US"/>
              </w:rPr>
            </w:pPr>
            <w:r w:rsidRPr="00901B95">
              <w:rPr>
                <w:sz w:val="14"/>
                <w:szCs w:val="14"/>
                <w:lang w:eastAsia="en-US"/>
              </w:rPr>
              <w:t>-0.0273</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-0.00412</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(0.113)</w:t>
            </w:r>
          </w:p>
        </w:tc>
        <w:tc>
          <w:tcPr>
            <w:tcW w:w="1276" w:type="dxa"/>
          </w:tcPr>
          <w:p w:rsidR="00EA19CB" w:rsidRPr="00901B95" w:rsidRDefault="00EA19CB" w:rsidP="00513D1D">
            <w:pPr>
              <w:rPr>
                <w:sz w:val="14"/>
                <w:szCs w:val="14"/>
                <w:lang w:eastAsia="en-US"/>
              </w:rPr>
            </w:pPr>
            <w:r w:rsidRPr="00901B95">
              <w:rPr>
                <w:sz w:val="14"/>
                <w:szCs w:val="14"/>
                <w:lang w:eastAsia="en-US"/>
              </w:rPr>
              <w:t>(0.0325)</w:t>
            </w:r>
          </w:p>
        </w:tc>
        <w:tc>
          <w:tcPr>
            <w:tcW w:w="1276" w:type="dxa"/>
          </w:tcPr>
          <w:p w:rsidR="00EA19CB" w:rsidRPr="00901B95" w:rsidRDefault="00EA19CB" w:rsidP="00513D1D">
            <w:pPr>
              <w:rPr>
                <w:sz w:val="14"/>
                <w:szCs w:val="14"/>
                <w:lang w:eastAsia="en-US"/>
              </w:rPr>
            </w:pPr>
            <w:r w:rsidRPr="00901B95">
              <w:rPr>
                <w:sz w:val="14"/>
                <w:szCs w:val="14"/>
                <w:lang w:eastAsia="en-US"/>
              </w:rPr>
              <w:t>(0.0294)</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(0.0608)</w:t>
            </w:r>
          </w:p>
        </w:tc>
      </w:tr>
      <w:tr w:rsidR="00EA19CB" w:rsidRPr="00555213" w:rsidTr="009F70E6">
        <w:tc>
          <w:tcPr>
            <w:tcW w:w="3685" w:type="dxa"/>
          </w:tcPr>
          <w:p w:rsidR="00EA19CB" w:rsidRPr="00901B95" w:rsidRDefault="00EA19CB" w:rsidP="00901B95">
            <w:pPr>
              <w:jc w:val="center"/>
              <w:rPr>
                <w:sz w:val="14"/>
                <w:szCs w:val="14"/>
                <w:lang w:eastAsia="en-US"/>
              </w:rPr>
            </w:pPr>
            <w:r w:rsidRPr="00901B95">
              <w:rPr>
                <w:sz w:val="14"/>
                <w:szCs w:val="14"/>
                <w:lang w:eastAsia="en-US"/>
              </w:rPr>
              <w:t>Hindu</w:t>
            </w:r>
          </w:p>
        </w:tc>
        <w:tc>
          <w:tcPr>
            <w:tcW w:w="1276" w:type="dxa"/>
          </w:tcPr>
          <w:p w:rsidR="00EA19CB" w:rsidRPr="00901B95" w:rsidRDefault="00EA19CB" w:rsidP="00513D1D">
            <w:pPr>
              <w:rPr>
                <w:sz w:val="14"/>
                <w:szCs w:val="14"/>
                <w:lang w:eastAsia="en-US"/>
              </w:rPr>
            </w:pPr>
            <w:r w:rsidRPr="00901B95">
              <w:rPr>
                <w:sz w:val="14"/>
                <w:szCs w:val="14"/>
                <w:lang w:eastAsia="en-US"/>
              </w:rPr>
              <w:t>-0.0618</w:t>
            </w:r>
          </w:p>
        </w:tc>
        <w:tc>
          <w:tcPr>
            <w:tcW w:w="1276" w:type="dxa"/>
          </w:tcPr>
          <w:p w:rsidR="00EA19CB" w:rsidRPr="00901B95" w:rsidRDefault="00EA19CB" w:rsidP="00513D1D">
            <w:pPr>
              <w:rPr>
                <w:sz w:val="14"/>
                <w:szCs w:val="14"/>
                <w:lang w:eastAsia="en-US"/>
              </w:rPr>
            </w:pPr>
            <w:r w:rsidRPr="00901B95">
              <w:rPr>
                <w:sz w:val="14"/>
                <w:szCs w:val="14"/>
                <w:lang w:eastAsia="en-US"/>
              </w:rPr>
              <w:t>-0.0187</w:t>
            </w:r>
          </w:p>
        </w:tc>
        <w:tc>
          <w:tcPr>
            <w:tcW w:w="1276" w:type="dxa"/>
          </w:tcPr>
          <w:p w:rsidR="00EA19CB" w:rsidRPr="00901B95" w:rsidRDefault="00EA19CB" w:rsidP="00513D1D">
            <w:pPr>
              <w:rPr>
                <w:sz w:val="14"/>
                <w:szCs w:val="14"/>
                <w:lang w:eastAsia="en-US"/>
              </w:rPr>
            </w:pPr>
            <w:r w:rsidRPr="00901B95">
              <w:rPr>
                <w:sz w:val="14"/>
                <w:szCs w:val="14"/>
                <w:lang w:eastAsia="en-US"/>
              </w:rPr>
              <w:t>-0.00837</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-0.0401</w:t>
            </w:r>
          </w:p>
        </w:tc>
      </w:tr>
      <w:tr w:rsidR="00EA19CB" w:rsidRPr="00555213" w:rsidTr="009F70E6">
        <w:tc>
          <w:tcPr>
            <w:tcW w:w="3685" w:type="dxa"/>
          </w:tcPr>
          <w:p w:rsidR="00EA19CB" w:rsidRPr="00901B95" w:rsidRDefault="00EA19CB" w:rsidP="00901B95">
            <w:pPr>
              <w:jc w:val="center"/>
              <w:rPr>
                <w:sz w:val="14"/>
                <w:szCs w:val="14"/>
                <w:lang w:eastAsia="en-US"/>
              </w:rPr>
            </w:pPr>
          </w:p>
        </w:tc>
        <w:tc>
          <w:tcPr>
            <w:tcW w:w="1276" w:type="dxa"/>
          </w:tcPr>
          <w:p w:rsidR="00EA19CB" w:rsidRPr="00901B95" w:rsidRDefault="00EA19CB" w:rsidP="00513D1D">
            <w:pPr>
              <w:rPr>
                <w:sz w:val="14"/>
                <w:szCs w:val="14"/>
                <w:lang w:eastAsia="en-US"/>
              </w:rPr>
            </w:pPr>
            <w:r w:rsidRPr="00901B95">
              <w:rPr>
                <w:sz w:val="14"/>
                <w:szCs w:val="14"/>
                <w:lang w:eastAsia="en-US"/>
              </w:rPr>
              <w:t>(0.149)</w:t>
            </w:r>
          </w:p>
        </w:tc>
        <w:tc>
          <w:tcPr>
            <w:tcW w:w="1276" w:type="dxa"/>
          </w:tcPr>
          <w:p w:rsidR="00EA19CB" w:rsidRPr="00901B95" w:rsidRDefault="00EA19CB" w:rsidP="00513D1D">
            <w:pPr>
              <w:rPr>
                <w:sz w:val="14"/>
                <w:szCs w:val="14"/>
                <w:lang w:eastAsia="en-US"/>
              </w:rPr>
            </w:pPr>
            <w:r w:rsidRPr="00901B95">
              <w:rPr>
                <w:sz w:val="14"/>
                <w:szCs w:val="14"/>
                <w:lang w:eastAsia="en-US"/>
              </w:rPr>
              <w:t>(0.0461)</w:t>
            </w:r>
          </w:p>
        </w:tc>
        <w:tc>
          <w:tcPr>
            <w:tcW w:w="1276" w:type="dxa"/>
          </w:tcPr>
          <w:p w:rsidR="00EA19CB" w:rsidRPr="00901B95" w:rsidRDefault="00EA19CB" w:rsidP="00513D1D">
            <w:pPr>
              <w:rPr>
                <w:sz w:val="14"/>
                <w:szCs w:val="14"/>
                <w:lang w:eastAsia="en-US"/>
              </w:rPr>
            </w:pPr>
            <w:r w:rsidRPr="00901B95">
              <w:rPr>
                <w:sz w:val="14"/>
                <w:szCs w:val="14"/>
                <w:lang w:eastAsia="en-US"/>
              </w:rPr>
              <w:t>(0.0458)</w:t>
            </w:r>
          </w:p>
        </w:tc>
        <w:tc>
          <w:tcPr>
            <w:tcW w:w="1134" w:type="dxa"/>
          </w:tcPr>
          <w:p w:rsidR="00EA19CB" w:rsidRPr="00901B95" w:rsidRDefault="00EA19CB" w:rsidP="00901B95">
            <w:pPr>
              <w:ind w:firstLine="0"/>
              <w:jc w:val="center"/>
              <w:rPr>
                <w:sz w:val="14"/>
                <w:szCs w:val="14"/>
                <w:lang w:eastAsia="en-US"/>
              </w:rPr>
            </w:pPr>
            <w:r w:rsidRPr="00901B95">
              <w:rPr>
                <w:sz w:val="14"/>
                <w:szCs w:val="14"/>
                <w:lang w:eastAsia="en-US"/>
              </w:rPr>
              <w:t>(0.0799)</w:t>
            </w:r>
          </w:p>
        </w:tc>
      </w:tr>
      <w:tr w:rsidR="00EA19CB" w:rsidRPr="00555213" w:rsidTr="00CA0E78">
        <w:tc>
          <w:tcPr>
            <w:tcW w:w="3685" w:type="dxa"/>
            <w:tcBorders>
              <w:bottom w:val="nil"/>
            </w:tcBorders>
          </w:tcPr>
          <w:p w:rsidR="00EA19CB" w:rsidRPr="00901B95" w:rsidRDefault="00EA19CB" w:rsidP="00901B95">
            <w:pPr>
              <w:jc w:val="center"/>
              <w:rPr>
                <w:sz w:val="14"/>
                <w:szCs w:val="14"/>
                <w:lang w:eastAsia="en-US"/>
              </w:rPr>
            </w:pPr>
            <w:r w:rsidRPr="00901B95">
              <w:rPr>
                <w:sz w:val="14"/>
                <w:szCs w:val="14"/>
                <w:lang w:eastAsia="en-US"/>
              </w:rPr>
              <w:t>Bihar</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0.143</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0.0428</w:t>
            </w:r>
          </w:p>
        </w:tc>
        <w:tc>
          <w:tcPr>
            <w:tcW w:w="1276" w:type="dxa"/>
            <w:tcBorders>
              <w:bottom w:val="nil"/>
            </w:tcBorders>
          </w:tcPr>
          <w:p w:rsidR="00EA19CB" w:rsidRPr="00901B95" w:rsidRDefault="00EA19CB" w:rsidP="00513D1D">
            <w:pPr>
              <w:rPr>
                <w:sz w:val="14"/>
                <w:szCs w:val="14"/>
                <w:lang w:eastAsia="en-US"/>
              </w:rPr>
            </w:pPr>
            <w:r w:rsidRPr="00901B95">
              <w:rPr>
                <w:sz w:val="14"/>
                <w:szCs w:val="14"/>
                <w:lang w:eastAsia="en-US"/>
              </w:rPr>
              <w:t>0.00904</w:t>
            </w:r>
          </w:p>
        </w:tc>
        <w:tc>
          <w:tcPr>
            <w:tcW w:w="1134" w:type="dxa"/>
            <w:tcBorders>
              <w:bottom w:val="nil"/>
            </w:tcBorders>
          </w:tcPr>
          <w:p w:rsidR="00EA19CB" w:rsidRPr="00901B95" w:rsidRDefault="00EA19CB" w:rsidP="00901B95">
            <w:pPr>
              <w:ind w:firstLine="0"/>
              <w:jc w:val="center"/>
              <w:rPr>
                <w:sz w:val="14"/>
                <w:szCs w:val="14"/>
                <w:lang w:eastAsia="en-US"/>
              </w:rPr>
            </w:pPr>
            <w:r w:rsidRPr="00901B95">
              <w:rPr>
                <w:sz w:val="14"/>
                <w:szCs w:val="14"/>
                <w:lang w:eastAsia="en-US"/>
              </w:rPr>
              <w:t>0.117*</w:t>
            </w:r>
          </w:p>
        </w:tc>
      </w:tr>
      <w:tr w:rsidR="00EA19CB" w:rsidRPr="00555213" w:rsidTr="00CA0E78">
        <w:tc>
          <w:tcPr>
            <w:tcW w:w="3685" w:type="dxa"/>
            <w:tcBorders>
              <w:top w:val="nil"/>
              <w:bottom w:val="single" w:sz="4" w:space="0" w:color="auto"/>
            </w:tcBorders>
          </w:tcPr>
          <w:p w:rsidR="00EA19CB" w:rsidRPr="00901B95" w:rsidRDefault="00EA19CB" w:rsidP="00901B95">
            <w:pPr>
              <w:jc w:val="center"/>
              <w:rPr>
                <w:sz w:val="14"/>
                <w:szCs w:val="14"/>
                <w:lang w:eastAsia="en-US"/>
              </w:rPr>
            </w:pP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(0.110)</w:t>
            </w: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(0.0332)</w:t>
            </w:r>
          </w:p>
        </w:tc>
        <w:tc>
          <w:tcPr>
            <w:tcW w:w="1276" w:type="dxa"/>
            <w:tcBorders>
              <w:top w:val="nil"/>
              <w:bottom w:val="single" w:sz="4" w:space="0" w:color="auto"/>
            </w:tcBorders>
          </w:tcPr>
          <w:p w:rsidR="00EA19CB" w:rsidRPr="00901B95" w:rsidRDefault="00EA19CB" w:rsidP="00513D1D">
            <w:pPr>
              <w:rPr>
                <w:sz w:val="14"/>
                <w:szCs w:val="14"/>
                <w:lang w:eastAsia="en-US"/>
              </w:rPr>
            </w:pPr>
            <w:r w:rsidRPr="00901B95">
              <w:rPr>
                <w:sz w:val="14"/>
                <w:szCs w:val="14"/>
                <w:lang w:eastAsia="en-US"/>
              </w:rPr>
              <w:t>(0.0297)</w:t>
            </w:r>
          </w:p>
        </w:tc>
        <w:tc>
          <w:tcPr>
            <w:tcW w:w="1134" w:type="dxa"/>
            <w:tcBorders>
              <w:top w:val="nil"/>
              <w:bottom w:val="single" w:sz="4" w:space="0" w:color="auto"/>
            </w:tcBorders>
          </w:tcPr>
          <w:p w:rsidR="00EA19CB" w:rsidRPr="00901B95" w:rsidRDefault="00EA19CB" w:rsidP="00901B95">
            <w:pPr>
              <w:ind w:firstLine="0"/>
              <w:jc w:val="center"/>
              <w:rPr>
                <w:sz w:val="14"/>
                <w:szCs w:val="14"/>
                <w:lang w:eastAsia="en-US"/>
              </w:rPr>
            </w:pPr>
            <w:r w:rsidRPr="00901B95">
              <w:rPr>
                <w:sz w:val="14"/>
                <w:szCs w:val="14"/>
                <w:lang w:eastAsia="en-US"/>
              </w:rPr>
              <w:t>(0.0615)</w:t>
            </w:r>
          </w:p>
        </w:tc>
      </w:tr>
      <w:tr w:rsidR="00EA19CB" w:rsidRPr="00555213" w:rsidTr="00CA0E78">
        <w:tc>
          <w:tcPr>
            <w:tcW w:w="3685" w:type="dxa"/>
            <w:tcBorders>
              <w:top w:val="single" w:sz="4" w:space="0" w:color="auto"/>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Observations (N)</w:t>
            </w:r>
          </w:p>
        </w:tc>
        <w:tc>
          <w:tcPr>
            <w:tcW w:w="1276" w:type="dxa"/>
            <w:tcBorders>
              <w:top w:val="single" w:sz="4" w:space="0" w:color="auto"/>
              <w:bottom w:val="single" w:sz="4" w:space="0" w:color="auto"/>
            </w:tcBorders>
          </w:tcPr>
          <w:p w:rsidR="00EA19CB" w:rsidRPr="00901B95" w:rsidRDefault="00EA19CB" w:rsidP="00513D1D">
            <w:pPr>
              <w:rPr>
                <w:sz w:val="14"/>
                <w:szCs w:val="14"/>
                <w:lang w:eastAsia="en-US"/>
              </w:rPr>
            </w:pPr>
            <w:r w:rsidRPr="00901B95">
              <w:rPr>
                <w:sz w:val="14"/>
                <w:szCs w:val="14"/>
                <w:lang w:eastAsia="en-US"/>
              </w:rPr>
              <w:t>1239</w:t>
            </w:r>
          </w:p>
        </w:tc>
        <w:tc>
          <w:tcPr>
            <w:tcW w:w="1276" w:type="dxa"/>
            <w:tcBorders>
              <w:top w:val="single" w:sz="4" w:space="0" w:color="auto"/>
              <w:bottom w:val="single" w:sz="4" w:space="0" w:color="auto"/>
            </w:tcBorders>
          </w:tcPr>
          <w:p w:rsidR="00EA19CB" w:rsidRPr="00901B95" w:rsidRDefault="00EA19CB" w:rsidP="00513D1D">
            <w:pPr>
              <w:rPr>
                <w:sz w:val="14"/>
                <w:szCs w:val="14"/>
                <w:lang w:eastAsia="en-US"/>
              </w:rPr>
            </w:pPr>
            <w:r w:rsidRPr="00901B95">
              <w:rPr>
                <w:sz w:val="14"/>
                <w:szCs w:val="14"/>
                <w:lang w:eastAsia="en-US"/>
              </w:rPr>
              <w:t>1239</w:t>
            </w:r>
          </w:p>
        </w:tc>
        <w:tc>
          <w:tcPr>
            <w:tcW w:w="1276" w:type="dxa"/>
            <w:tcBorders>
              <w:top w:val="single" w:sz="4" w:space="0" w:color="auto"/>
              <w:bottom w:val="single" w:sz="4" w:space="0" w:color="auto"/>
            </w:tcBorders>
          </w:tcPr>
          <w:p w:rsidR="00EA19CB" w:rsidRPr="00901B95" w:rsidRDefault="00EA19CB" w:rsidP="00513D1D">
            <w:pPr>
              <w:rPr>
                <w:sz w:val="14"/>
                <w:szCs w:val="14"/>
                <w:lang w:eastAsia="en-US"/>
              </w:rPr>
            </w:pPr>
            <w:r w:rsidRPr="00901B95">
              <w:rPr>
                <w:sz w:val="14"/>
                <w:szCs w:val="14"/>
                <w:lang w:eastAsia="en-US"/>
              </w:rPr>
              <w:t>700</w:t>
            </w:r>
          </w:p>
        </w:tc>
        <w:tc>
          <w:tcPr>
            <w:tcW w:w="1134" w:type="dxa"/>
            <w:tcBorders>
              <w:top w:val="single" w:sz="4" w:space="0" w:color="auto"/>
              <w:bottom w:val="single" w:sz="4" w:space="0" w:color="auto"/>
            </w:tcBorders>
          </w:tcPr>
          <w:p w:rsidR="00EA19CB" w:rsidRPr="00901B95" w:rsidRDefault="00EA19CB" w:rsidP="00901B95">
            <w:pPr>
              <w:jc w:val="center"/>
              <w:rPr>
                <w:sz w:val="14"/>
                <w:szCs w:val="14"/>
                <w:lang w:eastAsia="en-US"/>
              </w:rPr>
            </w:pPr>
            <w:r w:rsidRPr="00901B95">
              <w:rPr>
                <w:sz w:val="14"/>
                <w:szCs w:val="14"/>
                <w:lang w:eastAsia="en-US"/>
              </w:rPr>
              <w:t>539</w:t>
            </w:r>
          </w:p>
        </w:tc>
      </w:tr>
    </w:tbl>
    <w:p w:rsidR="00EA19CB" w:rsidRDefault="00EA19CB" w:rsidP="00CE799E">
      <w:pPr>
        <w:rPr>
          <w:sz w:val="16"/>
          <w:szCs w:val="16"/>
        </w:rPr>
      </w:pPr>
      <w:r w:rsidRPr="00CA0E78">
        <w:rPr>
          <w:i/>
          <w:sz w:val="16"/>
          <w:szCs w:val="16"/>
        </w:rPr>
        <w:t>Note:</w:t>
      </w:r>
      <w:r w:rsidRPr="00CA0E78">
        <w:rPr>
          <w:sz w:val="16"/>
          <w:szCs w:val="16"/>
        </w:rPr>
        <w:t xml:space="preserve"> The numbers in parentheses are Standard errors.  ***, **, * indicate significance at the 1% ( p&lt;0.01), 5% (p&lt;0.05) and 10% (p&lt;0.1) </w:t>
      </w:r>
      <w:r>
        <w:rPr>
          <w:sz w:val="16"/>
          <w:szCs w:val="16"/>
        </w:rPr>
        <w:t xml:space="preserve"> </w:t>
      </w:r>
    </w:p>
    <w:p w:rsidR="00EA19CB" w:rsidRPr="00CA0E78" w:rsidRDefault="00EA19CB" w:rsidP="00CE799E">
      <w:pPr>
        <w:rPr>
          <w:sz w:val="16"/>
          <w:szCs w:val="16"/>
        </w:rPr>
      </w:pPr>
      <w:r>
        <w:rPr>
          <w:sz w:val="16"/>
          <w:szCs w:val="16"/>
        </w:rPr>
        <w:t xml:space="preserve">         </w:t>
      </w:r>
      <w:r w:rsidRPr="00CA0E78">
        <w:rPr>
          <w:sz w:val="16"/>
          <w:szCs w:val="16"/>
        </w:rPr>
        <w:t xml:space="preserve">levels, respectively.  </w:t>
      </w:r>
    </w:p>
    <w:p w:rsidR="00EA19CB" w:rsidRPr="00F900F1" w:rsidRDefault="00EA19CB" w:rsidP="00CE799E">
      <w:pPr>
        <w:autoSpaceDE w:val="0"/>
        <w:autoSpaceDN w:val="0"/>
        <w:adjustRightInd w:val="0"/>
        <w:spacing w:line="276" w:lineRule="auto"/>
        <w:jc w:val="both"/>
        <w:rPr>
          <w:highlight w:val="yellow"/>
        </w:rPr>
      </w:pPr>
      <w:r>
        <w:t xml:space="preserve">This implies that landless households are more likely to withdraw their daughters from school and employ them in work. Number of enterprises run by household reflects household wealth and the ability to earn more but may increase the need for child labour as well. Assuming the weak functioning labour market in rural India would result a positive relationship between enterprises run by household and child labour. The estimation result suggests that additional enterprise run by household leads to an increase possibility of child work within it. More specifically, having positive effect on girl’s work interprets that households prefer their daughters to work for household enterprises. </w:t>
      </w:r>
    </w:p>
    <w:p w:rsidR="00EA19CB" w:rsidRDefault="00EA19CB" w:rsidP="00CE799E">
      <w:pPr>
        <w:autoSpaceDE w:val="0"/>
        <w:autoSpaceDN w:val="0"/>
        <w:adjustRightInd w:val="0"/>
        <w:spacing w:line="276" w:lineRule="auto"/>
        <w:jc w:val="both"/>
        <w:rPr>
          <w:b/>
        </w:rPr>
      </w:pPr>
    </w:p>
    <w:p w:rsidR="00EA19CB" w:rsidRDefault="00EA19CB" w:rsidP="00CE799E">
      <w:pPr>
        <w:autoSpaceDE w:val="0"/>
        <w:autoSpaceDN w:val="0"/>
        <w:adjustRightInd w:val="0"/>
        <w:spacing w:line="276" w:lineRule="auto"/>
        <w:jc w:val="both"/>
        <w:rPr>
          <w:b/>
        </w:rPr>
      </w:pPr>
    </w:p>
    <w:p w:rsidR="00EA19CB" w:rsidRPr="00E43A11" w:rsidRDefault="00EA19CB" w:rsidP="00513D1D">
      <w:pPr>
        <w:autoSpaceDE w:val="0"/>
        <w:autoSpaceDN w:val="0"/>
        <w:adjustRightInd w:val="0"/>
        <w:spacing w:line="276" w:lineRule="auto"/>
        <w:ind w:firstLine="0"/>
        <w:jc w:val="both"/>
        <w:rPr>
          <w:b/>
        </w:rPr>
      </w:pPr>
      <w:r>
        <w:rPr>
          <w:b/>
        </w:rPr>
        <w:t>5.2.1</w:t>
      </w:r>
      <w:r>
        <w:rPr>
          <w:b/>
        </w:rPr>
        <w:tab/>
      </w:r>
      <w:r w:rsidRPr="00E43A11">
        <w:rPr>
          <w:b/>
        </w:rPr>
        <w:t>Impact on Domestic and Economic Work</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 xml:space="preserve">This paper already examined the association between child work and other determinants. Now it disaggregates the ‘work’ variable by the type of work performed by a child and estimates two separate models, one for domestic chores and another for economic work, selling labour hours in the market or household enterprises and firms at the cost of market payments. The justification of this disaggregation is to identify if the education cost has stronger effect on child’s market job than household chores. The estimates of two different types of work with gender disaggregation have only been reported in Table 8, although same controls have been used in these models as well. </w:t>
      </w:r>
    </w:p>
    <w:p w:rsidR="00EA19CB" w:rsidRDefault="00EA19CB" w:rsidP="00CE799E">
      <w:pPr>
        <w:autoSpaceDE w:val="0"/>
        <w:autoSpaceDN w:val="0"/>
        <w:adjustRightInd w:val="0"/>
        <w:spacing w:line="276" w:lineRule="auto"/>
        <w:jc w:val="both"/>
      </w:pPr>
    </w:p>
    <w:p w:rsidR="00EA19CB" w:rsidRPr="00773FB9" w:rsidRDefault="00EA19CB" w:rsidP="00513D1D">
      <w:pPr>
        <w:autoSpaceDE w:val="0"/>
        <w:autoSpaceDN w:val="0"/>
        <w:adjustRightInd w:val="0"/>
        <w:spacing w:line="276" w:lineRule="auto"/>
        <w:ind w:firstLine="0"/>
        <w:jc w:val="both"/>
        <w:rPr>
          <w:b/>
          <w:i/>
        </w:rPr>
      </w:pPr>
      <w:r w:rsidRPr="00773FB9">
        <w:rPr>
          <w:b/>
          <w:i/>
        </w:rPr>
        <w:t>Schooling Cost E</w:t>
      </w:r>
      <w:r>
        <w:rPr>
          <w:b/>
          <w:i/>
        </w:rPr>
        <w:t>ffect:</w:t>
      </w:r>
    </w:p>
    <w:p w:rsidR="00EA19CB" w:rsidRPr="00E43A11" w:rsidRDefault="00EA19CB" w:rsidP="00CE799E">
      <w:pPr>
        <w:autoSpaceDE w:val="0"/>
        <w:autoSpaceDN w:val="0"/>
        <w:adjustRightInd w:val="0"/>
        <w:spacing w:line="276" w:lineRule="auto"/>
        <w:jc w:val="both"/>
      </w:pPr>
      <w:r>
        <w:t xml:space="preserve">The results indicate a positive association between both types of work and direct cost of schooling. As displayed, the magnitude of schooling cost on child work may depend on whether labour is performed within and without the household. The outcome of an increase in direct cost is significant and worse for children engaged in economic work, which is considered as not light work for rural children. In terms of school distances, more impact is on domestic work. For secondary schools, distance effects in case of economic and domestic work. Therefore, result suggests that no matter whether it is light work or not, distances of schools concern a trade-off between child work and schooling. </w:t>
      </w:r>
    </w:p>
    <w:p w:rsidR="00EA19CB" w:rsidRDefault="00EA19CB" w:rsidP="00CE799E">
      <w:pPr>
        <w:autoSpaceDE w:val="0"/>
        <w:autoSpaceDN w:val="0"/>
        <w:adjustRightInd w:val="0"/>
        <w:spacing w:line="276" w:lineRule="auto"/>
        <w:jc w:val="both"/>
      </w:pPr>
    </w:p>
    <w:p w:rsidR="00EA19CB" w:rsidRDefault="00EA19CB" w:rsidP="00FF60D1">
      <w:pPr>
        <w:autoSpaceDE w:val="0"/>
        <w:autoSpaceDN w:val="0"/>
        <w:adjustRightInd w:val="0"/>
        <w:spacing w:line="276" w:lineRule="auto"/>
        <w:jc w:val="both"/>
      </w:pPr>
      <w:r>
        <w:t xml:space="preserve">The variables that reflect the indirect cost of schooling in terms presence of schools in villages have shown a mixed impression on those engaged in economic work. Establishing schools for children who are at middle level will reduce the probability of doing market work for boys only hence this only true for girls in case of presence of secondary schools. Though statistically insignificant, presence of schools is showing positive for household chores. Children may allocation time in a combination of domestic chores after school rather working in market only. At any point of explanation, it is confusing to detect any direct link between presences of schools and working status of children from the pattern of results. Variation in the type of work across different school aged children and gender does not have a clear behaviour on working probability.  </w:t>
      </w:r>
    </w:p>
    <w:p w:rsidR="00EA19CB" w:rsidRDefault="00EA19CB" w:rsidP="00FF60D1">
      <w:pPr>
        <w:autoSpaceDE w:val="0"/>
        <w:autoSpaceDN w:val="0"/>
        <w:adjustRightInd w:val="0"/>
        <w:spacing w:line="276" w:lineRule="auto"/>
        <w:jc w:val="both"/>
      </w:pPr>
    </w:p>
    <w:tbl>
      <w:tblPr>
        <w:tblW w:w="10031" w:type="dxa"/>
        <w:tblBorders>
          <w:top w:val="single" w:sz="4" w:space="0" w:color="auto"/>
          <w:left w:val="single" w:sz="4" w:space="0" w:color="auto"/>
          <w:bottom w:val="single" w:sz="4" w:space="0" w:color="auto"/>
          <w:right w:val="single" w:sz="4" w:space="0" w:color="auto"/>
        </w:tblBorders>
        <w:tblLayout w:type="fixed"/>
        <w:tblLook w:val="00A0"/>
      </w:tblPr>
      <w:tblGrid>
        <w:gridCol w:w="2943"/>
        <w:gridCol w:w="45"/>
        <w:gridCol w:w="1089"/>
        <w:gridCol w:w="1276"/>
        <w:gridCol w:w="35"/>
        <w:gridCol w:w="1025"/>
        <w:gridCol w:w="1188"/>
        <w:gridCol w:w="1215"/>
        <w:gridCol w:w="292"/>
        <w:gridCol w:w="923"/>
      </w:tblGrid>
      <w:tr w:rsidR="00EA19CB" w:rsidRPr="00276104" w:rsidTr="006501A0">
        <w:tc>
          <w:tcPr>
            <w:tcW w:w="10031" w:type="dxa"/>
            <w:gridSpan w:val="10"/>
            <w:tcBorders>
              <w:top w:val="single" w:sz="4" w:space="0" w:color="auto"/>
              <w:bottom w:val="single" w:sz="4" w:space="0" w:color="auto"/>
            </w:tcBorders>
          </w:tcPr>
          <w:p w:rsidR="00EA19CB" w:rsidRPr="00276104" w:rsidRDefault="00EA19CB" w:rsidP="00276104">
            <w:pPr>
              <w:spacing w:after="0"/>
              <w:jc w:val="center"/>
            </w:pPr>
            <w:r w:rsidRPr="00276104">
              <w:rPr>
                <w:sz w:val="22"/>
                <w:szCs w:val="22"/>
              </w:rPr>
              <w:t>Table 8:     Gender Specific Estimates of Child Labour Supply in Economic &amp; Domestic Work</w:t>
            </w:r>
          </w:p>
        </w:tc>
      </w:tr>
      <w:tr w:rsidR="00EA19CB" w:rsidRPr="00276104" w:rsidTr="006501A0">
        <w:tc>
          <w:tcPr>
            <w:tcW w:w="2943" w:type="dxa"/>
            <w:tcBorders>
              <w:top w:val="single" w:sz="4" w:space="0" w:color="auto"/>
              <w:bottom w:val="single" w:sz="4" w:space="0" w:color="auto"/>
            </w:tcBorders>
          </w:tcPr>
          <w:p w:rsidR="00EA19CB" w:rsidRPr="00276104" w:rsidRDefault="00EA19CB" w:rsidP="006501A0">
            <w:pPr>
              <w:spacing w:after="0"/>
              <w:jc w:val="center"/>
              <w:rPr>
                <w:sz w:val="17"/>
                <w:szCs w:val="17"/>
              </w:rPr>
            </w:pPr>
            <w:r w:rsidRPr="00276104">
              <w:rPr>
                <w:sz w:val="17"/>
                <w:szCs w:val="17"/>
              </w:rPr>
              <w:t>Variable</w:t>
            </w:r>
          </w:p>
        </w:tc>
        <w:tc>
          <w:tcPr>
            <w:tcW w:w="3470" w:type="dxa"/>
            <w:gridSpan w:val="5"/>
            <w:tcBorders>
              <w:top w:val="single" w:sz="4" w:space="0" w:color="auto"/>
              <w:bottom w:val="single" w:sz="4" w:space="0" w:color="auto"/>
              <w:right w:val="single" w:sz="4" w:space="0" w:color="auto"/>
            </w:tcBorders>
          </w:tcPr>
          <w:p w:rsidR="00EA19CB" w:rsidRPr="00276104" w:rsidRDefault="00EA19CB" w:rsidP="006501A0">
            <w:pPr>
              <w:spacing w:after="0"/>
              <w:jc w:val="center"/>
              <w:rPr>
                <w:sz w:val="17"/>
                <w:szCs w:val="17"/>
              </w:rPr>
            </w:pPr>
            <w:r w:rsidRPr="00276104">
              <w:rPr>
                <w:sz w:val="17"/>
                <w:szCs w:val="17"/>
              </w:rPr>
              <w:t>Economic work</w:t>
            </w:r>
          </w:p>
          <w:p w:rsidR="00EA19CB" w:rsidRPr="00276104" w:rsidRDefault="00EA19CB" w:rsidP="006501A0">
            <w:pPr>
              <w:spacing w:after="0"/>
              <w:jc w:val="center"/>
              <w:rPr>
                <w:sz w:val="17"/>
                <w:szCs w:val="17"/>
              </w:rPr>
            </w:pPr>
            <w:r w:rsidRPr="00276104">
              <w:rPr>
                <w:sz w:val="17"/>
                <w:szCs w:val="17"/>
              </w:rPr>
              <w:t>Probit (participation) Marginal Effect</w:t>
            </w:r>
          </w:p>
        </w:tc>
        <w:tc>
          <w:tcPr>
            <w:tcW w:w="3618" w:type="dxa"/>
            <w:gridSpan w:val="4"/>
            <w:tcBorders>
              <w:top w:val="single" w:sz="4" w:space="0" w:color="auto"/>
              <w:left w:val="single" w:sz="4" w:space="0" w:color="auto"/>
              <w:bottom w:val="single" w:sz="4" w:space="0" w:color="auto"/>
            </w:tcBorders>
          </w:tcPr>
          <w:p w:rsidR="00EA19CB" w:rsidRPr="00276104" w:rsidRDefault="00EA19CB" w:rsidP="006501A0">
            <w:pPr>
              <w:spacing w:after="0"/>
              <w:jc w:val="center"/>
              <w:rPr>
                <w:sz w:val="17"/>
                <w:szCs w:val="17"/>
              </w:rPr>
            </w:pPr>
            <w:r w:rsidRPr="00276104">
              <w:rPr>
                <w:sz w:val="17"/>
                <w:szCs w:val="17"/>
              </w:rPr>
              <w:t>Domestic work</w:t>
            </w:r>
          </w:p>
          <w:p w:rsidR="00EA19CB" w:rsidRPr="00276104" w:rsidRDefault="00EA19CB" w:rsidP="00F61C91">
            <w:pPr>
              <w:spacing w:after="0"/>
              <w:jc w:val="center"/>
              <w:rPr>
                <w:sz w:val="17"/>
                <w:szCs w:val="17"/>
              </w:rPr>
            </w:pPr>
            <w:r w:rsidRPr="00276104">
              <w:rPr>
                <w:sz w:val="17"/>
                <w:szCs w:val="17"/>
              </w:rPr>
              <w:t>Probit (participation) Marginal Effect</w:t>
            </w:r>
          </w:p>
        </w:tc>
      </w:tr>
      <w:tr w:rsidR="00EA19CB" w:rsidRPr="00276104" w:rsidTr="006501A0">
        <w:tc>
          <w:tcPr>
            <w:tcW w:w="2943" w:type="dxa"/>
            <w:tcBorders>
              <w:top w:val="single" w:sz="4" w:space="0" w:color="auto"/>
            </w:tcBorders>
          </w:tcPr>
          <w:p w:rsidR="00EA19CB" w:rsidRPr="00276104" w:rsidRDefault="00EA19CB" w:rsidP="006501A0">
            <w:pPr>
              <w:spacing w:after="0"/>
              <w:jc w:val="center"/>
              <w:rPr>
                <w:sz w:val="17"/>
                <w:szCs w:val="17"/>
              </w:rPr>
            </w:pPr>
          </w:p>
        </w:tc>
        <w:tc>
          <w:tcPr>
            <w:tcW w:w="1134" w:type="dxa"/>
            <w:gridSpan w:val="2"/>
            <w:tcBorders>
              <w:top w:val="single" w:sz="4" w:space="0" w:color="auto"/>
              <w:bottom w:val="single" w:sz="4" w:space="0" w:color="auto"/>
            </w:tcBorders>
          </w:tcPr>
          <w:p w:rsidR="00EA19CB" w:rsidRPr="00276104" w:rsidRDefault="00EA19CB" w:rsidP="00F61C91">
            <w:pPr>
              <w:spacing w:after="0"/>
              <w:ind w:firstLine="0"/>
              <w:rPr>
                <w:sz w:val="17"/>
                <w:szCs w:val="17"/>
              </w:rPr>
            </w:pPr>
            <w:r w:rsidRPr="00276104">
              <w:rPr>
                <w:sz w:val="17"/>
                <w:szCs w:val="17"/>
              </w:rPr>
              <w:t>Full sample</w:t>
            </w:r>
          </w:p>
        </w:tc>
        <w:tc>
          <w:tcPr>
            <w:tcW w:w="1276" w:type="dxa"/>
            <w:tcBorders>
              <w:top w:val="single" w:sz="4" w:space="0" w:color="auto"/>
              <w:bottom w:val="single" w:sz="4" w:space="0" w:color="auto"/>
            </w:tcBorders>
          </w:tcPr>
          <w:p w:rsidR="00EA19CB" w:rsidRPr="00276104" w:rsidRDefault="00EA19CB" w:rsidP="006501A0">
            <w:pPr>
              <w:spacing w:after="0"/>
              <w:jc w:val="center"/>
              <w:rPr>
                <w:sz w:val="17"/>
                <w:szCs w:val="17"/>
              </w:rPr>
            </w:pPr>
            <w:r w:rsidRPr="00276104">
              <w:rPr>
                <w:sz w:val="17"/>
                <w:szCs w:val="17"/>
              </w:rPr>
              <w:t>Boys</w:t>
            </w:r>
          </w:p>
        </w:tc>
        <w:tc>
          <w:tcPr>
            <w:tcW w:w="1060" w:type="dxa"/>
            <w:gridSpan w:val="2"/>
            <w:tcBorders>
              <w:top w:val="single" w:sz="4" w:space="0" w:color="auto"/>
              <w:bottom w:val="single" w:sz="4" w:space="0" w:color="auto"/>
              <w:right w:val="single" w:sz="4" w:space="0" w:color="auto"/>
            </w:tcBorders>
          </w:tcPr>
          <w:p w:rsidR="00EA19CB" w:rsidRPr="00276104" w:rsidRDefault="00EA19CB" w:rsidP="006501A0">
            <w:pPr>
              <w:spacing w:after="0"/>
              <w:jc w:val="center"/>
              <w:rPr>
                <w:sz w:val="17"/>
                <w:szCs w:val="17"/>
              </w:rPr>
            </w:pPr>
            <w:r w:rsidRPr="00276104">
              <w:rPr>
                <w:sz w:val="17"/>
                <w:szCs w:val="17"/>
              </w:rPr>
              <w:t>Girls</w:t>
            </w:r>
          </w:p>
        </w:tc>
        <w:tc>
          <w:tcPr>
            <w:tcW w:w="1188" w:type="dxa"/>
            <w:tcBorders>
              <w:top w:val="single" w:sz="4" w:space="0" w:color="auto"/>
              <w:left w:val="single" w:sz="4" w:space="0" w:color="auto"/>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Full sample</w:t>
            </w:r>
          </w:p>
        </w:tc>
        <w:tc>
          <w:tcPr>
            <w:tcW w:w="1215" w:type="dxa"/>
            <w:tcBorders>
              <w:top w:val="single" w:sz="4" w:space="0" w:color="auto"/>
              <w:bottom w:val="single" w:sz="4" w:space="0" w:color="auto"/>
            </w:tcBorders>
          </w:tcPr>
          <w:p w:rsidR="00EA19CB" w:rsidRPr="00276104" w:rsidRDefault="00EA19CB" w:rsidP="00F61C91">
            <w:pPr>
              <w:spacing w:after="0"/>
              <w:jc w:val="center"/>
              <w:rPr>
                <w:sz w:val="17"/>
                <w:szCs w:val="17"/>
              </w:rPr>
            </w:pPr>
            <w:r w:rsidRPr="00276104">
              <w:rPr>
                <w:sz w:val="17"/>
                <w:szCs w:val="17"/>
              </w:rPr>
              <w:t>Boys</w:t>
            </w:r>
          </w:p>
        </w:tc>
        <w:tc>
          <w:tcPr>
            <w:tcW w:w="1215" w:type="dxa"/>
            <w:gridSpan w:val="2"/>
            <w:tcBorders>
              <w:top w:val="single" w:sz="4" w:space="0" w:color="auto"/>
              <w:bottom w:val="single" w:sz="4" w:space="0" w:color="auto"/>
            </w:tcBorders>
          </w:tcPr>
          <w:p w:rsidR="00EA19CB" w:rsidRPr="00276104" w:rsidRDefault="00EA19CB" w:rsidP="00F61C91">
            <w:pPr>
              <w:spacing w:after="0"/>
              <w:jc w:val="center"/>
              <w:rPr>
                <w:sz w:val="17"/>
                <w:szCs w:val="17"/>
              </w:rPr>
            </w:pPr>
            <w:r w:rsidRPr="00276104">
              <w:rPr>
                <w:sz w:val="17"/>
                <w:szCs w:val="17"/>
              </w:rPr>
              <w:t>Girls</w:t>
            </w:r>
          </w:p>
        </w:tc>
      </w:tr>
      <w:tr w:rsidR="00EA19CB" w:rsidRPr="00276104" w:rsidTr="006501A0">
        <w:tc>
          <w:tcPr>
            <w:tcW w:w="10031" w:type="dxa"/>
            <w:gridSpan w:val="10"/>
          </w:tcPr>
          <w:p w:rsidR="00EA19CB" w:rsidRPr="00276104" w:rsidRDefault="00EA19CB" w:rsidP="006501A0">
            <w:pPr>
              <w:spacing w:after="0"/>
              <w:rPr>
                <w:b/>
                <w:i/>
                <w:sz w:val="17"/>
                <w:szCs w:val="17"/>
              </w:rPr>
            </w:pPr>
            <w:r w:rsidRPr="00276104">
              <w:rPr>
                <w:b/>
                <w:i/>
                <w:sz w:val="17"/>
                <w:szCs w:val="17"/>
              </w:rPr>
              <w:t>Cost of Schooling Effect:</w:t>
            </w:r>
          </w:p>
        </w:tc>
      </w:tr>
      <w:tr w:rsidR="00EA19CB" w:rsidRPr="00276104" w:rsidTr="00F61C91">
        <w:tc>
          <w:tcPr>
            <w:tcW w:w="2943" w:type="dxa"/>
          </w:tcPr>
          <w:p w:rsidR="00EA19CB" w:rsidRPr="00276104" w:rsidRDefault="00EA19CB" w:rsidP="006501A0">
            <w:pPr>
              <w:spacing w:after="0"/>
              <w:jc w:val="center"/>
              <w:rPr>
                <w:sz w:val="17"/>
                <w:szCs w:val="17"/>
              </w:rPr>
            </w:pPr>
            <w:r w:rsidRPr="00276104">
              <w:rPr>
                <w:sz w:val="17"/>
                <w:szCs w:val="17"/>
              </w:rPr>
              <w:t>Direct cost of schooling</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0.000109**</w:t>
            </w:r>
          </w:p>
        </w:tc>
        <w:tc>
          <w:tcPr>
            <w:tcW w:w="1276" w:type="dxa"/>
          </w:tcPr>
          <w:p w:rsidR="00EA19CB" w:rsidRPr="00276104" w:rsidRDefault="00EA19CB" w:rsidP="00F61C91">
            <w:pPr>
              <w:spacing w:after="0"/>
              <w:ind w:firstLine="0"/>
              <w:jc w:val="center"/>
              <w:rPr>
                <w:sz w:val="17"/>
                <w:szCs w:val="17"/>
              </w:rPr>
            </w:pPr>
            <w:r w:rsidRPr="00276104">
              <w:rPr>
                <w:sz w:val="17"/>
                <w:szCs w:val="17"/>
              </w:rPr>
              <w:t>0.000130**</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2.37e-05</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4.22e-05</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9.49e-06</w:t>
            </w:r>
          </w:p>
        </w:tc>
        <w:tc>
          <w:tcPr>
            <w:tcW w:w="923" w:type="dxa"/>
          </w:tcPr>
          <w:p w:rsidR="00EA19CB" w:rsidRPr="00276104" w:rsidRDefault="00EA19CB" w:rsidP="00F61C91">
            <w:pPr>
              <w:spacing w:after="0"/>
              <w:ind w:firstLine="0"/>
              <w:jc w:val="center"/>
              <w:rPr>
                <w:sz w:val="17"/>
                <w:szCs w:val="17"/>
              </w:rPr>
            </w:pPr>
            <w:r w:rsidRPr="00276104">
              <w:rPr>
                <w:sz w:val="17"/>
                <w:szCs w:val="17"/>
              </w:rPr>
              <w:t>4.92e-05</w:t>
            </w:r>
          </w:p>
        </w:tc>
      </w:tr>
      <w:tr w:rsidR="00EA19CB" w:rsidRPr="00276104" w:rsidTr="00F61C91">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(5.07e-05)</w:t>
            </w:r>
          </w:p>
        </w:tc>
        <w:tc>
          <w:tcPr>
            <w:tcW w:w="1276" w:type="dxa"/>
          </w:tcPr>
          <w:p w:rsidR="00EA19CB" w:rsidRPr="00276104" w:rsidRDefault="00EA19CB" w:rsidP="00276104">
            <w:pPr>
              <w:spacing w:after="0"/>
              <w:ind w:firstLine="0"/>
              <w:rPr>
                <w:sz w:val="17"/>
                <w:szCs w:val="17"/>
              </w:rPr>
            </w:pPr>
            <w:r>
              <w:rPr>
                <w:sz w:val="17"/>
                <w:szCs w:val="17"/>
              </w:rPr>
              <w:t xml:space="preserve">      </w:t>
            </w:r>
            <w:r w:rsidRPr="00276104">
              <w:rPr>
                <w:sz w:val="17"/>
                <w:szCs w:val="17"/>
              </w:rPr>
              <w:t>(6.26e-05)</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(7.59e-05)</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(5.78e-05)</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(1.46e-05)</w:t>
            </w:r>
          </w:p>
        </w:tc>
        <w:tc>
          <w:tcPr>
            <w:tcW w:w="923" w:type="dxa"/>
          </w:tcPr>
          <w:p w:rsidR="00EA19CB" w:rsidRPr="00276104" w:rsidRDefault="00EA19CB" w:rsidP="00F61C91">
            <w:pPr>
              <w:spacing w:after="0"/>
              <w:ind w:firstLine="0"/>
              <w:jc w:val="center"/>
              <w:rPr>
                <w:sz w:val="17"/>
                <w:szCs w:val="17"/>
              </w:rPr>
            </w:pPr>
            <w:r w:rsidRPr="00276104">
              <w:rPr>
                <w:sz w:val="17"/>
                <w:szCs w:val="17"/>
              </w:rPr>
              <w:t>(0.000149)</w:t>
            </w:r>
          </w:p>
        </w:tc>
      </w:tr>
      <w:tr w:rsidR="00EA19CB" w:rsidRPr="00276104" w:rsidTr="00F61C91">
        <w:tc>
          <w:tcPr>
            <w:tcW w:w="2943" w:type="dxa"/>
          </w:tcPr>
          <w:p w:rsidR="00EA19CB" w:rsidRPr="00276104" w:rsidRDefault="00EA19CB" w:rsidP="006501A0">
            <w:pPr>
              <w:spacing w:after="0"/>
              <w:jc w:val="center"/>
              <w:rPr>
                <w:sz w:val="17"/>
                <w:szCs w:val="17"/>
              </w:rPr>
            </w:pPr>
            <w:r w:rsidRPr="00276104">
              <w:rPr>
                <w:sz w:val="17"/>
                <w:szCs w:val="17"/>
              </w:rPr>
              <w:t>Distance to closest primary school</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-0.0185</w:t>
            </w:r>
          </w:p>
        </w:tc>
        <w:tc>
          <w:tcPr>
            <w:tcW w:w="1276" w:type="dxa"/>
          </w:tcPr>
          <w:p w:rsidR="00EA19CB" w:rsidRPr="00276104" w:rsidRDefault="00EA19CB" w:rsidP="00F61C91">
            <w:pPr>
              <w:spacing w:after="0"/>
              <w:rPr>
                <w:sz w:val="17"/>
                <w:szCs w:val="17"/>
              </w:rPr>
            </w:pPr>
            <w:r w:rsidRPr="00276104">
              <w:rPr>
                <w:sz w:val="17"/>
                <w:szCs w:val="17"/>
              </w:rPr>
              <w:t>-0.0153</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-0.0141</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0.000263</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0.00216</w:t>
            </w:r>
          </w:p>
        </w:tc>
        <w:tc>
          <w:tcPr>
            <w:tcW w:w="923" w:type="dxa"/>
          </w:tcPr>
          <w:p w:rsidR="00EA19CB" w:rsidRPr="00276104" w:rsidRDefault="00EA19CB" w:rsidP="00F61C91">
            <w:pPr>
              <w:spacing w:after="0"/>
              <w:ind w:firstLine="0"/>
              <w:jc w:val="center"/>
              <w:rPr>
                <w:sz w:val="17"/>
                <w:szCs w:val="17"/>
              </w:rPr>
            </w:pPr>
            <w:r w:rsidRPr="00276104">
              <w:rPr>
                <w:sz w:val="17"/>
                <w:szCs w:val="17"/>
              </w:rPr>
              <w:t>-0.0113</w:t>
            </w:r>
          </w:p>
        </w:tc>
      </w:tr>
      <w:tr w:rsidR="00EA19CB" w:rsidRPr="00276104" w:rsidTr="00F61C91">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(0.0123)</w:t>
            </w:r>
          </w:p>
        </w:tc>
        <w:tc>
          <w:tcPr>
            <w:tcW w:w="1276" w:type="dxa"/>
          </w:tcPr>
          <w:p w:rsidR="00EA19CB" w:rsidRPr="00276104" w:rsidRDefault="00EA19CB" w:rsidP="00F61C91">
            <w:pPr>
              <w:spacing w:after="0"/>
              <w:rPr>
                <w:sz w:val="17"/>
                <w:szCs w:val="17"/>
              </w:rPr>
            </w:pPr>
            <w:r w:rsidRPr="00276104">
              <w:rPr>
                <w:sz w:val="17"/>
                <w:szCs w:val="17"/>
              </w:rPr>
              <w:t>(0.0146)</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(0.0193)</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(0.0121)</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(0.00278)</w:t>
            </w:r>
          </w:p>
        </w:tc>
        <w:tc>
          <w:tcPr>
            <w:tcW w:w="923" w:type="dxa"/>
          </w:tcPr>
          <w:p w:rsidR="00EA19CB" w:rsidRPr="00276104" w:rsidRDefault="00EA19CB" w:rsidP="00F61C91">
            <w:pPr>
              <w:spacing w:after="0"/>
              <w:ind w:firstLine="0"/>
              <w:jc w:val="center"/>
              <w:rPr>
                <w:sz w:val="17"/>
                <w:szCs w:val="17"/>
              </w:rPr>
            </w:pPr>
            <w:r w:rsidRPr="00276104">
              <w:rPr>
                <w:sz w:val="17"/>
                <w:szCs w:val="17"/>
              </w:rPr>
              <w:t>(0.0335)</w:t>
            </w:r>
          </w:p>
        </w:tc>
      </w:tr>
      <w:tr w:rsidR="00EA19CB" w:rsidRPr="00276104" w:rsidTr="00F61C91">
        <w:tc>
          <w:tcPr>
            <w:tcW w:w="2943" w:type="dxa"/>
          </w:tcPr>
          <w:p w:rsidR="00EA19CB" w:rsidRPr="00276104" w:rsidRDefault="00EA19CB" w:rsidP="006501A0">
            <w:pPr>
              <w:spacing w:after="0"/>
              <w:jc w:val="center"/>
              <w:rPr>
                <w:sz w:val="17"/>
                <w:szCs w:val="17"/>
              </w:rPr>
            </w:pPr>
            <w:r w:rsidRPr="00276104">
              <w:rPr>
                <w:sz w:val="17"/>
                <w:szCs w:val="17"/>
              </w:rPr>
              <w:t>Distance to closest middle school</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-0.00135</w:t>
            </w:r>
          </w:p>
        </w:tc>
        <w:tc>
          <w:tcPr>
            <w:tcW w:w="1276" w:type="dxa"/>
          </w:tcPr>
          <w:p w:rsidR="00EA19CB" w:rsidRPr="00276104" w:rsidRDefault="00EA19CB" w:rsidP="00F61C91">
            <w:pPr>
              <w:spacing w:after="0"/>
              <w:rPr>
                <w:sz w:val="17"/>
                <w:szCs w:val="17"/>
              </w:rPr>
            </w:pPr>
            <w:r w:rsidRPr="00276104">
              <w:rPr>
                <w:sz w:val="17"/>
                <w:szCs w:val="17"/>
              </w:rPr>
              <w:t>-0.00333</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0.00266</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0.0174***</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0.00278</w:t>
            </w:r>
          </w:p>
        </w:tc>
        <w:tc>
          <w:tcPr>
            <w:tcW w:w="923" w:type="dxa"/>
          </w:tcPr>
          <w:p w:rsidR="00EA19CB" w:rsidRPr="00276104" w:rsidRDefault="00EA19CB" w:rsidP="00F61C91">
            <w:pPr>
              <w:spacing w:after="0"/>
              <w:ind w:firstLine="0"/>
              <w:jc w:val="center"/>
              <w:rPr>
                <w:sz w:val="17"/>
                <w:szCs w:val="17"/>
              </w:rPr>
            </w:pPr>
            <w:r w:rsidRPr="00276104">
              <w:rPr>
                <w:sz w:val="17"/>
                <w:szCs w:val="17"/>
              </w:rPr>
              <w:t>0.0377***</w:t>
            </w:r>
          </w:p>
        </w:tc>
      </w:tr>
      <w:tr w:rsidR="00EA19CB" w:rsidRPr="00276104" w:rsidTr="00F61C91">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(0.00456)</w:t>
            </w:r>
          </w:p>
        </w:tc>
        <w:tc>
          <w:tcPr>
            <w:tcW w:w="1276" w:type="dxa"/>
          </w:tcPr>
          <w:p w:rsidR="00EA19CB" w:rsidRPr="00276104" w:rsidRDefault="00EA19CB" w:rsidP="00F61C91">
            <w:pPr>
              <w:spacing w:after="0"/>
              <w:rPr>
                <w:sz w:val="17"/>
                <w:szCs w:val="17"/>
              </w:rPr>
            </w:pPr>
            <w:r w:rsidRPr="00276104">
              <w:rPr>
                <w:sz w:val="17"/>
                <w:szCs w:val="17"/>
              </w:rPr>
              <w:t>(0.00610)</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(0.00606)</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(0.00501)</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(0.00170)</w:t>
            </w:r>
          </w:p>
        </w:tc>
        <w:tc>
          <w:tcPr>
            <w:tcW w:w="923" w:type="dxa"/>
          </w:tcPr>
          <w:p w:rsidR="00EA19CB" w:rsidRPr="00276104" w:rsidRDefault="00EA19CB" w:rsidP="00F61C91">
            <w:pPr>
              <w:spacing w:after="0"/>
              <w:ind w:firstLine="0"/>
              <w:jc w:val="center"/>
              <w:rPr>
                <w:sz w:val="17"/>
                <w:szCs w:val="17"/>
              </w:rPr>
            </w:pPr>
            <w:r w:rsidRPr="00276104">
              <w:rPr>
                <w:sz w:val="17"/>
                <w:szCs w:val="17"/>
              </w:rPr>
              <w:t>(0.0131)</w:t>
            </w:r>
          </w:p>
        </w:tc>
      </w:tr>
      <w:tr w:rsidR="00EA19CB" w:rsidRPr="00276104" w:rsidTr="00F61C91">
        <w:tc>
          <w:tcPr>
            <w:tcW w:w="2943" w:type="dxa"/>
          </w:tcPr>
          <w:p w:rsidR="00EA19CB" w:rsidRPr="00276104" w:rsidRDefault="00EA19CB" w:rsidP="00276104">
            <w:pPr>
              <w:spacing w:after="0"/>
              <w:ind w:firstLine="0"/>
              <w:jc w:val="center"/>
              <w:rPr>
                <w:sz w:val="17"/>
                <w:szCs w:val="17"/>
              </w:rPr>
            </w:pPr>
            <w:r w:rsidRPr="00276104">
              <w:rPr>
                <w:sz w:val="17"/>
                <w:szCs w:val="17"/>
              </w:rPr>
              <w:t>Distance to closest secondary school</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0.00620***</w:t>
            </w:r>
          </w:p>
        </w:tc>
        <w:tc>
          <w:tcPr>
            <w:tcW w:w="1276" w:type="dxa"/>
          </w:tcPr>
          <w:p w:rsidR="00EA19CB" w:rsidRPr="00276104" w:rsidRDefault="00EA19CB" w:rsidP="00276104">
            <w:pPr>
              <w:spacing w:after="0"/>
              <w:ind w:firstLine="0"/>
              <w:jc w:val="center"/>
              <w:rPr>
                <w:sz w:val="17"/>
                <w:szCs w:val="17"/>
              </w:rPr>
            </w:pPr>
            <w:r>
              <w:rPr>
                <w:sz w:val="17"/>
                <w:szCs w:val="17"/>
              </w:rPr>
              <w:t xml:space="preserve">         </w:t>
            </w:r>
            <w:r w:rsidRPr="00276104">
              <w:rPr>
                <w:sz w:val="17"/>
                <w:szCs w:val="17"/>
              </w:rPr>
              <w:t>0.00649**</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0.00460</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0.00481*</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-0.000105</w:t>
            </w:r>
          </w:p>
        </w:tc>
        <w:tc>
          <w:tcPr>
            <w:tcW w:w="923" w:type="dxa"/>
          </w:tcPr>
          <w:p w:rsidR="00EA19CB" w:rsidRPr="00276104" w:rsidRDefault="00EA19CB" w:rsidP="00F61C91">
            <w:pPr>
              <w:spacing w:after="0"/>
              <w:ind w:firstLine="0"/>
              <w:jc w:val="center"/>
              <w:rPr>
                <w:sz w:val="17"/>
                <w:szCs w:val="17"/>
              </w:rPr>
            </w:pPr>
            <w:r w:rsidRPr="00276104">
              <w:rPr>
                <w:sz w:val="17"/>
                <w:szCs w:val="17"/>
              </w:rPr>
              <w:t>0.0178**</w:t>
            </w:r>
          </w:p>
        </w:tc>
      </w:tr>
      <w:tr w:rsidR="00EA19CB" w:rsidRPr="00276104" w:rsidTr="00F61C91">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(0.00222)</w:t>
            </w:r>
          </w:p>
        </w:tc>
        <w:tc>
          <w:tcPr>
            <w:tcW w:w="1276" w:type="dxa"/>
          </w:tcPr>
          <w:p w:rsidR="00EA19CB" w:rsidRPr="00276104" w:rsidRDefault="00EA19CB" w:rsidP="00F61C91">
            <w:pPr>
              <w:spacing w:after="0"/>
              <w:rPr>
                <w:sz w:val="17"/>
                <w:szCs w:val="17"/>
              </w:rPr>
            </w:pPr>
            <w:r w:rsidRPr="00276104">
              <w:rPr>
                <w:sz w:val="17"/>
                <w:szCs w:val="17"/>
              </w:rPr>
              <w:t>(0.00270)</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(0.00339)</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(0.00268)</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(0.000651)</w:t>
            </w:r>
          </w:p>
        </w:tc>
        <w:tc>
          <w:tcPr>
            <w:tcW w:w="923" w:type="dxa"/>
          </w:tcPr>
          <w:p w:rsidR="00EA19CB" w:rsidRPr="00276104" w:rsidRDefault="00EA19CB" w:rsidP="00F61C91">
            <w:pPr>
              <w:spacing w:after="0"/>
              <w:ind w:firstLine="0"/>
              <w:jc w:val="center"/>
              <w:rPr>
                <w:sz w:val="17"/>
                <w:szCs w:val="17"/>
              </w:rPr>
            </w:pPr>
            <w:r w:rsidRPr="00276104">
              <w:rPr>
                <w:sz w:val="17"/>
                <w:szCs w:val="17"/>
              </w:rPr>
              <w:t>(0.00721)</w:t>
            </w:r>
          </w:p>
        </w:tc>
      </w:tr>
      <w:tr w:rsidR="00EA19CB" w:rsidRPr="00276104" w:rsidTr="00F61C91">
        <w:tc>
          <w:tcPr>
            <w:tcW w:w="2943" w:type="dxa"/>
          </w:tcPr>
          <w:p w:rsidR="00EA19CB" w:rsidRPr="00276104" w:rsidRDefault="00EA19CB" w:rsidP="006501A0">
            <w:pPr>
              <w:spacing w:after="0"/>
              <w:jc w:val="center"/>
              <w:rPr>
                <w:sz w:val="17"/>
                <w:szCs w:val="17"/>
              </w:rPr>
            </w:pPr>
            <w:r w:rsidRPr="00276104">
              <w:rPr>
                <w:sz w:val="17"/>
                <w:szCs w:val="17"/>
              </w:rPr>
              <w:t>Primary school present in village</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-0.0102</w:t>
            </w:r>
          </w:p>
        </w:tc>
        <w:tc>
          <w:tcPr>
            <w:tcW w:w="1276" w:type="dxa"/>
          </w:tcPr>
          <w:p w:rsidR="00EA19CB" w:rsidRPr="00276104" w:rsidRDefault="00EA19CB" w:rsidP="00F61C91">
            <w:pPr>
              <w:spacing w:after="0"/>
              <w:rPr>
                <w:sz w:val="17"/>
                <w:szCs w:val="17"/>
              </w:rPr>
            </w:pPr>
            <w:r w:rsidRPr="00276104">
              <w:rPr>
                <w:sz w:val="17"/>
                <w:szCs w:val="17"/>
              </w:rPr>
              <w:t>-0.0414</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0.0516*</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0.0102</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0.00688</w:t>
            </w:r>
          </w:p>
        </w:tc>
        <w:tc>
          <w:tcPr>
            <w:tcW w:w="923" w:type="dxa"/>
          </w:tcPr>
          <w:p w:rsidR="00EA19CB" w:rsidRPr="00276104" w:rsidRDefault="00EA19CB" w:rsidP="00F61C91">
            <w:pPr>
              <w:spacing w:after="0"/>
              <w:ind w:firstLine="0"/>
              <w:jc w:val="center"/>
              <w:rPr>
                <w:sz w:val="17"/>
                <w:szCs w:val="17"/>
              </w:rPr>
            </w:pPr>
            <w:r w:rsidRPr="00276104">
              <w:rPr>
                <w:sz w:val="17"/>
                <w:szCs w:val="17"/>
              </w:rPr>
              <w:t>0.0239</w:t>
            </w:r>
          </w:p>
        </w:tc>
      </w:tr>
      <w:tr w:rsidR="00EA19CB" w:rsidRPr="00276104" w:rsidTr="00F61C91">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(0.0299)</w:t>
            </w:r>
          </w:p>
        </w:tc>
        <w:tc>
          <w:tcPr>
            <w:tcW w:w="1276" w:type="dxa"/>
          </w:tcPr>
          <w:p w:rsidR="00EA19CB" w:rsidRPr="00276104" w:rsidRDefault="00EA19CB" w:rsidP="00F61C91">
            <w:pPr>
              <w:spacing w:after="0"/>
              <w:rPr>
                <w:sz w:val="17"/>
                <w:szCs w:val="17"/>
              </w:rPr>
            </w:pPr>
            <w:r w:rsidRPr="00276104">
              <w:rPr>
                <w:sz w:val="17"/>
                <w:szCs w:val="17"/>
              </w:rPr>
              <w:t>(0.0425)</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(0.0294)</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(0.0296)</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(0.00507)</w:t>
            </w:r>
          </w:p>
        </w:tc>
        <w:tc>
          <w:tcPr>
            <w:tcW w:w="923" w:type="dxa"/>
          </w:tcPr>
          <w:p w:rsidR="00EA19CB" w:rsidRPr="00276104" w:rsidRDefault="00EA19CB" w:rsidP="00F61C91">
            <w:pPr>
              <w:spacing w:after="0"/>
              <w:ind w:firstLine="0"/>
              <w:jc w:val="center"/>
              <w:rPr>
                <w:sz w:val="17"/>
                <w:szCs w:val="17"/>
              </w:rPr>
            </w:pPr>
            <w:r w:rsidRPr="00276104">
              <w:rPr>
                <w:sz w:val="17"/>
                <w:szCs w:val="17"/>
              </w:rPr>
              <w:t>(0.0784)</w:t>
            </w:r>
          </w:p>
        </w:tc>
      </w:tr>
      <w:tr w:rsidR="00EA19CB" w:rsidRPr="00276104" w:rsidTr="00F61C91">
        <w:tc>
          <w:tcPr>
            <w:tcW w:w="2943" w:type="dxa"/>
          </w:tcPr>
          <w:p w:rsidR="00EA19CB" w:rsidRPr="00276104" w:rsidRDefault="00EA19CB" w:rsidP="006501A0">
            <w:pPr>
              <w:spacing w:after="0"/>
              <w:jc w:val="center"/>
              <w:rPr>
                <w:sz w:val="17"/>
                <w:szCs w:val="17"/>
              </w:rPr>
            </w:pPr>
            <w:r w:rsidRPr="00276104">
              <w:rPr>
                <w:sz w:val="17"/>
                <w:szCs w:val="17"/>
              </w:rPr>
              <w:t>Middle school present in village</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-0.00890</w:t>
            </w:r>
          </w:p>
        </w:tc>
        <w:tc>
          <w:tcPr>
            <w:tcW w:w="1276" w:type="dxa"/>
          </w:tcPr>
          <w:p w:rsidR="00EA19CB" w:rsidRPr="00276104" w:rsidRDefault="00EA19CB" w:rsidP="00F61C91">
            <w:pPr>
              <w:spacing w:after="0"/>
              <w:rPr>
                <w:sz w:val="17"/>
                <w:szCs w:val="17"/>
              </w:rPr>
            </w:pPr>
            <w:r w:rsidRPr="00276104">
              <w:rPr>
                <w:sz w:val="17"/>
                <w:szCs w:val="17"/>
              </w:rPr>
              <w:t>-0.0523*</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0.0680</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0.0160</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0.000417</w:t>
            </w:r>
          </w:p>
        </w:tc>
        <w:tc>
          <w:tcPr>
            <w:tcW w:w="923" w:type="dxa"/>
          </w:tcPr>
          <w:p w:rsidR="00EA19CB" w:rsidRPr="00276104" w:rsidRDefault="00EA19CB" w:rsidP="00F61C91">
            <w:pPr>
              <w:spacing w:after="0"/>
              <w:ind w:firstLine="0"/>
              <w:jc w:val="center"/>
              <w:rPr>
                <w:sz w:val="17"/>
                <w:szCs w:val="17"/>
              </w:rPr>
            </w:pPr>
            <w:r w:rsidRPr="00276104">
              <w:rPr>
                <w:sz w:val="17"/>
                <w:szCs w:val="17"/>
              </w:rPr>
              <w:t>0.0394</w:t>
            </w:r>
          </w:p>
        </w:tc>
      </w:tr>
      <w:tr w:rsidR="00EA19CB" w:rsidRPr="00276104" w:rsidTr="00F61C91">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(0.0251)</w:t>
            </w:r>
          </w:p>
        </w:tc>
        <w:tc>
          <w:tcPr>
            <w:tcW w:w="1276" w:type="dxa"/>
          </w:tcPr>
          <w:p w:rsidR="00EA19CB" w:rsidRPr="00276104" w:rsidRDefault="00EA19CB" w:rsidP="00F61C91">
            <w:pPr>
              <w:spacing w:after="0"/>
              <w:rPr>
                <w:sz w:val="17"/>
                <w:szCs w:val="17"/>
              </w:rPr>
            </w:pPr>
            <w:r w:rsidRPr="00276104">
              <w:rPr>
                <w:sz w:val="17"/>
                <w:szCs w:val="17"/>
              </w:rPr>
              <w:t>(0.0272)</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(0.0453)</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(0.0310)</w:t>
            </w:r>
          </w:p>
        </w:tc>
        <w:tc>
          <w:tcPr>
            <w:tcW w:w="1507" w:type="dxa"/>
            <w:gridSpan w:val="2"/>
          </w:tcPr>
          <w:p w:rsidR="00EA19CB" w:rsidRPr="00276104" w:rsidRDefault="00EA19CB" w:rsidP="00F61C91">
            <w:pPr>
              <w:spacing w:after="0"/>
              <w:ind w:firstLine="0"/>
              <w:jc w:val="center"/>
              <w:rPr>
                <w:sz w:val="17"/>
                <w:szCs w:val="17"/>
              </w:rPr>
            </w:pPr>
            <w:r w:rsidRPr="00276104">
              <w:rPr>
                <w:sz w:val="17"/>
                <w:szCs w:val="17"/>
              </w:rPr>
              <w:t>(0.00877)</w:t>
            </w:r>
          </w:p>
        </w:tc>
        <w:tc>
          <w:tcPr>
            <w:tcW w:w="923" w:type="dxa"/>
          </w:tcPr>
          <w:p w:rsidR="00EA19CB" w:rsidRPr="00276104" w:rsidRDefault="00EA19CB" w:rsidP="00F61C91">
            <w:pPr>
              <w:spacing w:after="0"/>
              <w:ind w:firstLine="0"/>
              <w:jc w:val="center"/>
              <w:rPr>
                <w:sz w:val="17"/>
                <w:szCs w:val="17"/>
              </w:rPr>
            </w:pPr>
            <w:r w:rsidRPr="00276104">
              <w:rPr>
                <w:sz w:val="17"/>
                <w:szCs w:val="17"/>
              </w:rPr>
              <w:t>(0.0758)</w:t>
            </w:r>
          </w:p>
        </w:tc>
      </w:tr>
      <w:tr w:rsidR="00EA19CB" w:rsidRPr="00276104" w:rsidTr="00F61C91">
        <w:tc>
          <w:tcPr>
            <w:tcW w:w="2943" w:type="dxa"/>
          </w:tcPr>
          <w:p w:rsidR="00EA19CB" w:rsidRPr="00276104" w:rsidRDefault="00EA19CB" w:rsidP="006501A0">
            <w:pPr>
              <w:spacing w:after="0"/>
              <w:jc w:val="center"/>
              <w:rPr>
                <w:sz w:val="17"/>
                <w:szCs w:val="17"/>
              </w:rPr>
            </w:pPr>
            <w:r w:rsidRPr="00276104">
              <w:rPr>
                <w:sz w:val="17"/>
                <w:szCs w:val="17"/>
              </w:rPr>
              <w:t>Secondary school present in village</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-0.0506**</w:t>
            </w:r>
          </w:p>
        </w:tc>
        <w:tc>
          <w:tcPr>
            <w:tcW w:w="1276" w:type="dxa"/>
          </w:tcPr>
          <w:p w:rsidR="00EA19CB" w:rsidRPr="00276104" w:rsidRDefault="00EA19CB" w:rsidP="00F61C91">
            <w:pPr>
              <w:spacing w:after="0"/>
              <w:rPr>
                <w:sz w:val="17"/>
                <w:szCs w:val="17"/>
              </w:rPr>
            </w:pPr>
            <w:r w:rsidRPr="00276104">
              <w:rPr>
                <w:sz w:val="17"/>
                <w:szCs w:val="17"/>
              </w:rPr>
              <w:t>-0.0242</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-0.0636***</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0.0826</w:t>
            </w:r>
          </w:p>
        </w:tc>
        <w:tc>
          <w:tcPr>
            <w:tcW w:w="1507" w:type="dxa"/>
            <w:gridSpan w:val="2"/>
          </w:tcPr>
          <w:p w:rsidR="00EA19CB" w:rsidRPr="00276104" w:rsidRDefault="00EA19CB" w:rsidP="00F61C91">
            <w:pPr>
              <w:spacing w:after="0"/>
              <w:rPr>
                <w:sz w:val="17"/>
                <w:szCs w:val="17"/>
              </w:rPr>
            </w:pPr>
            <w:r w:rsidRPr="00276104">
              <w:rPr>
                <w:sz w:val="17"/>
                <w:szCs w:val="17"/>
              </w:rPr>
              <w:t>0.0801</w:t>
            </w:r>
          </w:p>
        </w:tc>
        <w:tc>
          <w:tcPr>
            <w:tcW w:w="923" w:type="dxa"/>
          </w:tcPr>
          <w:p w:rsidR="00EA19CB" w:rsidRPr="00276104" w:rsidRDefault="00EA19CB" w:rsidP="00F61C91">
            <w:pPr>
              <w:spacing w:after="0"/>
              <w:ind w:firstLine="0"/>
              <w:jc w:val="center"/>
              <w:rPr>
                <w:sz w:val="17"/>
                <w:szCs w:val="17"/>
              </w:rPr>
            </w:pPr>
            <w:r w:rsidRPr="00276104">
              <w:rPr>
                <w:sz w:val="17"/>
                <w:szCs w:val="17"/>
              </w:rPr>
              <w:t>0.0580</w:t>
            </w:r>
          </w:p>
        </w:tc>
      </w:tr>
      <w:tr w:rsidR="00EA19CB" w:rsidRPr="00276104" w:rsidTr="00F61C91">
        <w:tc>
          <w:tcPr>
            <w:tcW w:w="2943" w:type="dxa"/>
            <w:tcBorders>
              <w:bottom w:val="single" w:sz="4" w:space="0" w:color="auto"/>
            </w:tcBorders>
          </w:tcPr>
          <w:p w:rsidR="00EA19CB" w:rsidRPr="00276104" w:rsidRDefault="00EA19CB" w:rsidP="006501A0">
            <w:pPr>
              <w:spacing w:after="0"/>
              <w:jc w:val="center"/>
              <w:rPr>
                <w:sz w:val="17"/>
                <w:szCs w:val="17"/>
              </w:rPr>
            </w:pPr>
          </w:p>
        </w:tc>
        <w:tc>
          <w:tcPr>
            <w:tcW w:w="1134" w:type="dxa"/>
            <w:gridSpan w:val="2"/>
            <w:tcBorders>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(0.0250)</w:t>
            </w:r>
          </w:p>
        </w:tc>
        <w:tc>
          <w:tcPr>
            <w:tcW w:w="1276" w:type="dxa"/>
            <w:tcBorders>
              <w:bottom w:val="single" w:sz="4" w:space="0" w:color="auto"/>
            </w:tcBorders>
          </w:tcPr>
          <w:p w:rsidR="00EA19CB" w:rsidRPr="00276104" w:rsidRDefault="00EA19CB" w:rsidP="00F61C91">
            <w:pPr>
              <w:spacing w:after="0"/>
              <w:rPr>
                <w:sz w:val="17"/>
                <w:szCs w:val="17"/>
              </w:rPr>
            </w:pPr>
            <w:r w:rsidRPr="00276104">
              <w:rPr>
                <w:sz w:val="17"/>
                <w:szCs w:val="17"/>
              </w:rPr>
              <w:t>(0.0442)</w:t>
            </w:r>
          </w:p>
        </w:tc>
        <w:tc>
          <w:tcPr>
            <w:tcW w:w="1060" w:type="dxa"/>
            <w:gridSpan w:val="2"/>
            <w:tcBorders>
              <w:bottom w:val="single" w:sz="4" w:space="0" w:color="auto"/>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(0.0232)</w:t>
            </w:r>
          </w:p>
        </w:tc>
        <w:tc>
          <w:tcPr>
            <w:tcW w:w="1188" w:type="dxa"/>
            <w:tcBorders>
              <w:left w:val="single" w:sz="4" w:space="0" w:color="auto"/>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(0.0585)</w:t>
            </w:r>
          </w:p>
        </w:tc>
        <w:tc>
          <w:tcPr>
            <w:tcW w:w="1507" w:type="dxa"/>
            <w:gridSpan w:val="2"/>
            <w:tcBorders>
              <w:bottom w:val="single" w:sz="4" w:space="0" w:color="auto"/>
            </w:tcBorders>
          </w:tcPr>
          <w:p w:rsidR="00EA19CB" w:rsidRPr="00276104" w:rsidRDefault="00EA19CB" w:rsidP="00F61C91">
            <w:pPr>
              <w:spacing w:after="0"/>
              <w:rPr>
                <w:sz w:val="17"/>
                <w:szCs w:val="17"/>
              </w:rPr>
            </w:pPr>
            <w:r w:rsidRPr="00276104">
              <w:rPr>
                <w:sz w:val="17"/>
                <w:szCs w:val="17"/>
              </w:rPr>
              <w:t>(0.0691)</w:t>
            </w:r>
          </w:p>
        </w:tc>
        <w:tc>
          <w:tcPr>
            <w:tcW w:w="923" w:type="dxa"/>
            <w:tcBorders>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(0.111)</w:t>
            </w:r>
          </w:p>
        </w:tc>
      </w:tr>
      <w:tr w:rsidR="00EA19CB" w:rsidRPr="00276104" w:rsidTr="006501A0">
        <w:tc>
          <w:tcPr>
            <w:tcW w:w="10031" w:type="dxa"/>
            <w:gridSpan w:val="10"/>
            <w:tcBorders>
              <w:top w:val="single" w:sz="4" w:space="0" w:color="auto"/>
              <w:bottom w:val="nil"/>
            </w:tcBorders>
          </w:tcPr>
          <w:p w:rsidR="00EA19CB" w:rsidRPr="00276104" w:rsidRDefault="00EA19CB" w:rsidP="006501A0">
            <w:pPr>
              <w:spacing w:after="0"/>
              <w:rPr>
                <w:b/>
                <w:i/>
                <w:sz w:val="17"/>
                <w:szCs w:val="17"/>
              </w:rPr>
            </w:pPr>
            <w:r w:rsidRPr="00276104">
              <w:rPr>
                <w:b/>
                <w:i/>
                <w:sz w:val="17"/>
                <w:szCs w:val="17"/>
              </w:rPr>
              <w:t>Individual &amp; Household Characteristics Effect:</w:t>
            </w:r>
          </w:p>
        </w:tc>
      </w:tr>
      <w:tr w:rsidR="00EA19CB" w:rsidRPr="00276104" w:rsidTr="006501A0">
        <w:tc>
          <w:tcPr>
            <w:tcW w:w="2943" w:type="dxa"/>
            <w:tcBorders>
              <w:top w:val="nil"/>
            </w:tcBorders>
          </w:tcPr>
          <w:p w:rsidR="00EA19CB" w:rsidRPr="00276104" w:rsidRDefault="00EA19CB" w:rsidP="006501A0">
            <w:pPr>
              <w:spacing w:after="0"/>
              <w:jc w:val="center"/>
              <w:rPr>
                <w:sz w:val="17"/>
                <w:szCs w:val="17"/>
              </w:rPr>
            </w:pPr>
            <w:r w:rsidRPr="00276104">
              <w:rPr>
                <w:sz w:val="17"/>
                <w:szCs w:val="17"/>
              </w:rPr>
              <w:t>Age</w:t>
            </w:r>
          </w:p>
        </w:tc>
        <w:tc>
          <w:tcPr>
            <w:tcW w:w="1134" w:type="dxa"/>
            <w:gridSpan w:val="2"/>
            <w:tcBorders>
              <w:top w:val="nil"/>
            </w:tcBorders>
          </w:tcPr>
          <w:p w:rsidR="00EA19CB" w:rsidRPr="00276104" w:rsidRDefault="00EA19CB" w:rsidP="00F61C91">
            <w:pPr>
              <w:spacing w:after="0"/>
              <w:ind w:firstLine="0"/>
              <w:jc w:val="center"/>
              <w:rPr>
                <w:sz w:val="17"/>
                <w:szCs w:val="17"/>
              </w:rPr>
            </w:pPr>
            <w:r w:rsidRPr="00276104">
              <w:rPr>
                <w:sz w:val="17"/>
                <w:szCs w:val="17"/>
              </w:rPr>
              <w:t>0.0265***</w:t>
            </w:r>
          </w:p>
        </w:tc>
        <w:tc>
          <w:tcPr>
            <w:tcW w:w="1276" w:type="dxa"/>
            <w:tcBorders>
              <w:top w:val="nil"/>
            </w:tcBorders>
          </w:tcPr>
          <w:p w:rsidR="00EA19CB" w:rsidRPr="00276104" w:rsidRDefault="00EA19CB" w:rsidP="00F61C91">
            <w:pPr>
              <w:spacing w:after="0"/>
              <w:ind w:firstLine="0"/>
              <w:jc w:val="center"/>
              <w:rPr>
                <w:sz w:val="17"/>
                <w:szCs w:val="17"/>
              </w:rPr>
            </w:pPr>
            <w:r w:rsidRPr="00276104">
              <w:rPr>
                <w:sz w:val="17"/>
                <w:szCs w:val="17"/>
              </w:rPr>
              <w:t>0.0176**</w:t>
            </w:r>
          </w:p>
        </w:tc>
        <w:tc>
          <w:tcPr>
            <w:tcW w:w="1060" w:type="dxa"/>
            <w:gridSpan w:val="2"/>
            <w:tcBorders>
              <w:top w:val="nil"/>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0.0381***</w:t>
            </w:r>
          </w:p>
        </w:tc>
        <w:tc>
          <w:tcPr>
            <w:tcW w:w="1188" w:type="dxa"/>
            <w:tcBorders>
              <w:top w:val="nil"/>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0.0205***</w:t>
            </w:r>
          </w:p>
        </w:tc>
        <w:tc>
          <w:tcPr>
            <w:tcW w:w="1215" w:type="dxa"/>
            <w:tcBorders>
              <w:top w:val="nil"/>
            </w:tcBorders>
          </w:tcPr>
          <w:p w:rsidR="00EA19CB" w:rsidRPr="00276104" w:rsidRDefault="00EA19CB" w:rsidP="00F61C91">
            <w:pPr>
              <w:spacing w:after="0"/>
              <w:ind w:firstLine="0"/>
              <w:jc w:val="center"/>
              <w:rPr>
                <w:sz w:val="17"/>
                <w:szCs w:val="17"/>
              </w:rPr>
            </w:pPr>
            <w:r w:rsidRPr="00276104">
              <w:rPr>
                <w:sz w:val="17"/>
                <w:szCs w:val="17"/>
              </w:rPr>
              <w:t>5.88e-05</w:t>
            </w:r>
          </w:p>
        </w:tc>
        <w:tc>
          <w:tcPr>
            <w:tcW w:w="1215" w:type="dxa"/>
            <w:gridSpan w:val="2"/>
            <w:tcBorders>
              <w:top w:val="nil"/>
            </w:tcBorders>
          </w:tcPr>
          <w:p w:rsidR="00EA19CB" w:rsidRPr="00276104" w:rsidRDefault="00EA19CB" w:rsidP="00F61C91">
            <w:pPr>
              <w:spacing w:after="0"/>
              <w:ind w:firstLine="0"/>
              <w:jc w:val="center"/>
              <w:rPr>
                <w:sz w:val="17"/>
                <w:szCs w:val="17"/>
              </w:rPr>
            </w:pPr>
            <w:r w:rsidRPr="00276104">
              <w:rPr>
                <w:sz w:val="17"/>
                <w:szCs w:val="17"/>
              </w:rPr>
              <w:t>0.0547***</w:t>
            </w:r>
          </w:p>
        </w:tc>
      </w:tr>
      <w:tr w:rsidR="00EA19CB" w:rsidRPr="00276104" w:rsidTr="006501A0">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(0.00564)</w:t>
            </w:r>
          </w:p>
        </w:tc>
        <w:tc>
          <w:tcPr>
            <w:tcW w:w="1276" w:type="dxa"/>
          </w:tcPr>
          <w:p w:rsidR="00EA19CB" w:rsidRPr="00276104" w:rsidRDefault="00EA19CB" w:rsidP="00F61C91">
            <w:pPr>
              <w:spacing w:after="0"/>
              <w:ind w:firstLine="0"/>
              <w:jc w:val="center"/>
              <w:rPr>
                <w:sz w:val="17"/>
                <w:szCs w:val="17"/>
              </w:rPr>
            </w:pPr>
            <w:r w:rsidRPr="00276104">
              <w:rPr>
                <w:sz w:val="17"/>
                <w:szCs w:val="17"/>
              </w:rPr>
              <w:t>(0.00708)</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(0.00831)</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(0.00633)</w:t>
            </w:r>
          </w:p>
        </w:tc>
        <w:tc>
          <w:tcPr>
            <w:tcW w:w="1215" w:type="dxa"/>
          </w:tcPr>
          <w:p w:rsidR="00EA19CB" w:rsidRPr="00276104" w:rsidRDefault="00EA19CB" w:rsidP="00F61C91">
            <w:pPr>
              <w:spacing w:after="0"/>
              <w:ind w:firstLine="0"/>
              <w:jc w:val="center"/>
              <w:rPr>
                <w:sz w:val="17"/>
                <w:szCs w:val="17"/>
              </w:rPr>
            </w:pPr>
            <w:r w:rsidRPr="00276104">
              <w:rPr>
                <w:sz w:val="17"/>
                <w:szCs w:val="17"/>
              </w:rPr>
              <w:t>(0.00165)</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(0.0161)</w:t>
            </w:r>
          </w:p>
        </w:tc>
      </w:tr>
      <w:tr w:rsidR="00EA19CB" w:rsidRPr="00276104" w:rsidTr="006501A0">
        <w:tc>
          <w:tcPr>
            <w:tcW w:w="2943" w:type="dxa"/>
          </w:tcPr>
          <w:p w:rsidR="00EA19CB" w:rsidRPr="00276104" w:rsidRDefault="00EA19CB" w:rsidP="006501A0">
            <w:pPr>
              <w:spacing w:after="0"/>
              <w:jc w:val="center"/>
              <w:rPr>
                <w:sz w:val="17"/>
                <w:szCs w:val="17"/>
              </w:rPr>
            </w:pPr>
            <w:r w:rsidRPr="00276104">
              <w:rPr>
                <w:sz w:val="17"/>
                <w:szCs w:val="17"/>
              </w:rPr>
              <w:t>Male</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-0.00577</w:t>
            </w:r>
          </w:p>
        </w:tc>
        <w:tc>
          <w:tcPr>
            <w:tcW w:w="1276" w:type="dxa"/>
          </w:tcPr>
          <w:p w:rsidR="00EA19CB" w:rsidRPr="00276104" w:rsidRDefault="00EA19CB" w:rsidP="00F61C91">
            <w:pPr>
              <w:spacing w:after="0"/>
              <w:jc w:val="center"/>
              <w:rPr>
                <w:sz w:val="17"/>
                <w:szCs w:val="17"/>
              </w:rPr>
            </w:pPr>
          </w:p>
        </w:tc>
        <w:tc>
          <w:tcPr>
            <w:tcW w:w="1060" w:type="dxa"/>
            <w:gridSpan w:val="2"/>
            <w:tcBorders>
              <w:right w:val="single" w:sz="4" w:space="0" w:color="auto"/>
            </w:tcBorders>
          </w:tcPr>
          <w:p w:rsidR="00EA19CB" w:rsidRPr="00276104" w:rsidRDefault="00EA19CB" w:rsidP="00F61C91">
            <w:pPr>
              <w:spacing w:after="0"/>
              <w:jc w:val="center"/>
              <w:rPr>
                <w:sz w:val="17"/>
                <w:szCs w:val="17"/>
              </w:rPr>
            </w:pP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-0.323***</w:t>
            </w:r>
          </w:p>
        </w:tc>
        <w:tc>
          <w:tcPr>
            <w:tcW w:w="1215" w:type="dxa"/>
          </w:tcPr>
          <w:p w:rsidR="00EA19CB" w:rsidRPr="00276104" w:rsidRDefault="00EA19CB" w:rsidP="00F61C91">
            <w:pPr>
              <w:spacing w:after="0"/>
              <w:jc w:val="center"/>
              <w:rPr>
                <w:sz w:val="17"/>
                <w:szCs w:val="17"/>
              </w:rPr>
            </w:pPr>
          </w:p>
        </w:tc>
        <w:tc>
          <w:tcPr>
            <w:tcW w:w="1215" w:type="dxa"/>
            <w:gridSpan w:val="2"/>
          </w:tcPr>
          <w:p w:rsidR="00EA19CB" w:rsidRPr="00276104" w:rsidRDefault="00EA19CB" w:rsidP="00F61C91">
            <w:pPr>
              <w:spacing w:after="0"/>
              <w:jc w:val="center"/>
              <w:rPr>
                <w:sz w:val="17"/>
                <w:szCs w:val="17"/>
              </w:rPr>
            </w:pPr>
          </w:p>
        </w:tc>
      </w:tr>
      <w:tr w:rsidR="00EA19CB" w:rsidRPr="00276104" w:rsidTr="006501A0">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(0.0159)</w:t>
            </w:r>
          </w:p>
        </w:tc>
        <w:tc>
          <w:tcPr>
            <w:tcW w:w="1276" w:type="dxa"/>
          </w:tcPr>
          <w:p w:rsidR="00EA19CB" w:rsidRPr="00276104" w:rsidRDefault="00EA19CB" w:rsidP="00F61C91">
            <w:pPr>
              <w:spacing w:after="0"/>
              <w:jc w:val="center"/>
              <w:rPr>
                <w:sz w:val="17"/>
                <w:szCs w:val="17"/>
              </w:rPr>
            </w:pPr>
          </w:p>
        </w:tc>
        <w:tc>
          <w:tcPr>
            <w:tcW w:w="1060" w:type="dxa"/>
            <w:gridSpan w:val="2"/>
            <w:tcBorders>
              <w:right w:val="single" w:sz="4" w:space="0" w:color="auto"/>
            </w:tcBorders>
          </w:tcPr>
          <w:p w:rsidR="00EA19CB" w:rsidRPr="00276104" w:rsidRDefault="00EA19CB" w:rsidP="00F61C91">
            <w:pPr>
              <w:spacing w:after="0"/>
              <w:jc w:val="center"/>
              <w:rPr>
                <w:sz w:val="17"/>
                <w:szCs w:val="17"/>
              </w:rPr>
            </w:pP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(0.0224)</w:t>
            </w:r>
          </w:p>
        </w:tc>
        <w:tc>
          <w:tcPr>
            <w:tcW w:w="1215" w:type="dxa"/>
          </w:tcPr>
          <w:p w:rsidR="00EA19CB" w:rsidRPr="00276104" w:rsidRDefault="00EA19CB" w:rsidP="00F61C91">
            <w:pPr>
              <w:spacing w:after="0"/>
              <w:jc w:val="center"/>
              <w:rPr>
                <w:sz w:val="17"/>
                <w:szCs w:val="17"/>
              </w:rPr>
            </w:pPr>
          </w:p>
        </w:tc>
        <w:tc>
          <w:tcPr>
            <w:tcW w:w="1215" w:type="dxa"/>
            <w:gridSpan w:val="2"/>
          </w:tcPr>
          <w:p w:rsidR="00EA19CB" w:rsidRPr="00276104" w:rsidRDefault="00EA19CB" w:rsidP="00F61C91">
            <w:pPr>
              <w:spacing w:after="0"/>
              <w:jc w:val="center"/>
              <w:rPr>
                <w:sz w:val="17"/>
                <w:szCs w:val="17"/>
              </w:rPr>
            </w:pPr>
          </w:p>
        </w:tc>
      </w:tr>
      <w:tr w:rsidR="00EA19CB" w:rsidRPr="00276104" w:rsidTr="006501A0">
        <w:tc>
          <w:tcPr>
            <w:tcW w:w="2943" w:type="dxa"/>
          </w:tcPr>
          <w:p w:rsidR="00EA19CB" w:rsidRPr="00276104" w:rsidRDefault="00EA19CB" w:rsidP="006501A0">
            <w:pPr>
              <w:spacing w:after="0"/>
              <w:jc w:val="center"/>
              <w:rPr>
                <w:sz w:val="17"/>
                <w:szCs w:val="17"/>
              </w:rPr>
            </w:pPr>
            <w:r w:rsidRPr="00276104">
              <w:rPr>
                <w:sz w:val="17"/>
                <w:szCs w:val="17"/>
              </w:rPr>
              <w:t>Family size</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-0.0216***</w:t>
            </w:r>
          </w:p>
        </w:tc>
        <w:tc>
          <w:tcPr>
            <w:tcW w:w="1276" w:type="dxa"/>
          </w:tcPr>
          <w:p w:rsidR="00EA19CB" w:rsidRPr="00276104" w:rsidRDefault="00EA19CB" w:rsidP="00F61C91">
            <w:pPr>
              <w:spacing w:after="0"/>
              <w:ind w:firstLine="0"/>
              <w:jc w:val="center"/>
              <w:rPr>
                <w:sz w:val="17"/>
                <w:szCs w:val="17"/>
              </w:rPr>
            </w:pPr>
            <w:r w:rsidRPr="00276104">
              <w:rPr>
                <w:sz w:val="17"/>
                <w:szCs w:val="17"/>
              </w:rPr>
              <w:t>-0.0202***</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-0.0207***</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-0.0137***</w:t>
            </w:r>
          </w:p>
        </w:tc>
        <w:tc>
          <w:tcPr>
            <w:tcW w:w="1215" w:type="dxa"/>
          </w:tcPr>
          <w:p w:rsidR="00EA19CB" w:rsidRPr="00276104" w:rsidRDefault="00EA19CB" w:rsidP="00F61C91">
            <w:pPr>
              <w:spacing w:after="0"/>
              <w:ind w:firstLine="0"/>
              <w:jc w:val="center"/>
              <w:rPr>
                <w:sz w:val="17"/>
                <w:szCs w:val="17"/>
              </w:rPr>
            </w:pPr>
            <w:r w:rsidRPr="00276104">
              <w:rPr>
                <w:sz w:val="17"/>
                <w:szCs w:val="17"/>
              </w:rPr>
              <w:t>-0.00435**</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-0.0232**</w:t>
            </w:r>
          </w:p>
        </w:tc>
      </w:tr>
      <w:tr w:rsidR="00EA19CB" w:rsidRPr="00276104" w:rsidTr="006501A0">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(0.00416)</w:t>
            </w:r>
          </w:p>
        </w:tc>
        <w:tc>
          <w:tcPr>
            <w:tcW w:w="1276" w:type="dxa"/>
          </w:tcPr>
          <w:p w:rsidR="00EA19CB" w:rsidRPr="00276104" w:rsidRDefault="00EA19CB" w:rsidP="00F61C91">
            <w:pPr>
              <w:spacing w:after="0"/>
              <w:ind w:firstLine="0"/>
              <w:jc w:val="center"/>
              <w:rPr>
                <w:sz w:val="17"/>
                <w:szCs w:val="17"/>
              </w:rPr>
            </w:pPr>
            <w:r w:rsidRPr="00276104">
              <w:rPr>
                <w:sz w:val="17"/>
                <w:szCs w:val="17"/>
              </w:rPr>
              <w:t>(0.00561)</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(0.00556)</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(0.00401)</w:t>
            </w:r>
          </w:p>
        </w:tc>
        <w:tc>
          <w:tcPr>
            <w:tcW w:w="1215" w:type="dxa"/>
          </w:tcPr>
          <w:p w:rsidR="00EA19CB" w:rsidRPr="00276104" w:rsidRDefault="00EA19CB" w:rsidP="00F61C91">
            <w:pPr>
              <w:spacing w:after="0"/>
              <w:ind w:firstLine="0"/>
              <w:jc w:val="center"/>
              <w:rPr>
                <w:sz w:val="17"/>
                <w:szCs w:val="17"/>
              </w:rPr>
            </w:pPr>
            <w:r w:rsidRPr="00276104">
              <w:rPr>
                <w:sz w:val="17"/>
                <w:szCs w:val="17"/>
              </w:rPr>
              <w:t>(0.00186)</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(0.00988)</w:t>
            </w:r>
          </w:p>
        </w:tc>
      </w:tr>
      <w:tr w:rsidR="00EA19CB" w:rsidRPr="00276104" w:rsidTr="006501A0">
        <w:tc>
          <w:tcPr>
            <w:tcW w:w="2943" w:type="dxa"/>
          </w:tcPr>
          <w:p w:rsidR="00EA19CB" w:rsidRPr="00276104" w:rsidRDefault="00EA19CB" w:rsidP="006501A0">
            <w:pPr>
              <w:spacing w:after="0"/>
              <w:jc w:val="center"/>
              <w:rPr>
                <w:sz w:val="17"/>
                <w:szCs w:val="17"/>
              </w:rPr>
            </w:pPr>
            <w:r w:rsidRPr="00276104">
              <w:rPr>
                <w:sz w:val="17"/>
                <w:szCs w:val="17"/>
              </w:rPr>
              <w:t>Father absent in household</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0.0333</w:t>
            </w:r>
          </w:p>
        </w:tc>
        <w:tc>
          <w:tcPr>
            <w:tcW w:w="1276" w:type="dxa"/>
          </w:tcPr>
          <w:p w:rsidR="00EA19CB" w:rsidRPr="00276104" w:rsidRDefault="00EA19CB" w:rsidP="00F61C91">
            <w:pPr>
              <w:spacing w:after="0"/>
              <w:ind w:firstLine="0"/>
              <w:jc w:val="center"/>
              <w:rPr>
                <w:sz w:val="17"/>
                <w:szCs w:val="17"/>
              </w:rPr>
            </w:pPr>
            <w:r w:rsidRPr="00276104">
              <w:rPr>
                <w:sz w:val="17"/>
                <w:szCs w:val="17"/>
              </w:rPr>
              <w:t>-0.00867</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0.0974</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0.0388</w:t>
            </w:r>
          </w:p>
        </w:tc>
        <w:tc>
          <w:tcPr>
            <w:tcW w:w="1215" w:type="dxa"/>
          </w:tcPr>
          <w:p w:rsidR="00EA19CB" w:rsidRPr="00276104" w:rsidRDefault="00EA19CB" w:rsidP="00F61C91">
            <w:pPr>
              <w:spacing w:after="0"/>
              <w:ind w:firstLine="0"/>
              <w:jc w:val="center"/>
              <w:rPr>
                <w:sz w:val="17"/>
                <w:szCs w:val="17"/>
              </w:rPr>
            </w:pPr>
            <w:r w:rsidRPr="00276104">
              <w:rPr>
                <w:sz w:val="17"/>
                <w:szCs w:val="17"/>
              </w:rPr>
              <w:t>0.133</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-0.152</w:t>
            </w:r>
          </w:p>
        </w:tc>
      </w:tr>
      <w:tr w:rsidR="00EA19CB" w:rsidRPr="00276104" w:rsidTr="006501A0">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(0.0466)</w:t>
            </w:r>
          </w:p>
        </w:tc>
        <w:tc>
          <w:tcPr>
            <w:tcW w:w="1276" w:type="dxa"/>
          </w:tcPr>
          <w:p w:rsidR="00EA19CB" w:rsidRPr="00276104" w:rsidRDefault="00EA19CB" w:rsidP="00F61C91">
            <w:pPr>
              <w:spacing w:after="0"/>
              <w:ind w:firstLine="0"/>
              <w:jc w:val="center"/>
              <w:rPr>
                <w:sz w:val="17"/>
                <w:szCs w:val="17"/>
              </w:rPr>
            </w:pPr>
            <w:r w:rsidRPr="00276104">
              <w:rPr>
                <w:sz w:val="17"/>
                <w:szCs w:val="17"/>
              </w:rPr>
              <w:t>(0.0446)</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(0.0885)</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(0.0508)</w:t>
            </w:r>
          </w:p>
        </w:tc>
        <w:tc>
          <w:tcPr>
            <w:tcW w:w="1215" w:type="dxa"/>
          </w:tcPr>
          <w:p w:rsidR="00EA19CB" w:rsidRPr="00276104" w:rsidRDefault="00EA19CB" w:rsidP="00F61C91">
            <w:pPr>
              <w:spacing w:after="0"/>
              <w:ind w:firstLine="0"/>
              <w:jc w:val="center"/>
              <w:rPr>
                <w:sz w:val="17"/>
                <w:szCs w:val="17"/>
              </w:rPr>
            </w:pPr>
            <w:r w:rsidRPr="00276104">
              <w:rPr>
                <w:sz w:val="17"/>
                <w:szCs w:val="17"/>
              </w:rPr>
              <w:t>(0.0900)</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(0.0945)</w:t>
            </w:r>
          </w:p>
        </w:tc>
      </w:tr>
      <w:tr w:rsidR="00EA19CB" w:rsidRPr="00276104" w:rsidTr="006501A0">
        <w:tc>
          <w:tcPr>
            <w:tcW w:w="2943" w:type="dxa"/>
          </w:tcPr>
          <w:p w:rsidR="00EA19CB" w:rsidRPr="00276104" w:rsidRDefault="00EA19CB" w:rsidP="006501A0">
            <w:pPr>
              <w:spacing w:after="0"/>
              <w:jc w:val="center"/>
              <w:rPr>
                <w:sz w:val="17"/>
                <w:szCs w:val="17"/>
              </w:rPr>
            </w:pPr>
            <w:r w:rsidRPr="00276104">
              <w:rPr>
                <w:sz w:val="17"/>
                <w:szCs w:val="17"/>
              </w:rPr>
              <w:t>Mother absent in household</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-0.0391</w:t>
            </w:r>
          </w:p>
        </w:tc>
        <w:tc>
          <w:tcPr>
            <w:tcW w:w="1276" w:type="dxa"/>
          </w:tcPr>
          <w:p w:rsidR="00EA19CB" w:rsidRPr="00276104" w:rsidRDefault="00EA19CB" w:rsidP="00F61C91">
            <w:pPr>
              <w:spacing w:after="0"/>
              <w:ind w:firstLine="0"/>
              <w:jc w:val="center"/>
              <w:rPr>
                <w:sz w:val="17"/>
                <w:szCs w:val="17"/>
              </w:rPr>
            </w:pPr>
            <w:r w:rsidRPr="00276104">
              <w:rPr>
                <w:sz w:val="17"/>
                <w:szCs w:val="17"/>
              </w:rPr>
              <w:t>-0.0116</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-0.0689***</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0.0432</w:t>
            </w:r>
          </w:p>
        </w:tc>
        <w:tc>
          <w:tcPr>
            <w:tcW w:w="1215" w:type="dxa"/>
          </w:tcPr>
          <w:p w:rsidR="00EA19CB" w:rsidRPr="00276104" w:rsidRDefault="00EA19CB" w:rsidP="00F61C91">
            <w:pPr>
              <w:spacing w:after="0"/>
              <w:ind w:firstLine="0"/>
              <w:jc w:val="center"/>
              <w:rPr>
                <w:sz w:val="17"/>
                <w:szCs w:val="17"/>
              </w:rPr>
            </w:pPr>
            <w:r w:rsidRPr="00276104">
              <w:rPr>
                <w:sz w:val="17"/>
                <w:szCs w:val="17"/>
              </w:rPr>
              <w:t>-0.00509</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0.157</w:t>
            </w:r>
          </w:p>
        </w:tc>
      </w:tr>
      <w:tr w:rsidR="00EA19CB" w:rsidRPr="00276104" w:rsidTr="006501A0">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(0.0278)</w:t>
            </w:r>
          </w:p>
        </w:tc>
        <w:tc>
          <w:tcPr>
            <w:tcW w:w="1276" w:type="dxa"/>
          </w:tcPr>
          <w:p w:rsidR="00EA19CB" w:rsidRPr="00276104" w:rsidRDefault="00EA19CB" w:rsidP="00F61C91">
            <w:pPr>
              <w:spacing w:after="0"/>
              <w:ind w:firstLine="0"/>
              <w:jc w:val="center"/>
              <w:rPr>
                <w:sz w:val="17"/>
                <w:szCs w:val="17"/>
              </w:rPr>
            </w:pPr>
            <w:r w:rsidRPr="00276104">
              <w:rPr>
                <w:sz w:val="17"/>
                <w:szCs w:val="17"/>
              </w:rPr>
              <w:t>(0.0422)</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(0.0177)</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(0.0560)</w:t>
            </w:r>
          </w:p>
        </w:tc>
        <w:tc>
          <w:tcPr>
            <w:tcW w:w="1215" w:type="dxa"/>
          </w:tcPr>
          <w:p w:rsidR="00EA19CB" w:rsidRPr="00276104" w:rsidRDefault="00EA19CB" w:rsidP="00F61C91">
            <w:pPr>
              <w:spacing w:after="0"/>
              <w:ind w:firstLine="0"/>
              <w:jc w:val="center"/>
              <w:rPr>
                <w:sz w:val="17"/>
                <w:szCs w:val="17"/>
              </w:rPr>
            </w:pPr>
            <w:r w:rsidRPr="00276104">
              <w:rPr>
                <w:sz w:val="17"/>
                <w:szCs w:val="17"/>
              </w:rPr>
              <w:t>(0.00462)</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(0.137)</w:t>
            </w:r>
          </w:p>
        </w:tc>
      </w:tr>
      <w:tr w:rsidR="00EA19CB" w:rsidRPr="00276104" w:rsidTr="006501A0">
        <w:tc>
          <w:tcPr>
            <w:tcW w:w="2943" w:type="dxa"/>
          </w:tcPr>
          <w:p w:rsidR="00EA19CB" w:rsidRPr="00276104" w:rsidRDefault="00EA19CB" w:rsidP="00276104">
            <w:pPr>
              <w:spacing w:after="0"/>
              <w:ind w:firstLine="0"/>
              <w:jc w:val="center"/>
              <w:rPr>
                <w:sz w:val="17"/>
                <w:szCs w:val="17"/>
              </w:rPr>
            </w:pPr>
            <w:r w:rsidRPr="00276104">
              <w:rPr>
                <w:sz w:val="17"/>
                <w:szCs w:val="17"/>
              </w:rPr>
              <w:t>No of household members aged 0-4</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0.0278**</w:t>
            </w:r>
          </w:p>
        </w:tc>
        <w:tc>
          <w:tcPr>
            <w:tcW w:w="1276" w:type="dxa"/>
          </w:tcPr>
          <w:p w:rsidR="00EA19CB" w:rsidRPr="00276104" w:rsidRDefault="00EA19CB" w:rsidP="00F61C91">
            <w:pPr>
              <w:spacing w:after="0"/>
              <w:ind w:firstLine="0"/>
              <w:jc w:val="center"/>
              <w:rPr>
                <w:sz w:val="17"/>
                <w:szCs w:val="17"/>
              </w:rPr>
            </w:pPr>
            <w:r w:rsidRPr="00276104">
              <w:rPr>
                <w:sz w:val="17"/>
                <w:szCs w:val="17"/>
              </w:rPr>
              <w:t>0.0212</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0.0391***</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0.0172</w:t>
            </w:r>
          </w:p>
        </w:tc>
        <w:tc>
          <w:tcPr>
            <w:tcW w:w="1215" w:type="dxa"/>
          </w:tcPr>
          <w:p w:rsidR="00EA19CB" w:rsidRPr="00276104" w:rsidRDefault="00EA19CB" w:rsidP="00F61C91">
            <w:pPr>
              <w:spacing w:after="0"/>
              <w:ind w:firstLine="0"/>
              <w:jc w:val="center"/>
              <w:rPr>
                <w:sz w:val="17"/>
                <w:szCs w:val="17"/>
              </w:rPr>
            </w:pPr>
            <w:r w:rsidRPr="00276104">
              <w:rPr>
                <w:sz w:val="17"/>
                <w:szCs w:val="17"/>
              </w:rPr>
              <w:t>0.00579</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0.0286</w:t>
            </w:r>
          </w:p>
        </w:tc>
      </w:tr>
      <w:tr w:rsidR="00EA19CB" w:rsidRPr="00276104" w:rsidTr="006501A0">
        <w:tc>
          <w:tcPr>
            <w:tcW w:w="2943" w:type="dxa"/>
          </w:tcPr>
          <w:p w:rsidR="00EA19CB" w:rsidRPr="00276104" w:rsidRDefault="00EA19CB" w:rsidP="00276104">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(0.0111)</w:t>
            </w:r>
          </w:p>
        </w:tc>
        <w:tc>
          <w:tcPr>
            <w:tcW w:w="1276" w:type="dxa"/>
          </w:tcPr>
          <w:p w:rsidR="00EA19CB" w:rsidRPr="00276104" w:rsidRDefault="00EA19CB" w:rsidP="00F61C91">
            <w:pPr>
              <w:spacing w:after="0"/>
              <w:ind w:firstLine="0"/>
              <w:jc w:val="center"/>
              <w:rPr>
                <w:sz w:val="17"/>
                <w:szCs w:val="17"/>
              </w:rPr>
            </w:pPr>
            <w:r w:rsidRPr="00276104">
              <w:rPr>
                <w:sz w:val="17"/>
                <w:szCs w:val="17"/>
              </w:rPr>
              <w:t>(0.0151)</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(0.0144)</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(0.0110)</w:t>
            </w:r>
          </w:p>
        </w:tc>
        <w:tc>
          <w:tcPr>
            <w:tcW w:w="1215" w:type="dxa"/>
          </w:tcPr>
          <w:p w:rsidR="00EA19CB" w:rsidRPr="00276104" w:rsidRDefault="00EA19CB" w:rsidP="00F61C91">
            <w:pPr>
              <w:spacing w:after="0"/>
              <w:ind w:firstLine="0"/>
              <w:jc w:val="center"/>
              <w:rPr>
                <w:sz w:val="17"/>
                <w:szCs w:val="17"/>
              </w:rPr>
            </w:pPr>
            <w:r w:rsidRPr="00276104">
              <w:rPr>
                <w:sz w:val="17"/>
                <w:szCs w:val="17"/>
              </w:rPr>
              <w:t>(0.00377)</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(0.0273)</w:t>
            </w:r>
          </w:p>
        </w:tc>
      </w:tr>
      <w:tr w:rsidR="00EA19CB" w:rsidRPr="00276104" w:rsidTr="006501A0">
        <w:tc>
          <w:tcPr>
            <w:tcW w:w="2943" w:type="dxa"/>
          </w:tcPr>
          <w:p w:rsidR="00EA19CB" w:rsidRPr="00276104" w:rsidRDefault="00EA19CB" w:rsidP="00276104">
            <w:pPr>
              <w:spacing w:after="0"/>
              <w:ind w:firstLine="0"/>
              <w:jc w:val="center"/>
              <w:rPr>
                <w:sz w:val="17"/>
                <w:szCs w:val="17"/>
              </w:rPr>
            </w:pPr>
            <w:r w:rsidRPr="00276104">
              <w:rPr>
                <w:sz w:val="17"/>
                <w:szCs w:val="17"/>
              </w:rPr>
              <w:t>No of household members aged 5-9</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0.0208**</w:t>
            </w:r>
          </w:p>
        </w:tc>
        <w:tc>
          <w:tcPr>
            <w:tcW w:w="1276" w:type="dxa"/>
          </w:tcPr>
          <w:p w:rsidR="00EA19CB" w:rsidRPr="00276104" w:rsidRDefault="00EA19CB" w:rsidP="00F61C91">
            <w:pPr>
              <w:spacing w:after="0"/>
              <w:ind w:firstLine="0"/>
              <w:jc w:val="center"/>
              <w:rPr>
                <w:sz w:val="17"/>
                <w:szCs w:val="17"/>
              </w:rPr>
            </w:pPr>
            <w:r w:rsidRPr="00276104">
              <w:rPr>
                <w:sz w:val="17"/>
                <w:szCs w:val="17"/>
              </w:rPr>
              <w:t>0.00872</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0.0302**</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0.0231**</w:t>
            </w:r>
          </w:p>
        </w:tc>
        <w:tc>
          <w:tcPr>
            <w:tcW w:w="1215" w:type="dxa"/>
          </w:tcPr>
          <w:p w:rsidR="00EA19CB" w:rsidRPr="00276104" w:rsidRDefault="00EA19CB" w:rsidP="00F61C91">
            <w:pPr>
              <w:spacing w:after="0"/>
              <w:ind w:firstLine="0"/>
              <w:jc w:val="center"/>
              <w:rPr>
                <w:sz w:val="17"/>
                <w:szCs w:val="17"/>
              </w:rPr>
            </w:pPr>
            <w:r w:rsidRPr="00276104">
              <w:rPr>
                <w:sz w:val="17"/>
                <w:szCs w:val="17"/>
              </w:rPr>
              <w:t>0.00453</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0.0393</w:t>
            </w:r>
          </w:p>
        </w:tc>
      </w:tr>
      <w:tr w:rsidR="00EA19CB" w:rsidRPr="00276104" w:rsidTr="006501A0">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(0.0101)</w:t>
            </w:r>
          </w:p>
        </w:tc>
        <w:tc>
          <w:tcPr>
            <w:tcW w:w="1276" w:type="dxa"/>
          </w:tcPr>
          <w:p w:rsidR="00EA19CB" w:rsidRPr="00276104" w:rsidRDefault="00EA19CB" w:rsidP="00F61C91">
            <w:pPr>
              <w:spacing w:after="0"/>
              <w:ind w:firstLine="0"/>
              <w:jc w:val="center"/>
              <w:rPr>
                <w:sz w:val="17"/>
                <w:szCs w:val="17"/>
              </w:rPr>
            </w:pPr>
            <w:r w:rsidRPr="00276104">
              <w:rPr>
                <w:sz w:val="17"/>
                <w:szCs w:val="17"/>
              </w:rPr>
              <w:t>(0.0137)</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(0.0136)</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(0.0104)</w:t>
            </w:r>
          </w:p>
        </w:tc>
        <w:tc>
          <w:tcPr>
            <w:tcW w:w="1215" w:type="dxa"/>
          </w:tcPr>
          <w:p w:rsidR="00EA19CB" w:rsidRPr="00276104" w:rsidRDefault="00EA19CB" w:rsidP="00F61C91">
            <w:pPr>
              <w:spacing w:after="0"/>
              <w:ind w:firstLine="0"/>
              <w:jc w:val="center"/>
              <w:rPr>
                <w:sz w:val="17"/>
                <w:szCs w:val="17"/>
              </w:rPr>
            </w:pPr>
            <w:r w:rsidRPr="00276104">
              <w:rPr>
                <w:sz w:val="17"/>
                <w:szCs w:val="17"/>
              </w:rPr>
              <w:t>(0.00346)</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(0.0258)</w:t>
            </w:r>
          </w:p>
        </w:tc>
      </w:tr>
      <w:tr w:rsidR="00EA19CB" w:rsidRPr="00276104" w:rsidTr="006501A0">
        <w:tc>
          <w:tcPr>
            <w:tcW w:w="2943" w:type="dxa"/>
          </w:tcPr>
          <w:p w:rsidR="00EA19CB" w:rsidRPr="00276104" w:rsidRDefault="00EA19CB" w:rsidP="006501A0">
            <w:pPr>
              <w:spacing w:after="0"/>
              <w:jc w:val="center"/>
              <w:rPr>
                <w:sz w:val="17"/>
                <w:szCs w:val="17"/>
              </w:rPr>
            </w:pPr>
            <w:r w:rsidRPr="00276104">
              <w:rPr>
                <w:sz w:val="17"/>
                <w:szCs w:val="17"/>
              </w:rPr>
              <w:t>Female head of household</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0.0397</w:t>
            </w:r>
          </w:p>
        </w:tc>
        <w:tc>
          <w:tcPr>
            <w:tcW w:w="1276" w:type="dxa"/>
          </w:tcPr>
          <w:p w:rsidR="00EA19CB" w:rsidRPr="00276104" w:rsidRDefault="00EA19CB" w:rsidP="00F61C91">
            <w:pPr>
              <w:spacing w:after="0"/>
              <w:ind w:firstLine="0"/>
              <w:jc w:val="center"/>
              <w:rPr>
                <w:sz w:val="17"/>
                <w:szCs w:val="17"/>
              </w:rPr>
            </w:pPr>
            <w:r w:rsidRPr="00276104">
              <w:rPr>
                <w:sz w:val="17"/>
                <w:szCs w:val="17"/>
              </w:rPr>
              <w:t>0.0518</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0.0253</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0.0213</w:t>
            </w:r>
          </w:p>
        </w:tc>
        <w:tc>
          <w:tcPr>
            <w:tcW w:w="1215" w:type="dxa"/>
          </w:tcPr>
          <w:p w:rsidR="00EA19CB" w:rsidRPr="00276104" w:rsidRDefault="00EA19CB" w:rsidP="00F61C91">
            <w:pPr>
              <w:spacing w:after="0"/>
              <w:ind w:firstLine="0"/>
              <w:jc w:val="center"/>
              <w:rPr>
                <w:sz w:val="17"/>
                <w:szCs w:val="17"/>
              </w:rPr>
            </w:pPr>
            <w:r w:rsidRPr="00276104">
              <w:rPr>
                <w:sz w:val="17"/>
                <w:szCs w:val="17"/>
              </w:rPr>
              <w:t>-0.00821*</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0.273*</w:t>
            </w:r>
          </w:p>
        </w:tc>
      </w:tr>
      <w:tr w:rsidR="00EA19CB" w:rsidRPr="00276104" w:rsidTr="006501A0">
        <w:tc>
          <w:tcPr>
            <w:tcW w:w="2943" w:type="dxa"/>
          </w:tcPr>
          <w:p w:rsidR="00EA19CB" w:rsidRPr="00276104" w:rsidRDefault="00EA19CB" w:rsidP="006501A0">
            <w:pPr>
              <w:spacing w:after="0"/>
              <w:jc w:val="center"/>
              <w:rPr>
                <w:sz w:val="17"/>
                <w:szCs w:val="17"/>
              </w:rPr>
            </w:pP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(0.0561)</w:t>
            </w:r>
          </w:p>
        </w:tc>
        <w:tc>
          <w:tcPr>
            <w:tcW w:w="1276" w:type="dxa"/>
          </w:tcPr>
          <w:p w:rsidR="00EA19CB" w:rsidRPr="00276104" w:rsidRDefault="00EA19CB" w:rsidP="00F61C91">
            <w:pPr>
              <w:spacing w:after="0"/>
              <w:ind w:firstLine="0"/>
              <w:jc w:val="center"/>
              <w:rPr>
                <w:sz w:val="17"/>
                <w:szCs w:val="17"/>
              </w:rPr>
            </w:pPr>
            <w:r w:rsidRPr="00276104">
              <w:rPr>
                <w:sz w:val="17"/>
                <w:szCs w:val="17"/>
              </w:rPr>
              <w:t>(0.0815)</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(0.0724)</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(0.0578)</w:t>
            </w:r>
          </w:p>
        </w:tc>
        <w:tc>
          <w:tcPr>
            <w:tcW w:w="1215" w:type="dxa"/>
          </w:tcPr>
          <w:p w:rsidR="00EA19CB" w:rsidRPr="00276104" w:rsidRDefault="00EA19CB" w:rsidP="00F61C91">
            <w:pPr>
              <w:spacing w:after="0"/>
              <w:ind w:firstLine="0"/>
              <w:jc w:val="center"/>
              <w:rPr>
                <w:sz w:val="17"/>
                <w:szCs w:val="17"/>
              </w:rPr>
            </w:pPr>
            <w:r w:rsidRPr="00276104">
              <w:rPr>
                <w:sz w:val="17"/>
                <w:szCs w:val="17"/>
              </w:rPr>
              <w:t>(0.00459)</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(0.140)</w:t>
            </w:r>
          </w:p>
        </w:tc>
      </w:tr>
      <w:tr w:rsidR="00EA19CB" w:rsidRPr="00276104" w:rsidTr="006501A0">
        <w:tc>
          <w:tcPr>
            <w:tcW w:w="2943" w:type="dxa"/>
          </w:tcPr>
          <w:p w:rsidR="00EA19CB" w:rsidRPr="00276104" w:rsidRDefault="00EA19CB" w:rsidP="006501A0">
            <w:pPr>
              <w:spacing w:after="0"/>
              <w:jc w:val="center"/>
              <w:rPr>
                <w:sz w:val="17"/>
                <w:szCs w:val="17"/>
              </w:rPr>
            </w:pPr>
            <w:r w:rsidRPr="00276104">
              <w:rPr>
                <w:sz w:val="17"/>
                <w:szCs w:val="17"/>
              </w:rPr>
              <w:t>Household head illiterate</w:t>
            </w:r>
          </w:p>
        </w:tc>
        <w:tc>
          <w:tcPr>
            <w:tcW w:w="1134" w:type="dxa"/>
            <w:gridSpan w:val="2"/>
          </w:tcPr>
          <w:p w:rsidR="00EA19CB" w:rsidRPr="00276104" w:rsidRDefault="00EA19CB" w:rsidP="00F61C91">
            <w:pPr>
              <w:spacing w:after="0"/>
              <w:ind w:firstLine="0"/>
              <w:jc w:val="center"/>
              <w:rPr>
                <w:sz w:val="17"/>
                <w:szCs w:val="17"/>
              </w:rPr>
            </w:pPr>
            <w:r w:rsidRPr="00276104">
              <w:rPr>
                <w:sz w:val="17"/>
                <w:szCs w:val="17"/>
              </w:rPr>
              <w:t>0.0768***</w:t>
            </w:r>
          </w:p>
        </w:tc>
        <w:tc>
          <w:tcPr>
            <w:tcW w:w="1276" w:type="dxa"/>
          </w:tcPr>
          <w:p w:rsidR="00EA19CB" w:rsidRPr="00276104" w:rsidRDefault="00EA19CB" w:rsidP="00F61C91">
            <w:pPr>
              <w:spacing w:after="0"/>
              <w:ind w:firstLine="0"/>
              <w:jc w:val="center"/>
              <w:rPr>
                <w:sz w:val="17"/>
                <w:szCs w:val="17"/>
              </w:rPr>
            </w:pPr>
            <w:r w:rsidRPr="00276104">
              <w:rPr>
                <w:sz w:val="17"/>
                <w:szCs w:val="17"/>
              </w:rPr>
              <w:t>0.0691***</w:t>
            </w:r>
          </w:p>
        </w:tc>
        <w:tc>
          <w:tcPr>
            <w:tcW w:w="1060" w:type="dxa"/>
            <w:gridSpan w:val="2"/>
            <w:tcBorders>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0.0761***</w:t>
            </w:r>
          </w:p>
        </w:tc>
        <w:tc>
          <w:tcPr>
            <w:tcW w:w="1188" w:type="dxa"/>
            <w:tcBorders>
              <w:left w:val="single" w:sz="4" w:space="0" w:color="auto"/>
            </w:tcBorders>
          </w:tcPr>
          <w:p w:rsidR="00EA19CB" w:rsidRPr="00276104" w:rsidRDefault="00EA19CB" w:rsidP="00F61C91">
            <w:pPr>
              <w:spacing w:after="0"/>
              <w:ind w:firstLine="0"/>
              <w:jc w:val="center"/>
              <w:rPr>
                <w:sz w:val="17"/>
                <w:szCs w:val="17"/>
              </w:rPr>
            </w:pPr>
            <w:r w:rsidRPr="00276104">
              <w:rPr>
                <w:sz w:val="17"/>
                <w:szCs w:val="17"/>
              </w:rPr>
              <w:t>0.100***</w:t>
            </w:r>
          </w:p>
        </w:tc>
        <w:tc>
          <w:tcPr>
            <w:tcW w:w="1215" w:type="dxa"/>
          </w:tcPr>
          <w:p w:rsidR="00EA19CB" w:rsidRPr="00276104" w:rsidRDefault="00EA19CB" w:rsidP="00F61C91">
            <w:pPr>
              <w:spacing w:after="0"/>
              <w:ind w:firstLine="0"/>
              <w:jc w:val="center"/>
              <w:rPr>
                <w:sz w:val="17"/>
                <w:szCs w:val="17"/>
              </w:rPr>
            </w:pPr>
            <w:r w:rsidRPr="00276104">
              <w:rPr>
                <w:sz w:val="17"/>
                <w:szCs w:val="17"/>
              </w:rPr>
              <w:t>0.0285**</w:t>
            </w:r>
          </w:p>
        </w:tc>
        <w:tc>
          <w:tcPr>
            <w:tcW w:w="1215" w:type="dxa"/>
            <w:gridSpan w:val="2"/>
          </w:tcPr>
          <w:p w:rsidR="00EA19CB" w:rsidRPr="00276104" w:rsidRDefault="00EA19CB" w:rsidP="00F61C91">
            <w:pPr>
              <w:spacing w:after="0"/>
              <w:ind w:firstLine="0"/>
              <w:jc w:val="center"/>
              <w:rPr>
                <w:sz w:val="17"/>
                <w:szCs w:val="17"/>
              </w:rPr>
            </w:pPr>
            <w:r w:rsidRPr="00276104">
              <w:rPr>
                <w:sz w:val="17"/>
                <w:szCs w:val="17"/>
              </w:rPr>
              <w:t>0.197***</w:t>
            </w:r>
          </w:p>
        </w:tc>
      </w:tr>
      <w:tr w:rsidR="00EA19CB" w:rsidRPr="00276104" w:rsidTr="006501A0">
        <w:tc>
          <w:tcPr>
            <w:tcW w:w="2943" w:type="dxa"/>
            <w:tcBorders>
              <w:bottom w:val="single" w:sz="4" w:space="0" w:color="auto"/>
            </w:tcBorders>
          </w:tcPr>
          <w:p w:rsidR="00EA19CB" w:rsidRPr="00276104" w:rsidRDefault="00EA19CB" w:rsidP="006501A0">
            <w:pPr>
              <w:spacing w:after="0"/>
              <w:jc w:val="center"/>
              <w:rPr>
                <w:sz w:val="17"/>
                <w:szCs w:val="17"/>
              </w:rPr>
            </w:pPr>
          </w:p>
        </w:tc>
        <w:tc>
          <w:tcPr>
            <w:tcW w:w="1134" w:type="dxa"/>
            <w:gridSpan w:val="2"/>
            <w:tcBorders>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(0.0178)</w:t>
            </w:r>
          </w:p>
        </w:tc>
        <w:tc>
          <w:tcPr>
            <w:tcW w:w="1276" w:type="dxa"/>
            <w:tcBorders>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(0.0231)</w:t>
            </w:r>
          </w:p>
        </w:tc>
        <w:tc>
          <w:tcPr>
            <w:tcW w:w="1060" w:type="dxa"/>
            <w:gridSpan w:val="2"/>
            <w:tcBorders>
              <w:bottom w:val="single" w:sz="4" w:space="0" w:color="auto"/>
              <w:right w:val="single" w:sz="4" w:space="0" w:color="auto"/>
            </w:tcBorders>
          </w:tcPr>
          <w:p w:rsidR="00EA19CB" w:rsidRPr="00276104" w:rsidRDefault="00EA19CB" w:rsidP="00F61C91">
            <w:pPr>
              <w:spacing w:after="0"/>
              <w:ind w:firstLine="0"/>
              <w:jc w:val="center"/>
              <w:rPr>
                <w:sz w:val="17"/>
                <w:szCs w:val="17"/>
              </w:rPr>
            </w:pPr>
            <w:r w:rsidRPr="00276104">
              <w:rPr>
                <w:sz w:val="17"/>
                <w:szCs w:val="17"/>
              </w:rPr>
              <w:t>(0.0256)</w:t>
            </w:r>
          </w:p>
        </w:tc>
        <w:tc>
          <w:tcPr>
            <w:tcW w:w="1188" w:type="dxa"/>
            <w:tcBorders>
              <w:left w:val="single" w:sz="4" w:space="0" w:color="auto"/>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(0.0199)</w:t>
            </w:r>
          </w:p>
        </w:tc>
        <w:tc>
          <w:tcPr>
            <w:tcW w:w="1215" w:type="dxa"/>
            <w:tcBorders>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(0.0115)</w:t>
            </w:r>
          </w:p>
        </w:tc>
        <w:tc>
          <w:tcPr>
            <w:tcW w:w="1215" w:type="dxa"/>
            <w:gridSpan w:val="2"/>
            <w:tcBorders>
              <w:bottom w:val="single" w:sz="4" w:space="0" w:color="auto"/>
            </w:tcBorders>
          </w:tcPr>
          <w:p w:rsidR="00EA19CB" w:rsidRPr="00276104" w:rsidRDefault="00EA19CB" w:rsidP="00F61C91">
            <w:pPr>
              <w:spacing w:after="0"/>
              <w:ind w:firstLine="0"/>
              <w:jc w:val="center"/>
              <w:rPr>
                <w:sz w:val="17"/>
                <w:szCs w:val="17"/>
              </w:rPr>
            </w:pPr>
            <w:r w:rsidRPr="00276104">
              <w:rPr>
                <w:sz w:val="17"/>
                <w:szCs w:val="17"/>
              </w:rPr>
              <w:t>(0.0458)</w:t>
            </w:r>
          </w:p>
        </w:tc>
      </w:tr>
      <w:tr w:rsidR="00EA19CB" w:rsidRPr="00276104" w:rsidTr="006501A0">
        <w:tc>
          <w:tcPr>
            <w:tcW w:w="10031" w:type="dxa"/>
            <w:gridSpan w:val="10"/>
            <w:tcBorders>
              <w:top w:val="single" w:sz="4" w:space="0" w:color="auto"/>
              <w:bottom w:val="nil"/>
            </w:tcBorders>
          </w:tcPr>
          <w:p w:rsidR="00EA19CB" w:rsidRPr="00276104" w:rsidRDefault="00EA19CB" w:rsidP="006501A0">
            <w:pPr>
              <w:spacing w:after="0"/>
              <w:rPr>
                <w:b/>
                <w:i/>
                <w:sz w:val="17"/>
                <w:szCs w:val="17"/>
              </w:rPr>
            </w:pPr>
            <w:r w:rsidRPr="00276104">
              <w:rPr>
                <w:b/>
                <w:i/>
                <w:sz w:val="17"/>
                <w:szCs w:val="17"/>
              </w:rPr>
              <w:t>Wealth &amp; Income Effect:</w:t>
            </w:r>
          </w:p>
        </w:tc>
      </w:tr>
      <w:tr w:rsidR="00EA19CB" w:rsidRPr="00276104" w:rsidTr="00276104">
        <w:tc>
          <w:tcPr>
            <w:tcW w:w="2988" w:type="dxa"/>
            <w:gridSpan w:val="2"/>
            <w:tcBorders>
              <w:top w:val="nil"/>
            </w:tcBorders>
          </w:tcPr>
          <w:p w:rsidR="00EA19CB" w:rsidRPr="00276104" w:rsidRDefault="00EA19CB" w:rsidP="006501A0">
            <w:pPr>
              <w:spacing w:after="0"/>
              <w:jc w:val="center"/>
              <w:rPr>
                <w:sz w:val="17"/>
                <w:szCs w:val="17"/>
              </w:rPr>
            </w:pPr>
            <w:r w:rsidRPr="00276104">
              <w:rPr>
                <w:sz w:val="17"/>
                <w:szCs w:val="17"/>
              </w:rPr>
              <w:t>Own land</w:t>
            </w:r>
          </w:p>
        </w:tc>
        <w:tc>
          <w:tcPr>
            <w:tcW w:w="1089" w:type="dxa"/>
            <w:tcBorders>
              <w:top w:val="nil"/>
            </w:tcBorders>
          </w:tcPr>
          <w:p w:rsidR="00EA19CB" w:rsidRPr="00276104" w:rsidRDefault="00EA19CB" w:rsidP="00276104">
            <w:pPr>
              <w:spacing w:after="0"/>
              <w:ind w:firstLine="0"/>
              <w:jc w:val="center"/>
              <w:rPr>
                <w:sz w:val="17"/>
                <w:szCs w:val="17"/>
              </w:rPr>
            </w:pPr>
            <w:r w:rsidRPr="00276104">
              <w:rPr>
                <w:sz w:val="17"/>
                <w:szCs w:val="17"/>
              </w:rPr>
              <w:t>-0.00163</w:t>
            </w:r>
          </w:p>
        </w:tc>
        <w:tc>
          <w:tcPr>
            <w:tcW w:w="1311" w:type="dxa"/>
            <w:gridSpan w:val="2"/>
            <w:tcBorders>
              <w:top w:val="nil"/>
            </w:tcBorders>
          </w:tcPr>
          <w:p w:rsidR="00EA19CB" w:rsidRPr="00276104" w:rsidRDefault="00EA19CB" w:rsidP="00276104">
            <w:pPr>
              <w:spacing w:after="0"/>
              <w:ind w:firstLine="0"/>
              <w:jc w:val="center"/>
              <w:rPr>
                <w:sz w:val="17"/>
                <w:szCs w:val="17"/>
              </w:rPr>
            </w:pPr>
            <w:r w:rsidRPr="00276104">
              <w:rPr>
                <w:sz w:val="17"/>
                <w:szCs w:val="17"/>
              </w:rPr>
              <w:t>-0.00268</w:t>
            </w:r>
          </w:p>
        </w:tc>
        <w:tc>
          <w:tcPr>
            <w:tcW w:w="1025" w:type="dxa"/>
            <w:tcBorders>
              <w:top w:val="nil"/>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-0.00249</w:t>
            </w:r>
          </w:p>
        </w:tc>
        <w:tc>
          <w:tcPr>
            <w:tcW w:w="1188" w:type="dxa"/>
            <w:tcBorders>
              <w:top w:val="nil"/>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-0.00282</w:t>
            </w:r>
          </w:p>
        </w:tc>
        <w:tc>
          <w:tcPr>
            <w:tcW w:w="1215" w:type="dxa"/>
            <w:tcBorders>
              <w:top w:val="nil"/>
            </w:tcBorders>
          </w:tcPr>
          <w:p w:rsidR="00EA19CB" w:rsidRPr="00276104" w:rsidRDefault="00EA19CB" w:rsidP="00276104">
            <w:pPr>
              <w:spacing w:after="0"/>
              <w:ind w:firstLine="0"/>
              <w:jc w:val="center"/>
              <w:rPr>
                <w:sz w:val="17"/>
                <w:szCs w:val="17"/>
              </w:rPr>
            </w:pPr>
            <w:r w:rsidRPr="00276104">
              <w:rPr>
                <w:sz w:val="17"/>
                <w:szCs w:val="17"/>
              </w:rPr>
              <w:t>0.000221</w:t>
            </w:r>
          </w:p>
        </w:tc>
        <w:tc>
          <w:tcPr>
            <w:tcW w:w="1215" w:type="dxa"/>
            <w:gridSpan w:val="2"/>
            <w:tcBorders>
              <w:top w:val="nil"/>
            </w:tcBorders>
          </w:tcPr>
          <w:p w:rsidR="00EA19CB" w:rsidRPr="00276104" w:rsidRDefault="00EA19CB" w:rsidP="00276104">
            <w:pPr>
              <w:spacing w:after="0"/>
              <w:ind w:firstLine="0"/>
              <w:jc w:val="center"/>
              <w:rPr>
                <w:sz w:val="17"/>
                <w:szCs w:val="17"/>
              </w:rPr>
            </w:pPr>
            <w:r w:rsidRPr="00276104">
              <w:rPr>
                <w:sz w:val="17"/>
                <w:szCs w:val="17"/>
              </w:rPr>
              <w:t>-0.00924</w:t>
            </w:r>
          </w:p>
        </w:tc>
      </w:tr>
      <w:tr w:rsidR="00EA19CB" w:rsidRPr="00276104" w:rsidTr="00276104">
        <w:tc>
          <w:tcPr>
            <w:tcW w:w="2988" w:type="dxa"/>
            <w:gridSpan w:val="2"/>
          </w:tcPr>
          <w:p w:rsidR="00EA19CB" w:rsidRPr="00276104" w:rsidRDefault="00EA19CB" w:rsidP="006501A0">
            <w:pPr>
              <w:spacing w:after="0"/>
              <w:jc w:val="center"/>
              <w:rPr>
                <w:sz w:val="17"/>
                <w:szCs w:val="17"/>
              </w:rPr>
            </w:pPr>
          </w:p>
        </w:tc>
        <w:tc>
          <w:tcPr>
            <w:tcW w:w="1089" w:type="dxa"/>
          </w:tcPr>
          <w:p w:rsidR="00EA19CB" w:rsidRPr="00276104" w:rsidRDefault="00EA19CB" w:rsidP="00276104">
            <w:pPr>
              <w:spacing w:after="0"/>
              <w:ind w:firstLine="0"/>
              <w:jc w:val="center"/>
              <w:rPr>
                <w:sz w:val="17"/>
                <w:szCs w:val="17"/>
              </w:rPr>
            </w:pPr>
            <w:r w:rsidRPr="00276104">
              <w:rPr>
                <w:sz w:val="17"/>
                <w:szCs w:val="17"/>
              </w:rPr>
              <w:t>(0.00222)</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(0.00296)</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(0.00337)</w:t>
            </w: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(0.00220)</w:t>
            </w:r>
          </w:p>
        </w:tc>
        <w:tc>
          <w:tcPr>
            <w:tcW w:w="1215" w:type="dxa"/>
          </w:tcPr>
          <w:p w:rsidR="00EA19CB" w:rsidRPr="00276104" w:rsidRDefault="00EA19CB" w:rsidP="00276104">
            <w:pPr>
              <w:spacing w:after="0"/>
              <w:ind w:firstLine="0"/>
              <w:jc w:val="center"/>
              <w:rPr>
                <w:sz w:val="17"/>
                <w:szCs w:val="17"/>
              </w:rPr>
            </w:pPr>
            <w:r w:rsidRPr="00276104">
              <w:rPr>
                <w:sz w:val="17"/>
                <w:szCs w:val="17"/>
              </w:rPr>
              <w:t>(0.000463)</w:t>
            </w: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(0.00582)</w:t>
            </w:r>
          </w:p>
        </w:tc>
      </w:tr>
      <w:tr w:rsidR="00EA19CB" w:rsidRPr="00276104" w:rsidTr="00276104">
        <w:tc>
          <w:tcPr>
            <w:tcW w:w="2988" w:type="dxa"/>
            <w:gridSpan w:val="2"/>
          </w:tcPr>
          <w:p w:rsidR="00EA19CB" w:rsidRPr="00276104" w:rsidRDefault="00EA19CB" w:rsidP="00276104">
            <w:pPr>
              <w:spacing w:after="0"/>
              <w:ind w:firstLine="0"/>
              <w:jc w:val="center"/>
              <w:rPr>
                <w:sz w:val="17"/>
                <w:szCs w:val="17"/>
              </w:rPr>
            </w:pPr>
            <w:r w:rsidRPr="00276104">
              <w:rPr>
                <w:sz w:val="17"/>
                <w:szCs w:val="17"/>
              </w:rPr>
              <w:t>No of enterprises run by household</w:t>
            </w:r>
          </w:p>
        </w:tc>
        <w:tc>
          <w:tcPr>
            <w:tcW w:w="1089" w:type="dxa"/>
          </w:tcPr>
          <w:p w:rsidR="00EA19CB" w:rsidRPr="00276104" w:rsidRDefault="00EA19CB" w:rsidP="00276104">
            <w:pPr>
              <w:spacing w:after="0"/>
              <w:ind w:firstLine="0"/>
              <w:jc w:val="center"/>
              <w:rPr>
                <w:sz w:val="17"/>
                <w:szCs w:val="17"/>
              </w:rPr>
            </w:pPr>
            <w:r w:rsidRPr="00276104">
              <w:rPr>
                <w:sz w:val="17"/>
                <w:szCs w:val="17"/>
              </w:rPr>
              <w:t>0.0224*</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0.0203</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0.0248</w:t>
            </w: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0.00971</w:t>
            </w:r>
          </w:p>
        </w:tc>
        <w:tc>
          <w:tcPr>
            <w:tcW w:w="1215" w:type="dxa"/>
          </w:tcPr>
          <w:p w:rsidR="00EA19CB" w:rsidRPr="00276104" w:rsidRDefault="00EA19CB" w:rsidP="00276104">
            <w:pPr>
              <w:spacing w:after="0"/>
              <w:ind w:firstLine="0"/>
              <w:jc w:val="center"/>
              <w:rPr>
                <w:sz w:val="17"/>
                <w:szCs w:val="17"/>
              </w:rPr>
            </w:pPr>
            <w:r w:rsidRPr="00276104">
              <w:rPr>
                <w:sz w:val="17"/>
                <w:szCs w:val="17"/>
              </w:rPr>
              <w:t>-0.00575</w:t>
            </w: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0.0594*</w:t>
            </w:r>
          </w:p>
        </w:tc>
      </w:tr>
      <w:tr w:rsidR="00EA19CB" w:rsidRPr="00276104" w:rsidTr="00276104">
        <w:tc>
          <w:tcPr>
            <w:tcW w:w="2988" w:type="dxa"/>
            <w:gridSpan w:val="2"/>
          </w:tcPr>
          <w:p w:rsidR="00EA19CB" w:rsidRPr="00276104" w:rsidRDefault="00EA19CB" w:rsidP="006501A0">
            <w:pPr>
              <w:spacing w:after="0"/>
              <w:jc w:val="center"/>
              <w:rPr>
                <w:sz w:val="17"/>
                <w:szCs w:val="17"/>
              </w:rPr>
            </w:pPr>
          </w:p>
        </w:tc>
        <w:tc>
          <w:tcPr>
            <w:tcW w:w="1089" w:type="dxa"/>
          </w:tcPr>
          <w:p w:rsidR="00EA19CB" w:rsidRPr="00276104" w:rsidRDefault="00EA19CB" w:rsidP="00276104">
            <w:pPr>
              <w:spacing w:after="0"/>
              <w:ind w:firstLine="0"/>
              <w:jc w:val="center"/>
              <w:rPr>
                <w:sz w:val="17"/>
                <w:szCs w:val="17"/>
              </w:rPr>
            </w:pPr>
            <w:r w:rsidRPr="00276104">
              <w:rPr>
                <w:sz w:val="17"/>
                <w:szCs w:val="17"/>
              </w:rPr>
              <w:t>(0.0129)</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(0.0165)</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(0.0191)</w:t>
            </w: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(0.0140)</w:t>
            </w:r>
          </w:p>
        </w:tc>
        <w:tc>
          <w:tcPr>
            <w:tcW w:w="1215" w:type="dxa"/>
          </w:tcPr>
          <w:p w:rsidR="00EA19CB" w:rsidRPr="00276104" w:rsidRDefault="00EA19CB" w:rsidP="00276104">
            <w:pPr>
              <w:spacing w:after="0"/>
              <w:ind w:firstLine="0"/>
              <w:jc w:val="center"/>
              <w:rPr>
                <w:sz w:val="17"/>
                <w:szCs w:val="17"/>
              </w:rPr>
            </w:pPr>
            <w:r w:rsidRPr="00276104">
              <w:rPr>
                <w:sz w:val="17"/>
                <w:szCs w:val="17"/>
              </w:rPr>
              <w:t>(0.00512)</w:t>
            </w: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(0.0352)</w:t>
            </w:r>
          </w:p>
        </w:tc>
      </w:tr>
      <w:tr w:rsidR="00EA19CB" w:rsidRPr="00276104" w:rsidTr="00276104">
        <w:tc>
          <w:tcPr>
            <w:tcW w:w="2988" w:type="dxa"/>
            <w:gridSpan w:val="2"/>
          </w:tcPr>
          <w:p w:rsidR="00EA19CB" w:rsidRPr="00276104" w:rsidRDefault="00EA19CB" w:rsidP="006501A0">
            <w:pPr>
              <w:spacing w:after="0"/>
              <w:jc w:val="center"/>
              <w:rPr>
                <w:sz w:val="17"/>
                <w:szCs w:val="17"/>
              </w:rPr>
            </w:pPr>
            <w:r w:rsidRPr="00276104">
              <w:rPr>
                <w:sz w:val="17"/>
                <w:szCs w:val="17"/>
              </w:rPr>
              <w:t>Handicraft</w:t>
            </w:r>
          </w:p>
        </w:tc>
        <w:tc>
          <w:tcPr>
            <w:tcW w:w="1089" w:type="dxa"/>
          </w:tcPr>
          <w:p w:rsidR="00EA19CB" w:rsidRPr="00276104" w:rsidRDefault="00EA19CB" w:rsidP="00276104">
            <w:pPr>
              <w:spacing w:after="0"/>
              <w:ind w:firstLine="0"/>
              <w:jc w:val="center"/>
              <w:rPr>
                <w:sz w:val="17"/>
                <w:szCs w:val="17"/>
              </w:rPr>
            </w:pPr>
            <w:r w:rsidRPr="00276104">
              <w:rPr>
                <w:sz w:val="17"/>
                <w:szCs w:val="17"/>
              </w:rPr>
              <w:t>0.0447</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0.140</w:t>
            </w:r>
          </w:p>
        </w:tc>
        <w:tc>
          <w:tcPr>
            <w:tcW w:w="1025" w:type="dxa"/>
            <w:tcBorders>
              <w:right w:val="single" w:sz="4" w:space="0" w:color="auto"/>
            </w:tcBorders>
          </w:tcPr>
          <w:p w:rsidR="00EA19CB" w:rsidRPr="00276104" w:rsidRDefault="00EA19CB" w:rsidP="00276104">
            <w:pPr>
              <w:spacing w:after="0"/>
              <w:jc w:val="center"/>
              <w:rPr>
                <w:sz w:val="17"/>
                <w:szCs w:val="17"/>
              </w:rPr>
            </w:pP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-0.0173</w:t>
            </w:r>
          </w:p>
        </w:tc>
        <w:tc>
          <w:tcPr>
            <w:tcW w:w="1215" w:type="dxa"/>
          </w:tcPr>
          <w:p w:rsidR="00EA19CB" w:rsidRPr="00276104" w:rsidRDefault="00EA19CB" w:rsidP="00276104">
            <w:pPr>
              <w:spacing w:after="0"/>
              <w:jc w:val="center"/>
              <w:rPr>
                <w:sz w:val="17"/>
                <w:szCs w:val="17"/>
              </w:rPr>
            </w:pP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-0.0532</w:t>
            </w:r>
          </w:p>
        </w:tc>
      </w:tr>
      <w:tr w:rsidR="00EA19CB" w:rsidRPr="00276104" w:rsidTr="00276104">
        <w:tc>
          <w:tcPr>
            <w:tcW w:w="2988" w:type="dxa"/>
            <w:gridSpan w:val="2"/>
          </w:tcPr>
          <w:p w:rsidR="00EA19CB" w:rsidRPr="00276104" w:rsidRDefault="00EA19CB" w:rsidP="006501A0">
            <w:pPr>
              <w:spacing w:after="0"/>
              <w:jc w:val="center"/>
              <w:rPr>
                <w:sz w:val="17"/>
                <w:szCs w:val="17"/>
              </w:rPr>
            </w:pPr>
          </w:p>
        </w:tc>
        <w:tc>
          <w:tcPr>
            <w:tcW w:w="1089" w:type="dxa"/>
          </w:tcPr>
          <w:p w:rsidR="00EA19CB" w:rsidRPr="00276104" w:rsidRDefault="00EA19CB" w:rsidP="00276104">
            <w:pPr>
              <w:spacing w:after="0"/>
              <w:ind w:firstLine="0"/>
              <w:jc w:val="center"/>
              <w:rPr>
                <w:sz w:val="17"/>
                <w:szCs w:val="17"/>
              </w:rPr>
            </w:pPr>
            <w:r w:rsidRPr="00276104">
              <w:rPr>
                <w:sz w:val="17"/>
                <w:szCs w:val="17"/>
              </w:rPr>
              <w:t>(0.0932)</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(0.160)</w:t>
            </w:r>
          </w:p>
        </w:tc>
        <w:tc>
          <w:tcPr>
            <w:tcW w:w="1025" w:type="dxa"/>
            <w:tcBorders>
              <w:right w:val="single" w:sz="4" w:space="0" w:color="auto"/>
            </w:tcBorders>
          </w:tcPr>
          <w:p w:rsidR="00EA19CB" w:rsidRPr="00276104" w:rsidRDefault="00EA19CB" w:rsidP="00276104">
            <w:pPr>
              <w:spacing w:after="0"/>
              <w:jc w:val="center"/>
              <w:rPr>
                <w:sz w:val="17"/>
                <w:szCs w:val="17"/>
              </w:rPr>
            </w:pP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(0.0671)</w:t>
            </w:r>
          </w:p>
        </w:tc>
        <w:tc>
          <w:tcPr>
            <w:tcW w:w="1215" w:type="dxa"/>
          </w:tcPr>
          <w:p w:rsidR="00EA19CB" w:rsidRPr="00276104" w:rsidRDefault="00EA19CB" w:rsidP="00276104">
            <w:pPr>
              <w:spacing w:after="0"/>
              <w:jc w:val="center"/>
              <w:rPr>
                <w:sz w:val="17"/>
                <w:szCs w:val="17"/>
              </w:rPr>
            </w:pP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(0.170)</w:t>
            </w:r>
          </w:p>
        </w:tc>
      </w:tr>
      <w:tr w:rsidR="00EA19CB" w:rsidRPr="00276104" w:rsidTr="00276104">
        <w:tc>
          <w:tcPr>
            <w:tcW w:w="2988" w:type="dxa"/>
            <w:gridSpan w:val="2"/>
          </w:tcPr>
          <w:p w:rsidR="00EA19CB" w:rsidRPr="00276104" w:rsidRDefault="00EA19CB" w:rsidP="006501A0">
            <w:pPr>
              <w:spacing w:after="0"/>
              <w:jc w:val="center"/>
              <w:rPr>
                <w:sz w:val="17"/>
                <w:szCs w:val="17"/>
              </w:rPr>
            </w:pPr>
            <w:r w:rsidRPr="00276104">
              <w:rPr>
                <w:sz w:val="17"/>
                <w:szCs w:val="17"/>
              </w:rPr>
              <w:t>Retail</w:t>
            </w:r>
          </w:p>
        </w:tc>
        <w:tc>
          <w:tcPr>
            <w:tcW w:w="1089" w:type="dxa"/>
          </w:tcPr>
          <w:p w:rsidR="00EA19CB" w:rsidRPr="00276104" w:rsidRDefault="00EA19CB" w:rsidP="00276104">
            <w:pPr>
              <w:spacing w:after="0"/>
              <w:ind w:firstLine="0"/>
              <w:jc w:val="center"/>
              <w:rPr>
                <w:sz w:val="17"/>
                <w:szCs w:val="17"/>
              </w:rPr>
            </w:pPr>
            <w:r w:rsidRPr="00276104">
              <w:rPr>
                <w:sz w:val="17"/>
                <w:szCs w:val="17"/>
              </w:rPr>
              <w:t>-0.00236</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0.00814</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-0.0121</w:t>
            </w: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-0.0369</w:t>
            </w:r>
          </w:p>
        </w:tc>
        <w:tc>
          <w:tcPr>
            <w:tcW w:w="1215" w:type="dxa"/>
          </w:tcPr>
          <w:p w:rsidR="00EA19CB" w:rsidRPr="00276104" w:rsidRDefault="00EA19CB" w:rsidP="00276104">
            <w:pPr>
              <w:spacing w:after="0"/>
              <w:ind w:firstLine="0"/>
              <w:jc w:val="center"/>
              <w:rPr>
                <w:sz w:val="17"/>
                <w:szCs w:val="17"/>
              </w:rPr>
            </w:pPr>
            <w:r w:rsidRPr="00276104">
              <w:rPr>
                <w:sz w:val="17"/>
                <w:szCs w:val="17"/>
              </w:rPr>
              <w:t>-0.00466</w:t>
            </w: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-0.0698</w:t>
            </w:r>
          </w:p>
        </w:tc>
      </w:tr>
      <w:tr w:rsidR="00EA19CB" w:rsidRPr="00276104" w:rsidTr="00276104">
        <w:tc>
          <w:tcPr>
            <w:tcW w:w="2988" w:type="dxa"/>
            <w:gridSpan w:val="2"/>
          </w:tcPr>
          <w:p w:rsidR="00EA19CB" w:rsidRPr="00276104" w:rsidRDefault="00EA19CB" w:rsidP="006501A0">
            <w:pPr>
              <w:spacing w:after="0"/>
              <w:jc w:val="center"/>
              <w:rPr>
                <w:sz w:val="17"/>
                <w:szCs w:val="17"/>
              </w:rPr>
            </w:pPr>
          </w:p>
        </w:tc>
        <w:tc>
          <w:tcPr>
            <w:tcW w:w="1089" w:type="dxa"/>
          </w:tcPr>
          <w:p w:rsidR="00EA19CB" w:rsidRPr="00276104" w:rsidRDefault="00EA19CB" w:rsidP="00276104">
            <w:pPr>
              <w:spacing w:after="0"/>
              <w:ind w:firstLine="0"/>
              <w:jc w:val="center"/>
              <w:rPr>
                <w:sz w:val="17"/>
                <w:szCs w:val="17"/>
              </w:rPr>
            </w:pPr>
            <w:r w:rsidRPr="00276104">
              <w:rPr>
                <w:sz w:val="17"/>
                <w:szCs w:val="17"/>
              </w:rPr>
              <w:t>(0.0247)</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(0.0330)</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(0.0337)</w:t>
            </w: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(0.0231)</w:t>
            </w:r>
          </w:p>
        </w:tc>
        <w:tc>
          <w:tcPr>
            <w:tcW w:w="1215" w:type="dxa"/>
          </w:tcPr>
          <w:p w:rsidR="00EA19CB" w:rsidRPr="00276104" w:rsidRDefault="00EA19CB" w:rsidP="00276104">
            <w:pPr>
              <w:spacing w:after="0"/>
              <w:ind w:firstLine="0"/>
              <w:jc w:val="center"/>
              <w:rPr>
                <w:sz w:val="17"/>
                <w:szCs w:val="17"/>
              </w:rPr>
            </w:pPr>
            <w:r w:rsidRPr="00276104">
              <w:rPr>
                <w:sz w:val="17"/>
                <w:szCs w:val="17"/>
              </w:rPr>
              <w:t>(0.00661)</w:t>
            </w: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(0.0666)</w:t>
            </w:r>
          </w:p>
        </w:tc>
      </w:tr>
      <w:tr w:rsidR="00EA19CB" w:rsidRPr="00276104" w:rsidTr="00276104">
        <w:tc>
          <w:tcPr>
            <w:tcW w:w="2988" w:type="dxa"/>
            <w:gridSpan w:val="2"/>
          </w:tcPr>
          <w:p w:rsidR="00EA19CB" w:rsidRPr="00276104" w:rsidRDefault="00EA19CB" w:rsidP="00276104">
            <w:pPr>
              <w:spacing w:after="0"/>
              <w:ind w:firstLine="0"/>
              <w:jc w:val="center"/>
              <w:rPr>
                <w:sz w:val="17"/>
                <w:szCs w:val="17"/>
              </w:rPr>
            </w:pPr>
            <w:r w:rsidRPr="00276104">
              <w:rPr>
                <w:sz w:val="17"/>
                <w:szCs w:val="17"/>
              </w:rPr>
              <w:t>Average male daily agricultural wage</w:t>
            </w:r>
          </w:p>
        </w:tc>
        <w:tc>
          <w:tcPr>
            <w:tcW w:w="1089" w:type="dxa"/>
          </w:tcPr>
          <w:p w:rsidR="00EA19CB" w:rsidRPr="00276104" w:rsidRDefault="00EA19CB" w:rsidP="00276104">
            <w:pPr>
              <w:spacing w:after="0"/>
              <w:ind w:firstLine="0"/>
              <w:jc w:val="center"/>
              <w:rPr>
                <w:sz w:val="17"/>
                <w:szCs w:val="17"/>
              </w:rPr>
            </w:pPr>
            <w:r w:rsidRPr="00276104">
              <w:rPr>
                <w:sz w:val="17"/>
                <w:szCs w:val="17"/>
              </w:rPr>
              <w:t>-4.81e-05</w:t>
            </w:r>
          </w:p>
        </w:tc>
        <w:tc>
          <w:tcPr>
            <w:tcW w:w="1311" w:type="dxa"/>
            <w:gridSpan w:val="2"/>
          </w:tcPr>
          <w:p w:rsidR="00EA19CB" w:rsidRPr="00276104" w:rsidRDefault="00EA19CB" w:rsidP="00276104">
            <w:pPr>
              <w:spacing w:after="0"/>
              <w:ind w:firstLine="0"/>
              <w:jc w:val="center"/>
              <w:rPr>
                <w:sz w:val="17"/>
                <w:szCs w:val="17"/>
              </w:rPr>
            </w:pPr>
            <w:r w:rsidRPr="00276104">
              <w:rPr>
                <w:sz w:val="17"/>
                <w:szCs w:val="17"/>
              </w:rPr>
              <w:t>0.000512</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-0.000823</w:t>
            </w:r>
          </w:p>
        </w:tc>
        <w:tc>
          <w:tcPr>
            <w:tcW w:w="1188" w:type="dxa"/>
            <w:tcBorders>
              <w:left w:val="single" w:sz="4" w:space="0" w:color="auto"/>
            </w:tcBorders>
          </w:tcPr>
          <w:p w:rsidR="00EA19CB" w:rsidRPr="00276104" w:rsidRDefault="00EA19CB" w:rsidP="00276104">
            <w:pPr>
              <w:spacing w:after="0"/>
              <w:ind w:firstLine="0"/>
              <w:jc w:val="center"/>
              <w:rPr>
                <w:sz w:val="17"/>
                <w:szCs w:val="17"/>
              </w:rPr>
            </w:pPr>
            <w:r w:rsidRPr="00276104">
              <w:rPr>
                <w:sz w:val="17"/>
                <w:szCs w:val="17"/>
              </w:rPr>
              <w:t>-0.00206</w:t>
            </w:r>
          </w:p>
        </w:tc>
        <w:tc>
          <w:tcPr>
            <w:tcW w:w="1215" w:type="dxa"/>
          </w:tcPr>
          <w:p w:rsidR="00EA19CB" w:rsidRPr="00276104" w:rsidRDefault="00EA19CB" w:rsidP="00276104">
            <w:pPr>
              <w:spacing w:after="0"/>
              <w:ind w:firstLine="0"/>
              <w:jc w:val="center"/>
              <w:rPr>
                <w:sz w:val="17"/>
                <w:szCs w:val="17"/>
              </w:rPr>
            </w:pPr>
            <w:r w:rsidRPr="00276104">
              <w:rPr>
                <w:sz w:val="17"/>
                <w:szCs w:val="17"/>
              </w:rPr>
              <w:t>-0.000789*</w:t>
            </w:r>
          </w:p>
        </w:tc>
        <w:tc>
          <w:tcPr>
            <w:tcW w:w="1215" w:type="dxa"/>
            <w:gridSpan w:val="2"/>
          </w:tcPr>
          <w:p w:rsidR="00EA19CB" w:rsidRPr="00276104" w:rsidRDefault="00EA19CB" w:rsidP="00276104">
            <w:pPr>
              <w:spacing w:after="0"/>
              <w:ind w:firstLine="0"/>
              <w:jc w:val="center"/>
              <w:rPr>
                <w:sz w:val="17"/>
                <w:szCs w:val="17"/>
              </w:rPr>
            </w:pPr>
            <w:r w:rsidRPr="00276104">
              <w:rPr>
                <w:sz w:val="17"/>
                <w:szCs w:val="17"/>
              </w:rPr>
              <w:t>-0.00293</w:t>
            </w:r>
          </w:p>
        </w:tc>
      </w:tr>
      <w:tr w:rsidR="00EA19CB" w:rsidRPr="00276104" w:rsidTr="00276104">
        <w:tc>
          <w:tcPr>
            <w:tcW w:w="2988" w:type="dxa"/>
            <w:gridSpan w:val="2"/>
            <w:tcBorders>
              <w:bottom w:val="single" w:sz="4" w:space="0" w:color="auto"/>
            </w:tcBorders>
          </w:tcPr>
          <w:p w:rsidR="00EA19CB" w:rsidRPr="00276104" w:rsidRDefault="00EA19CB" w:rsidP="006501A0">
            <w:pPr>
              <w:spacing w:after="0"/>
              <w:jc w:val="center"/>
              <w:rPr>
                <w:sz w:val="17"/>
                <w:szCs w:val="17"/>
              </w:rPr>
            </w:pPr>
          </w:p>
        </w:tc>
        <w:tc>
          <w:tcPr>
            <w:tcW w:w="1089" w:type="dxa"/>
            <w:tcBorders>
              <w:bottom w:val="single" w:sz="4" w:space="0" w:color="auto"/>
            </w:tcBorders>
          </w:tcPr>
          <w:p w:rsidR="00EA19CB" w:rsidRPr="00276104" w:rsidRDefault="00EA19CB" w:rsidP="00276104">
            <w:pPr>
              <w:spacing w:after="0"/>
              <w:ind w:firstLine="0"/>
              <w:jc w:val="center"/>
              <w:rPr>
                <w:sz w:val="17"/>
                <w:szCs w:val="17"/>
              </w:rPr>
            </w:pPr>
            <w:r w:rsidRPr="00276104">
              <w:rPr>
                <w:sz w:val="17"/>
                <w:szCs w:val="17"/>
              </w:rPr>
              <w:t>(0.00114)</w:t>
            </w:r>
          </w:p>
        </w:tc>
        <w:tc>
          <w:tcPr>
            <w:tcW w:w="1311" w:type="dxa"/>
            <w:gridSpan w:val="2"/>
            <w:tcBorders>
              <w:bottom w:val="single" w:sz="4" w:space="0" w:color="auto"/>
            </w:tcBorders>
          </w:tcPr>
          <w:p w:rsidR="00EA19CB" w:rsidRPr="00276104" w:rsidRDefault="00EA19CB" w:rsidP="00276104">
            <w:pPr>
              <w:spacing w:after="0"/>
              <w:ind w:firstLine="0"/>
              <w:jc w:val="center"/>
              <w:rPr>
                <w:sz w:val="17"/>
                <w:szCs w:val="17"/>
              </w:rPr>
            </w:pPr>
            <w:r w:rsidRPr="00276104">
              <w:rPr>
                <w:sz w:val="17"/>
                <w:szCs w:val="17"/>
              </w:rPr>
              <w:t>(0.00143)</w:t>
            </w:r>
          </w:p>
        </w:tc>
        <w:tc>
          <w:tcPr>
            <w:tcW w:w="1025" w:type="dxa"/>
            <w:tcBorders>
              <w:bottom w:val="single" w:sz="4" w:space="0" w:color="auto"/>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(0.00172)</w:t>
            </w:r>
          </w:p>
        </w:tc>
        <w:tc>
          <w:tcPr>
            <w:tcW w:w="1188" w:type="dxa"/>
            <w:tcBorders>
              <w:left w:val="single" w:sz="4" w:space="0" w:color="auto"/>
              <w:bottom w:val="single" w:sz="4" w:space="0" w:color="auto"/>
            </w:tcBorders>
          </w:tcPr>
          <w:p w:rsidR="00EA19CB" w:rsidRPr="00276104" w:rsidRDefault="00EA19CB" w:rsidP="00276104">
            <w:pPr>
              <w:spacing w:after="0"/>
              <w:ind w:firstLine="0"/>
              <w:jc w:val="center"/>
              <w:rPr>
                <w:sz w:val="17"/>
                <w:szCs w:val="17"/>
              </w:rPr>
            </w:pPr>
            <w:r w:rsidRPr="00276104">
              <w:rPr>
                <w:sz w:val="17"/>
                <w:szCs w:val="17"/>
              </w:rPr>
              <w:t>(0.00128)</w:t>
            </w:r>
          </w:p>
        </w:tc>
        <w:tc>
          <w:tcPr>
            <w:tcW w:w="1215" w:type="dxa"/>
            <w:tcBorders>
              <w:bottom w:val="single" w:sz="4" w:space="0" w:color="auto"/>
            </w:tcBorders>
          </w:tcPr>
          <w:p w:rsidR="00EA19CB" w:rsidRPr="00276104" w:rsidRDefault="00EA19CB" w:rsidP="00276104">
            <w:pPr>
              <w:spacing w:after="0"/>
              <w:ind w:firstLine="0"/>
              <w:jc w:val="center"/>
              <w:rPr>
                <w:sz w:val="17"/>
                <w:szCs w:val="17"/>
              </w:rPr>
            </w:pPr>
            <w:r w:rsidRPr="00276104">
              <w:rPr>
                <w:sz w:val="17"/>
                <w:szCs w:val="17"/>
              </w:rPr>
              <w:t>(0.000451)</w:t>
            </w:r>
          </w:p>
        </w:tc>
        <w:tc>
          <w:tcPr>
            <w:tcW w:w="1215" w:type="dxa"/>
            <w:gridSpan w:val="2"/>
            <w:tcBorders>
              <w:bottom w:val="single" w:sz="4" w:space="0" w:color="auto"/>
            </w:tcBorders>
          </w:tcPr>
          <w:p w:rsidR="00EA19CB" w:rsidRPr="00276104" w:rsidRDefault="00EA19CB" w:rsidP="00276104">
            <w:pPr>
              <w:spacing w:after="0"/>
              <w:ind w:firstLine="0"/>
              <w:jc w:val="center"/>
              <w:rPr>
                <w:sz w:val="17"/>
                <w:szCs w:val="17"/>
              </w:rPr>
            </w:pPr>
            <w:r w:rsidRPr="00276104">
              <w:rPr>
                <w:sz w:val="17"/>
                <w:szCs w:val="17"/>
              </w:rPr>
              <w:t>(0.00325)</w:t>
            </w:r>
          </w:p>
        </w:tc>
      </w:tr>
      <w:tr w:rsidR="00EA19CB" w:rsidRPr="00276104" w:rsidTr="00276104">
        <w:tc>
          <w:tcPr>
            <w:tcW w:w="2988" w:type="dxa"/>
            <w:gridSpan w:val="2"/>
            <w:tcBorders>
              <w:top w:val="single" w:sz="4" w:space="0" w:color="auto"/>
              <w:bottom w:val="nil"/>
            </w:tcBorders>
          </w:tcPr>
          <w:p w:rsidR="00EA19CB" w:rsidRPr="00276104" w:rsidRDefault="00EA19CB" w:rsidP="006501A0">
            <w:pPr>
              <w:spacing w:after="0"/>
              <w:rPr>
                <w:b/>
                <w:i/>
                <w:sz w:val="17"/>
                <w:szCs w:val="17"/>
              </w:rPr>
            </w:pPr>
            <w:r w:rsidRPr="00276104">
              <w:rPr>
                <w:b/>
                <w:i/>
                <w:sz w:val="17"/>
                <w:szCs w:val="17"/>
              </w:rPr>
              <w:t xml:space="preserve">Village Level Effect: </w:t>
            </w:r>
          </w:p>
        </w:tc>
        <w:tc>
          <w:tcPr>
            <w:tcW w:w="1089" w:type="dxa"/>
            <w:tcBorders>
              <w:top w:val="single" w:sz="4" w:space="0" w:color="auto"/>
              <w:bottom w:val="nil"/>
            </w:tcBorders>
          </w:tcPr>
          <w:p w:rsidR="00EA19CB" w:rsidRPr="00276104" w:rsidRDefault="00EA19CB" w:rsidP="006501A0">
            <w:pPr>
              <w:spacing w:after="0"/>
              <w:rPr>
                <w:b/>
                <w:i/>
                <w:sz w:val="17"/>
                <w:szCs w:val="17"/>
              </w:rPr>
            </w:pPr>
          </w:p>
        </w:tc>
        <w:tc>
          <w:tcPr>
            <w:tcW w:w="1311" w:type="dxa"/>
            <w:gridSpan w:val="2"/>
            <w:tcBorders>
              <w:top w:val="single" w:sz="4" w:space="0" w:color="auto"/>
              <w:bottom w:val="nil"/>
            </w:tcBorders>
          </w:tcPr>
          <w:p w:rsidR="00EA19CB" w:rsidRPr="00276104" w:rsidRDefault="00EA19CB" w:rsidP="006501A0">
            <w:pPr>
              <w:spacing w:after="0"/>
              <w:rPr>
                <w:b/>
                <w:i/>
                <w:sz w:val="17"/>
                <w:szCs w:val="17"/>
              </w:rPr>
            </w:pPr>
          </w:p>
        </w:tc>
        <w:tc>
          <w:tcPr>
            <w:tcW w:w="1025" w:type="dxa"/>
            <w:tcBorders>
              <w:top w:val="single" w:sz="4" w:space="0" w:color="auto"/>
              <w:bottom w:val="nil"/>
              <w:right w:val="single" w:sz="4" w:space="0" w:color="auto"/>
            </w:tcBorders>
          </w:tcPr>
          <w:p w:rsidR="00EA19CB" w:rsidRPr="00276104" w:rsidRDefault="00EA19CB" w:rsidP="006501A0">
            <w:pPr>
              <w:spacing w:after="0"/>
              <w:rPr>
                <w:b/>
                <w:i/>
                <w:sz w:val="17"/>
                <w:szCs w:val="17"/>
              </w:rPr>
            </w:pPr>
          </w:p>
        </w:tc>
        <w:tc>
          <w:tcPr>
            <w:tcW w:w="1188" w:type="dxa"/>
            <w:tcBorders>
              <w:top w:val="single" w:sz="4" w:space="0" w:color="auto"/>
              <w:left w:val="single" w:sz="4" w:space="0" w:color="auto"/>
              <w:bottom w:val="nil"/>
            </w:tcBorders>
          </w:tcPr>
          <w:p w:rsidR="00EA19CB" w:rsidRPr="00276104" w:rsidRDefault="00EA19CB" w:rsidP="006501A0">
            <w:pPr>
              <w:spacing w:after="0"/>
              <w:rPr>
                <w:b/>
                <w:i/>
                <w:sz w:val="17"/>
                <w:szCs w:val="17"/>
              </w:rPr>
            </w:pPr>
          </w:p>
        </w:tc>
        <w:tc>
          <w:tcPr>
            <w:tcW w:w="1215" w:type="dxa"/>
            <w:tcBorders>
              <w:top w:val="single" w:sz="4" w:space="0" w:color="auto"/>
              <w:bottom w:val="nil"/>
            </w:tcBorders>
          </w:tcPr>
          <w:p w:rsidR="00EA19CB" w:rsidRPr="00276104" w:rsidRDefault="00EA19CB" w:rsidP="006501A0">
            <w:pPr>
              <w:spacing w:after="0"/>
              <w:rPr>
                <w:b/>
                <w:i/>
                <w:sz w:val="17"/>
                <w:szCs w:val="17"/>
              </w:rPr>
            </w:pPr>
          </w:p>
        </w:tc>
        <w:tc>
          <w:tcPr>
            <w:tcW w:w="1215" w:type="dxa"/>
            <w:gridSpan w:val="2"/>
            <w:tcBorders>
              <w:top w:val="single" w:sz="4" w:space="0" w:color="auto"/>
              <w:bottom w:val="nil"/>
            </w:tcBorders>
          </w:tcPr>
          <w:p w:rsidR="00EA19CB" w:rsidRPr="00276104" w:rsidRDefault="00EA19CB" w:rsidP="006501A0">
            <w:pPr>
              <w:spacing w:after="0"/>
              <w:rPr>
                <w:b/>
                <w:i/>
                <w:sz w:val="17"/>
                <w:szCs w:val="17"/>
              </w:rPr>
            </w:pPr>
          </w:p>
        </w:tc>
      </w:tr>
      <w:tr w:rsidR="00EA19CB" w:rsidRPr="00276104" w:rsidTr="00276104">
        <w:tc>
          <w:tcPr>
            <w:tcW w:w="2988" w:type="dxa"/>
            <w:gridSpan w:val="2"/>
            <w:tcBorders>
              <w:top w:val="nil"/>
            </w:tcBorders>
          </w:tcPr>
          <w:p w:rsidR="00EA19CB" w:rsidRPr="00276104" w:rsidRDefault="00EA19CB" w:rsidP="00276104">
            <w:pPr>
              <w:spacing w:after="0"/>
              <w:jc w:val="center"/>
              <w:rPr>
                <w:sz w:val="17"/>
                <w:szCs w:val="17"/>
              </w:rPr>
            </w:pPr>
            <w:r w:rsidRPr="00276104">
              <w:rPr>
                <w:sz w:val="17"/>
                <w:szCs w:val="17"/>
              </w:rPr>
              <w:t>Village accessible by paved road</w:t>
            </w:r>
          </w:p>
        </w:tc>
        <w:tc>
          <w:tcPr>
            <w:tcW w:w="1089" w:type="dxa"/>
            <w:tcBorders>
              <w:top w:val="nil"/>
            </w:tcBorders>
          </w:tcPr>
          <w:p w:rsidR="00EA19CB" w:rsidRPr="00276104" w:rsidRDefault="00EA19CB" w:rsidP="00276104">
            <w:pPr>
              <w:spacing w:after="0"/>
              <w:ind w:firstLine="0"/>
              <w:jc w:val="center"/>
              <w:rPr>
                <w:sz w:val="17"/>
                <w:szCs w:val="17"/>
              </w:rPr>
            </w:pPr>
            <w:r w:rsidRPr="00276104">
              <w:rPr>
                <w:sz w:val="17"/>
                <w:szCs w:val="17"/>
              </w:rPr>
              <w:t>-0.00950</w:t>
            </w:r>
          </w:p>
        </w:tc>
        <w:tc>
          <w:tcPr>
            <w:tcW w:w="1311" w:type="dxa"/>
            <w:gridSpan w:val="2"/>
            <w:tcBorders>
              <w:top w:val="nil"/>
            </w:tcBorders>
          </w:tcPr>
          <w:p w:rsidR="00EA19CB" w:rsidRPr="00276104" w:rsidRDefault="00EA19CB" w:rsidP="00276104">
            <w:pPr>
              <w:spacing w:after="0"/>
              <w:jc w:val="center"/>
              <w:rPr>
                <w:sz w:val="17"/>
                <w:szCs w:val="17"/>
              </w:rPr>
            </w:pPr>
            <w:r w:rsidRPr="00276104">
              <w:rPr>
                <w:sz w:val="17"/>
                <w:szCs w:val="17"/>
              </w:rPr>
              <w:t>0.0173</w:t>
            </w:r>
          </w:p>
        </w:tc>
        <w:tc>
          <w:tcPr>
            <w:tcW w:w="1025" w:type="dxa"/>
            <w:tcBorders>
              <w:top w:val="nil"/>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-0.0520**</w:t>
            </w:r>
          </w:p>
        </w:tc>
        <w:tc>
          <w:tcPr>
            <w:tcW w:w="1188" w:type="dxa"/>
            <w:tcBorders>
              <w:top w:val="nil"/>
              <w:left w:val="single" w:sz="4" w:space="0" w:color="auto"/>
            </w:tcBorders>
          </w:tcPr>
          <w:p w:rsidR="00EA19CB" w:rsidRPr="00276104" w:rsidRDefault="00EA19CB" w:rsidP="00276104">
            <w:pPr>
              <w:spacing w:after="0"/>
              <w:ind w:firstLine="0"/>
              <w:jc w:val="center"/>
              <w:rPr>
                <w:sz w:val="17"/>
                <w:szCs w:val="17"/>
              </w:rPr>
            </w:pPr>
            <w:r>
              <w:rPr>
                <w:sz w:val="17"/>
                <w:szCs w:val="17"/>
              </w:rPr>
              <w:t xml:space="preserve">         </w:t>
            </w:r>
            <w:r w:rsidRPr="00276104">
              <w:rPr>
                <w:sz w:val="17"/>
                <w:szCs w:val="17"/>
              </w:rPr>
              <w:t>0.0373**</w:t>
            </w:r>
          </w:p>
        </w:tc>
        <w:tc>
          <w:tcPr>
            <w:tcW w:w="1215" w:type="dxa"/>
            <w:tcBorders>
              <w:top w:val="nil"/>
            </w:tcBorders>
          </w:tcPr>
          <w:p w:rsidR="00EA19CB" w:rsidRPr="00276104" w:rsidRDefault="00EA19CB" w:rsidP="00276104">
            <w:pPr>
              <w:spacing w:after="0"/>
              <w:ind w:firstLine="0"/>
              <w:jc w:val="center"/>
              <w:rPr>
                <w:sz w:val="17"/>
                <w:szCs w:val="17"/>
              </w:rPr>
            </w:pPr>
            <w:r w:rsidRPr="00276104">
              <w:rPr>
                <w:sz w:val="17"/>
                <w:szCs w:val="17"/>
              </w:rPr>
              <w:t>0.00199</w:t>
            </w:r>
          </w:p>
        </w:tc>
        <w:tc>
          <w:tcPr>
            <w:tcW w:w="1215" w:type="dxa"/>
            <w:gridSpan w:val="2"/>
            <w:tcBorders>
              <w:top w:val="nil"/>
            </w:tcBorders>
          </w:tcPr>
          <w:p w:rsidR="00EA19CB" w:rsidRPr="00276104" w:rsidRDefault="00EA19CB" w:rsidP="00276104">
            <w:pPr>
              <w:spacing w:after="0"/>
              <w:ind w:firstLine="0"/>
              <w:jc w:val="center"/>
              <w:rPr>
                <w:sz w:val="17"/>
                <w:szCs w:val="17"/>
              </w:rPr>
            </w:pPr>
            <w:r>
              <w:rPr>
                <w:sz w:val="17"/>
                <w:szCs w:val="17"/>
              </w:rPr>
              <w:t xml:space="preserve">        </w:t>
            </w:r>
            <w:r w:rsidRPr="00276104">
              <w:rPr>
                <w:sz w:val="17"/>
                <w:szCs w:val="17"/>
              </w:rPr>
              <w:t>0.0982**</w:t>
            </w:r>
          </w:p>
        </w:tc>
      </w:tr>
      <w:tr w:rsidR="00EA19CB" w:rsidRPr="00276104" w:rsidTr="00276104">
        <w:tc>
          <w:tcPr>
            <w:tcW w:w="2988" w:type="dxa"/>
            <w:gridSpan w:val="2"/>
          </w:tcPr>
          <w:p w:rsidR="00EA19CB" w:rsidRPr="00276104" w:rsidRDefault="00EA19CB" w:rsidP="00276104">
            <w:pPr>
              <w:spacing w:after="0"/>
              <w:jc w:val="center"/>
              <w:rPr>
                <w:sz w:val="17"/>
                <w:szCs w:val="17"/>
              </w:rPr>
            </w:pPr>
          </w:p>
        </w:tc>
        <w:tc>
          <w:tcPr>
            <w:tcW w:w="1089" w:type="dxa"/>
          </w:tcPr>
          <w:p w:rsidR="00EA19CB" w:rsidRPr="00276104" w:rsidRDefault="00EA19CB" w:rsidP="00276104">
            <w:pPr>
              <w:spacing w:after="0"/>
              <w:ind w:firstLine="0"/>
              <w:jc w:val="center"/>
              <w:rPr>
                <w:sz w:val="17"/>
                <w:szCs w:val="17"/>
              </w:rPr>
            </w:pPr>
            <w:r w:rsidRPr="00276104">
              <w:rPr>
                <w:sz w:val="17"/>
                <w:szCs w:val="17"/>
              </w:rPr>
              <w:t>(0.0169)</w:t>
            </w:r>
          </w:p>
        </w:tc>
        <w:tc>
          <w:tcPr>
            <w:tcW w:w="1311" w:type="dxa"/>
            <w:gridSpan w:val="2"/>
          </w:tcPr>
          <w:p w:rsidR="00EA19CB" w:rsidRPr="00276104" w:rsidRDefault="00EA19CB" w:rsidP="00276104">
            <w:pPr>
              <w:spacing w:after="0"/>
              <w:jc w:val="center"/>
              <w:rPr>
                <w:sz w:val="17"/>
                <w:szCs w:val="17"/>
              </w:rPr>
            </w:pPr>
            <w:r w:rsidRPr="00276104">
              <w:rPr>
                <w:sz w:val="17"/>
                <w:szCs w:val="17"/>
              </w:rPr>
              <w:t>(0.0216)</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(0.0249)</w:t>
            </w:r>
          </w:p>
        </w:tc>
        <w:tc>
          <w:tcPr>
            <w:tcW w:w="1188" w:type="dxa"/>
            <w:tcBorders>
              <w:left w:val="single" w:sz="4" w:space="0" w:color="auto"/>
            </w:tcBorders>
          </w:tcPr>
          <w:p w:rsidR="00EA19CB" w:rsidRPr="00276104" w:rsidRDefault="00EA19CB" w:rsidP="00276104">
            <w:pPr>
              <w:spacing w:after="0"/>
              <w:jc w:val="center"/>
              <w:rPr>
                <w:sz w:val="17"/>
                <w:szCs w:val="17"/>
              </w:rPr>
            </w:pPr>
            <w:r w:rsidRPr="00276104">
              <w:rPr>
                <w:sz w:val="17"/>
                <w:szCs w:val="17"/>
              </w:rPr>
              <w:t>(0.0188)</w:t>
            </w:r>
          </w:p>
        </w:tc>
        <w:tc>
          <w:tcPr>
            <w:tcW w:w="1215" w:type="dxa"/>
          </w:tcPr>
          <w:p w:rsidR="00EA19CB" w:rsidRPr="00276104" w:rsidRDefault="00EA19CB" w:rsidP="00276104">
            <w:pPr>
              <w:spacing w:after="0"/>
              <w:ind w:firstLine="0"/>
              <w:jc w:val="center"/>
              <w:rPr>
                <w:sz w:val="17"/>
                <w:szCs w:val="17"/>
              </w:rPr>
            </w:pPr>
            <w:r w:rsidRPr="00276104">
              <w:rPr>
                <w:sz w:val="17"/>
                <w:szCs w:val="17"/>
              </w:rPr>
              <w:t>(0.00490)</w:t>
            </w:r>
          </w:p>
        </w:tc>
        <w:tc>
          <w:tcPr>
            <w:tcW w:w="1215" w:type="dxa"/>
            <w:gridSpan w:val="2"/>
          </w:tcPr>
          <w:p w:rsidR="00EA19CB" w:rsidRPr="00276104" w:rsidRDefault="00EA19CB" w:rsidP="00276104">
            <w:pPr>
              <w:spacing w:after="0"/>
              <w:jc w:val="center"/>
              <w:rPr>
                <w:sz w:val="17"/>
                <w:szCs w:val="17"/>
              </w:rPr>
            </w:pPr>
            <w:r w:rsidRPr="00276104">
              <w:rPr>
                <w:sz w:val="17"/>
                <w:szCs w:val="17"/>
              </w:rPr>
              <w:t>(0.0471)</w:t>
            </w:r>
          </w:p>
        </w:tc>
      </w:tr>
      <w:tr w:rsidR="00EA19CB" w:rsidRPr="00276104" w:rsidTr="00276104">
        <w:tc>
          <w:tcPr>
            <w:tcW w:w="2988" w:type="dxa"/>
            <w:gridSpan w:val="2"/>
          </w:tcPr>
          <w:p w:rsidR="00EA19CB" w:rsidRPr="00276104" w:rsidRDefault="00EA19CB" w:rsidP="00276104">
            <w:pPr>
              <w:spacing w:after="0"/>
              <w:jc w:val="center"/>
              <w:rPr>
                <w:sz w:val="17"/>
                <w:szCs w:val="17"/>
              </w:rPr>
            </w:pPr>
            <w:r w:rsidRPr="00276104">
              <w:rPr>
                <w:sz w:val="17"/>
                <w:szCs w:val="17"/>
              </w:rPr>
              <w:t>Almost all village agri land irrigated</w:t>
            </w:r>
          </w:p>
        </w:tc>
        <w:tc>
          <w:tcPr>
            <w:tcW w:w="1089" w:type="dxa"/>
          </w:tcPr>
          <w:p w:rsidR="00EA19CB" w:rsidRPr="00276104" w:rsidRDefault="00EA19CB" w:rsidP="00276104">
            <w:pPr>
              <w:spacing w:after="0"/>
              <w:ind w:firstLine="0"/>
              <w:jc w:val="center"/>
              <w:rPr>
                <w:sz w:val="17"/>
                <w:szCs w:val="17"/>
              </w:rPr>
            </w:pPr>
            <w:r w:rsidRPr="00276104">
              <w:rPr>
                <w:sz w:val="17"/>
                <w:szCs w:val="17"/>
              </w:rPr>
              <w:t>-0.00840</w:t>
            </w:r>
          </w:p>
        </w:tc>
        <w:tc>
          <w:tcPr>
            <w:tcW w:w="1311" w:type="dxa"/>
            <w:gridSpan w:val="2"/>
          </w:tcPr>
          <w:p w:rsidR="00EA19CB" w:rsidRPr="00276104" w:rsidRDefault="00EA19CB" w:rsidP="00276104">
            <w:pPr>
              <w:spacing w:after="0"/>
              <w:jc w:val="center"/>
              <w:rPr>
                <w:sz w:val="17"/>
                <w:szCs w:val="17"/>
              </w:rPr>
            </w:pPr>
            <w:r w:rsidRPr="00276104">
              <w:rPr>
                <w:sz w:val="17"/>
                <w:szCs w:val="17"/>
              </w:rPr>
              <w:t>-0.0260</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0.0215</w:t>
            </w:r>
          </w:p>
        </w:tc>
        <w:tc>
          <w:tcPr>
            <w:tcW w:w="1188" w:type="dxa"/>
            <w:tcBorders>
              <w:left w:val="single" w:sz="4" w:space="0" w:color="auto"/>
            </w:tcBorders>
          </w:tcPr>
          <w:p w:rsidR="00EA19CB" w:rsidRPr="00276104" w:rsidRDefault="00EA19CB" w:rsidP="00276104">
            <w:pPr>
              <w:spacing w:after="0"/>
              <w:jc w:val="center"/>
              <w:rPr>
                <w:sz w:val="17"/>
                <w:szCs w:val="17"/>
              </w:rPr>
            </w:pPr>
            <w:r w:rsidRPr="00276104">
              <w:rPr>
                <w:sz w:val="17"/>
                <w:szCs w:val="17"/>
              </w:rPr>
              <w:t>0.00303</w:t>
            </w:r>
          </w:p>
        </w:tc>
        <w:tc>
          <w:tcPr>
            <w:tcW w:w="1215" w:type="dxa"/>
          </w:tcPr>
          <w:p w:rsidR="00EA19CB" w:rsidRPr="00276104" w:rsidRDefault="00EA19CB" w:rsidP="00276104">
            <w:pPr>
              <w:spacing w:after="0"/>
              <w:ind w:firstLine="0"/>
              <w:jc w:val="center"/>
              <w:rPr>
                <w:sz w:val="17"/>
                <w:szCs w:val="17"/>
              </w:rPr>
            </w:pPr>
            <w:r w:rsidRPr="00276104">
              <w:rPr>
                <w:sz w:val="17"/>
                <w:szCs w:val="17"/>
              </w:rPr>
              <w:t>0.000208</w:t>
            </w:r>
          </w:p>
        </w:tc>
        <w:tc>
          <w:tcPr>
            <w:tcW w:w="1215" w:type="dxa"/>
            <w:gridSpan w:val="2"/>
          </w:tcPr>
          <w:p w:rsidR="00EA19CB" w:rsidRPr="00276104" w:rsidRDefault="00EA19CB" w:rsidP="00276104">
            <w:pPr>
              <w:spacing w:after="0"/>
              <w:jc w:val="center"/>
              <w:rPr>
                <w:sz w:val="17"/>
                <w:szCs w:val="17"/>
              </w:rPr>
            </w:pPr>
            <w:r w:rsidRPr="00276104">
              <w:rPr>
                <w:sz w:val="17"/>
                <w:szCs w:val="17"/>
              </w:rPr>
              <w:t>0.0160</w:t>
            </w:r>
          </w:p>
        </w:tc>
      </w:tr>
      <w:tr w:rsidR="00EA19CB" w:rsidRPr="00276104" w:rsidTr="00276104">
        <w:tc>
          <w:tcPr>
            <w:tcW w:w="2988" w:type="dxa"/>
            <w:gridSpan w:val="2"/>
          </w:tcPr>
          <w:p w:rsidR="00EA19CB" w:rsidRPr="00276104" w:rsidRDefault="00EA19CB" w:rsidP="00276104">
            <w:pPr>
              <w:spacing w:after="0"/>
              <w:jc w:val="center"/>
              <w:rPr>
                <w:sz w:val="17"/>
                <w:szCs w:val="17"/>
              </w:rPr>
            </w:pPr>
          </w:p>
        </w:tc>
        <w:tc>
          <w:tcPr>
            <w:tcW w:w="1089" w:type="dxa"/>
          </w:tcPr>
          <w:p w:rsidR="00EA19CB" w:rsidRPr="00276104" w:rsidRDefault="00EA19CB" w:rsidP="00276104">
            <w:pPr>
              <w:spacing w:after="0"/>
              <w:ind w:firstLine="0"/>
              <w:jc w:val="center"/>
              <w:rPr>
                <w:sz w:val="17"/>
                <w:szCs w:val="17"/>
              </w:rPr>
            </w:pPr>
            <w:r w:rsidRPr="00276104">
              <w:rPr>
                <w:sz w:val="17"/>
                <w:szCs w:val="17"/>
              </w:rPr>
              <w:t>(0.0202)</w:t>
            </w:r>
          </w:p>
        </w:tc>
        <w:tc>
          <w:tcPr>
            <w:tcW w:w="1311" w:type="dxa"/>
            <w:gridSpan w:val="2"/>
          </w:tcPr>
          <w:p w:rsidR="00EA19CB" w:rsidRPr="00276104" w:rsidRDefault="00EA19CB" w:rsidP="00276104">
            <w:pPr>
              <w:spacing w:after="0"/>
              <w:jc w:val="center"/>
              <w:rPr>
                <w:sz w:val="17"/>
                <w:szCs w:val="17"/>
              </w:rPr>
            </w:pPr>
            <w:r w:rsidRPr="00276104">
              <w:rPr>
                <w:sz w:val="17"/>
                <w:szCs w:val="17"/>
              </w:rPr>
              <w:t>(0.0245)</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(0.0319)</w:t>
            </w:r>
          </w:p>
        </w:tc>
        <w:tc>
          <w:tcPr>
            <w:tcW w:w="1188" w:type="dxa"/>
            <w:tcBorders>
              <w:left w:val="single" w:sz="4" w:space="0" w:color="auto"/>
            </w:tcBorders>
          </w:tcPr>
          <w:p w:rsidR="00EA19CB" w:rsidRPr="00276104" w:rsidRDefault="00EA19CB" w:rsidP="00276104">
            <w:pPr>
              <w:spacing w:after="0"/>
              <w:jc w:val="center"/>
              <w:rPr>
                <w:sz w:val="17"/>
                <w:szCs w:val="17"/>
              </w:rPr>
            </w:pPr>
            <w:r w:rsidRPr="00276104">
              <w:rPr>
                <w:sz w:val="17"/>
                <w:szCs w:val="17"/>
              </w:rPr>
              <w:t>(0.0230)</w:t>
            </w:r>
          </w:p>
        </w:tc>
        <w:tc>
          <w:tcPr>
            <w:tcW w:w="1215" w:type="dxa"/>
          </w:tcPr>
          <w:p w:rsidR="00EA19CB" w:rsidRPr="00276104" w:rsidRDefault="00EA19CB" w:rsidP="00276104">
            <w:pPr>
              <w:spacing w:after="0"/>
              <w:ind w:firstLine="0"/>
              <w:jc w:val="center"/>
              <w:rPr>
                <w:sz w:val="17"/>
                <w:szCs w:val="17"/>
              </w:rPr>
            </w:pPr>
            <w:r w:rsidRPr="00276104">
              <w:rPr>
                <w:sz w:val="17"/>
                <w:szCs w:val="17"/>
              </w:rPr>
              <w:t>(0.00621)</w:t>
            </w:r>
          </w:p>
        </w:tc>
        <w:tc>
          <w:tcPr>
            <w:tcW w:w="1215" w:type="dxa"/>
            <w:gridSpan w:val="2"/>
          </w:tcPr>
          <w:p w:rsidR="00EA19CB" w:rsidRPr="00276104" w:rsidRDefault="00EA19CB" w:rsidP="00276104">
            <w:pPr>
              <w:spacing w:after="0"/>
              <w:jc w:val="center"/>
              <w:rPr>
                <w:sz w:val="17"/>
                <w:szCs w:val="17"/>
              </w:rPr>
            </w:pPr>
            <w:r w:rsidRPr="00276104">
              <w:rPr>
                <w:sz w:val="17"/>
                <w:szCs w:val="17"/>
              </w:rPr>
              <w:t>(0.0577)</w:t>
            </w:r>
          </w:p>
        </w:tc>
      </w:tr>
      <w:tr w:rsidR="00EA19CB" w:rsidRPr="00276104" w:rsidTr="00276104">
        <w:tc>
          <w:tcPr>
            <w:tcW w:w="2988" w:type="dxa"/>
            <w:gridSpan w:val="2"/>
          </w:tcPr>
          <w:p w:rsidR="00EA19CB" w:rsidRPr="00276104" w:rsidRDefault="00EA19CB" w:rsidP="00276104">
            <w:pPr>
              <w:spacing w:after="0"/>
              <w:jc w:val="center"/>
              <w:rPr>
                <w:sz w:val="17"/>
                <w:szCs w:val="17"/>
              </w:rPr>
            </w:pPr>
            <w:r w:rsidRPr="00276104">
              <w:rPr>
                <w:sz w:val="17"/>
                <w:szCs w:val="17"/>
              </w:rPr>
              <w:t>Hindu</w:t>
            </w:r>
          </w:p>
        </w:tc>
        <w:tc>
          <w:tcPr>
            <w:tcW w:w="1089" w:type="dxa"/>
          </w:tcPr>
          <w:p w:rsidR="00EA19CB" w:rsidRPr="00276104" w:rsidRDefault="00EA19CB" w:rsidP="00276104">
            <w:pPr>
              <w:spacing w:after="0"/>
              <w:ind w:firstLine="0"/>
              <w:jc w:val="center"/>
              <w:rPr>
                <w:sz w:val="17"/>
                <w:szCs w:val="17"/>
              </w:rPr>
            </w:pPr>
            <w:r w:rsidRPr="00276104">
              <w:rPr>
                <w:sz w:val="17"/>
                <w:szCs w:val="17"/>
              </w:rPr>
              <w:t>0.0238</w:t>
            </w:r>
          </w:p>
        </w:tc>
        <w:tc>
          <w:tcPr>
            <w:tcW w:w="1311" w:type="dxa"/>
            <w:gridSpan w:val="2"/>
          </w:tcPr>
          <w:p w:rsidR="00EA19CB" w:rsidRPr="00276104" w:rsidRDefault="00EA19CB" w:rsidP="00276104">
            <w:pPr>
              <w:spacing w:after="0"/>
              <w:jc w:val="center"/>
              <w:rPr>
                <w:sz w:val="17"/>
                <w:szCs w:val="17"/>
              </w:rPr>
            </w:pPr>
            <w:r w:rsidRPr="00276104">
              <w:rPr>
                <w:sz w:val="17"/>
                <w:szCs w:val="17"/>
              </w:rPr>
              <w:t>-0.0100</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0.0543**</w:t>
            </w:r>
          </w:p>
        </w:tc>
        <w:tc>
          <w:tcPr>
            <w:tcW w:w="1188" w:type="dxa"/>
            <w:tcBorders>
              <w:left w:val="single" w:sz="4" w:space="0" w:color="auto"/>
            </w:tcBorders>
          </w:tcPr>
          <w:p w:rsidR="00EA19CB" w:rsidRPr="00276104" w:rsidRDefault="00EA19CB" w:rsidP="00276104">
            <w:pPr>
              <w:spacing w:after="0"/>
              <w:jc w:val="center"/>
              <w:rPr>
                <w:sz w:val="17"/>
                <w:szCs w:val="17"/>
              </w:rPr>
            </w:pPr>
            <w:r w:rsidRPr="00276104">
              <w:rPr>
                <w:sz w:val="17"/>
                <w:szCs w:val="17"/>
              </w:rPr>
              <w:t>-0.0341</w:t>
            </w:r>
          </w:p>
        </w:tc>
        <w:tc>
          <w:tcPr>
            <w:tcW w:w="1215" w:type="dxa"/>
          </w:tcPr>
          <w:p w:rsidR="00EA19CB" w:rsidRPr="00276104" w:rsidRDefault="00EA19CB" w:rsidP="00276104">
            <w:pPr>
              <w:spacing w:after="0"/>
              <w:ind w:firstLine="0"/>
              <w:jc w:val="center"/>
              <w:rPr>
                <w:sz w:val="17"/>
                <w:szCs w:val="17"/>
              </w:rPr>
            </w:pPr>
            <w:r w:rsidRPr="00276104">
              <w:rPr>
                <w:sz w:val="17"/>
                <w:szCs w:val="17"/>
              </w:rPr>
              <w:t>0.00693</w:t>
            </w:r>
          </w:p>
        </w:tc>
        <w:tc>
          <w:tcPr>
            <w:tcW w:w="1215" w:type="dxa"/>
            <w:gridSpan w:val="2"/>
          </w:tcPr>
          <w:p w:rsidR="00EA19CB" w:rsidRPr="00276104" w:rsidRDefault="00EA19CB" w:rsidP="00276104">
            <w:pPr>
              <w:spacing w:after="0"/>
              <w:jc w:val="center"/>
              <w:rPr>
                <w:sz w:val="17"/>
                <w:szCs w:val="17"/>
              </w:rPr>
            </w:pPr>
            <w:r w:rsidRPr="00276104">
              <w:rPr>
                <w:sz w:val="17"/>
                <w:szCs w:val="17"/>
              </w:rPr>
              <w:t>-0.119</w:t>
            </w:r>
          </w:p>
        </w:tc>
      </w:tr>
      <w:tr w:rsidR="00EA19CB" w:rsidRPr="00276104" w:rsidTr="00276104">
        <w:tc>
          <w:tcPr>
            <w:tcW w:w="2988" w:type="dxa"/>
            <w:gridSpan w:val="2"/>
          </w:tcPr>
          <w:p w:rsidR="00EA19CB" w:rsidRPr="00276104" w:rsidRDefault="00EA19CB" w:rsidP="00276104">
            <w:pPr>
              <w:spacing w:after="0"/>
              <w:jc w:val="center"/>
              <w:rPr>
                <w:sz w:val="17"/>
                <w:szCs w:val="17"/>
              </w:rPr>
            </w:pPr>
          </w:p>
        </w:tc>
        <w:tc>
          <w:tcPr>
            <w:tcW w:w="1089" w:type="dxa"/>
          </w:tcPr>
          <w:p w:rsidR="00EA19CB" w:rsidRPr="00276104" w:rsidRDefault="00EA19CB" w:rsidP="00276104">
            <w:pPr>
              <w:spacing w:after="0"/>
              <w:ind w:firstLine="0"/>
              <w:jc w:val="center"/>
              <w:rPr>
                <w:sz w:val="17"/>
                <w:szCs w:val="17"/>
              </w:rPr>
            </w:pPr>
            <w:r w:rsidRPr="00276104">
              <w:rPr>
                <w:sz w:val="17"/>
                <w:szCs w:val="17"/>
              </w:rPr>
              <w:t>(0.0234)</w:t>
            </w:r>
          </w:p>
        </w:tc>
        <w:tc>
          <w:tcPr>
            <w:tcW w:w="1311" w:type="dxa"/>
            <w:gridSpan w:val="2"/>
          </w:tcPr>
          <w:p w:rsidR="00EA19CB" w:rsidRPr="00276104" w:rsidRDefault="00EA19CB" w:rsidP="00276104">
            <w:pPr>
              <w:spacing w:after="0"/>
              <w:jc w:val="center"/>
              <w:rPr>
                <w:sz w:val="17"/>
                <w:szCs w:val="17"/>
              </w:rPr>
            </w:pPr>
            <w:r w:rsidRPr="00276104">
              <w:rPr>
                <w:sz w:val="17"/>
                <w:szCs w:val="17"/>
              </w:rPr>
              <w:t>(0.0396)</w:t>
            </w:r>
          </w:p>
        </w:tc>
        <w:tc>
          <w:tcPr>
            <w:tcW w:w="1025" w:type="dxa"/>
            <w:tcBorders>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(0.0211)</w:t>
            </w:r>
          </w:p>
        </w:tc>
        <w:tc>
          <w:tcPr>
            <w:tcW w:w="1188" w:type="dxa"/>
            <w:tcBorders>
              <w:left w:val="single" w:sz="4" w:space="0" w:color="auto"/>
            </w:tcBorders>
          </w:tcPr>
          <w:p w:rsidR="00EA19CB" w:rsidRPr="00276104" w:rsidRDefault="00EA19CB" w:rsidP="00276104">
            <w:pPr>
              <w:spacing w:after="0"/>
              <w:jc w:val="center"/>
              <w:rPr>
                <w:sz w:val="17"/>
                <w:szCs w:val="17"/>
              </w:rPr>
            </w:pPr>
            <w:r w:rsidRPr="00276104">
              <w:rPr>
                <w:sz w:val="17"/>
                <w:szCs w:val="17"/>
              </w:rPr>
              <w:t>(0.0346)</w:t>
            </w:r>
          </w:p>
        </w:tc>
        <w:tc>
          <w:tcPr>
            <w:tcW w:w="1215" w:type="dxa"/>
          </w:tcPr>
          <w:p w:rsidR="00EA19CB" w:rsidRPr="00276104" w:rsidRDefault="00EA19CB" w:rsidP="00276104">
            <w:pPr>
              <w:spacing w:after="0"/>
              <w:ind w:firstLine="0"/>
              <w:jc w:val="center"/>
              <w:rPr>
                <w:sz w:val="17"/>
                <w:szCs w:val="17"/>
              </w:rPr>
            </w:pPr>
            <w:r w:rsidRPr="00276104">
              <w:rPr>
                <w:sz w:val="17"/>
                <w:szCs w:val="17"/>
              </w:rPr>
              <w:t>(0.00441)</w:t>
            </w:r>
          </w:p>
        </w:tc>
        <w:tc>
          <w:tcPr>
            <w:tcW w:w="1215" w:type="dxa"/>
            <w:gridSpan w:val="2"/>
          </w:tcPr>
          <w:p w:rsidR="00EA19CB" w:rsidRPr="00276104" w:rsidRDefault="00EA19CB" w:rsidP="00276104">
            <w:pPr>
              <w:spacing w:after="0"/>
              <w:jc w:val="center"/>
              <w:rPr>
                <w:sz w:val="17"/>
                <w:szCs w:val="17"/>
              </w:rPr>
            </w:pPr>
            <w:r w:rsidRPr="00276104">
              <w:rPr>
                <w:sz w:val="17"/>
                <w:szCs w:val="17"/>
              </w:rPr>
              <w:t>(0.0777)</w:t>
            </w:r>
          </w:p>
        </w:tc>
      </w:tr>
      <w:tr w:rsidR="00EA19CB" w:rsidRPr="00276104" w:rsidTr="00276104">
        <w:tc>
          <w:tcPr>
            <w:tcW w:w="2988" w:type="dxa"/>
            <w:gridSpan w:val="2"/>
            <w:tcBorders>
              <w:bottom w:val="nil"/>
            </w:tcBorders>
          </w:tcPr>
          <w:p w:rsidR="00EA19CB" w:rsidRPr="00276104" w:rsidRDefault="00EA19CB" w:rsidP="00276104">
            <w:pPr>
              <w:spacing w:after="0"/>
              <w:jc w:val="center"/>
              <w:rPr>
                <w:sz w:val="17"/>
                <w:szCs w:val="17"/>
              </w:rPr>
            </w:pPr>
            <w:r w:rsidRPr="00276104">
              <w:rPr>
                <w:sz w:val="17"/>
                <w:szCs w:val="17"/>
              </w:rPr>
              <w:t>Bihar</w:t>
            </w:r>
          </w:p>
        </w:tc>
        <w:tc>
          <w:tcPr>
            <w:tcW w:w="1089" w:type="dxa"/>
            <w:tcBorders>
              <w:bottom w:val="nil"/>
            </w:tcBorders>
          </w:tcPr>
          <w:p w:rsidR="00EA19CB" w:rsidRPr="00276104" w:rsidRDefault="00EA19CB" w:rsidP="00276104">
            <w:pPr>
              <w:spacing w:after="0"/>
              <w:ind w:firstLine="0"/>
              <w:jc w:val="center"/>
              <w:rPr>
                <w:sz w:val="17"/>
                <w:szCs w:val="17"/>
              </w:rPr>
            </w:pPr>
            <w:r w:rsidRPr="00276104">
              <w:rPr>
                <w:sz w:val="17"/>
                <w:szCs w:val="17"/>
              </w:rPr>
              <w:t>0.0306</w:t>
            </w:r>
          </w:p>
        </w:tc>
        <w:tc>
          <w:tcPr>
            <w:tcW w:w="1311" w:type="dxa"/>
            <w:gridSpan w:val="2"/>
            <w:tcBorders>
              <w:bottom w:val="nil"/>
            </w:tcBorders>
          </w:tcPr>
          <w:p w:rsidR="00EA19CB" w:rsidRPr="00276104" w:rsidRDefault="00EA19CB" w:rsidP="00276104">
            <w:pPr>
              <w:spacing w:after="0"/>
              <w:jc w:val="center"/>
              <w:rPr>
                <w:sz w:val="17"/>
                <w:szCs w:val="17"/>
              </w:rPr>
            </w:pPr>
            <w:r w:rsidRPr="00276104">
              <w:rPr>
                <w:sz w:val="17"/>
                <w:szCs w:val="17"/>
              </w:rPr>
              <w:t>0.0234</w:t>
            </w:r>
          </w:p>
        </w:tc>
        <w:tc>
          <w:tcPr>
            <w:tcW w:w="1025" w:type="dxa"/>
            <w:tcBorders>
              <w:bottom w:val="nil"/>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0.0338</w:t>
            </w:r>
          </w:p>
        </w:tc>
        <w:tc>
          <w:tcPr>
            <w:tcW w:w="1188" w:type="dxa"/>
            <w:tcBorders>
              <w:left w:val="single" w:sz="4" w:space="0" w:color="auto"/>
              <w:bottom w:val="nil"/>
            </w:tcBorders>
          </w:tcPr>
          <w:p w:rsidR="00EA19CB" w:rsidRPr="00276104" w:rsidRDefault="00EA19CB" w:rsidP="00276104">
            <w:pPr>
              <w:spacing w:after="0"/>
              <w:ind w:firstLine="0"/>
              <w:jc w:val="center"/>
              <w:rPr>
                <w:sz w:val="17"/>
                <w:szCs w:val="17"/>
              </w:rPr>
            </w:pPr>
            <w:r>
              <w:rPr>
                <w:sz w:val="17"/>
                <w:szCs w:val="17"/>
              </w:rPr>
              <w:t xml:space="preserve">        </w:t>
            </w:r>
            <w:r w:rsidRPr="00276104">
              <w:rPr>
                <w:sz w:val="17"/>
                <w:szCs w:val="17"/>
              </w:rPr>
              <w:t>-0.00214</w:t>
            </w:r>
          </w:p>
        </w:tc>
        <w:tc>
          <w:tcPr>
            <w:tcW w:w="1215" w:type="dxa"/>
            <w:tcBorders>
              <w:bottom w:val="nil"/>
            </w:tcBorders>
          </w:tcPr>
          <w:p w:rsidR="00EA19CB" w:rsidRPr="00276104" w:rsidRDefault="00EA19CB" w:rsidP="00276104">
            <w:pPr>
              <w:spacing w:after="0"/>
              <w:ind w:firstLine="0"/>
              <w:jc w:val="center"/>
              <w:rPr>
                <w:sz w:val="17"/>
                <w:szCs w:val="17"/>
              </w:rPr>
            </w:pPr>
            <w:r w:rsidRPr="00276104">
              <w:rPr>
                <w:sz w:val="17"/>
                <w:szCs w:val="17"/>
              </w:rPr>
              <w:t>-0.00783</w:t>
            </w:r>
          </w:p>
        </w:tc>
        <w:tc>
          <w:tcPr>
            <w:tcW w:w="1215" w:type="dxa"/>
            <w:gridSpan w:val="2"/>
            <w:tcBorders>
              <w:bottom w:val="nil"/>
            </w:tcBorders>
          </w:tcPr>
          <w:p w:rsidR="00EA19CB" w:rsidRPr="00276104" w:rsidRDefault="00EA19CB" w:rsidP="00276104">
            <w:pPr>
              <w:spacing w:after="0"/>
              <w:jc w:val="center"/>
              <w:rPr>
                <w:sz w:val="17"/>
                <w:szCs w:val="17"/>
              </w:rPr>
            </w:pPr>
            <w:r w:rsidRPr="00276104">
              <w:rPr>
                <w:sz w:val="17"/>
                <w:szCs w:val="17"/>
              </w:rPr>
              <w:t>0.0351</w:t>
            </w:r>
          </w:p>
        </w:tc>
      </w:tr>
      <w:tr w:rsidR="00EA19CB" w:rsidRPr="00276104" w:rsidTr="00276104">
        <w:tc>
          <w:tcPr>
            <w:tcW w:w="2988" w:type="dxa"/>
            <w:gridSpan w:val="2"/>
            <w:tcBorders>
              <w:top w:val="nil"/>
              <w:bottom w:val="single" w:sz="4" w:space="0" w:color="auto"/>
            </w:tcBorders>
          </w:tcPr>
          <w:p w:rsidR="00EA19CB" w:rsidRPr="00276104" w:rsidRDefault="00EA19CB" w:rsidP="00276104">
            <w:pPr>
              <w:spacing w:after="0"/>
              <w:jc w:val="center"/>
              <w:rPr>
                <w:sz w:val="17"/>
                <w:szCs w:val="17"/>
              </w:rPr>
            </w:pPr>
          </w:p>
        </w:tc>
        <w:tc>
          <w:tcPr>
            <w:tcW w:w="1089" w:type="dxa"/>
            <w:tcBorders>
              <w:top w:val="nil"/>
              <w:bottom w:val="single" w:sz="4" w:space="0" w:color="auto"/>
            </w:tcBorders>
          </w:tcPr>
          <w:p w:rsidR="00EA19CB" w:rsidRPr="00276104" w:rsidRDefault="00EA19CB" w:rsidP="00276104">
            <w:pPr>
              <w:spacing w:after="0"/>
              <w:ind w:firstLine="0"/>
              <w:jc w:val="center"/>
              <w:rPr>
                <w:sz w:val="17"/>
                <w:szCs w:val="17"/>
              </w:rPr>
            </w:pPr>
            <w:r w:rsidRPr="00276104">
              <w:rPr>
                <w:sz w:val="17"/>
                <w:szCs w:val="17"/>
              </w:rPr>
              <w:t>(0.0208)</w:t>
            </w:r>
          </w:p>
        </w:tc>
        <w:tc>
          <w:tcPr>
            <w:tcW w:w="1311" w:type="dxa"/>
            <w:gridSpan w:val="2"/>
            <w:tcBorders>
              <w:top w:val="nil"/>
              <w:bottom w:val="single" w:sz="4" w:space="0" w:color="auto"/>
            </w:tcBorders>
          </w:tcPr>
          <w:p w:rsidR="00EA19CB" w:rsidRPr="00276104" w:rsidRDefault="00EA19CB" w:rsidP="00276104">
            <w:pPr>
              <w:spacing w:after="0"/>
              <w:jc w:val="center"/>
              <w:rPr>
                <w:sz w:val="17"/>
                <w:szCs w:val="17"/>
              </w:rPr>
            </w:pPr>
            <w:r w:rsidRPr="00276104">
              <w:rPr>
                <w:sz w:val="17"/>
                <w:szCs w:val="17"/>
              </w:rPr>
              <w:t>(0.0263)</w:t>
            </w:r>
          </w:p>
        </w:tc>
        <w:tc>
          <w:tcPr>
            <w:tcW w:w="1025" w:type="dxa"/>
            <w:tcBorders>
              <w:top w:val="nil"/>
              <w:bottom w:val="single" w:sz="4" w:space="0" w:color="auto"/>
              <w:right w:val="single" w:sz="4" w:space="0" w:color="auto"/>
            </w:tcBorders>
          </w:tcPr>
          <w:p w:rsidR="00EA19CB" w:rsidRPr="00276104" w:rsidRDefault="00EA19CB" w:rsidP="00276104">
            <w:pPr>
              <w:spacing w:after="0"/>
              <w:ind w:firstLine="0"/>
              <w:jc w:val="center"/>
              <w:rPr>
                <w:sz w:val="17"/>
                <w:szCs w:val="17"/>
              </w:rPr>
            </w:pPr>
            <w:r w:rsidRPr="00276104">
              <w:rPr>
                <w:sz w:val="17"/>
                <w:szCs w:val="17"/>
              </w:rPr>
              <w:t>(0.0307)</w:t>
            </w:r>
          </w:p>
        </w:tc>
        <w:tc>
          <w:tcPr>
            <w:tcW w:w="1188" w:type="dxa"/>
            <w:tcBorders>
              <w:top w:val="nil"/>
              <w:left w:val="single" w:sz="4" w:space="0" w:color="auto"/>
              <w:bottom w:val="single" w:sz="4" w:space="0" w:color="auto"/>
            </w:tcBorders>
          </w:tcPr>
          <w:p w:rsidR="00EA19CB" w:rsidRPr="00276104" w:rsidRDefault="00EA19CB" w:rsidP="00276104">
            <w:pPr>
              <w:spacing w:after="0"/>
              <w:jc w:val="center"/>
              <w:rPr>
                <w:sz w:val="17"/>
                <w:szCs w:val="17"/>
              </w:rPr>
            </w:pPr>
            <w:r w:rsidRPr="00276104">
              <w:rPr>
                <w:sz w:val="17"/>
                <w:szCs w:val="17"/>
              </w:rPr>
              <w:t>(0.0221)</w:t>
            </w:r>
          </w:p>
        </w:tc>
        <w:tc>
          <w:tcPr>
            <w:tcW w:w="1215" w:type="dxa"/>
            <w:tcBorders>
              <w:top w:val="nil"/>
              <w:bottom w:val="single" w:sz="4" w:space="0" w:color="auto"/>
            </w:tcBorders>
          </w:tcPr>
          <w:p w:rsidR="00EA19CB" w:rsidRPr="00276104" w:rsidRDefault="00EA19CB" w:rsidP="00276104">
            <w:pPr>
              <w:spacing w:after="0"/>
              <w:ind w:firstLine="0"/>
              <w:jc w:val="center"/>
              <w:rPr>
                <w:sz w:val="17"/>
                <w:szCs w:val="17"/>
              </w:rPr>
            </w:pPr>
            <w:r w:rsidRPr="00276104">
              <w:rPr>
                <w:sz w:val="17"/>
                <w:szCs w:val="17"/>
              </w:rPr>
              <w:t>(0.00565)</w:t>
            </w:r>
          </w:p>
        </w:tc>
        <w:tc>
          <w:tcPr>
            <w:tcW w:w="1215" w:type="dxa"/>
            <w:gridSpan w:val="2"/>
            <w:tcBorders>
              <w:top w:val="nil"/>
              <w:bottom w:val="single" w:sz="4" w:space="0" w:color="auto"/>
            </w:tcBorders>
          </w:tcPr>
          <w:p w:rsidR="00EA19CB" w:rsidRPr="00276104" w:rsidRDefault="00EA19CB" w:rsidP="00276104">
            <w:pPr>
              <w:spacing w:after="0"/>
              <w:jc w:val="center"/>
              <w:rPr>
                <w:sz w:val="17"/>
                <w:szCs w:val="17"/>
              </w:rPr>
            </w:pPr>
            <w:r w:rsidRPr="00276104">
              <w:rPr>
                <w:sz w:val="17"/>
                <w:szCs w:val="17"/>
              </w:rPr>
              <w:t>(0.0580)</w:t>
            </w:r>
          </w:p>
        </w:tc>
      </w:tr>
      <w:tr w:rsidR="00EA19CB" w:rsidRPr="00276104" w:rsidTr="00276104">
        <w:tc>
          <w:tcPr>
            <w:tcW w:w="2988" w:type="dxa"/>
            <w:gridSpan w:val="2"/>
            <w:tcBorders>
              <w:top w:val="single" w:sz="4" w:space="0" w:color="auto"/>
              <w:bottom w:val="single" w:sz="4" w:space="0" w:color="auto"/>
            </w:tcBorders>
          </w:tcPr>
          <w:p w:rsidR="00EA19CB" w:rsidRPr="00276104" w:rsidRDefault="00EA19CB" w:rsidP="00276104">
            <w:pPr>
              <w:spacing w:after="0"/>
              <w:jc w:val="center"/>
              <w:rPr>
                <w:sz w:val="17"/>
                <w:szCs w:val="17"/>
              </w:rPr>
            </w:pPr>
            <w:r w:rsidRPr="00276104">
              <w:rPr>
                <w:sz w:val="17"/>
                <w:szCs w:val="17"/>
              </w:rPr>
              <w:t>Observations (N)</w:t>
            </w:r>
          </w:p>
        </w:tc>
        <w:tc>
          <w:tcPr>
            <w:tcW w:w="1089" w:type="dxa"/>
            <w:tcBorders>
              <w:top w:val="single" w:sz="4" w:space="0" w:color="auto"/>
              <w:bottom w:val="single" w:sz="4" w:space="0" w:color="auto"/>
            </w:tcBorders>
          </w:tcPr>
          <w:p w:rsidR="00EA19CB" w:rsidRPr="00276104" w:rsidRDefault="00EA19CB" w:rsidP="00276104">
            <w:pPr>
              <w:spacing w:after="0"/>
              <w:jc w:val="center"/>
              <w:rPr>
                <w:sz w:val="17"/>
                <w:szCs w:val="17"/>
              </w:rPr>
            </w:pPr>
            <w:r w:rsidRPr="00276104">
              <w:rPr>
                <w:sz w:val="17"/>
                <w:szCs w:val="17"/>
              </w:rPr>
              <w:t>1239</w:t>
            </w:r>
          </w:p>
        </w:tc>
        <w:tc>
          <w:tcPr>
            <w:tcW w:w="1311" w:type="dxa"/>
            <w:gridSpan w:val="2"/>
            <w:tcBorders>
              <w:top w:val="single" w:sz="4" w:space="0" w:color="auto"/>
              <w:bottom w:val="single" w:sz="4" w:space="0" w:color="auto"/>
            </w:tcBorders>
          </w:tcPr>
          <w:p w:rsidR="00EA19CB" w:rsidRPr="00276104" w:rsidRDefault="00EA19CB" w:rsidP="00276104">
            <w:pPr>
              <w:spacing w:after="0"/>
              <w:jc w:val="center"/>
              <w:rPr>
                <w:sz w:val="17"/>
                <w:szCs w:val="17"/>
              </w:rPr>
            </w:pPr>
            <w:r w:rsidRPr="00276104">
              <w:rPr>
                <w:sz w:val="17"/>
                <w:szCs w:val="17"/>
              </w:rPr>
              <w:t>700</w:t>
            </w:r>
          </w:p>
        </w:tc>
        <w:tc>
          <w:tcPr>
            <w:tcW w:w="1025" w:type="dxa"/>
            <w:tcBorders>
              <w:top w:val="single" w:sz="4" w:space="0" w:color="auto"/>
              <w:bottom w:val="single" w:sz="4" w:space="0" w:color="auto"/>
              <w:right w:val="single" w:sz="4" w:space="0" w:color="auto"/>
            </w:tcBorders>
          </w:tcPr>
          <w:p w:rsidR="00EA19CB" w:rsidRPr="00276104" w:rsidRDefault="00EA19CB" w:rsidP="00276104">
            <w:pPr>
              <w:spacing w:after="0"/>
              <w:jc w:val="center"/>
              <w:rPr>
                <w:sz w:val="17"/>
                <w:szCs w:val="17"/>
              </w:rPr>
            </w:pPr>
            <w:r w:rsidRPr="00276104">
              <w:rPr>
                <w:sz w:val="17"/>
                <w:szCs w:val="17"/>
              </w:rPr>
              <w:t>530</w:t>
            </w:r>
          </w:p>
        </w:tc>
        <w:tc>
          <w:tcPr>
            <w:tcW w:w="1188" w:type="dxa"/>
            <w:tcBorders>
              <w:top w:val="single" w:sz="4" w:space="0" w:color="auto"/>
              <w:left w:val="single" w:sz="4" w:space="0" w:color="auto"/>
              <w:bottom w:val="single" w:sz="4" w:space="0" w:color="auto"/>
            </w:tcBorders>
          </w:tcPr>
          <w:p w:rsidR="00EA19CB" w:rsidRPr="00276104" w:rsidRDefault="00EA19CB" w:rsidP="00276104">
            <w:pPr>
              <w:spacing w:after="0"/>
              <w:jc w:val="center"/>
              <w:rPr>
                <w:sz w:val="17"/>
                <w:szCs w:val="17"/>
              </w:rPr>
            </w:pPr>
            <w:r w:rsidRPr="00276104">
              <w:rPr>
                <w:sz w:val="17"/>
                <w:szCs w:val="17"/>
              </w:rPr>
              <w:t>1239</w:t>
            </w:r>
          </w:p>
        </w:tc>
        <w:tc>
          <w:tcPr>
            <w:tcW w:w="1215" w:type="dxa"/>
            <w:tcBorders>
              <w:top w:val="single" w:sz="4" w:space="0" w:color="auto"/>
              <w:bottom w:val="single" w:sz="4" w:space="0" w:color="auto"/>
            </w:tcBorders>
          </w:tcPr>
          <w:p w:rsidR="00EA19CB" w:rsidRPr="00276104" w:rsidRDefault="00EA19CB" w:rsidP="00276104">
            <w:pPr>
              <w:spacing w:after="0"/>
              <w:jc w:val="center"/>
              <w:rPr>
                <w:sz w:val="17"/>
                <w:szCs w:val="17"/>
              </w:rPr>
            </w:pPr>
            <w:r w:rsidRPr="00276104">
              <w:rPr>
                <w:sz w:val="17"/>
                <w:szCs w:val="17"/>
              </w:rPr>
              <w:t>692</w:t>
            </w:r>
          </w:p>
        </w:tc>
        <w:tc>
          <w:tcPr>
            <w:tcW w:w="1215" w:type="dxa"/>
            <w:gridSpan w:val="2"/>
            <w:tcBorders>
              <w:top w:val="single" w:sz="4" w:space="0" w:color="auto"/>
              <w:bottom w:val="single" w:sz="4" w:space="0" w:color="auto"/>
            </w:tcBorders>
          </w:tcPr>
          <w:p w:rsidR="00EA19CB" w:rsidRPr="00276104" w:rsidRDefault="00EA19CB" w:rsidP="00276104">
            <w:pPr>
              <w:spacing w:after="0"/>
              <w:jc w:val="center"/>
              <w:rPr>
                <w:sz w:val="17"/>
                <w:szCs w:val="17"/>
              </w:rPr>
            </w:pPr>
            <w:r w:rsidRPr="00276104">
              <w:rPr>
                <w:sz w:val="17"/>
                <w:szCs w:val="17"/>
              </w:rPr>
              <w:t>539</w:t>
            </w:r>
          </w:p>
        </w:tc>
      </w:tr>
    </w:tbl>
    <w:p w:rsidR="00EA19CB" w:rsidRPr="004E3FB1" w:rsidRDefault="00EA19CB" w:rsidP="00276104">
      <w:pPr>
        <w:ind w:firstLine="0"/>
        <w:rPr>
          <w:sz w:val="16"/>
          <w:szCs w:val="16"/>
        </w:rPr>
      </w:pPr>
      <w:r w:rsidRPr="004E3FB1">
        <w:rPr>
          <w:i/>
          <w:sz w:val="16"/>
          <w:szCs w:val="16"/>
        </w:rPr>
        <w:t>Note:</w:t>
      </w:r>
      <w:r w:rsidRPr="004E3FB1">
        <w:rPr>
          <w:sz w:val="16"/>
          <w:szCs w:val="16"/>
        </w:rPr>
        <w:t xml:space="preserve"> The numbers in parentheses are Standard errors.  ***, **, * indicate significance at the 1% ( p&lt;0.01), 5% (p&lt;0.05) and 10% (p&lt;0.1) levels, respectively.  </w:t>
      </w:r>
    </w:p>
    <w:p w:rsidR="00EA19CB" w:rsidRDefault="00EA19CB" w:rsidP="00FF60D1">
      <w:pPr>
        <w:autoSpaceDE w:val="0"/>
        <w:autoSpaceDN w:val="0"/>
        <w:adjustRightInd w:val="0"/>
        <w:spacing w:line="276" w:lineRule="auto"/>
        <w:jc w:val="both"/>
      </w:pPr>
    </w:p>
    <w:p w:rsidR="00EA19CB" w:rsidRDefault="00EA19CB" w:rsidP="00FF60D1">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rPr>
          <w:b/>
          <w:i/>
        </w:rPr>
      </w:pPr>
    </w:p>
    <w:p w:rsidR="00EA19CB" w:rsidRDefault="00EA19CB" w:rsidP="00CE799E">
      <w:pPr>
        <w:autoSpaceDE w:val="0"/>
        <w:autoSpaceDN w:val="0"/>
        <w:adjustRightInd w:val="0"/>
        <w:spacing w:line="276" w:lineRule="auto"/>
        <w:jc w:val="both"/>
        <w:rPr>
          <w:b/>
          <w:i/>
        </w:rPr>
      </w:pPr>
    </w:p>
    <w:p w:rsidR="00EA19CB" w:rsidRPr="00773FB9" w:rsidRDefault="00EA19CB" w:rsidP="00276104">
      <w:pPr>
        <w:autoSpaceDE w:val="0"/>
        <w:autoSpaceDN w:val="0"/>
        <w:adjustRightInd w:val="0"/>
        <w:spacing w:line="276" w:lineRule="auto"/>
        <w:ind w:firstLine="0"/>
        <w:rPr>
          <w:b/>
          <w:i/>
        </w:rPr>
      </w:pPr>
      <w:r w:rsidRPr="00773FB9">
        <w:rPr>
          <w:b/>
          <w:i/>
        </w:rPr>
        <w:t>Individual and Household Effect:</w:t>
      </w:r>
    </w:p>
    <w:p w:rsidR="00EA19CB" w:rsidRDefault="00EA19CB" w:rsidP="00CE799E">
      <w:pPr>
        <w:autoSpaceDE w:val="0"/>
        <w:autoSpaceDN w:val="0"/>
        <w:adjustRightInd w:val="0"/>
        <w:spacing w:line="276" w:lineRule="auto"/>
        <w:jc w:val="both"/>
      </w:pPr>
      <w:r>
        <w:t xml:space="preserve">Age has always a positive impact on economic and domestic work for children. Girls found more responsive to age in case of economic work while boys are less. Gender biasness also reports in the estimation and significant for girls in household work only. The demographic composition of the household and patterns of work are quite interesting. An increase in the number of family members reduces the working probability of each child whether in economic or domestic sectors. But an increase in the number of younger members (5-9 years) in a family calls forth extra work effort from older children in every case. The significant effect for girls doing market jobs suggests that the earning effort provided by girls and that provided by adult members are strong substitutes. Education of household head has strong effect on each type of work across gender. As expected the marginal effect is much larger for girls (19.7) than for boys (2.8) in domestic chores and for economic work the difference is quite smaller.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 xml:space="preserve">While female headship within the household is related with child work, there is a sharp difference across gender in domestic work but no statistically significant impact for market jobs. This variable is associated with a reduction in domestic work for boys and increases probability for girls. Single parent family composition also effect child work differently across gender. The story that emerges from the estimation if that while mother is absent in family, the girls will take up the responsibility of household chores by substituting working time in market but this is not effecting of a boy in either way. </w:t>
      </w:r>
    </w:p>
    <w:p w:rsidR="00EA19CB" w:rsidRDefault="00EA19CB" w:rsidP="00276104">
      <w:pPr>
        <w:autoSpaceDE w:val="0"/>
        <w:autoSpaceDN w:val="0"/>
        <w:adjustRightInd w:val="0"/>
        <w:spacing w:line="276" w:lineRule="auto"/>
        <w:ind w:firstLine="0"/>
        <w:jc w:val="both"/>
      </w:pPr>
    </w:p>
    <w:p w:rsidR="00EA19CB" w:rsidRPr="00773FB9" w:rsidRDefault="00EA19CB" w:rsidP="00276104">
      <w:pPr>
        <w:autoSpaceDE w:val="0"/>
        <w:autoSpaceDN w:val="0"/>
        <w:adjustRightInd w:val="0"/>
        <w:spacing w:line="276" w:lineRule="auto"/>
        <w:ind w:firstLine="0"/>
        <w:jc w:val="both"/>
        <w:rPr>
          <w:b/>
          <w:i/>
        </w:rPr>
      </w:pPr>
      <w:r w:rsidRPr="00773FB9">
        <w:rPr>
          <w:b/>
          <w:i/>
        </w:rPr>
        <w:t>Wealth and Income Effect:</w:t>
      </w:r>
    </w:p>
    <w:p w:rsidR="00EA19CB" w:rsidRDefault="00EA19CB" w:rsidP="00F813AD">
      <w:pPr>
        <w:autoSpaceDE w:val="0"/>
        <w:autoSpaceDN w:val="0"/>
        <w:adjustRightInd w:val="0"/>
        <w:spacing w:line="276" w:lineRule="auto"/>
        <w:jc w:val="both"/>
      </w:pPr>
      <w:r>
        <w:t xml:space="preserve">Similar to the working estimates, we detect negative relationship between land ownership and working in market and in household. On the other hand, as the number of enterprises run by households increase there is an increase in the demand for child labour within the households. As discussed in previous section, girls are given preference to work in the household enterprises which is also supported by our estimation result, shows significant positive impact on girls’ work in domestic sector. </w:t>
      </w:r>
    </w:p>
    <w:p w:rsidR="00EA19CB" w:rsidRDefault="00EA19CB" w:rsidP="00276104">
      <w:pPr>
        <w:autoSpaceDE w:val="0"/>
        <w:autoSpaceDN w:val="0"/>
        <w:adjustRightInd w:val="0"/>
        <w:spacing w:line="276" w:lineRule="auto"/>
        <w:ind w:firstLine="0"/>
        <w:jc w:val="both"/>
      </w:pPr>
    </w:p>
    <w:p w:rsidR="00EA19CB" w:rsidRPr="00773FB9" w:rsidRDefault="00EA19CB" w:rsidP="00276104">
      <w:pPr>
        <w:autoSpaceDE w:val="0"/>
        <w:autoSpaceDN w:val="0"/>
        <w:adjustRightInd w:val="0"/>
        <w:spacing w:line="276" w:lineRule="auto"/>
        <w:ind w:firstLine="0"/>
        <w:jc w:val="both"/>
        <w:rPr>
          <w:b/>
          <w:i/>
        </w:rPr>
      </w:pPr>
      <w:r>
        <w:rPr>
          <w:b/>
          <w:i/>
        </w:rPr>
        <w:t>V</w:t>
      </w:r>
      <w:r w:rsidRPr="00773FB9">
        <w:rPr>
          <w:b/>
          <w:i/>
        </w:rPr>
        <w:t>illage Effect:</w:t>
      </w:r>
    </w:p>
    <w:p w:rsidR="00EA19CB" w:rsidRDefault="00EA19CB" w:rsidP="00F813AD">
      <w:pPr>
        <w:autoSpaceDE w:val="0"/>
        <w:autoSpaceDN w:val="0"/>
        <w:adjustRightInd w:val="0"/>
        <w:spacing w:line="276" w:lineRule="auto"/>
        <w:jc w:val="both"/>
      </w:pPr>
      <w:r>
        <w:t>Village infrastructure characteristics like accessibility by paved road shows significant impact on girls’ working. This variable clearly substitute market jobs by domestic chores for girls</w:t>
      </w:r>
      <w:r w:rsidRPr="00356053">
        <w:t xml:space="preserve"> </w:t>
      </w:r>
      <w:r>
        <w:t xml:space="preserve">only and boys found not responsive in any of such type. Regardless of characteristics girls are expected to alter their schooling and working decisions, boys seems to be less vulnerable towards time allocation in rural India.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rPr>
          <w:b/>
        </w:rPr>
      </w:pPr>
    </w:p>
    <w:p w:rsidR="00EA19CB" w:rsidRDefault="00EA19CB" w:rsidP="00CE799E">
      <w:pPr>
        <w:autoSpaceDE w:val="0"/>
        <w:autoSpaceDN w:val="0"/>
        <w:adjustRightInd w:val="0"/>
        <w:spacing w:line="276" w:lineRule="auto"/>
        <w:jc w:val="both"/>
        <w:rPr>
          <w:b/>
        </w:rPr>
      </w:pPr>
    </w:p>
    <w:p w:rsidR="00EA19CB" w:rsidRDefault="00EA19CB" w:rsidP="00CE799E">
      <w:pPr>
        <w:autoSpaceDE w:val="0"/>
        <w:autoSpaceDN w:val="0"/>
        <w:adjustRightInd w:val="0"/>
        <w:spacing w:line="276" w:lineRule="auto"/>
        <w:jc w:val="both"/>
        <w:rPr>
          <w:b/>
        </w:rPr>
      </w:pPr>
    </w:p>
    <w:p w:rsidR="00EA19CB" w:rsidRDefault="00EA19CB" w:rsidP="00CE799E">
      <w:pPr>
        <w:autoSpaceDE w:val="0"/>
        <w:autoSpaceDN w:val="0"/>
        <w:adjustRightInd w:val="0"/>
        <w:spacing w:line="276" w:lineRule="auto"/>
        <w:jc w:val="both"/>
        <w:rPr>
          <w:b/>
        </w:rPr>
      </w:pPr>
    </w:p>
    <w:p w:rsidR="00EA19CB" w:rsidRDefault="00EA19CB" w:rsidP="00CE799E">
      <w:pPr>
        <w:autoSpaceDE w:val="0"/>
        <w:autoSpaceDN w:val="0"/>
        <w:adjustRightInd w:val="0"/>
        <w:spacing w:line="276" w:lineRule="auto"/>
        <w:jc w:val="both"/>
        <w:rPr>
          <w:b/>
        </w:rPr>
      </w:pPr>
    </w:p>
    <w:p w:rsidR="00EA19CB" w:rsidRDefault="00EA19CB" w:rsidP="00CE799E">
      <w:pPr>
        <w:autoSpaceDE w:val="0"/>
        <w:autoSpaceDN w:val="0"/>
        <w:adjustRightInd w:val="0"/>
        <w:spacing w:line="276" w:lineRule="auto"/>
        <w:jc w:val="both"/>
        <w:rPr>
          <w:b/>
        </w:rPr>
      </w:pPr>
      <w:r>
        <w:rPr>
          <w:b/>
        </w:rPr>
        <w:t>5.2.2</w:t>
      </w:r>
      <w:r>
        <w:rPr>
          <w:b/>
        </w:rPr>
        <w:tab/>
      </w:r>
      <w:r w:rsidRPr="00E43A11">
        <w:rPr>
          <w:b/>
        </w:rPr>
        <w:t xml:space="preserve">Impact on </w:t>
      </w:r>
      <w:r>
        <w:rPr>
          <w:b/>
        </w:rPr>
        <w:t xml:space="preserve">Extra-household and Intra-household </w:t>
      </w:r>
      <w:r w:rsidRPr="00E43A11">
        <w:rPr>
          <w:b/>
        </w:rPr>
        <w:t>Work</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The final set of specifications included in the analysis to capture the differential returns to cost of schooling on the two major sub category of economic work;</w:t>
      </w:r>
      <w:r w:rsidRPr="007B36D9">
        <w:t xml:space="preserve"> </w:t>
      </w:r>
      <w:r>
        <w:t>extra-household and intra-household work by children. Estimates of the effect of schooling cost including other characteristics on hours of extra and intra-household work are presented in table 9. The table presents estimates for the full sample and separately for males and females.</w:t>
      </w:r>
    </w:p>
    <w:p w:rsidR="00EA19CB" w:rsidRDefault="00EA19CB" w:rsidP="00CE799E">
      <w:pPr>
        <w:autoSpaceDE w:val="0"/>
        <w:autoSpaceDN w:val="0"/>
        <w:adjustRightInd w:val="0"/>
        <w:spacing w:line="276" w:lineRule="auto"/>
        <w:jc w:val="both"/>
      </w:pPr>
      <w:r>
        <w:t xml:space="preserve"> </w:t>
      </w:r>
    </w:p>
    <w:p w:rsidR="00EA19CB" w:rsidRPr="00773FB9" w:rsidRDefault="00EA19CB" w:rsidP="00276104">
      <w:pPr>
        <w:autoSpaceDE w:val="0"/>
        <w:autoSpaceDN w:val="0"/>
        <w:adjustRightInd w:val="0"/>
        <w:spacing w:line="276" w:lineRule="auto"/>
        <w:ind w:firstLine="0"/>
        <w:jc w:val="both"/>
        <w:rPr>
          <w:b/>
          <w:i/>
        </w:rPr>
      </w:pPr>
      <w:r w:rsidRPr="00773FB9">
        <w:rPr>
          <w:b/>
          <w:i/>
        </w:rPr>
        <w:t>Schooling Cost E</w:t>
      </w:r>
      <w:r>
        <w:rPr>
          <w:b/>
          <w:i/>
        </w:rPr>
        <w:t>ffect:</w:t>
      </w:r>
    </w:p>
    <w:p w:rsidR="00EA19CB" w:rsidRDefault="00EA19CB" w:rsidP="00CE799E">
      <w:pPr>
        <w:autoSpaceDE w:val="0"/>
        <w:autoSpaceDN w:val="0"/>
        <w:adjustRightInd w:val="0"/>
        <w:spacing w:line="276" w:lineRule="auto"/>
        <w:jc w:val="both"/>
      </w:pPr>
      <w:r>
        <w:t>The preceding sections considered the link between schooling costs and work depending on whether child labour is performed within or without the household. This section will display the impact of schooling costs on working hours in extra-household and intra-household work, both considered as market paid jobs. Direct cost of schooling is a significant determinant for intra-household case and affects boys’ working hour only. On the other hand, distance significantly raises the boys’ working in both extra and intra-household activities for secondary school aged students. This typical finding interprets that boys consider the opportunity cost of spending time to reach school is high. On the other hand, if the village has secondary school then it reduces the hours of working in intra-household for girls only. Extrapolating these results in policy making suggests that children who are suppose to be at secondary school level would go for market work in response to location and presence of schools but for younger children working decision depends on household characteristics mostly.</w:t>
      </w:r>
    </w:p>
    <w:p w:rsidR="00EA19CB" w:rsidRDefault="00EA19CB" w:rsidP="00CE799E">
      <w:pPr>
        <w:autoSpaceDE w:val="0"/>
        <w:autoSpaceDN w:val="0"/>
        <w:adjustRightInd w:val="0"/>
        <w:spacing w:line="276" w:lineRule="auto"/>
        <w:jc w:val="both"/>
      </w:pPr>
    </w:p>
    <w:p w:rsidR="00EA19CB" w:rsidRPr="00773FB9" w:rsidRDefault="00EA19CB" w:rsidP="00276104">
      <w:pPr>
        <w:autoSpaceDE w:val="0"/>
        <w:autoSpaceDN w:val="0"/>
        <w:adjustRightInd w:val="0"/>
        <w:spacing w:line="276" w:lineRule="auto"/>
        <w:ind w:firstLine="0"/>
        <w:jc w:val="both"/>
        <w:rPr>
          <w:b/>
          <w:i/>
        </w:rPr>
      </w:pPr>
      <w:r w:rsidRPr="00773FB9">
        <w:rPr>
          <w:b/>
          <w:i/>
        </w:rPr>
        <w:t>Individual and Household Effect:</w:t>
      </w:r>
    </w:p>
    <w:p w:rsidR="00EA19CB" w:rsidRDefault="00EA19CB" w:rsidP="00CE799E">
      <w:pPr>
        <w:autoSpaceDE w:val="0"/>
        <w:autoSpaceDN w:val="0"/>
        <w:adjustRightInd w:val="0"/>
        <w:spacing w:line="276" w:lineRule="auto"/>
        <w:jc w:val="both"/>
      </w:pPr>
      <w:r>
        <w:t xml:space="preserve">Consistent with the discussion in the earlier sections as children become older they are more likely to work irrespective of within or outside household. An increase in family size as expected reduces working hours for all. The gender differences in the estimates are striking in comparison of other specifications. Girls are being employed for longer time in extra and intra-household work when number of younger siblings aged 0 to 4 years increase. Perhaps girls and boys are treated similarly for changes in family size but respond differently with respect to labour market opportunities. Education status of adults in household especially of head of the family always encourages child labour irrespective of sector and gender. Low skilled adult has every potential to depress adult income and push up the dependency on child’s income to maintain sustainable household income.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 xml:space="preserve">Other village level and income variables are not found significant with an exception of number of enterprises run by households. In line with discussion in previous sections, household enterprises boost the demand for child labour within it and thus reflected also in our estimates in case of intra-household work. Summing up the results described above, we can conclude that there is some evidence that extra-household activity is not much affected by schooling costs. The likely impact, however, does not appear to be particularly strong and well defined. </w:t>
      </w:r>
    </w:p>
    <w:p w:rsidR="00EA19CB" w:rsidRDefault="00EA19CB" w:rsidP="00CE799E">
      <w:pPr>
        <w:autoSpaceDE w:val="0"/>
        <w:autoSpaceDN w:val="0"/>
        <w:adjustRightInd w:val="0"/>
        <w:spacing w:line="276" w:lineRule="auto"/>
        <w:jc w:val="both"/>
        <w:rPr>
          <w:b/>
        </w:rPr>
      </w:pPr>
    </w:p>
    <w:tbl>
      <w:tblPr>
        <w:tblW w:w="100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88"/>
        <w:gridCol w:w="1332"/>
        <w:gridCol w:w="58"/>
        <w:gridCol w:w="1237"/>
        <w:gridCol w:w="1296"/>
        <w:gridCol w:w="1407"/>
        <w:gridCol w:w="1394"/>
        <w:gridCol w:w="13"/>
        <w:gridCol w:w="1257"/>
      </w:tblGrid>
      <w:tr w:rsidR="00EA19CB" w:rsidRPr="0013077D" w:rsidTr="00276104">
        <w:trPr>
          <w:jc w:val="center"/>
        </w:trPr>
        <w:tc>
          <w:tcPr>
            <w:tcW w:w="10082" w:type="dxa"/>
            <w:gridSpan w:val="9"/>
            <w:tcBorders>
              <w:bottom w:val="nil"/>
            </w:tcBorders>
          </w:tcPr>
          <w:p w:rsidR="00EA19CB" w:rsidRPr="0013077D" w:rsidRDefault="00EA19CB" w:rsidP="00901B95">
            <w:pPr>
              <w:jc w:val="center"/>
              <w:rPr>
                <w:lang w:eastAsia="en-US"/>
              </w:rPr>
            </w:pPr>
            <w:r w:rsidRPr="0013077D">
              <w:rPr>
                <w:sz w:val="22"/>
                <w:szCs w:val="22"/>
                <w:lang w:eastAsia="en-US"/>
              </w:rPr>
              <w:t>Table 9:     Gender Specific Estimates of Child Labour Supply in Extra &amp; Intra Household Work</w:t>
            </w:r>
          </w:p>
        </w:tc>
      </w:tr>
      <w:tr w:rsidR="00EA19CB" w:rsidRPr="000357FB" w:rsidTr="00CA0E78">
        <w:trPr>
          <w:jc w:val="center"/>
        </w:trPr>
        <w:tc>
          <w:tcPr>
            <w:tcW w:w="2088" w:type="dxa"/>
            <w:tcBorders>
              <w:bottom w:val="nil"/>
            </w:tcBorders>
          </w:tcPr>
          <w:p w:rsidR="00EA19CB" w:rsidRPr="000357FB" w:rsidRDefault="00EA19CB" w:rsidP="006501A0">
            <w:pPr>
              <w:jc w:val="center"/>
              <w:rPr>
                <w:sz w:val="16"/>
                <w:szCs w:val="16"/>
                <w:lang w:eastAsia="en-US"/>
              </w:rPr>
            </w:pPr>
          </w:p>
          <w:p w:rsidR="00EA19CB" w:rsidRPr="000357FB" w:rsidRDefault="00EA19CB" w:rsidP="006501A0">
            <w:pPr>
              <w:jc w:val="center"/>
              <w:rPr>
                <w:sz w:val="16"/>
                <w:szCs w:val="16"/>
                <w:lang w:eastAsia="en-US"/>
              </w:rPr>
            </w:pPr>
            <w:r w:rsidRPr="000357FB">
              <w:rPr>
                <w:sz w:val="16"/>
                <w:szCs w:val="16"/>
                <w:lang w:eastAsia="en-US"/>
              </w:rPr>
              <w:t>Variable</w:t>
            </w:r>
          </w:p>
        </w:tc>
        <w:tc>
          <w:tcPr>
            <w:tcW w:w="3923" w:type="dxa"/>
            <w:gridSpan w:val="4"/>
          </w:tcPr>
          <w:p w:rsidR="00EA19CB" w:rsidRPr="000357FB" w:rsidRDefault="00EA19CB" w:rsidP="006501A0">
            <w:pPr>
              <w:jc w:val="center"/>
              <w:rPr>
                <w:sz w:val="16"/>
                <w:szCs w:val="16"/>
                <w:lang w:eastAsia="en-US"/>
              </w:rPr>
            </w:pPr>
            <w:r w:rsidRPr="000357FB">
              <w:rPr>
                <w:sz w:val="16"/>
                <w:szCs w:val="16"/>
                <w:lang w:eastAsia="en-US"/>
              </w:rPr>
              <w:t>Extra-household work</w:t>
            </w:r>
          </w:p>
          <w:p w:rsidR="00EA19CB" w:rsidRPr="000357FB" w:rsidRDefault="00EA19CB" w:rsidP="006501A0">
            <w:pPr>
              <w:jc w:val="center"/>
              <w:rPr>
                <w:sz w:val="16"/>
                <w:szCs w:val="16"/>
                <w:lang w:eastAsia="en-US"/>
              </w:rPr>
            </w:pPr>
            <w:r w:rsidRPr="000357FB">
              <w:rPr>
                <w:sz w:val="16"/>
                <w:szCs w:val="16"/>
                <w:lang w:eastAsia="en-US"/>
              </w:rPr>
              <w:t>Probit (participation) Marginal Effect</w:t>
            </w:r>
          </w:p>
        </w:tc>
        <w:tc>
          <w:tcPr>
            <w:tcW w:w="4071" w:type="dxa"/>
            <w:gridSpan w:val="4"/>
          </w:tcPr>
          <w:p w:rsidR="00EA19CB" w:rsidRPr="000357FB" w:rsidRDefault="00EA19CB" w:rsidP="006501A0">
            <w:pPr>
              <w:jc w:val="center"/>
              <w:rPr>
                <w:sz w:val="16"/>
                <w:szCs w:val="16"/>
                <w:lang w:eastAsia="en-US"/>
              </w:rPr>
            </w:pPr>
            <w:r w:rsidRPr="000357FB">
              <w:rPr>
                <w:sz w:val="16"/>
                <w:szCs w:val="16"/>
                <w:lang w:eastAsia="en-US"/>
              </w:rPr>
              <w:t>Intra-household work</w:t>
            </w:r>
          </w:p>
          <w:p w:rsidR="00EA19CB" w:rsidRPr="000357FB" w:rsidRDefault="00EA19CB" w:rsidP="006501A0">
            <w:pPr>
              <w:jc w:val="center"/>
              <w:rPr>
                <w:sz w:val="16"/>
                <w:szCs w:val="16"/>
                <w:lang w:eastAsia="en-US"/>
              </w:rPr>
            </w:pPr>
            <w:r w:rsidRPr="000357FB">
              <w:rPr>
                <w:sz w:val="16"/>
                <w:szCs w:val="16"/>
                <w:lang w:eastAsia="en-US"/>
              </w:rPr>
              <w:t>Probit (participation) Marginal Effect</w:t>
            </w:r>
          </w:p>
        </w:tc>
      </w:tr>
      <w:tr w:rsidR="00EA19CB" w:rsidRPr="000357FB" w:rsidTr="00CA0E78">
        <w:trPr>
          <w:jc w:val="center"/>
        </w:trPr>
        <w:tc>
          <w:tcPr>
            <w:tcW w:w="2088" w:type="dxa"/>
            <w:tcBorders>
              <w:bottom w:val="nil"/>
            </w:tcBorders>
          </w:tcPr>
          <w:p w:rsidR="00EA19CB" w:rsidRPr="000357FB" w:rsidRDefault="00EA19CB" w:rsidP="006501A0">
            <w:pPr>
              <w:jc w:val="center"/>
              <w:rPr>
                <w:sz w:val="16"/>
                <w:szCs w:val="16"/>
                <w:lang w:eastAsia="en-US"/>
              </w:rPr>
            </w:pPr>
          </w:p>
        </w:tc>
        <w:tc>
          <w:tcPr>
            <w:tcW w:w="1390" w:type="dxa"/>
            <w:gridSpan w:val="2"/>
            <w:tcBorders>
              <w:bottom w:val="nil"/>
              <w:right w:val="nil"/>
            </w:tcBorders>
          </w:tcPr>
          <w:p w:rsidR="00EA19CB" w:rsidRPr="000357FB" w:rsidRDefault="00EA19CB" w:rsidP="006501A0">
            <w:pPr>
              <w:jc w:val="center"/>
              <w:rPr>
                <w:sz w:val="16"/>
                <w:szCs w:val="16"/>
                <w:lang w:eastAsia="en-US"/>
              </w:rPr>
            </w:pPr>
            <w:r w:rsidRPr="000357FB">
              <w:rPr>
                <w:sz w:val="16"/>
                <w:szCs w:val="16"/>
                <w:lang w:eastAsia="en-US"/>
              </w:rPr>
              <w:t>Full sample</w:t>
            </w:r>
          </w:p>
        </w:tc>
        <w:tc>
          <w:tcPr>
            <w:tcW w:w="1237" w:type="dxa"/>
            <w:tcBorders>
              <w:left w:val="nil"/>
              <w:bottom w:val="nil"/>
              <w:right w:val="nil"/>
            </w:tcBorders>
          </w:tcPr>
          <w:p w:rsidR="00EA19CB" w:rsidRPr="000357FB" w:rsidRDefault="00EA19CB" w:rsidP="006501A0">
            <w:pPr>
              <w:jc w:val="center"/>
              <w:rPr>
                <w:sz w:val="16"/>
                <w:szCs w:val="16"/>
                <w:lang w:eastAsia="en-US"/>
              </w:rPr>
            </w:pPr>
            <w:r w:rsidRPr="000357FB">
              <w:rPr>
                <w:sz w:val="16"/>
                <w:szCs w:val="16"/>
                <w:lang w:eastAsia="en-US"/>
              </w:rPr>
              <w:t>Boys</w:t>
            </w:r>
          </w:p>
        </w:tc>
        <w:tc>
          <w:tcPr>
            <w:tcW w:w="1296" w:type="dxa"/>
            <w:tcBorders>
              <w:left w:val="nil"/>
              <w:bottom w:val="nil"/>
            </w:tcBorders>
          </w:tcPr>
          <w:p w:rsidR="00EA19CB" w:rsidRPr="000357FB" w:rsidRDefault="00EA19CB" w:rsidP="006501A0">
            <w:pPr>
              <w:jc w:val="center"/>
              <w:rPr>
                <w:sz w:val="16"/>
                <w:szCs w:val="16"/>
                <w:lang w:eastAsia="en-US"/>
              </w:rPr>
            </w:pPr>
            <w:r w:rsidRPr="000357FB">
              <w:rPr>
                <w:sz w:val="16"/>
                <w:szCs w:val="16"/>
                <w:lang w:eastAsia="en-US"/>
              </w:rPr>
              <w:t>Girls</w:t>
            </w:r>
          </w:p>
        </w:tc>
        <w:tc>
          <w:tcPr>
            <w:tcW w:w="1407" w:type="dxa"/>
            <w:tcBorders>
              <w:bottom w:val="nil"/>
              <w:right w:val="nil"/>
            </w:tcBorders>
          </w:tcPr>
          <w:p w:rsidR="00EA19CB" w:rsidRPr="000357FB" w:rsidRDefault="00EA19CB" w:rsidP="006501A0">
            <w:pPr>
              <w:jc w:val="center"/>
              <w:rPr>
                <w:sz w:val="16"/>
                <w:szCs w:val="16"/>
                <w:lang w:eastAsia="en-US"/>
              </w:rPr>
            </w:pPr>
            <w:r w:rsidRPr="000357FB">
              <w:rPr>
                <w:sz w:val="16"/>
                <w:szCs w:val="16"/>
                <w:lang w:eastAsia="en-US"/>
              </w:rPr>
              <w:t>Full sample</w:t>
            </w:r>
          </w:p>
        </w:tc>
        <w:tc>
          <w:tcPr>
            <w:tcW w:w="1394" w:type="dxa"/>
            <w:tcBorders>
              <w:left w:val="nil"/>
              <w:bottom w:val="nil"/>
              <w:right w:val="nil"/>
            </w:tcBorders>
          </w:tcPr>
          <w:p w:rsidR="00EA19CB" w:rsidRPr="000357FB" w:rsidRDefault="00EA19CB" w:rsidP="006501A0">
            <w:pPr>
              <w:jc w:val="center"/>
              <w:rPr>
                <w:sz w:val="16"/>
                <w:szCs w:val="16"/>
                <w:lang w:eastAsia="en-US"/>
              </w:rPr>
            </w:pPr>
            <w:r w:rsidRPr="000357FB">
              <w:rPr>
                <w:sz w:val="16"/>
                <w:szCs w:val="16"/>
                <w:lang w:eastAsia="en-US"/>
              </w:rPr>
              <w:t>Boys</w:t>
            </w:r>
          </w:p>
        </w:tc>
        <w:tc>
          <w:tcPr>
            <w:tcW w:w="1270" w:type="dxa"/>
            <w:gridSpan w:val="2"/>
            <w:tcBorders>
              <w:left w:val="nil"/>
              <w:bottom w:val="nil"/>
            </w:tcBorders>
          </w:tcPr>
          <w:p w:rsidR="00EA19CB" w:rsidRPr="000357FB" w:rsidRDefault="00EA19CB" w:rsidP="006501A0">
            <w:pPr>
              <w:jc w:val="center"/>
              <w:rPr>
                <w:sz w:val="16"/>
                <w:szCs w:val="16"/>
                <w:lang w:eastAsia="en-US"/>
              </w:rPr>
            </w:pPr>
            <w:r w:rsidRPr="000357FB">
              <w:rPr>
                <w:sz w:val="16"/>
                <w:szCs w:val="16"/>
                <w:lang w:eastAsia="en-US"/>
              </w:rPr>
              <w:t>Girls</w:t>
            </w:r>
          </w:p>
        </w:tc>
      </w:tr>
      <w:tr w:rsidR="00EA19CB" w:rsidRPr="000357FB" w:rsidTr="00276104">
        <w:trPr>
          <w:jc w:val="center"/>
        </w:trPr>
        <w:tc>
          <w:tcPr>
            <w:tcW w:w="10082" w:type="dxa"/>
            <w:gridSpan w:val="9"/>
            <w:tcBorders>
              <w:top w:val="single" w:sz="4" w:space="0" w:color="auto"/>
              <w:left w:val="single" w:sz="4" w:space="0" w:color="auto"/>
              <w:bottom w:val="nil"/>
              <w:right w:val="single" w:sz="4" w:space="0" w:color="auto"/>
            </w:tcBorders>
          </w:tcPr>
          <w:p w:rsidR="00EA19CB" w:rsidRPr="000357FB" w:rsidRDefault="00EA19CB" w:rsidP="006501A0">
            <w:pPr>
              <w:rPr>
                <w:b/>
                <w:i/>
                <w:sz w:val="14"/>
                <w:szCs w:val="14"/>
                <w:lang w:eastAsia="en-US"/>
              </w:rPr>
            </w:pPr>
            <w:r w:rsidRPr="000357FB">
              <w:rPr>
                <w:b/>
                <w:i/>
                <w:sz w:val="14"/>
                <w:szCs w:val="14"/>
                <w:lang w:eastAsia="en-US"/>
              </w:rPr>
              <w:t>Schooling Cost Effect: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Direct cost of schooling</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-2.43e-06</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-7.64e-07</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-1.89e-05</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0.000103***</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0.000123***</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6.25e-05</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(2.41e-05)</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(2.92e-05)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(3.20e-05)</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(3.74e-05)</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(4.61e-05)</w:t>
            </w:r>
          </w:p>
        </w:tc>
        <w:tc>
          <w:tcPr>
            <w:tcW w:w="1257" w:type="dxa"/>
            <w:tcBorders>
              <w:top w:val="nil"/>
              <w:left w:val="nil"/>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 xml:space="preserve">          (5.75e-05)</w:t>
            </w:r>
          </w:p>
        </w:tc>
      </w:tr>
      <w:tr w:rsidR="00EA19CB" w:rsidRPr="000357FB" w:rsidTr="006501A0">
        <w:trPr>
          <w:jc w:val="center"/>
        </w:trPr>
        <w:tc>
          <w:tcPr>
            <w:tcW w:w="2088" w:type="dxa"/>
            <w:vMerge w:val="restart"/>
            <w:tcBorders>
              <w:top w:val="nil"/>
              <w:left w:val="single" w:sz="4" w:space="0" w:color="auto"/>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Distance to closest primary school</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-0.00482</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-0.000713</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-0.00671</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-0.00444</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-0.00244</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-0.00340</w:t>
            </w:r>
          </w:p>
        </w:tc>
      </w:tr>
      <w:tr w:rsidR="00EA19CB" w:rsidRPr="000357FB" w:rsidTr="006501A0">
        <w:trPr>
          <w:jc w:val="center"/>
        </w:trPr>
        <w:tc>
          <w:tcPr>
            <w:tcW w:w="2088" w:type="dxa"/>
            <w:vMerge/>
            <w:tcBorders>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(0.00508)</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(0.00579)</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(0.00890)</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(0.00984)</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(0.0121)</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(0.0143)</w:t>
            </w:r>
          </w:p>
        </w:tc>
      </w:tr>
      <w:tr w:rsidR="00EA19CB" w:rsidRPr="000357FB" w:rsidTr="006501A0">
        <w:trPr>
          <w:jc w:val="center"/>
        </w:trPr>
        <w:tc>
          <w:tcPr>
            <w:tcW w:w="2088" w:type="dxa"/>
            <w:vMerge w:val="restart"/>
            <w:tcBorders>
              <w:top w:val="nil"/>
              <w:left w:val="single" w:sz="4" w:space="0" w:color="auto"/>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Distance to closest middle school</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-0.00292</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-0.00419</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-0.00150</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0.00276</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0.00118</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0.00506</w:t>
            </w:r>
          </w:p>
        </w:tc>
      </w:tr>
      <w:tr w:rsidR="00EA19CB" w:rsidRPr="000357FB" w:rsidTr="006501A0">
        <w:trPr>
          <w:jc w:val="center"/>
        </w:trPr>
        <w:tc>
          <w:tcPr>
            <w:tcW w:w="2088" w:type="dxa"/>
            <w:vMerge/>
            <w:tcBorders>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(0.00211)</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(0.00310)</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(0.00241)</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(0.00336)</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(0.00435)</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(0.00465)</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Distance to closest sec school</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0.00257***</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0.00262**</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0.00177</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0.00296*</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0.00349*</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0.00109</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(0.000993)</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(0.00121)</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(0.00143)</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(0.00164)</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(0.00197)</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(0.00258)</w:t>
            </w:r>
          </w:p>
        </w:tc>
      </w:tr>
      <w:tr w:rsidR="00EA19CB" w:rsidRPr="000357FB" w:rsidTr="006501A0">
        <w:trPr>
          <w:jc w:val="center"/>
        </w:trPr>
        <w:tc>
          <w:tcPr>
            <w:tcW w:w="2088" w:type="dxa"/>
            <w:vMerge w:val="restart"/>
            <w:tcBorders>
              <w:top w:val="nil"/>
              <w:left w:val="single" w:sz="4" w:space="0" w:color="auto"/>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Primary school present in village</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-0.0132</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-0.0218</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0.0103</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0.0267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0.0229</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0.0345</w:t>
            </w:r>
          </w:p>
        </w:tc>
      </w:tr>
      <w:tr w:rsidR="00EA19CB" w:rsidRPr="000357FB" w:rsidTr="006501A0">
        <w:trPr>
          <w:jc w:val="center"/>
        </w:trPr>
        <w:tc>
          <w:tcPr>
            <w:tcW w:w="2088" w:type="dxa"/>
            <w:vMerge/>
            <w:tcBorders>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(0.0153)</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(0.0235)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(0.0113)</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(0.0181)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(0.0229)</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(0.0222)</w:t>
            </w:r>
          </w:p>
        </w:tc>
      </w:tr>
      <w:tr w:rsidR="00EA19CB" w:rsidRPr="000357FB" w:rsidTr="006501A0">
        <w:trPr>
          <w:jc w:val="center"/>
        </w:trPr>
        <w:tc>
          <w:tcPr>
            <w:tcW w:w="2088" w:type="dxa"/>
            <w:vMerge w:val="restart"/>
            <w:tcBorders>
              <w:top w:val="nil"/>
              <w:left w:val="single" w:sz="4" w:space="0" w:color="auto"/>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Middle school present in village</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-0.00886</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-0.0109</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-0.00451</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0.000190</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-0.0288</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0.0505</w:t>
            </w:r>
          </w:p>
        </w:tc>
      </w:tr>
      <w:tr w:rsidR="00EA19CB" w:rsidRPr="000357FB" w:rsidTr="006501A0">
        <w:trPr>
          <w:jc w:val="center"/>
        </w:trPr>
        <w:tc>
          <w:tcPr>
            <w:tcW w:w="2088" w:type="dxa"/>
            <w:vMerge/>
            <w:tcBorders>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(0.00959)</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(0.0103)</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(0.0130)</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(0.0198)</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(0.0211)</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(0.0376)</w:t>
            </w:r>
          </w:p>
        </w:tc>
      </w:tr>
      <w:tr w:rsidR="00EA19CB" w:rsidRPr="000357FB" w:rsidTr="006501A0">
        <w:trPr>
          <w:jc w:val="center"/>
        </w:trPr>
        <w:tc>
          <w:tcPr>
            <w:tcW w:w="2088" w:type="dxa"/>
            <w:vMerge w:val="restart"/>
            <w:tcBorders>
              <w:top w:val="nil"/>
              <w:left w:val="single" w:sz="4" w:space="0" w:color="auto"/>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Secondary school present in village</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-0.00838</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-0.00309</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-0.0424***</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-0.0224</w:t>
            </w:r>
          </w:p>
        </w:tc>
        <w:tc>
          <w:tcPr>
            <w:tcW w:w="1257" w:type="dxa"/>
            <w:tcBorders>
              <w:top w:val="nil"/>
              <w:left w:val="nil"/>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 xml:space="preserve">        -0.0480***</w:t>
            </w:r>
          </w:p>
        </w:tc>
      </w:tr>
      <w:tr w:rsidR="00EA19CB" w:rsidRPr="000357FB" w:rsidTr="006501A0">
        <w:trPr>
          <w:jc w:val="center"/>
        </w:trPr>
        <w:tc>
          <w:tcPr>
            <w:tcW w:w="2088" w:type="dxa"/>
            <w:vMerge/>
            <w:tcBorders>
              <w:left w:val="single" w:sz="4" w:space="0" w:color="auto"/>
              <w:bottom w:val="single" w:sz="4" w:space="0" w:color="auto"/>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(0.0133)</w:t>
            </w:r>
          </w:p>
        </w:tc>
        <w:tc>
          <w:tcPr>
            <w:tcW w:w="1295"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6"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(0.0179)</w:t>
            </w:r>
          </w:p>
        </w:tc>
        <w:tc>
          <w:tcPr>
            <w:tcW w:w="1407"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(0.0139)</w:t>
            </w:r>
          </w:p>
        </w:tc>
        <w:tc>
          <w:tcPr>
            <w:tcW w:w="1407"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(0.0276)</w:t>
            </w:r>
          </w:p>
        </w:tc>
        <w:tc>
          <w:tcPr>
            <w:tcW w:w="1257"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(0.0146)</w:t>
            </w:r>
          </w:p>
        </w:tc>
      </w:tr>
      <w:tr w:rsidR="00EA19CB" w:rsidRPr="000357FB" w:rsidTr="00276104">
        <w:trPr>
          <w:jc w:val="center"/>
        </w:trPr>
        <w:tc>
          <w:tcPr>
            <w:tcW w:w="10082" w:type="dxa"/>
            <w:gridSpan w:val="9"/>
            <w:tcBorders>
              <w:top w:val="single" w:sz="4" w:space="0" w:color="auto"/>
              <w:left w:val="single" w:sz="4" w:space="0" w:color="auto"/>
              <w:bottom w:val="nil"/>
              <w:right w:val="single" w:sz="4" w:space="0" w:color="auto"/>
            </w:tcBorders>
          </w:tcPr>
          <w:p w:rsidR="00EA19CB" w:rsidRPr="000357FB" w:rsidRDefault="00EA19CB" w:rsidP="006501A0">
            <w:pPr>
              <w:rPr>
                <w:b/>
                <w:i/>
                <w:sz w:val="14"/>
                <w:szCs w:val="14"/>
                <w:lang w:eastAsia="en-US"/>
              </w:rPr>
            </w:pPr>
            <w:r w:rsidRPr="000357FB">
              <w:rPr>
                <w:b/>
                <w:i/>
                <w:sz w:val="14"/>
                <w:szCs w:val="14"/>
                <w:lang w:eastAsia="en-US"/>
              </w:rPr>
              <w:t>Individual &amp; Household Characteristics Effect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Age</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0.00804***</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0.00675**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0.00795**</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0.00591</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0.0225***</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(0.00267)</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(0.00335)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(0.00392)</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(0.00427)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(0.00528)</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(0.00633)</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Male</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-0.00133</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-0.00667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(0.00676)</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(0.0122)</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Family size</w:t>
            </w:r>
          </w:p>
        </w:tc>
        <w:tc>
          <w:tcPr>
            <w:tcW w:w="1332" w:type="dxa"/>
            <w:tcBorders>
              <w:top w:val="nil"/>
              <w:left w:val="single" w:sz="4" w:space="0" w:color="auto"/>
              <w:bottom w:val="nil"/>
              <w:right w:val="nil"/>
            </w:tcBorders>
          </w:tcPr>
          <w:p w:rsidR="00EA19CB" w:rsidRPr="000357FB" w:rsidRDefault="00EA19CB" w:rsidP="006501A0">
            <w:pPr>
              <w:ind w:firstLine="0"/>
              <w:rPr>
                <w:sz w:val="14"/>
                <w:szCs w:val="14"/>
                <w:lang w:eastAsia="en-US"/>
              </w:rPr>
            </w:pPr>
            <w:r w:rsidRPr="000357FB">
              <w:rPr>
                <w:sz w:val="14"/>
                <w:szCs w:val="14"/>
                <w:lang w:eastAsia="en-US"/>
              </w:rPr>
              <w:t xml:space="preserve">         -0.00557***</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-0.00393</w:t>
            </w:r>
          </w:p>
        </w:tc>
        <w:tc>
          <w:tcPr>
            <w:tcW w:w="1296" w:type="dxa"/>
            <w:tcBorders>
              <w:top w:val="nil"/>
              <w:left w:val="nil"/>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 xml:space="preserve">          -0.00702**</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-0.0131***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-0.0125***</w:t>
            </w:r>
          </w:p>
        </w:tc>
        <w:tc>
          <w:tcPr>
            <w:tcW w:w="1257" w:type="dxa"/>
            <w:tcBorders>
              <w:top w:val="nil"/>
              <w:left w:val="nil"/>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 xml:space="preserve">         -0.0127***</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(0.00200)</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(0.00264)</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(0.00282)</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(0.00313)</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(0.00412)</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(0.00434)</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Father absent in household</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-0.00362</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-0.0123</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0.0209</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0.0257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-0.00346</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0.0872</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(0.0155)</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(0.0108)</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(0.0415)</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(0.0371)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(0.0329)</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(0.0832)</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Mother absent in household</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-0.0150*</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-0.00769</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-0.00876</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0.0136</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-0.0329</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(0.00779)</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(0.0135)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(0.0266)</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(0.0417)</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(0.0212)</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No of hh members aged 0-4</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0.00264</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-0.000687</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0.0103*</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0.0228***</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0.0193*</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0.0260**</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(0.00486)</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(0.00635)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(0.00619)</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(0.00838)</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(0.0113)</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(0.0111)</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No of hh members aged 5-9</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0.00982**</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0.00973</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0.00848</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0.00538</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-0.00457</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0.0153</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(0.00449)</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(0.00627)</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(0.00561)</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(0.00785)</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(0.0104)</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(0.0107)</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Female head of household</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0.0361</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0.0295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0.0239</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-0.0106</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0.0197</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-0.0321</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(0.0393)</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(0.0561)</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(0.0455)</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(0.0301)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(0.0592)</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(0.0212)</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Household head illiterate</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0.0370***</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0.0386***</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0.0283**</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0.0291**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0.0195</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0.0381**</w:t>
            </w:r>
          </w:p>
        </w:tc>
      </w:tr>
      <w:tr w:rsidR="00EA19CB" w:rsidRPr="000357FB" w:rsidTr="006501A0">
        <w:trPr>
          <w:jc w:val="center"/>
        </w:trPr>
        <w:tc>
          <w:tcPr>
            <w:tcW w:w="2088" w:type="dxa"/>
            <w:tcBorders>
              <w:top w:val="nil"/>
              <w:left w:val="single" w:sz="4" w:space="0" w:color="auto"/>
              <w:bottom w:val="single" w:sz="4" w:space="0" w:color="auto"/>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(0.0105)</w:t>
            </w:r>
          </w:p>
        </w:tc>
        <w:tc>
          <w:tcPr>
            <w:tcW w:w="1295"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(0.0150)</w:t>
            </w:r>
          </w:p>
        </w:tc>
        <w:tc>
          <w:tcPr>
            <w:tcW w:w="1296"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(0.0143)</w:t>
            </w:r>
          </w:p>
        </w:tc>
        <w:tc>
          <w:tcPr>
            <w:tcW w:w="1407"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(0.0132)</w:t>
            </w:r>
          </w:p>
        </w:tc>
        <w:tc>
          <w:tcPr>
            <w:tcW w:w="1407"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(0.0166)</w:t>
            </w:r>
          </w:p>
        </w:tc>
        <w:tc>
          <w:tcPr>
            <w:tcW w:w="1257"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(0.0193)</w:t>
            </w:r>
          </w:p>
        </w:tc>
      </w:tr>
      <w:tr w:rsidR="00EA19CB" w:rsidRPr="000357FB" w:rsidTr="00276104">
        <w:trPr>
          <w:jc w:val="center"/>
        </w:trPr>
        <w:tc>
          <w:tcPr>
            <w:tcW w:w="10082" w:type="dxa"/>
            <w:gridSpan w:val="9"/>
            <w:tcBorders>
              <w:top w:val="single" w:sz="4" w:space="0" w:color="auto"/>
              <w:left w:val="single" w:sz="4" w:space="0" w:color="auto"/>
              <w:bottom w:val="nil"/>
              <w:right w:val="single" w:sz="4" w:space="0" w:color="auto"/>
            </w:tcBorders>
          </w:tcPr>
          <w:p w:rsidR="00EA19CB" w:rsidRPr="000357FB" w:rsidRDefault="00EA19CB" w:rsidP="006501A0">
            <w:pPr>
              <w:rPr>
                <w:b/>
                <w:i/>
                <w:sz w:val="14"/>
                <w:szCs w:val="14"/>
                <w:lang w:eastAsia="en-US"/>
              </w:rPr>
            </w:pPr>
            <w:r w:rsidRPr="000357FB">
              <w:rPr>
                <w:b/>
                <w:i/>
                <w:sz w:val="14"/>
                <w:szCs w:val="14"/>
                <w:lang w:eastAsia="en-US"/>
              </w:rPr>
              <w:t>Wealth &amp; Income Effect: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Own land</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-0.00210</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-0.00292</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-0.00133</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-0.000434</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0.000129</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-0.00229</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(0.00142)</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(0.00189)</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(0.00193)</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(0.00152)</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(0.00184)</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(0.00269)</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No of enterprises run by hh</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-0.00976</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-0.0114</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-0.00650</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0.0227**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0.0248**</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0.0210</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(0.00698)</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(0.00875)</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(0.00969)</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(0.00931)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(0.0115)</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(0.0138)</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Handicraft</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0.00556</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0.0410</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(0.0644)</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(0.107)</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Retail</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0.00657</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0.00624</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0.00415</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-0.00757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-0.00136</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-0.0186</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(0.0143)</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(0.0181)</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(0.0188)</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(0.0171)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(0.0224)</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(0.0217)</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Ave male daily agri wage</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-9.69e-05</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0.000118</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-0.000478</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0.000601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0.000391</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0.000703</w:t>
            </w:r>
          </w:p>
        </w:tc>
      </w:tr>
      <w:tr w:rsidR="00EA19CB" w:rsidRPr="000357FB" w:rsidTr="006501A0">
        <w:trPr>
          <w:jc w:val="center"/>
        </w:trPr>
        <w:tc>
          <w:tcPr>
            <w:tcW w:w="2088" w:type="dxa"/>
            <w:tcBorders>
              <w:top w:val="nil"/>
              <w:left w:val="single" w:sz="4" w:space="0" w:color="auto"/>
              <w:bottom w:val="single" w:sz="4" w:space="0" w:color="auto"/>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(0.000482)</w:t>
            </w:r>
          </w:p>
        </w:tc>
        <w:tc>
          <w:tcPr>
            <w:tcW w:w="1295"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(0.000590)</w:t>
            </w:r>
          </w:p>
        </w:tc>
        <w:tc>
          <w:tcPr>
            <w:tcW w:w="1296"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(0.000704)</w:t>
            </w:r>
          </w:p>
        </w:tc>
        <w:tc>
          <w:tcPr>
            <w:tcW w:w="1407"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(0.000897)</w:t>
            </w:r>
          </w:p>
        </w:tc>
        <w:tc>
          <w:tcPr>
            <w:tcW w:w="1407"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(0.00113)</w:t>
            </w:r>
          </w:p>
        </w:tc>
        <w:tc>
          <w:tcPr>
            <w:tcW w:w="1257"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(0.00132)</w:t>
            </w:r>
          </w:p>
        </w:tc>
      </w:tr>
      <w:tr w:rsidR="00EA19CB" w:rsidRPr="000357FB" w:rsidTr="00276104">
        <w:trPr>
          <w:jc w:val="center"/>
        </w:trPr>
        <w:tc>
          <w:tcPr>
            <w:tcW w:w="10082" w:type="dxa"/>
            <w:gridSpan w:val="9"/>
            <w:tcBorders>
              <w:top w:val="single" w:sz="4" w:space="0" w:color="auto"/>
              <w:left w:val="single" w:sz="4" w:space="0" w:color="auto"/>
              <w:bottom w:val="nil"/>
              <w:right w:val="single" w:sz="4" w:space="0" w:color="auto"/>
            </w:tcBorders>
          </w:tcPr>
          <w:p w:rsidR="00EA19CB" w:rsidRPr="000357FB" w:rsidRDefault="00EA19CB" w:rsidP="006501A0">
            <w:pPr>
              <w:rPr>
                <w:b/>
                <w:i/>
                <w:sz w:val="14"/>
                <w:szCs w:val="14"/>
                <w:lang w:eastAsia="en-US"/>
              </w:rPr>
            </w:pPr>
            <w:r w:rsidRPr="000357FB">
              <w:rPr>
                <w:b/>
                <w:i/>
                <w:sz w:val="14"/>
                <w:szCs w:val="14"/>
                <w:lang w:eastAsia="en-US"/>
              </w:rPr>
              <w:t>Village level Effect:</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Vill accessible by paved road</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0.00118</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0.0121</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-0.0128</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-0.00889</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0.00222</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-0.0307</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(0.00732)</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(0.00989)</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(0.0111)</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(0.0161)</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(0.0189)</w:t>
            </w:r>
          </w:p>
        </w:tc>
      </w:tr>
      <w:tr w:rsidR="00EA19CB" w:rsidRPr="000357FB" w:rsidTr="006501A0">
        <w:trPr>
          <w:jc w:val="center"/>
        </w:trPr>
        <w:tc>
          <w:tcPr>
            <w:tcW w:w="2088" w:type="dxa"/>
            <w:vMerge w:val="restart"/>
            <w:tcBorders>
              <w:top w:val="nil"/>
              <w:left w:val="single" w:sz="4" w:space="0" w:color="auto"/>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Almost all vill agri land irrigated</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-0.00368</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-0.0142</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0.0137</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0.00725</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0.0106</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0.00186</w:t>
            </w:r>
          </w:p>
        </w:tc>
      </w:tr>
      <w:tr w:rsidR="00EA19CB" w:rsidRPr="000357FB" w:rsidTr="006501A0">
        <w:trPr>
          <w:jc w:val="center"/>
        </w:trPr>
        <w:tc>
          <w:tcPr>
            <w:tcW w:w="2088" w:type="dxa"/>
            <w:vMerge/>
            <w:tcBorders>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(0.00840)</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(0.00920)</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(0.0158)</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(0.0169)</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(0.0228)</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(0.0224)</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ind w:firstLine="0"/>
              <w:rPr>
                <w:sz w:val="14"/>
                <w:szCs w:val="14"/>
                <w:lang w:eastAsia="en-US"/>
              </w:rPr>
            </w:pPr>
            <w:r w:rsidRPr="000357FB">
              <w:rPr>
                <w:sz w:val="14"/>
                <w:szCs w:val="14"/>
                <w:lang w:eastAsia="en-US"/>
              </w:rPr>
              <w:t>Hindu</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-0.00303</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-0.0107</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0.0109</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0.0299**</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0.00615</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0.0431***</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(0.0128)</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(0.0210)</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(0.00846)</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(0.0147)</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(0.0280)</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(0.0141)</w:t>
            </w:r>
          </w:p>
        </w:tc>
      </w:tr>
      <w:tr w:rsidR="00EA19CB" w:rsidRPr="000357FB" w:rsidTr="006501A0">
        <w:trPr>
          <w:jc w:val="center"/>
        </w:trPr>
        <w:tc>
          <w:tcPr>
            <w:tcW w:w="2088" w:type="dxa"/>
            <w:tcBorders>
              <w:top w:val="nil"/>
              <w:left w:val="single" w:sz="4" w:space="0" w:color="auto"/>
              <w:bottom w:val="nil"/>
              <w:right w:val="single" w:sz="4" w:space="0" w:color="auto"/>
            </w:tcBorders>
          </w:tcPr>
          <w:p w:rsidR="00EA19CB" w:rsidRPr="000357FB" w:rsidRDefault="00EA19CB" w:rsidP="0013077D">
            <w:pPr>
              <w:ind w:firstLine="0"/>
              <w:rPr>
                <w:sz w:val="14"/>
                <w:szCs w:val="14"/>
                <w:lang w:eastAsia="en-US"/>
              </w:rPr>
            </w:pPr>
            <w:r w:rsidRPr="000357FB">
              <w:rPr>
                <w:sz w:val="14"/>
                <w:szCs w:val="14"/>
                <w:lang w:eastAsia="en-US"/>
              </w:rPr>
              <w:t>Bihar</w:t>
            </w:r>
          </w:p>
        </w:tc>
        <w:tc>
          <w:tcPr>
            <w:tcW w:w="1332"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0.00305</w:t>
            </w:r>
          </w:p>
        </w:tc>
        <w:tc>
          <w:tcPr>
            <w:tcW w:w="1295"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0.00311</w:t>
            </w:r>
          </w:p>
        </w:tc>
        <w:tc>
          <w:tcPr>
            <w:tcW w:w="1296"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0.00165</w:t>
            </w:r>
          </w:p>
        </w:tc>
        <w:tc>
          <w:tcPr>
            <w:tcW w:w="1407" w:type="dxa"/>
            <w:tcBorders>
              <w:top w:val="nil"/>
              <w:left w:val="single" w:sz="4" w:space="0" w:color="auto"/>
              <w:bottom w:val="nil"/>
              <w:right w:val="nil"/>
            </w:tcBorders>
          </w:tcPr>
          <w:p w:rsidR="00EA19CB" w:rsidRPr="000357FB" w:rsidRDefault="00EA19CB" w:rsidP="006501A0">
            <w:pPr>
              <w:jc w:val="center"/>
              <w:rPr>
                <w:sz w:val="14"/>
                <w:szCs w:val="14"/>
                <w:lang w:eastAsia="en-US"/>
              </w:rPr>
            </w:pPr>
            <w:r w:rsidRPr="000357FB">
              <w:rPr>
                <w:sz w:val="14"/>
                <w:szCs w:val="14"/>
                <w:lang w:eastAsia="en-US"/>
              </w:rPr>
              <w:t>0.0281*</w:t>
            </w:r>
          </w:p>
        </w:tc>
        <w:tc>
          <w:tcPr>
            <w:tcW w:w="1407" w:type="dxa"/>
            <w:gridSpan w:val="2"/>
            <w:tcBorders>
              <w:top w:val="nil"/>
              <w:left w:val="nil"/>
              <w:bottom w:val="nil"/>
              <w:right w:val="nil"/>
            </w:tcBorders>
          </w:tcPr>
          <w:p w:rsidR="00EA19CB" w:rsidRPr="000357FB" w:rsidRDefault="00EA19CB" w:rsidP="006501A0">
            <w:pPr>
              <w:jc w:val="center"/>
              <w:rPr>
                <w:sz w:val="14"/>
                <w:szCs w:val="14"/>
                <w:lang w:eastAsia="en-US"/>
              </w:rPr>
            </w:pPr>
            <w:r w:rsidRPr="000357FB">
              <w:rPr>
                <w:sz w:val="14"/>
                <w:szCs w:val="14"/>
                <w:lang w:eastAsia="en-US"/>
              </w:rPr>
              <w:t>0.0211</w:t>
            </w:r>
          </w:p>
        </w:tc>
        <w:tc>
          <w:tcPr>
            <w:tcW w:w="1257" w:type="dxa"/>
            <w:tcBorders>
              <w:top w:val="nil"/>
              <w:left w:val="nil"/>
              <w:bottom w:val="nil"/>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0.0315</w:t>
            </w:r>
          </w:p>
        </w:tc>
      </w:tr>
      <w:tr w:rsidR="00EA19CB" w:rsidRPr="000357FB" w:rsidTr="0013077D">
        <w:trPr>
          <w:jc w:val="center"/>
        </w:trPr>
        <w:tc>
          <w:tcPr>
            <w:tcW w:w="2088" w:type="dxa"/>
            <w:tcBorders>
              <w:top w:val="nil"/>
              <w:left w:val="single" w:sz="4" w:space="0" w:color="auto"/>
              <w:bottom w:val="single" w:sz="4" w:space="0" w:color="auto"/>
              <w:right w:val="single" w:sz="4" w:space="0" w:color="auto"/>
            </w:tcBorders>
          </w:tcPr>
          <w:p w:rsidR="00EA19CB" w:rsidRPr="000357FB" w:rsidRDefault="00EA19CB" w:rsidP="006501A0">
            <w:pPr>
              <w:jc w:val="center"/>
              <w:rPr>
                <w:sz w:val="14"/>
                <w:szCs w:val="14"/>
                <w:lang w:eastAsia="en-US"/>
              </w:rPr>
            </w:pPr>
          </w:p>
        </w:tc>
        <w:tc>
          <w:tcPr>
            <w:tcW w:w="1332"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(0.00880)</w:t>
            </w:r>
          </w:p>
        </w:tc>
        <w:tc>
          <w:tcPr>
            <w:tcW w:w="1295"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(0.0111)</w:t>
            </w:r>
          </w:p>
        </w:tc>
        <w:tc>
          <w:tcPr>
            <w:tcW w:w="1296"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(0.0120)</w:t>
            </w:r>
          </w:p>
        </w:tc>
        <w:tc>
          <w:tcPr>
            <w:tcW w:w="1407" w:type="dxa"/>
            <w:tcBorders>
              <w:top w:val="nil"/>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(0.0166)</w:t>
            </w:r>
          </w:p>
        </w:tc>
        <w:tc>
          <w:tcPr>
            <w:tcW w:w="1407" w:type="dxa"/>
            <w:gridSpan w:val="2"/>
            <w:tcBorders>
              <w:top w:val="nil"/>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(0.0209)</w:t>
            </w:r>
          </w:p>
        </w:tc>
        <w:tc>
          <w:tcPr>
            <w:tcW w:w="1257" w:type="dxa"/>
            <w:tcBorders>
              <w:top w:val="nil"/>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(0.0239)</w:t>
            </w:r>
          </w:p>
        </w:tc>
      </w:tr>
      <w:tr w:rsidR="00EA19CB" w:rsidRPr="000357FB" w:rsidTr="0013077D">
        <w:trPr>
          <w:jc w:val="center"/>
        </w:trPr>
        <w:tc>
          <w:tcPr>
            <w:tcW w:w="2088" w:type="dxa"/>
            <w:tcBorders>
              <w:top w:val="single" w:sz="4" w:space="0" w:color="auto"/>
              <w:left w:val="single" w:sz="4" w:space="0" w:color="auto"/>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Observations (N)</w:t>
            </w:r>
          </w:p>
        </w:tc>
        <w:tc>
          <w:tcPr>
            <w:tcW w:w="1332" w:type="dxa"/>
            <w:tcBorders>
              <w:top w:val="single" w:sz="4" w:space="0" w:color="auto"/>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1222</w:t>
            </w:r>
          </w:p>
        </w:tc>
        <w:tc>
          <w:tcPr>
            <w:tcW w:w="1295" w:type="dxa"/>
            <w:gridSpan w:val="2"/>
            <w:tcBorders>
              <w:top w:val="single" w:sz="4" w:space="0" w:color="auto"/>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629</w:t>
            </w:r>
          </w:p>
        </w:tc>
        <w:tc>
          <w:tcPr>
            <w:tcW w:w="1296" w:type="dxa"/>
            <w:tcBorders>
              <w:top w:val="single" w:sz="4" w:space="0" w:color="auto"/>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512</w:t>
            </w:r>
          </w:p>
        </w:tc>
        <w:tc>
          <w:tcPr>
            <w:tcW w:w="1407" w:type="dxa"/>
            <w:tcBorders>
              <w:top w:val="single" w:sz="4" w:space="0" w:color="auto"/>
              <w:left w:val="single" w:sz="4" w:space="0" w:color="auto"/>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1239</w:t>
            </w:r>
          </w:p>
        </w:tc>
        <w:tc>
          <w:tcPr>
            <w:tcW w:w="1407" w:type="dxa"/>
            <w:gridSpan w:val="2"/>
            <w:tcBorders>
              <w:top w:val="single" w:sz="4" w:space="0" w:color="auto"/>
              <w:left w:val="nil"/>
              <w:bottom w:val="single" w:sz="4" w:space="0" w:color="auto"/>
              <w:right w:val="nil"/>
            </w:tcBorders>
          </w:tcPr>
          <w:p w:rsidR="00EA19CB" w:rsidRPr="000357FB" w:rsidRDefault="00EA19CB" w:rsidP="006501A0">
            <w:pPr>
              <w:jc w:val="center"/>
              <w:rPr>
                <w:sz w:val="14"/>
                <w:szCs w:val="14"/>
                <w:lang w:eastAsia="en-US"/>
              </w:rPr>
            </w:pPr>
            <w:r w:rsidRPr="000357FB">
              <w:rPr>
                <w:sz w:val="14"/>
                <w:szCs w:val="14"/>
                <w:lang w:eastAsia="en-US"/>
              </w:rPr>
              <w:t>700</w:t>
            </w:r>
          </w:p>
        </w:tc>
        <w:tc>
          <w:tcPr>
            <w:tcW w:w="1257" w:type="dxa"/>
            <w:tcBorders>
              <w:top w:val="single" w:sz="4" w:space="0" w:color="auto"/>
              <w:left w:val="nil"/>
              <w:bottom w:val="single" w:sz="4" w:space="0" w:color="auto"/>
              <w:right w:val="single" w:sz="4" w:space="0" w:color="auto"/>
            </w:tcBorders>
          </w:tcPr>
          <w:p w:rsidR="00EA19CB" w:rsidRPr="000357FB" w:rsidRDefault="00EA19CB" w:rsidP="006501A0">
            <w:pPr>
              <w:jc w:val="center"/>
              <w:rPr>
                <w:sz w:val="14"/>
                <w:szCs w:val="14"/>
                <w:lang w:eastAsia="en-US"/>
              </w:rPr>
            </w:pPr>
            <w:r w:rsidRPr="000357FB">
              <w:rPr>
                <w:sz w:val="14"/>
                <w:szCs w:val="14"/>
                <w:lang w:eastAsia="en-US"/>
              </w:rPr>
              <w:t>530</w:t>
            </w:r>
          </w:p>
        </w:tc>
      </w:tr>
    </w:tbl>
    <w:p w:rsidR="00EA19CB" w:rsidRPr="0013077D" w:rsidRDefault="00EA19CB" w:rsidP="0013077D">
      <w:pPr>
        <w:rPr>
          <w:sz w:val="14"/>
          <w:szCs w:val="14"/>
        </w:rPr>
      </w:pPr>
      <w:r w:rsidRPr="000357FB">
        <w:rPr>
          <w:i/>
          <w:sz w:val="14"/>
          <w:szCs w:val="14"/>
        </w:rPr>
        <w:t>Note:</w:t>
      </w:r>
      <w:r w:rsidRPr="000357FB">
        <w:rPr>
          <w:sz w:val="14"/>
          <w:szCs w:val="14"/>
        </w:rPr>
        <w:t xml:space="preserve"> The numbers in parentheses are Standard errors.  ***, **, * indicate significance at the 1% ( p&lt;0.01), 5% (p&lt;0.05) and 10% (p&lt;0.1) levels, respectively.  </w:t>
      </w:r>
    </w:p>
    <w:p w:rsidR="00EA19CB" w:rsidRDefault="00EA19CB" w:rsidP="00CE799E">
      <w:pPr>
        <w:autoSpaceDE w:val="0"/>
        <w:autoSpaceDN w:val="0"/>
        <w:adjustRightInd w:val="0"/>
        <w:spacing w:line="276" w:lineRule="auto"/>
        <w:jc w:val="center"/>
        <w:rPr>
          <w:b/>
          <w:lang w:val="en-US"/>
        </w:rPr>
      </w:pPr>
      <w:r w:rsidRPr="000343AD">
        <w:rPr>
          <w:b/>
          <w:lang w:val="en-US"/>
        </w:rPr>
        <w:t xml:space="preserve">CHAPTER </w:t>
      </w:r>
      <w:r>
        <w:rPr>
          <w:b/>
          <w:lang w:val="en-US"/>
        </w:rPr>
        <w:t>SIX</w:t>
      </w:r>
    </w:p>
    <w:p w:rsidR="00EA19CB" w:rsidRPr="000343AD" w:rsidRDefault="00EA19CB" w:rsidP="00CE799E">
      <w:pPr>
        <w:autoSpaceDE w:val="0"/>
        <w:autoSpaceDN w:val="0"/>
        <w:adjustRightInd w:val="0"/>
        <w:spacing w:line="276" w:lineRule="auto"/>
        <w:jc w:val="center"/>
        <w:rPr>
          <w:b/>
          <w:lang w:val="en-US"/>
        </w:rPr>
      </w:pPr>
    </w:p>
    <w:p w:rsidR="00EA19CB" w:rsidRPr="00F77316" w:rsidRDefault="00EA19CB" w:rsidP="000357FB">
      <w:pPr>
        <w:autoSpaceDE w:val="0"/>
        <w:autoSpaceDN w:val="0"/>
        <w:adjustRightInd w:val="0"/>
        <w:spacing w:line="276" w:lineRule="auto"/>
        <w:ind w:firstLine="0"/>
        <w:rPr>
          <w:b/>
        </w:rPr>
      </w:pPr>
      <w:r w:rsidRPr="00F77316">
        <w:rPr>
          <w:b/>
        </w:rPr>
        <w:t>Conclusion</w:t>
      </w:r>
    </w:p>
    <w:p w:rsidR="00EA19CB" w:rsidRDefault="00EA19CB" w:rsidP="00CE799E">
      <w:pPr>
        <w:autoSpaceDE w:val="0"/>
        <w:autoSpaceDN w:val="0"/>
        <w:adjustRightInd w:val="0"/>
        <w:spacing w:line="276" w:lineRule="auto"/>
        <w:rPr>
          <w:highlight w:val="yellow"/>
        </w:rPr>
      </w:pPr>
    </w:p>
    <w:p w:rsidR="00EA19CB" w:rsidRDefault="00EA19CB" w:rsidP="00CE799E">
      <w:pPr>
        <w:autoSpaceDE w:val="0"/>
        <w:autoSpaceDN w:val="0"/>
        <w:adjustRightInd w:val="0"/>
        <w:spacing w:line="276" w:lineRule="auto"/>
        <w:jc w:val="both"/>
      </w:pPr>
      <w:r>
        <w:t xml:space="preserve">The level of education of children in a society is an important indicator of a society’s future development path.  While the importance of child schooling is widely recognized, in many developing countries child labour still persists. As per Indian Child Labour Prohibition and Regulation Act (Government of India 1986), working in hazardous industries and certain sectors are prohibited for children. As most laws rarely extend to the rural informal sector, we found children under the age of 14 years are still employed in India. The present study carried out an assessment of the determinants of school enrolment and work participation highlighting the schooling cost in the north India social context. After controlling for individual and household level characteristics, income and village fixed effects; the analysis reveals that child schooling responds negatively to cost of schooling and child work is positively related to the cost of schooling in rural India.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rPr>
          <w:lang w:eastAsia="en-US"/>
        </w:rPr>
      </w:pPr>
      <w:r w:rsidRPr="003F1E9D">
        <w:t xml:space="preserve">Since the Indian constitution advocates free and compulsory schooling for children at primary level, much impact </w:t>
      </w:r>
      <w:r>
        <w:t xml:space="preserve">is not observed for </w:t>
      </w:r>
      <w:r w:rsidRPr="003F1E9D">
        <w:t>direct cost of schooling</w:t>
      </w:r>
      <w:r>
        <w:t xml:space="preserve"> on school enrolment.</w:t>
      </w:r>
      <w:r w:rsidRPr="003F1E9D">
        <w:t xml:space="preserve"> But the significant </w:t>
      </w:r>
      <w:r>
        <w:t xml:space="preserve">variation in school enrolment </w:t>
      </w:r>
      <w:r w:rsidRPr="003F1E9D">
        <w:t>is reflected when opportunity cost of schooling concern</w:t>
      </w:r>
      <w:r>
        <w:t>s</w:t>
      </w:r>
      <w:r w:rsidRPr="003F1E9D">
        <w:t xml:space="preserve">. </w:t>
      </w:r>
      <w:r w:rsidRPr="003F1E9D">
        <w:rPr>
          <w:lang w:val="en-US" w:eastAsia="en-US"/>
        </w:rPr>
        <w:t xml:space="preserve">We have taken account of the most important components of opportunity cost </w:t>
      </w:r>
      <w:r>
        <w:rPr>
          <w:lang w:val="en-US" w:eastAsia="en-US"/>
        </w:rPr>
        <w:t xml:space="preserve">of schooling </w:t>
      </w:r>
      <w:r w:rsidRPr="003F1E9D">
        <w:rPr>
          <w:lang w:val="en-US" w:eastAsia="en-US"/>
        </w:rPr>
        <w:t xml:space="preserve">in terms of distances from schools and availability </w:t>
      </w:r>
      <w:r>
        <w:rPr>
          <w:lang w:val="en-US" w:eastAsia="en-US"/>
        </w:rPr>
        <w:t>as well.</w:t>
      </w:r>
      <w:r w:rsidRPr="003F1E9D">
        <w:rPr>
          <w:lang w:val="en-US" w:eastAsia="en-US"/>
        </w:rPr>
        <w:t xml:space="preserve"> </w:t>
      </w:r>
      <w:r>
        <w:rPr>
          <w:lang w:val="en-US" w:eastAsia="en-US"/>
        </w:rPr>
        <w:t>A significant</w:t>
      </w:r>
      <w:r w:rsidRPr="003F1E9D">
        <w:rPr>
          <w:lang w:eastAsia="en-US"/>
        </w:rPr>
        <w:t xml:space="preserve"> gender difference in child schooling </w:t>
      </w:r>
      <w:r>
        <w:rPr>
          <w:lang w:eastAsia="en-US"/>
        </w:rPr>
        <w:t xml:space="preserve">is observed </w:t>
      </w:r>
      <w:r w:rsidRPr="003F1E9D">
        <w:rPr>
          <w:lang w:eastAsia="en-US"/>
        </w:rPr>
        <w:t xml:space="preserve">in the rural India. </w:t>
      </w:r>
      <w:r>
        <w:rPr>
          <w:lang w:eastAsia="en-US"/>
        </w:rPr>
        <w:t xml:space="preserve">This differential is mostly shaped by their household features. </w:t>
      </w:r>
      <w:r w:rsidRPr="003F1E9D">
        <w:rPr>
          <w:lang w:eastAsia="en-US"/>
        </w:rPr>
        <w:t>The study attempts to analyse several possible causes of gender differences including differential impact of schooling cost, nature of parental preferences</w:t>
      </w:r>
      <w:r>
        <w:rPr>
          <w:lang w:eastAsia="en-US"/>
        </w:rPr>
        <w:t>,</w:t>
      </w:r>
      <w:r w:rsidRPr="003F1E9D">
        <w:rPr>
          <w:lang w:eastAsia="en-US"/>
        </w:rPr>
        <w:t xml:space="preserve"> household resource constraint, and also child’s implicit opportunity cost of economic and domestic work. </w:t>
      </w:r>
      <w:r>
        <w:rPr>
          <w:lang w:eastAsia="en-US"/>
        </w:rPr>
        <w:t xml:space="preserve">The effect is stronger for daughters than for sons. </w:t>
      </w:r>
      <w:r w:rsidRPr="003F1E9D">
        <w:rPr>
          <w:lang w:eastAsia="en-US"/>
        </w:rPr>
        <w:t>Th</w:t>
      </w:r>
      <w:r>
        <w:rPr>
          <w:lang w:eastAsia="en-US"/>
        </w:rPr>
        <w:t>is</w:t>
      </w:r>
      <w:r w:rsidRPr="003F1E9D">
        <w:rPr>
          <w:lang w:eastAsia="en-US"/>
        </w:rPr>
        <w:t xml:space="preserve"> unequal treatment of girls in access to schooling is not only </w:t>
      </w:r>
      <w:r>
        <w:rPr>
          <w:lang w:eastAsia="en-US"/>
        </w:rPr>
        <w:t xml:space="preserve">damaging </w:t>
      </w:r>
      <w:r w:rsidRPr="003F1E9D">
        <w:rPr>
          <w:lang w:eastAsia="en-US"/>
        </w:rPr>
        <w:t xml:space="preserve">for </w:t>
      </w:r>
      <w:r>
        <w:rPr>
          <w:lang w:eastAsia="en-US"/>
        </w:rPr>
        <w:t xml:space="preserve">women empowerment, </w:t>
      </w:r>
      <w:r w:rsidRPr="003F1E9D">
        <w:rPr>
          <w:lang w:eastAsia="en-US"/>
        </w:rPr>
        <w:t xml:space="preserve">but also socially undesirable. </w:t>
      </w:r>
      <w:r>
        <w:rPr>
          <w:lang w:eastAsia="en-US"/>
        </w:rPr>
        <w:t xml:space="preserve">The results of the study direct us to comprehend the importance of presence of schools in close proximity to increase school enrolment. </w:t>
      </w:r>
      <w:r w:rsidRPr="003F1E9D">
        <w:rPr>
          <w:lang w:val="en-US" w:eastAsia="en-US"/>
        </w:rPr>
        <w:t xml:space="preserve">This is an important policy related finding, which could ensure more </w:t>
      </w:r>
      <w:r>
        <w:rPr>
          <w:lang w:val="en-US" w:eastAsia="en-US"/>
        </w:rPr>
        <w:t xml:space="preserve">school </w:t>
      </w:r>
      <w:r w:rsidRPr="003F1E9D">
        <w:rPr>
          <w:lang w:val="en-US" w:eastAsia="en-US"/>
        </w:rPr>
        <w:t xml:space="preserve">enrolment especially for girls. </w:t>
      </w:r>
      <w:r>
        <w:rPr>
          <w:lang w:val="en-US" w:eastAsia="en-US"/>
        </w:rPr>
        <w:t>H</w:t>
      </w:r>
      <w:r>
        <w:rPr>
          <w:lang w:eastAsia="en-US"/>
        </w:rPr>
        <w:t xml:space="preserve">ousehold permanent income effects school enrolment optimistically which is not unexpected. Parental education has a much greater effect on schooling. This suggests the need of adult educational programs which not only benefit the adult parents but would eventually also create a positive environment for child education. </w:t>
      </w:r>
    </w:p>
    <w:p w:rsidR="00EA19CB" w:rsidRDefault="00EA19CB" w:rsidP="00CE799E">
      <w:pPr>
        <w:autoSpaceDE w:val="0"/>
        <w:autoSpaceDN w:val="0"/>
        <w:adjustRightInd w:val="0"/>
        <w:spacing w:line="276" w:lineRule="auto"/>
        <w:jc w:val="both"/>
      </w:pPr>
    </w:p>
    <w:p w:rsidR="00EA19CB" w:rsidRDefault="00EA19CB" w:rsidP="00CE799E">
      <w:pPr>
        <w:autoSpaceDE w:val="0"/>
        <w:autoSpaceDN w:val="0"/>
        <w:adjustRightInd w:val="0"/>
        <w:spacing w:line="276" w:lineRule="auto"/>
        <w:jc w:val="both"/>
      </w:pPr>
      <w:r>
        <w:t xml:space="preserve">Cost of schooling appears as a striking determinant of child work. Gender difference is dominant here also in the time allocation in different domains of work. Boys spending more time in ‘work for payment’ while girls allocating their time mostly in household chores. Other factors responsible for work participation showed that child individual and household level effect is stronger than income effect. In </w:t>
      </w:r>
      <w:r w:rsidRPr="00EA4F02">
        <w:t xml:space="preserve">all cases, village level characteristics seem to have very limited explanatory power. </w:t>
      </w:r>
    </w:p>
    <w:p w:rsidR="00EA19CB" w:rsidRDefault="00EA19CB" w:rsidP="00CE799E">
      <w:pPr>
        <w:autoSpaceDE w:val="0"/>
        <w:autoSpaceDN w:val="0"/>
        <w:adjustRightInd w:val="0"/>
        <w:spacing w:line="276" w:lineRule="auto"/>
        <w:jc w:val="both"/>
      </w:pPr>
    </w:p>
    <w:p w:rsidR="00EA19CB" w:rsidRDefault="00EA19CB" w:rsidP="00CE799E">
      <w:pPr>
        <w:spacing w:line="276" w:lineRule="auto"/>
        <w:jc w:val="both"/>
        <w:rPr>
          <w:lang w:eastAsia="en-US"/>
        </w:rPr>
      </w:pPr>
      <w:r>
        <w:t>Overall, these results suggest that cost of schooling has a larger effect on child work than on child schooling. Specifically, with regard to indirect costs, the effect is stronger on work participation than on schooling. Any educational policy alternatives are expected to bring more changes in child work rather child schooling. At the end</w:t>
      </w:r>
      <w:r>
        <w:rPr>
          <w:lang w:eastAsia="en-US"/>
        </w:rPr>
        <w:t xml:space="preserve">, policies that disproportionately affect child schooling or working status, could have real effects on children’s time use. </w:t>
      </w:r>
    </w:p>
    <w:p w:rsidR="00EA19CB" w:rsidRDefault="00EA19CB" w:rsidP="00CE799E">
      <w:pPr>
        <w:spacing w:line="276" w:lineRule="auto"/>
        <w:jc w:val="both"/>
        <w:rPr>
          <w:lang w:eastAsia="en-US"/>
        </w:rPr>
      </w:pPr>
    </w:p>
    <w:p w:rsidR="00EA19CB" w:rsidRDefault="00EA19CB" w:rsidP="00CE799E">
      <w:pPr>
        <w:spacing w:line="276" w:lineRule="auto"/>
        <w:jc w:val="both"/>
        <w:rPr>
          <w:lang w:eastAsia="en-US"/>
        </w:rPr>
      </w:pPr>
      <w:r>
        <w:rPr>
          <w:lang w:eastAsia="en-US"/>
        </w:rPr>
        <w:t>The second issue that was examined is the substitution effect between schooling and child labour. The coefficients of the cost of schooling variables combining with other variables on school enrolment reflect the opposite effect on child work in most cases. This indirectly supported the hypothesis that schooling and work are substitutes in case of rural India. This finding is quite distinctive than the findings in case of two neighbouring countries of India. Using the rural data, Ravallion and Wodon (2000) as well as Hazarika and Bedi (2003) showed that child labour and schooling are not substitutes in Bangladesh and Pakistan context respectively. Nevertheless, non-substitutability is also revealed by Admassie and Bedi (2003) in Ethiopian context.</w:t>
      </w:r>
    </w:p>
    <w:p w:rsidR="00EA19CB" w:rsidRDefault="00EA19CB" w:rsidP="00CE799E">
      <w:pPr>
        <w:spacing w:line="276" w:lineRule="auto"/>
        <w:jc w:val="both"/>
        <w:rPr>
          <w:lang w:eastAsia="en-US"/>
        </w:rPr>
      </w:pPr>
    </w:p>
    <w:p w:rsidR="00EA19CB" w:rsidRPr="000343AD" w:rsidRDefault="00EA19CB" w:rsidP="00CE799E">
      <w:pPr>
        <w:autoSpaceDE w:val="0"/>
        <w:autoSpaceDN w:val="0"/>
        <w:adjustRightInd w:val="0"/>
        <w:spacing w:line="276" w:lineRule="auto"/>
        <w:jc w:val="both"/>
        <w:rPr>
          <w:lang w:val="en-US" w:eastAsia="en-US"/>
        </w:rPr>
      </w:pPr>
      <w:r>
        <w:rPr>
          <w:lang w:eastAsia="en-US"/>
        </w:rPr>
        <w:t xml:space="preserve">For a developing country, like India, simple banning of child labour may not be effective measure with the fact that poor households cannot help but maintain sustainable level on their children’s earning. Enforcement of laws merely shifts these child labourers into the unorganised sectors which has every scope to worsen their circumstances. Alternative way of compensating earnings by child work could be policies that raise the current economic benefits of schooling and thereby create the incentives for parents to send their children to educate in schools. This analysis is suggestive that changes in education policies by lessening the opportunity costs of schooling as well as making child schooling as an incentive for parents could improve child enrolment rate and simultaneously reduce child labour which </w:t>
      </w:r>
      <w:r w:rsidRPr="003E5516">
        <w:rPr>
          <w:lang w:val="en-US" w:eastAsia="en-US"/>
        </w:rPr>
        <w:t xml:space="preserve">may </w:t>
      </w:r>
      <w:r>
        <w:rPr>
          <w:lang w:val="en-US" w:eastAsia="en-US"/>
        </w:rPr>
        <w:t xml:space="preserve">in turn </w:t>
      </w:r>
      <w:r w:rsidRPr="003E5516">
        <w:rPr>
          <w:lang w:val="en-US" w:eastAsia="en-US"/>
        </w:rPr>
        <w:t>help t</w:t>
      </w:r>
      <w:r>
        <w:rPr>
          <w:lang w:val="en-US" w:eastAsia="en-US"/>
        </w:rPr>
        <w:t xml:space="preserve">o break </w:t>
      </w:r>
      <w:r w:rsidRPr="003E5516">
        <w:rPr>
          <w:lang w:val="en-US" w:eastAsia="en-US"/>
        </w:rPr>
        <w:t>the</w:t>
      </w:r>
      <w:r>
        <w:rPr>
          <w:lang w:val="en-US" w:eastAsia="en-US"/>
        </w:rPr>
        <w:t xml:space="preserve"> </w:t>
      </w:r>
      <w:r w:rsidRPr="003E5516">
        <w:rPr>
          <w:lang w:val="en-US" w:eastAsia="en-US"/>
        </w:rPr>
        <w:t>vicious c</w:t>
      </w:r>
      <w:r>
        <w:rPr>
          <w:lang w:val="en-US" w:eastAsia="en-US"/>
        </w:rPr>
        <w:t>ircle</w:t>
      </w:r>
      <w:r w:rsidRPr="003E5516">
        <w:rPr>
          <w:lang w:val="en-US" w:eastAsia="en-US"/>
        </w:rPr>
        <w:t xml:space="preserve"> of child</w:t>
      </w:r>
      <w:r>
        <w:rPr>
          <w:lang w:val="en-US" w:eastAsia="en-US"/>
        </w:rPr>
        <w:t xml:space="preserve"> labour </w:t>
      </w:r>
      <w:r>
        <w:rPr>
          <w:lang w:eastAsia="en-US"/>
        </w:rPr>
        <w:t xml:space="preserve">in rural India.  </w:t>
      </w:r>
    </w:p>
    <w:p w:rsidR="00EA19CB" w:rsidRPr="000343AD" w:rsidRDefault="00EA19CB" w:rsidP="00CE799E">
      <w:pPr>
        <w:autoSpaceDE w:val="0"/>
        <w:autoSpaceDN w:val="0"/>
        <w:adjustRightInd w:val="0"/>
        <w:spacing w:line="276" w:lineRule="auto"/>
        <w:jc w:val="both"/>
        <w:rPr>
          <w:lang w:val="en-US" w:eastAsia="en-US"/>
        </w:rPr>
      </w:pPr>
    </w:p>
    <w:p w:rsidR="00EA19CB" w:rsidRPr="000343AD"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CE799E">
      <w:pPr>
        <w:spacing w:line="276" w:lineRule="auto"/>
        <w:jc w:val="both"/>
      </w:pPr>
    </w:p>
    <w:p w:rsidR="00EA19CB" w:rsidRDefault="00EA19CB" w:rsidP="000357FB">
      <w:pPr>
        <w:spacing w:line="276" w:lineRule="auto"/>
        <w:ind w:firstLine="0"/>
        <w:jc w:val="both"/>
      </w:pPr>
    </w:p>
    <w:p w:rsidR="00EA19CB" w:rsidRPr="000A547C" w:rsidRDefault="00EA19CB" w:rsidP="00CE799E">
      <w:pPr>
        <w:autoSpaceDE w:val="0"/>
        <w:autoSpaceDN w:val="0"/>
        <w:adjustRightInd w:val="0"/>
        <w:jc w:val="center"/>
        <w:rPr>
          <w:b/>
        </w:rPr>
      </w:pPr>
      <w:r w:rsidRPr="000A547C">
        <w:rPr>
          <w:b/>
        </w:rPr>
        <w:t>REFERENCES</w:t>
      </w:r>
    </w:p>
    <w:p w:rsidR="00EA19CB" w:rsidRPr="000A547C" w:rsidRDefault="00EA19CB" w:rsidP="00434FE3">
      <w:pPr>
        <w:autoSpaceDE w:val="0"/>
        <w:autoSpaceDN w:val="0"/>
        <w:adjustRightInd w:val="0"/>
        <w:ind w:firstLine="0"/>
        <w:jc w:val="both"/>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Admassie, A. (2001) 'Allocation of Children's Time Endowment between Schooling and Work in Rural Ethiopia. University of Bonn', </w:t>
      </w:r>
      <w:r w:rsidRPr="00CA0E78">
        <w:rPr>
          <w:i/>
          <w:iCs/>
          <w:sz w:val="22"/>
          <w:szCs w:val="22"/>
        </w:rPr>
        <w:t>Center for Development Research (ZEF) Discussion Paper</w:t>
      </w:r>
      <w:r w:rsidRPr="00CA0E78">
        <w:rPr>
          <w:sz w:val="22"/>
          <w:szCs w:val="22"/>
        </w:rPr>
        <w:t xml:space="preserve"> 44.</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Admassie, A. and A.S. Bedi (2003) 'Attending school: two 'Rs' and child work in rural Ethiopia' Working Paper Series No. 387.</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Akabayashi, H. and G. Psacharopoulos (1999) 'The trade-off between child labour and human capital formation: A Tanzanian case study', </w:t>
      </w:r>
      <w:r w:rsidRPr="00CA0E78">
        <w:rPr>
          <w:i/>
          <w:iCs/>
          <w:sz w:val="22"/>
          <w:szCs w:val="22"/>
        </w:rPr>
        <w:t>Journal of Development Studies</w:t>
      </w:r>
      <w:r w:rsidRPr="00CA0E78">
        <w:rPr>
          <w:sz w:val="22"/>
          <w:szCs w:val="22"/>
        </w:rPr>
        <w:t xml:space="preserve"> 35(5): 120-140.</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Alderman, H., P.F. Orazem and E.M. Paterno (2001) 'School quality, school cost, and the public/private school choices of low-income households in Pakistan', </w:t>
      </w:r>
      <w:r w:rsidRPr="00CA0E78">
        <w:rPr>
          <w:i/>
          <w:iCs/>
          <w:sz w:val="22"/>
          <w:szCs w:val="22"/>
        </w:rPr>
        <w:t>Journal of Human Resources</w:t>
      </w:r>
      <w:r w:rsidRPr="00CA0E78">
        <w:rPr>
          <w:sz w:val="22"/>
          <w:szCs w:val="22"/>
        </w:rPr>
        <w:t>: 304-326.</w:t>
      </w:r>
    </w:p>
    <w:p w:rsidR="00EA19CB" w:rsidRPr="00CA0E78" w:rsidRDefault="00EA19CB" w:rsidP="00AF757B">
      <w:pPr>
        <w:autoSpaceDE w:val="0"/>
        <w:autoSpaceDN w:val="0"/>
        <w:adjustRightInd w:val="0"/>
        <w:spacing w:after="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Amin, S., G. Sedgh and P.R. Council. Population (1998) </w:t>
      </w:r>
      <w:r w:rsidRPr="00CA0E78">
        <w:rPr>
          <w:i/>
          <w:iCs/>
          <w:sz w:val="22"/>
          <w:szCs w:val="22"/>
        </w:rPr>
        <w:t>Incentive schemes for school attendance in rural Bangladesh</w:t>
      </w:r>
      <w:r w:rsidRPr="00CA0E78">
        <w:rPr>
          <w:sz w:val="22"/>
          <w:szCs w:val="22"/>
        </w:rPr>
        <w:t>: Population Council.</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Amin, S., S. Quayes and J.M. Rives (2006b) 'Market work and household work as deterrents to schooling in Bangladesh', </w:t>
      </w:r>
      <w:r w:rsidRPr="00CA0E78">
        <w:rPr>
          <w:i/>
          <w:iCs/>
          <w:sz w:val="22"/>
          <w:szCs w:val="22"/>
        </w:rPr>
        <w:t>World Development</w:t>
      </w:r>
      <w:r w:rsidRPr="00CA0E78">
        <w:rPr>
          <w:sz w:val="22"/>
          <w:szCs w:val="22"/>
        </w:rPr>
        <w:t xml:space="preserve"> 34(7): 1271-1286.</w:t>
      </w:r>
    </w:p>
    <w:p w:rsidR="00EA19CB" w:rsidRPr="00CA0E78" w:rsidRDefault="00EA19CB" w:rsidP="00AF757B">
      <w:pPr>
        <w:autoSpaceDE w:val="0"/>
        <w:autoSpaceDN w:val="0"/>
        <w:adjustRightInd w:val="0"/>
        <w:spacing w:after="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Attanasio, O. and A. Mesnard (2006) 'The impact of a conditional cash transfer programme on consumption in Colombia', </w:t>
      </w:r>
      <w:r w:rsidRPr="00CA0E78">
        <w:rPr>
          <w:i/>
          <w:iCs/>
          <w:sz w:val="22"/>
          <w:szCs w:val="22"/>
        </w:rPr>
        <w:t>FISCAL STUDIES-LONDON-</w:t>
      </w:r>
      <w:r w:rsidRPr="00CA0E78">
        <w:rPr>
          <w:sz w:val="22"/>
          <w:szCs w:val="22"/>
        </w:rPr>
        <w:t xml:space="preserve"> 27(4): 421.</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firstLine="0"/>
        <w:jc w:val="both"/>
        <w:rPr>
          <w:sz w:val="22"/>
          <w:szCs w:val="22"/>
        </w:rPr>
      </w:pPr>
      <w:r w:rsidRPr="00CA0E78">
        <w:rPr>
          <w:sz w:val="22"/>
          <w:szCs w:val="22"/>
        </w:rPr>
        <w:t xml:space="preserve">Arends-Kuenning, M. and Sajeda Amin (2000) ‘Effects of Schooling Incentive Programs on </w:t>
      </w:r>
    </w:p>
    <w:p w:rsidR="00EA19CB" w:rsidRPr="00CA0E78" w:rsidRDefault="00EA19CB" w:rsidP="00AF757B">
      <w:pPr>
        <w:autoSpaceDE w:val="0"/>
        <w:autoSpaceDN w:val="0"/>
        <w:adjustRightInd w:val="0"/>
        <w:spacing w:after="0"/>
        <w:ind w:left="720" w:firstLine="0"/>
        <w:jc w:val="both"/>
        <w:rPr>
          <w:sz w:val="22"/>
          <w:szCs w:val="22"/>
        </w:rPr>
      </w:pPr>
      <w:r w:rsidRPr="00CA0E78">
        <w:rPr>
          <w:sz w:val="22"/>
          <w:szCs w:val="22"/>
        </w:rPr>
        <w:t xml:space="preserve">Household Time Allocation,’ in </w:t>
      </w:r>
      <w:r w:rsidRPr="00CA0E78">
        <w:rPr>
          <w:i/>
          <w:iCs/>
          <w:sz w:val="22"/>
          <w:szCs w:val="22"/>
        </w:rPr>
        <w:t>Policies and Strategies for Women in the Age of Economic Transformation</w:t>
      </w:r>
      <w:r w:rsidRPr="00CA0E78">
        <w:rPr>
          <w:sz w:val="22"/>
          <w:szCs w:val="22"/>
        </w:rPr>
        <w:t>, edited by G. Summerfield, S. Pressman, and N. Aslanbeigui, Routledge Press</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Arends-Kuenning, M. and S. Amin (2004) 'School incentive programs and children's activities: The case of Bangladesh', </w:t>
      </w:r>
      <w:r w:rsidRPr="00CA0E78">
        <w:rPr>
          <w:i/>
          <w:iCs/>
          <w:sz w:val="22"/>
          <w:szCs w:val="22"/>
        </w:rPr>
        <w:t>Comparative Education Review</w:t>
      </w:r>
      <w:r w:rsidRPr="00CA0E78">
        <w:rPr>
          <w:sz w:val="22"/>
          <w:szCs w:val="22"/>
        </w:rPr>
        <w:t xml:space="preserve"> 48(3): 295-317.</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Basu, K. (1999) 'Child labor: cause, consequence, and cure, with remarks on international labor standards', </w:t>
      </w:r>
      <w:r w:rsidRPr="00CA0E78">
        <w:rPr>
          <w:i/>
          <w:iCs/>
          <w:sz w:val="22"/>
          <w:szCs w:val="22"/>
        </w:rPr>
        <w:t>Journal of Economic literature</w:t>
      </w:r>
      <w:r w:rsidRPr="00CA0E78">
        <w:rPr>
          <w:sz w:val="22"/>
          <w:szCs w:val="22"/>
        </w:rPr>
        <w:t xml:space="preserve"> 37(3): 1083-1119.</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Basu, K. and P.H. Van (1998) 'The economics of child labor', </w:t>
      </w:r>
      <w:r w:rsidRPr="00CA0E78">
        <w:rPr>
          <w:i/>
          <w:iCs/>
          <w:sz w:val="22"/>
          <w:szCs w:val="22"/>
        </w:rPr>
        <w:t>The American Economic Review</w:t>
      </w:r>
      <w:r w:rsidRPr="00CA0E78">
        <w:rPr>
          <w:sz w:val="22"/>
          <w:szCs w:val="22"/>
        </w:rPr>
        <w:t xml:space="preserve"> 88(3): 412-427.</w:t>
      </w:r>
    </w:p>
    <w:p w:rsidR="00EA19CB" w:rsidRPr="00CA0E78" w:rsidRDefault="00EA19CB" w:rsidP="00AF757B">
      <w:pPr>
        <w:autoSpaceDE w:val="0"/>
        <w:autoSpaceDN w:val="0"/>
        <w:adjustRightInd w:val="0"/>
        <w:spacing w:after="0"/>
        <w:jc w:val="both"/>
        <w:rPr>
          <w:sz w:val="22"/>
          <w:szCs w:val="22"/>
        </w:rPr>
      </w:pPr>
    </w:p>
    <w:p w:rsidR="00EA19CB" w:rsidRDefault="00EA19CB" w:rsidP="00AF757B">
      <w:pPr>
        <w:autoSpaceDE w:val="0"/>
        <w:autoSpaceDN w:val="0"/>
        <w:adjustRightInd w:val="0"/>
        <w:spacing w:after="0"/>
        <w:ind w:firstLine="0"/>
        <w:jc w:val="both"/>
        <w:rPr>
          <w:sz w:val="22"/>
          <w:szCs w:val="22"/>
        </w:rPr>
      </w:pPr>
      <w:r w:rsidRPr="00CA0E78">
        <w:rPr>
          <w:sz w:val="22"/>
          <w:szCs w:val="22"/>
        </w:rPr>
        <w:t xml:space="preserve">Becker, G. and H.G. Lewis. (1965) ‘On the Interaction between the Quantity and Quality of </w:t>
      </w:r>
      <w:r w:rsidRPr="00CA0E78">
        <w:rPr>
          <w:sz w:val="22"/>
          <w:szCs w:val="22"/>
        </w:rPr>
        <w:tab/>
        <w:t>Children’</w:t>
      </w:r>
      <w:r>
        <w:rPr>
          <w:sz w:val="22"/>
          <w:szCs w:val="22"/>
        </w:rPr>
        <w:t xml:space="preserve"> </w:t>
      </w:r>
    </w:p>
    <w:p w:rsidR="00EA19CB" w:rsidRPr="00CA0E78" w:rsidRDefault="00EA19CB" w:rsidP="00AF757B">
      <w:pPr>
        <w:autoSpaceDE w:val="0"/>
        <w:autoSpaceDN w:val="0"/>
        <w:adjustRightInd w:val="0"/>
        <w:spacing w:after="0"/>
        <w:ind w:firstLine="720"/>
        <w:jc w:val="both"/>
        <w:rPr>
          <w:sz w:val="22"/>
          <w:szCs w:val="22"/>
        </w:rPr>
      </w:pPr>
      <w:r w:rsidRPr="00CA0E78">
        <w:rPr>
          <w:i/>
          <w:iCs/>
          <w:sz w:val="22"/>
          <w:szCs w:val="22"/>
        </w:rPr>
        <w:t>Journal of Political Economy</w:t>
      </w:r>
      <w:r w:rsidRPr="00CA0E78">
        <w:rPr>
          <w:sz w:val="22"/>
          <w:szCs w:val="22"/>
        </w:rPr>
        <w:t>, pp. S279-S288.</w:t>
      </w:r>
    </w:p>
    <w:p w:rsidR="00EA19CB" w:rsidRPr="00CA0E78" w:rsidRDefault="00EA19CB" w:rsidP="00AF757B">
      <w:pPr>
        <w:autoSpaceDE w:val="0"/>
        <w:autoSpaceDN w:val="0"/>
        <w:adjustRightInd w:val="0"/>
        <w:spacing w:after="0"/>
        <w:jc w:val="both"/>
        <w:rPr>
          <w:sz w:val="22"/>
          <w:szCs w:val="22"/>
        </w:rPr>
      </w:pPr>
    </w:p>
    <w:p w:rsidR="00EA19CB" w:rsidRPr="00CA0E78" w:rsidRDefault="00EA19CB" w:rsidP="00AF757B">
      <w:pPr>
        <w:autoSpaceDE w:val="0"/>
        <w:autoSpaceDN w:val="0"/>
        <w:adjustRightInd w:val="0"/>
        <w:spacing w:after="0"/>
        <w:ind w:firstLine="0"/>
        <w:jc w:val="both"/>
        <w:rPr>
          <w:sz w:val="22"/>
          <w:szCs w:val="22"/>
        </w:rPr>
      </w:pPr>
      <w:r w:rsidRPr="00CA0E78">
        <w:rPr>
          <w:sz w:val="22"/>
          <w:szCs w:val="22"/>
        </w:rPr>
        <w:t>Becker, G., 1975. Human capital. , University of Chicago Press, Chicago, IL.</w:t>
      </w:r>
    </w:p>
    <w:p w:rsidR="00EA19CB" w:rsidRPr="00CA0E78" w:rsidRDefault="00EA19CB" w:rsidP="00AF757B">
      <w:pPr>
        <w:autoSpaceDE w:val="0"/>
        <w:autoSpaceDN w:val="0"/>
        <w:adjustRightInd w:val="0"/>
        <w:spacing w:after="0"/>
        <w:ind w:left="720" w:hanging="720"/>
        <w:jc w:val="both"/>
        <w:rPr>
          <w:sz w:val="22"/>
          <w:szCs w:val="22"/>
        </w:rPr>
      </w:pPr>
    </w:p>
    <w:p w:rsidR="00EA19CB" w:rsidRDefault="00EA19CB" w:rsidP="00AF757B">
      <w:pPr>
        <w:autoSpaceDE w:val="0"/>
        <w:autoSpaceDN w:val="0"/>
        <w:adjustRightInd w:val="0"/>
        <w:spacing w:after="0"/>
        <w:ind w:firstLine="0"/>
        <w:jc w:val="both"/>
        <w:rPr>
          <w:i/>
          <w:iCs/>
          <w:sz w:val="22"/>
          <w:szCs w:val="22"/>
        </w:rPr>
      </w:pPr>
      <w:r w:rsidRPr="00CA0E78">
        <w:rPr>
          <w:sz w:val="22"/>
          <w:szCs w:val="22"/>
        </w:rPr>
        <w:t xml:space="preserve">Becker, G.S., K.M. Murphy and R. Tamura (1990) 'Human capital, fertility, and economic </w:t>
      </w:r>
      <w:r>
        <w:rPr>
          <w:sz w:val="22"/>
          <w:szCs w:val="22"/>
        </w:rPr>
        <w:t>g</w:t>
      </w:r>
      <w:r w:rsidRPr="00CA0E78">
        <w:rPr>
          <w:sz w:val="22"/>
          <w:szCs w:val="22"/>
        </w:rPr>
        <w:t xml:space="preserve">rowth', </w:t>
      </w:r>
      <w:r w:rsidRPr="00CA0E78">
        <w:rPr>
          <w:i/>
          <w:iCs/>
          <w:sz w:val="22"/>
          <w:szCs w:val="22"/>
        </w:rPr>
        <w:t xml:space="preserve">The </w:t>
      </w:r>
    </w:p>
    <w:p w:rsidR="00EA19CB" w:rsidRPr="00CA0E78" w:rsidRDefault="00EA19CB" w:rsidP="00AF757B">
      <w:pPr>
        <w:autoSpaceDE w:val="0"/>
        <w:autoSpaceDN w:val="0"/>
        <w:adjustRightInd w:val="0"/>
        <w:spacing w:after="0"/>
        <w:ind w:firstLine="720"/>
        <w:jc w:val="both"/>
        <w:rPr>
          <w:sz w:val="22"/>
          <w:szCs w:val="22"/>
        </w:rPr>
      </w:pPr>
      <w:r w:rsidRPr="00CA0E78">
        <w:rPr>
          <w:i/>
          <w:iCs/>
          <w:sz w:val="22"/>
          <w:szCs w:val="22"/>
        </w:rPr>
        <w:t>Journal of Political Economy</w:t>
      </w:r>
      <w:r w:rsidRPr="00CA0E78">
        <w:rPr>
          <w:sz w:val="22"/>
          <w:szCs w:val="22"/>
        </w:rPr>
        <w:t xml:space="preserve"> 98(5): 12-37.</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Beegle, K., R.H. Dehejia and R. Gatti (2004) 'Why should we care about child labor? The education, labor market, and health consequences of child labor', </w:t>
      </w:r>
      <w:r w:rsidRPr="00CA0E78">
        <w:rPr>
          <w:i/>
          <w:iCs/>
          <w:sz w:val="22"/>
          <w:szCs w:val="22"/>
        </w:rPr>
        <w:t>NBER working paper</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Bhalotra, S.R., S. House and B.S. Bristol (2007) 'Is child work necessary?' </w:t>
      </w:r>
      <w:r w:rsidRPr="00CA0E78">
        <w:rPr>
          <w:i/>
          <w:iCs/>
          <w:sz w:val="22"/>
          <w:szCs w:val="22"/>
        </w:rPr>
        <w:t>Oxford Bulletin of Economics and Statistics</w:t>
      </w:r>
      <w:r w:rsidRPr="00CA0E78">
        <w:rPr>
          <w:sz w:val="22"/>
          <w:szCs w:val="22"/>
        </w:rPr>
        <w:t xml:space="preserve"> 69(1): 29-55.</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Blinder, A.S. (2006) 'Offshoring: The next industrial revolution', </w:t>
      </w:r>
      <w:r w:rsidRPr="00CA0E78">
        <w:rPr>
          <w:i/>
          <w:iCs/>
          <w:sz w:val="22"/>
          <w:szCs w:val="22"/>
        </w:rPr>
        <w:t>Foreign affairs</w:t>
      </w:r>
      <w:r w:rsidRPr="00CA0E78">
        <w:rPr>
          <w:sz w:val="22"/>
          <w:szCs w:val="22"/>
        </w:rPr>
        <w:t xml:space="preserve"> 85(2): 113-128.</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Boozer, M. and T. Suri (2001) 'Child labor and schooling decisions in Ghana', </w:t>
      </w:r>
      <w:r w:rsidRPr="00CA0E78">
        <w:rPr>
          <w:i/>
          <w:iCs/>
          <w:sz w:val="22"/>
          <w:szCs w:val="22"/>
        </w:rPr>
        <w:t>Manuscript, Yale University</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Canagarajah, S. and H. Coulombe (1997) 'Child labor and schooling in Ghana', </w:t>
      </w:r>
      <w:r w:rsidRPr="00CA0E78">
        <w:rPr>
          <w:i/>
          <w:iCs/>
          <w:sz w:val="22"/>
          <w:szCs w:val="22"/>
        </w:rPr>
        <w:t>Policy research Working Papers –World Bank WPS</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Cartwright, K. and H.A. Patrinos (1999) 'Child labor in urban Bolivia', </w:t>
      </w:r>
      <w:r w:rsidRPr="00CA0E78">
        <w:rPr>
          <w:i/>
          <w:iCs/>
          <w:sz w:val="22"/>
          <w:szCs w:val="22"/>
        </w:rPr>
        <w:t>The Policy Analysis of Child Labor: A comparative Study. St. Martin’s Press, New York</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Chamarbagwala, R. (2008) 'Regional Returns to Education, Child Labour and Schooling in India', </w:t>
      </w:r>
      <w:r w:rsidRPr="00CA0E78">
        <w:rPr>
          <w:i/>
          <w:iCs/>
          <w:sz w:val="22"/>
          <w:szCs w:val="22"/>
        </w:rPr>
        <w:t>Journal of Development Studies</w:t>
      </w:r>
      <w:r w:rsidRPr="00CA0E78">
        <w:rPr>
          <w:sz w:val="22"/>
          <w:szCs w:val="22"/>
        </w:rPr>
        <w:t xml:space="preserve"> 44(2): 233-257.</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Chaudhri, D.P. (1997) 'A policy perspective on child labour in India with pervasive gender and urban bias in school education', </w:t>
      </w:r>
      <w:r w:rsidRPr="00CA0E78">
        <w:rPr>
          <w:i/>
          <w:iCs/>
          <w:sz w:val="22"/>
          <w:szCs w:val="22"/>
        </w:rPr>
        <w:t>Indian Journal of Labour Economics</w:t>
      </w:r>
      <w:r w:rsidRPr="00CA0E78">
        <w:rPr>
          <w:sz w:val="22"/>
          <w:szCs w:val="22"/>
        </w:rPr>
        <w:t xml:space="preserve"> 40(4): 789-808.</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Chaudhri, D.P. (1997) 'Female Child Labour and Gender Bias in School Education in Indian States, 1961-92', </w:t>
      </w:r>
      <w:r w:rsidRPr="00CA0E78">
        <w:rPr>
          <w:i/>
          <w:iCs/>
          <w:sz w:val="22"/>
          <w:szCs w:val="22"/>
        </w:rPr>
        <w:t>Indian Journal of Labour Economics</w:t>
      </w:r>
      <w:r w:rsidRPr="00CA0E78">
        <w:rPr>
          <w:sz w:val="22"/>
          <w:szCs w:val="22"/>
        </w:rPr>
        <w:t>: 493-505.</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Chaudhri, D.P., A.L. Nagar, T. Rahman and E.J. Wilson (2003) 'Determinants of Child Labour in Indian States: Some Empirical Explorations (1961-1991)', </w:t>
      </w:r>
      <w:r w:rsidRPr="00CA0E78">
        <w:rPr>
          <w:i/>
          <w:iCs/>
          <w:sz w:val="22"/>
          <w:szCs w:val="22"/>
        </w:rPr>
        <w:t>Journal of Quantitative Economics</w:t>
      </w:r>
      <w:r w:rsidRPr="00CA0E78">
        <w:rPr>
          <w:sz w:val="22"/>
          <w:szCs w:val="22"/>
        </w:rPr>
        <w:t xml:space="preserve"> 1: 1-19.</w:t>
      </w:r>
    </w:p>
    <w:p w:rsidR="00EA19CB" w:rsidRPr="00CA0E78" w:rsidRDefault="00EA19CB" w:rsidP="00AF757B">
      <w:pPr>
        <w:autoSpaceDE w:val="0"/>
        <w:autoSpaceDN w:val="0"/>
        <w:adjustRightInd w:val="0"/>
        <w:spacing w:after="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Deininger, K. (2003) 'Does cost of schooling affect enrollment by the poor? Universal primary education in Uganda', </w:t>
      </w:r>
      <w:r w:rsidRPr="00CA0E78">
        <w:rPr>
          <w:i/>
          <w:iCs/>
          <w:sz w:val="22"/>
          <w:szCs w:val="22"/>
        </w:rPr>
        <w:t>Economics of Education Review</w:t>
      </w:r>
      <w:r w:rsidRPr="00CA0E78">
        <w:rPr>
          <w:sz w:val="22"/>
          <w:szCs w:val="22"/>
        </w:rPr>
        <w:t xml:space="preserve"> 22(3): 291-305.</w:t>
      </w:r>
    </w:p>
    <w:p w:rsidR="00EA19CB" w:rsidRPr="00CA0E78" w:rsidRDefault="00EA19CB" w:rsidP="00AF757B">
      <w:pPr>
        <w:autoSpaceDE w:val="0"/>
        <w:autoSpaceDN w:val="0"/>
        <w:adjustRightInd w:val="0"/>
        <w:spacing w:after="0"/>
        <w:jc w:val="both"/>
        <w:rPr>
          <w:sz w:val="22"/>
          <w:szCs w:val="22"/>
        </w:rPr>
      </w:pPr>
    </w:p>
    <w:p w:rsidR="00EA19CB" w:rsidRPr="00CA0E78" w:rsidRDefault="00EA19CB" w:rsidP="00AF757B">
      <w:pPr>
        <w:autoSpaceDE w:val="0"/>
        <w:autoSpaceDN w:val="0"/>
        <w:adjustRightInd w:val="0"/>
        <w:spacing w:after="0"/>
        <w:ind w:firstLine="0"/>
        <w:jc w:val="both"/>
        <w:rPr>
          <w:sz w:val="22"/>
          <w:szCs w:val="22"/>
        </w:rPr>
      </w:pPr>
      <w:r w:rsidRPr="00CA0E78">
        <w:rPr>
          <w:sz w:val="22"/>
          <w:szCs w:val="22"/>
        </w:rPr>
        <w:t xml:space="preserve">Drèze, J., and Kingdon, G.G.(2001) ‘School Participation in Rural India,’ </w:t>
      </w:r>
      <w:r w:rsidRPr="00CA0E78">
        <w:rPr>
          <w:i/>
          <w:iCs/>
          <w:sz w:val="22"/>
          <w:szCs w:val="22"/>
        </w:rPr>
        <w:t>Review of Development Economics</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Duryea, S. and M.A. Kuenning (2001) 'School Attendance and Local Labor Markets in Urban Brazil', </w:t>
      </w:r>
      <w:r w:rsidRPr="00CA0E78">
        <w:rPr>
          <w:i/>
          <w:iCs/>
          <w:sz w:val="22"/>
          <w:szCs w:val="22"/>
        </w:rPr>
        <w:t>Inter American Development Bank (mimeo.)</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Duryea, S. and M. Arends-Kuenning (2003) 'School attendance, child labor and local labor market fluctuations in urban Brazil', </w:t>
      </w:r>
      <w:r w:rsidRPr="00CA0E78">
        <w:rPr>
          <w:i/>
          <w:iCs/>
          <w:sz w:val="22"/>
          <w:szCs w:val="22"/>
        </w:rPr>
        <w:t>World Development</w:t>
      </w:r>
      <w:r w:rsidRPr="00CA0E78">
        <w:rPr>
          <w:sz w:val="22"/>
          <w:szCs w:val="22"/>
        </w:rPr>
        <w:t xml:space="preserve"> 31(7): 1165-1178.</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Duryea, S. and A. Morrison (2004) 'The effect of conditional transfers on school performance and child labor: Evidence from an ex-post impact evaluation in Costa Rica', </w:t>
      </w:r>
      <w:r w:rsidRPr="00CA0E78">
        <w:rPr>
          <w:i/>
          <w:iCs/>
          <w:sz w:val="22"/>
          <w:szCs w:val="22"/>
        </w:rPr>
        <w:t>Inter-American Development Bank, Washington</w:t>
      </w:r>
      <w:r w:rsidRPr="00CA0E78">
        <w:rPr>
          <w:sz w:val="22"/>
          <w:szCs w:val="22"/>
        </w:rPr>
        <w:t>: 1–27.</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Edmonds, E.V. and N. Pavcnik (2005) 'The effect of trade liberalization on child labor', </w:t>
      </w:r>
      <w:r w:rsidRPr="00CA0E78">
        <w:rPr>
          <w:i/>
          <w:iCs/>
          <w:sz w:val="22"/>
          <w:szCs w:val="22"/>
        </w:rPr>
        <w:t>Journal of International Economics</w:t>
      </w:r>
      <w:r w:rsidRPr="00CA0E78">
        <w:rPr>
          <w:sz w:val="22"/>
          <w:szCs w:val="22"/>
        </w:rPr>
        <w:t xml:space="preserve"> 65(2): 401-419.</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Galbi, D.A. (1997) 'Child labor and the division of labor in the early English cotton mills', </w:t>
      </w:r>
      <w:r w:rsidRPr="00CA0E78">
        <w:rPr>
          <w:i/>
          <w:iCs/>
          <w:sz w:val="22"/>
          <w:szCs w:val="22"/>
        </w:rPr>
        <w:t>Journal of Population Economics</w:t>
      </w:r>
      <w:r w:rsidRPr="00CA0E78">
        <w:rPr>
          <w:sz w:val="22"/>
          <w:szCs w:val="22"/>
        </w:rPr>
        <w:t xml:space="preserve"> 10(4): 357-375.</w:t>
      </w:r>
    </w:p>
    <w:p w:rsidR="00EA19CB" w:rsidRDefault="00EA19CB" w:rsidP="00AF757B">
      <w:pPr>
        <w:autoSpaceDE w:val="0"/>
        <w:autoSpaceDN w:val="0"/>
        <w:adjustRightInd w:val="0"/>
        <w:spacing w:after="0"/>
        <w:ind w:firstLine="0"/>
        <w:jc w:val="both"/>
        <w:rPr>
          <w:sz w:val="22"/>
          <w:szCs w:val="22"/>
        </w:rPr>
      </w:pPr>
    </w:p>
    <w:p w:rsidR="00EA19CB" w:rsidRDefault="00EA19CB" w:rsidP="00AF757B">
      <w:pPr>
        <w:autoSpaceDE w:val="0"/>
        <w:autoSpaceDN w:val="0"/>
        <w:adjustRightInd w:val="0"/>
        <w:spacing w:after="0"/>
        <w:ind w:firstLine="0"/>
        <w:jc w:val="both"/>
        <w:rPr>
          <w:sz w:val="22"/>
          <w:szCs w:val="22"/>
        </w:rPr>
      </w:pPr>
      <w:r w:rsidRPr="00CA0E78">
        <w:rPr>
          <w:sz w:val="22"/>
          <w:szCs w:val="22"/>
        </w:rPr>
        <w:t xml:space="preserve">Garg, A and J. Morduch (1998) ‘Sibling Rivalry and the Gender Gap: Evidence from Child Health </w:t>
      </w:r>
    </w:p>
    <w:p w:rsidR="00EA19CB" w:rsidRPr="00CA0E78" w:rsidRDefault="00EA19CB" w:rsidP="00AF757B">
      <w:pPr>
        <w:autoSpaceDE w:val="0"/>
        <w:autoSpaceDN w:val="0"/>
        <w:adjustRightInd w:val="0"/>
        <w:spacing w:after="0"/>
        <w:ind w:firstLine="720"/>
        <w:jc w:val="both"/>
        <w:rPr>
          <w:sz w:val="22"/>
          <w:szCs w:val="22"/>
        </w:rPr>
      </w:pPr>
      <w:r w:rsidRPr="00CA0E78">
        <w:rPr>
          <w:sz w:val="22"/>
          <w:szCs w:val="22"/>
        </w:rPr>
        <w:t xml:space="preserve">Outcomes in Ghana’ </w:t>
      </w:r>
      <w:r w:rsidRPr="00CA0E78">
        <w:rPr>
          <w:i/>
          <w:iCs/>
          <w:sz w:val="22"/>
          <w:szCs w:val="22"/>
        </w:rPr>
        <w:t>Journal-of-Population-Economics</w:t>
      </w:r>
      <w:r w:rsidRPr="00CA0E78">
        <w:rPr>
          <w:sz w:val="22"/>
          <w:szCs w:val="22"/>
        </w:rPr>
        <w:t>, 11(4), December 1998,  pp. 471-93.</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Grootaert, C. and H.A. Patrinos (1999) </w:t>
      </w:r>
      <w:r w:rsidRPr="00CA0E78">
        <w:rPr>
          <w:i/>
          <w:iCs/>
          <w:sz w:val="22"/>
          <w:szCs w:val="22"/>
        </w:rPr>
        <w:t>The policy analysis of child labor: a comparative study</w:t>
      </w:r>
      <w:r w:rsidRPr="00CA0E78">
        <w:rPr>
          <w:sz w:val="22"/>
          <w:szCs w:val="22"/>
        </w:rPr>
        <w:t>: Palgrave Macmillan.</w:t>
      </w:r>
    </w:p>
    <w:p w:rsidR="00EA19CB" w:rsidRPr="00CA0E78" w:rsidRDefault="00EA19CB" w:rsidP="00AF757B">
      <w:pPr>
        <w:autoSpaceDE w:val="0"/>
        <w:autoSpaceDN w:val="0"/>
        <w:adjustRightInd w:val="0"/>
        <w:spacing w:after="0"/>
        <w:ind w:left="720" w:hanging="720"/>
        <w:jc w:val="both"/>
        <w:rPr>
          <w:sz w:val="22"/>
          <w:szCs w:val="22"/>
        </w:rPr>
      </w:pPr>
    </w:p>
    <w:p w:rsidR="00EA19CB" w:rsidRDefault="00EA19CB" w:rsidP="00AF757B">
      <w:pPr>
        <w:autoSpaceDE w:val="0"/>
        <w:autoSpaceDN w:val="0"/>
        <w:adjustRightInd w:val="0"/>
        <w:spacing w:after="0"/>
        <w:ind w:firstLine="0"/>
        <w:jc w:val="both"/>
        <w:rPr>
          <w:sz w:val="22"/>
          <w:szCs w:val="22"/>
        </w:rPr>
      </w:pPr>
      <w:r w:rsidRPr="00CA0E78">
        <w:rPr>
          <w:sz w:val="22"/>
          <w:szCs w:val="22"/>
        </w:rPr>
        <w:t xml:space="preserve">Guarcello, L., S. Lyon, F. Rosati and C. Valdivia (2005) 'Impact of children’s work on school attendance </w:t>
      </w:r>
    </w:p>
    <w:p w:rsidR="00EA19CB" w:rsidRPr="00CA0E78" w:rsidRDefault="00EA19CB" w:rsidP="00AF757B">
      <w:pPr>
        <w:autoSpaceDE w:val="0"/>
        <w:autoSpaceDN w:val="0"/>
        <w:adjustRightInd w:val="0"/>
        <w:spacing w:after="0"/>
        <w:ind w:left="720" w:firstLine="0"/>
        <w:jc w:val="both"/>
        <w:rPr>
          <w:sz w:val="22"/>
          <w:szCs w:val="22"/>
        </w:rPr>
      </w:pPr>
      <w:r w:rsidRPr="00CA0E78">
        <w:rPr>
          <w:sz w:val="22"/>
          <w:szCs w:val="22"/>
        </w:rPr>
        <w:t xml:space="preserve">and performance: A review of school survey evidence from five countries', </w:t>
      </w:r>
      <w:r w:rsidRPr="00CA0E78">
        <w:rPr>
          <w:i/>
          <w:iCs/>
          <w:sz w:val="22"/>
          <w:szCs w:val="22"/>
        </w:rPr>
        <w:t>Understanding Children’s Work Project</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Hanushek, E.A. (1995) 'Interpreting recent research on schooling in developing countries', </w:t>
      </w:r>
      <w:r w:rsidRPr="00CA0E78">
        <w:rPr>
          <w:i/>
          <w:iCs/>
          <w:sz w:val="22"/>
          <w:szCs w:val="22"/>
        </w:rPr>
        <w:t>The World Bank Research Observer</w:t>
      </w:r>
      <w:r w:rsidRPr="00CA0E78">
        <w:rPr>
          <w:sz w:val="22"/>
          <w:szCs w:val="22"/>
        </w:rPr>
        <w:t xml:space="preserve"> 10(2): 227.</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Hazarika, G. and A. Bedi (2003) 'Schooling costs and child work in rural Pakistan', </w:t>
      </w:r>
      <w:r w:rsidRPr="00CA0E78">
        <w:rPr>
          <w:i/>
          <w:iCs/>
          <w:sz w:val="22"/>
          <w:szCs w:val="22"/>
        </w:rPr>
        <w:t>The Journal of Development Studies</w:t>
      </w:r>
      <w:r w:rsidRPr="00CA0E78">
        <w:rPr>
          <w:sz w:val="22"/>
          <w:szCs w:val="22"/>
        </w:rPr>
        <w:t xml:space="preserve"> 39(5): 29-64.</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Jacoby, H.G. (1994) 'Borrowing constraints and progress through school: Evidence from Peru', </w:t>
      </w:r>
      <w:r w:rsidRPr="00CA0E78">
        <w:rPr>
          <w:i/>
          <w:iCs/>
          <w:sz w:val="22"/>
          <w:szCs w:val="22"/>
        </w:rPr>
        <w:t>The Review of Economics and Statistics</w:t>
      </w:r>
      <w:r w:rsidRPr="00CA0E78">
        <w:rPr>
          <w:sz w:val="22"/>
          <w:szCs w:val="22"/>
        </w:rPr>
        <w:t xml:space="preserve"> 76(1): 151-160.</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Jacoby, H.G. and E. Skoufias (1997) 'Risk, financial markets, and human capital in a developing country', </w:t>
      </w:r>
      <w:r w:rsidRPr="00CA0E78">
        <w:rPr>
          <w:i/>
          <w:iCs/>
          <w:sz w:val="22"/>
          <w:szCs w:val="22"/>
        </w:rPr>
        <w:t>The Review of Economic Studies</w:t>
      </w:r>
      <w:r w:rsidRPr="00CA0E78">
        <w:rPr>
          <w:sz w:val="22"/>
          <w:szCs w:val="22"/>
        </w:rPr>
        <w:t>: 311-335.</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Kambhampati, U.S. (2009) 'Child Schooling and Work Decisions in India: The Role of Household and Regional Gender Equity', </w:t>
      </w:r>
      <w:r w:rsidRPr="00CA0E78">
        <w:rPr>
          <w:i/>
          <w:iCs/>
          <w:sz w:val="22"/>
          <w:szCs w:val="22"/>
        </w:rPr>
        <w:t>Feminist Economics</w:t>
      </w:r>
      <w:r w:rsidRPr="00CA0E78">
        <w:rPr>
          <w:sz w:val="22"/>
          <w:szCs w:val="22"/>
        </w:rPr>
        <w:t xml:space="preserve"> 15(4): 77-112.</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Khanam, R. and R. Ross (2005) 'Child Work and Other Determinants of School Attendance and School Attainment in Bangladesh', </w:t>
      </w:r>
      <w:r w:rsidRPr="00CA0E78">
        <w:rPr>
          <w:i/>
          <w:iCs/>
          <w:sz w:val="22"/>
          <w:szCs w:val="22"/>
        </w:rPr>
        <w:t>Munich, Germany: Munich Personal RePEc Archive (MPRA), Paper</w:t>
      </w:r>
      <w:r w:rsidRPr="00CA0E78">
        <w:rPr>
          <w:sz w:val="22"/>
          <w:szCs w:val="22"/>
        </w:rPr>
        <w:t xml:space="preserve"> 9397.</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Levy, V. (1985) 'Cropping pattern, mechanization, child labor, and fertility behavior in a farming economy: rural Egypt', </w:t>
      </w:r>
      <w:r w:rsidRPr="00CA0E78">
        <w:rPr>
          <w:i/>
          <w:iCs/>
          <w:sz w:val="22"/>
          <w:szCs w:val="22"/>
        </w:rPr>
        <w:t>Economic Development and Cultural Change</w:t>
      </w:r>
      <w:r w:rsidRPr="00CA0E78">
        <w:rPr>
          <w:sz w:val="22"/>
          <w:szCs w:val="22"/>
        </w:rPr>
        <w:t xml:space="preserve"> 33(4): 777-791.</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Lloyd, C.B. and A.J. Gage-Brandon (1992) 'Does sib size matter? The implications of family size for children’s education in Ghana, The Population Council': Research Division, Working Paper.</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Lloyd, C.B. and A.K. Blanc (1996) 'Children's schooling in sub-Saharan Africa: The role of fathers, mothers, and others', </w:t>
      </w:r>
      <w:r w:rsidRPr="00CA0E78">
        <w:rPr>
          <w:i/>
          <w:iCs/>
          <w:sz w:val="22"/>
          <w:szCs w:val="22"/>
        </w:rPr>
        <w:t>Population and Development Review</w:t>
      </w:r>
      <w:r w:rsidRPr="00CA0E78">
        <w:rPr>
          <w:sz w:val="22"/>
          <w:szCs w:val="22"/>
        </w:rPr>
        <w:t xml:space="preserve"> 22(2): 265-298.</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Maitra, P. (2003) 'Schooling and educational attainment: Evidence from Bangladesh', </w:t>
      </w:r>
      <w:r w:rsidRPr="00CA0E78">
        <w:rPr>
          <w:i/>
          <w:iCs/>
          <w:sz w:val="22"/>
          <w:szCs w:val="22"/>
        </w:rPr>
        <w:t>Education Economics</w:t>
      </w:r>
      <w:r w:rsidRPr="00CA0E78">
        <w:rPr>
          <w:sz w:val="22"/>
          <w:szCs w:val="22"/>
        </w:rPr>
        <w:t xml:space="preserve"> 11(2): 129-153.</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Maluccio, J. and R. Flores (2004) 'Impact evaluation of the pilot phase of the Nicaraguan Red de Protección Social', </w:t>
      </w:r>
      <w:r w:rsidRPr="00CA0E78">
        <w:rPr>
          <w:i/>
          <w:iCs/>
          <w:sz w:val="22"/>
          <w:szCs w:val="22"/>
        </w:rPr>
        <w:t>Food Consumption and Nutrition Division Discussion Paper</w:t>
      </w:r>
      <w:r w:rsidRPr="00CA0E78">
        <w:rPr>
          <w:sz w:val="22"/>
          <w:szCs w:val="22"/>
        </w:rPr>
        <w:t xml:space="preserve"> 184.</w:t>
      </w:r>
    </w:p>
    <w:p w:rsidR="00EA19CB" w:rsidRPr="00CA0E78" w:rsidRDefault="00EA19CB" w:rsidP="00AF757B">
      <w:pPr>
        <w:autoSpaceDE w:val="0"/>
        <w:autoSpaceDN w:val="0"/>
        <w:adjustRightInd w:val="0"/>
        <w:spacing w:after="0"/>
        <w:ind w:left="720" w:hanging="720"/>
        <w:jc w:val="both"/>
        <w:rPr>
          <w:color w:val="000025"/>
          <w:sz w:val="22"/>
          <w:szCs w:val="22"/>
        </w:rPr>
      </w:pPr>
    </w:p>
    <w:p w:rsidR="00EA19CB" w:rsidRPr="00CA0E78" w:rsidRDefault="00EA19CB" w:rsidP="00AF757B">
      <w:pPr>
        <w:autoSpaceDE w:val="0"/>
        <w:autoSpaceDN w:val="0"/>
        <w:adjustRightInd w:val="0"/>
        <w:spacing w:after="0"/>
        <w:ind w:left="720" w:hanging="720"/>
        <w:jc w:val="both"/>
        <w:rPr>
          <w:color w:val="000025"/>
          <w:sz w:val="22"/>
          <w:szCs w:val="22"/>
        </w:rPr>
      </w:pPr>
      <w:r w:rsidRPr="00CA0E78">
        <w:rPr>
          <w:color w:val="000025"/>
          <w:sz w:val="22"/>
          <w:szCs w:val="22"/>
          <w:lang w:val="pt-BR"/>
        </w:rPr>
        <w:t xml:space="preserve">Montgomery, M., Kouame, A. &amp; Oliver, R. (1995). </w:t>
      </w:r>
      <w:r w:rsidRPr="00CA0E78">
        <w:rPr>
          <w:color w:val="000025"/>
          <w:sz w:val="22"/>
          <w:szCs w:val="22"/>
        </w:rPr>
        <w:t xml:space="preserve">The tradeoff between number of children and child schooling: evidence from Cote d'Ivoire and Ghana. World Bank Working Paper No. 112. Washington D.C.: World Bank. </w:t>
      </w:r>
    </w:p>
    <w:p w:rsidR="00EA19CB" w:rsidRPr="00CA0E78" w:rsidRDefault="00EA19CB" w:rsidP="00AF757B">
      <w:pPr>
        <w:autoSpaceDE w:val="0"/>
        <w:autoSpaceDN w:val="0"/>
        <w:adjustRightInd w:val="0"/>
        <w:spacing w:after="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Orazem, P. and L.V. Gunnarsson (2004) 'Child labour, school attendance and performance: A review', </w:t>
      </w:r>
      <w:r w:rsidRPr="00CA0E78">
        <w:rPr>
          <w:i/>
          <w:iCs/>
          <w:sz w:val="22"/>
          <w:szCs w:val="22"/>
        </w:rPr>
        <w:t>Iowa State Department of Economics Working Paper</w:t>
      </w:r>
      <w:r w:rsidRPr="00CA0E78">
        <w:rPr>
          <w:sz w:val="22"/>
          <w:szCs w:val="22"/>
        </w:rPr>
        <w:t xml:space="preserve"> 4001.</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Pal, S. (2004) 'How much of the gender difference in child school enrolment can be explained? Evidence from Rural India', </w:t>
      </w:r>
      <w:r w:rsidRPr="00CA0E78">
        <w:rPr>
          <w:i/>
          <w:iCs/>
          <w:sz w:val="22"/>
          <w:szCs w:val="22"/>
        </w:rPr>
        <w:t>Bulletin of Economic Research</w:t>
      </w:r>
      <w:r w:rsidRPr="00CA0E78">
        <w:rPr>
          <w:sz w:val="22"/>
          <w:szCs w:val="22"/>
        </w:rPr>
        <w:t xml:space="preserve"> 56(2): 133-158.</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Parker, S. and E. Skoufias (2000) 'The impact of PROGRESA on work, leisure and time allocation', </w:t>
      </w:r>
      <w:r w:rsidRPr="00CA0E78">
        <w:rPr>
          <w:i/>
          <w:iCs/>
          <w:sz w:val="22"/>
          <w:szCs w:val="22"/>
        </w:rPr>
        <w:t>IFPRI Final Report on Progresa</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Default="00EA19CB" w:rsidP="00AF757B">
      <w:pPr>
        <w:autoSpaceDE w:val="0"/>
        <w:autoSpaceDN w:val="0"/>
        <w:adjustRightInd w:val="0"/>
        <w:spacing w:after="0"/>
        <w:ind w:firstLine="0"/>
        <w:jc w:val="both"/>
        <w:rPr>
          <w:sz w:val="22"/>
          <w:szCs w:val="22"/>
        </w:rPr>
      </w:pPr>
      <w:r w:rsidRPr="00CA0E78">
        <w:rPr>
          <w:sz w:val="22"/>
          <w:szCs w:val="22"/>
        </w:rPr>
        <w:t xml:space="preserve">Patrinos, H.A. and G. Psacharopoulos (1997) 'Family size, schooling and child labor in Peru–An empirical </w:t>
      </w:r>
    </w:p>
    <w:p w:rsidR="00EA19CB" w:rsidRPr="00CA0E78" w:rsidRDefault="00EA19CB" w:rsidP="00AF757B">
      <w:pPr>
        <w:autoSpaceDE w:val="0"/>
        <w:autoSpaceDN w:val="0"/>
        <w:adjustRightInd w:val="0"/>
        <w:spacing w:after="0"/>
        <w:ind w:firstLine="720"/>
        <w:jc w:val="both"/>
        <w:rPr>
          <w:sz w:val="22"/>
          <w:szCs w:val="22"/>
        </w:rPr>
      </w:pPr>
      <w:r w:rsidRPr="00CA0E78">
        <w:rPr>
          <w:sz w:val="22"/>
          <w:szCs w:val="22"/>
        </w:rPr>
        <w:t xml:space="preserve">analysis', </w:t>
      </w:r>
      <w:r w:rsidRPr="00CA0E78">
        <w:rPr>
          <w:i/>
          <w:iCs/>
          <w:sz w:val="22"/>
          <w:szCs w:val="22"/>
        </w:rPr>
        <w:t>Journal of Population Economics</w:t>
      </w:r>
      <w:r w:rsidRPr="00CA0E78">
        <w:rPr>
          <w:sz w:val="22"/>
          <w:szCs w:val="22"/>
        </w:rPr>
        <w:t xml:space="preserve"> 10(4): 387-405.</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Psacharopoulos, G. (1997) 'Child labor versus educational attainment Some evidence from Latin America', </w:t>
      </w:r>
      <w:r w:rsidRPr="00CA0E78">
        <w:rPr>
          <w:i/>
          <w:iCs/>
          <w:sz w:val="22"/>
          <w:szCs w:val="22"/>
        </w:rPr>
        <w:t>Journal of Population Economics</w:t>
      </w:r>
      <w:r w:rsidRPr="00CA0E78">
        <w:rPr>
          <w:sz w:val="22"/>
          <w:szCs w:val="22"/>
        </w:rPr>
        <w:t xml:space="preserve"> 10(4): 377-386.</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Psacharopoulos, G. and H.A. Patrinos (2004) 'Returns to investment in education: a further update', </w:t>
      </w:r>
      <w:r w:rsidRPr="00CA0E78">
        <w:rPr>
          <w:i/>
          <w:iCs/>
          <w:sz w:val="22"/>
          <w:szCs w:val="22"/>
        </w:rPr>
        <w:t>Education Economics</w:t>
      </w:r>
      <w:r w:rsidRPr="00CA0E78">
        <w:rPr>
          <w:sz w:val="22"/>
          <w:szCs w:val="22"/>
        </w:rPr>
        <w:t xml:space="preserve"> 12(2): 111-134.</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Rajaram, S. and T.S. Sunil (2003) 'Child Schooling in India: A Multilevel Approach', </w:t>
      </w:r>
      <w:r w:rsidRPr="00CA0E78">
        <w:rPr>
          <w:i/>
          <w:iCs/>
          <w:sz w:val="22"/>
          <w:szCs w:val="22"/>
        </w:rPr>
        <w:t>Educational Research for Policy and Practice</w:t>
      </w:r>
      <w:r w:rsidRPr="00CA0E78">
        <w:rPr>
          <w:sz w:val="22"/>
          <w:szCs w:val="22"/>
        </w:rPr>
        <w:t xml:space="preserve"> 2(2): 123-141.</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Ravallion, M. and Q. Wodon (2000) 'Does child labour displace schooling? Evidence on behavioural responses to an enrollment subsidy', </w:t>
      </w:r>
      <w:r w:rsidRPr="00CA0E78">
        <w:rPr>
          <w:i/>
          <w:iCs/>
          <w:sz w:val="22"/>
          <w:szCs w:val="22"/>
        </w:rPr>
        <w:t>The Economic Journal</w:t>
      </w:r>
      <w:r w:rsidRPr="00CA0E78">
        <w:rPr>
          <w:sz w:val="22"/>
          <w:szCs w:val="22"/>
        </w:rPr>
        <w:t xml:space="preserve"> 110(462): 158-175.</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Rosenzweig, M.R. and R. Evenson (1977) 'Fertility, schooling, and the economic contribution of children of rural India: An econometric analysis', </w:t>
      </w:r>
      <w:r w:rsidRPr="00CA0E78">
        <w:rPr>
          <w:i/>
          <w:iCs/>
          <w:sz w:val="22"/>
          <w:szCs w:val="22"/>
        </w:rPr>
        <w:t>Econometrica</w:t>
      </w:r>
      <w:r w:rsidRPr="00CA0E78">
        <w:rPr>
          <w:sz w:val="22"/>
          <w:szCs w:val="22"/>
        </w:rPr>
        <w:t xml:space="preserve"> 45(5): 1065-1079.</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Salazar, M.C. (1988) 'Child Labour in Colombia: Bogota’s Quarries and Brickyards', </w:t>
      </w:r>
      <w:r w:rsidRPr="00CA0E78">
        <w:rPr>
          <w:i/>
          <w:iCs/>
          <w:sz w:val="22"/>
          <w:szCs w:val="22"/>
        </w:rPr>
        <w:t>Combating Child Labour, ILO, Geneva</w:t>
      </w:r>
      <w:r w:rsidRPr="00CA0E78">
        <w:rPr>
          <w:sz w:val="22"/>
          <w:szCs w:val="22"/>
        </w:rPr>
        <w:t>.</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autoSpaceDE w:val="0"/>
        <w:autoSpaceDN w:val="0"/>
        <w:adjustRightInd w:val="0"/>
        <w:spacing w:after="0"/>
        <w:ind w:left="720" w:hanging="720"/>
        <w:jc w:val="both"/>
        <w:rPr>
          <w:sz w:val="22"/>
          <w:szCs w:val="22"/>
        </w:rPr>
      </w:pPr>
      <w:r w:rsidRPr="00CA0E78">
        <w:rPr>
          <w:sz w:val="22"/>
          <w:szCs w:val="22"/>
        </w:rPr>
        <w:t xml:space="preserve">Sudha, S. (1997) 'Family size, sex composition and children's education: Ethnic differentials over development in Peninsular Malaysia', </w:t>
      </w:r>
      <w:r w:rsidRPr="00CA0E78">
        <w:rPr>
          <w:i/>
          <w:iCs/>
          <w:sz w:val="22"/>
          <w:szCs w:val="22"/>
        </w:rPr>
        <w:t>Population Studies</w:t>
      </w:r>
      <w:r w:rsidRPr="00CA0E78">
        <w:rPr>
          <w:sz w:val="22"/>
          <w:szCs w:val="22"/>
        </w:rPr>
        <w:t xml:space="preserve"> 51(2): 139-151.</w:t>
      </w:r>
    </w:p>
    <w:p w:rsidR="00EA19CB" w:rsidRPr="00CA0E78" w:rsidRDefault="00EA19CB" w:rsidP="00AF757B">
      <w:pPr>
        <w:autoSpaceDE w:val="0"/>
        <w:autoSpaceDN w:val="0"/>
        <w:adjustRightInd w:val="0"/>
        <w:spacing w:after="0"/>
        <w:ind w:left="720" w:hanging="720"/>
        <w:jc w:val="both"/>
        <w:rPr>
          <w:sz w:val="22"/>
          <w:szCs w:val="22"/>
        </w:rPr>
      </w:pPr>
    </w:p>
    <w:p w:rsidR="00EA19CB" w:rsidRPr="00CA0E78" w:rsidRDefault="00EA19CB" w:rsidP="00AF757B">
      <w:pPr>
        <w:spacing w:after="0"/>
        <w:jc w:val="both"/>
        <w:rPr>
          <w:rStyle w:val="citation"/>
          <w:sz w:val="22"/>
          <w:szCs w:val="22"/>
        </w:rPr>
      </w:pPr>
      <w:r w:rsidRPr="00CA0E78">
        <w:rPr>
          <w:rStyle w:val="citation"/>
          <w:sz w:val="22"/>
          <w:szCs w:val="22"/>
        </w:rPr>
        <w:t>‘</w:t>
      </w:r>
      <w:hyperlink r:id="rId32" w:history="1">
        <w:r w:rsidRPr="00CA0E78">
          <w:rPr>
            <w:rStyle w:val="Hyperlink"/>
            <w:color w:val="auto"/>
            <w:sz w:val="22"/>
            <w:szCs w:val="22"/>
            <w:u w:val="none"/>
          </w:rPr>
          <w:t>The Puzzle of India's Growth</w:t>
        </w:r>
      </w:hyperlink>
      <w:r w:rsidRPr="00CA0E78">
        <w:rPr>
          <w:rStyle w:val="citation"/>
          <w:sz w:val="22"/>
          <w:szCs w:val="22"/>
        </w:rPr>
        <w:t xml:space="preserve">’ </w:t>
      </w:r>
    </w:p>
    <w:p w:rsidR="00EA19CB" w:rsidRPr="00CA0E78" w:rsidRDefault="00EA19CB" w:rsidP="00AF757B">
      <w:pPr>
        <w:spacing w:after="0"/>
        <w:jc w:val="both"/>
        <w:rPr>
          <w:sz w:val="22"/>
          <w:szCs w:val="22"/>
        </w:rPr>
      </w:pPr>
      <w:hyperlink r:id="rId33" w:history="1">
        <w:r w:rsidRPr="00CA0E78">
          <w:rPr>
            <w:rStyle w:val="Hyperlink"/>
            <w:color w:val="auto"/>
            <w:sz w:val="22"/>
            <w:szCs w:val="22"/>
            <w:u w:val="none"/>
          </w:rPr>
          <w:t>http://www.tni.org/detail_page.phtml?page=archives_vanaik_growth</w:t>
        </w:r>
      </w:hyperlink>
      <w:r w:rsidRPr="00CA0E78">
        <w:rPr>
          <w:rStyle w:val="z3988"/>
          <w:vanish/>
          <w:sz w:val="22"/>
          <w:szCs w:val="22"/>
        </w:rPr>
        <w:t> </w:t>
      </w:r>
    </w:p>
    <w:p w:rsidR="00EA19CB" w:rsidRPr="00CA0E78" w:rsidRDefault="00EA19CB" w:rsidP="00AF757B">
      <w:pPr>
        <w:tabs>
          <w:tab w:val="left" w:pos="1605"/>
        </w:tabs>
        <w:spacing w:after="0"/>
        <w:jc w:val="both"/>
        <w:rPr>
          <w:sz w:val="22"/>
          <w:szCs w:val="22"/>
        </w:rPr>
      </w:pPr>
      <w:r w:rsidRPr="00CA0E78">
        <w:rPr>
          <w:sz w:val="22"/>
          <w:szCs w:val="22"/>
        </w:rPr>
        <w:tab/>
      </w:r>
    </w:p>
    <w:p w:rsidR="00EA19CB" w:rsidRPr="00CA0E78" w:rsidRDefault="00EA19CB" w:rsidP="00AF757B">
      <w:pPr>
        <w:spacing w:after="0"/>
        <w:jc w:val="both"/>
        <w:rPr>
          <w:rStyle w:val="printonly"/>
          <w:sz w:val="22"/>
          <w:szCs w:val="22"/>
          <w:lang w:val="pt-BR"/>
        </w:rPr>
      </w:pPr>
      <w:r w:rsidRPr="00F13A98">
        <w:rPr>
          <w:rStyle w:val="citation"/>
          <w:sz w:val="22"/>
          <w:szCs w:val="22"/>
          <w:lang w:val="en-US"/>
        </w:rPr>
        <w:t xml:space="preserve"> </w:t>
      </w:r>
      <w:r w:rsidRPr="00CA0E78">
        <w:rPr>
          <w:rStyle w:val="citation"/>
          <w:sz w:val="22"/>
          <w:szCs w:val="22"/>
          <w:lang w:val="pt-BR"/>
        </w:rPr>
        <w:t>‘</w:t>
      </w:r>
      <w:hyperlink r:id="rId34" w:history="1">
        <w:r w:rsidRPr="00CA0E78">
          <w:rPr>
            <w:rStyle w:val="Hyperlink"/>
            <w:color w:val="auto"/>
            <w:sz w:val="22"/>
            <w:szCs w:val="22"/>
            <w:u w:val="none"/>
            <w:lang w:val="pt-BR"/>
          </w:rPr>
          <w:t>CIA Factbook: India</w:t>
        </w:r>
      </w:hyperlink>
      <w:r w:rsidRPr="00CA0E78">
        <w:rPr>
          <w:sz w:val="22"/>
          <w:szCs w:val="22"/>
          <w:lang w:val="pt-BR"/>
        </w:rPr>
        <w:t xml:space="preserve">’ </w:t>
      </w:r>
      <w:hyperlink r:id="rId35" w:tooltip="CIA Factbook" w:history="1">
        <w:r w:rsidRPr="00CA0E78">
          <w:rPr>
            <w:rStyle w:val="Hyperlink"/>
            <w:i/>
            <w:iCs/>
            <w:color w:val="auto"/>
            <w:sz w:val="22"/>
            <w:szCs w:val="22"/>
            <w:u w:val="none"/>
            <w:lang w:val="pt-BR"/>
          </w:rPr>
          <w:t>CIA Factbook</w:t>
        </w:r>
      </w:hyperlink>
      <w:r w:rsidRPr="00CA0E78">
        <w:rPr>
          <w:rStyle w:val="printonly"/>
          <w:sz w:val="22"/>
          <w:szCs w:val="22"/>
          <w:lang w:val="pt-BR"/>
        </w:rPr>
        <w:t xml:space="preserve">. </w:t>
      </w:r>
    </w:p>
    <w:p w:rsidR="00EA19CB" w:rsidRPr="00CA0E78" w:rsidRDefault="00EA19CB" w:rsidP="00AF757B">
      <w:pPr>
        <w:spacing w:after="0"/>
        <w:jc w:val="both"/>
        <w:rPr>
          <w:rStyle w:val="printonly"/>
          <w:sz w:val="22"/>
          <w:szCs w:val="22"/>
          <w:lang w:val="pt-BR"/>
        </w:rPr>
      </w:pPr>
      <w:hyperlink r:id="rId36" w:history="1">
        <w:r w:rsidRPr="00CA0E78">
          <w:rPr>
            <w:rStyle w:val="Hyperlink"/>
            <w:color w:val="auto"/>
            <w:sz w:val="22"/>
            <w:szCs w:val="22"/>
            <w:u w:val="none"/>
            <w:lang w:val="pt-BR"/>
          </w:rPr>
          <w:t>https://www.cia.gov/library/publications/the-world-factbook/geos/IN.html</w:t>
        </w:r>
      </w:hyperlink>
    </w:p>
    <w:p w:rsidR="00EA19CB" w:rsidRPr="00CA0E78" w:rsidRDefault="00EA19CB" w:rsidP="00AF757B">
      <w:pPr>
        <w:spacing w:after="0"/>
        <w:jc w:val="both"/>
        <w:rPr>
          <w:rStyle w:val="printonly"/>
          <w:sz w:val="22"/>
          <w:szCs w:val="22"/>
          <w:lang w:val="pt-BR"/>
        </w:rPr>
      </w:pPr>
    </w:p>
    <w:p w:rsidR="00EA19CB" w:rsidRPr="00CA0E78" w:rsidRDefault="00EA19CB" w:rsidP="00AF757B">
      <w:pPr>
        <w:spacing w:after="0"/>
        <w:jc w:val="both"/>
        <w:rPr>
          <w:rStyle w:val="printonly"/>
          <w:sz w:val="22"/>
          <w:szCs w:val="22"/>
          <w:lang w:val="pt-BR"/>
        </w:rPr>
      </w:pPr>
      <w:hyperlink r:id="rId37" w:history="1">
        <w:r w:rsidRPr="00CA0E78">
          <w:rPr>
            <w:sz w:val="22"/>
            <w:szCs w:val="22"/>
            <w:lang w:val="pt-BR"/>
          </w:rPr>
          <w:t>http://siteresources.worldbank.org/SOUTHASIAEXT/Resources/DPR_FullReport.pdf</w:t>
        </w:r>
      </w:hyperlink>
    </w:p>
    <w:p w:rsidR="00EA19CB" w:rsidRPr="00CA0E78" w:rsidRDefault="00EA19CB" w:rsidP="00AF757B">
      <w:pPr>
        <w:spacing w:after="0"/>
        <w:jc w:val="both"/>
        <w:rPr>
          <w:rStyle w:val="citation"/>
          <w:sz w:val="22"/>
          <w:szCs w:val="22"/>
          <w:lang w:val="pt-BR"/>
        </w:rPr>
      </w:pPr>
    </w:p>
    <w:p w:rsidR="00EA19CB" w:rsidRPr="00CA0E78" w:rsidRDefault="00EA19CB" w:rsidP="00AF757B">
      <w:pPr>
        <w:spacing w:after="0"/>
        <w:jc w:val="both"/>
        <w:rPr>
          <w:rStyle w:val="citation"/>
          <w:sz w:val="22"/>
          <w:szCs w:val="22"/>
          <w:lang w:val="pt-BR"/>
        </w:rPr>
      </w:pPr>
      <w:hyperlink r:id="rId38" w:history="1">
        <w:r w:rsidRPr="00CA0E78">
          <w:rPr>
            <w:rStyle w:val="Hyperlink"/>
            <w:color w:val="auto"/>
            <w:sz w:val="22"/>
            <w:szCs w:val="22"/>
            <w:u w:val="none"/>
            <w:lang w:val="pt-BR"/>
          </w:rPr>
          <w:t>http://www.kerala.gov.in/education/</w:t>
        </w:r>
      </w:hyperlink>
    </w:p>
    <w:p w:rsidR="00EA19CB" w:rsidRPr="00CA0E78" w:rsidRDefault="00EA19CB" w:rsidP="00AF757B">
      <w:pPr>
        <w:spacing w:after="0"/>
        <w:jc w:val="both"/>
        <w:rPr>
          <w:rStyle w:val="citation"/>
          <w:sz w:val="22"/>
          <w:szCs w:val="22"/>
          <w:lang w:val="pt-BR"/>
        </w:rPr>
      </w:pPr>
    </w:p>
    <w:p w:rsidR="00EA19CB" w:rsidRPr="00CA0E78" w:rsidRDefault="00EA19CB" w:rsidP="00AF757B">
      <w:pPr>
        <w:spacing w:after="0"/>
        <w:jc w:val="both"/>
        <w:rPr>
          <w:rStyle w:val="citation"/>
          <w:sz w:val="22"/>
          <w:szCs w:val="22"/>
          <w:lang w:val="en-US"/>
        </w:rPr>
      </w:pPr>
      <w:r w:rsidRPr="00CA0E78">
        <w:rPr>
          <w:rStyle w:val="citation"/>
          <w:sz w:val="22"/>
          <w:szCs w:val="22"/>
          <w:lang w:val="en-US"/>
        </w:rPr>
        <w:t>http:// gov.bih.nic.in/Profile/CensusStats-03.htm</w:t>
      </w:r>
    </w:p>
    <w:p w:rsidR="00EA19CB" w:rsidRPr="00CA0E78" w:rsidRDefault="00EA19CB" w:rsidP="00CE799E">
      <w:pPr>
        <w:spacing w:line="276" w:lineRule="auto"/>
        <w:jc w:val="both"/>
        <w:rPr>
          <w:sz w:val="22"/>
          <w:szCs w:val="22"/>
          <w:lang w:val="en-US"/>
        </w:rPr>
      </w:pPr>
    </w:p>
    <w:p w:rsidR="00EA19CB" w:rsidRPr="00CA0E78" w:rsidRDefault="00EA19CB" w:rsidP="00CA0E78">
      <w:pPr>
        <w:spacing w:line="276" w:lineRule="auto"/>
        <w:ind w:firstLine="0"/>
        <w:jc w:val="both"/>
        <w:rPr>
          <w:lang w:val="en-US"/>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p>
    <w:p w:rsidR="00EA19CB" w:rsidRDefault="00EA19CB" w:rsidP="00852958">
      <w:pPr>
        <w:jc w:val="center"/>
        <w:rPr>
          <w:b/>
        </w:rPr>
      </w:pPr>
      <w:r w:rsidRPr="0096180E">
        <w:rPr>
          <w:b/>
        </w:rPr>
        <w:t>ANNEXURE</w:t>
      </w:r>
    </w:p>
    <w:p w:rsidR="00EA19CB" w:rsidRPr="00CA0E78" w:rsidRDefault="00EA19CB" w:rsidP="00CE799E">
      <w:pPr>
        <w:spacing w:line="276" w:lineRule="auto"/>
        <w:jc w:val="both"/>
        <w:rPr>
          <w:lang w:val="en-US"/>
        </w:rPr>
      </w:pPr>
    </w:p>
    <w:p w:rsidR="00EA19CB" w:rsidRPr="00CA0E78" w:rsidRDefault="00EA19CB" w:rsidP="00CE799E">
      <w:pPr>
        <w:spacing w:line="276" w:lineRule="auto"/>
        <w:jc w:val="both"/>
        <w:rPr>
          <w:lang w:val="en-US"/>
        </w:rPr>
      </w:pPr>
    </w:p>
    <w:p w:rsidR="00EA19CB" w:rsidRPr="00CA0E78" w:rsidRDefault="00EA19CB" w:rsidP="00434FE3">
      <w:pPr>
        <w:spacing w:line="276" w:lineRule="auto"/>
        <w:ind w:firstLine="0"/>
        <w:jc w:val="both"/>
        <w:rPr>
          <w:lang w:val="en-US"/>
        </w:rPr>
      </w:pPr>
    </w:p>
    <w:p w:rsidR="00EA19CB" w:rsidRPr="00CA0E78" w:rsidRDefault="00EA19CB" w:rsidP="000357FB">
      <w:pPr>
        <w:spacing w:line="276" w:lineRule="auto"/>
        <w:jc w:val="center"/>
        <w:rPr>
          <w:b/>
          <w:u w:val="single"/>
          <w:lang w:val="en-US"/>
        </w:rPr>
      </w:pPr>
      <w:r w:rsidRPr="00CA0E78">
        <w:rPr>
          <w:b/>
          <w:u w:val="single"/>
          <w:lang w:val="en-US"/>
        </w:rPr>
        <w:t>Map of India</w:t>
      </w:r>
    </w:p>
    <w:p w:rsidR="00EA19CB" w:rsidRDefault="00EA19CB" w:rsidP="000357FB">
      <w:pPr>
        <w:spacing w:line="276" w:lineRule="auto"/>
        <w:jc w:val="center"/>
        <w:rPr>
          <w:b/>
          <w:u w:val="single"/>
          <w:lang w:val="en-US"/>
        </w:rPr>
      </w:pPr>
    </w:p>
    <w:p w:rsidR="00EA19CB" w:rsidRDefault="00EA19CB" w:rsidP="000357FB">
      <w:pPr>
        <w:spacing w:line="276" w:lineRule="auto"/>
        <w:jc w:val="center"/>
        <w:rPr>
          <w:b/>
          <w:u w:val="single"/>
          <w:lang w:val="en-US"/>
        </w:rPr>
      </w:pPr>
    </w:p>
    <w:p w:rsidR="00EA19CB" w:rsidRPr="00CA0E78" w:rsidRDefault="00EA19CB" w:rsidP="000357FB">
      <w:pPr>
        <w:spacing w:line="276" w:lineRule="auto"/>
        <w:jc w:val="center"/>
        <w:rPr>
          <w:b/>
          <w:u w:val="single"/>
          <w:lang w:val="en-US"/>
        </w:rPr>
      </w:pPr>
    </w:p>
    <w:p w:rsidR="00EA19CB" w:rsidRPr="00CA0E78" w:rsidRDefault="00EA19CB" w:rsidP="00CE799E">
      <w:pPr>
        <w:spacing w:line="276" w:lineRule="auto"/>
        <w:jc w:val="both"/>
        <w:rPr>
          <w:lang w:val="en-US"/>
        </w:rPr>
      </w:pPr>
    </w:p>
    <w:p w:rsidR="00EA19CB" w:rsidRPr="00F813AD" w:rsidRDefault="00EA19CB" w:rsidP="00CE799E">
      <w:pPr>
        <w:spacing w:line="276" w:lineRule="auto"/>
        <w:jc w:val="both"/>
        <w:rPr>
          <w:lang w:val="pt-BR"/>
        </w:rPr>
      </w:pPr>
      <w:r w:rsidRPr="002232F8">
        <w:rPr>
          <w:noProof/>
          <w:lang w:val="en-US" w:eastAsia="en-US"/>
        </w:rPr>
        <w:pict>
          <v:shape id="Picture 4" o:spid="_x0000_i1039" type="#_x0000_t75" style="width:403.5pt;height:352.5pt;visibility:visible">
            <v:imagedata r:id="rId39" o:title=""/>
          </v:shape>
        </w:pict>
      </w:r>
    </w:p>
    <w:p w:rsidR="00EA19CB" w:rsidRPr="00F813AD" w:rsidRDefault="00EA19CB" w:rsidP="00CE799E">
      <w:pPr>
        <w:spacing w:line="276" w:lineRule="auto"/>
        <w:jc w:val="both"/>
        <w:rPr>
          <w:lang w:val="pt-BR"/>
        </w:rPr>
      </w:pPr>
    </w:p>
    <w:p w:rsidR="00EA19CB" w:rsidRPr="00F813AD" w:rsidRDefault="00EA19CB" w:rsidP="00CE799E">
      <w:pPr>
        <w:spacing w:line="276" w:lineRule="auto"/>
        <w:jc w:val="both"/>
        <w:rPr>
          <w:lang w:val="pt-BR"/>
        </w:rPr>
      </w:pPr>
    </w:p>
    <w:p w:rsidR="00EA19CB" w:rsidRPr="00F813AD" w:rsidRDefault="00EA19CB" w:rsidP="00CE799E">
      <w:pPr>
        <w:spacing w:line="276" w:lineRule="auto"/>
        <w:jc w:val="both"/>
        <w:rPr>
          <w:lang w:val="pt-BR"/>
        </w:rPr>
      </w:pPr>
    </w:p>
    <w:p w:rsidR="00EA19CB" w:rsidRPr="00F813AD" w:rsidRDefault="00EA19CB" w:rsidP="00CE799E">
      <w:pPr>
        <w:spacing w:after="200" w:line="276" w:lineRule="auto"/>
        <w:rPr>
          <w:lang w:val="pt-BR"/>
        </w:rPr>
      </w:pPr>
    </w:p>
    <w:p w:rsidR="00EA19CB" w:rsidRDefault="00EA19CB" w:rsidP="00852958">
      <w:pPr>
        <w:spacing w:after="200" w:line="276" w:lineRule="auto"/>
        <w:ind w:firstLine="0"/>
        <w:rPr>
          <w:lang w:val="pt-BR"/>
        </w:rPr>
      </w:pPr>
    </w:p>
    <w:p w:rsidR="00EA19CB" w:rsidRDefault="00EA19CB" w:rsidP="00852958">
      <w:pPr>
        <w:spacing w:after="200" w:line="276" w:lineRule="auto"/>
        <w:ind w:firstLine="0"/>
        <w:rPr>
          <w:lang w:val="pt-BR"/>
        </w:rPr>
      </w:pPr>
    </w:p>
    <w:p w:rsidR="00EA19CB" w:rsidRDefault="00EA19CB" w:rsidP="00852958">
      <w:pPr>
        <w:spacing w:after="200" w:line="276" w:lineRule="auto"/>
        <w:ind w:firstLine="0"/>
        <w:rPr>
          <w:lang w:val="pt-BR"/>
        </w:rPr>
      </w:pPr>
    </w:p>
    <w:tbl>
      <w:tblPr>
        <w:tblW w:w="8880" w:type="dxa"/>
        <w:tblInd w:w="-372" w:type="dxa"/>
        <w:tblBorders>
          <w:top w:val="single" w:sz="4" w:space="0" w:color="auto"/>
          <w:left w:val="single" w:sz="4" w:space="0" w:color="auto"/>
          <w:bottom w:val="single" w:sz="4" w:space="0" w:color="auto"/>
          <w:right w:val="single" w:sz="4" w:space="0" w:color="auto"/>
        </w:tblBorders>
        <w:tblLook w:val="00A0"/>
      </w:tblPr>
      <w:tblGrid>
        <w:gridCol w:w="5442"/>
        <w:gridCol w:w="3438"/>
      </w:tblGrid>
      <w:tr w:rsidR="00EA19CB" w:rsidRPr="000357FB" w:rsidTr="00A134CC">
        <w:tc>
          <w:tcPr>
            <w:tcW w:w="8880" w:type="dxa"/>
            <w:gridSpan w:val="2"/>
            <w:tcBorders>
              <w:top w:val="single" w:sz="4" w:space="0" w:color="auto"/>
              <w:bottom w:val="single" w:sz="4" w:space="0" w:color="auto"/>
            </w:tcBorders>
          </w:tcPr>
          <w:p w:rsidR="00EA19CB" w:rsidRPr="000357FB" w:rsidRDefault="00EA19CB" w:rsidP="00A134CC">
            <w:pPr>
              <w:spacing w:after="0"/>
              <w:ind w:firstLine="0"/>
              <w:rPr>
                <w:lang w:eastAsia="en-US"/>
              </w:rPr>
            </w:pPr>
            <w:r w:rsidRPr="000357FB">
              <w:rPr>
                <w:lang w:eastAsia="en-US"/>
              </w:rPr>
              <w:t>Table 10:     Estimation of Probability of Attending School by using Predicted Direct Cost</w:t>
            </w:r>
          </w:p>
        </w:tc>
      </w:tr>
      <w:tr w:rsidR="00EA19CB" w:rsidRPr="000357FB" w:rsidTr="00A134CC">
        <w:tc>
          <w:tcPr>
            <w:tcW w:w="8880" w:type="dxa"/>
            <w:gridSpan w:val="2"/>
            <w:tcBorders>
              <w:top w:val="single" w:sz="4" w:space="0" w:color="auto"/>
              <w:bottom w:val="single" w:sz="4" w:space="0" w:color="auto"/>
            </w:tcBorders>
          </w:tcPr>
          <w:p w:rsidR="00EA19CB" w:rsidRPr="000357FB" w:rsidRDefault="00EA19CB" w:rsidP="00A134CC">
            <w:pPr>
              <w:spacing w:after="0"/>
              <w:jc w:val="center"/>
              <w:rPr>
                <w:color w:val="000000"/>
                <w:sz w:val="20"/>
                <w:szCs w:val="20"/>
              </w:rPr>
            </w:pPr>
            <w:r w:rsidRPr="000357FB">
              <w:rPr>
                <w:color w:val="000000"/>
                <w:sz w:val="20"/>
                <w:szCs w:val="20"/>
              </w:rPr>
              <w:t xml:space="preserve">                                          Variable                                               Probit (participation) </w:t>
            </w:r>
          </w:p>
          <w:p w:rsidR="00EA19CB" w:rsidRPr="000357FB" w:rsidRDefault="00EA19CB" w:rsidP="00A134CC">
            <w:pPr>
              <w:spacing w:after="0"/>
              <w:jc w:val="center"/>
              <w:rPr>
                <w:sz w:val="20"/>
                <w:szCs w:val="20"/>
                <w:lang w:eastAsia="en-US"/>
              </w:rPr>
            </w:pPr>
            <w:r w:rsidRPr="000357FB">
              <w:rPr>
                <w:color w:val="000000"/>
                <w:sz w:val="20"/>
                <w:szCs w:val="20"/>
              </w:rPr>
              <w:t xml:space="preserve">                                                                                               Marginal Effect</w:t>
            </w:r>
          </w:p>
        </w:tc>
      </w:tr>
      <w:tr w:rsidR="00EA19CB" w:rsidRPr="000357FB" w:rsidTr="00A134CC">
        <w:tc>
          <w:tcPr>
            <w:tcW w:w="5442" w:type="dxa"/>
            <w:tcBorders>
              <w:top w:val="single" w:sz="4" w:space="0" w:color="auto"/>
            </w:tcBorders>
          </w:tcPr>
          <w:p w:rsidR="00EA19CB" w:rsidRPr="000357FB" w:rsidRDefault="00EA19CB" w:rsidP="00A134CC">
            <w:pPr>
              <w:spacing w:after="0"/>
              <w:rPr>
                <w:b/>
                <w:i/>
                <w:sz w:val="20"/>
                <w:szCs w:val="20"/>
                <w:lang w:eastAsia="en-US"/>
              </w:rPr>
            </w:pPr>
            <w:r w:rsidRPr="000357FB">
              <w:rPr>
                <w:b/>
                <w:i/>
                <w:sz w:val="20"/>
                <w:szCs w:val="20"/>
                <w:lang w:eastAsia="en-US"/>
              </w:rPr>
              <w:t>Schooling Cost Effect:</w:t>
            </w:r>
          </w:p>
        </w:tc>
        <w:tc>
          <w:tcPr>
            <w:tcW w:w="3438" w:type="dxa"/>
            <w:tcBorders>
              <w:top w:val="single" w:sz="4" w:space="0" w:color="auto"/>
            </w:tcBorders>
          </w:tcPr>
          <w:p w:rsidR="00EA19CB" w:rsidRPr="000357FB" w:rsidRDefault="00EA19CB" w:rsidP="00A134CC">
            <w:pPr>
              <w:spacing w:after="0"/>
              <w:rPr>
                <w:sz w:val="20"/>
                <w:szCs w:val="20"/>
                <w:lang w:eastAsia="en-US"/>
              </w:rPr>
            </w:pP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Predicted Direct cost of schooling</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-0.00260*</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(0.00145)</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Distance to closest primary school</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-0.00414</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(0.0193)</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Distance to closest middle school</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-0.00855</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(0.00778)</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Distance to closest secondary school</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-0.0175***</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(0.00403)</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Primary school present in village</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0.00653</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(0.0481)</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Middle school present in village</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0.0464</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(0.0430)</w:t>
            </w:r>
          </w:p>
        </w:tc>
      </w:tr>
      <w:tr w:rsidR="00EA19CB" w:rsidRPr="000357FB" w:rsidTr="00A134CC">
        <w:tc>
          <w:tcPr>
            <w:tcW w:w="5442"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Secondary school present in village</w:t>
            </w:r>
          </w:p>
        </w:tc>
        <w:tc>
          <w:tcPr>
            <w:tcW w:w="3438"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-0.0497</w:t>
            </w:r>
          </w:p>
        </w:tc>
      </w:tr>
      <w:tr w:rsidR="00EA19CB" w:rsidRPr="000357FB" w:rsidTr="00A134CC">
        <w:tc>
          <w:tcPr>
            <w:tcW w:w="5442" w:type="dxa"/>
            <w:tcBorders>
              <w:top w:val="nil"/>
              <w:bottom w:val="single" w:sz="4" w:space="0" w:color="auto"/>
            </w:tcBorders>
          </w:tcPr>
          <w:p w:rsidR="00EA19CB" w:rsidRPr="000357FB" w:rsidRDefault="00EA19CB" w:rsidP="00A134CC">
            <w:pPr>
              <w:spacing w:after="0"/>
              <w:jc w:val="center"/>
              <w:rPr>
                <w:sz w:val="20"/>
                <w:szCs w:val="20"/>
                <w:lang w:eastAsia="en-US"/>
              </w:rPr>
            </w:pPr>
          </w:p>
        </w:tc>
        <w:tc>
          <w:tcPr>
            <w:tcW w:w="3438"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(0.0685)</w:t>
            </w:r>
          </w:p>
        </w:tc>
      </w:tr>
      <w:tr w:rsidR="00EA19CB" w:rsidRPr="000357FB" w:rsidTr="00A134CC">
        <w:tc>
          <w:tcPr>
            <w:tcW w:w="5442" w:type="dxa"/>
            <w:tcBorders>
              <w:top w:val="single" w:sz="4" w:space="0" w:color="auto"/>
            </w:tcBorders>
          </w:tcPr>
          <w:p w:rsidR="00EA19CB" w:rsidRPr="000357FB" w:rsidRDefault="00EA19CB" w:rsidP="00A134CC">
            <w:pPr>
              <w:spacing w:after="0"/>
              <w:rPr>
                <w:b/>
                <w:i/>
                <w:sz w:val="20"/>
                <w:szCs w:val="20"/>
                <w:lang w:eastAsia="en-US"/>
              </w:rPr>
            </w:pPr>
            <w:r w:rsidRPr="000357FB">
              <w:rPr>
                <w:b/>
                <w:i/>
                <w:sz w:val="20"/>
                <w:szCs w:val="20"/>
                <w:lang w:eastAsia="en-US"/>
              </w:rPr>
              <w:t>Individual &amp; Household Characteristics Effect</w:t>
            </w:r>
          </w:p>
        </w:tc>
        <w:tc>
          <w:tcPr>
            <w:tcW w:w="3438" w:type="dxa"/>
            <w:tcBorders>
              <w:top w:val="single" w:sz="4" w:space="0" w:color="auto"/>
            </w:tcBorders>
          </w:tcPr>
          <w:p w:rsidR="00EA19CB" w:rsidRPr="000357FB" w:rsidRDefault="00EA19CB" w:rsidP="00A134CC">
            <w:pPr>
              <w:spacing w:after="0"/>
              <w:rPr>
                <w:sz w:val="20"/>
                <w:szCs w:val="20"/>
                <w:lang w:eastAsia="en-US"/>
              </w:rPr>
            </w:pP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Age</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-0.0503***</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(0.0102)</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Male</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0.265***</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(0.0275)</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Family size</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0.0519***</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(0.00967)</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Father absent in household</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0.0158</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(0.0577)</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Mother absent in household</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-0.343***</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(0.126)</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No of household members aged 0-4</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-0.108***</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(0.0392)</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No of household members aged 5-9</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-0.0995***</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(0.0235)</w:t>
            </w:r>
          </w:p>
        </w:tc>
      </w:tr>
      <w:tr w:rsidR="00EA19CB" w:rsidRPr="000357FB" w:rsidTr="00A134CC">
        <w:tc>
          <w:tcPr>
            <w:tcW w:w="5442"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Household head illiterate</w:t>
            </w:r>
          </w:p>
        </w:tc>
        <w:tc>
          <w:tcPr>
            <w:tcW w:w="3438"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-0.301***</w:t>
            </w:r>
          </w:p>
        </w:tc>
      </w:tr>
      <w:tr w:rsidR="00EA19CB" w:rsidRPr="000357FB" w:rsidTr="00A134CC">
        <w:tc>
          <w:tcPr>
            <w:tcW w:w="5442" w:type="dxa"/>
            <w:tcBorders>
              <w:top w:val="nil"/>
              <w:bottom w:val="single" w:sz="4" w:space="0" w:color="auto"/>
            </w:tcBorders>
          </w:tcPr>
          <w:p w:rsidR="00EA19CB" w:rsidRPr="000357FB" w:rsidRDefault="00EA19CB" w:rsidP="00A134CC">
            <w:pPr>
              <w:spacing w:after="0"/>
              <w:jc w:val="center"/>
              <w:rPr>
                <w:sz w:val="20"/>
                <w:szCs w:val="20"/>
                <w:lang w:eastAsia="en-US"/>
              </w:rPr>
            </w:pPr>
          </w:p>
        </w:tc>
        <w:tc>
          <w:tcPr>
            <w:tcW w:w="3438"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(0.0383)</w:t>
            </w:r>
          </w:p>
        </w:tc>
      </w:tr>
      <w:tr w:rsidR="00EA19CB" w:rsidRPr="000357FB" w:rsidTr="00A134CC">
        <w:tc>
          <w:tcPr>
            <w:tcW w:w="5442" w:type="dxa"/>
            <w:tcBorders>
              <w:top w:val="single" w:sz="4" w:space="0" w:color="auto"/>
            </w:tcBorders>
          </w:tcPr>
          <w:p w:rsidR="00EA19CB" w:rsidRPr="000357FB" w:rsidRDefault="00EA19CB" w:rsidP="00A134CC">
            <w:pPr>
              <w:spacing w:after="0"/>
              <w:rPr>
                <w:b/>
                <w:i/>
                <w:sz w:val="20"/>
                <w:szCs w:val="20"/>
                <w:lang w:eastAsia="en-US"/>
              </w:rPr>
            </w:pPr>
            <w:r w:rsidRPr="000357FB">
              <w:rPr>
                <w:b/>
                <w:i/>
                <w:sz w:val="20"/>
                <w:szCs w:val="20"/>
                <w:lang w:eastAsia="en-US"/>
              </w:rPr>
              <w:t>Wealth &amp; Income Effect:</w:t>
            </w:r>
          </w:p>
        </w:tc>
        <w:tc>
          <w:tcPr>
            <w:tcW w:w="3438" w:type="dxa"/>
            <w:tcBorders>
              <w:top w:val="single" w:sz="4" w:space="0" w:color="auto"/>
            </w:tcBorders>
          </w:tcPr>
          <w:p w:rsidR="00EA19CB" w:rsidRPr="000357FB" w:rsidRDefault="00EA19CB" w:rsidP="00A134CC">
            <w:pPr>
              <w:spacing w:after="0"/>
              <w:rPr>
                <w:sz w:val="20"/>
                <w:szCs w:val="20"/>
                <w:lang w:eastAsia="en-US"/>
              </w:rPr>
            </w:pP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Own land</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0.00893**</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(0.00381)</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No of enterprises run by household</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-0.0400*</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(0.0218)</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Handicraft</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-0.0678</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(0.122)</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Retail</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0.0709*</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(0.0378)</w:t>
            </w:r>
          </w:p>
        </w:tc>
      </w:tr>
      <w:tr w:rsidR="00EA19CB" w:rsidRPr="000357FB" w:rsidTr="00A134CC">
        <w:tc>
          <w:tcPr>
            <w:tcW w:w="5442"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Average male daily agricultural wage</w:t>
            </w:r>
          </w:p>
        </w:tc>
        <w:tc>
          <w:tcPr>
            <w:tcW w:w="3438"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0.00305</w:t>
            </w:r>
          </w:p>
        </w:tc>
      </w:tr>
      <w:tr w:rsidR="00EA19CB" w:rsidRPr="000357FB" w:rsidTr="00A134CC">
        <w:tc>
          <w:tcPr>
            <w:tcW w:w="5442" w:type="dxa"/>
            <w:tcBorders>
              <w:top w:val="nil"/>
              <w:bottom w:val="single" w:sz="4" w:space="0" w:color="auto"/>
            </w:tcBorders>
          </w:tcPr>
          <w:p w:rsidR="00EA19CB" w:rsidRPr="000357FB" w:rsidRDefault="00EA19CB" w:rsidP="00A134CC">
            <w:pPr>
              <w:spacing w:after="0"/>
              <w:jc w:val="center"/>
              <w:rPr>
                <w:sz w:val="20"/>
                <w:szCs w:val="20"/>
                <w:lang w:eastAsia="en-US"/>
              </w:rPr>
            </w:pPr>
          </w:p>
        </w:tc>
        <w:tc>
          <w:tcPr>
            <w:tcW w:w="3438"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(0.00190)</w:t>
            </w:r>
          </w:p>
        </w:tc>
      </w:tr>
      <w:tr w:rsidR="00EA19CB" w:rsidRPr="000357FB" w:rsidTr="00A134CC">
        <w:tc>
          <w:tcPr>
            <w:tcW w:w="5442" w:type="dxa"/>
            <w:tcBorders>
              <w:top w:val="single" w:sz="4" w:space="0" w:color="auto"/>
            </w:tcBorders>
          </w:tcPr>
          <w:p w:rsidR="00EA19CB" w:rsidRPr="000357FB" w:rsidRDefault="00EA19CB" w:rsidP="00A134CC">
            <w:pPr>
              <w:spacing w:after="0"/>
              <w:rPr>
                <w:b/>
                <w:i/>
                <w:sz w:val="20"/>
                <w:szCs w:val="20"/>
                <w:lang w:eastAsia="en-US"/>
              </w:rPr>
            </w:pPr>
            <w:r w:rsidRPr="000357FB">
              <w:rPr>
                <w:b/>
                <w:i/>
                <w:sz w:val="20"/>
                <w:szCs w:val="20"/>
                <w:lang w:eastAsia="en-US"/>
              </w:rPr>
              <w:t>Village Characteristics Effect:</w:t>
            </w:r>
          </w:p>
        </w:tc>
        <w:tc>
          <w:tcPr>
            <w:tcW w:w="3438" w:type="dxa"/>
            <w:tcBorders>
              <w:top w:val="single" w:sz="4" w:space="0" w:color="auto"/>
            </w:tcBorders>
          </w:tcPr>
          <w:p w:rsidR="00EA19CB" w:rsidRPr="000357FB" w:rsidRDefault="00EA19CB" w:rsidP="00A134CC">
            <w:pPr>
              <w:spacing w:after="0"/>
              <w:rPr>
                <w:sz w:val="20"/>
                <w:szCs w:val="20"/>
                <w:lang w:eastAsia="en-US"/>
              </w:rPr>
            </w:pP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Village accessible by paved road</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-0.0395</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(0.0286)</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Almost all village agricultural land irrigated</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0.0465</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(0.0330)</w:t>
            </w:r>
          </w:p>
        </w:tc>
      </w:tr>
      <w:tr w:rsidR="00EA19CB" w:rsidRPr="000357FB" w:rsidTr="00A134CC">
        <w:tc>
          <w:tcPr>
            <w:tcW w:w="5442" w:type="dxa"/>
          </w:tcPr>
          <w:p w:rsidR="00EA19CB" w:rsidRPr="000357FB" w:rsidRDefault="00EA19CB" w:rsidP="00A134CC">
            <w:pPr>
              <w:spacing w:after="0"/>
              <w:jc w:val="center"/>
              <w:rPr>
                <w:sz w:val="20"/>
                <w:szCs w:val="20"/>
                <w:lang w:eastAsia="en-US"/>
              </w:rPr>
            </w:pPr>
            <w:r w:rsidRPr="000357FB">
              <w:rPr>
                <w:sz w:val="20"/>
                <w:szCs w:val="20"/>
                <w:lang w:eastAsia="en-US"/>
              </w:rPr>
              <w:t>Hindu</w:t>
            </w: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0.0271</w:t>
            </w:r>
          </w:p>
        </w:tc>
      </w:tr>
      <w:tr w:rsidR="00EA19CB" w:rsidRPr="000357FB" w:rsidTr="00A134CC">
        <w:tc>
          <w:tcPr>
            <w:tcW w:w="5442" w:type="dxa"/>
          </w:tcPr>
          <w:p w:rsidR="00EA19CB" w:rsidRPr="000357FB" w:rsidRDefault="00EA19CB" w:rsidP="00A134CC">
            <w:pPr>
              <w:spacing w:after="0"/>
              <w:jc w:val="center"/>
              <w:rPr>
                <w:sz w:val="20"/>
                <w:szCs w:val="20"/>
                <w:lang w:eastAsia="en-US"/>
              </w:rPr>
            </w:pPr>
          </w:p>
        </w:tc>
        <w:tc>
          <w:tcPr>
            <w:tcW w:w="3438" w:type="dxa"/>
          </w:tcPr>
          <w:p w:rsidR="00EA19CB" w:rsidRPr="000357FB" w:rsidRDefault="00EA19CB" w:rsidP="00A134CC">
            <w:pPr>
              <w:spacing w:after="0"/>
              <w:jc w:val="center"/>
              <w:rPr>
                <w:sz w:val="20"/>
                <w:szCs w:val="20"/>
                <w:lang w:eastAsia="en-US"/>
              </w:rPr>
            </w:pPr>
            <w:r w:rsidRPr="000357FB">
              <w:rPr>
                <w:sz w:val="20"/>
                <w:szCs w:val="20"/>
                <w:lang w:eastAsia="en-US"/>
              </w:rPr>
              <w:t>(0.0480)</w:t>
            </w:r>
          </w:p>
        </w:tc>
      </w:tr>
      <w:tr w:rsidR="00EA19CB" w:rsidRPr="000357FB" w:rsidTr="00A134CC">
        <w:tc>
          <w:tcPr>
            <w:tcW w:w="5442"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Bihar</w:t>
            </w:r>
          </w:p>
        </w:tc>
        <w:tc>
          <w:tcPr>
            <w:tcW w:w="3438"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-0.128***</w:t>
            </w:r>
          </w:p>
        </w:tc>
      </w:tr>
      <w:tr w:rsidR="00EA19CB" w:rsidRPr="000357FB" w:rsidTr="00A134CC">
        <w:tc>
          <w:tcPr>
            <w:tcW w:w="5442" w:type="dxa"/>
            <w:tcBorders>
              <w:top w:val="nil"/>
              <w:bottom w:val="single" w:sz="4" w:space="0" w:color="auto"/>
            </w:tcBorders>
          </w:tcPr>
          <w:p w:rsidR="00EA19CB" w:rsidRPr="000357FB" w:rsidRDefault="00EA19CB" w:rsidP="00A134CC">
            <w:pPr>
              <w:spacing w:after="0"/>
              <w:jc w:val="center"/>
              <w:rPr>
                <w:sz w:val="20"/>
                <w:szCs w:val="20"/>
                <w:lang w:eastAsia="en-US"/>
              </w:rPr>
            </w:pPr>
          </w:p>
        </w:tc>
        <w:tc>
          <w:tcPr>
            <w:tcW w:w="3438"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(0.0347)</w:t>
            </w:r>
          </w:p>
        </w:tc>
      </w:tr>
      <w:tr w:rsidR="00EA19CB" w:rsidRPr="000357FB" w:rsidTr="00A134CC">
        <w:tc>
          <w:tcPr>
            <w:tcW w:w="5442" w:type="dxa"/>
            <w:tcBorders>
              <w:top w:val="single" w:sz="4" w:space="0" w:color="auto"/>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Observations</w:t>
            </w:r>
          </w:p>
        </w:tc>
        <w:tc>
          <w:tcPr>
            <w:tcW w:w="3438" w:type="dxa"/>
            <w:tcBorders>
              <w:top w:val="single" w:sz="4" w:space="0" w:color="auto"/>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1239</w:t>
            </w:r>
          </w:p>
        </w:tc>
      </w:tr>
    </w:tbl>
    <w:p w:rsidR="00EA19CB" w:rsidRPr="000357FB" w:rsidRDefault="00EA19CB" w:rsidP="00523802">
      <w:pPr>
        <w:ind w:firstLine="0"/>
        <w:rPr>
          <w:sz w:val="20"/>
          <w:szCs w:val="20"/>
        </w:rPr>
      </w:pPr>
      <w:r w:rsidRPr="000357FB">
        <w:rPr>
          <w:i/>
          <w:sz w:val="20"/>
          <w:szCs w:val="20"/>
        </w:rPr>
        <w:t>Note:</w:t>
      </w:r>
      <w:r w:rsidRPr="000357FB">
        <w:rPr>
          <w:sz w:val="20"/>
          <w:szCs w:val="20"/>
        </w:rPr>
        <w:t xml:space="preserve"> The numbers in parentheses are Standard errors. </w:t>
      </w:r>
    </w:p>
    <w:p w:rsidR="00EA19CB" w:rsidRDefault="00EA19CB" w:rsidP="00523802">
      <w:pPr>
        <w:ind w:firstLine="0"/>
        <w:rPr>
          <w:sz w:val="18"/>
          <w:szCs w:val="18"/>
        </w:rPr>
      </w:pPr>
      <w:r w:rsidRPr="00A6036F">
        <w:rPr>
          <w:sz w:val="18"/>
          <w:szCs w:val="18"/>
        </w:rPr>
        <w:t xml:space="preserve"> ***, **, * indicate significance at the 1% ( p&lt;0.01), 5% (p&lt;0.05) and 10% (p&lt;0.1) levels,</w:t>
      </w:r>
      <w:r>
        <w:rPr>
          <w:sz w:val="18"/>
          <w:szCs w:val="18"/>
        </w:rPr>
        <w:t xml:space="preserve"> re</w:t>
      </w:r>
      <w:r w:rsidRPr="00A6036F">
        <w:rPr>
          <w:sz w:val="18"/>
          <w:szCs w:val="18"/>
        </w:rPr>
        <w:t xml:space="preserve">spectively.  </w:t>
      </w:r>
    </w:p>
    <w:p w:rsidR="00EA19CB" w:rsidRPr="003D4655" w:rsidRDefault="00EA19CB" w:rsidP="00523802">
      <w:pPr>
        <w:ind w:firstLine="0"/>
        <w:rPr>
          <w:sz w:val="18"/>
          <w:szCs w:val="18"/>
        </w:rPr>
      </w:pPr>
    </w:p>
    <w:tbl>
      <w:tblPr>
        <w:tblW w:w="9240" w:type="dxa"/>
        <w:tblInd w:w="-372" w:type="dxa"/>
        <w:tblBorders>
          <w:top w:val="single" w:sz="4" w:space="0" w:color="auto"/>
          <w:left w:val="single" w:sz="4" w:space="0" w:color="auto"/>
          <w:bottom w:val="single" w:sz="4" w:space="0" w:color="auto"/>
          <w:right w:val="single" w:sz="4" w:space="0" w:color="auto"/>
        </w:tblBorders>
        <w:tblLayout w:type="fixed"/>
        <w:tblLook w:val="00A0"/>
      </w:tblPr>
      <w:tblGrid>
        <w:gridCol w:w="4024"/>
        <w:gridCol w:w="1376"/>
        <w:gridCol w:w="42"/>
        <w:gridCol w:w="1878"/>
        <w:gridCol w:w="1920"/>
      </w:tblGrid>
      <w:tr w:rsidR="00EA19CB" w:rsidRPr="000357FB" w:rsidTr="00A134CC">
        <w:tc>
          <w:tcPr>
            <w:tcW w:w="9240" w:type="dxa"/>
            <w:gridSpan w:val="5"/>
            <w:tcBorders>
              <w:top w:val="single" w:sz="4" w:space="0" w:color="auto"/>
              <w:bottom w:val="single" w:sz="4" w:space="0" w:color="auto"/>
            </w:tcBorders>
          </w:tcPr>
          <w:p w:rsidR="00EA19CB" w:rsidRPr="000357FB" w:rsidRDefault="00EA19CB" w:rsidP="00A134CC">
            <w:pPr>
              <w:spacing w:after="0"/>
              <w:ind w:firstLine="0"/>
              <w:rPr>
                <w:lang w:eastAsia="en-US"/>
              </w:rPr>
            </w:pPr>
            <w:r w:rsidRPr="000357FB">
              <w:rPr>
                <w:lang w:eastAsia="en-US"/>
              </w:rPr>
              <w:t>Table 11:     Estimation of Probability of Child Labour Supply by using Predicted Direct Cost</w:t>
            </w:r>
          </w:p>
        </w:tc>
      </w:tr>
      <w:tr w:rsidR="00EA19CB" w:rsidRPr="000357FB" w:rsidTr="00A134CC">
        <w:tc>
          <w:tcPr>
            <w:tcW w:w="9240" w:type="dxa"/>
            <w:gridSpan w:val="5"/>
            <w:tcBorders>
              <w:top w:val="single" w:sz="4" w:space="0" w:color="auto"/>
              <w:bottom w:val="nil"/>
            </w:tcBorders>
          </w:tcPr>
          <w:p w:rsidR="00EA19CB" w:rsidRPr="000357FB" w:rsidRDefault="00EA19CB" w:rsidP="00A134CC">
            <w:pPr>
              <w:spacing w:after="0"/>
              <w:jc w:val="center"/>
              <w:rPr>
                <w:sz w:val="20"/>
                <w:szCs w:val="20"/>
                <w:highlight w:val="yellow"/>
                <w:lang w:eastAsia="en-US"/>
              </w:rPr>
            </w:pPr>
            <w:r>
              <w:rPr>
                <w:sz w:val="20"/>
                <w:szCs w:val="20"/>
                <w:lang w:eastAsia="en-US"/>
              </w:rPr>
              <w:t xml:space="preserve">     </w:t>
            </w:r>
            <w:r w:rsidRPr="000357FB">
              <w:rPr>
                <w:sz w:val="20"/>
                <w:szCs w:val="20"/>
                <w:lang w:eastAsia="en-US"/>
              </w:rPr>
              <w:t xml:space="preserve">           </w:t>
            </w:r>
            <w:r w:rsidRPr="000357FB">
              <w:rPr>
                <w:color w:val="000000"/>
                <w:sz w:val="20"/>
                <w:szCs w:val="20"/>
              </w:rPr>
              <w:t xml:space="preserve">                                              Probit (participation) Marginal Effect</w:t>
            </w:r>
          </w:p>
        </w:tc>
      </w:tr>
      <w:tr w:rsidR="00EA19CB" w:rsidRPr="000357FB" w:rsidTr="00A134CC">
        <w:tc>
          <w:tcPr>
            <w:tcW w:w="4024" w:type="dxa"/>
            <w:tcBorders>
              <w:top w:val="nil"/>
              <w:bottom w:val="single" w:sz="4" w:space="0" w:color="auto"/>
            </w:tcBorders>
          </w:tcPr>
          <w:p w:rsidR="00EA19CB" w:rsidRPr="000357FB" w:rsidRDefault="00EA19CB" w:rsidP="00A134CC">
            <w:pPr>
              <w:spacing w:after="0"/>
              <w:rPr>
                <w:sz w:val="20"/>
                <w:szCs w:val="20"/>
                <w:lang w:eastAsia="en-US"/>
              </w:rPr>
            </w:pPr>
            <w:r w:rsidRPr="000357FB">
              <w:rPr>
                <w:sz w:val="20"/>
                <w:szCs w:val="20"/>
                <w:lang w:eastAsia="en-US"/>
              </w:rPr>
              <w:t xml:space="preserve">                        </w:t>
            </w:r>
            <w:r>
              <w:rPr>
                <w:sz w:val="20"/>
                <w:szCs w:val="20"/>
                <w:lang w:eastAsia="en-US"/>
              </w:rPr>
              <w:t>Variable</w:t>
            </w:r>
          </w:p>
        </w:tc>
        <w:tc>
          <w:tcPr>
            <w:tcW w:w="1376"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Work</w:t>
            </w:r>
          </w:p>
        </w:tc>
        <w:tc>
          <w:tcPr>
            <w:tcW w:w="1920" w:type="dxa"/>
            <w:gridSpan w:val="2"/>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 xml:space="preserve">Economic </w:t>
            </w:r>
            <w:r>
              <w:rPr>
                <w:sz w:val="20"/>
                <w:szCs w:val="20"/>
                <w:lang w:eastAsia="en-US"/>
              </w:rPr>
              <w:t>w</w:t>
            </w:r>
            <w:r w:rsidRPr="000357FB">
              <w:rPr>
                <w:sz w:val="20"/>
                <w:szCs w:val="20"/>
                <w:lang w:eastAsia="en-US"/>
              </w:rPr>
              <w:t>ork</w:t>
            </w:r>
          </w:p>
        </w:tc>
        <w:tc>
          <w:tcPr>
            <w:tcW w:w="1920"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 xml:space="preserve">Domestic </w:t>
            </w:r>
            <w:r>
              <w:rPr>
                <w:sz w:val="20"/>
                <w:szCs w:val="20"/>
                <w:lang w:eastAsia="en-US"/>
              </w:rPr>
              <w:t>w</w:t>
            </w:r>
            <w:r w:rsidRPr="000357FB">
              <w:rPr>
                <w:sz w:val="20"/>
                <w:szCs w:val="20"/>
                <w:lang w:eastAsia="en-US"/>
              </w:rPr>
              <w:t>ork</w:t>
            </w:r>
          </w:p>
        </w:tc>
      </w:tr>
      <w:tr w:rsidR="00EA19CB" w:rsidRPr="000357FB" w:rsidTr="00A134CC">
        <w:tc>
          <w:tcPr>
            <w:tcW w:w="9240" w:type="dxa"/>
            <w:gridSpan w:val="5"/>
            <w:tcBorders>
              <w:top w:val="single" w:sz="4" w:space="0" w:color="auto"/>
            </w:tcBorders>
          </w:tcPr>
          <w:p w:rsidR="00EA19CB" w:rsidRPr="000357FB" w:rsidRDefault="00EA19CB" w:rsidP="00A134CC">
            <w:pPr>
              <w:spacing w:after="0"/>
              <w:rPr>
                <w:sz w:val="20"/>
                <w:szCs w:val="20"/>
                <w:lang w:eastAsia="en-US"/>
              </w:rPr>
            </w:pPr>
            <w:r w:rsidRPr="000357FB">
              <w:rPr>
                <w:b/>
                <w:i/>
                <w:sz w:val="20"/>
                <w:szCs w:val="20"/>
                <w:lang w:eastAsia="en-US"/>
              </w:rPr>
              <w:t>Schooling Cost Effect:</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Predicted Direct cost of schooling</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0.00179</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0.000717</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0.000426</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(0.00140)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(0.000791)</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(0.000914)</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Distance to closest primary school</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-0.0190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-0.0195</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-0.000154</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(0.0185)</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(0.0123)</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(0.0121)</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Distance to closest middle school</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0.0140*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-0.00295</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0.0168***</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(0.00745)</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(0.00455)</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(0.00494)</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 xml:space="preserve">Distance to closest secondary school </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0.0144***</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0.00653***</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0.00492*</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(0.00385)</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(0.00224)</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(0.00268)</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Primary school present in village</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0.00305</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-0.00683</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0.0126</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(0.0450)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(0.0295)</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(0.0292)</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Middle school present in village</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-0.0325</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-0.0157</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0.0138</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(0.0417)</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(0.0244)</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(0.0307)</w:t>
            </w:r>
          </w:p>
        </w:tc>
      </w:tr>
      <w:tr w:rsidR="00EA19CB" w:rsidRPr="000357FB" w:rsidTr="00A134CC">
        <w:tc>
          <w:tcPr>
            <w:tcW w:w="4024"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Secondary school present in village</w:t>
            </w:r>
          </w:p>
        </w:tc>
        <w:tc>
          <w:tcPr>
            <w:tcW w:w="1418" w:type="dxa"/>
            <w:gridSpan w:val="2"/>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0.0818</w:t>
            </w:r>
          </w:p>
        </w:tc>
        <w:tc>
          <w:tcPr>
            <w:tcW w:w="1878"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-0.0337</w:t>
            </w:r>
          </w:p>
        </w:tc>
        <w:tc>
          <w:tcPr>
            <w:tcW w:w="1920"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0.0940</w:t>
            </w:r>
          </w:p>
        </w:tc>
      </w:tr>
      <w:tr w:rsidR="00EA19CB" w:rsidRPr="000357FB" w:rsidTr="00A134CC">
        <w:tc>
          <w:tcPr>
            <w:tcW w:w="4024" w:type="dxa"/>
            <w:tcBorders>
              <w:top w:val="nil"/>
              <w:bottom w:val="single" w:sz="4" w:space="0" w:color="auto"/>
            </w:tcBorders>
          </w:tcPr>
          <w:p w:rsidR="00EA19CB" w:rsidRPr="000357FB" w:rsidRDefault="00EA19CB" w:rsidP="00A134CC">
            <w:pPr>
              <w:spacing w:after="0"/>
              <w:jc w:val="center"/>
              <w:rPr>
                <w:sz w:val="20"/>
                <w:szCs w:val="20"/>
                <w:lang w:eastAsia="en-US"/>
              </w:rPr>
            </w:pPr>
          </w:p>
        </w:tc>
        <w:tc>
          <w:tcPr>
            <w:tcW w:w="1418" w:type="dxa"/>
            <w:gridSpan w:val="2"/>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(0.0682)</w:t>
            </w:r>
          </w:p>
        </w:tc>
        <w:tc>
          <w:tcPr>
            <w:tcW w:w="1878"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(0.0294)</w:t>
            </w:r>
          </w:p>
        </w:tc>
        <w:tc>
          <w:tcPr>
            <w:tcW w:w="1920"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(0.0585)</w:t>
            </w:r>
          </w:p>
        </w:tc>
      </w:tr>
      <w:tr w:rsidR="00EA19CB" w:rsidRPr="000357FB" w:rsidTr="00A134CC">
        <w:tc>
          <w:tcPr>
            <w:tcW w:w="9240" w:type="dxa"/>
            <w:gridSpan w:val="5"/>
            <w:tcBorders>
              <w:top w:val="single" w:sz="4" w:space="0" w:color="auto"/>
            </w:tcBorders>
          </w:tcPr>
          <w:p w:rsidR="00EA19CB" w:rsidRPr="000357FB" w:rsidRDefault="00EA19CB" w:rsidP="00A134CC">
            <w:pPr>
              <w:spacing w:after="0"/>
              <w:rPr>
                <w:sz w:val="20"/>
                <w:szCs w:val="20"/>
                <w:lang w:eastAsia="en-US"/>
              </w:rPr>
            </w:pPr>
            <w:r w:rsidRPr="000357FB">
              <w:rPr>
                <w:b/>
                <w:i/>
                <w:sz w:val="20"/>
                <w:szCs w:val="20"/>
                <w:lang w:eastAsia="en-US"/>
              </w:rPr>
              <w:t>Individual &amp; Household Characteristics Effect</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Age</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0.0510***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0.0280***</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0.0212***</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(0.00972)</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(0.00588)</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(0.00659)</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Male</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-0.308***</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-0.00373</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-0.322***</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(0.0264)</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(0.0161)</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(0.0226)</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Family size</w:t>
            </w:r>
          </w:p>
        </w:tc>
        <w:tc>
          <w:tcPr>
            <w:tcW w:w="1418" w:type="dxa"/>
            <w:gridSpan w:val="2"/>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-0.0450***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-0.0251***</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-0.0158***</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(0.00923)</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(0.00561)</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(0.00597)</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Father absent in household</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0.108</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0.0520</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0.0490</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(0.0656)</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(0.0439)</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(0.0453)</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Mother absent in household</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0.0886</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-0.0200</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0.0665</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(0.112)</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(0.0486)</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(0.0901)</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No of household members aged 0-4</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0.0839**</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0.0440**</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0.0270</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(0.0376)</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(0.0220)</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(0.0246)</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No of household members aged 5-9</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0.0670***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0.0295**</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0.0280*</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(0.0225)</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(0.0136)</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(0.0147)</w:t>
            </w:r>
          </w:p>
        </w:tc>
      </w:tr>
      <w:tr w:rsidR="00EA19CB" w:rsidRPr="000357FB" w:rsidTr="00A134CC">
        <w:tc>
          <w:tcPr>
            <w:tcW w:w="4024"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 xml:space="preserve">Household head illiterate </w:t>
            </w:r>
          </w:p>
        </w:tc>
        <w:tc>
          <w:tcPr>
            <w:tcW w:w="1418" w:type="dxa"/>
            <w:gridSpan w:val="2"/>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0.225***</w:t>
            </w:r>
          </w:p>
        </w:tc>
        <w:tc>
          <w:tcPr>
            <w:tcW w:w="1878"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0.0939***</w:t>
            </w:r>
          </w:p>
        </w:tc>
        <w:tc>
          <w:tcPr>
            <w:tcW w:w="1920"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0.110***</w:t>
            </w:r>
          </w:p>
        </w:tc>
      </w:tr>
      <w:tr w:rsidR="00EA19CB" w:rsidRPr="000357FB" w:rsidTr="00A134CC">
        <w:tc>
          <w:tcPr>
            <w:tcW w:w="4024" w:type="dxa"/>
            <w:tcBorders>
              <w:top w:val="nil"/>
              <w:bottom w:val="single" w:sz="4" w:space="0" w:color="auto"/>
            </w:tcBorders>
          </w:tcPr>
          <w:p w:rsidR="00EA19CB" w:rsidRPr="000357FB" w:rsidRDefault="00EA19CB" w:rsidP="00A134CC">
            <w:pPr>
              <w:spacing w:after="0"/>
              <w:jc w:val="center"/>
              <w:rPr>
                <w:sz w:val="20"/>
                <w:szCs w:val="20"/>
                <w:lang w:eastAsia="en-US"/>
              </w:rPr>
            </w:pPr>
          </w:p>
        </w:tc>
        <w:tc>
          <w:tcPr>
            <w:tcW w:w="1418" w:type="dxa"/>
            <w:gridSpan w:val="2"/>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(0.0375)</w:t>
            </w:r>
          </w:p>
        </w:tc>
        <w:tc>
          <w:tcPr>
            <w:tcW w:w="1878"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(0.0237)</w:t>
            </w:r>
          </w:p>
        </w:tc>
        <w:tc>
          <w:tcPr>
            <w:tcW w:w="1920"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(0.0273)</w:t>
            </w:r>
          </w:p>
        </w:tc>
      </w:tr>
      <w:tr w:rsidR="00EA19CB" w:rsidRPr="000357FB" w:rsidTr="00A134CC">
        <w:tc>
          <w:tcPr>
            <w:tcW w:w="9240" w:type="dxa"/>
            <w:gridSpan w:val="5"/>
            <w:tcBorders>
              <w:top w:val="single" w:sz="4" w:space="0" w:color="auto"/>
            </w:tcBorders>
          </w:tcPr>
          <w:p w:rsidR="00EA19CB" w:rsidRPr="000357FB" w:rsidRDefault="00EA19CB" w:rsidP="00A134CC">
            <w:pPr>
              <w:spacing w:after="0"/>
              <w:rPr>
                <w:sz w:val="20"/>
                <w:szCs w:val="20"/>
                <w:lang w:eastAsia="en-US"/>
              </w:rPr>
            </w:pPr>
            <w:r w:rsidRPr="000357FB">
              <w:rPr>
                <w:b/>
                <w:i/>
                <w:sz w:val="20"/>
                <w:szCs w:val="20"/>
                <w:lang w:eastAsia="en-US"/>
              </w:rPr>
              <w:t xml:space="preserve">Wealth &amp; Income Effect: </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Own land</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-0.00613*</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-0.00115</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-0.00263</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(0.00343)</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(0.00210)</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(0.00215)</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No of enterprises run by household</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0.0347*</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0.0248*</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0.0105</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(0.0209)</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(0.0130)</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(0.0140)</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Handicraft</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0.0380</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0.0309</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-0.0211</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(0.117)</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(0.0864)</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(0.0647)</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Retail</w:t>
            </w: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-0.0433</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-0.00437</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-0.0375</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418" w:type="dxa"/>
            <w:gridSpan w:val="2"/>
          </w:tcPr>
          <w:p w:rsidR="00EA19CB" w:rsidRPr="000357FB" w:rsidRDefault="00EA19CB" w:rsidP="00A134CC">
            <w:pPr>
              <w:spacing w:after="0"/>
              <w:jc w:val="center"/>
              <w:rPr>
                <w:sz w:val="20"/>
                <w:szCs w:val="20"/>
                <w:lang w:eastAsia="en-US"/>
              </w:rPr>
            </w:pPr>
            <w:r w:rsidRPr="000357FB">
              <w:rPr>
                <w:sz w:val="20"/>
                <w:szCs w:val="20"/>
                <w:lang w:eastAsia="en-US"/>
              </w:rPr>
              <w:t>(0.0381)</w:t>
            </w:r>
          </w:p>
        </w:tc>
        <w:tc>
          <w:tcPr>
            <w:tcW w:w="1878" w:type="dxa"/>
          </w:tcPr>
          <w:p w:rsidR="00EA19CB" w:rsidRPr="000357FB" w:rsidRDefault="00EA19CB" w:rsidP="00A134CC">
            <w:pPr>
              <w:spacing w:after="0"/>
              <w:jc w:val="center"/>
              <w:rPr>
                <w:sz w:val="20"/>
                <w:szCs w:val="20"/>
                <w:lang w:eastAsia="en-US"/>
              </w:rPr>
            </w:pPr>
            <w:r w:rsidRPr="000357FB">
              <w:rPr>
                <w:sz w:val="20"/>
                <w:szCs w:val="20"/>
                <w:lang w:eastAsia="en-US"/>
              </w:rPr>
              <w:t>(0.0245)</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(0.0231)</w:t>
            </w:r>
          </w:p>
        </w:tc>
      </w:tr>
      <w:tr w:rsidR="00EA19CB" w:rsidRPr="000357FB" w:rsidTr="00A134CC">
        <w:tc>
          <w:tcPr>
            <w:tcW w:w="4024"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Average male daily agricultural wage</w:t>
            </w:r>
          </w:p>
        </w:tc>
        <w:tc>
          <w:tcPr>
            <w:tcW w:w="1418" w:type="dxa"/>
            <w:gridSpan w:val="2"/>
            <w:tcBorders>
              <w:bottom w:val="nil"/>
            </w:tcBorders>
          </w:tcPr>
          <w:p w:rsidR="00EA19CB" w:rsidRPr="000357FB" w:rsidRDefault="00EA19CB" w:rsidP="00A134CC">
            <w:pPr>
              <w:spacing w:after="0"/>
              <w:ind w:firstLine="0"/>
              <w:jc w:val="center"/>
              <w:rPr>
                <w:sz w:val="20"/>
                <w:szCs w:val="20"/>
                <w:lang w:eastAsia="en-US"/>
              </w:rPr>
            </w:pPr>
            <w:r w:rsidRPr="000357FB">
              <w:rPr>
                <w:sz w:val="20"/>
                <w:szCs w:val="20"/>
                <w:lang w:eastAsia="en-US"/>
              </w:rPr>
              <w:t>-0.00214</w:t>
            </w:r>
          </w:p>
        </w:tc>
        <w:tc>
          <w:tcPr>
            <w:tcW w:w="1878"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0.000303</w:t>
            </w:r>
          </w:p>
        </w:tc>
        <w:tc>
          <w:tcPr>
            <w:tcW w:w="1920" w:type="dxa"/>
            <w:tcBorders>
              <w:bottom w:val="nil"/>
            </w:tcBorders>
          </w:tcPr>
          <w:p w:rsidR="00EA19CB" w:rsidRPr="000357FB" w:rsidRDefault="00EA19CB" w:rsidP="00A134CC">
            <w:pPr>
              <w:spacing w:after="0"/>
              <w:jc w:val="center"/>
              <w:rPr>
                <w:sz w:val="20"/>
                <w:szCs w:val="20"/>
                <w:lang w:eastAsia="en-US"/>
              </w:rPr>
            </w:pPr>
            <w:r w:rsidRPr="000357FB">
              <w:rPr>
                <w:sz w:val="20"/>
                <w:szCs w:val="20"/>
                <w:lang w:eastAsia="en-US"/>
              </w:rPr>
              <w:t>-0.00193</w:t>
            </w:r>
          </w:p>
        </w:tc>
      </w:tr>
      <w:tr w:rsidR="00EA19CB" w:rsidRPr="000357FB" w:rsidTr="00A134CC">
        <w:tc>
          <w:tcPr>
            <w:tcW w:w="4024" w:type="dxa"/>
            <w:tcBorders>
              <w:top w:val="nil"/>
              <w:bottom w:val="single" w:sz="4" w:space="0" w:color="auto"/>
            </w:tcBorders>
          </w:tcPr>
          <w:p w:rsidR="00EA19CB" w:rsidRPr="000357FB" w:rsidRDefault="00EA19CB" w:rsidP="00A134CC">
            <w:pPr>
              <w:spacing w:after="0"/>
              <w:jc w:val="center"/>
              <w:rPr>
                <w:sz w:val="20"/>
                <w:szCs w:val="20"/>
                <w:lang w:eastAsia="en-US"/>
              </w:rPr>
            </w:pPr>
          </w:p>
        </w:tc>
        <w:tc>
          <w:tcPr>
            <w:tcW w:w="1418" w:type="dxa"/>
            <w:gridSpan w:val="2"/>
            <w:tcBorders>
              <w:top w:val="nil"/>
              <w:bottom w:val="single" w:sz="4" w:space="0" w:color="auto"/>
            </w:tcBorders>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(0.00183)</w:t>
            </w:r>
          </w:p>
        </w:tc>
        <w:tc>
          <w:tcPr>
            <w:tcW w:w="1878"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(0.00113)</w:t>
            </w:r>
          </w:p>
        </w:tc>
        <w:tc>
          <w:tcPr>
            <w:tcW w:w="1920" w:type="dxa"/>
            <w:tcBorders>
              <w:top w:val="nil"/>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(0.00126)</w:t>
            </w:r>
          </w:p>
        </w:tc>
      </w:tr>
      <w:tr w:rsidR="00EA19CB" w:rsidRPr="000357FB" w:rsidTr="00A134CC">
        <w:tc>
          <w:tcPr>
            <w:tcW w:w="9240" w:type="dxa"/>
            <w:gridSpan w:val="5"/>
            <w:tcBorders>
              <w:top w:val="single" w:sz="4" w:space="0" w:color="auto"/>
            </w:tcBorders>
          </w:tcPr>
          <w:p w:rsidR="00EA19CB" w:rsidRPr="000357FB" w:rsidRDefault="00EA19CB" w:rsidP="00A134CC">
            <w:pPr>
              <w:spacing w:after="0"/>
              <w:rPr>
                <w:sz w:val="20"/>
                <w:szCs w:val="20"/>
                <w:lang w:eastAsia="en-US"/>
              </w:rPr>
            </w:pPr>
            <w:r w:rsidRPr="000357FB">
              <w:rPr>
                <w:b/>
                <w:i/>
                <w:sz w:val="20"/>
                <w:szCs w:val="20"/>
                <w:lang w:eastAsia="en-US"/>
              </w:rPr>
              <w:t xml:space="preserve">Village Characteristics Effect: </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Village accessible by paved road</w:t>
            </w: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0.0454*</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-0.00579</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0.0384**</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(0.0275)</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(0.0169)</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(0.0188)</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Almost all village agri land irrigated</w:t>
            </w: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-0.0386</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-0.0171</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0.000644</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(0.0316)</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(0.0193)</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(0.0225)</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Hindu</w:t>
            </w: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-0.00986</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0.0299</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-0.0320</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(0.0451)</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(0.0223)</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(0.0342)</w:t>
            </w:r>
          </w:p>
        </w:tc>
      </w:tr>
      <w:tr w:rsidR="00EA19CB" w:rsidRPr="000357FB" w:rsidTr="00A134CC">
        <w:tc>
          <w:tcPr>
            <w:tcW w:w="4024" w:type="dxa"/>
          </w:tcPr>
          <w:p w:rsidR="00EA19CB" w:rsidRPr="000357FB" w:rsidRDefault="00EA19CB" w:rsidP="00A134CC">
            <w:pPr>
              <w:spacing w:after="0"/>
              <w:jc w:val="center"/>
              <w:rPr>
                <w:sz w:val="20"/>
                <w:szCs w:val="20"/>
                <w:lang w:eastAsia="en-US"/>
              </w:rPr>
            </w:pPr>
            <w:r w:rsidRPr="000357FB">
              <w:rPr>
                <w:sz w:val="20"/>
                <w:szCs w:val="20"/>
                <w:lang w:eastAsia="en-US"/>
              </w:rPr>
              <w:t>Bihar</w:t>
            </w: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0.0543*</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0.0381*</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0.000850</w:t>
            </w:r>
          </w:p>
        </w:tc>
      </w:tr>
      <w:tr w:rsidR="00EA19CB" w:rsidRPr="000357FB" w:rsidTr="00A134CC">
        <w:tc>
          <w:tcPr>
            <w:tcW w:w="4024" w:type="dxa"/>
          </w:tcPr>
          <w:p w:rsidR="00EA19CB" w:rsidRPr="000357FB" w:rsidRDefault="00EA19CB" w:rsidP="00A134CC">
            <w:pPr>
              <w:spacing w:after="0"/>
              <w:jc w:val="center"/>
              <w:rPr>
                <w:sz w:val="20"/>
                <w:szCs w:val="20"/>
                <w:lang w:eastAsia="en-US"/>
              </w:rPr>
            </w:pPr>
          </w:p>
        </w:tc>
        <w:tc>
          <w:tcPr>
            <w:tcW w:w="1376" w:type="dxa"/>
          </w:tcPr>
          <w:p w:rsidR="00EA19CB" w:rsidRPr="000357FB" w:rsidRDefault="00EA19CB" w:rsidP="00A134CC">
            <w:pPr>
              <w:spacing w:after="0"/>
              <w:ind w:firstLine="0"/>
              <w:rPr>
                <w:sz w:val="20"/>
                <w:szCs w:val="20"/>
                <w:lang w:eastAsia="en-US"/>
              </w:rPr>
            </w:pPr>
            <w:r>
              <w:rPr>
                <w:sz w:val="20"/>
                <w:szCs w:val="20"/>
                <w:lang w:eastAsia="en-US"/>
              </w:rPr>
              <w:t xml:space="preserve">         </w:t>
            </w:r>
            <w:r w:rsidRPr="000357FB">
              <w:rPr>
                <w:sz w:val="20"/>
                <w:szCs w:val="20"/>
                <w:lang w:eastAsia="en-US"/>
              </w:rPr>
              <w:t>(0.0326)</w:t>
            </w:r>
          </w:p>
        </w:tc>
        <w:tc>
          <w:tcPr>
            <w:tcW w:w="1920" w:type="dxa"/>
            <w:gridSpan w:val="2"/>
          </w:tcPr>
          <w:p w:rsidR="00EA19CB" w:rsidRPr="000357FB" w:rsidRDefault="00EA19CB" w:rsidP="00A134CC">
            <w:pPr>
              <w:spacing w:after="0"/>
              <w:jc w:val="center"/>
              <w:rPr>
                <w:sz w:val="20"/>
                <w:szCs w:val="20"/>
                <w:lang w:eastAsia="en-US"/>
              </w:rPr>
            </w:pPr>
            <w:r w:rsidRPr="000357FB">
              <w:rPr>
                <w:sz w:val="20"/>
                <w:szCs w:val="20"/>
                <w:lang w:eastAsia="en-US"/>
              </w:rPr>
              <w:t>(0.0208)</w:t>
            </w:r>
          </w:p>
        </w:tc>
        <w:tc>
          <w:tcPr>
            <w:tcW w:w="1920" w:type="dxa"/>
          </w:tcPr>
          <w:p w:rsidR="00EA19CB" w:rsidRPr="000357FB" w:rsidRDefault="00EA19CB" w:rsidP="00A134CC">
            <w:pPr>
              <w:spacing w:after="0"/>
              <w:jc w:val="center"/>
              <w:rPr>
                <w:sz w:val="20"/>
                <w:szCs w:val="20"/>
                <w:lang w:eastAsia="en-US"/>
              </w:rPr>
            </w:pPr>
            <w:r w:rsidRPr="000357FB">
              <w:rPr>
                <w:sz w:val="20"/>
                <w:szCs w:val="20"/>
                <w:lang w:eastAsia="en-US"/>
              </w:rPr>
              <w:t>(0.0217)</w:t>
            </w:r>
          </w:p>
        </w:tc>
      </w:tr>
      <w:tr w:rsidR="00EA19CB" w:rsidRPr="000357FB" w:rsidTr="00A134CC">
        <w:tc>
          <w:tcPr>
            <w:tcW w:w="4024" w:type="dxa"/>
            <w:tcBorders>
              <w:bottom w:val="single" w:sz="4" w:space="0" w:color="auto"/>
            </w:tcBorders>
          </w:tcPr>
          <w:p w:rsidR="00EA19CB" w:rsidRPr="000357FB" w:rsidRDefault="00EA19CB" w:rsidP="00A134CC">
            <w:pPr>
              <w:spacing w:after="0"/>
              <w:rPr>
                <w:sz w:val="20"/>
                <w:szCs w:val="20"/>
                <w:lang w:eastAsia="en-US"/>
              </w:rPr>
            </w:pPr>
            <w:r w:rsidRPr="000357FB">
              <w:rPr>
                <w:sz w:val="20"/>
                <w:szCs w:val="20"/>
                <w:lang w:eastAsia="en-US"/>
              </w:rPr>
              <w:t>Observations</w:t>
            </w:r>
          </w:p>
        </w:tc>
        <w:tc>
          <w:tcPr>
            <w:tcW w:w="1376" w:type="dxa"/>
            <w:tcBorders>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1239</w:t>
            </w:r>
          </w:p>
        </w:tc>
        <w:tc>
          <w:tcPr>
            <w:tcW w:w="1920" w:type="dxa"/>
            <w:gridSpan w:val="2"/>
            <w:tcBorders>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1239</w:t>
            </w:r>
          </w:p>
        </w:tc>
        <w:tc>
          <w:tcPr>
            <w:tcW w:w="1920" w:type="dxa"/>
            <w:tcBorders>
              <w:bottom w:val="single" w:sz="4" w:space="0" w:color="auto"/>
            </w:tcBorders>
          </w:tcPr>
          <w:p w:rsidR="00EA19CB" w:rsidRPr="000357FB" w:rsidRDefault="00EA19CB" w:rsidP="00A134CC">
            <w:pPr>
              <w:spacing w:after="0"/>
              <w:jc w:val="center"/>
              <w:rPr>
                <w:sz w:val="20"/>
                <w:szCs w:val="20"/>
                <w:lang w:eastAsia="en-US"/>
              </w:rPr>
            </w:pPr>
            <w:r w:rsidRPr="000357FB">
              <w:rPr>
                <w:sz w:val="20"/>
                <w:szCs w:val="20"/>
                <w:lang w:eastAsia="en-US"/>
              </w:rPr>
              <w:t>1239</w:t>
            </w:r>
          </w:p>
        </w:tc>
      </w:tr>
    </w:tbl>
    <w:p w:rsidR="00EA19CB" w:rsidRDefault="00EA19CB" w:rsidP="00523802">
      <w:pPr>
        <w:ind w:firstLine="0"/>
        <w:rPr>
          <w:sz w:val="18"/>
          <w:szCs w:val="18"/>
        </w:rPr>
      </w:pPr>
      <w:r w:rsidRPr="00A6036F">
        <w:rPr>
          <w:i/>
          <w:sz w:val="18"/>
          <w:szCs w:val="18"/>
        </w:rPr>
        <w:t>Note:</w:t>
      </w:r>
      <w:r w:rsidRPr="00A6036F">
        <w:rPr>
          <w:sz w:val="18"/>
          <w:szCs w:val="18"/>
        </w:rPr>
        <w:t xml:space="preserve"> The numbers in parentheses are Standard errors. </w:t>
      </w:r>
    </w:p>
    <w:p w:rsidR="00EA19CB" w:rsidRDefault="00EA19CB" w:rsidP="00523802">
      <w:pPr>
        <w:ind w:firstLine="0"/>
        <w:rPr>
          <w:sz w:val="18"/>
          <w:szCs w:val="18"/>
        </w:rPr>
      </w:pPr>
      <w:r w:rsidRPr="00A6036F">
        <w:rPr>
          <w:sz w:val="18"/>
          <w:szCs w:val="18"/>
        </w:rPr>
        <w:t xml:space="preserve"> ***, **, * indicate significance at the 1% ( p&lt;0.01), 5% (p&lt;0.05) and 10% (p&lt;0.1) levels, respectively.  </w:t>
      </w:r>
    </w:p>
    <w:p w:rsidR="00EA19CB" w:rsidRPr="00523802" w:rsidRDefault="00EA19CB" w:rsidP="00852958">
      <w:pPr>
        <w:spacing w:after="200" w:line="276" w:lineRule="auto"/>
        <w:ind w:firstLine="0"/>
        <w:sectPr w:rsidR="00EA19CB" w:rsidRPr="00523802" w:rsidSect="00852958">
          <w:headerReference w:type="even" r:id="rId40"/>
          <w:endnotePr>
            <w:numFmt w:val="decimal"/>
          </w:endnotePr>
          <w:pgSz w:w="11906" w:h="16838" w:code="9"/>
          <w:pgMar w:top="1440" w:right="1440" w:bottom="1440" w:left="1440" w:header="706" w:footer="1411" w:gutter="0"/>
          <w:cols w:space="708"/>
          <w:docGrid w:linePitch="360"/>
        </w:sectPr>
      </w:pPr>
    </w:p>
    <w:p w:rsidR="00EA19CB" w:rsidRDefault="00EA19CB" w:rsidP="000357FB">
      <w:pPr>
        <w:ind w:firstLine="0"/>
      </w:pPr>
      <w:r w:rsidRPr="0096180E">
        <w:t>Table 1</w:t>
      </w:r>
      <w:r>
        <w:t>: Socio-Economic Characteristics of Ten Major States of India 1961 and 1991</w:t>
      </w:r>
    </w:p>
    <w:p w:rsidR="00EA19CB" w:rsidRPr="00737E90" w:rsidRDefault="00EA19CB" w:rsidP="00CE799E">
      <w:pPr>
        <w:rPr>
          <w:sz w:val="6"/>
        </w:rPr>
      </w:pPr>
    </w:p>
    <w:tbl>
      <w:tblPr>
        <w:tblW w:w="138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27"/>
        <w:gridCol w:w="866"/>
        <w:gridCol w:w="1263"/>
        <w:gridCol w:w="876"/>
        <w:gridCol w:w="960"/>
        <w:gridCol w:w="901"/>
        <w:gridCol w:w="901"/>
        <w:gridCol w:w="976"/>
        <w:gridCol w:w="1089"/>
        <w:gridCol w:w="966"/>
        <w:gridCol w:w="988"/>
        <w:gridCol w:w="1270"/>
        <w:gridCol w:w="976"/>
      </w:tblGrid>
      <w:tr w:rsidR="00EA19CB" w:rsidRPr="0096180E" w:rsidTr="002435AA">
        <w:trPr>
          <w:jc w:val="center"/>
        </w:trPr>
        <w:tc>
          <w:tcPr>
            <w:tcW w:w="1870" w:type="dxa"/>
            <w:tcBorders>
              <w:right w:val="single" w:sz="4" w:space="0" w:color="auto"/>
            </w:tcBorders>
          </w:tcPr>
          <w:p w:rsidR="00EA19CB" w:rsidRPr="000357FB" w:rsidRDefault="00EA19CB" w:rsidP="000357FB">
            <w:pPr>
              <w:spacing w:after="0"/>
              <w:ind w:firstLine="144"/>
              <w:rPr>
                <w:b/>
                <w:sz w:val="16"/>
                <w:szCs w:val="16"/>
                <w:lang w:eastAsia="en-US"/>
              </w:rPr>
            </w:pPr>
          </w:p>
        </w:tc>
        <w:tc>
          <w:tcPr>
            <w:tcW w:w="2171" w:type="dxa"/>
            <w:gridSpan w:val="2"/>
            <w:tcBorders>
              <w:left w:val="single" w:sz="4" w:space="0" w:color="auto"/>
              <w:right w:val="single" w:sz="4" w:space="0" w:color="auto"/>
            </w:tcBorders>
          </w:tcPr>
          <w:p w:rsidR="00EA19CB" w:rsidRPr="000357FB" w:rsidRDefault="00EA19CB" w:rsidP="000357FB">
            <w:pPr>
              <w:spacing w:after="0"/>
              <w:ind w:firstLine="144"/>
              <w:jc w:val="center"/>
              <w:rPr>
                <w:sz w:val="16"/>
                <w:szCs w:val="16"/>
                <w:lang w:eastAsia="en-US"/>
              </w:rPr>
            </w:pPr>
            <w:r w:rsidRPr="000357FB">
              <w:rPr>
                <w:sz w:val="16"/>
                <w:szCs w:val="16"/>
                <w:lang w:eastAsia="en-US"/>
              </w:rPr>
              <w:t>SDP per capita</w:t>
            </w:r>
            <w:r>
              <w:rPr>
                <w:sz w:val="16"/>
                <w:szCs w:val="16"/>
                <w:lang w:eastAsia="en-US"/>
              </w:rPr>
              <w:t xml:space="preserve"> </w:t>
            </w:r>
            <w:r w:rsidRPr="000357FB">
              <w:rPr>
                <w:sz w:val="16"/>
                <w:szCs w:val="16"/>
                <w:lang w:eastAsia="en-US"/>
              </w:rPr>
              <w:t>constant price (70-71 pr) (Rs)</w:t>
            </w:r>
          </w:p>
        </w:tc>
        <w:tc>
          <w:tcPr>
            <w:tcW w:w="1859" w:type="dxa"/>
            <w:gridSpan w:val="2"/>
            <w:tcBorders>
              <w:left w:val="single" w:sz="4" w:space="0" w:color="auto"/>
              <w:right w:val="single" w:sz="4" w:space="0" w:color="auto"/>
            </w:tcBorders>
          </w:tcPr>
          <w:p w:rsidR="00EA19CB" w:rsidRPr="000357FB" w:rsidRDefault="00EA19CB" w:rsidP="000357FB">
            <w:pPr>
              <w:spacing w:after="0"/>
              <w:ind w:firstLine="144"/>
              <w:jc w:val="center"/>
              <w:rPr>
                <w:sz w:val="16"/>
                <w:szCs w:val="16"/>
                <w:lang w:eastAsia="en-US"/>
              </w:rPr>
            </w:pPr>
            <w:r w:rsidRPr="000357FB">
              <w:rPr>
                <w:sz w:val="16"/>
                <w:szCs w:val="16"/>
                <w:lang w:eastAsia="en-US"/>
              </w:rPr>
              <w:t>Total Fertility Rates</w:t>
            </w:r>
          </w:p>
          <w:p w:rsidR="00EA19CB" w:rsidRPr="000357FB" w:rsidRDefault="00EA19CB" w:rsidP="000357FB">
            <w:pPr>
              <w:spacing w:after="0"/>
              <w:ind w:firstLine="144"/>
              <w:jc w:val="center"/>
              <w:rPr>
                <w:sz w:val="16"/>
                <w:szCs w:val="16"/>
                <w:lang w:eastAsia="en-US"/>
              </w:rPr>
            </w:pPr>
            <w:r w:rsidRPr="000357FB">
              <w:rPr>
                <w:sz w:val="16"/>
                <w:szCs w:val="16"/>
                <w:lang w:eastAsia="en-US"/>
              </w:rPr>
              <w:t>(15-49 years)</w:t>
            </w:r>
          </w:p>
        </w:tc>
        <w:tc>
          <w:tcPr>
            <w:tcW w:w="1802" w:type="dxa"/>
            <w:gridSpan w:val="2"/>
            <w:tcBorders>
              <w:left w:val="single" w:sz="4" w:space="0" w:color="auto"/>
              <w:right w:val="single" w:sz="4" w:space="0" w:color="auto"/>
            </w:tcBorders>
          </w:tcPr>
          <w:p w:rsidR="00EA19CB" w:rsidRPr="000357FB" w:rsidRDefault="00EA19CB" w:rsidP="000357FB">
            <w:pPr>
              <w:spacing w:after="0"/>
              <w:ind w:firstLine="144"/>
              <w:jc w:val="center"/>
              <w:rPr>
                <w:sz w:val="16"/>
                <w:szCs w:val="16"/>
                <w:lang w:eastAsia="en-US"/>
              </w:rPr>
            </w:pPr>
            <w:r w:rsidRPr="000357FB">
              <w:rPr>
                <w:sz w:val="16"/>
                <w:szCs w:val="16"/>
                <w:lang w:eastAsia="en-US"/>
              </w:rPr>
              <w:t>Literacy Rates (combined)</w:t>
            </w:r>
          </w:p>
        </w:tc>
        <w:tc>
          <w:tcPr>
            <w:tcW w:w="2079" w:type="dxa"/>
            <w:gridSpan w:val="2"/>
            <w:tcBorders>
              <w:left w:val="single" w:sz="4" w:space="0" w:color="auto"/>
              <w:right w:val="single" w:sz="4" w:space="0" w:color="auto"/>
            </w:tcBorders>
          </w:tcPr>
          <w:p w:rsidR="00EA19CB" w:rsidRPr="000357FB" w:rsidRDefault="00EA19CB" w:rsidP="000357FB">
            <w:pPr>
              <w:spacing w:after="0"/>
              <w:ind w:firstLine="144"/>
              <w:jc w:val="center"/>
              <w:rPr>
                <w:sz w:val="16"/>
                <w:szCs w:val="16"/>
                <w:lang w:eastAsia="en-US"/>
              </w:rPr>
            </w:pPr>
            <w:r w:rsidRPr="000357FB">
              <w:rPr>
                <w:sz w:val="16"/>
                <w:szCs w:val="16"/>
                <w:lang w:eastAsia="en-US"/>
              </w:rPr>
              <w:t>Gross primary School Enrolment Ratio</w:t>
            </w:r>
          </w:p>
        </w:tc>
        <w:tc>
          <w:tcPr>
            <w:tcW w:w="1963" w:type="dxa"/>
            <w:gridSpan w:val="2"/>
            <w:tcBorders>
              <w:left w:val="single" w:sz="4" w:space="0" w:color="auto"/>
              <w:right w:val="single" w:sz="4" w:space="0" w:color="auto"/>
            </w:tcBorders>
          </w:tcPr>
          <w:p w:rsidR="00EA19CB" w:rsidRPr="000357FB" w:rsidRDefault="00EA19CB" w:rsidP="000357FB">
            <w:pPr>
              <w:spacing w:after="0"/>
              <w:ind w:firstLine="144"/>
              <w:jc w:val="center"/>
              <w:rPr>
                <w:sz w:val="16"/>
                <w:szCs w:val="16"/>
                <w:lang w:eastAsia="en-US"/>
              </w:rPr>
            </w:pPr>
            <w:r w:rsidRPr="000357FB">
              <w:rPr>
                <w:sz w:val="16"/>
                <w:szCs w:val="16"/>
                <w:lang w:eastAsia="en-US"/>
              </w:rPr>
              <w:t>Gross middle School Enrolment Ratio</w:t>
            </w:r>
          </w:p>
        </w:tc>
        <w:tc>
          <w:tcPr>
            <w:tcW w:w="2115" w:type="dxa"/>
            <w:gridSpan w:val="2"/>
            <w:tcBorders>
              <w:left w:val="single" w:sz="4" w:space="0" w:color="auto"/>
            </w:tcBorders>
          </w:tcPr>
          <w:p w:rsidR="00EA19CB" w:rsidRPr="000357FB" w:rsidRDefault="00EA19CB" w:rsidP="000357FB">
            <w:pPr>
              <w:spacing w:after="0"/>
              <w:ind w:firstLine="144"/>
              <w:jc w:val="center"/>
              <w:rPr>
                <w:sz w:val="16"/>
                <w:szCs w:val="16"/>
                <w:lang w:eastAsia="en-US"/>
              </w:rPr>
            </w:pPr>
            <w:r w:rsidRPr="000357FB">
              <w:rPr>
                <w:sz w:val="16"/>
                <w:szCs w:val="16"/>
                <w:lang w:eastAsia="en-US"/>
              </w:rPr>
              <w:t>Per Capita Expenditure on Education current Prices (Rs)</w:t>
            </w:r>
          </w:p>
          <w:p w:rsidR="00EA19CB" w:rsidRPr="000357FB" w:rsidRDefault="00EA19CB" w:rsidP="000357FB">
            <w:pPr>
              <w:spacing w:after="0"/>
              <w:ind w:firstLine="144"/>
              <w:jc w:val="center"/>
              <w:rPr>
                <w:sz w:val="16"/>
                <w:szCs w:val="16"/>
                <w:lang w:eastAsia="en-US"/>
              </w:rPr>
            </w:pPr>
          </w:p>
        </w:tc>
      </w:tr>
      <w:tr w:rsidR="00EA19CB" w:rsidRPr="004353A5" w:rsidTr="002435AA">
        <w:trPr>
          <w:jc w:val="center"/>
        </w:trPr>
        <w:tc>
          <w:tcPr>
            <w:tcW w:w="1870" w:type="dxa"/>
            <w:tcBorders>
              <w:bottom w:val="single" w:sz="4" w:space="0" w:color="auto"/>
              <w:right w:val="single" w:sz="4" w:space="0" w:color="auto"/>
            </w:tcBorders>
          </w:tcPr>
          <w:p w:rsidR="00EA19CB" w:rsidRPr="000357FB" w:rsidRDefault="00EA19CB" w:rsidP="000357FB">
            <w:pPr>
              <w:spacing w:after="0"/>
              <w:ind w:firstLine="0"/>
              <w:rPr>
                <w:b/>
                <w:sz w:val="16"/>
                <w:szCs w:val="16"/>
                <w:lang w:eastAsia="en-US"/>
              </w:rPr>
            </w:pPr>
          </w:p>
        </w:tc>
        <w:tc>
          <w:tcPr>
            <w:tcW w:w="866" w:type="dxa"/>
            <w:tcBorders>
              <w:left w:val="single" w:sz="4" w:space="0" w:color="auto"/>
              <w:bottom w:val="single" w:sz="4" w:space="0" w:color="auto"/>
              <w:right w:val="nil"/>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1961</w:t>
            </w:r>
          </w:p>
        </w:tc>
        <w:tc>
          <w:tcPr>
            <w:tcW w:w="1305" w:type="dxa"/>
            <w:tcBorders>
              <w:left w:val="nil"/>
              <w:bottom w:val="single" w:sz="4" w:space="0" w:color="auto"/>
              <w:right w:val="single" w:sz="4" w:space="0" w:color="auto"/>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1991</w:t>
            </w:r>
          </w:p>
        </w:tc>
        <w:tc>
          <w:tcPr>
            <w:tcW w:w="882" w:type="dxa"/>
            <w:tcBorders>
              <w:left w:val="single" w:sz="4" w:space="0" w:color="auto"/>
              <w:bottom w:val="single" w:sz="4" w:space="0" w:color="auto"/>
              <w:right w:val="nil"/>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1961</w:t>
            </w:r>
          </w:p>
        </w:tc>
        <w:tc>
          <w:tcPr>
            <w:tcW w:w="977" w:type="dxa"/>
            <w:tcBorders>
              <w:left w:val="nil"/>
              <w:bottom w:val="single" w:sz="4" w:space="0" w:color="auto"/>
              <w:right w:val="single" w:sz="4" w:space="0" w:color="auto"/>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1991</w:t>
            </w:r>
          </w:p>
        </w:tc>
        <w:tc>
          <w:tcPr>
            <w:tcW w:w="901" w:type="dxa"/>
            <w:tcBorders>
              <w:left w:val="single" w:sz="4" w:space="0" w:color="auto"/>
              <w:bottom w:val="single" w:sz="4" w:space="0" w:color="auto"/>
              <w:right w:val="nil"/>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1961</w:t>
            </w:r>
          </w:p>
        </w:tc>
        <w:tc>
          <w:tcPr>
            <w:tcW w:w="901" w:type="dxa"/>
            <w:tcBorders>
              <w:left w:val="nil"/>
              <w:bottom w:val="single" w:sz="4" w:space="0" w:color="auto"/>
              <w:right w:val="single" w:sz="4" w:space="0" w:color="auto"/>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1991</w:t>
            </w:r>
          </w:p>
        </w:tc>
        <w:tc>
          <w:tcPr>
            <w:tcW w:w="976" w:type="dxa"/>
            <w:tcBorders>
              <w:left w:val="single" w:sz="4" w:space="0" w:color="auto"/>
              <w:bottom w:val="single" w:sz="4" w:space="0" w:color="auto"/>
              <w:right w:val="nil"/>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1961</w:t>
            </w:r>
          </w:p>
        </w:tc>
        <w:tc>
          <w:tcPr>
            <w:tcW w:w="1103" w:type="dxa"/>
            <w:tcBorders>
              <w:left w:val="nil"/>
              <w:bottom w:val="single" w:sz="4" w:space="0" w:color="auto"/>
              <w:right w:val="single" w:sz="4" w:space="0" w:color="auto"/>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1991</w:t>
            </w:r>
          </w:p>
        </w:tc>
        <w:tc>
          <w:tcPr>
            <w:tcW w:w="974" w:type="dxa"/>
            <w:tcBorders>
              <w:left w:val="single" w:sz="4" w:space="0" w:color="auto"/>
              <w:bottom w:val="single" w:sz="4" w:space="0" w:color="auto"/>
              <w:right w:val="nil"/>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1961</w:t>
            </w:r>
          </w:p>
        </w:tc>
        <w:tc>
          <w:tcPr>
            <w:tcW w:w="989" w:type="dxa"/>
            <w:tcBorders>
              <w:left w:val="nil"/>
              <w:bottom w:val="single" w:sz="4" w:space="0" w:color="auto"/>
              <w:right w:val="single" w:sz="4" w:space="0" w:color="auto"/>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1991</w:t>
            </w:r>
          </w:p>
        </w:tc>
        <w:tc>
          <w:tcPr>
            <w:tcW w:w="1317" w:type="dxa"/>
            <w:tcBorders>
              <w:left w:val="single" w:sz="4" w:space="0" w:color="auto"/>
              <w:bottom w:val="single" w:sz="4" w:space="0" w:color="auto"/>
              <w:right w:val="nil"/>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1961</w:t>
            </w:r>
          </w:p>
        </w:tc>
        <w:tc>
          <w:tcPr>
            <w:tcW w:w="798" w:type="dxa"/>
            <w:tcBorders>
              <w:left w:val="nil"/>
              <w:bottom w:val="single" w:sz="4" w:space="0" w:color="auto"/>
            </w:tcBorders>
          </w:tcPr>
          <w:p w:rsidR="00EA19CB" w:rsidRPr="000357FB" w:rsidRDefault="00EA19CB" w:rsidP="000357FB">
            <w:pPr>
              <w:spacing w:after="0"/>
              <w:ind w:firstLine="0"/>
              <w:jc w:val="center"/>
              <w:rPr>
                <w:b/>
                <w:sz w:val="16"/>
                <w:szCs w:val="16"/>
                <w:lang w:eastAsia="en-US"/>
              </w:rPr>
            </w:pPr>
            <w:r w:rsidRPr="000357FB">
              <w:rPr>
                <w:b/>
                <w:sz w:val="16"/>
                <w:szCs w:val="16"/>
                <w:lang w:eastAsia="en-US"/>
              </w:rPr>
              <w:t>1991</w:t>
            </w:r>
          </w:p>
          <w:p w:rsidR="00EA19CB" w:rsidRPr="000357FB" w:rsidRDefault="00EA19CB" w:rsidP="000357FB">
            <w:pPr>
              <w:spacing w:after="0"/>
              <w:ind w:firstLine="0"/>
              <w:jc w:val="center"/>
              <w:rPr>
                <w:b/>
                <w:sz w:val="16"/>
                <w:szCs w:val="16"/>
                <w:lang w:eastAsia="en-US"/>
              </w:rPr>
            </w:pPr>
          </w:p>
        </w:tc>
      </w:tr>
      <w:tr w:rsidR="00EA19CB" w:rsidRPr="0096180E" w:rsidTr="002435AA">
        <w:trPr>
          <w:jc w:val="center"/>
        </w:trPr>
        <w:tc>
          <w:tcPr>
            <w:tcW w:w="1870" w:type="dxa"/>
            <w:tcBorders>
              <w:top w:val="single" w:sz="4" w:space="0" w:color="auto"/>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Andhra radesh</w:t>
            </w:r>
          </w:p>
        </w:tc>
        <w:tc>
          <w:tcPr>
            <w:tcW w:w="866" w:type="dxa"/>
            <w:tcBorders>
              <w:top w:val="single" w:sz="4" w:space="0" w:color="auto"/>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530</w:t>
            </w:r>
          </w:p>
        </w:tc>
        <w:tc>
          <w:tcPr>
            <w:tcW w:w="1305" w:type="dxa"/>
            <w:tcBorders>
              <w:top w:val="single" w:sz="4" w:space="0" w:color="auto"/>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975</w:t>
            </w:r>
          </w:p>
        </w:tc>
        <w:tc>
          <w:tcPr>
            <w:tcW w:w="882" w:type="dxa"/>
            <w:tcBorders>
              <w:top w:val="single" w:sz="4" w:space="0" w:color="auto"/>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4.6</w:t>
            </w:r>
          </w:p>
        </w:tc>
        <w:tc>
          <w:tcPr>
            <w:tcW w:w="977" w:type="dxa"/>
            <w:tcBorders>
              <w:top w:val="single" w:sz="4" w:space="0" w:color="auto"/>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2.8</w:t>
            </w:r>
          </w:p>
        </w:tc>
        <w:tc>
          <w:tcPr>
            <w:tcW w:w="901" w:type="dxa"/>
            <w:tcBorders>
              <w:top w:val="single" w:sz="4" w:space="0" w:color="auto"/>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25.0</w:t>
            </w:r>
          </w:p>
        </w:tc>
        <w:tc>
          <w:tcPr>
            <w:tcW w:w="901" w:type="dxa"/>
            <w:tcBorders>
              <w:top w:val="single" w:sz="4" w:space="0" w:color="auto"/>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44.1</w:t>
            </w:r>
          </w:p>
        </w:tc>
        <w:tc>
          <w:tcPr>
            <w:tcW w:w="976" w:type="dxa"/>
            <w:tcBorders>
              <w:top w:val="single" w:sz="4" w:space="0" w:color="auto"/>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68.3</w:t>
            </w:r>
          </w:p>
        </w:tc>
        <w:tc>
          <w:tcPr>
            <w:tcW w:w="1103" w:type="dxa"/>
            <w:tcBorders>
              <w:top w:val="single" w:sz="4" w:space="0" w:color="auto"/>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93.2</w:t>
            </w:r>
          </w:p>
        </w:tc>
        <w:tc>
          <w:tcPr>
            <w:tcW w:w="974" w:type="dxa"/>
            <w:tcBorders>
              <w:top w:val="single" w:sz="4" w:space="0" w:color="auto"/>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16.8</w:t>
            </w:r>
          </w:p>
        </w:tc>
        <w:tc>
          <w:tcPr>
            <w:tcW w:w="989" w:type="dxa"/>
            <w:tcBorders>
              <w:top w:val="single" w:sz="4" w:space="0" w:color="auto"/>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49.2</w:t>
            </w:r>
          </w:p>
        </w:tc>
        <w:tc>
          <w:tcPr>
            <w:tcW w:w="1317" w:type="dxa"/>
            <w:tcBorders>
              <w:top w:val="single" w:sz="4" w:space="0" w:color="auto"/>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14.3</w:t>
            </w:r>
          </w:p>
        </w:tc>
        <w:tc>
          <w:tcPr>
            <w:tcW w:w="798" w:type="dxa"/>
            <w:tcBorders>
              <w:top w:val="single" w:sz="4" w:space="0" w:color="auto"/>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179.1</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Bihar</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389</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626</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7.9</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4.6</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22.0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38.5</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50.7</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73.1</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17.1</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32.9</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8.6</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149.7</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Kerala</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509</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1103</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5.6</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1.7</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55.0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89.8</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108.2</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96.1</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58.3</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100.5</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28.1</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282.3</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Madhya</w:t>
            </w:r>
            <w:r>
              <w:rPr>
                <w:b/>
                <w:sz w:val="16"/>
                <w:szCs w:val="16"/>
                <w:lang w:eastAsia="en-US"/>
              </w:rPr>
              <w:t xml:space="preserve"> </w:t>
            </w:r>
            <w:r w:rsidRPr="000357FB">
              <w:rPr>
                <w:b/>
                <w:sz w:val="16"/>
                <w:szCs w:val="16"/>
                <w:lang w:eastAsia="en-US"/>
              </w:rPr>
              <w:t>Pradesh</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508</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862</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5.6</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4.4</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21.0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44.2</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49.2</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98.0</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15.5</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55.0</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11.9</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160.5</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Maharashtra</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745</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1775</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5.9</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2.9</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35.0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64.9</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77.3</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118.8</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27.8</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81.6</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19.5</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270.5</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Punjab</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790</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1794</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6.7</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3.1</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29.0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58.5</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50.8</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84.6</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29.4</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65.6</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22.2</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328.9</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Rajasthan</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519</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906</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6.6</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4.5</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18.0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38.6</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40.9</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85.1</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14.5</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46.2</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16.1</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213.6</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Tamil Nadu</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558</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983</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3.7</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2.2</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36.0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54.6</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85.5</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143.5</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31.6</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103.4</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17.6</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241.5</w:t>
            </w:r>
          </w:p>
        </w:tc>
      </w:tr>
      <w:tr w:rsidR="00EA19CB" w:rsidRPr="0096180E" w:rsidTr="002435AA">
        <w:trPr>
          <w:jc w:val="center"/>
        </w:trPr>
        <w:tc>
          <w:tcPr>
            <w:tcW w:w="1870" w:type="dxa"/>
            <w:tcBorders>
              <w:top w:val="nil"/>
              <w:left w:val="single" w:sz="4" w:space="0" w:color="auto"/>
              <w:bottom w:val="nil"/>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Uttar Pradesh</w:t>
            </w:r>
          </w:p>
        </w:tc>
        <w:tc>
          <w:tcPr>
            <w:tcW w:w="86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453</w:t>
            </w:r>
          </w:p>
        </w:tc>
        <w:tc>
          <w:tcPr>
            <w:tcW w:w="1305"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750</w:t>
            </w:r>
          </w:p>
        </w:tc>
        <w:tc>
          <w:tcPr>
            <w:tcW w:w="882"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7.6</w:t>
            </w:r>
          </w:p>
        </w:tc>
        <w:tc>
          <w:tcPr>
            <w:tcW w:w="977"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5.2</w:t>
            </w:r>
          </w:p>
        </w:tc>
        <w:tc>
          <w:tcPr>
            <w:tcW w:w="901"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21.0</w:t>
            </w:r>
          </w:p>
        </w:tc>
        <w:tc>
          <w:tcPr>
            <w:tcW w:w="901"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41.6</w:t>
            </w:r>
          </w:p>
        </w:tc>
        <w:tc>
          <w:tcPr>
            <w:tcW w:w="976"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44.7</w:t>
            </w:r>
          </w:p>
        </w:tc>
        <w:tc>
          <w:tcPr>
            <w:tcW w:w="1103"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75.7</w:t>
            </w:r>
          </w:p>
        </w:tc>
        <w:tc>
          <w:tcPr>
            <w:tcW w:w="974"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16.6</w:t>
            </w:r>
          </w:p>
        </w:tc>
        <w:tc>
          <w:tcPr>
            <w:tcW w:w="989"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46.6</w:t>
            </w:r>
          </w:p>
        </w:tc>
        <w:tc>
          <w:tcPr>
            <w:tcW w:w="1317" w:type="dxa"/>
            <w:tcBorders>
              <w:top w:val="nil"/>
              <w:left w:val="single" w:sz="4" w:space="0" w:color="auto"/>
              <w:bottom w:val="nil"/>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8.5</w:t>
            </w:r>
          </w:p>
        </w:tc>
        <w:tc>
          <w:tcPr>
            <w:tcW w:w="798" w:type="dxa"/>
            <w:tcBorders>
              <w:top w:val="nil"/>
              <w:left w:val="nil"/>
              <w:bottom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149.6</w:t>
            </w:r>
          </w:p>
        </w:tc>
      </w:tr>
      <w:tr w:rsidR="00EA19CB" w:rsidRPr="0096180E" w:rsidTr="002435AA">
        <w:trPr>
          <w:jc w:val="center"/>
        </w:trPr>
        <w:tc>
          <w:tcPr>
            <w:tcW w:w="1870" w:type="dxa"/>
            <w:tcBorders>
              <w:top w:val="nil"/>
              <w:left w:val="single" w:sz="4" w:space="0" w:color="auto"/>
              <w:bottom w:val="single" w:sz="4" w:space="0" w:color="auto"/>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West Bengal</w:t>
            </w:r>
          </w:p>
        </w:tc>
        <w:tc>
          <w:tcPr>
            <w:tcW w:w="866" w:type="dxa"/>
            <w:tcBorders>
              <w:top w:val="nil"/>
              <w:left w:val="single" w:sz="4" w:space="0" w:color="auto"/>
              <w:bottom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737</w:t>
            </w:r>
          </w:p>
        </w:tc>
        <w:tc>
          <w:tcPr>
            <w:tcW w:w="1305" w:type="dxa"/>
            <w:tcBorders>
              <w:top w:val="nil"/>
              <w:left w:val="nil"/>
              <w:bottom w:val="single" w:sz="4" w:space="0" w:color="auto"/>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1030</w:t>
            </w:r>
          </w:p>
        </w:tc>
        <w:tc>
          <w:tcPr>
            <w:tcW w:w="882" w:type="dxa"/>
            <w:tcBorders>
              <w:top w:val="nil"/>
              <w:left w:val="single" w:sz="4" w:space="0" w:color="auto"/>
              <w:bottom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6.8</w:t>
            </w:r>
          </w:p>
        </w:tc>
        <w:tc>
          <w:tcPr>
            <w:tcW w:w="977" w:type="dxa"/>
            <w:tcBorders>
              <w:top w:val="nil"/>
              <w:left w:val="nil"/>
              <w:bottom w:val="single" w:sz="4" w:space="0" w:color="auto"/>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2.9</w:t>
            </w:r>
          </w:p>
        </w:tc>
        <w:tc>
          <w:tcPr>
            <w:tcW w:w="901" w:type="dxa"/>
            <w:tcBorders>
              <w:top w:val="nil"/>
              <w:left w:val="single" w:sz="4" w:space="0" w:color="auto"/>
              <w:bottom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35.0</w:t>
            </w:r>
          </w:p>
        </w:tc>
        <w:tc>
          <w:tcPr>
            <w:tcW w:w="901" w:type="dxa"/>
            <w:tcBorders>
              <w:top w:val="nil"/>
              <w:left w:val="nil"/>
              <w:bottom w:val="single" w:sz="4" w:space="0" w:color="auto"/>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57.7</w:t>
            </w:r>
          </w:p>
        </w:tc>
        <w:tc>
          <w:tcPr>
            <w:tcW w:w="976" w:type="dxa"/>
            <w:tcBorders>
              <w:top w:val="nil"/>
              <w:left w:val="single" w:sz="4" w:space="0" w:color="auto"/>
              <w:bottom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64.9</w:t>
            </w:r>
          </w:p>
        </w:tc>
        <w:tc>
          <w:tcPr>
            <w:tcW w:w="1103" w:type="dxa"/>
            <w:tcBorders>
              <w:top w:val="nil"/>
              <w:left w:val="nil"/>
              <w:bottom w:val="single" w:sz="4" w:space="0" w:color="auto"/>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104.2</w:t>
            </w:r>
          </w:p>
        </w:tc>
        <w:tc>
          <w:tcPr>
            <w:tcW w:w="974" w:type="dxa"/>
            <w:tcBorders>
              <w:top w:val="nil"/>
              <w:left w:val="single" w:sz="4" w:space="0" w:color="auto"/>
              <w:bottom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21.7</w:t>
            </w:r>
          </w:p>
        </w:tc>
        <w:tc>
          <w:tcPr>
            <w:tcW w:w="989" w:type="dxa"/>
            <w:tcBorders>
              <w:top w:val="nil"/>
              <w:left w:val="nil"/>
              <w:bottom w:val="single" w:sz="4" w:space="0" w:color="auto"/>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53.1</w:t>
            </w:r>
          </w:p>
        </w:tc>
        <w:tc>
          <w:tcPr>
            <w:tcW w:w="1317" w:type="dxa"/>
            <w:tcBorders>
              <w:top w:val="nil"/>
              <w:left w:val="single" w:sz="4" w:space="0" w:color="auto"/>
              <w:bottom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15.7</w:t>
            </w:r>
          </w:p>
        </w:tc>
        <w:tc>
          <w:tcPr>
            <w:tcW w:w="798" w:type="dxa"/>
            <w:tcBorders>
              <w:top w:val="nil"/>
              <w:left w:val="nil"/>
              <w:bottom w:val="single" w:sz="4" w:space="0" w:color="auto"/>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203.4</w:t>
            </w:r>
          </w:p>
        </w:tc>
      </w:tr>
      <w:tr w:rsidR="00EA19CB" w:rsidRPr="0096180E" w:rsidTr="002435AA">
        <w:trPr>
          <w:jc w:val="center"/>
        </w:trPr>
        <w:tc>
          <w:tcPr>
            <w:tcW w:w="1870" w:type="dxa"/>
            <w:tcBorders>
              <w:top w:val="single" w:sz="4" w:space="0" w:color="auto"/>
              <w:right w:val="single" w:sz="4" w:space="0" w:color="auto"/>
            </w:tcBorders>
          </w:tcPr>
          <w:p w:rsidR="00EA19CB" w:rsidRPr="000357FB" w:rsidRDefault="00EA19CB" w:rsidP="00901B95">
            <w:pPr>
              <w:spacing w:line="360" w:lineRule="auto"/>
              <w:rPr>
                <w:b/>
                <w:sz w:val="16"/>
                <w:szCs w:val="16"/>
                <w:lang w:eastAsia="en-US"/>
              </w:rPr>
            </w:pPr>
            <w:r w:rsidRPr="000357FB">
              <w:rPr>
                <w:b/>
                <w:sz w:val="16"/>
                <w:szCs w:val="16"/>
                <w:lang w:eastAsia="en-US"/>
              </w:rPr>
              <w:t>All India</w:t>
            </w:r>
          </w:p>
        </w:tc>
        <w:tc>
          <w:tcPr>
            <w:tcW w:w="866" w:type="dxa"/>
            <w:tcBorders>
              <w:top w:val="single" w:sz="4" w:space="0" w:color="auto"/>
              <w:left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561</w:t>
            </w:r>
          </w:p>
        </w:tc>
        <w:tc>
          <w:tcPr>
            <w:tcW w:w="1305" w:type="dxa"/>
            <w:tcBorders>
              <w:top w:val="single" w:sz="4" w:space="0" w:color="auto"/>
              <w:left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w:t>
            </w:r>
          </w:p>
        </w:tc>
        <w:tc>
          <w:tcPr>
            <w:tcW w:w="882" w:type="dxa"/>
            <w:tcBorders>
              <w:top w:val="single" w:sz="4" w:space="0" w:color="auto"/>
              <w:left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5.6</w:t>
            </w:r>
          </w:p>
        </w:tc>
        <w:tc>
          <w:tcPr>
            <w:tcW w:w="977" w:type="dxa"/>
            <w:tcBorders>
              <w:top w:val="single" w:sz="4" w:space="0" w:color="auto"/>
              <w:left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3.6</w:t>
            </w:r>
          </w:p>
        </w:tc>
        <w:tc>
          <w:tcPr>
            <w:tcW w:w="901" w:type="dxa"/>
            <w:tcBorders>
              <w:top w:val="single" w:sz="4" w:space="0" w:color="auto"/>
              <w:left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28.0</w:t>
            </w:r>
          </w:p>
        </w:tc>
        <w:tc>
          <w:tcPr>
            <w:tcW w:w="901" w:type="dxa"/>
            <w:tcBorders>
              <w:top w:val="single" w:sz="4" w:space="0" w:color="auto"/>
              <w:left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52.1</w:t>
            </w:r>
          </w:p>
        </w:tc>
        <w:tc>
          <w:tcPr>
            <w:tcW w:w="976" w:type="dxa"/>
            <w:tcBorders>
              <w:top w:val="single" w:sz="4" w:space="0" w:color="auto"/>
              <w:left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93.4</w:t>
            </w:r>
          </w:p>
        </w:tc>
        <w:tc>
          <w:tcPr>
            <w:tcW w:w="1103" w:type="dxa"/>
            <w:tcBorders>
              <w:top w:val="single" w:sz="4" w:space="0" w:color="auto"/>
              <w:left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91.7</w:t>
            </w:r>
          </w:p>
        </w:tc>
        <w:tc>
          <w:tcPr>
            <w:tcW w:w="974" w:type="dxa"/>
            <w:tcBorders>
              <w:top w:val="single" w:sz="4" w:space="0" w:color="auto"/>
              <w:left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43.5</w:t>
            </w:r>
          </w:p>
        </w:tc>
        <w:tc>
          <w:tcPr>
            <w:tcW w:w="989" w:type="dxa"/>
            <w:tcBorders>
              <w:top w:val="single" w:sz="4" w:space="0" w:color="auto"/>
              <w:left w:val="nil"/>
              <w:right w:val="single" w:sz="4" w:space="0" w:color="auto"/>
            </w:tcBorders>
          </w:tcPr>
          <w:p w:rsidR="00EA19CB" w:rsidRPr="000357FB" w:rsidRDefault="00EA19CB" w:rsidP="00901B95">
            <w:pPr>
              <w:spacing w:line="360" w:lineRule="auto"/>
              <w:jc w:val="center"/>
              <w:rPr>
                <w:sz w:val="16"/>
                <w:szCs w:val="16"/>
                <w:lang w:eastAsia="en-US"/>
              </w:rPr>
            </w:pPr>
            <w:r w:rsidRPr="000357FB">
              <w:rPr>
                <w:sz w:val="16"/>
                <w:szCs w:val="16"/>
                <w:lang w:eastAsia="en-US"/>
              </w:rPr>
              <w:t>48.0</w:t>
            </w:r>
          </w:p>
        </w:tc>
        <w:tc>
          <w:tcPr>
            <w:tcW w:w="1317" w:type="dxa"/>
            <w:tcBorders>
              <w:top w:val="single" w:sz="4" w:space="0" w:color="auto"/>
              <w:left w:val="single" w:sz="4" w:space="0" w:color="auto"/>
              <w:righ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14.5</w:t>
            </w:r>
          </w:p>
        </w:tc>
        <w:tc>
          <w:tcPr>
            <w:tcW w:w="798" w:type="dxa"/>
            <w:tcBorders>
              <w:top w:val="single" w:sz="4" w:space="0" w:color="auto"/>
              <w:left w:val="nil"/>
            </w:tcBorders>
          </w:tcPr>
          <w:p w:rsidR="00EA19CB" w:rsidRPr="000357FB" w:rsidRDefault="00EA19CB" w:rsidP="00901B95">
            <w:pPr>
              <w:spacing w:line="360" w:lineRule="auto"/>
              <w:jc w:val="center"/>
              <w:rPr>
                <w:sz w:val="16"/>
                <w:szCs w:val="16"/>
                <w:lang w:eastAsia="en-US"/>
              </w:rPr>
            </w:pPr>
            <w:r w:rsidRPr="000357FB">
              <w:rPr>
                <w:sz w:val="16"/>
                <w:szCs w:val="16"/>
                <w:lang w:eastAsia="en-US"/>
              </w:rPr>
              <w:t>207.9</w:t>
            </w:r>
          </w:p>
        </w:tc>
      </w:tr>
    </w:tbl>
    <w:p w:rsidR="00EA19CB" w:rsidRDefault="00EA19CB" w:rsidP="00CE799E">
      <w:pPr>
        <w:autoSpaceDE w:val="0"/>
        <w:autoSpaceDN w:val="0"/>
        <w:adjustRightInd w:val="0"/>
      </w:pPr>
    </w:p>
    <w:p w:rsidR="00EA19CB" w:rsidRPr="000357FB" w:rsidRDefault="00EA19CB" w:rsidP="00CE799E">
      <w:pPr>
        <w:autoSpaceDE w:val="0"/>
        <w:autoSpaceDN w:val="0"/>
        <w:adjustRightInd w:val="0"/>
        <w:rPr>
          <w:sz w:val="18"/>
          <w:szCs w:val="18"/>
        </w:rPr>
      </w:pPr>
      <w:r w:rsidRPr="000357FB">
        <w:rPr>
          <w:sz w:val="18"/>
          <w:szCs w:val="18"/>
        </w:rPr>
        <w:t xml:space="preserve">Sources: </w:t>
      </w:r>
    </w:p>
    <w:p w:rsidR="00EA19CB" w:rsidRPr="000357FB" w:rsidRDefault="00EA19CB" w:rsidP="00CE799E">
      <w:pPr>
        <w:autoSpaceDE w:val="0"/>
        <w:autoSpaceDN w:val="0"/>
        <w:adjustRightInd w:val="0"/>
        <w:rPr>
          <w:sz w:val="18"/>
          <w:szCs w:val="18"/>
        </w:rPr>
      </w:pPr>
      <w:r w:rsidRPr="000357FB">
        <w:rPr>
          <w:sz w:val="18"/>
          <w:szCs w:val="18"/>
        </w:rPr>
        <w:t>CMIE, Basic Statistics Relating to the Indian Economy, Vol 2.,States- Sept 84, Sept 93, Sept 94 and Various Issues.</w:t>
      </w:r>
    </w:p>
    <w:p w:rsidR="00EA19CB" w:rsidRPr="000357FB" w:rsidRDefault="00EA19CB" w:rsidP="00CE799E">
      <w:pPr>
        <w:autoSpaceDE w:val="0"/>
        <w:autoSpaceDN w:val="0"/>
        <w:adjustRightInd w:val="0"/>
        <w:rPr>
          <w:sz w:val="18"/>
          <w:szCs w:val="18"/>
        </w:rPr>
      </w:pPr>
      <w:r w:rsidRPr="000357FB">
        <w:rPr>
          <w:sz w:val="18"/>
          <w:szCs w:val="18"/>
        </w:rPr>
        <w:t>Census of India, 1961  &amp; 1991</w:t>
      </w:r>
    </w:p>
    <w:p w:rsidR="00EA19CB" w:rsidRPr="000357FB" w:rsidRDefault="00EA19CB" w:rsidP="00CE799E">
      <w:pPr>
        <w:autoSpaceDE w:val="0"/>
        <w:autoSpaceDN w:val="0"/>
        <w:adjustRightInd w:val="0"/>
        <w:rPr>
          <w:sz w:val="18"/>
          <w:szCs w:val="18"/>
        </w:rPr>
      </w:pPr>
      <w:r w:rsidRPr="000357FB">
        <w:rPr>
          <w:sz w:val="18"/>
          <w:szCs w:val="18"/>
        </w:rPr>
        <w:t>All India Educational Survey, Third (73), Fourth(78), Sixth( 93),NCERT, New Delhi.</w:t>
      </w:r>
    </w:p>
    <w:p w:rsidR="00EA19CB" w:rsidRPr="000357FB" w:rsidRDefault="00EA19CB" w:rsidP="00CE799E">
      <w:pPr>
        <w:autoSpaceDE w:val="0"/>
        <w:autoSpaceDN w:val="0"/>
        <w:adjustRightInd w:val="0"/>
        <w:rPr>
          <w:sz w:val="18"/>
          <w:szCs w:val="18"/>
        </w:rPr>
      </w:pPr>
      <w:r w:rsidRPr="000357FB">
        <w:rPr>
          <w:sz w:val="18"/>
          <w:szCs w:val="18"/>
        </w:rPr>
        <w:t>Report of the Education Commission 1964-66,Supplementary Volume II, Ministry of Education and Youth Services.</w:t>
      </w:r>
    </w:p>
    <w:p w:rsidR="00EA19CB" w:rsidRPr="000357FB" w:rsidRDefault="00EA19CB" w:rsidP="00CE799E">
      <w:pPr>
        <w:autoSpaceDE w:val="0"/>
        <w:autoSpaceDN w:val="0"/>
        <w:adjustRightInd w:val="0"/>
        <w:rPr>
          <w:sz w:val="18"/>
          <w:szCs w:val="18"/>
        </w:rPr>
      </w:pPr>
      <w:r w:rsidRPr="000357FB">
        <w:rPr>
          <w:sz w:val="18"/>
          <w:szCs w:val="18"/>
        </w:rPr>
        <w:t>1961 Demography data is taken from Statistical Abstract, India 1961.</w:t>
      </w:r>
    </w:p>
    <w:p w:rsidR="00EA19CB" w:rsidRPr="000357FB" w:rsidRDefault="00EA19CB" w:rsidP="00CE799E">
      <w:pPr>
        <w:autoSpaceDE w:val="0"/>
        <w:autoSpaceDN w:val="0"/>
        <w:adjustRightInd w:val="0"/>
        <w:rPr>
          <w:sz w:val="18"/>
          <w:szCs w:val="18"/>
        </w:rPr>
      </w:pPr>
      <w:r w:rsidRPr="000357FB">
        <w:rPr>
          <w:sz w:val="18"/>
          <w:szCs w:val="18"/>
        </w:rPr>
        <w:t>Chaudhri, D.P. (1996), A Dynamic Profile of Child Labour in India 1951 - 1991, CLASP, ILO, New Delhi.</w:t>
      </w:r>
      <w:r w:rsidRPr="000357FB">
        <w:rPr>
          <w:sz w:val="18"/>
          <w:szCs w:val="18"/>
          <w:lang w:val="en-US"/>
        </w:rPr>
        <w:t xml:space="preserve"> </w:t>
      </w:r>
    </w:p>
    <w:sectPr w:rsidR="00EA19CB" w:rsidRPr="000357FB" w:rsidSect="00523802">
      <w:endnotePr>
        <w:numFmt w:val="decimal"/>
      </w:endnotePr>
      <w:pgSz w:w="16838" w:h="11906" w:orient="landscape" w:code="9"/>
      <w:pgMar w:top="2275" w:right="1699" w:bottom="2275" w:left="1699" w:header="706" w:footer="141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19CB" w:rsidRPr="00FE124C" w:rsidRDefault="00EA19CB" w:rsidP="00FE124C">
      <w:pPr>
        <w:pStyle w:val="Footer"/>
        <w:rPr>
          <w:sz w:val="4"/>
          <w:szCs w:val="4"/>
        </w:rPr>
      </w:pPr>
    </w:p>
  </w:endnote>
  <w:endnote w:type="continuationSeparator" w:id="1">
    <w:p w:rsidR="00EA19CB" w:rsidRPr="00BE1BB7" w:rsidRDefault="00EA19CB" w:rsidP="00BE1BB7">
      <w:pPr>
        <w:pStyle w:val="Footer"/>
        <w:rPr>
          <w:sz w:val="4"/>
          <w:szCs w:val="4"/>
        </w:rPr>
      </w:pPr>
    </w:p>
    <w:p w:rsidR="00EA19CB" w:rsidRDefault="00EA19CB"/>
  </w:endnote>
  <w:endnote w:type="continuationNotice" w:id="2">
    <w:p w:rsidR="00EA19CB" w:rsidRPr="00BE1BB7" w:rsidRDefault="00EA19CB">
      <w:pPr>
        <w:rPr>
          <w:sz w:val="4"/>
          <w:szCs w:val="4"/>
        </w:rPr>
      </w:pPr>
    </w:p>
    <w:p w:rsidR="00EA19CB" w:rsidRDefault="00EA19CB"/>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9CB" w:rsidRPr="008B3247" w:rsidRDefault="00EA19CB" w:rsidP="00E2172B">
    <w:pPr>
      <w:pStyle w:val="Footer"/>
      <w:framePr w:wrap="around" w:vAnchor="text" w:hAnchor="margin" w:xAlign="center"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end"/>
    </w:r>
  </w:p>
  <w:p w:rsidR="00EA19CB" w:rsidRPr="008B3247" w:rsidRDefault="00EA19CB"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9CB" w:rsidRDefault="00EA19CB" w:rsidP="00E2172B">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48</w:t>
    </w:r>
    <w:r>
      <w:rPr>
        <w:rStyle w:val="PageNumber"/>
        <w:sz w:val="24"/>
      </w:rPr>
      <w:fldChar w:fldCharType="end"/>
    </w:r>
  </w:p>
  <w:p w:rsidR="00EA19CB" w:rsidRPr="008B3247" w:rsidRDefault="00EA19CB"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9CB" w:rsidRDefault="00EA19CB" w:rsidP="00397138">
    <w:pPr>
      <w:pStyle w:val="Footer"/>
      <w:framePr w:wrap="around" w:vAnchor="text" w:hAnchor="margin" w:xAlign="center" w:y="1"/>
      <w:rPr>
        <w:rStyle w:val="PageNumber"/>
        <w:sz w:val="24"/>
      </w:rPr>
    </w:pPr>
  </w:p>
  <w:p w:rsidR="00EA19CB" w:rsidRDefault="00EA19C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19CB" w:rsidRDefault="00EA19CB" w:rsidP="003B088D">
      <w:pPr>
        <w:spacing w:after="0"/>
        <w:ind w:firstLine="0"/>
      </w:pPr>
      <w:r>
        <w:separator/>
      </w:r>
    </w:p>
  </w:footnote>
  <w:footnote w:type="continuationSeparator" w:id="1">
    <w:p w:rsidR="00EA19CB" w:rsidRDefault="00EA19CB" w:rsidP="00F37C89">
      <w:pPr>
        <w:ind w:firstLine="0"/>
      </w:pPr>
      <w:r>
        <w:continuationSeparator/>
      </w:r>
    </w:p>
    <w:p w:rsidR="00EA19CB" w:rsidRDefault="00EA19CB"/>
  </w:footnote>
  <w:footnote w:type="continuationNotice" w:id="2">
    <w:p w:rsidR="00EA19CB" w:rsidRPr="009D275D" w:rsidRDefault="00EA19CB" w:rsidP="009D275D">
      <w:pPr>
        <w:pStyle w:val="Footer"/>
        <w:ind w:firstLine="0"/>
        <w:rPr>
          <w:lang w:val="en-US"/>
        </w:rPr>
      </w:pPr>
    </w:p>
    <w:p w:rsidR="00EA19CB" w:rsidRDefault="00EA19CB"/>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9CB" w:rsidRDefault="00EA19C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2">
    <w:nsid w:val="05FE0C3D"/>
    <w:multiLevelType w:val="hybridMultilevel"/>
    <w:tmpl w:val="A94C587E"/>
    <w:lvl w:ilvl="0" w:tplc="1C7E53F8">
      <w:start w:val="1"/>
      <w:numFmt w:val="decimal"/>
      <w:pStyle w:val="Numberedtext"/>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4">
    <w:nsid w:val="15405BF2"/>
    <w:multiLevelType w:val="multilevel"/>
    <w:tmpl w:val="5606B050"/>
    <w:name w:val="ISSresearchpaper"/>
    <w:lvl w:ilvl="0">
      <w:start w:val="1"/>
      <w:numFmt w:val="decimal"/>
      <w:pStyle w:val="Heading1"/>
      <w:lvlText w:val="Chapter %1"/>
      <w:lvlJc w:val="left"/>
      <w:pPr>
        <w:tabs>
          <w:tab w:val="num" w:pos="960"/>
        </w:tabs>
        <w:ind w:left="240"/>
      </w:pPr>
      <w:rPr>
        <w:rFonts w:cs="Times New Roman" w:hint="default"/>
      </w:rPr>
    </w:lvl>
    <w:lvl w:ilvl="1">
      <w:start w:val="1"/>
      <w:numFmt w:val="decimal"/>
      <w:pStyle w:val="Heading2"/>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5">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6">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7">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0">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2">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3">
    <w:nsid w:val="4EFB263E"/>
    <w:multiLevelType w:val="hybridMultilevel"/>
    <w:tmpl w:val="B6521820"/>
    <w:lvl w:ilvl="0" w:tplc="65B40D82">
      <w:start w:val="129"/>
      <w:numFmt w:val="decimal"/>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4">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5">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7">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8">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num w:numId="1">
    <w:abstractNumId w:val="9"/>
  </w:num>
  <w:num w:numId="2">
    <w:abstractNumId w:val="25"/>
  </w:num>
  <w:num w:numId="3">
    <w:abstractNumId w:val="18"/>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4"/>
  </w:num>
  <w:num w:numId="15">
    <w:abstractNumId w:val="11"/>
  </w:num>
  <w:num w:numId="16">
    <w:abstractNumId w:val="22"/>
  </w:num>
  <w:num w:numId="17">
    <w:abstractNumId w:val="21"/>
  </w:num>
  <w:num w:numId="18">
    <w:abstractNumId w:val="19"/>
  </w:num>
  <w:num w:numId="19">
    <w:abstractNumId w:val="28"/>
  </w:num>
  <w:num w:numId="20">
    <w:abstractNumId w:val="26"/>
  </w:num>
  <w:num w:numId="21">
    <w:abstractNumId w:val="13"/>
  </w:num>
  <w:num w:numId="22">
    <w:abstractNumId w:val="24"/>
  </w:num>
  <w:num w:numId="23">
    <w:abstractNumId w:val="16"/>
  </w:num>
  <w:num w:numId="24">
    <w:abstractNumId w:val="15"/>
  </w:num>
  <w:num w:numId="25">
    <w:abstractNumId w:val="10"/>
  </w:num>
  <w:num w:numId="26">
    <w:abstractNumId w:val="27"/>
  </w:num>
  <w:num w:numId="27">
    <w:abstractNumId w:val="17"/>
  </w:num>
  <w:num w:numId="28">
    <w:abstractNumId w:val="20"/>
  </w:num>
  <w:num w:numId="2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footnotePr>
    <w:footnote w:id="0"/>
    <w:footnote w:id="1"/>
    <w:footnote w:id="2"/>
  </w:footnotePr>
  <w:endnotePr>
    <w:pos w:val="sectEnd"/>
    <w:numFmt w:val="decimal"/>
    <w:endnote w:id="0"/>
    <w:endnote w:id="1"/>
    <w:endnote w:id="2"/>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2185"/>
    <w:rsid w:val="00005182"/>
    <w:rsid w:val="00007BFD"/>
    <w:rsid w:val="00012964"/>
    <w:rsid w:val="00025CF8"/>
    <w:rsid w:val="000343AD"/>
    <w:rsid w:val="000357FB"/>
    <w:rsid w:val="00040E46"/>
    <w:rsid w:val="00043460"/>
    <w:rsid w:val="00045505"/>
    <w:rsid w:val="0004709A"/>
    <w:rsid w:val="000766E4"/>
    <w:rsid w:val="00085A0F"/>
    <w:rsid w:val="00086725"/>
    <w:rsid w:val="000908A6"/>
    <w:rsid w:val="0009326A"/>
    <w:rsid w:val="000A547C"/>
    <w:rsid w:val="000A6092"/>
    <w:rsid w:val="000A759C"/>
    <w:rsid w:val="000A7CAA"/>
    <w:rsid w:val="000B4D31"/>
    <w:rsid w:val="000D0496"/>
    <w:rsid w:val="000D41F1"/>
    <w:rsid w:val="000D6B85"/>
    <w:rsid w:val="000E032C"/>
    <w:rsid w:val="000E59E8"/>
    <w:rsid w:val="000F1169"/>
    <w:rsid w:val="000F41AC"/>
    <w:rsid w:val="000F467F"/>
    <w:rsid w:val="000F5712"/>
    <w:rsid w:val="00117F7C"/>
    <w:rsid w:val="00122057"/>
    <w:rsid w:val="0012674D"/>
    <w:rsid w:val="00126B89"/>
    <w:rsid w:val="0013077D"/>
    <w:rsid w:val="00143653"/>
    <w:rsid w:val="00146235"/>
    <w:rsid w:val="00147FEB"/>
    <w:rsid w:val="00153F3D"/>
    <w:rsid w:val="00166C6C"/>
    <w:rsid w:val="00171E9C"/>
    <w:rsid w:val="00190A36"/>
    <w:rsid w:val="001A44F6"/>
    <w:rsid w:val="001C5B44"/>
    <w:rsid w:val="001D24EA"/>
    <w:rsid w:val="001D33B7"/>
    <w:rsid w:val="001E3EB6"/>
    <w:rsid w:val="001E7C70"/>
    <w:rsid w:val="00200EF8"/>
    <w:rsid w:val="0020660A"/>
    <w:rsid w:val="00207ECA"/>
    <w:rsid w:val="002144D0"/>
    <w:rsid w:val="002232F8"/>
    <w:rsid w:val="0023127A"/>
    <w:rsid w:val="002435AA"/>
    <w:rsid w:val="00251834"/>
    <w:rsid w:val="00252058"/>
    <w:rsid w:val="00254D14"/>
    <w:rsid w:val="00265402"/>
    <w:rsid w:val="00270338"/>
    <w:rsid w:val="00270720"/>
    <w:rsid w:val="00271D8F"/>
    <w:rsid w:val="00276104"/>
    <w:rsid w:val="002819CC"/>
    <w:rsid w:val="00283D5B"/>
    <w:rsid w:val="00292C08"/>
    <w:rsid w:val="0029428C"/>
    <w:rsid w:val="00296DB4"/>
    <w:rsid w:val="002A086E"/>
    <w:rsid w:val="002A1D75"/>
    <w:rsid w:val="002A2A95"/>
    <w:rsid w:val="002B0EEB"/>
    <w:rsid w:val="002C16D6"/>
    <w:rsid w:val="002C567F"/>
    <w:rsid w:val="002D422F"/>
    <w:rsid w:val="002E7887"/>
    <w:rsid w:val="00310974"/>
    <w:rsid w:val="00310E1B"/>
    <w:rsid w:val="0031340A"/>
    <w:rsid w:val="003147FC"/>
    <w:rsid w:val="00316EDA"/>
    <w:rsid w:val="00330C40"/>
    <w:rsid w:val="00335477"/>
    <w:rsid w:val="00337996"/>
    <w:rsid w:val="00342CCE"/>
    <w:rsid w:val="0034641C"/>
    <w:rsid w:val="00350809"/>
    <w:rsid w:val="00352EEA"/>
    <w:rsid w:val="00356053"/>
    <w:rsid w:val="003573A3"/>
    <w:rsid w:val="003612FB"/>
    <w:rsid w:val="00366D5C"/>
    <w:rsid w:val="00372562"/>
    <w:rsid w:val="003729D7"/>
    <w:rsid w:val="003779B9"/>
    <w:rsid w:val="003844D8"/>
    <w:rsid w:val="00384C8D"/>
    <w:rsid w:val="00397138"/>
    <w:rsid w:val="003A4AF0"/>
    <w:rsid w:val="003B088D"/>
    <w:rsid w:val="003B573C"/>
    <w:rsid w:val="003B7F31"/>
    <w:rsid w:val="003D1975"/>
    <w:rsid w:val="003D4655"/>
    <w:rsid w:val="003D75BB"/>
    <w:rsid w:val="003E5516"/>
    <w:rsid w:val="003E570C"/>
    <w:rsid w:val="003F1E9D"/>
    <w:rsid w:val="0040337E"/>
    <w:rsid w:val="00405300"/>
    <w:rsid w:val="00415E2F"/>
    <w:rsid w:val="0042002B"/>
    <w:rsid w:val="00431E85"/>
    <w:rsid w:val="0043219A"/>
    <w:rsid w:val="00434FE3"/>
    <w:rsid w:val="004353A5"/>
    <w:rsid w:val="004361DD"/>
    <w:rsid w:val="004433AA"/>
    <w:rsid w:val="00447CF5"/>
    <w:rsid w:val="0045024A"/>
    <w:rsid w:val="0045073E"/>
    <w:rsid w:val="004578DF"/>
    <w:rsid w:val="00462B7C"/>
    <w:rsid w:val="00464365"/>
    <w:rsid w:val="00470518"/>
    <w:rsid w:val="00483839"/>
    <w:rsid w:val="00484085"/>
    <w:rsid w:val="00485392"/>
    <w:rsid w:val="00492B00"/>
    <w:rsid w:val="004A1AE6"/>
    <w:rsid w:val="004A1BFD"/>
    <w:rsid w:val="004A2687"/>
    <w:rsid w:val="004A5DA6"/>
    <w:rsid w:val="004A71A0"/>
    <w:rsid w:val="004B2027"/>
    <w:rsid w:val="004B2066"/>
    <w:rsid w:val="004B35BA"/>
    <w:rsid w:val="004C0681"/>
    <w:rsid w:val="004C6B1A"/>
    <w:rsid w:val="004D3872"/>
    <w:rsid w:val="004E3FB1"/>
    <w:rsid w:val="004E5403"/>
    <w:rsid w:val="004F4739"/>
    <w:rsid w:val="005021B0"/>
    <w:rsid w:val="00513B94"/>
    <w:rsid w:val="00513D1D"/>
    <w:rsid w:val="00523802"/>
    <w:rsid w:val="005262FF"/>
    <w:rsid w:val="00532F55"/>
    <w:rsid w:val="00534AF8"/>
    <w:rsid w:val="00555103"/>
    <w:rsid w:val="005551AB"/>
    <w:rsid w:val="00555213"/>
    <w:rsid w:val="00561A39"/>
    <w:rsid w:val="0056409F"/>
    <w:rsid w:val="00564170"/>
    <w:rsid w:val="00564CA8"/>
    <w:rsid w:val="005B4B6F"/>
    <w:rsid w:val="005C32D7"/>
    <w:rsid w:val="005D1449"/>
    <w:rsid w:val="005D1C32"/>
    <w:rsid w:val="005E0690"/>
    <w:rsid w:val="005F09DD"/>
    <w:rsid w:val="005F51D6"/>
    <w:rsid w:val="005F70C7"/>
    <w:rsid w:val="00600062"/>
    <w:rsid w:val="00600E38"/>
    <w:rsid w:val="00605CFD"/>
    <w:rsid w:val="00615BE2"/>
    <w:rsid w:val="00617676"/>
    <w:rsid w:val="00624AD1"/>
    <w:rsid w:val="0064711B"/>
    <w:rsid w:val="006501A0"/>
    <w:rsid w:val="006641A2"/>
    <w:rsid w:val="006669A3"/>
    <w:rsid w:val="006756B3"/>
    <w:rsid w:val="00695E33"/>
    <w:rsid w:val="006A2F51"/>
    <w:rsid w:val="006B0335"/>
    <w:rsid w:val="006B3593"/>
    <w:rsid w:val="006B6D2B"/>
    <w:rsid w:val="006C0366"/>
    <w:rsid w:val="006E1192"/>
    <w:rsid w:val="006E215F"/>
    <w:rsid w:val="006F4523"/>
    <w:rsid w:val="007124D0"/>
    <w:rsid w:val="00725275"/>
    <w:rsid w:val="007269A8"/>
    <w:rsid w:val="00733E74"/>
    <w:rsid w:val="007341B9"/>
    <w:rsid w:val="00737946"/>
    <w:rsid w:val="00737E90"/>
    <w:rsid w:val="00744F1D"/>
    <w:rsid w:val="0075048D"/>
    <w:rsid w:val="0076061A"/>
    <w:rsid w:val="00767DD2"/>
    <w:rsid w:val="00770281"/>
    <w:rsid w:val="007705FC"/>
    <w:rsid w:val="00773FB9"/>
    <w:rsid w:val="007809ED"/>
    <w:rsid w:val="00786825"/>
    <w:rsid w:val="00794093"/>
    <w:rsid w:val="007A0F82"/>
    <w:rsid w:val="007A207B"/>
    <w:rsid w:val="007A48F7"/>
    <w:rsid w:val="007B36D9"/>
    <w:rsid w:val="007B7540"/>
    <w:rsid w:val="007B7F3E"/>
    <w:rsid w:val="007D4644"/>
    <w:rsid w:val="007D4DD9"/>
    <w:rsid w:val="007D7544"/>
    <w:rsid w:val="007F5496"/>
    <w:rsid w:val="0080373E"/>
    <w:rsid w:val="00806505"/>
    <w:rsid w:val="00817659"/>
    <w:rsid w:val="00820455"/>
    <w:rsid w:val="008276F0"/>
    <w:rsid w:val="008310C6"/>
    <w:rsid w:val="00843396"/>
    <w:rsid w:val="00852958"/>
    <w:rsid w:val="00854B8C"/>
    <w:rsid w:val="00855D91"/>
    <w:rsid w:val="00860649"/>
    <w:rsid w:val="008663E3"/>
    <w:rsid w:val="008838D2"/>
    <w:rsid w:val="008B3247"/>
    <w:rsid w:val="008C5E4C"/>
    <w:rsid w:val="008E050F"/>
    <w:rsid w:val="008E4663"/>
    <w:rsid w:val="008E57AA"/>
    <w:rsid w:val="008F5EE4"/>
    <w:rsid w:val="008F6159"/>
    <w:rsid w:val="008F723B"/>
    <w:rsid w:val="00901B95"/>
    <w:rsid w:val="00903F34"/>
    <w:rsid w:val="00904ACD"/>
    <w:rsid w:val="00906F0C"/>
    <w:rsid w:val="00922BB4"/>
    <w:rsid w:val="00926CFF"/>
    <w:rsid w:val="00931111"/>
    <w:rsid w:val="00957454"/>
    <w:rsid w:val="0096180E"/>
    <w:rsid w:val="0097352B"/>
    <w:rsid w:val="00973906"/>
    <w:rsid w:val="00976BE6"/>
    <w:rsid w:val="009802E8"/>
    <w:rsid w:val="00981142"/>
    <w:rsid w:val="00994D3F"/>
    <w:rsid w:val="009B382A"/>
    <w:rsid w:val="009C03EA"/>
    <w:rsid w:val="009C2229"/>
    <w:rsid w:val="009C3D05"/>
    <w:rsid w:val="009C7D67"/>
    <w:rsid w:val="009D15CE"/>
    <w:rsid w:val="009D275D"/>
    <w:rsid w:val="009D434A"/>
    <w:rsid w:val="009E2D6A"/>
    <w:rsid w:val="009E57C9"/>
    <w:rsid w:val="009E7930"/>
    <w:rsid w:val="009F539B"/>
    <w:rsid w:val="009F69B7"/>
    <w:rsid w:val="009F70E6"/>
    <w:rsid w:val="00A134CC"/>
    <w:rsid w:val="00A37796"/>
    <w:rsid w:val="00A41F75"/>
    <w:rsid w:val="00A51003"/>
    <w:rsid w:val="00A567C6"/>
    <w:rsid w:val="00A6036F"/>
    <w:rsid w:val="00A64890"/>
    <w:rsid w:val="00A67F7E"/>
    <w:rsid w:val="00A83549"/>
    <w:rsid w:val="00A87416"/>
    <w:rsid w:val="00A95C18"/>
    <w:rsid w:val="00AA6E08"/>
    <w:rsid w:val="00AB3A30"/>
    <w:rsid w:val="00AB4DE8"/>
    <w:rsid w:val="00AB6079"/>
    <w:rsid w:val="00AC62B3"/>
    <w:rsid w:val="00AD73C6"/>
    <w:rsid w:val="00AE493C"/>
    <w:rsid w:val="00AE73CC"/>
    <w:rsid w:val="00AF11E1"/>
    <w:rsid w:val="00AF1CBD"/>
    <w:rsid w:val="00AF523A"/>
    <w:rsid w:val="00AF5C14"/>
    <w:rsid w:val="00AF757B"/>
    <w:rsid w:val="00AF76F6"/>
    <w:rsid w:val="00B00E3F"/>
    <w:rsid w:val="00B01844"/>
    <w:rsid w:val="00B04664"/>
    <w:rsid w:val="00B0641A"/>
    <w:rsid w:val="00B11F79"/>
    <w:rsid w:val="00B13341"/>
    <w:rsid w:val="00B2181E"/>
    <w:rsid w:val="00B23ED0"/>
    <w:rsid w:val="00B241AF"/>
    <w:rsid w:val="00B4246B"/>
    <w:rsid w:val="00B42D37"/>
    <w:rsid w:val="00B6449E"/>
    <w:rsid w:val="00B64CDC"/>
    <w:rsid w:val="00B6643E"/>
    <w:rsid w:val="00B70310"/>
    <w:rsid w:val="00B8146E"/>
    <w:rsid w:val="00B844DA"/>
    <w:rsid w:val="00B85349"/>
    <w:rsid w:val="00B930D5"/>
    <w:rsid w:val="00BC7C7D"/>
    <w:rsid w:val="00BD4F66"/>
    <w:rsid w:val="00BD7E07"/>
    <w:rsid w:val="00BE1BB7"/>
    <w:rsid w:val="00BF5C6C"/>
    <w:rsid w:val="00C03E05"/>
    <w:rsid w:val="00C04D36"/>
    <w:rsid w:val="00C114E5"/>
    <w:rsid w:val="00C451F1"/>
    <w:rsid w:val="00C470C5"/>
    <w:rsid w:val="00C51D5D"/>
    <w:rsid w:val="00C64A9B"/>
    <w:rsid w:val="00C701F0"/>
    <w:rsid w:val="00C7487E"/>
    <w:rsid w:val="00C763F7"/>
    <w:rsid w:val="00C877E5"/>
    <w:rsid w:val="00C90D33"/>
    <w:rsid w:val="00C91436"/>
    <w:rsid w:val="00C97B25"/>
    <w:rsid w:val="00C97FF6"/>
    <w:rsid w:val="00CA0105"/>
    <w:rsid w:val="00CA0E78"/>
    <w:rsid w:val="00CA66DC"/>
    <w:rsid w:val="00CC2185"/>
    <w:rsid w:val="00CD1614"/>
    <w:rsid w:val="00CD2B87"/>
    <w:rsid w:val="00CD3274"/>
    <w:rsid w:val="00CD3312"/>
    <w:rsid w:val="00CE2E06"/>
    <w:rsid w:val="00CE799E"/>
    <w:rsid w:val="00D174C3"/>
    <w:rsid w:val="00D212BE"/>
    <w:rsid w:val="00D2197A"/>
    <w:rsid w:val="00D22EA6"/>
    <w:rsid w:val="00D27CD8"/>
    <w:rsid w:val="00D34CE3"/>
    <w:rsid w:val="00D37B22"/>
    <w:rsid w:val="00D4230F"/>
    <w:rsid w:val="00D633B6"/>
    <w:rsid w:val="00D804E1"/>
    <w:rsid w:val="00DA67AB"/>
    <w:rsid w:val="00DC114A"/>
    <w:rsid w:val="00DC410A"/>
    <w:rsid w:val="00DC5B49"/>
    <w:rsid w:val="00DD2E7F"/>
    <w:rsid w:val="00DE6BDD"/>
    <w:rsid w:val="00DF3A75"/>
    <w:rsid w:val="00DF3D0E"/>
    <w:rsid w:val="00DF7BB8"/>
    <w:rsid w:val="00E03440"/>
    <w:rsid w:val="00E039EB"/>
    <w:rsid w:val="00E050A5"/>
    <w:rsid w:val="00E12CC0"/>
    <w:rsid w:val="00E2172B"/>
    <w:rsid w:val="00E21F66"/>
    <w:rsid w:val="00E22DF1"/>
    <w:rsid w:val="00E26879"/>
    <w:rsid w:val="00E346B7"/>
    <w:rsid w:val="00E43A11"/>
    <w:rsid w:val="00E5064C"/>
    <w:rsid w:val="00E5231B"/>
    <w:rsid w:val="00E54DBF"/>
    <w:rsid w:val="00E5510C"/>
    <w:rsid w:val="00E67758"/>
    <w:rsid w:val="00E70315"/>
    <w:rsid w:val="00E764B3"/>
    <w:rsid w:val="00E84068"/>
    <w:rsid w:val="00E84F8E"/>
    <w:rsid w:val="00E93357"/>
    <w:rsid w:val="00E946BC"/>
    <w:rsid w:val="00EA19CB"/>
    <w:rsid w:val="00EA2DC0"/>
    <w:rsid w:val="00EA3A2D"/>
    <w:rsid w:val="00EA4F02"/>
    <w:rsid w:val="00EA6350"/>
    <w:rsid w:val="00EB1441"/>
    <w:rsid w:val="00EB5ECC"/>
    <w:rsid w:val="00EC588C"/>
    <w:rsid w:val="00ED0AEF"/>
    <w:rsid w:val="00ED2821"/>
    <w:rsid w:val="00EF1C38"/>
    <w:rsid w:val="00EF76A5"/>
    <w:rsid w:val="00F0613E"/>
    <w:rsid w:val="00F072BC"/>
    <w:rsid w:val="00F13A98"/>
    <w:rsid w:val="00F22058"/>
    <w:rsid w:val="00F37C89"/>
    <w:rsid w:val="00F42DAA"/>
    <w:rsid w:val="00F4360E"/>
    <w:rsid w:val="00F4509E"/>
    <w:rsid w:val="00F51F05"/>
    <w:rsid w:val="00F56883"/>
    <w:rsid w:val="00F615D8"/>
    <w:rsid w:val="00F61C91"/>
    <w:rsid w:val="00F756EE"/>
    <w:rsid w:val="00F77316"/>
    <w:rsid w:val="00F813AD"/>
    <w:rsid w:val="00F8306D"/>
    <w:rsid w:val="00F873FB"/>
    <w:rsid w:val="00F900F1"/>
    <w:rsid w:val="00F9126E"/>
    <w:rsid w:val="00F9176D"/>
    <w:rsid w:val="00F937F4"/>
    <w:rsid w:val="00F944B9"/>
    <w:rsid w:val="00FA0EEB"/>
    <w:rsid w:val="00FA213F"/>
    <w:rsid w:val="00FA248F"/>
    <w:rsid w:val="00FA4460"/>
    <w:rsid w:val="00FB2E75"/>
    <w:rsid w:val="00FB3FC5"/>
    <w:rsid w:val="00FC3314"/>
    <w:rsid w:val="00FD5B62"/>
    <w:rsid w:val="00FE124C"/>
    <w:rsid w:val="00FE2BB6"/>
    <w:rsid w:val="00FE624B"/>
    <w:rsid w:val="00FF60D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uiPriority w:val="99"/>
    <w:qFormat/>
    <w:rsid w:val="00143653"/>
    <w:pPr>
      <w:keepNext/>
      <w:pageBreakBefore/>
      <w:numPr>
        <w:numId w:val="14"/>
      </w:numPr>
      <w:tabs>
        <w:tab w:val="left" w:pos="567"/>
      </w:tabs>
      <w:spacing w:after="600"/>
      <w:ind w:left="0" w:firstLine="0"/>
      <w:outlineLvl w:val="0"/>
    </w:pPr>
    <w:rPr>
      <w:b/>
      <w:kern w:val="28"/>
      <w:sz w:val="36"/>
      <w:szCs w:val="28"/>
    </w:rPr>
  </w:style>
  <w:style w:type="paragraph" w:styleId="Heading2">
    <w:name w:val="heading 2"/>
    <w:basedOn w:val="Normal"/>
    <w:next w:val="Normalfirstparagraph"/>
    <w:link w:val="Heading2Char"/>
    <w:uiPriority w:val="99"/>
    <w:qFormat/>
    <w:rsid w:val="003729D7"/>
    <w:pPr>
      <w:keepNext/>
      <w:numPr>
        <w:ilvl w:val="1"/>
        <w:numId w:val="14"/>
      </w:numPr>
      <w:tabs>
        <w:tab w:val="left" w:pos="567"/>
      </w:tabs>
      <w:spacing w:before="300" w:after="160"/>
      <w:outlineLvl w:val="1"/>
    </w:pPr>
    <w:rPr>
      <w:b/>
      <w:sz w:val="28"/>
      <w:szCs w:val="28"/>
    </w:rPr>
  </w:style>
  <w:style w:type="paragraph" w:styleId="Heading3">
    <w:name w:val="heading 3"/>
    <w:basedOn w:val="Normal"/>
    <w:next w:val="Normalfirstparagraph"/>
    <w:link w:val="Heading3Char"/>
    <w:uiPriority w:val="99"/>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uiPriority w:val="99"/>
    <w:qFormat/>
    <w:rsid w:val="003729D7"/>
    <w:pPr>
      <w:keepNext/>
      <w:numPr>
        <w:ilvl w:val="4"/>
        <w:numId w:val="14"/>
      </w:numPr>
      <w:spacing w:after="100"/>
      <w:outlineLvl w:val="4"/>
    </w:pPr>
  </w:style>
  <w:style w:type="paragraph" w:styleId="Heading6">
    <w:name w:val="heading 6"/>
    <w:basedOn w:val="Normal"/>
    <w:next w:val="Normal"/>
    <w:link w:val="Heading6Char"/>
    <w:uiPriority w:val="99"/>
    <w:qFormat/>
    <w:rsid w:val="00B4246B"/>
    <w:pPr>
      <w:keepNext/>
      <w:ind w:firstLine="0"/>
      <w:outlineLvl w:val="5"/>
    </w:pPr>
  </w:style>
  <w:style w:type="paragraph" w:styleId="Heading7">
    <w:name w:val="heading 7"/>
    <w:basedOn w:val="Normal"/>
    <w:next w:val="Normal"/>
    <w:link w:val="Heading7Char"/>
    <w:uiPriority w:val="99"/>
    <w:qFormat/>
    <w:rsid w:val="00B4246B"/>
    <w:pPr>
      <w:keepNext/>
      <w:ind w:firstLine="0"/>
      <w:outlineLvl w:val="6"/>
    </w:pPr>
  </w:style>
  <w:style w:type="paragraph" w:styleId="Heading8">
    <w:name w:val="heading 8"/>
    <w:basedOn w:val="Normal"/>
    <w:next w:val="Normal"/>
    <w:link w:val="Heading8Char"/>
    <w:uiPriority w:val="99"/>
    <w:qFormat/>
    <w:rsid w:val="00B4246B"/>
    <w:pPr>
      <w:keepNext/>
      <w:ind w:firstLine="0"/>
      <w:outlineLvl w:val="7"/>
    </w:pPr>
  </w:style>
  <w:style w:type="paragraph" w:styleId="Heading9">
    <w:name w:val="heading 9"/>
    <w:basedOn w:val="Normal"/>
    <w:next w:val="Normal"/>
    <w:link w:val="Heading9Char"/>
    <w:uiPriority w:val="99"/>
    <w:qFormat/>
    <w:rsid w:val="00B4246B"/>
    <w:pPr>
      <w:ind w:firstLine="0"/>
      <w:outlineLvl w:val="8"/>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43653"/>
    <w:rPr>
      <w:rFonts w:ascii="Garamond" w:hAnsi="Garamond" w:cs="Times New Roman"/>
      <w:b/>
      <w:kern w:val="28"/>
      <w:sz w:val="28"/>
      <w:szCs w:val="28"/>
      <w:lang w:val="en-GB" w:eastAsia="en-GB" w:bidi="ar-SA"/>
    </w:rPr>
  </w:style>
  <w:style w:type="character" w:customStyle="1" w:styleId="Heading2Char">
    <w:name w:val="Heading 2 Char"/>
    <w:basedOn w:val="DefaultParagraphFont"/>
    <w:link w:val="Heading2"/>
    <w:uiPriority w:val="99"/>
    <w:semiHidden/>
    <w:locked/>
    <w:rsid w:val="00903F34"/>
    <w:rPr>
      <w:rFonts w:ascii="Cambria" w:hAnsi="Cambria" w:cs="Times New Roman"/>
      <w:b/>
      <w:bCs/>
      <w:i/>
      <w:iCs/>
      <w:sz w:val="28"/>
      <w:szCs w:val="28"/>
      <w:lang w:val="en-GB" w:eastAsia="en-GB"/>
    </w:rPr>
  </w:style>
  <w:style w:type="character" w:customStyle="1" w:styleId="Heading3Char">
    <w:name w:val="Heading 3 Char"/>
    <w:basedOn w:val="DefaultParagraphFont"/>
    <w:link w:val="Heading3"/>
    <w:uiPriority w:val="99"/>
    <w:semiHidden/>
    <w:locked/>
    <w:rsid w:val="00903F34"/>
    <w:rPr>
      <w:rFonts w:ascii="Cambria" w:hAnsi="Cambria" w:cs="Times New Roman"/>
      <w:b/>
      <w:bCs/>
      <w:sz w:val="26"/>
      <w:szCs w:val="26"/>
      <w:lang w:val="en-GB" w:eastAsia="en-GB"/>
    </w:rPr>
  </w:style>
  <w:style w:type="character" w:customStyle="1" w:styleId="Heading4Char">
    <w:name w:val="Heading 4 Char"/>
    <w:basedOn w:val="DefaultParagraphFont"/>
    <w:link w:val="Heading4"/>
    <w:uiPriority w:val="99"/>
    <w:semiHidden/>
    <w:locked/>
    <w:rsid w:val="00903F34"/>
    <w:rPr>
      <w:rFonts w:ascii="Calibri" w:hAnsi="Calibri" w:cs="Times New Roman"/>
      <w:b/>
      <w:bCs/>
      <w:sz w:val="28"/>
      <w:szCs w:val="28"/>
      <w:lang w:val="en-GB" w:eastAsia="en-GB"/>
    </w:rPr>
  </w:style>
  <w:style w:type="character" w:customStyle="1" w:styleId="Heading5Char">
    <w:name w:val="Heading 5 Char"/>
    <w:basedOn w:val="DefaultParagraphFont"/>
    <w:link w:val="Heading5"/>
    <w:uiPriority w:val="99"/>
    <w:semiHidden/>
    <w:locked/>
    <w:rsid w:val="00903F34"/>
    <w:rPr>
      <w:rFonts w:ascii="Calibri" w:hAnsi="Calibri" w:cs="Times New Roman"/>
      <w:b/>
      <w:bCs/>
      <w:i/>
      <w:iCs/>
      <w:sz w:val="26"/>
      <w:szCs w:val="26"/>
      <w:lang w:val="en-GB" w:eastAsia="en-GB"/>
    </w:rPr>
  </w:style>
  <w:style w:type="character" w:customStyle="1" w:styleId="Heading6Char">
    <w:name w:val="Heading 6 Char"/>
    <w:basedOn w:val="DefaultParagraphFont"/>
    <w:link w:val="Heading6"/>
    <w:uiPriority w:val="99"/>
    <w:semiHidden/>
    <w:locked/>
    <w:rsid w:val="00903F34"/>
    <w:rPr>
      <w:rFonts w:ascii="Calibri" w:hAnsi="Calibri" w:cs="Times New Roman"/>
      <w:b/>
      <w:bCs/>
      <w:lang w:val="en-GB" w:eastAsia="en-GB"/>
    </w:rPr>
  </w:style>
  <w:style w:type="character" w:customStyle="1" w:styleId="Heading7Char">
    <w:name w:val="Heading 7 Char"/>
    <w:basedOn w:val="DefaultParagraphFont"/>
    <w:link w:val="Heading7"/>
    <w:uiPriority w:val="99"/>
    <w:semiHidden/>
    <w:locked/>
    <w:rsid w:val="00903F34"/>
    <w:rPr>
      <w:rFonts w:ascii="Calibri" w:hAnsi="Calibri" w:cs="Times New Roman"/>
      <w:sz w:val="24"/>
      <w:szCs w:val="24"/>
      <w:lang w:val="en-GB" w:eastAsia="en-GB"/>
    </w:rPr>
  </w:style>
  <w:style w:type="character" w:customStyle="1" w:styleId="Heading8Char">
    <w:name w:val="Heading 8 Char"/>
    <w:basedOn w:val="DefaultParagraphFont"/>
    <w:link w:val="Heading8"/>
    <w:uiPriority w:val="99"/>
    <w:semiHidden/>
    <w:locked/>
    <w:rsid w:val="00903F34"/>
    <w:rPr>
      <w:rFonts w:ascii="Calibri" w:hAnsi="Calibri" w:cs="Times New Roman"/>
      <w:i/>
      <w:iCs/>
      <w:sz w:val="24"/>
      <w:szCs w:val="24"/>
      <w:lang w:val="en-GB" w:eastAsia="en-GB"/>
    </w:rPr>
  </w:style>
  <w:style w:type="character" w:customStyle="1" w:styleId="Heading9Char">
    <w:name w:val="Heading 9 Char"/>
    <w:basedOn w:val="DefaultParagraphFont"/>
    <w:link w:val="Heading9"/>
    <w:uiPriority w:val="99"/>
    <w:semiHidden/>
    <w:locked/>
    <w:rsid w:val="00903F34"/>
    <w:rPr>
      <w:rFonts w:ascii="Cambria" w:hAnsi="Cambria" w:cs="Times New Roman"/>
      <w:lang w:val="en-GB" w:eastAsia="en-GB"/>
    </w:rPr>
  </w:style>
  <w:style w:type="paragraph" w:styleId="BodyText">
    <w:name w:val="Body Text"/>
    <w:basedOn w:val="Normal"/>
    <w:link w:val="BodyTextChar"/>
    <w:uiPriority w:val="99"/>
    <w:semiHidden/>
    <w:rsid w:val="0004709A"/>
    <w:pPr>
      <w:spacing w:after="120"/>
    </w:pPr>
  </w:style>
  <w:style w:type="character" w:customStyle="1" w:styleId="BodyTextChar">
    <w:name w:val="Body Text Char"/>
    <w:basedOn w:val="DefaultParagraphFont"/>
    <w:link w:val="BodyText"/>
    <w:uiPriority w:val="99"/>
    <w:semiHidden/>
    <w:locked/>
    <w:rsid w:val="00903F34"/>
    <w:rPr>
      <w:rFonts w:ascii="Garamond" w:hAnsi="Garamond" w:cs="Times New Roman"/>
      <w:sz w:val="24"/>
      <w:szCs w:val="24"/>
      <w:lang w:val="en-GB" w:eastAsia="en-GB"/>
    </w:r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locked/>
    <w:rsid w:val="00903F34"/>
    <w:rPr>
      <w:rFonts w:ascii="Garamond" w:hAnsi="Garamond" w:cs="Times New Roman"/>
      <w:sz w:val="20"/>
      <w:szCs w:val="20"/>
      <w:lang w:val="en-GB" w:eastAsia="en-GB"/>
    </w:rPr>
  </w:style>
  <w:style w:type="character" w:styleId="FootnoteReference">
    <w:name w:val="footnote reference"/>
    <w:basedOn w:val="DefaultParagraphFont"/>
    <w:uiPriority w:val="99"/>
    <w:semiHidden/>
    <w:rsid w:val="006756B3"/>
    <w:rPr>
      <w:rFonts w:ascii="Garamond" w:hAnsi="Garamond" w:cs="Times New Roman"/>
      <w:sz w:val="22"/>
      <w:vertAlign w:val="superscript"/>
    </w:rPr>
  </w:style>
  <w:style w:type="paragraph" w:styleId="Footer">
    <w:name w:val="footer"/>
    <w:basedOn w:val="Normal"/>
    <w:link w:val="FooterChar"/>
    <w:uiPriority w:val="99"/>
    <w:semiHidden/>
    <w:rsid w:val="000E59E8"/>
    <w:pPr>
      <w:tabs>
        <w:tab w:val="center" w:pos="4320"/>
        <w:tab w:val="right" w:pos="8640"/>
      </w:tabs>
    </w:pPr>
  </w:style>
  <w:style w:type="character" w:customStyle="1" w:styleId="FooterChar">
    <w:name w:val="Footer Char"/>
    <w:basedOn w:val="DefaultParagraphFont"/>
    <w:link w:val="Footer"/>
    <w:uiPriority w:val="99"/>
    <w:semiHidden/>
    <w:locked/>
    <w:rsid w:val="00903F34"/>
    <w:rPr>
      <w:rFonts w:ascii="Garamond" w:hAnsi="Garamond" w:cs="Times New Roman"/>
      <w:sz w:val="24"/>
      <w:szCs w:val="24"/>
      <w:lang w:val="en-GB" w:eastAsia="en-GB"/>
    </w:rPr>
  </w:style>
  <w:style w:type="character" w:styleId="PageNumber">
    <w:name w:val="page number"/>
    <w:basedOn w:val="DefaultParagraphFont"/>
    <w:uiPriority w:val="99"/>
    <w:rsid w:val="007705FC"/>
    <w:rPr>
      <w:rFonts w:cs="Times New Roman"/>
      <w:sz w:val="20"/>
      <w:szCs w:val="20"/>
    </w:rPr>
  </w:style>
  <w:style w:type="character" w:styleId="FollowedHyperlink">
    <w:name w:val="FollowedHyperlink"/>
    <w:basedOn w:val="DefaultParagraphFont"/>
    <w:uiPriority w:val="99"/>
    <w:semiHidden/>
    <w:rsid w:val="00D34CE3"/>
    <w:rPr>
      <w:rFonts w:cs="Times New Roman"/>
      <w:color w:val="800080"/>
      <w:u w:val="single"/>
    </w:rPr>
  </w:style>
  <w:style w:type="paragraph" w:styleId="TOC1">
    <w:name w:val="toc 1"/>
    <w:basedOn w:val="Normal"/>
    <w:next w:val="Normal"/>
    <w:uiPriority w:val="99"/>
    <w:rsid w:val="00EB1441"/>
    <w:pPr>
      <w:tabs>
        <w:tab w:val="left" w:pos="1200"/>
        <w:tab w:val="right" w:pos="7371"/>
      </w:tabs>
      <w:spacing w:before="200"/>
      <w:ind w:right="397" w:firstLine="0"/>
    </w:pPr>
    <w:rPr>
      <w:b/>
      <w:noProof/>
    </w:rPr>
  </w:style>
  <w:style w:type="paragraph" w:styleId="TOC2">
    <w:name w:val="toc 2"/>
    <w:basedOn w:val="Normal"/>
    <w:next w:val="Normal"/>
    <w:uiPriority w:val="9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99"/>
    <w:rsid w:val="00DE6BDD"/>
    <w:pPr>
      <w:tabs>
        <w:tab w:val="left" w:pos="1920"/>
        <w:tab w:val="right" w:pos="7371"/>
      </w:tabs>
      <w:ind w:left="1304" w:right="397" w:hanging="737"/>
    </w:pPr>
  </w:style>
  <w:style w:type="paragraph" w:styleId="TOC4">
    <w:name w:val="toc 4"/>
    <w:basedOn w:val="Normal"/>
    <w:next w:val="Normal"/>
    <w:autoRedefine/>
    <w:uiPriority w:val="99"/>
    <w:semiHidden/>
    <w:rsid w:val="000E59E8"/>
    <w:pPr>
      <w:ind w:left="480"/>
    </w:pPr>
    <w:rPr>
      <w:sz w:val="20"/>
    </w:rPr>
  </w:style>
  <w:style w:type="paragraph" w:styleId="TOC5">
    <w:name w:val="toc 5"/>
    <w:basedOn w:val="Normal"/>
    <w:next w:val="Normal"/>
    <w:autoRedefine/>
    <w:uiPriority w:val="99"/>
    <w:semiHidden/>
    <w:rsid w:val="000E59E8"/>
    <w:pPr>
      <w:ind w:left="720"/>
    </w:pPr>
    <w:rPr>
      <w:sz w:val="20"/>
    </w:rPr>
  </w:style>
  <w:style w:type="paragraph" w:styleId="TOC6">
    <w:name w:val="toc 6"/>
    <w:basedOn w:val="Normal"/>
    <w:next w:val="Normal"/>
    <w:autoRedefine/>
    <w:uiPriority w:val="99"/>
    <w:semiHidden/>
    <w:rsid w:val="000E59E8"/>
    <w:pPr>
      <w:ind w:left="960"/>
    </w:pPr>
    <w:rPr>
      <w:sz w:val="20"/>
    </w:rPr>
  </w:style>
  <w:style w:type="paragraph" w:styleId="TOC7">
    <w:name w:val="toc 7"/>
    <w:basedOn w:val="Normal"/>
    <w:next w:val="Normal"/>
    <w:autoRedefine/>
    <w:uiPriority w:val="99"/>
    <w:semiHidden/>
    <w:rsid w:val="000E59E8"/>
    <w:pPr>
      <w:ind w:left="1200"/>
    </w:pPr>
    <w:rPr>
      <w:sz w:val="20"/>
    </w:rPr>
  </w:style>
  <w:style w:type="paragraph" w:styleId="TOC8">
    <w:name w:val="toc 8"/>
    <w:basedOn w:val="Normal"/>
    <w:next w:val="Normal"/>
    <w:autoRedefine/>
    <w:uiPriority w:val="99"/>
    <w:semiHidden/>
    <w:rsid w:val="000E59E8"/>
    <w:pPr>
      <w:ind w:left="1440"/>
    </w:pPr>
    <w:rPr>
      <w:sz w:val="20"/>
    </w:rPr>
  </w:style>
  <w:style w:type="paragraph" w:styleId="TOC9">
    <w:name w:val="toc 9"/>
    <w:basedOn w:val="Normal"/>
    <w:next w:val="Normal"/>
    <w:autoRedefine/>
    <w:uiPriority w:val="99"/>
    <w:semiHidden/>
    <w:rsid w:val="000E59E8"/>
    <w:pPr>
      <w:ind w:left="1680"/>
    </w:pPr>
    <w:rPr>
      <w:sz w:val="20"/>
    </w:rPr>
  </w:style>
  <w:style w:type="paragraph" w:styleId="Header">
    <w:name w:val="header"/>
    <w:basedOn w:val="Normal"/>
    <w:link w:val="HeaderChar"/>
    <w:uiPriority w:val="99"/>
    <w:rsid w:val="000E59E8"/>
    <w:pPr>
      <w:tabs>
        <w:tab w:val="center" w:pos="4320"/>
        <w:tab w:val="right" w:pos="8640"/>
      </w:tabs>
      <w:ind w:firstLine="284"/>
    </w:pPr>
    <w:rPr>
      <w:sz w:val="22"/>
    </w:rPr>
  </w:style>
  <w:style w:type="character" w:customStyle="1" w:styleId="HeaderChar">
    <w:name w:val="Header Char"/>
    <w:basedOn w:val="DefaultParagraphFont"/>
    <w:link w:val="Header"/>
    <w:uiPriority w:val="99"/>
    <w:semiHidden/>
    <w:locked/>
    <w:rsid w:val="00903F34"/>
    <w:rPr>
      <w:rFonts w:ascii="Garamond" w:hAnsi="Garamond" w:cs="Times New Roman"/>
      <w:sz w:val="24"/>
      <w:szCs w:val="24"/>
      <w:lang w:val="en-GB" w:eastAsia="en-GB"/>
    </w:rPr>
  </w:style>
  <w:style w:type="paragraph" w:customStyle="1" w:styleId="Maptitle">
    <w:name w:val="Map title"/>
    <w:basedOn w:val="tabletitle"/>
    <w:link w:val="MaptitleChar"/>
    <w:uiPriority w:val="99"/>
    <w:rsid w:val="00C91436"/>
  </w:style>
  <w:style w:type="paragraph" w:customStyle="1" w:styleId="quote">
    <w:name w:val="quote"/>
    <w:basedOn w:val="Normal"/>
    <w:next w:val="Normal"/>
    <w:uiPriority w:val="99"/>
    <w:rsid w:val="002B0EEB"/>
    <w:pPr>
      <w:spacing w:before="100" w:after="160"/>
      <w:ind w:left="425" w:firstLine="0"/>
    </w:pPr>
    <w:rPr>
      <w:sz w:val="23"/>
      <w:szCs w:val="22"/>
    </w:rPr>
  </w:style>
  <w:style w:type="paragraph" w:styleId="NormalWeb">
    <w:name w:val="Normal (Web)"/>
    <w:basedOn w:val="Normal"/>
    <w:uiPriority w:val="99"/>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lang w:val="en-GB" w:eastAsia="en-GB"/>
    </w:rPr>
  </w:style>
  <w:style w:type="paragraph" w:styleId="Caption">
    <w:name w:val="caption"/>
    <w:basedOn w:val="Normal"/>
    <w:next w:val="Normal"/>
    <w:uiPriority w:val="99"/>
    <w:qFormat/>
    <w:rsid w:val="000E59E8"/>
    <w:pPr>
      <w:widowControl w:val="0"/>
      <w:ind w:firstLine="0"/>
    </w:pPr>
    <w:rPr>
      <w:rFonts w:ascii="Courier New" w:hAnsi="Courier New"/>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99"/>
    <w:locked/>
    <w:rsid w:val="00903F34"/>
    <w:rPr>
      <w:rFonts w:ascii="Cambria" w:hAnsi="Cambria" w:cs="Times New Roman"/>
      <w:b/>
      <w:bCs/>
      <w:kern w:val="28"/>
      <w:sz w:val="32"/>
      <w:szCs w:val="32"/>
      <w:lang w:val="en-GB" w:eastAsia="en-GB"/>
    </w:rPr>
  </w:style>
  <w:style w:type="paragraph" w:styleId="EndnoteText">
    <w:name w:val="endnote text"/>
    <w:basedOn w:val="Normal"/>
    <w:link w:val="EndnoteTextChar"/>
    <w:uiPriority w:val="99"/>
    <w:semiHidden/>
    <w:rsid w:val="00D212BE"/>
    <w:pPr>
      <w:ind w:firstLine="0"/>
    </w:pPr>
    <w:rPr>
      <w:sz w:val="22"/>
    </w:rPr>
  </w:style>
  <w:style w:type="character" w:customStyle="1" w:styleId="EndnoteTextChar">
    <w:name w:val="Endnote Text Char"/>
    <w:basedOn w:val="DefaultParagraphFont"/>
    <w:link w:val="EndnoteText"/>
    <w:uiPriority w:val="99"/>
    <w:semiHidden/>
    <w:locked/>
    <w:rsid w:val="00903F34"/>
    <w:rPr>
      <w:rFonts w:ascii="Garamond" w:hAnsi="Garamond" w:cs="Times New Roman"/>
      <w:sz w:val="20"/>
      <w:szCs w:val="20"/>
      <w:lang w:val="en-GB" w:eastAsia="en-GB"/>
    </w:rPr>
  </w:style>
  <w:style w:type="paragraph" w:customStyle="1" w:styleId="tabletitle">
    <w:name w:val="table title"/>
    <w:basedOn w:val="Normal"/>
    <w:link w:val="tabletitleChar"/>
    <w:uiPriority w:val="99"/>
    <w:rsid w:val="00744F1D"/>
    <w:pPr>
      <w:spacing w:after="200"/>
      <w:ind w:firstLine="0"/>
      <w:jc w:val="center"/>
    </w:pPr>
    <w:rPr>
      <w:rFonts w:ascii="Arial" w:hAnsi="Arial" w:cs="Arial"/>
      <w:b/>
      <w:sz w:val="18"/>
    </w:rPr>
  </w:style>
  <w:style w:type="character" w:styleId="EndnoteReference">
    <w:name w:val="endnote reference"/>
    <w:basedOn w:val="DefaultParagraphFont"/>
    <w:uiPriority w:val="99"/>
    <w:semiHidden/>
    <w:rsid w:val="000E59E8"/>
    <w:rPr>
      <w:rFonts w:cs="Times New Roman"/>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0E59E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E799E"/>
    <w:rPr>
      <w:rFonts w:ascii="Tahoma" w:hAnsi="Tahoma" w:cs="Tahoma"/>
      <w:sz w:val="16"/>
      <w:szCs w:val="16"/>
    </w:rPr>
  </w:style>
  <w:style w:type="character" w:styleId="CommentReference">
    <w:name w:val="annotation reference"/>
    <w:basedOn w:val="DefaultParagraphFont"/>
    <w:uiPriority w:val="99"/>
    <w:semiHidden/>
    <w:rsid w:val="000E59E8"/>
    <w:rPr>
      <w:rFonts w:cs="Times New Roman"/>
      <w:sz w:val="16"/>
    </w:rPr>
  </w:style>
  <w:style w:type="paragraph" w:styleId="CommentText">
    <w:name w:val="annotation text"/>
    <w:basedOn w:val="Normal"/>
    <w:link w:val="CommentTextChar"/>
    <w:uiPriority w:val="99"/>
    <w:semiHidden/>
    <w:rsid w:val="000E59E8"/>
    <w:pPr>
      <w:ind w:firstLine="0"/>
    </w:pPr>
    <w:rPr>
      <w:sz w:val="20"/>
    </w:rPr>
  </w:style>
  <w:style w:type="character" w:customStyle="1" w:styleId="CommentTextChar">
    <w:name w:val="Comment Text Char"/>
    <w:basedOn w:val="DefaultParagraphFont"/>
    <w:link w:val="CommentText"/>
    <w:uiPriority w:val="99"/>
    <w:semiHidden/>
    <w:locked/>
    <w:rsid w:val="00CE799E"/>
    <w:rPr>
      <w:rFonts w:ascii="Garamond" w:hAnsi="Garamond" w:cs="Times New Roman"/>
      <w:sz w:val="24"/>
      <w:szCs w:val="24"/>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3729D7"/>
    <w:pPr>
      <w:spacing w:before="0"/>
    </w:pPr>
    <w:rPr>
      <w:bCs/>
      <w:iCs/>
      <w:szCs w:val="20"/>
    </w:rPr>
  </w:style>
  <w:style w:type="character" w:styleId="Hyperlink">
    <w:name w:val="Hyperlink"/>
    <w:basedOn w:val="DefaultParagraphFont"/>
    <w:uiPriority w:val="99"/>
    <w:rsid w:val="003573A3"/>
    <w:rPr>
      <w:rFonts w:cs="Times New Roman"/>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13"/>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rsid w:val="00372562"/>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uiPriority w:val="99"/>
    <w:rsid w:val="00F756EE"/>
    <w:pPr>
      <w:spacing w:before="100"/>
    </w:pPr>
  </w:style>
  <w:style w:type="paragraph" w:customStyle="1" w:styleId="Figuretitle">
    <w:name w:val="Figure title"/>
    <w:basedOn w:val="tabletitle"/>
    <w:uiPriority w:val="99"/>
    <w:rsid w:val="00E5231B"/>
  </w:style>
  <w:style w:type="paragraph" w:styleId="TableofFigures">
    <w:name w:val="table of figures"/>
    <w:basedOn w:val="Normal"/>
    <w:next w:val="Normal"/>
    <w:uiPriority w:val="99"/>
    <w:semiHidden/>
    <w:rsid w:val="00E5231B"/>
  </w:style>
  <w:style w:type="character" w:customStyle="1" w:styleId="tabletitleChar">
    <w:name w:val="table title Char"/>
    <w:basedOn w:val="DefaultParagraphFont"/>
    <w:link w:val="tabletitle"/>
    <w:uiPriority w:val="99"/>
    <w:locked/>
    <w:rsid w:val="00462B7C"/>
    <w:rPr>
      <w:rFonts w:ascii="Arial" w:hAnsi="Arial" w:cs="Arial"/>
      <w:b/>
      <w:sz w:val="24"/>
      <w:szCs w:val="24"/>
      <w:lang w:val="en-GB" w:eastAsia="en-GB" w:bidi="ar-SA"/>
    </w:rPr>
  </w:style>
  <w:style w:type="character" w:customStyle="1" w:styleId="MaptitleChar">
    <w:name w:val="Map title Char"/>
    <w:basedOn w:val="tabletitleChar"/>
    <w:link w:val="Maptitle"/>
    <w:uiPriority w:val="99"/>
    <w:locked/>
    <w:rsid w:val="00462B7C"/>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uiPriority w:val="99"/>
    <w:rsid w:val="003729D7"/>
    <w:pPr>
      <w:spacing w:before="0"/>
    </w:pPr>
  </w:style>
  <w:style w:type="paragraph" w:customStyle="1" w:styleId="Acronyms">
    <w:name w:val="Acronyms"/>
    <w:basedOn w:val="Normal"/>
    <w:uiPriority w:val="99"/>
    <w:rsid w:val="007705FC"/>
    <w:pPr>
      <w:ind w:left="1418" w:hanging="1418"/>
    </w:pPr>
  </w:style>
  <w:style w:type="character" w:customStyle="1" w:styleId="citation">
    <w:name w:val="citation"/>
    <w:basedOn w:val="DefaultParagraphFont"/>
    <w:uiPriority w:val="99"/>
    <w:rsid w:val="00CE799E"/>
    <w:rPr>
      <w:rFonts w:cs="Times New Roman"/>
    </w:rPr>
  </w:style>
  <w:style w:type="character" w:customStyle="1" w:styleId="printonly">
    <w:name w:val="printonly"/>
    <w:basedOn w:val="DefaultParagraphFont"/>
    <w:uiPriority w:val="99"/>
    <w:rsid w:val="00CE799E"/>
    <w:rPr>
      <w:rFonts w:cs="Times New Roman"/>
    </w:rPr>
  </w:style>
  <w:style w:type="character" w:customStyle="1" w:styleId="reference-accessdate">
    <w:name w:val="reference-accessdate"/>
    <w:basedOn w:val="DefaultParagraphFont"/>
    <w:uiPriority w:val="99"/>
    <w:rsid w:val="00CE799E"/>
    <w:rPr>
      <w:rFonts w:cs="Times New Roman"/>
    </w:rPr>
  </w:style>
  <w:style w:type="character" w:customStyle="1" w:styleId="z3988">
    <w:name w:val="z3988"/>
    <w:basedOn w:val="DefaultParagraphFont"/>
    <w:uiPriority w:val="99"/>
    <w:rsid w:val="00CE799E"/>
    <w:rPr>
      <w:rFonts w:cs="Times New Roman"/>
    </w:rPr>
  </w:style>
  <w:style w:type="character" w:customStyle="1" w:styleId="body1">
    <w:name w:val="body1"/>
    <w:basedOn w:val="DefaultParagraphFont"/>
    <w:uiPriority w:val="99"/>
    <w:rsid w:val="00CE799E"/>
    <w:rPr>
      <w:rFonts w:cs="Times New Roman"/>
    </w:rPr>
  </w:style>
  <w:style w:type="table" w:styleId="TableGrid">
    <w:name w:val="Table Grid"/>
    <w:basedOn w:val="TableNormal"/>
    <w:uiPriority w:val="99"/>
    <w:rsid w:val="00CE799E"/>
    <w:rPr>
      <w:rFonts w:ascii="Calibri" w:hAnsi="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486616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tni.org/detail_page.phtml?page=archives_vanaik_growth" TargetMode="External"/><Relationship Id="rId18" Type="http://schemas.openxmlformats.org/officeDocument/2006/relationships/hyperlink" Target="http://www.kerala.govin/education" TargetMode="External"/><Relationship Id="rId26" Type="http://schemas.openxmlformats.org/officeDocument/2006/relationships/image" Target="media/image8.wmf"/><Relationship Id="rId39"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3.png"/><Relationship Id="rId34" Type="http://schemas.openxmlformats.org/officeDocument/2006/relationships/hyperlink" Target="https://www.cia.gov/library/publications/the-world-factbook/geos/IN.html" TargetMode="External"/><Relationship Id="rId42"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tni.org/detail_page.phtml?page=archives_vanaik_growth" TargetMode="External"/><Relationship Id="rId17" Type="http://schemas.openxmlformats.org/officeDocument/2006/relationships/hyperlink" Target="http://en.wikipedia.org/wiki/India" TargetMode="External"/><Relationship Id="rId25" Type="http://schemas.openxmlformats.org/officeDocument/2006/relationships/image" Target="media/image7.png"/><Relationship Id="rId33" Type="http://schemas.openxmlformats.org/officeDocument/2006/relationships/hyperlink" Target="http://www.tni.org/detail_page.phtml?page=archives_vanaik_growth" TargetMode="External"/><Relationship Id="rId38" Type="http://schemas.openxmlformats.org/officeDocument/2006/relationships/hyperlink" Target="http://www.kerala.gov.in/education/" TargetMode="External"/><Relationship Id="rId2" Type="http://schemas.openxmlformats.org/officeDocument/2006/relationships/styles" Target="styles.xml"/><Relationship Id="rId16" Type="http://schemas.openxmlformats.org/officeDocument/2006/relationships/hyperlink" Target="http://en.wikipedia.org/wiki/India" TargetMode="External"/><Relationship Id="rId20" Type="http://schemas.openxmlformats.org/officeDocument/2006/relationships/image" Target="media/image2.png"/><Relationship Id="rId29" Type="http://schemas.openxmlformats.org/officeDocument/2006/relationships/oleObject" Target="embeddings/oleObject2.bin"/><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org/esa/population/publications/wpp2008/wpp2008_text_tables.pdf" TargetMode="External"/><Relationship Id="rId24" Type="http://schemas.openxmlformats.org/officeDocument/2006/relationships/image" Target="media/image6.png"/><Relationship Id="rId32" Type="http://schemas.openxmlformats.org/officeDocument/2006/relationships/hyperlink" Target="http://www.tni.org/detail_page.phtml?page=archives_vanaik_growth" TargetMode="External"/><Relationship Id="rId37" Type="http://schemas.openxmlformats.org/officeDocument/2006/relationships/hyperlink" Target="http://siteresources.worldbank.org/SOUTHASIAEXT/Resources/DPR_FullReport.pdf"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en.wikipedia.org/wiki/CIA_Factbook" TargetMode="External"/><Relationship Id="rId23" Type="http://schemas.openxmlformats.org/officeDocument/2006/relationships/image" Target="media/image5.png"/><Relationship Id="rId28" Type="http://schemas.openxmlformats.org/officeDocument/2006/relationships/image" Target="media/image9.wmf"/><Relationship Id="rId36" Type="http://schemas.openxmlformats.org/officeDocument/2006/relationships/hyperlink" Target="https://www.cia.gov/library/publications/the-world-factbook/geos/IN.html" TargetMode="External"/><Relationship Id="rId10" Type="http://schemas.openxmlformats.org/officeDocument/2006/relationships/footer" Target="footer3.xml"/><Relationship Id="rId19" Type="http://schemas.openxmlformats.org/officeDocument/2006/relationships/hyperlink" Target="http://gov.bih.nic.in/Profile/CensusStats-03.htm" TargetMode="External"/><Relationship Id="rId31"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www.cia.gov/library/publications/the-world-factbook/geos/IN.html" TargetMode="External"/><Relationship Id="rId22" Type="http://schemas.openxmlformats.org/officeDocument/2006/relationships/image" Target="media/image4.png"/><Relationship Id="rId27" Type="http://schemas.openxmlformats.org/officeDocument/2006/relationships/oleObject" Target="embeddings/oleObject1.bin"/><Relationship Id="rId30" Type="http://schemas.openxmlformats.org/officeDocument/2006/relationships/image" Target="media/image10.png"/><Relationship Id="rId35" Type="http://schemas.openxmlformats.org/officeDocument/2006/relationships/hyperlink" Target="http://en.wikipedia.org/wiki/CIA_Factboo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rzia\Desktop\India\PAPER\ISS%20research%20paper%20template%20November%20200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 research paper template November 2009</Template>
  <TotalTime>481</TotalTime>
  <Pages>49</Pages>
  <Words>19049</Words>
  <Characters>-32766</Characters>
  <Application>Microsoft Office Outlook</Application>
  <DocSecurity>0</DocSecurity>
  <Lines>0</Lines>
  <Paragraphs>0</Paragraphs>
  <ScaleCrop>false</ScaleCrop>
  <Company>Institute of Social Studies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subject/>
  <dc:creator>Farzia</dc:creator>
  <cp:keywords/>
  <dc:description/>
  <cp:lastModifiedBy>BA1931</cp:lastModifiedBy>
  <cp:revision>15</cp:revision>
  <cp:lastPrinted>2009-11-11T16:07:00Z</cp:lastPrinted>
  <dcterms:created xsi:type="dcterms:W3CDTF">2009-11-09T21:17:00Z</dcterms:created>
  <dcterms:modified xsi:type="dcterms:W3CDTF">2009-11-11T21:20:00Z</dcterms:modified>
</cp:coreProperties>
</file>