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D9F" w:rsidRPr="0078620C" w:rsidRDefault="00073D9F" w:rsidP="000762EE">
      <w:pPr>
        <w:ind w:right="-334"/>
        <w:rPr>
          <w:rFonts w:ascii="Arial" w:hAnsi="Arial" w:cs="Arial"/>
          <w:color w:val="000000"/>
        </w:rPr>
      </w:pPr>
      <w:r w:rsidRPr="0078620C">
        <w:rPr>
          <w:rFonts w:ascii="Arial" w:hAnsi="Arial" w:cs="Arial"/>
          <w:color w:val="000000"/>
        </w:rPr>
        <w:t>ERASMUS UNIVERSITEIT ROTTERDAM</w:t>
      </w:r>
      <w:r>
        <w:rPr>
          <w:rFonts w:ascii="Arial" w:hAnsi="Arial" w:cs="Arial"/>
          <w:color w:val="000000"/>
        </w:rPr>
        <w:tab/>
      </w:r>
      <w:r w:rsidRPr="0078620C">
        <w:rPr>
          <w:rFonts w:ascii="Arial" w:hAnsi="Arial" w:cs="Arial"/>
          <w:color w:val="000000"/>
        </w:rPr>
        <w:t xml:space="preserve"> NADRUK VERBODEN </w:t>
      </w:r>
    </w:p>
    <w:p w:rsidR="00073D9F" w:rsidRPr="0078620C" w:rsidRDefault="00073D9F" w:rsidP="000762EE">
      <w:pPr>
        <w:ind w:right="-334"/>
        <w:rPr>
          <w:rFonts w:ascii="Arial" w:hAnsi="Arial" w:cs="Arial"/>
          <w:color w:val="000000"/>
        </w:rPr>
      </w:pPr>
      <w:r>
        <w:rPr>
          <w:rFonts w:ascii="Arial" w:hAnsi="Arial" w:cs="Arial"/>
          <w:color w:val="000000"/>
        </w:rPr>
        <w:t>Erasmus School of Economics</w:t>
      </w:r>
    </w:p>
    <w:p w:rsidR="00073D9F" w:rsidRDefault="00073D9F" w:rsidP="000762EE">
      <w:pPr>
        <w:pStyle w:val="NoSpacing"/>
        <w:spacing w:line="360" w:lineRule="auto"/>
        <w:rPr>
          <w:rFonts w:ascii="Times New Roman" w:hAnsi="Times New Roman"/>
          <w:b/>
          <w:sz w:val="28"/>
          <w:szCs w:val="28"/>
        </w:rPr>
      </w:pPr>
      <w:r w:rsidRPr="0078620C">
        <w:rPr>
          <w:rFonts w:ascii="Arial" w:hAnsi="Arial" w:cs="Arial"/>
          <w:color w:val="000000"/>
        </w:rPr>
        <w:t>Bachelorscriptie</w:t>
      </w:r>
      <w:r>
        <w:rPr>
          <w:rFonts w:ascii="Times New Roman" w:hAnsi="Times New Roman"/>
          <w:b/>
          <w:sz w:val="28"/>
          <w:szCs w:val="28"/>
        </w:rPr>
        <w:t xml:space="preserve"> </w:t>
      </w:r>
    </w:p>
    <w:p w:rsidR="00073D9F" w:rsidRDefault="00073D9F" w:rsidP="00073D9F">
      <w:pPr>
        <w:pStyle w:val="NoSpacing"/>
        <w:spacing w:line="360" w:lineRule="auto"/>
        <w:rPr>
          <w:rFonts w:ascii="Times New Roman" w:hAnsi="Times New Roman"/>
          <w:b/>
          <w:sz w:val="28"/>
          <w:szCs w:val="28"/>
        </w:rPr>
      </w:pPr>
    </w:p>
    <w:p w:rsidR="00073D9F" w:rsidRDefault="00073D9F" w:rsidP="00073D9F">
      <w:pPr>
        <w:pStyle w:val="NoSpacing"/>
        <w:spacing w:line="360" w:lineRule="auto"/>
        <w:rPr>
          <w:rFonts w:ascii="Times New Roman" w:hAnsi="Times New Roman"/>
          <w:b/>
          <w:sz w:val="28"/>
          <w:szCs w:val="28"/>
        </w:rPr>
      </w:pPr>
    </w:p>
    <w:p w:rsidR="00073D9F" w:rsidRDefault="00073D9F" w:rsidP="00073D9F">
      <w:pPr>
        <w:pStyle w:val="NoSpacing"/>
        <w:spacing w:line="360" w:lineRule="auto"/>
        <w:rPr>
          <w:rFonts w:ascii="Times New Roman" w:hAnsi="Times New Roman"/>
          <w:b/>
          <w:sz w:val="28"/>
          <w:szCs w:val="28"/>
        </w:rPr>
      </w:pPr>
    </w:p>
    <w:p w:rsidR="00073D9F" w:rsidRDefault="00073D9F" w:rsidP="00073D9F">
      <w:pPr>
        <w:pStyle w:val="NoSpacing"/>
        <w:spacing w:line="360" w:lineRule="auto"/>
        <w:rPr>
          <w:rFonts w:ascii="Times New Roman" w:hAnsi="Times New Roman"/>
          <w:b/>
          <w:sz w:val="28"/>
          <w:szCs w:val="28"/>
        </w:rPr>
      </w:pPr>
    </w:p>
    <w:p w:rsidR="00073D9F" w:rsidRDefault="00073D9F" w:rsidP="00073D9F">
      <w:pPr>
        <w:pStyle w:val="NoSpacing"/>
        <w:spacing w:line="360" w:lineRule="auto"/>
        <w:rPr>
          <w:rFonts w:ascii="Times New Roman" w:hAnsi="Times New Roman"/>
          <w:b/>
          <w:sz w:val="28"/>
          <w:szCs w:val="28"/>
        </w:rPr>
      </w:pPr>
    </w:p>
    <w:p w:rsidR="00073D9F" w:rsidRDefault="00073D9F" w:rsidP="00073D9F">
      <w:pPr>
        <w:pStyle w:val="NoSpacing"/>
        <w:spacing w:line="360" w:lineRule="auto"/>
        <w:rPr>
          <w:rFonts w:ascii="Times New Roman" w:hAnsi="Times New Roman"/>
          <w:b/>
          <w:sz w:val="28"/>
          <w:szCs w:val="28"/>
        </w:rPr>
      </w:pPr>
    </w:p>
    <w:p w:rsidR="004A5EE8" w:rsidRPr="00E41319" w:rsidRDefault="001D2477" w:rsidP="00073D9F">
      <w:pPr>
        <w:pStyle w:val="NoSpacing"/>
        <w:spacing w:line="360" w:lineRule="auto"/>
        <w:jc w:val="center"/>
        <w:rPr>
          <w:rFonts w:ascii="Times New Roman" w:hAnsi="Times New Roman"/>
          <w:b/>
          <w:sz w:val="28"/>
          <w:szCs w:val="28"/>
        </w:rPr>
      </w:pPr>
      <w:r>
        <w:rPr>
          <w:rFonts w:ascii="Times New Roman" w:hAnsi="Times New Roman"/>
          <w:b/>
          <w:sz w:val="28"/>
          <w:szCs w:val="28"/>
        </w:rPr>
        <w:t>De onduidelijke en doorgeschoten heffing over lucratieve belangen</w:t>
      </w:r>
    </w:p>
    <w:p w:rsidR="00E41319" w:rsidRPr="00E41319" w:rsidRDefault="00E41319" w:rsidP="00073D9F">
      <w:pPr>
        <w:pStyle w:val="NoSpacing"/>
        <w:spacing w:line="360" w:lineRule="auto"/>
        <w:jc w:val="center"/>
        <w:rPr>
          <w:rFonts w:ascii="Times New Roman" w:hAnsi="Times New Roman"/>
          <w:b/>
          <w:sz w:val="28"/>
          <w:szCs w:val="28"/>
        </w:rPr>
      </w:pPr>
    </w:p>
    <w:p w:rsidR="00E41319" w:rsidRPr="00E41319" w:rsidRDefault="00E41319" w:rsidP="00E41319">
      <w:pPr>
        <w:rPr>
          <w:rFonts w:ascii="Times New Roman" w:hAnsi="Times New Roman"/>
        </w:rPr>
      </w:pPr>
    </w:p>
    <w:p w:rsidR="00E41319" w:rsidRPr="00E41319" w:rsidRDefault="00E41319" w:rsidP="00E41319">
      <w:pPr>
        <w:rPr>
          <w:rFonts w:ascii="Times New Roman" w:hAnsi="Times New Roman"/>
        </w:rPr>
      </w:pPr>
    </w:p>
    <w:p w:rsidR="00E41319" w:rsidRPr="00E41319" w:rsidRDefault="00E41319" w:rsidP="00E41319">
      <w:pPr>
        <w:rPr>
          <w:rFonts w:ascii="Times New Roman" w:hAnsi="Times New Roman"/>
        </w:rPr>
      </w:pPr>
    </w:p>
    <w:p w:rsidR="00E41319" w:rsidRPr="00E41319" w:rsidRDefault="00E41319" w:rsidP="00073D9F">
      <w:pPr>
        <w:pStyle w:val="NoSpacing"/>
        <w:spacing w:line="360" w:lineRule="auto"/>
        <w:jc w:val="center"/>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0762EE" w:rsidRDefault="000762EE" w:rsidP="00E41319">
      <w:pPr>
        <w:pStyle w:val="NoSpacing"/>
        <w:spacing w:line="360" w:lineRule="auto"/>
        <w:rPr>
          <w:rFonts w:ascii="Times New Roman" w:hAnsi="Times New Roman"/>
        </w:rPr>
      </w:pPr>
    </w:p>
    <w:p w:rsidR="00E41319" w:rsidRPr="00E41319" w:rsidRDefault="00E41319" w:rsidP="000762EE">
      <w:pPr>
        <w:pStyle w:val="NoSpacing"/>
        <w:spacing w:line="360" w:lineRule="auto"/>
        <w:rPr>
          <w:rFonts w:ascii="Times New Roman" w:hAnsi="Times New Roman"/>
        </w:rPr>
      </w:pPr>
      <w:r w:rsidRPr="000762EE">
        <w:rPr>
          <w:rFonts w:ascii="Times New Roman" w:hAnsi="Times New Roman"/>
          <w:b/>
        </w:rPr>
        <w:t>Naam:</w:t>
      </w:r>
      <w:r w:rsidRPr="00E41319">
        <w:rPr>
          <w:rFonts w:ascii="Times New Roman" w:hAnsi="Times New Roman"/>
        </w:rPr>
        <w:t xml:space="preserve"> Aarke Wander</w:t>
      </w:r>
    </w:p>
    <w:p w:rsidR="00E41319" w:rsidRPr="00E41319" w:rsidRDefault="00E41319" w:rsidP="000762EE">
      <w:pPr>
        <w:pStyle w:val="NoSpacing"/>
        <w:spacing w:line="360" w:lineRule="auto"/>
        <w:rPr>
          <w:rFonts w:ascii="Times New Roman" w:hAnsi="Times New Roman"/>
        </w:rPr>
      </w:pPr>
      <w:r w:rsidRPr="000762EE">
        <w:rPr>
          <w:rFonts w:ascii="Times New Roman" w:hAnsi="Times New Roman"/>
          <w:b/>
        </w:rPr>
        <w:t>Studentnummer:</w:t>
      </w:r>
      <w:r w:rsidRPr="00E41319">
        <w:rPr>
          <w:rFonts w:ascii="Times New Roman" w:hAnsi="Times New Roman"/>
        </w:rPr>
        <w:t xml:space="preserve"> 303830</w:t>
      </w:r>
    </w:p>
    <w:p w:rsidR="00E41319" w:rsidRPr="00E41319" w:rsidRDefault="00E41319" w:rsidP="00E41319">
      <w:pPr>
        <w:pStyle w:val="NoSpacing"/>
        <w:spacing w:line="360" w:lineRule="auto"/>
        <w:rPr>
          <w:rFonts w:ascii="Times New Roman" w:hAnsi="Times New Roman"/>
        </w:rPr>
      </w:pPr>
      <w:r w:rsidRPr="000762EE">
        <w:rPr>
          <w:rFonts w:ascii="Times New Roman" w:hAnsi="Times New Roman"/>
          <w:b/>
        </w:rPr>
        <w:t>Begeleider:</w:t>
      </w:r>
      <w:r w:rsidRPr="00E41319">
        <w:rPr>
          <w:rFonts w:ascii="Times New Roman" w:hAnsi="Times New Roman"/>
        </w:rPr>
        <w:t xml:space="preserve"> Frank Werger</w:t>
      </w:r>
    </w:p>
    <w:p w:rsidR="00E41319" w:rsidRPr="00E41319" w:rsidRDefault="00E70CA3" w:rsidP="00E41319">
      <w:pPr>
        <w:pStyle w:val="NoSpacing"/>
        <w:spacing w:line="360" w:lineRule="auto"/>
        <w:rPr>
          <w:rFonts w:ascii="Times New Roman" w:hAnsi="Times New Roman"/>
        </w:rPr>
      </w:pPr>
      <w:r>
        <w:rPr>
          <w:rFonts w:ascii="Times New Roman" w:hAnsi="Times New Roman"/>
        </w:rPr>
        <w:t>Klaaswaal, 21 juni 2010</w:t>
      </w:r>
    </w:p>
    <w:p w:rsidR="00E70CA3" w:rsidRDefault="00073D9F" w:rsidP="00E261DA">
      <w:pPr>
        <w:pStyle w:val="NoSpacing"/>
        <w:spacing w:line="360" w:lineRule="auto"/>
        <w:rPr>
          <w:rFonts w:ascii="Times New Roman" w:hAnsi="Times New Roman"/>
          <w:b/>
          <w:sz w:val="28"/>
          <w:szCs w:val="28"/>
        </w:rPr>
      </w:pPr>
      <w:r w:rsidRPr="00E41319">
        <w:br w:type="column"/>
      </w:r>
      <w:r w:rsidR="00E41319" w:rsidRPr="00E41319">
        <w:rPr>
          <w:rFonts w:ascii="Times New Roman" w:hAnsi="Times New Roman"/>
          <w:b/>
          <w:sz w:val="28"/>
          <w:szCs w:val="28"/>
        </w:rPr>
        <w:lastRenderedPageBreak/>
        <w:t>Voorwoord</w:t>
      </w:r>
    </w:p>
    <w:p w:rsidR="00E70CA3" w:rsidRDefault="00E70CA3" w:rsidP="00E261DA">
      <w:pPr>
        <w:pStyle w:val="NoSpacing"/>
        <w:spacing w:line="360" w:lineRule="auto"/>
        <w:rPr>
          <w:rFonts w:ascii="Times New Roman" w:hAnsi="Times New Roman"/>
          <w:b/>
          <w:sz w:val="28"/>
          <w:szCs w:val="28"/>
        </w:rPr>
      </w:pPr>
    </w:p>
    <w:p w:rsidR="00E70CA3" w:rsidRDefault="00E70CA3" w:rsidP="00E261DA">
      <w:pPr>
        <w:pStyle w:val="NoSpacing"/>
        <w:spacing w:line="360" w:lineRule="auto"/>
        <w:rPr>
          <w:rFonts w:ascii="Times New Roman" w:hAnsi="Times New Roman"/>
        </w:rPr>
      </w:pPr>
      <w:r>
        <w:rPr>
          <w:rFonts w:ascii="Times New Roman" w:hAnsi="Times New Roman"/>
        </w:rPr>
        <w:t xml:space="preserve">Deze scriptie is </w:t>
      </w:r>
      <w:r w:rsidR="00FE2005">
        <w:rPr>
          <w:rFonts w:ascii="Times New Roman" w:hAnsi="Times New Roman"/>
        </w:rPr>
        <w:t>geschreven als slotstuk voor de bache</w:t>
      </w:r>
      <w:r w:rsidR="00616528">
        <w:rPr>
          <w:rFonts w:ascii="Times New Roman" w:hAnsi="Times New Roman"/>
        </w:rPr>
        <w:t>lor</w:t>
      </w:r>
      <w:r w:rsidR="000334FA">
        <w:rPr>
          <w:rFonts w:ascii="Times New Roman" w:hAnsi="Times New Roman"/>
        </w:rPr>
        <w:t xml:space="preserve">opleiding Fiscale Economie </w:t>
      </w:r>
      <w:r w:rsidR="001D2477">
        <w:rPr>
          <w:rFonts w:ascii="Times New Roman" w:hAnsi="Times New Roman"/>
        </w:rPr>
        <w:t xml:space="preserve">aan de Erasmus Universiteit Rotterdam </w:t>
      </w:r>
      <w:r w:rsidR="000334FA">
        <w:rPr>
          <w:rFonts w:ascii="Times New Roman" w:hAnsi="Times New Roman"/>
        </w:rPr>
        <w:t xml:space="preserve">en is het </w:t>
      </w:r>
      <w:r>
        <w:rPr>
          <w:rFonts w:ascii="Times New Roman" w:hAnsi="Times New Roman"/>
        </w:rPr>
        <w:t>eindresultaat van een onderzoek naar de per 1 januari 2009 nieuw ingevoerde wet over excessieve beloningsbestanddelen. Het beschrijft wat deze wet inhoudt, in hoeverre de wetgever zijn doel bereikt heeft en of de wetgever op een minder vergaande wijze ook zijn doel had kunnen bereiken.</w:t>
      </w:r>
      <w:r w:rsidR="00FE2005">
        <w:rPr>
          <w:rFonts w:ascii="Times New Roman" w:hAnsi="Times New Roman"/>
        </w:rPr>
        <w:t xml:space="preserve"> </w:t>
      </w:r>
    </w:p>
    <w:p w:rsidR="00E70CA3" w:rsidRDefault="00E70CA3" w:rsidP="00E261DA">
      <w:pPr>
        <w:pStyle w:val="NoSpacing"/>
        <w:spacing w:line="360" w:lineRule="auto"/>
        <w:rPr>
          <w:rFonts w:ascii="Times New Roman" w:hAnsi="Times New Roman"/>
        </w:rPr>
      </w:pPr>
    </w:p>
    <w:p w:rsidR="00FE2005" w:rsidRDefault="00E70CA3" w:rsidP="00E261DA">
      <w:pPr>
        <w:pStyle w:val="NoSpacing"/>
        <w:spacing w:line="360" w:lineRule="auto"/>
        <w:rPr>
          <w:rFonts w:ascii="Times New Roman" w:hAnsi="Times New Roman"/>
        </w:rPr>
      </w:pPr>
      <w:r>
        <w:rPr>
          <w:rFonts w:ascii="Times New Roman" w:hAnsi="Times New Roman"/>
        </w:rPr>
        <w:t>Hierbij wil ik Frank Werger bedanken voor de begeleiding, nodige kennis, ondersteuning en geduld tijdens het schrijven van mijn scriptie.</w:t>
      </w:r>
      <w:r w:rsidR="001D2477">
        <w:rPr>
          <w:rFonts w:ascii="Times New Roman" w:hAnsi="Times New Roman"/>
        </w:rPr>
        <w:t xml:space="preserve"> Daarnaast wil ik iedereen bedanken die mij heeft </w:t>
      </w:r>
      <w:r w:rsidR="00616528">
        <w:rPr>
          <w:rFonts w:ascii="Times New Roman" w:hAnsi="Times New Roman"/>
        </w:rPr>
        <w:t xml:space="preserve">geholpen en </w:t>
      </w:r>
      <w:r w:rsidR="001D2477">
        <w:rPr>
          <w:rFonts w:ascii="Times New Roman" w:hAnsi="Times New Roman"/>
        </w:rPr>
        <w:t xml:space="preserve">bijgestaan tijdens </w:t>
      </w:r>
      <w:r w:rsidR="00E842D9">
        <w:rPr>
          <w:rFonts w:ascii="Times New Roman" w:hAnsi="Times New Roman"/>
        </w:rPr>
        <w:t>het schrijven van deze scriptie.</w:t>
      </w:r>
    </w:p>
    <w:p w:rsidR="00FE2005" w:rsidRDefault="00FE2005" w:rsidP="00E261DA">
      <w:pPr>
        <w:pStyle w:val="NoSpacing"/>
        <w:spacing w:line="360" w:lineRule="auto"/>
        <w:rPr>
          <w:rFonts w:ascii="Times New Roman" w:hAnsi="Times New Roman"/>
        </w:rPr>
      </w:pPr>
    </w:p>
    <w:p w:rsidR="00FE2005" w:rsidRDefault="00FE2005" w:rsidP="00E261DA">
      <w:pPr>
        <w:pStyle w:val="NoSpacing"/>
        <w:spacing w:line="360" w:lineRule="auto"/>
        <w:rPr>
          <w:rFonts w:ascii="Times New Roman" w:hAnsi="Times New Roman"/>
        </w:rPr>
      </w:pPr>
    </w:p>
    <w:p w:rsidR="00FE2005" w:rsidRDefault="00FE2005" w:rsidP="00E261DA">
      <w:pPr>
        <w:pStyle w:val="NoSpacing"/>
        <w:spacing w:line="360" w:lineRule="auto"/>
        <w:rPr>
          <w:rFonts w:ascii="Times New Roman" w:hAnsi="Times New Roman"/>
        </w:rPr>
      </w:pPr>
    </w:p>
    <w:p w:rsidR="001D2477" w:rsidRDefault="001D2477" w:rsidP="00E261DA">
      <w:pPr>
        <w:pStyle w:val="NoSpacing"/>
        <w:spacing w:line="360" w:lineRule="auto"/>
        <w:rPr>
          <w:rFonts w:ascii="Times New Roman" w:hAnsi="Times New Roman"/>
        </w:rPr>
      </w:pPr>
    </w:p>
    <w:p w:rsidR="00FE2005" w:rsidRDefault="00FE2005" w:rsidP="00E261DA">
      <w:pPr>
        <w:pStyle w:val="NoSpacing"/>
        <w:spacing w:line="360" w:lineRule="auto"/>
        <w:rPr>
          <w:rFonts w:ascii="Times New Roman" w:hAnsi="Times New Roman"/>
        </w:rPr>
      </w:pPr>
      <w:r>
        <w:rPr>
          <w:rFonts w:ascii="Times New Roman" w:hAnsi="Times New Roman"/>
        </w:rPr>
        <w:t>Klaaswaal, 21 juni 2010</w:t>
      </w:r>
    </w:p>
    <w:p w:rsidR="00FE2005" w:rsidRDefault="00FE2005" w:rsidP="00E261DA">
      <w:pPr>
        <w:pStyle w:val="NoSpacing"/>
        <w:spacing w:line="360" w:lineRule="auto"/>
        <w:rPr>
          <w:rFonts w:ascii="Times New Roman" w:hAnsi="Times New Roman"/>
        </w:rPr>
      </w:pPr>
    </w:p>
    <w:p w:rsidR="00FE2005" w:rsidRDefault="00FE2005" w:rsidP="00E261DA">
      <w:pPr>
        <w:pStyle w:val="NoSpacing"/>
        <w:spacing w:line="360" w:lineRule="auto"/>
        <w:rPr>
          <w:rFonts w:ascii="Times New Roman" w:hAnsi="Times New Roman"/>
        </w:rPr>
      </w:pPr>
    </w:p>
    <w:p w:rsidR="00802242" w:rsidRPr="00717EB8" w:rsidRDefault="00FE2005" w:rsidP="00E261DA">
      <w:pPr>
        <w:pStyle w:val="NoSpacing"/>
        <w:spacing w:line="360" w:lineRule="auto"/>
        <w:rPr>
          <w:rFonts w:ascii="Times New Roman" w:hAnsi="Times New Roman"/>
          <w:b/>
          <w:sz w:val="28"/>
          <w:szCs w:val="28"/>
        </w:rPr>
      </w:pPr>
      <w:r>
        <w:rPr>
          <w:rFonts w:ascii="Times New Roman" w:hAnsi="Times New Roman"/>
        </w:rPr>
        <w:t>Aarke Wander</w:t>
      </w:r>
      <w:r w:rsidR="00E41319">
        <w:br w:type="column"/>
      </w:r>
      <w:r w:rsidR="00802242" w:rsidRPr="00717EB8">
        <w:rPr>
          <w:rFonts w:ascii="Times New Roman" w:hAnsi="Times New Roman"/>
          <w:b/>
          <w:sz w:val="28"/>
          <w:szCs w:val="28"/>
        </w:rPr>
        <w:lastRenderedPageBreak/>
        <w:t>Inhoudsopgave</w:t>
      </w:r>
    </w:p>
    <w:p w:rsidR="00073D9F" w:rsidRPr="00717EB8" w:rsidRDefault="00073D9F"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Hoofdstuk 1 Inleiding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1.1 Aanleiding</w:t>
      </w:r>
      <w:r w:rsidRPr="00717EB8">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w:t>
      </w:r>
      <w:r w:rsidRPr="00717EB8">
        <w:rPr>
          <w:rFonts w:ascii="Times New Roman" w:hAnsi="Times New Roman"/>
          <w:sz w:val="24"/>
          <w:szCs w:val="24"/>
        </w:rPr>
        <w:tab/>
      </w:r>
      <w:r w:rsidRPr="00717EB8">
        <w:rPr>
          <w:rFonts w:ascii="Times New Roman" w:hAnsi="Times New Roman"/>
          <w:sz w:val="24"/>
          <w:szCs w:val="24"/>
        </w:rPr>
        <w:tab/>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1.2 Probleemstelling</w:t>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w:t>
      </w:r>
      <w:r w:rsidRPr="00717EB8">
        <w:rPr>
          <w:rFonts w:ascii="Times New Roman" w:hAnsi="Times New Roman"/>
          <w:sz w:val="24"/>
          <w:szCs w:val="24"/>
        </w:rPr>
        <w:tab/>
      </w:r>
      <w:r w:rsidRPr="00717EB8">
        <w:rPr>
          <w:rFonts w:ascii="Times New Roman" w:hAnsi="Times New Roman"/>
          <w:sz w:val="24"/>
          <w:szCs w:val="24"/>
        </w:rPr>
        <w:tab/>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1.3 Werkwijze en aanpak</w:t>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w:t>
      </w:r>
      <w:r w:rsidRPr="00717EB8">
        <w:rPr>
          <w:rFonts w:ascii="Times New Roman" w:hAnsi="Times New Roman"/>
          <w:sz w:val="24"/>
          <w:szCs w:val="24"/>
        </w:rPr>
        <w:tab/>
      </w:r>
      <w:r w:rsidRPr="00717EB8">
        <w:rPr>
          <w:rFonts w:ascii="Times New Roman" w:hAnsi="Times New Roman"/>
          <w:sz w:val="24"/>
          <w:szCs w:val="24"/>
        </w:rPr>
        <w:tab/>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1.4 Theoretische afbakening</w:t>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3</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Hoofdstuk 2 Aanleiding en doel van de wetgever</w:t>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2.1 Media</w:t>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4</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2.2 Corporate Governance Code</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5</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2.3 Politieke druk</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6</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2.4 Conclusie</w:t>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7</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Hoofdstuk 3 Getroffen situaties</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3.1 Lucratief belang</w:t>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8</w:t>
      </w:r>
      <w:r w:rsidRPr="00717EB8">
        <w:rPr>
          <w:rFonts w:ascii="Times New Roman" w:hAnsi="Times New Roman"/>
          <w:sz w:val="24"/>
          <w:szCs w:val="24"/>
        </w:rPr>
        <w:tab/>
      </w:r>
      <w:r w:rsidRPr="00717EB8">
        <w:rPr>
          <w:rFonts w:ascii="Times New Roman" w:hAnsi="Times New Roman"/>
          <w:sz w:val="24"/>
          <w:szCs w:val="24"/>
        </w:rPr>
        <w:tab/>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3.2 Middellijke belangen</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10</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3.</w:t>
      </w:r>
      <w:r w:rsidR="00815DFB">
        <w:rPr>
          <w:rFonts w:ascii="Times New Roman" w:hAnsi="Times New Roman"/>
          <w:sz w:val="24"/>
          <w:szCs w:val="24"/>
        </w:rPr>
        <w:t>3</w:t>
      </w:r>
      <w:r w:rsidRPr="00717EB8">
        <w:rPr>
          <w:rFonts w:ascii="Times New Roman" w:hAnsi="Times New Roman"/>
          <w:sz w:val="24"/>
          <w:szCs w:val="24"/>
        </w:rPr>
        <w:t xml:space="preserve"> Carried-interest </w:t>
      </w:r>
      <w:r w:rsidR="00B0063B">
        <w:rPr>
          <w:rFonts w:ascii="Times New Roman" w:hAnsi="Times New Roman"/>
          <w:sz w:val="24"/>
          <w:szCs w:val="24"/>
        </w:rPr>
        <w:t>regelingen</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11</w:t>
      </w:r>
    </w:p>
    <w:p w:rsidR="00802242" w:rsidRPr="00717EB8" w:rsidRDefault="00815DFB" w:rsidP="00802242">
      <w:pPr>
        <w:pStyle w:val="NoSpacing"/>
        <w:spacing w:line="360" w:lineRule="auto"/>
        <w:rPr>
          <w:rFonts w:ascii="Times New Roman" w:hAnsi="Times New Roman"/>
          <w:sz w:val="24"/>
          <w:szCs w:val="24"/>
        </w:rPr>
      </w:pPr>
      <w:r>
        <w:rPr>
          <w:rFonts w:ascii="Times New Roman" w:hAnsi="Times New Roman"/>
          <w:sz w:val="24"/>
          <w:szCs w:val="24"/>
        </w:rPr>
        <w:t>3.4</w:t>
      </w:r>
      <w:r w:rsidR="00802242" w:rsidRPr="00717EB8">
        <w:rPr>
          <w:rFonts w:ascii="Times New Roman" w:hAnsi="Times New Roman"/>
          <w:sz w:val="24"/>
          <w:szCs w:val="24"/>
        </w:rPr>
        <w:t xml:space="preserve"> Conclusie</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12</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Hoofdstuk 4 Doel bereikt of te ver doorgeschoten?</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4.1 Excessieve beloning</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13</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4.2 Doel bereikt?</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15</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4.3 Is de wetgever doorgeschoten?</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16</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4.4 Conclusie</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17</w:t>
      </w:r>
    </w:p>
    <w:p w:rsidR="00802242" w:rsidRPr="00717EB8" w:rsidRDefault="00802242" w:rsidP="00802242">
      <w:pPr>
        <w:pStyle w:val="NoSpacing"/>
        <w:spacing w:line="360" w:lineRule="auto"/>
        <w:rPr>
          <w:rFonts w:ascii="Times New Roman" w:hAnsi="Times New Roman"/>
          <w:sz w:val="24"/>
          <w:szCs w:val="24"/>
        </w:rPr>
      </w:pPr>
    </w:p>
    <w:p w:rsidR="00073D9F" w:rsidRDefault="00073D9F" w:rsidP="00802242">
      <w:pPr>
        <w:pStyle w:val="NoSpacing"/>
        <w:spacing w:line="360" w:lineRule="auto"/>
        <w:rPr>
          <w:rFonts w:ascii="Times New Roman" w:hAnsi="Times New Roman"/>
          <w:b/>
          <w:sz w:val="24"/>
          <w:szCs w:val="24"/>
        </w:rPr>
      </w:pPr>
    </w:p>
    <w:p w:rsidR="00073D9F" w:rsidRDefault="00073D9F" w:rsidP="00802242">
      <w:pPr>
        <w:pStyle w:val="NoSpacing"/>
        <w:spacing w:line="360" w:lineRule="auto"/>
        <w:rPr>
          <w:rFonts w:ascii="Times New Roman" w:hAnsi="Times New Roman"/>
          <w:b/>
          <w:sz w:val="24"/>
          <w:szCs w:val="24"/>
        </w:rPr>
      </w:pPr>
    </w:p>
    <w:p w:rsidR="00073D9F" w:rsidRDefault="00073D9F" w:rsidP="00802242">
      <w:pPr>
        <w:pStyle w:val="NoSpacing"/>
        <w:spacing w:line="360" w:lineRule="auto"/>
        <w:rPr>
          <w:rFonts w:ascii="Times New Roman" w:hAnsi="Times New Roman"/>
          <w:b/>
          <w:sz w:val="24"/>
          <w:szCs w:val="24"/>
        </w:rPr>
      </w:pPr>
    </w:p>
    <w:p w:rsidR="00073D9F" w:rsidRDefault="00073D9F" w:rsidP="00802242">
      <w:pPr>
        <w:pStyle w:val="NoSpacing"/>
        <w:spacing w:line="360" w:lineRule="auto"/>
        <w:rPr>
          <w:rFonts w:ascii="Times New Roman" w:hAnsi="Times New Roman"/>
          <w:b/>
          <w:sz w:val="24"/>
          <w:szCs w:val="24"/>
        </w:rPr>
      </w:pPr>
    </w:p>
    <w:p w:rsidR="00073D9F" w:rsidRDefault="00073D9F" w:rsidP="00802242">
      <w:pPr>
        <w:pStyle w:val="NoSpacing"/>
        <w:spacing w:line="360" w:lineRule="auto"/>
        <w:rPr>
          <w:rFonts w:ascii="Times New Roman" w:hAnsi="Times New Roman"/>
          <w:b/>
          <w:sz w:val="24"/>
          <w:szCs w:val="24"/>
        </w:rPr>
      </w:pPr>
    </w:p>
    <w:p w:rsidR="00073D9F" w:rsidRDefault="00073D9F" w:rsidP="00802242">
      <w:pPr>
        <w:pStyle w:val="NoSpacing"/>
        <w:spacing w:line="360" w:lineRule="auto"/>
        <w:rPr>
          <w:rFonts w:ascii="Times New Roman" w:hAnsi="Times New Roman"/>
          <w:b/>
          <w:sz w:val="24"/>
          <w:szCs w:val="24"/>
        </w:rPr>
      </w:pPr>
    </w:p>
    <w:p w:rsidR="00E70CA3" w:rsidRDefault="00E70CA3" w:rsidP="00802242">
      <w:pPr>
        <w:pStyle w:val="NoSpacing"/>
        <w:spacing w:line="360" w:lineRule="auto"/>
        <w:rPr>
          <w:rFonts w:ascii="Times New Roman" w:hAnsi="Times New Roman"/>
          <w:b/>
          <w:sz w:val="24"/>
          <w:szCs w:val="24"/>
        </w:rPr>
      </w:pPr>
    </w:p>
    <w:p w:rsidR="00802242" w:rsidRPr="001F4D47"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lastRenderedPageBreak/>
        <w:t>Hoofdstuk 5 Bestaande wetgeving</w:t>
      </w:r>
    </w:p>
    <w:p w:rsidR="00DA2DED" w:rsidRPr="001664B2" w:rsidRDefault="00DA2DED" w:rsidP="00802242">
      <w:pPr>
        <w:pStyle w:val="NoSpacing"/>
        <w:spacing w:line="360" w:lineRule="auto"/>
        <w:rPr>
          <w:rFonts w:ascii="Times New Roman" w:hAnsi="Times New Roman"/>
          <w:sz w:val="24"/>
          <w:szCs w:val="24"/>
        </w:rPr>
      </w:pPr>
      <w:r w:rsidRPr="00B006BF">
        <w:rPr>
          <w:rFonts w:ascii="Times New Roman" w:hAnsi="Times New Roman"/>
          <w:i/>
          <w:sz w:val="24"/>
          <w:szCs w:val="24"/>
        </w:rPr>
        <w:t>5.</w:t>
      </w:r>
      <w:r w:rsidR="001F4D47" w:rsidRPr="00B006BF">
        <w:rPr>
          <w:rFonts w:ascii="Times New Roman" w:hAnsi="Times New Roman"/>
          <w:i/>
          <w:sz w:val="24"/>
          <w:szCs w:val="24"/>
        </w:rPr>
        <w:t>1</w:t>
      </w:r>
      <w:r w:rsidRPr="00B006BF">
        <w:rPr>
          <w:rFonts w:ascii="Times New Roman" w:hAnsi="Times New Roman"/>
          <w:i/>
          <w:sz w:val="24"/>
          <w:szCs w:val="24"/>
        </w:rPr>
        <w:t xml:space="preserve"> Loonbelasting</w:t>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96756F">
        <w:rPr>
          <w:rFonts w:ascii="Times New Roman" w:hAnsi="Times New Roman"/>
          <w:i/>
          <w:sz w:val="24"/>
          <w:szCs w:val="24"/>
        </w:rPr>
        <w:tab/>
      </w:r>
      <w:r w:rsidR="001664B2">
        <w:rPr>
          <w:rFonts w:ascii="Times New Roman" w:hAnsi="Times New Roman"/>
          <w:sz w:val="24"/>
          <w:szCs w:val="24"/>
        </w:rPr>
        <w:t>18</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5.1</w:t>
      </w:r>
      <w:r w:rsidR="00DA2DED">
        <w:rPr>
          <w:rFonts w:ascii="Times New Roman" w:hAnsi="Times New Roman"/>
          <w:sz w:val="24"/>
          <w:szCs w:val="24"/>
        </w:rPr>
        <w:t>.1. A Echte dienstbetrekking</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18</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5.1</w:t>
      </w:r>
      <w:r w:rsidR="00DA2DED">
        <w:rPr>
          <w:rFonts w:ascii="Times New Roman" w:hAnsi="Times New Roman"/>
          <w:sz w:val="24"/>
          <w:szCs w:val="24"/>
        </w:rPr>
        <w:t>.1. B Fictieve dienstbetrekking</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20</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5.1</w:t>
      </w:r>
      <w:r w:rsidR="00DA2DED">
        <w:rPr>
          <w:rFonts w:ascii="Times New Roman" w:hAnsi="Times New Roman"/>
          <w:sz w:val="24"/>
          <w:szCs w:val="24"/>
        </w:rPr>
        <w:t>.2 Inhoudingsplicht</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22</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5.1</w:t>
      </w:r>
      <w:r w:rsidR="00DA2DED">
        <w:rPr>
          <w:rFonts w:ascii="Times New Roman" w:hAnsi="Times New Roman"/>
          <w:sz w:val="24"/>
          <w:szCs w:val="24"/>
        </w:rPr>
        <w:t>.3 Loon</w:t>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1664B2">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23</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5.1</w:t>
      </w:r>
      <w:r w:rsidR="00DA2DED">
        <w:rPr>
          <w:rFonts w:ascii="Times New Roman" w:hAnsi="Times New Roman"/>
          <w:sz w:val="24"/>
          <w:szCs w:val="24"/>
        </w:rPr>
        <w:t>.3. A Loon van derden</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24</w:t>
      </w:r>
    </w:p>
    <w:p w:rsidR="001664B2"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5.1</w:t>
      </w:r>
      <w:r w:rsidR="00DA2DED">
        <w:rPr>
          <w:rFonts w:ascii="Times New Roman" w:hAnsi="Times New Roman"/>
          <w:sz w:val="24"/>
          <w:szCs w:val="24"/>
        </w:rPr>
        <w:t xml:space="preserve">.4 Lucratieve belangen die gedekt worden </w:t>
      </w:r>
    </w:p>
    <w:p w:rsidR="00DA2DED" w:rsidRDefault="001664B2" w:rsidP="001664B2">
      <w:pPr>
        <w:pStyle w:val="NoSpacing"/>
        <w:spacing w:line="360" w:lineRule="auto"/>
        <w:ind w:left="708"/>
        <w:rPr>
          <w:rFonts w:ascii="Times New Roman" w:hAnsi="Times New Roman"/>
          <w:sz w:val="24"/>
          <w:szCs w:val="24"/>
        </w:rPr>
      </w:pPr>
      <w:r>
        <w:rPr>
          <w:rFonts w:ascii="Times New Roman" w:hAnsi="Times New Roman"/>
          <w:sz w:val="24"/>
          <w:szCs w:val="24"/>
        </w:rPr>
        <w:t xml:space="preserve">         </w:t>
      </w:r>
      <w:r w:rsidR="00DA2DED">
        <w:rPr>
          <w:rFonts w:ascii="Times New Roman" w:hAnsi="Times New Roman"/>
          <w:sz w:val="24"/>
          <w:szCs w:val="24"/>
        </w:rPr>
        <w:t xml:space="preserve">door de Wet </w:t>
      </w:r>
      <w:r w:rsidR="00073D9F">
        <w:rPr>
          <w:rFonts w:ascii="Times New Roman" w:hAnsi="Times New Roman"/>
          <w:sz w:val="24"/>
          <w:szCs w:val="24"/>
        </w:rPr>
        <w:t xml:space="preserve">op de </w:t>
      </w:r>
      <w:r w:rsidR="00DA2DED">
        <w:rPr>
          <w:rFonts w:ascii="Times New Roman" w:hAnsi="Times New Roman"/>
          <w:sz w:val="24"/>
          <w:szCs w:val="24"/>
        </w:rPr>
        <w:t>loonbelasting</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Pr>
          <w:rFonts w:ascii="Times New Roman" w:hAnsi="Times New Roman"/>
          <w:sz w:val="24"/>
          <w:szCs w:val="24"/>
        </w:rPr>
        <w:t>26</w:t>
      </w:r>
    </w:p>
    <w:p w:rsidR="00DA2DED" w:rsidRPr="001664B2" w:rsidRDefault="001F4D47" w:rsidP="00802242">
      <w:pPr>
        <w:pStyle w:val="NoSpacing"/>
        <w:spacing w:line="360" w:lineRule="auto"/>
        <w:rPr>
          <w:rFonts w:ascii="Times New Roman" w:hAnsi="Times New Roman"/>
          <w:sz w:val="24"/>
          <w:szCs w:val="24"/>
        </w:rPr>
      </w:pPr>
      <w:r w:rsidRPr="00B006BF">
        <w:rPr>
          <w:rFonts w:ascii="Times New Roman" w:hAnsi="Times New Roman"/>
          <w:i/>
          <w:sz w:val="24"/>
          <w:szCs w:val="24"/>
        </w:rPr>
        <w:t>5.2</w:t>
      </w:r>
      <w:r w:rsidR="00DA2DED" w:rsidRPr="00B006BF">
        <w:rPr>
          <w:rFonts w:ascii="Times New Roman" w:hAnsi="Times New Roman"/>
          <w:i/>
          <w:sz w:val="24"/>
          <w:szCs w:val="24"/>
        </w:rPr>
        <w:t xml:space="preserve"> Resultaat uit overige werkzaamheden</w:t>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96756F">
        <w:rPr>
          <w:rFonts w:ascii="Times New Roman" w:hAnsi="Times New Roman"/>
          <w:i/>
          <w:sz w:val="24"/>
          <w:szCs w:val="24"/>
        </w:rPr>
        <w:tab/>
      </w:r>
      <w:r w:rsidR="001664B2">
        <w:rPr>
          <w:rFonts w:ascii="Times New Roman" w:hAnsi="Times New Roman"/>
          <w:sz w:val="24"/>
          <w:szCs w:val="24"/>
        </w:rPr>
        <w:t>27</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5.2.1</w:t>
      </w:r>
      <w:r w:rsidR="00DA2DED">
        <w:rPr>
          <w:rFonts w:ascii="Times New Roman" w:hAnsi="Times New Roman"/>
          <w:sz w:val="24"/>
          <w:szCs w:val="24"/>
        </w:rPr>
        <w:t xml:space="preserve"> Andere arbeid</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27</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5.2.2</w:t>
      </w:r>
      <w:r w:rsidR="00DA2DED">
        <w:rPr>
          <w:rFonts w:ascii="Times New Roman" w:hAnsi="Times New Roman"/>
          <w:sz w:val="24"/>
          <w:szCs w:val="24"/>
        </w:rPr>
        <w:t xml:space="preserve"> Normaal vermogensbeheer te buiten gaan</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28</w:t>
      </w:r>
    </w:p>
    <w:p w:rsidR="001664B2" w:rsidRDefault="001F4D47" w:rsidP="00DA2DED">
      <w:pPr>
        <w:pStyle w:val="NoSpacing"/>
        <w:spacing w:line="360" w:lineRule="auto"/>
        <w:ind w:left="708"/>
        <w:rPr>
          <w:rFonts w:ascii="Times New Roman" w:hAnsi="Times New Roman"/>
          <w:sz w:val="24"/>
          <w:szCs w:val="24"/>
        </w:rPr>
      </w:pPr>
      <w:r>
        <w:rPr>
          <w:rFonts w:ascii="Times New Roman" w:hAnsi="Times New Roman"/>
          <w:sz w:val="24"/>
          <w:szCs w:val="24"/>
        </w:rPr>
        <w:t>5.2.3</w:t>
      </w:r>
      <w:r w:rsidR="00DA2DED">
        <w:rPr>
          <w:rFonts w:ascii="Times New Roman" w:hAnsi="Times New Roman"/>
          <w:sz w:val="24"/>
          <w:szCs w:val="24"/>
        </w:rPr>
        <w:t xml:space="preserve"> Lucratieve belangen die gedekt worden </w:t>
      </w:r>
    </w:p>
    <w:p w:rsidR="00DA2DED" w:rsidRDefault="001664B2" w:rsidP="00DA2DED">
      <w:pPr>
        <w:pStyle w:val="NoSpacing"/>
        <w:spacing w:line="360" w:lineRule="auto"/>
        <w:ind w:left="708"/>
        <w:rPr>
          <w:rFonts w:ascii="Times New Roman" w:hAnsi="Times New Roman"/>
          <w:sz w:val="24"/>
          <w:szCs w:val="24"/>
        </w:rPr>
      </w:pPr>
      <w:r>
        <w:rPr>
          <w:rFonts w:ascii="Times New Roman" w:hAnsi="Times New Roman"/>
          <w:sz w:val="24"/>
          <w:szCs w:val="24"/>
        </w:rPr>
        <w:t xml:space="preserve">         </w:t>
      </w:r>
      <w:r w:rsidR="00DA2DED">
        <w:rPr>
          <w:rFonts w:ascii="Times New Roman" w:hAnsi="Times New Roman"/>
          <w:sz w:val="24"/>
          <w:szCs w:val="24"/>
        </w:rPr>
        <w:t>door het resultaat uit overige werkzaamheden</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Pr>
          <w:rFonts w:ascii="Times New Roman" w:hAnsi="Times New Roman"/>
          <w:sz w:val="24"/>
          <w:szCs w:val="24"/>
        </w:rPr>
        <w:t>29</w:t>
      </w:r>
    </w:p>
    <w:p w:rsidR="00DA2DED" w:rsidRPr="001664B2" w:rsidRDefault="001F4D47" w:rsidP="00802242">
      <w:pPr>
        <w:pStyle w:val="NoSpacing"/>
        <w:spacing w:line="360" w:lineRule="auto"/>
        <w:rPr>
          <w:rFonts w:ascii="Times New Roman" w:hAnsi="Times New Roman"/>
          <w:sz w:val="24"/>
          <w:szCs w:val="24"/>
        </w:rPr>
      </w:pPr>
      <w:r w:rsidRPr="00B006BF">
        <w:rPr>
          <w:rFonts w:ascii="Times New Roman" w:hAnsi="Times New Roman"/>
          <w:i/>
          <w:sz w:val="24"/>
          <w:szCs w:val="24"/>
        </w:rPr>
        <w:t>5.3</w:t>
      </w:r>
      <w:r w:rsidR="00DA2DED" w:rsidRPr="00B006BF">
        <w:rPr>
          <w:rFonts w:ascii="Times New Roman" w:hAnsi="Times New Roman"/>
          <w:i/>
          <w:sz w:val="24"/>
          <w:szCs w:val="24"/>
        </w:rPr>
        <w:t xml:space="preserve"> Box II</w:t>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96756F">
        <w:rPr>
          <w:rFonts w:ascii="Times New Roman" w:hAnsi="Times New Roman"/>
          <w:i/>
          <w:sz w:val="24"/>
          <w:szCs w:val="24"/>
        </w:rPr>
        <w:tab/>
      </w:r>
      <w:r w:rsidR="001664B2">
        <w:rPr>
          <w:rFonts w:ascii="Times New Roman" w:hAnsi="Times New Roman"/>
          <w:sz w:val="24"/>
          <w:szCs w:val="24"/>
        </w:rPr>
        <w:t>29</w:t>
      </w:r>
    </w:p>
    <w:p w:rsidR="00DA2DED"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5.3.1</w:t>
      </w:r>
      <w:r w:rsidR="00DA2DED">
        <w:rPr>
          <w:rFonts w:ascii="Times New Roman" w:hAnsi="Times New Roman"/>
          <w:sz w:val="24"/>
          <w:szCs w:val="24"/>
        </w:rPr>
        <w:t xml:space="preserve"> Aanmerkelijk belang</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1664B2">
        <w:rPr>
          <w:rFonts w:ascii="Times New Roman" w:hAnsi="Times New Roman"/>
          <w:sz w:val="24"/>
          <w:szCs w:val="24"/>
        </w:rPr>
        <w:t>29</w:t>
      </w:r>
    </w:p>
    <w:p w:rsidR="001664B2" w:rsidRDefault="001F4D47" w:rsidP="00802242">
      <w:pPr>
        <w:pStyle w:val="NoSpacing"/>
        <w:spacing w:line="360" w:lineRule="auto"/>
        <w:rPr>
          <w:rFonts w:ascii="Times New Roman" w:hAnsi="Times New Roman"/>
          <w:sz w:val="24"/>
          <w:szCs w:val="24"/>
        </w:rPr>
      </w:pPr>
      <w:r>
        <w:rPr>
          <w:rFonts w:ascii="Times New Roman" w:hAnsi="Times New Roman"/>
          <w:sz w:val="24"/>
          <w:szCs w:val="24"/>
        </w:rPr>
        <w:tab/>
        <w:t>5.3.2</w:t>
      </w:r>
      <w:r w:rsidR="00DA2DED">
        <w:rPr>
          <w:rFonts w:ascii="Times New Roman" w:hAnsi="Times New Roman"/>
          <w:sz w:val="24"/>
          <w:szCs w:val="24"/>
        </w:rPr>
        <w:t xml:space="preserve"> Lucratieve belangen die gedekt worden </w:t>
      </w:r>
    </w:p>
    <w:p w:rsidR="00DA2DED" w:rsidRDefault="001664B2" w:rsidP="00802242">
      <w:pPr>
        <w:pStyle w:val="NoSpacing"/>
        <w:spacing w:line="360" w:lineRule="auto"/>
        <w:rPr>
          <w:rFonts w:ascii="Times New Roman" w:hAnsi="Times New Roman"/>
          <w:sz w:val="24"/>
          <w:szCs w:val="24"/>
        </w:rPr>
      </w:pPr>
      <w:r>
        <w:rPr>
          <w:rFonts w:ascii="Times New Roman" w:hAnsi="Times New Roman"/>
          <w:sz w:val="24"/>
          <w:szCs w:val="24"/>
        </w:rPr>
        <w:t xml:space="preserve">                     </w:t>
      </w:r>
      <w:r w:rsidR="00DA2DED">
        <w:rPr>
          <w:rFonts w:ascii="Times New Roman" w:hAnsi="Times New Roman"/>
          <w:sz w:val="24"/>
          <w:szCs w:val="24"/>
        </w:rPr>
        <w:t>door box II</w:t>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sidR="0096756F">
        <w:rPr>
          <w:rFonts w:ascii="Times New Roman" w:hAnsi="Times New Roman"/>
          <w:sz w:val="24"/>
          <w:szCs w:val="24"/>
        </w:rPr>
        <w:tab/>
      </w:r>
      <w:r>
        <w:rPr>
          <w:rFonts w:ascii="Times New Roman" w:hAnsi="Times New Roman"/>
          <w:sz w:val="24"/>
          <w:szCs w:val="24"/>
        </w:rPr>
        <w:t>30</w:t>
      </w:r>
    </w:p>
    <w:p w:rsidR="00B006BF" w:rsidRPr="001664B2" w:rsidRDefault="00B006BF" w:rsidP="00802242">
      <w:pPr>
        <w:pStyle w:val="NoSpacing"/>
        <w:spacing w:line="360" w:lineRule="auto"/>
        <w:rPr>
          <w:rFonts w:ascii="Times New Roman" w:hAnsi="Times New Roman"/>
          <w:sz w:val="24"/>
          <w:szCs w:val="24"/>
        </w:rPr>
      </w:pPr>
      <w:r w:rsidRPr="00B006BF">
        <w:rPr>
          <w:rFonts w:ascii="Times New Roman" w:hAnsi="Times New Roman"/>
          <w:i/>
          <w:sz w:val="24"/>
          <w:szCs w:val="24"/>
        </w:rPr>
        <w:t>5.4 Lucratieve belangen die niet gedekt zijn</w:t>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96756F">
        <w:rPr>
          <w:rFonts w:ascii="Times New Roman" w:hAnsi="Times New Roman"/>
          <w:i/>
          <w:sz w:val="24"/>
          <w:szCs w:val="24"/>
        </w:rPr>
        <w:tab/>
      </w:r>
      <w:r w:rsidR="001664B2">
        <w:rPr>
          <w:rFonts w:ascii="Times New Roman" w:hAnsi="Times New Roman"/>
          <w:sz w:val="24"/>
          <w:szCs w:val="24"/>
        </w:rPr>
        <w:t>32</w:t>
      </w:r>
    </w:p>
    <w:p w:rsidR="00B006BF" w:rsidRPr="001664B2" w:rsidRDefault="00B006BF" w:rsidP="00802242">
      <w:pPr>
        <w:pStyle w:val="NoSpacing"/>
        <w:spacing w:line="360" w:lineRule="auto"/>
        <w:rPr>
          <w:rFonts w:ascii="Times New Roman" w:hAnsi="Times New Roman"/>
          <w:sz w:val="24"/>
          <w:szCs w:val="24"/>
        </w:rPr>
      </w:pPr>
      <w:r w:rsidRPr="00B006BF">
        <w:rPr>
          <w:rFonts w:ascii="Times New Roman" w:hAnsi="Times New Roman"/>
          <w:i/>
          <w:sz w:val="24"/>
          <w:szCs w:val="24"/>
        </w:rPr>
        <w:t>5.5 Alternatief</w:t>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1664B2">
        <w:rPr>
          <w:rFonts w:ascii="Times New Roman" w:hAnsi="Times New Roman"/>
          <w:i/>
          <w:sz w:val="24"/>
          <w:szCs w:val="24"/>
        </w:rPr>
        <w:tab/>
      </w:r>
      <w:r w:rsidR="0096756F">
        <w:rPr>
          <w:rFonts w:ascii="Times New Roman" w:hAnsi="Times New Roman"/>
          <w:i/>
          <w:sz w:val="24"/>
          <w:szCs w:val="24"/>
        </w:rPr>
        <w:tab/>
      </w:r>
      <w:r w:rsidR="001664B2">
        <w:rPr>
          <w:rFonts w:ascii="Times New Roman" w:hAnsi="Times New Roman"/>
          <w:sz w:val="24"/>
          <w:szCs w:val="24"/>
        </w:rPr>
        <w:t>32</w:t>
      </w:r>
    </w:p>
    <w:p w:rsidR="00DA2DED" w:rsidRDefault="00DA2DED" w:rsidP="00802242">
      <w:pPr>
        <w:pStyle w:val="NoSpacing"/>
        <w:spacing w:line="360" w:lineRule="auto"/>
        <w:rPr>
          <w:rFonts w:ascii="Times New Roman" w:hAnsi="Times New Roman"/>
          <w:sz w:val="24"/>
          <w:szCs w:val="24"/>
        </w:rPr>
      </w:pPr>
    </w:p>
    <w:p w:rsidR="00802242" w:rsidRPr="001664B2" w:rsidRDefault="00802242" w:rsidP="00DA2DED">
      <w:pPr>
        <w:pStyle w:val="NoSpacing"/>
        <w:spacing w:line="360" w:lineRule="auto"/>
        <w:rPr>
          <w:rFonts w:ascii="Times New Roman" w:hAnsi="Times New Roman"/>
          <w:sz w:val="24"/>
          <w:szCs w:val="24"/>
        </w:rPr>
      </w:pPr>
      <w:r w:rsidRPr="00717EB8">
        <w:rPr>
          <w:rFonts w:ascii="Times New Roman" w:hAnsi="Times New Roman"/>
          <w:b/>
          <w:sz w:val="24"/>
          <w:szCs w:val="24"/>
        </w:rPr>
        <w:t xml:space="preserve">Hoofdstuk 6 </w:t>
      </w:r>
      <w:r w:rsidR="00DA2DED">
        <w:rPr>
          <w:rFonts w:ascii="Times New Roman" w:hAnsi="Times New Roman"/>
          <w:b/>
          <w:sz w:val="24"/>
          <w:szCs w:val="24"/>
        </w:rPr>
        <w:t>Conclusie</w:t>
      </w:r>
      <w:r w:rsidR="001664B2">
        <w:rPr>
          <w:rFonts w:ascii="Times New Roman" w:hAnsi="Times New Roman"/>
          <w:b/>
          <w:sz w:val="24"/>
          <w:szCs w:val="24"/>
        </w:rPr>
        <w:tab/>
      </w:r>
      <w:r w:rsidR="001664B2">
        <w:rPr>
          <w:rFonts w:ascii="Times New Roman" w:hAnsi="Times New Roman"/>
          <w:b/>
          <w:sz w:val="24"/>
          <w:szCs w:val="24"/>
        </w:rPr>
        <w:tab/>
      </w:r>
      <w:r w:rsidR="001664B2">
        <w:rPr>
          <w:rFonts w:ascii="Times New Roman" w:hAnsi="Times New Roman"/>
          <w:b/>
          <w:sz w:val="24"/>
          <w:szCs w:val="24"/>
        </w:rPr>
        <w:tab/>
      </w:r>
      <w:r w:rsidR="001664B2">
        <w:rPr>
          <w:rFonts w:ascii="Times New Roman" w:hAnsi="Times New Roman"/>
          <w:b/>
          <w:sz w:val="24"/>
          <w:szCs w:val="24"/>
        </w:rPr>
        <w:tab/>
      </w:r>
      <w:r w:rsidR="001664B2">
        <w:rPr>
          <w:rFonts w:ascii="Times New Roman" w:hAnsi="Times New Roman"/>
          <w:b/>
          <w:sz w:val="24"/>
          <w:szCs w:val="24"/>
        </w:rPr>
        <w:tab/>
      </w:r>
      <w:r w:rsidR="001664B2">
        <w:rPr>
          <w:rFonts w:ascii="Times New Roman" w:hAnsi="Times New Roman"/>
          <w:b/>
          <w:sz w:val="24"/>
          <w:szCs w:val="24"/>
        </w:rPr>
        <w:tab/>
      </w:r>
      <w:r w:rsidR="0096756F">
        <w:rPr>
          <w:rFonts w:ascii="Times New Roman" w:hAnsi="Times New Roman"/>
          <w:b/>
          <w:sz w:val="24"/>
          <w:szCs w:val="24"/>
        </w:rPr>
        <w:tab/>
      </w:r>
      <w:r w:rsidR="001664B2">
        <w:rPr>
          <w:rFonts w:ascii="Times New Roman" w:hAnsi="Times New Roman"/>
          <w:sz w:val="24"/>
          <w:szCs w:val="24"/>
        </w:rPr>
        <w:t>34</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r>
      <w:r w:rsidRPr="00717EB8">
        <w:rPr>
          <w:rFonts w:ascii="Times New Roman" w:hAnsi="Times New Roman"/>
          <w:sz w:val="24"/>
          <w:szCs w:val="24"/>
        </w:rPr>
        <w:tab/>
        <w:t xml:space="preserve"> </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Literatuurlijst</w:t>
      </w:r>
      <w:r w:rsidRPr="00717EB8">
        <w:rPr>
          <w:rFonts w:ascii="Times New Roman" w:hAnsi="Times New Roman"/>
          <w:b/>
          <w:sz w:val="24"/>
          <w:szCs w:val="24"/>
        </w:rPr>
        <w:tab/>
      </w:r>
      <w:r w:rsidRPr="00717EB8">
        <w:rPr>
          <w:rFonts w:ascii="Times New Roman" w:hAnsi="Times New Roman"/>
          <w:b/>
          <w:sz w:val="24"/>
          <w:szCs w:val="24"/>
        </w:rPr>
        <w:tab/>
      </w:r>
      <w:r w:rsidRPr="00717EB8">
        <w:rPr>
          <w:rFonts w:ascii="Times New Roman" w:hAnsi="Times New Roman"/>
          <w:b/>
          <w:sz w:val="24"/>
          <w:szCs w:val="24"/>
        </w:rPr>
        <w:tab/>
      </w:r>
      <w:r w:rsidRPr="00717EB8">
        <w:rPr>
          <w:rFonts w:ascii="Times New Roman" w:hAnsi="Times New Roman"/>
          <w:b/>
          <w:sz w:val="24"/>
          <w:szCs w:val="24"/>
        </w:rPr>
        <w:tab/>
      </w:r>
      <w:r w:rsidRPr="00717EB8">
        <w:rPr>
          <w:rFonts w:ascii="Times New Roman" w:hAnsi="Times New Roman"/>
          <w:b/>
          <w:sz w:val="24"/>
          <w:szCs w:val="24"/>
        </w:rPr>
        <w:tab/>
      </w:r>
      <w:r w:rsidRPr="00717EB8">
        <w:rPr>
          <w:rFonts w:ascii="Times New Roman" w:hAnsi="Times New Roman"/>
          <w:b/>
          <w:sz w:val="24"/>
          <w:szCs w:val="24"/>
        </w:rPr>
        <w:tab/>
      </w:r>
      <w:r w:rsidRPr="00717EB8">
        <w:rPr>
          <w:rFonts w:ascii="Times New Roman" w:hAnsi="Times New Roman"/>
          <w:b/>
          <w:sz w:val="24"/>
          <w:szCs w:val="24"/>
        </w:rPr>
        <w:tab/>
      </w:r>
      <w:r w:rsidR="0096756F">
        <w:rPr>
          <w:rFonts w:ascii="Times New Roman" w:hAnsi="Times New Roman"/>
          <w:b/>
          <w:sz w:val="24"/>
          <w:szCs w:val="24"/>
        </w:rPr>
        <w:tab/>
      </w:r>
      <w:r w:rsidR="001664B2">
        <w:rPr>
          <w:rFonts w:ascii="Times New Roman" w:hAnsi="Times New Roman"/>
          <w:sz w:val="24"/>
          <w:szCs w:val="24"/>
        </w:rPr>
        <w:t>35</w:t>
      </w:r>
      <w:r w:rsidRPr="00717EB8">
        <w:rPr>
          <w:rFonts w:ascii="Times New Roman" w:hAnsi="Times New Roman"/>
          <w:b/>
          <w:sz w:val="24"/>
          <w:szCs w:val="24"/>
        </w:rPr>
        <w:tab/>
      </w:r>
      <w:r w:rsidRPr="00717EB8">
        <w:rPr>
          <w:rFonts w:ascii="Times New Roman" w:hAnsi="Times New Roman"/>
          <w:b/>
          <w:sz w:val="24"/>
          <w:szCs w:val="24"/>
        </w:rPr>
        <w:tab/>
      </w:r>
      <w:r w:rsidRPr="00717EB8">
        <w:rPr>
          <w:rFonts w:ascii="Times New Roman" w:hAnsi="Times New Roman"/>
          <w:b/>
          <w:sz w:val="24"/>
          <w:szCs w:val="24"/>
        </w:rPr>
        <w:tab/>
        <w:t xml:space="preserve"> </w:t>
      </w:r>
    </w:p>
    <w:p w:rsidR="00502E79" w:rsidRDefault="00502E79" w:rsidP="00802242">
      <w:pPr>
        <w:pStyle w:val="NoSpacing"/>
        <w:spacing w:line="360" w:lineRule="auto"/>
        <w:rPr>
          <w:rFonts w:ascii="Times New Roman" w:hAnsi="Times New Roman"/>
          <w:sz w:val="24"/>
          <w:szCs w:val="24"/>
        </w:rPr>
        <w:sectPr w:rsidR="00502E79" w:rsidSect="000762EE">
          <w:footerReference w:type="default" r:id="rId8"/>
          <w:pgSz w:w="11906" w:h="16838"/>
          <w:pgMar w:top="1417" w:right="1417" w:bottom="1417" w:left="1417" w:header="708" w:footer="708" w:gutter="0"/>
          <w:pgNumType w:fmt="numberInDash" w:start="1"/>
          <w:cols w:space="708"/>
          <w:docGrid w:linePitch="360"/>
        </w:sectPr>
      </w:pP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lastRenderedPageBreak/>
        <w:t>Hoofdstuk 1</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t>Inleiding</w:t>
      </w:r>
    </w:p>
    <w:p w:rsidR="004842B8" w:rsidRPr="00717EB8" w:rsidRDefault="004842B8" w:rsidP="00802242">
      <w:pPr>
        <w:pStyle w:val="NoSpacing"/>
        <w:spacing w:line="360" w:lineRule="auto"/>
        <w:rPr>
          <w:rFonts w:ascii="Times New Roman" w:hAnsi="Times New Roman"/>
          <w:sz w:val="24"/>
          <w:szCs w:val="24"/>
        </w:rPr>
      </w:pPr>
    </w:p>
    <w:p w:rsidR="00802242" w:rsidRPr="00AE7247" w:rsidRDefault="00802242" w:rsidP="00802242">
      <w:pPr>
        <w:pStyle w:val="NoSpacing"/>
        <w:numPr>
          <w:ilvl w:val="1"/>
          <w:numId w:val="2"/>
        </w:numPr>
        <w:spacing w:line="360" w:lineRule="auto"/>
        <w:rPr>
          <w:rFonts w:ascii="Times New Roman" w:hAnsi="Times New Roman"/>
          <w:b/>
          <w:sz w:val="24"/>
          <w:szCs w:val="24"/>
        </w:rPr>
      </w:pPr>
      <w:r w:rsidRPr="00717EB8">
        <w:rPr>
          <w:rFonts w:ascii="Times New Roman" w:hAnsi="Times New Roman"/>
          <w:b/>
          <w:sz w:val="24"/>
          <w:szCs w:val="24"/>
        </w:rPr>
        <w:t>Aanleiding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laatste jaren is er in het nieuws veel ophef over hoge bonussen en beloningen van topmanagers en bestuurders, zo werd in </w:t>
      </w:r>
      <w:r w:rsidR="007E1D0F">
        <w:rPr>
          <w:rFonts w:ascii="Times New Roman" w:hAnsi="Times New Roman"/>
          <w:sz w:val="24"/>
          <w:szCs w:val="24"/>
        </w:rPr>
        <w:t xml:space="preserve">vrijwel elke krant en opinieblad </w:t>
      </w:r>
      <w:r w:rsidRPr="00717EB8">
        <w:rPr>
          <w:rFonts w:ascii="Times New Roman" w:hAnsi="Times New Roman"/>
          <w:sz w:val="24"/>
          <w:szCs w:val="24"/>
        </w:rPr>
        <w:t xml:space="preserve">geschreven over beloningen </w:t>
      </w:r>
      <w:r w:rsidR="007E1D0F">
        <w:rPr>
          <w:rFonts w:ascii="Times New Roman" w:hAnsi="Times New Roman"/>
          <w:sz w:val="24"/>
          <w:szCs w:val="24"/>
        </w:rPr>
        <w:t xml:space="preserve">die </w:t>
      </w:r>
      <w:r w:rsidRPr="00717EB8">
        <w:rPr>
          <w:rFonts w:ascii="Times New Roman" w:hAnsi="Times New Roman"/>
          <w:sz w:val="24"/>
          <w:szCs w:val="24"/>
        </w:rPr>
        <w:t xml:space="preserve">extreem hoog zijn. </w:t>
      </w:r>
      <w:r w:rsidR="00B0063B">
        <w:rPr>
          <w:rFonts w:ascii="Times New Roman" w:hAnsi="Times New Roman"/>
          <w:sz w:val="24"/>
          <w:szCs w:val="24"/>
        </w:rPr>
        <w:t>Naast de media</w:t>
      </w:r>
      <w:r w:rsidR="007E1D0F">
        <w:rPr>
          <w:rFonts w:ascii="Times New Roman" w:hAnsi="Times New Roman"/>
          <w:sz w:val="24"/>
          <w:szCs w:val="24"/>
        </w:rPr>
        <w:t xml:space="preserve"> houdt</w:t>
      </w:r>
      <w:r w:rsidR="00B0063B">
        <w:rPr>
          <w:rFonts w:ascii="Times New Roman" w:hAnsi="Times New Roman"/>
          <w:sz w:val="24"/>
          <w:szCs w:val="24"/>
        </w:rPr>
        <w:t xml:space="preserve"> ook het kabinet zich</w:t>
      </w:r>
      <w:r w:rsidR="007E1D0F">
        <w:rPr>
          <w:rFonts w:ascii="Times New Roman" w:hAnsi="Times New Roman"/>
          <w:sz w:val="24"/>
          <w:szCs w:val="24"/>
        </w:rPr>
        <w:t xml:space="preserve"> veelvuldig bezig met hoge beloningen. Er wordt bijvoorbeeld regelmatig</w:t>
      </w:r>
      <w:r w:rsidRPr="00717EB8">
        <w:rPr>
          <w:rFonts w:ascii="Times New Roman" w:hAnsi="Times New Roman"/>
          <w:sz w:val="24"/>
          <w:szCs w:val="24"/>
        </w:rPr>
        <w:t xml:space="preserve"> een spoeddebat</w:t>
      </w:r>
      <w:r w:rsidR="007E1D0F">
        <w:rPr>
          <w:rFonts w:ascii="Times New Roman" w:hAnsi="Times New Roman"/>
          <w:sz w:val="24"/>
          <w:szCs w:val="24"/>
        </w:rPr>
        <w:t xml:space="preserve"> gehouden</w:t>
      </w:r>
      <w:r w:rsidRPr="00717EB8">
        <w:rPr>
          <w:rFonts w:ascii="Times New Roman" w:hAnsi="Times New Roman"/>
          <w:sz w:val="24"/>
          <w:szCs w:val="24"/>
        </w:rPr>
        <w:t xml:space="preserve"> over de beloning van een topman. </w:t>
      </w:r>
      <w:r w:rsidR="00AE7247">
        <w:rPr>
          <w:rFonts w:ascii="Times New Roman" w:hAnsi="Times New Roman"/>
          <w:sz w:val="24"/>
          <w:szCs w:val="24"/>
        </w:rPr>
        <w:t xml:space="preserve">Door de maatschappelijke en politieke aandacht is besloten </w:t>
      </w:r>
      <w:r w:rsidR="00790BE8">
        <w:rPr>
          <w:rFonts w:ascii="Times New Roman" w:hAnsi="Times New Roman"/>
          <w:sz w:val="24"/>
          <w:szCs w:val="24"/>
        </w:rPr>
        <w:t>via het instrument van fiscale wetgeving</w:t>
      </w:r>
      <w:r w:rsidR="00AE7247">
        <w:rPr>
          <w:rFonts w:ascii="Times New Roman" w:hAnsi="Times New Roman"/>
          <w:sz w:val="24"/>
          <w:szCs w:val="24"/>
        </w:rPr>
        <w:t xml:space="preserve"> excessieve beloningen</w:t>
      </w:r>
      <w:r w:rsidR="00790BE8">
        <w:rPr>
          <w:rFonts w:ascii="Times New Roman" w:hAnsi="Times New Roman"/>
          <w:sz w:val="24"/>
          <w:szCs w:val="24"/>
        </w:rPr>
        <w:t xml:space="preserve"> tegen te gaan</w:t>
      </w:r>
      <w:r w:rsidR="00AE7247">
        <w:rPr>
          <w:rFonts w:ascii="Times New Roman" w:hAnsi="Times New Roman"/>
          <w:sz w:val="24"/>
          <w:szCs w:val="24"/>
        </w:rPr>
        <w:t xml:space="preserve">. </w:t>
      </w:r>
      <w:r w:rsidRPr="00717EB8">
        <w:rPr>
          <w:rFonts w:ascii="Times New Roman" w:hAnsi="Times New Roman"/>
          <w:sz w:val="24"/>
          <w:szCs w:val="24"/>
        </w:rPr>
        <w:t xml:space="preserve">Op </w:t>
      </w:r>
      <w:r w:rsidR="00AE7247">
        <w:rPr>
          <w:rFonts w:ascii="Times New Roman" w:hAnsi="Times New Roman"/>
          <w:sz w:val="24"/>
          <w:szCs w:val="24"/>
        </w:rPr>
        <w:t xml:space="preserve">13 mei 2008 heeft </w:t>
      </w:r>
      <w:r w:rsidR="00790BE8">
        <w:rPr>
          <w:rFonts w:ascii="Times New Roman" w:hAnsi="Times New Roman"/>
          <w:sz w:val="24"/>
          <w:szCs w:val="24"/>
        </w:rPr>
        <w:t xml:space="preserve">minister van Financiën </w:t>
      </w:r>
      <w:r w:rsidR="00AE7247">
        <w:rPr>
          <w:rFonts w:ascii="Times New Roman" w:hAnsi="Times New Roman"/>
          <w:sz w:val="24"/>
          <w:szCs w:val="24"/>
        </w:rPr>
        <w:t>Bos het</w:t>
      </w:r>
      <w:r w:rsidRPr="00717EB8">
        <w:rPr>
          <w:rFonts w:ascii="Times New Roman" w:hAnsi="Times New Roman"/>
          <w:sz w:val="24"/>
          <w:szCs w:val="24"/>
        </w:rPr>
        <w:t xml:space="preserve"> nieuw</w:t>
      </w:r>
      <w:r w:rsidR="00AE7247">
        <w:rPr>
          <w:rFonts w:ascii="Times New Roman" w:hAnsi="Times New Roman"/>
          <w:sz w:val="24"/>
          <w:szCs w:val="24"/>
        </w:rPr>
        <w:t>e</w:t>
      </w:r>
      <w:r w:rsidRPr="00717EB8">
        <w:rPr>
          <w:rFonts w:ascii="Times New Roman" w:hAnsi="Times New Roman"/>
          <w:sz w:val="24"/>
          <w:szCs w:val="24"/>
        </w:rPr>
        <w:t xml:space="preserve"> wetsvoorstel</w:t>
      </w:r>
      <w:r w:rsidR="00AE7247">
        <w:rPr>
          <w:rFonts w:ascii="Times New Roman" w:hAnsi="Times New Roman"/>
          <w:sz w:val="24"/>
          <w:szCs w:val="24"/>
        </w:rPr>
        <w:t xml:space="preserve"> om hoge beloningen aan te pakken gepresenteerd</w:t>
      </w:r>
      <w:r w:rsidRPr="00717EB8">
        <w:rPr>
          <w:rFonts w:ascii="Times New Roman" w:hAnsi="Times New Roman"/>
          <w:sz w:val="24"/>
          <w:szCs w:val="24"/>
        </w:rPr>
        <w:t>, namelijk: ‘Belastingheffing excessieve beloningsbestanddelen’. Ondanks alle kritiek op de bonussen en hoge beloningen reageerden de media niet positief op dit wetsvoorstel. De meeste kritiek is erop gericht dat de nieuwe wet slecht is vormgegeven. Zo werd in het Financiële Dagblad geschreven dat het nieuwe wetsvoorstel duidelijkheid zou moeten bieden over de fiscale behandeling van lucratieve belangen maar dat het juist onduidelijkheid schept.</w:t>
      </w:r>
      <w:r w:rsidRPr="00717EB8">
        <w:rPr>
          <w:rStyle w:val="FootnoteReference"/>
          <w:rFonts w:ascii="Times New Roman" w:hAnsi="Times New Roman"/>
          <w:sz w:val="24"/>
          <w:szCs w:val="24"/>
        </w:rPr>
        <w:footnoteReference w:id="1"/>
      </w:r>
      <w:r w:rsidRPr="00717EB8">
        <w:rPr>
          <w:rFonts w:ascii="Times New Roman" w:hAnsi="Times New Roman"/>
          <w:sz w:val="24"/>
          <w:szCs w:val="24"/>
        </w:rPr>
        <w:t xml:space="preserve"> Ook vanuit de wetenschappelijke hoek kwam veel kritiek en werd het voorstel een grabbelton en onduidelijke heffing genoemd.</w:t>
      </w:r>
      <w:r w:rsidRPr="00717EB8">
        <w:rPr>
          <w:rStyle w:val="FootnoteReference"/>
          <w:rFonts w:ascii="Times New Roman" w:hAnsi="Times New Roman"/>
          <w:sz w:val="24"/>
          <w:szCs w:val="24"/>
        </w:rPr>
        <w:footnoteReference w:id="2"/>
      </w:r>
      <w:r w:rsidRPr="00717EB8">
        <w:rPr>
          <w:rFonts w:ascii="Times New Roman" w:hAnsi="Times New Roman"/>
          <w:sz w:val="24"/>
          <w:szCs w:val="24"/>
        </w:rPr>
        <w:t xml:space="preserve"> Ondanks deze kritiek is het wetsvoorstel op 9 december 2008 door de Eerste Kamer aangenomen en per 1 januari 2009 in werking getreden. </w:t>
      </w:r>
      <w:r w:rsidR="00AE7247">
        <w:rPr>
          <w:rFonts w:ascii="Times New Roman" w:hAnsi="Times New Roman"/>
          <w:sz w:val="24"/>
          <w:szCs w:val="24"/>
        </w:rPr>
        <w:t xml:space="preserve">In deze scriptie wordt </w:t>
      </w:r>
      <w:r w:rsidR="00790BE8">
        <w:rPr>
          <w:rFonts w:ascii="Times New Roman" w:hAnsi="Times New Roman"/>
          <w:sz w:val="24"/>
          <w:szCs w:val="24"/>
        </w:rPr>
        <w:t xml:space="preserve">onderzocht </w:t>
      </w:r>
      <w:r w:rsidRPr="00717EB8">
        <w:rPr>
          <w:rFonts w:ascii="Times New Roman" w:hAnsi="Times New Roman"/>
          <w:sz w:val="24"/>
          <w:szCs w:val="24"/>
        </w:rPr>
        <w:t>welke gevallen onder de heffing van lucratieve belangen kunnen vallen. Omdat er zoveel kritiek op he</w:t>
      </w:r>
      <w:r w:rsidR="00AE7247">
        <w:rPr>
          <w:rFonts w:ascii="Times New Roman" w:hAnsi="Times New Roman"/>
          <w:sz w:val="24"/>
          <w:szCs w:val="24"/>
        </w:rPr>
        <w:t xml:space="preserve">t wetsvoorstel </w:t>
      </w:r>
      <w:r w:rsidR="00790BE8">
        <w:rPr>
          <w:rFonts w:ascii="Times New Roman" w:hAnsi="Times New Roman"/>
          <w:sz w:val="24"/>
          <w:szCs w:val="24"/>
        </w:rPr>
        <w:t xml:space="preserve">– </w:t>
      </w:r>
      <w:r w:rsidR="006749A5">
        <w:rPr>
          <w:rFonts w:ascii="Times New Roman" w:hAnsi="Times New Roman"/>
          <w:sz w:val="24"/>
          <w:szCs w:val="24"/>
        </w:rPr>
        <w:t>e</w:t>
      </w:r>
      <w:r w:rsidR="00790BE8">
        <w:rPr>
          <w:rFonts w:ascii="Times New Roman" w:hAnsi="Times New Roman"/>
          <w:sz w:val="24"/>
          <w:szCs w:val="24"/>
        </w:rPr>
        <w:t xml:space="preserve">n daarmee </w:t>
      </w:r>
      <w:r w:rsidR="006749A5">
        <w:rPr>
          <w:rFonts w:ascii="Times New Roman" w:hAnsi="Times New Roman"/>
          <w:sz w:val="24"/>
          <w:szCs w:val="24"/>
        </w:rPr>
        <w:t xml:space="preserve">op </w:t>
      </w:r>
      <w:r w:rsidR="00790BE8">
        <w:rPr>
          <w:rFonts w:ascii="Times New Roman" w:hAnsi="Times New Roman"/>
          <w:sz w:val="24"/>
          <w:szCs w:val="24"/>
        </w:rPr>
        <w:t xml:space="preserve">de uiteindelijke wettelijke bepalingen - </w:t>
      </w:r>
      <w:r w:rsidR="00AE7247">
        <w:rPr>
          <w:rFonts w:ascii="Times New Roman" w:hAnsi="Times New Roman"/>
          <w:sz w:val="24"/>
          <w:szCs w:val="24"/>
        </w:rPr>
        <w:t>is gekomen wordt ook onderzocht</w:t>
      </w:r>
      <w:r w:rsidRPr="00717EB8">
        <w:rPr>
          <w:rFonts w:ascii="Times New Roman" w:hAnsi="Times New Roman"/>
          <w:sz w:val="24"/>
          <w:szCs w:val="24"/>
        </w:rPr>
        <w:t xml:space="preserve"> of de wetgever is doorgeschoten</w:t>
      </w:r>
      <w:r w:rsidR="00BB208B">
        <w:rPr>
          <w:rFonts w:ascii="Times New Roman" w:hAnsi="Times New Roman"/>
          <w:sz w:val="24"/>
          <w:szCs w:val="24"/>
        </w:rPr>
        <w:t xml:space="preserve"> in zijn streven excessieve beloningen te ontmoedigen. Ook wordt onderzocht of hij op een andere wijze beter zijn d</w:t>
      </w:r>
      <w:r w:rsidR="006749A5">
        <w:rPr>
          <w:rFonts w:ascii="Times New Roman" w:hAnsi="Times New Roman"/>
          <w:sz w:val="24"/>
          <w:szCs w:val="24"/>
        </w:rPr>
        <w:t>oelstelling zou hebben bereikt.</w:t>
      </w:r>
    </w:p>
    <w:p w:rsidR="00802242" w:rsidRPr="00717EB8" w:rsidRDefault="00802242" w:rsidP="00802242">
      <w:pPr>
        <w:pStyle w:val="NoSpacing"/>
        <w:spacing w:line="360" w:lineRule="auto"/>
        <w:rPr>
          <w:rFonts w:ascii="Times New Roman" w:hAnsi="Times New Roman"/>
          <w:sz w:val="24"/>
          <w:szCs w:val="24"/>
        </w:rPr>
      </w:pPr>
    </w:p>
    <w:p w:rsidR="00802242" w:rsidRPr="00AE7247"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1.2 Probleemstelling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In de memorie van toelichting </w:t>
      </w:r>
      <w:r w:rsidR="00790BE8">
        <w:rPr>
          <w:rFonts w:ascii="Times New Roman" w:hAnsi="Times New Roman"/>
          <w:sz w:val="24"/>
          <w:szCs w:val="24"/>
        </w:rPr>
        <w:t>bij</w:t>
      </w:r>
      <w:r w:rsidRPr="00717EB8">
        <w:rPr>
          <w:rFonts w:ascii="Times New Roman" w:hAnsi="Times New Roman"/>
          <w:sz w:val="24"/>
          <w:szCs w:val="24"/>
        </w:rPr>
        <w:t xml:space="preserve"> het wetsvoorstel wordt geraamd dat de nieuwe wet slechts betrekking zal hebben op een groep van 1000 à 2000 personen.</w:t>
      </w:r>
      <w:r w:rsidRPr="00717EB8">
        <w:rPr>
          <w:rStyle w:val="FootnoteReference"/>
          <w:rFonts w:ascii="Times New Roman" w:hAnsi="Times New Roman"/>
          <w:sz w:val="24"/>
          <w:szCs w:val="24"/>
        </w:rPr>
        <w:footnoteReference w:id="3"/>
      </w:r>
      <w:r w:rsidRPr="00717EB8">
        <w:rPr>
          <w:rFonts w:ascii="Times New Roman" w:hAnsi="Times New Roman"/>
          <w:sz w:val="24"/>
          <w:szCs w:val="24"/>
        </w:rPr>
        <w:t xml:space="preserve"> Kavelaars </w:t>
      </w:r>
      <w:r w:rsidR="00790BE8">
        <w:rPr>
          <w:rFonts w:ascii="Times New Roman" w:hAnsi="Times New Roman"/>
          <w:sz w:val="24"/>
          <w:szCs w:val="24"/>
        </w:rPr>
        <w:t xml:space="preserve">stelt </w:t>
      </w:r>
      <w:r w:rsidRPr="00717EB8">
        <w:rPr>
          <w:rFonts w:ascii="Times New Roman" w:hAnsi="Times New Roman"/>
          <w:sz w:val="24"/>
          <w:szCs w:val="24"/>
        </w:rPr>
        <w:t xml:space="preserve">dat dit aantal een duidelijke onderschatting lijkt te zijn en dat het wetsvoorstel betrekking zal hebben op een </w:t>
      </w:r>
      <w:r w:rsidRPr="00717EB8">
        <w:rPr>
          <w:rFonts w:ascii="Times New Roman" w:hAnsi="Times New Roman"/>
          <w:sz w:val="24"/>
          <w:szCs w:val="24"/>
        </w:rPr>
        <w:lastRenderedPageBreak/>
        <w:t>veelvoud van dit aantal personen.</w:t>
      </w:r>
      <w:r w:rsidRPr="00717EB8">
        <w:rPr>
          <w:rStyle w:val="FootnoteReference"/>
          <w:rFonts w:ascii="Times New Roman" w:hAnsi="Times New Roman"/>
          <w:sz w:val="24"/>
          <w:szCs w:val="24"/>
        </w:rPr>
        <w:footnoteReference w:id="4"/>
      </w:r>
      <w:r w:rsidRPr="00717EB8">
        <w:rPr>
          <w:rFonts w:ascii="Times New Roman" w:hAnsi="Times New Roman"/>
          <w:sz w:val="24"/>
          <w:szCs w:val="24"/>
        </w:rPr>
        <w:t xml:space="preserve"> </w:t>
      </w:r>
      <w:r w:rsidR="00790BE8">
        <w:rPr>
          <w:rFonts w:ascii="Times New Roman" w:hAnsi="Times New Roman"/>
          <w:sz w:val="24"/>
          <w:szCs w:val="24"/>
        </w:rPr>
        <w:t>H</w:t>
      </w:r>
      <w:r w:rsidRPr="00717EB8">
        <w:rPr>
          <w:rFonts w:ascii="Times New Roman" w:hAnsi="Times New Roman"/>
          <w:sz w:val="24"/>
          <w:szCs w:val="24"/>
        </w:rPr>
        <w:t xml:space="preserve">et wetsvoorstel </w:t>
      </w:r>
      <w:r w:rsidR="00790BE8">
        <w:rPr>
          <w:rFonts w:ascii="Times New Roman" w:hAnsi="Times New Roman"/>
          <w:sz w:val="24"/>
          <w:szCs w:val="24"/>
        </w:rPr>
        <w:t xml:space="preserve">lijkt </w:t>
      </w:r>
      <w:r w:rsidRPr="00717EB8">
        <w:rPr>
          <w:rFonts w:ascii="Times New Roman" w:hAnsi="Times New Roman"/>
          <w:sz w:val="24"/>
          <w:szCs w:val="24"/>
        </w:rPr>
        <w:t xml:space="preserve">veel verder reikende gevolgen </w:t>
      </w:r>
      <w:r w:rsidR="00790BE8">
        <w:rPr>
          <w:rFonts w:ascii="Times New Roman" w:hAnsi="Times New Roman"/>
          <w:sz w:val="24"/>
          <w:szCs w:val="24"/>
        </w:rPr>
        <w:t xml:space="preserve">te </w:t>
      </w:r>
      <w:r w:rsidRPr="00717EB8">
        <w:rPr>
          <w:rFonts w:ascii="Times New Roman" w:hAnsi="Times New Roman"/>
          <w:sz w:val="24"/>
          <w:szCs w:val="24"/>
        </w:rPr>
        <w:t xml:space="preserve">hebben dan de wetgever doet </w:t>
      </w:r>
      <w:r w:rsidR="00790BE8">
        <w:rPr>
          <w:rFonts w:ascii="Times New Roman" w:hAnsi="Times New Roman"/>
          <w:sz w:val="24"/>
          <w:szCs w:val="24"/>
        </w:rPr>
        <w:t>voorkomen.</w:t>
      </w:r>
      <w:r w:rsidRPr="00717EB8">
        <w:rPr>
          <w:rFonts w:ascii="Times New Roman" w:hAnsi="Times New Roman"/>
          <w:sz w:val="24"/>
          <w:szCs w:val="24"/>
        </w:rPr>
        <w:t xml:space="preserve"> </w:t>
      </w:r>
      <w:r w:rsidR="00790BE8">
        <w:rPr>
          <w:rFonts w:ascii="Times New Roman" w:hAnsi="Times New Roman"/>
          <w:sz w:val="24"/>
          <w:szCs w:val="24"/>
        </w:rPr>
        <w:t>In</w:t>
      </w:r>
      <w:r w:rsidR="00AE7247">
        <w:rPr>
          <w:rFonts w:ascii="Times New Roman" w:hAnsi="Times New Roman"/>
          <w:sz w:val="24"/>
          <w:szCs w:val="24"/>
        </w:rPr>
        <w:t xml:space="preserve"> deze scriptie </w:t>
      </w:r>
      <w:r w:rsidR="00790BE8">
        <w:rPr>
          <w:rFonts w:ascii="Times New Roman" w:hAnsi="Times New Roman"/>
          <w:sz w:val="24"/>
          <w:szCs w:val="24"/>
        </w:rPr>
        <w:t xml:space="preserve">wordt dan ook onderzocht </w:t>
      </w:r>
      <w:r w:rsidR="00AE7247">
        <w:rPr>
          <w:rFonts w:ascii="Times New Roman" w:hAnsi="Times New Roman"/>
          <w:sz w:val="24"/>
          <w:szCs w:val="24"/>
        </w:rPr>
        <w:t xml:space="preserve">of de wetgever </w:t>
      </w:r>
      <w:r w:rsidRPr="00717EB8">
        <w:rPr>
          <w:rFonts w:ascii="Times New Roman" w:hAnsi="Times New Roman"/>
          <w:sz w:val="24"/>
          <w:szCs w:val="24"/>
        </w:rPr>
        <w:t>te ver is doorgeschoten met de invoering van arti</w:t>
      </w:r>
      <w:r w:rsidR="007965DE">
        <w:rPr>
          <w:rFonts w:ascii="Times New Roman" w:hAnsi="Times New Roman"/>
          <w:sz w:val="24"/>
          <w:szCs w:val="24"/>
        </w:rPr>
        <w:t>kel 3.92 Wet IB en d</w:t>
      </w:r>
      <w:r w:rsidRPr="00717EB8">
        <w:rPr>
          <w:rFonts w:ascii="Times New Roman" w:hAnsi="Times New Roman"/>
          <w:sz w:val="24"/>
          <w:szCs w:val="24"/>
        </w:rPr>
        <w:t>it resulteert in de volgende probleemstelling:</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i/>
          <w:sz w:val="24"/>
          <w:szCs w:val="24"/>
        </w:rPr>
      </w:pPr>
      <w:r w:rsidRPr="00717EB8">
        <w:rPr>
          <w:rFonts w:ascii="Times New Roman" w:hAnsi="Times New Roman"/>
          <w:i/>
          <w:sz w:val="24"/>
          <w:szCs w:val="24"/>
        </w:rPr>
        <w:t xml:space="preserve">Schiet de wetgever met de reikwijdte van artikel 3.92b Wet IB </w:t>
      </w:r>
      <w:r w:rsidR="00BB208B">
        <w:rPr>
          <w:rFonts w:ascii="Times New Roman" w:hAnsi="Times New Roman"/>
          <w:i/>
          <w:sz w:val="24"/>
          <w:szCs w:val="24"/>
        </w:rPr>
        <w:t xml:space="preserve">het </w:t>
      </w:r>
      <w:r w:rsidRPr="00717EB8">
        <w:rPr>
          <w:rFonts w:ascii="Times New Roman" w:hAnsi="Times New Roman"/>
          <w:i/>
          <w:sz w:val="24"/>
          <w:szCs w:val="24"/>
        </w:rPr>
        <w:t>oorspronkelijke doel</w:t>
      </w:r>
      <w:r w:rsidR="006749A5">
        <w:rPr>
          <w:rFonts w:ascii="Times New Roman" w:hAnsi="Times New Roman"/>
          <w:i/>
          <w:sz w:val="24"/>
          <w:szCs w:val="24"/>
        </w:rPr>
        <w:t xml:space="preserve"> </w:t>
      </w:r>
      <w:r w:rsidRPr="00717EB8">
        <w:rPr>
          <w:rFonts w:ascii="Times New Roman" w:hAnsi="Times New Roman"/>
          <w:i/>
          <w:sz w:val="24"/>
          <w:szCs w:val="24"/>
        </w:rPr>
        <w:t>voorbij? En zo ja, had hij zijn doel op een andere minder vergaande wijze kunnen bereiken?</w:t>
      </w:r>
    </w:p>
    <w:p w:rsidR="00802242" w:rsidRPr="00717EB8" w:rsidRDefault="00802242" w:rsidP="00802242">
      <w:pPr>
        <w:pStyle w:val="NoSpacing"/>
        <w:spacing w:line="360" w:lineRule="auto"/>
        <w:rPr>
          <w:rFonts w:ascii="Times New Roman" w:hAnsi="Times New Roman"/>
          <w:b/>
          <w:sz w:val="24"/>
          <w:szCs w:val="24"/>
        </w:rPr>
      </w:pPr>
    </w:p>
    <w:p w:rsidR="00802242" w:rsidRPr="00AE7247"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1.3 Werkwijze en aanpak</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Om de probleemstelling te beantwoorden is een aantal deelvragen geformuleerd die ieder in een apart hoofdstuk belicht zullen worden. De deelvragen zijn:</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Wat was de aanleiding van art. 3.92b Wet IB en welk doel heeft de wetgever</w:t>
      </w:r>
      <w:r w:rsidR="00BB208B">
        <w:rPr>
          <w:rFonts w:ascii="Times New Roman" w:hAnsi="Times New Roman"/>
          <w:sz w:val="24"/>
          <w:szCs w:val="24"/>
        </w:rPr>
        <w:t xml:space="preserve"> voor ogen gehad </w:t>
      </w:r>
      <w:r w:rsidRPr="00717EB8">
        <w:rPr>
          <w:rFonts w:ascii="Times New Roman" w:hAnsi="Times New Roman"/>
          <w:sz w:val="24"/>
          <w:szCs w:val="24"/>
        </w:rPr>
        <w:t>bij het invoeren van dit artikel?</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Welke situaties worden door het invoeren van artikel 3.92b Wet IB getroffen?</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 xml:space="preserve">Heeft de wetgever </w:t>
      </w:r>
      <w:r w:rsidR="00BB208B">
        <w:rPr>
          <w:rFonts w:ascii="Times New Roman" w:hAnsi="Times New Roman"/>
          <w:sz w:val="24"/>
          <w:szCs w:val="24"/>
        </w:rPr>
        <w:t>het beoogde</w:t>
      </w:r>
      <w:r w:rsidRPr="00717EB8">
        <w:rPr>
          <w:rFonts w:ascii="Times New Roman" w:hAnsi="Times New Roman"/>
          <w:sz w:val="24"/>
          <w:szCs w:val="24"/>
        </w:rPr>
        <w:t xml:space="preserve"> doel bereikt met de invoering van artikel 3.92b Wet IB of </w:t>
      </w:r>
      <w:r w:rsidR="00BB208B">
        <w:rPr>
          <w:rFonts w:ascii="Times New Roman" w:hAnsi="Times New Roman"/>
          <w:sz w:val="24"/>
          <w:szCs w:val="24"/>
        </w:rPr>
        <w:t>worden er ten onrechte situaties door de reikwijdte van dit artikel getroffen</w:t>
      </w:r>
      <w:r w:rsidRPr="00717EB8">
        <w:rPr>
          <w:rFonts w:ascii="Times New Roman" w:hAnsi="Times New Roman"/>
          <w:sz w:val="24"/>
          <w:szCs w:val="24"/>
        </w:rPr>
        <w:t>?</w:t>
      </w:r>
    </w:p>
    <w:p w:rsidR="00535F86" w:rsidRDefault="00535F86" w:rsidP="00802242">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 xml:space="preserve">Heeft de wetgever art. 3.92 Wet IB nodig om zijn doelstelling te bereiken, of hadden de beoogde gevallen al met bestaande wetgeving in de heffing kunnen </w:t>
      </w:r>
      <w:r w:rsidR="0040244C">
        <w:rPr>
          <w:rFonts w:ascii="Times New Roman" w:hAnsi="Times New Roman"/>
          <w:sz w:val="24"/>
          <w:szCs w:val="24"/>
        </w:rPr>
        <w:t>worden betro</w:t>
      </w:r>
      <w:r>
        <w:rPr>
          <w:rFonts w:ascii="Times New Roman" w:hAnsi="Times New Roman"/>
          <w:sz w:val="24"/>
          <w:szCs w:val="24"/>
        </w:rPr>
        <w:t xml:space="preserve">kken? </w:t>
      </w:r>
    </w:p>
    <w:p w:rsidR="00802242" w:rsidRDefault="00535F86" w:rsidP="00802242">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H</w:t>
      </w:r>
      <w:r w:rsidR="00AE7247">
        <w:rPr>
          <w:rFonts w:ascii="Times New Roman" w:hAnsi="Times New Roman"/>
          <w:sz w:val="24"/>
          <w:szCs w:val="24"/>
        </w:rPr>
        <w:t>ad de wetgever zijn doel op een andere manier kunnen bereiken die beter aansluit op zijn doelstelling</w:t>
      </w:r>
      <w:r w:rsidR="00802242" w:rsidRPr="00717EB8">
        <w:rPr>
          <w:rFonts w:ascii="Times New Roman" w:hAnsi="Times New Roman"/>
          <w:sz w:val="24"/>
          <w:szCs w:val="24"/>
        </w:rPr>
        <w:t>?</w:t>
      </w:r>
    </w:p>
    <w:p w:rsidR="00802242" w:rsidRPr="00AE7247" w:rsidRDefault="00AE7247" w:rsidP="00802242">
      <w:pPr>
        <w:pStyle w:val="NoSpacing"/>
        <w:spacing w:line="360" w:lineRule="auto"/>
        <w:rPr>
          <w:rFonts w:ascii="Times New Roman" w:hAnsi="Times New Roman"/>
          <w:b/>
          <w:sz w:val="24"/>
          <w:szCs w:val="24"/>
        </w:rPr>
      </w:pPr>
      <w:r>
        <w:rPr>
          <w:rFonts w:ascii="Times New Roman" w:hAnsi="Times New Roman"/>
          <w:b/>
          <w:sz w:val="24"/>
          <w:szCs w:val="24"/>
        </w:rPr>
        <w:br w:type="column"/>
      </w:r>
      <w:r w:rsidR="00802242" w:rsidRPr="00717EB8">
        <w:rPr>
          <w:rFonts w:ascii="Times New Roman" w:hAnsi="Times New Roman"/>
          <w:b/>
          <w:sz w:val="24"/>
          <w:szCs w:val="24"/>
        </w:rPr>
        <w:lastRenderedPageBreak/>
        <w:t>1.4 Theoretische afbakening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Het wetsvoorstel ‘Belastingheffing excessieve beloningsbestanddelen’ bestaat uit een drietal onderdelen, namelijk:</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Heffing van Inkomstenbelasting over zogenoemde ‘met een werkzaamheid verband houdende lucratieve belangen’;</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Een werkgeversheffing van 30% over het excessieve deel van vertrekvergoedingen;</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Een werkgeversheffing van 15% over een forfaitair berekende backservicepremie, voor zover pensioen op eindloonbasis wordt opgebouwd over een loon van meer dan €500.000.</w:t>
      </w:r>
      <w:r w:rsidRPr="00717EB8">
        <w:rPr>
          <w:rStyle w:val="FootnoteReference"/>
          <w:rFonts w:ascii="Times New Roman" w:hAnsi="Times New Roman"/>
          <w:sz w:val="24"/>
          <w:szCs w:val="24"/>
        </w:rPr>
        <w:footnoteReference w:id="5"/>
      </w:r>
    </w:p>
    <w:p w:rsidR="0040244C" w:rsidRDefault="0040244C" w:rsidP="00802242">
      <w:pPr>
        <w:pStyle w:val="NoSpacing"/>
        <w:spacing w:line="360" w:lineRule="auto"/>
        <w:rPr>
          <w:rFonts w:ascii="Times New Roman" w:hAnsi="Times New Roman"/>
          <w:sz w:val="24"/>
          <w:szCs w:val="24"/>
        </w:rPr>
      </w:pPr>
    </w:p>
    <w:p w:rsidR="00802242" w:rsidRPr="00717EB8" w:rsidRDefault="00AE7247" w:rsidP="00802242">
      <w:pPr>
        <w:pStyle w:val="NoSpacing"/>
        <w:spacing w:line="360" w:lineRule="auto"/>
        <w:rPr>
          <w:rFonts w:ascii="Times New Roman" w:hAnsi="Times New Roman"/>
          <w:sz w:val="24"/>
          <w:szCs w:val="24"/>
        </w:rPr>
      </w:pPr>
      <w:r>
        <w:rPr>
          <w:rFonts w:ascii="Times New Roman" w:hAnsi="Times New Roman"/>
          <w:sz w:val="24"/>
          <w:szCs w:val="24"/>
        </w:rPr>
        <w:t>Deze scriptie is beperkt</w:t>
      </w:r>
      <w:r w:rsidR="00802242" w:rsidRPr="00717EB8">
        <w:rPr>
          <w:rFonts w:ascii="Times New Roman" w:hAnsi="Times New Roman"/>
          <w:sz w:val="24"/>
          <w:szCs w:val="24"/>
        </w:rPr>
        <w:t xml:space="preserve"> tot het deel van de ingevoerde wet dat betrekking heeft op de belastingheffing van lucratieve belangen. De laatste twee punten zullen daarom niet besproken worden en niet meegenomen worden bij de beantwoording van de deelvragen.</w:t>
      </w:r>
    </w:p>
    <w:p w:rsidR="00802242" w:rsidRPr="00717EB8" w:rsidRDefault="00802242" w:rsidP="00802242">
      <w:pPr>
        <w:pStyle w:val="NoSpacing"/>
        <w:spacing w:line="360" w:lineRule="auto"/>
        <w:rPr>
          <w:rFonts w:ascii="Times New Roman" w:hAnsi="Times New Roman"/>
          <w:sz w:val="24"/>
          <w:szCs w:val="24"/>
        </w:rPr>
      </w:pPr>
    </w:p>
    <w:p w:rsidR="00802242"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Daarnaast zullen de internationale aspecten rondom de lucratieve belangen niet aan bod komen. Hieronder vallen onder andere gevolgen voor emigratie, immigratie en werknemers die in het buitenland wonen</w:t>
      </w:r>
      <w:r w:rsidR="00F7229C">
        <w:rPr>
          <w:rFonts w:ascii="Times New Roman" w:hAnsi="Times New Roman"/>
          <w:sz w:val="24"/>
          <w:szCs w:val="24"/>
        </w:rPr>
        <w:t xml:space="preserve"> en andere grensoverschrijdende situaties</w:t>
      </w:r>
      <w:r w:rsidRPr="00717EB8">
        <w:rPr>
          <w:rFonts w:ascii="Times New Roman" w:hAnsi="Times New Roman"/>
          <w:sz w:val="24"/>
          <w:szCs w:val="24"/>
        </w:rPr>
        <w:t>.</w:t>
      </w:r>
    </w:p>
    <w:p w:rsidR="008F74D5" w:rsidRPr="00717EB8" w:rsidRDefault="008F74D5" w:rsidP="00802242">
      <w:pPr>
        <w:pStyle w:val="NoSpacing"/>
        <w:spacing w:line="360" w:lineRule="auto"/>
        <w:rPr>
          <w:rFonts w:ascii="Times New Roman" w:hAnsi="Times New Roman"/>
          <w:sz w:val="24"/>
          <w:szCs w:val="24"/>
        </w:rPr>
      </w:pPr>
    </w:p>
    <w:p w:rsidR="00802242" w:rsidRPr="00717EB8" w:rsidRDefault="00521276" w:rsidP="00802242">
      <w:pPr>
        <w:pStyle w:val="NoSpacing"/>
        <w:spacing w:line="360" w:lineRule="auto"/>
        <w:rPr>
          <w:rFonts w:ascii="Times New Roman" w:hAnsi="Times New Roman"/>
          <w:sz w:val="24"/>
          <w:szCs w:val="24"/>
        </w:rPr>
      </w:pPr>
      <w:r>
        <w:rPr>
          <w:rFonts w:ascii="Times New Roman" w:hAnsi="Times New Roman"/>
          <w:sz w:val="24"/>
          <w:szCs w:val="24"/>
        </w:rPr>
        <w:t>De wetten waartoe wordt beperkt</w:t>
      </w:r>
      <w:r w:rsidR="00802242" w:rsidRPr="00717EB8">
        <w:rPr>
          <w:rFonts w:ascii="Times New Roman" w:hAnsi="Times New Roman"/>
          <w:sz w:val="24"/>
          <w:szCs w:val="24"/>
        </w:rPr>
        <w:t xml:space="preserve"> zijn de Inkomstenbelasting en de Loonbelasting. Eventuele gevolgen voor bijvoorbeeld de Vennootschapsbelasting zullen in dit onderzoek buiten beschouwing blijven.</w:t>
      </w:r>
      <w:r w:rsidR="00802242" w:rsidRPr="00717EB8">
        <w:rPr>
          <w:rFonts w:ascii="Times New Roman" w:hAnsi="Times New Roman"/>
          <w:sz w:val="24"/>
          <w:szCs w:val="24"/>
        </w:rPr>
        <w:br/>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sz w:val="24"/>
          <w:szCs w:val="24"/>
        </w:rPr>
        <w:br w:type="column"/>
      </w:r>
      <w:r w:rsidRPr="00717EB8">
        <w:rPr>
          <w:rFonts w:ascii="Times New Roman" w:hAnsi="Times New Roman"/>
          <w:b/>
          <w:sz w:val="28"/>
          <w:szCs w:val="28"/>
        </w:rPr>
        <w:lastRenderedPageBreak/>
        <w:t xml:space="preserve">Hoofdstuk 2 </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t>Aanleiding en doel van de wetgever</w:t>
      </w:r>
    </w:p>
    <w:p w:rsidR="004842B8" w:rsidRPr="00717EB8" w:rsidRDefault="004842B8"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2.1 Media</w:t>
      </w:r>
    </w:p>
    <w:p w:rsidR="00802242" w:rsidRPr="00717EB8" w:rsidRDefault="00F7229C" w:rsidP="00802242">
      <w:pPr>
        <w:pStyle w:val="NoSpacing"/>
        <w:spacing w:line="360" w:lineRule="auto"/>
        <w:rPr>
          <w:rFonts w:ascii="Times New Roman" w:hAnsi="Times New Roman"/>
          <w:sz w:val="24"/>
          <w:szCs w:val="24"/>
        </w:rPr>
      </w:pPr>
      <w:r>
        <w:rPr>
          <w:rFonts w:ascii="Times New Roman" w:hAnsi="Times New Roman"/>
          <w:sz w:val="24"/>
          <w:szCs w:val="24"/>
        </w:rPr>
        <w:t>De laatste jaren wordt in de media steeds vaker aandacht besteed aan de</w:t>
      </w:r>
      <w:r w:rsidR="00AA3E25">
        <w:rPr>
          <w:rFonts w:ascii="Times New Roman" w:hAnsi="Times New Roman"/>
          <w:sz w:val="24"/>
          <w:szCs w:val="24"/>
        </w:rPr>
        <w:t xml:space="preserve"> hoge beloningen</w:t>
      </w:r>
      <w:r w:rsidR="00802242" w:rsidRPr="00717EB8">
        <w:rPr>
          <w:rFonts w:ascii="Times New Roman" w:hAnsi="Times New Roman"/>
          <w:sz w:val="24"/>
          <w:szCs w:val="24"/>
        </w:rPr>
        <w:t xml:space="preserve"> en vertrekpremies van managers en bestuurders</w:t>
      </w:r>
      <w:r>
        <w:rPr>
          <w:rFonts w:ascii="Times New Roman" w:hAnsi="Times New Roman"/>
          <w:sz w:val="24"/>
          <w:szCs w:val="24"/>
        </w:rPr>
        <w:t xml:space="preserve"> van zowel het bedrijfsleven als de (semi) publieke sector</w:t>
      </w:r>
      <w:r w:rsidR="00802242" w:rsidRPr="00717EB8">
        <w:rPr>
          <w:rFonts w:ascii="Times New Roman" w:hAnsi="Times New Roman"/>
          <w:sz w:val="24"/>
          <w:szCs w:val="24"/>
        </w:rPr>
        <w:t xml:space="preserve">. </w:t>
      </w:r>
      <w:r>
        <w:rPr>
          <w:rFonts w:ascii="Times New Roman" w:hAnsi="Times New Roman"/>
          <w:sz w:val="24"/>
          <w:szCs w:val="24"/>
        </w:rPr>
        <w:t xml:space="preserve">Deze publieke discussie is niet nieuw. </w:t>
      </w:r>
      <w:r w:rsidR="00802242" w:rsidRPr="00717EB8">
        <w:rPr>
          <w:rFonts w:ascii="Times New Roman" w:hAnsi="Times New Roman"/>
          <w:sz w:val="24"/>
          <w:szCs w:val="24"/>
        </w:rPr>
        <w:t xml:space="preserve">Zo werd er ruim tien jaar geleden al geschreven over </w:t>
      </w:r>
      <w:r w:rsidR="008F74D5" w:rsidRPr="00717EB8">
        <w:rPr>
          <w:rFonts w:ascii="Times New Roman" w:hAnsi="Times New Roman"/>
          <w:sz w:val="24"/>
          <w:szCs w:val="24"/>
        </w:rPr>
        <w:t xml:space="preserve">covoorzitter </w:t>
      </w:r>
      <w:r w:rsidR="00802242" w:rsidRPr="00717EB8">
        <w:rPr>
          <w:rFonts w:ascii="Times New Roman" w:hAnsi="Times New Roman"/>
          <w:sz w:val="24"/>
          <w:szCs w:val="24"/>
        </w:rPr>
        <w:t>M. Tabaksblat van Unilever, toen hij een bonus van bijna 700.000 gulden uitgekeerd kreeg.</w:t>
      </w:r>
      <w:r w:rsidR="00802242" w:rsidRPr="00717EB8">
        <w:rPr>
          <w:rStyle w:val="FootnoteReference"/>
          <w:rFonts w:ascii="Times New Roman" w:hAnsi="Times New Roman"/>
          <w:sz w:val="24"/>
          <w:szCs w:val="24"/>
        </w:rPr>
        <w:footnoteReference w:id="6"/>
      </w:r>
      <w:r w:rsidR="00802242" w:rsidRPr="00717EB8">
        <w:rPr>
          <w:rFonts w:ascii="Times New Roman" w:hAnsi="Times New Roman"/>
          <w:sz w:val="24"/>
          <w:szCs w:val="24"/>
        </w:rPr>
        <w:t xml:space="preserve"> Het woord bonus bestaat al enige tijd, het stamt namelijk uit het Latijn en staat voor ‘goed’.</w:t>
      </w:r>
      <w:r w:rsidR="00802242" w:rsidRPr="00717EB8">
        <w:rPr>
          <w:rStyle w:val="FootnoteReference"/>
          <w:rFonts w:ascii="Times New Roman" w:hAnsi="Times New Roman"/>
          <w:sz w:val="24"/>
          <w:szCs w:val="24"/>
        </w:rPr>
        <w:footnoteReference w:id="7"/>
      </w:r>
      <w:r w:rsidR="00802242" w:rsidRPr="00717EB8">
        <w:rPr>
          <w:rFonts w:ascii="Times New Roman" w:hAnsi="Times New Roman"/>
          <w:sz w:val="24"/>
          <w:szCs w:val="24"/>
        </w:rPr>
        <w:t xml:space="preserve"> Er komt echter steeds meer een negatieve lading aan het woord bonus</w:t>
      </w:r>
      <w:r w:rsidR="00521276">
        <w:rPr>
          <w:rFonts w:ascii="Times New Roman" w:hAnsi="Times New Roman"/>
          <w:sz w:val="24"/>
          <w:szCs w:val="24"/>
        </w:rPr>
        <w:t xml:space="preserve"> te hangen door de </w:t>
      </w:r>
      <w:r w:rsidR="0040244C">
        <w:rPr>
          <w:rFonts w:ascii="Times New Roman" w:hAnsi="Times New Roman"/>
          <w:sz w:val="24"/>
          <w:szCs w:val="24"/>
        </w:rPr>
        <w:t>negatieve</w:t>
      </w:r>
      <w:r w:rsidR="00521276">
        <w:rPr>
          <w:rFonts w:ascii="Times New Roman" w:hAnsi="Times New Roman"/>
          <w:sz w:val="24"/>
          <w:szCs w:val="24"/>
        </w:rPr>
        <w:t xml:space="preserve"> aandacht. In 2008 is bijvoorbeeld in de</w:t>
      </w:r>
      <w:r w:rsidR="00802242" w:rsidRPr="00717EB8">
        <w:rPr>
          <w:rFonts w:ascii="Times New Roman" w:hAnsi="Times New Roman"/>
          <w:sz w:val="24"/>
          <w:szCs w:val="24"/>
        </w:rPr>
        <w:t xml:space="preserve"> Elsevier een artikel geschreven over de relatie tussen rendement voor beleggers en de hoogte van bonussen voor topmanagers, met als titel: ‘Ze moeten zich blijven schamen’</w:t>
      </w:r>
      <w:r w:rsidR="00802242" w:rsidRPr="00717EB8">
        <w:rPr>
          <w:rStyle w:val="FootnoteReference"/>
          <w:rFonts w:ascii="Times New Roman" w:hAnsi="Times New Roman"/>
          <w:sz w:val="24"/>
          <w:szCs w:val="24"/>
        </w:rPr>
        <w:footnoteReference w:id="8"/>
      </w:r>
      <w:r w:rsidR="00802242" w:rsidRPr="00717EB8">
        <w:rPr>
          <w:rFonts w:ascii="Times New Roman" w:hAnsi="Times New Roman"/>
          <w:sz w:val="24"/>
          <w:szCs w:val="24"/>
        </w:rPr>
        <w:t xml:space="preserve"> en h</w:t>
      </w:r>
      <w:r w:rsidR="008F74D5">
        <w:rPr>
          <w:rFonts w:ascii="Times New Roman" w:hAnsi="Times New Roman"/>
          <w:sz w:val="24"/>
          <w:szCs w:val="24"/>
        </w:rPr>
        <w:t>et AD kopte in februari 2009</w:t>
      </w:r>
      <w:r w:rsidR="00802242" w:rsidRPr="00717EB8">
        <w:rPr>
          <w:rFonts w:ascii="Times New Roman" w:hAnsi="Times New Roman"/>
          <w:sz w:val="24"/>
          <w:szCs w:val="24"/>
        </w:rPr>
        <w:t xml:space="preserve"> nog met: ‘Bonus is een vies woord geworden’.</w:t>
      </w:r>
      <w:r w:rsidR="00802242" w:rsidRPr="00717EB8">
        <w:rPr>
          <w:rStyle w:val="FootnoteReference"/>
          <w:rFonts w:ascii="Times New Roman" w:hAnsi="Times New Roman"/>
          <w:sz w:val="24"/>
          <w:szCs w:val="24"/>
        </w:rPr>
        <w:footnoteReference w:id="9"/>
      </w:r>
      <w:r w:rsidR="004842B8">
        <w:rPr>
          <w:rFonts w:ascii="Times New Roman" w:hAnsi="Times New Roman"/>
          <w:sz w:val="24"/>
          <w:szCs w:val="24"/>
        </w:rPr>
        <w:t xml:space="preserve"> </w:t>
      </w:r>
      <w:r w:rsidR="00802242" w:rsidRPr="00717EB8">
        <w:rPr>
          <w:rFonts w:ascii="Times New Roman" w:hAnsi="Times New Roman"/>
          <w:sz w:val="24"/>
          <w:szCs w:val="24"/>
        </w:rPr>
        <w:t xml:space="preserve">Doordat er in de media veel </w:t>
      </w:r>
      <w:r>
        <w:rPr>
          <w:rFonts w:ascii="Times New Roman" w:hAnsi="Times New Roman"/>
          <w:sz w:val="24"/>
          <w:szCs w:val="24"/>
        </w:rPr>
        <w:t>aandacht wordt besteed aan</w:t>
      </w:r>
      <w:r w:rsidR="0040244C">
        <w:rPr>
          <w:rFonts w:ascii="Times New Roman" w:hAnsi="Times New Roman"/>
          <w:sz w:val="24"/>
          <w:szCs w:val="24"/>
        </w:rPr>
        <w:t xml:space="preserve"> bonussen is de</w:t>
      </w:r>
      <w:r w:rsidR="00802242" w:rsidRPr="00717EB8">
        <w:rPr>
          <w:rFonts w:ascii="Times New Roman" w:hAnsi="Times New Roman"/>
          <w:sz w:val="24"/>
          <w:szCs w:val="24"/>
        </w:rPr>
        <w:t xml:space="preserve"> maatschappelijke discussie </w:t>
      </w:r>
      <w:r w:rsidR="0040244C">
        <w:rPr>
          <w:rFonts w:ascii="Times New Roman" w:hAnsi="Times New Roman"/>
          <w:sz w:val="24"/>
          <w:szCs w:val="24"/>
        </w:rPr>
        <w:t>over dit onderwerp versterkt.</w:t>
      </w:r>
      <w:r w:rsidR="00802242" w:rsidRPr="00717EB8">
        <w:rPr>
          <w:rFonts w:ascii="Times New Roman" w:hAnsi="Times New Roman"/>
          <w:sz w:val="24"/>
          <w:szCs w:val="24"/>
        </w:rPr>
        <w:t xml:space="preserve"> </w:t>
      </w:r>
      <w:r w:rsidR="0040244C">
        <w:rPr>
          <w:rFonts w:ascii="Times New Roman" w:hAnsi="Times New Roman"/>
          <w:sz w:val="24"/>
          <w:szCs w:val="24"/>
        </w:rPr>
        <w:t>T</w:t>
      </w:r>
      <w:r w:rsidR="00802242" w:rsidRPr="00717EB8">
        <w:rPr>
          <w:rFonts w:ascii="Times New Roman" w:hAnsi="Times New Roman"/>
          <w:sz w:val="24"/>
          <w:szCs w:val="24"/>
        </w:rPr>
        <w:t xml:space="preserve">opmannen die een hoge beloning </w:t>
      </w:r>
      <w:r>
        <w:rPr>
          <w:rFonts w:ascii="Times New Roman" w:hAnsi="Times New Roman"/>
          <w:sz w:val="24"/>
          <w:szCs w:val="24"/>
        </w:rPr>
        <w:t>ontvangen</w:t>
      </w:r>
      <w:r w:rsidR="0040244C">
        <w:rPr>
          <w:rFonts w:ascii="Times New Roman" w:hAnsi="Times New Roman"/>
          <w:sz w:val="24"/>
          <w:szCs w:val="24"/>
        </w:rPr>
        <w:t xml:space="preserve"> lijken zelf ook te bezwijken onder de</w:t>
      </w:r>
      <w:r w:rsidR="007965DE">
        <w:rPr>
          <w:rFonts w:ascii="Times New Roman" w:hAnsi="Times New Roman"/>
          <w:sz w:val="24"/>
          <w:szCs w:val="24"/>
        </w:rPr>
        <w:t>ze</w:t>
      </w:r>
      <w:r w:rsidR="0040244C">
        <w:rPr>
          <w:rFonts w:ascii="Times New Roman" w:hAnsi="Times New Roman"/>
          <w:sz w:val="24"/>
          <w:szCs w:val="24"/>
        </w:rPr>
        <w:t xml:space="preserve"> publieke druk.</w:t>
      </w:r>
      <w:r w:rsidRPr="00717EB8">
        <w:rPr>
          <w:rFonts w:ascii="Times New Roman" w:hAnsi="Times New Roman"/>
          <w:sz w:val="24"/>
          <w:szCs w:val="24"/>
        </w:rPr>
        <w:t xml:space="preserve"> </w:t>
      </w:r>
      <w:r w:rsidR="008B7A7A">
        <w:rPr>
          <w:rFonts w:ascii="Times New Roman" w:hAnsi="Times New Roman"/>
          <w:sz w:val="24"/>
          <w:szCs w:val="24"/>
        </w:rPr>
        <w:t>Zo</w:t>
      </w:r>
      <w:r w:rsidR="00802242" w:rsidRPr="00717EB8">
        <w:rPr>
          <w:rFonts w:ascii="Times New Roman" w:hAnsi="Times New Roman"/>
          <w:sz w:val="24"/>
          <w:szCs w:val="24"/>
        </w:rPr>
        <w:t xml:space="preserve"> doneren</w:t>
      </w:r>
      <w:r w:rsidR="008B7A7A">
        <w:rPr>
          <w:rFonts w:ascii="Times New Roman" w:hAnsi="Times New Roman"/>
          <w:sz w:val="24"/>
          <w:szCs w:val="24"/>
        </w:rPr>
        <w:t xml:space="preserve"> een aantal</w:t>
      </w:r>
      <w:r w:rsidR="00802242" w:rsidRPr="00717EB8">
        <w:rPr>
          <w:rFonts w:ascii="Times New Roman" w:hAnsi="Times New Roman"/>
          <w:sz w:val="24"/>
          <w:szCs w:val="24"/>
        </w:rPr>
        <w:t xml:space="preserve"> van hen een deel van hun bonus aan een goed doel. Op deze manier hopen ze de kritiek over topbeloningen te sussen.</w:t>
      </w:r>
      <w:r w:rsidR="00802242" w:rsidRPr="00717EB8">
        <w:rPr>
          <w:rStyle w:val="FootnoteReference"/>
          <w:rFonts w:ascii="Times New Roman" w:hAnsi="Times New Roman"/>
          <w:sz w:val="24"/>
          <w:szCs w:val="24"/>
        </w:rPr>
        <w:footnoteReference w:id="10"/>
      </w:r>
    </w:p>
    <w:p w:rsidR="00521276" w:rsidRDefault="00521276" w:rsidP="00802242">
      <w:pPr>
        <w:pStyle w:val="NoSpacing"/>
        <w:spacing w:line="360" w:lineRule="auto"/>
        <w:rPr>
          <w:rFonts w:ascii="Times New Roman" w:hAnsi="Times New Roman"/>
          <w:sz w:val="24"/>
          <w:szCs w:val="24"/>
        </w:rPr>
      </w:pPr>
    </w:p>
    <w:p w:rsidR="0063256A"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Uit de reacties van de Tweede Kamer ten aanzien van het wetsvoorstel blijkt dat vrijwel alle partijen het erover eens zijn dat er een forse maatschappelijke weerstand is ontstaan tegen hoge beloningen die</w:t>
      </w:r>
      <w:r w:rsidR="00AA3E25">
        <w:rPr>
          <w:rFonts w:ascii="Times New Roman" w:hAnsi="Times New Roman"/>
          <w:sz w:val="24"/>
          <w:szCs w:val="24"/>
        </w:rPr>
        <w:t xml:space="preserve"> volgens de </w:t>
      </w:r>
      <w:r w:rsidR="008B7A7A">
        <w:rPr>
          <w:rFonts w:ascii="Times New Roman" w:hAnsi="Times New Roman"/>
          <w:sz w:val="24"/>
          <w:szCs w:val="24"/>
        </w:rPr>
        <w:t>leden</w:t>
      </w:r>
      <w:r w:rsidRPr="00717EB8">
        <w:rPr>
          <w:rFonts w:ascii="Times New Roman" w:hAnsi="Times New Roman"/>
          <w:sz w:val="24"/>
          <w:szCs w:val="24"/>
        </w:rPr>
        <w:t xml:space="preserve"> in geen relatie lijken te staan tot de geleverde prestaties.</w:t>
      </w:r>
      <w:r w:rsidRPr="00717EB8">
        <w:rPr>
          <w:rStyle w:val="FootnoteReference"/>
          <w:rFonts w:ascii="Times New Roman" w:hAnsi="Times New Roman"/>
          <w:sz w:val="24"/>
          <w:szCs w:val="24"/>
        </w:rPr>
        <w:footnoteReference w:id="11"/>
      </w:r>
      <w:r w:rsidRPr="00717EB8">
        <w:rPr>
          <w:rFonts w:ascii="Times New Roman" w:hAnsi="Times New Roman"/>
          <w:sz w:val="24"/>
          <w:szCs w:val="24"/>
        </w:rPr>
        <w:t xml:space="preserve"> De maatschappelijke discussie en sociale onvrede over beloningen heeft ertoe geleid dat de overheid </w:t>
      </w:r>
      <w:r w:rsidR="008B7A7A">
        <w:rPr>
          <w:rFonts w:ascii="Times New Roman" w:hAnsi="Times New Roman"/>
          <w:sz w:val="24"/>
          <w:szCs w:val="24"/>
        </w:rPr>
        <w:t>het nodig vond</w:t>
      </w:r>
      <w:r w:rsidRPr="00717EB8">
        <w:rPr>
          <w:rFonts w:ascii="Times New Roman" w:hAnsi="Times New Roman"/>
          <w:sz w:val="24"/>
          <w:szCs w:val="24"/>
        </w:rPr>
        <w:t xml:space="preserve"> een maatregel te treffen tegen excessieve beloningen. Het wetsvoorstel </w:t>
      </w:r>
      <w:r w:rsidR="00521276">
        <w:rPr>
          <w:rFonts w:ascii="Times New Roman" w:hAnsi="Times New Roman"/>
          <w:sz w:val="24"/>
          <w:szCs w:val="24"/>
        </w:rPr>
        <w:t>is</w:t>
      </w:r>
      <w:r w:rsidR="0063256A">
        <w:rPr>
          <w:rFonts w:ascii="Times New Roman" w:hAnsi="Times New Roman"/>
          <w:sz w:val="24"/>
          <w:szCs w:val="24"/>
        </w:rPr>
        <w:t xml:space="preserve"> dan ook</w:t>
      </w:r>
      <w:r w:rsidR="00521276">
        <w:rPr>
          <w:rFonts w:ascii="Times New Roman" w:hAnsi="Times New Roman"/>
          <w:sz w:val="24"/>
          <w:szCs w:val="24"/>
        </w:rPr>
        <w:t xml:space="preserve"> een reactie</w:t>
      </w:r>
      <w:r w:rsidRPr="00717EB8">
        <w:rPr>
          <w:rFonts w:ascii="Times New Roman" w:hAnsi="Times New Roman"/>
          <w:sz w:val="24"/>
          <w:szCs w:val="24"/>
        </w:rPr>
        <w:t xml:space="preserve"> op de maatschappelijke onvrede </w:t>
      </w:r>
      <w:r w:rsidR="008B7A7A" w:rsidRPr="00717EB8">
        <w:rPr>
          <w:rFonts w:ascii="Times New Roman" w:hAnsi="Times New Roman"/>
          <w:sz w:val="24"/>
          <w:szCs w:val="24"/>
        </w:rPr>
        <w:t>over</w:t>
      </w:r>
      <w:r w:rsidRPr="00717EB8">
        <w:rPr>
          <w:rFonts w:ascii="Times New Roman" w:hAnsi="Times New Roman"/>
          <w:sz w:val="24"/>
          <w:szCs w:val="24"/>
        </w:rPr>
        <w:t xml:space="preserve"> excessieve beloningen en</w:t>
      </w:r>
      <w:r w:rsidR="009E1F79">
        <w:rPr>
          <w:rFonts w:ascii="Times New Roman" w:hAnsi="Times New Roman"/>
          <w:sz w:val="24"/>
          <w:szCs w:val="24"/>
        </w:rPr>
        <w:t xml:space="preserve"> </w:t>
      </w:r>
      <w:r w:rsidR="0063256A">
        <w:rPr>
          <w:rFonts w:ascii="Times New Roman" w:hAnsi="Times New Roman"/>
          <w:sz w:val="24"/>
          <w:szCs w:val="24"/>
        </w:rPr>
        <w:t xml:space="preserve">de regering reageert hierop om </w:t>
      </w:r>
      <w:r w:rsidRPr="00717EB8">
        <w:rPr>
          <w:rFonts w:ascii="Times New Roman" w:hAnsi="Times New Roman"/>
          <w:sz w:val="24"/>
          <w:szCs w:val="24"/>
        </w:rPr>
        <w:t>door middel van het wetsvoorstel het bedrijfsleven een halt toe</w:t>
      </w:r>
      <w:r w:rsidR="00521276">
        <w:rPr>
          <w:rFonts w:ascii="Times New Roman" w:hAnsi="Times New Roman"/>
          <w:sz w:val="24"/>
          <w:szCs w:val="24"/>
        </w:rPr>
        <w:t xml:space="preserve"> te roepen</w:t>
      </w:r>
      <w:r w:rsidRPr="00717EB8">
        <w:rPr>
          <w:rFonts w:ascii="Times New Roman" w:hAnsi="Times New Roman"/>
          <w:sz w:val="24"/>
          <w:szCs w:val="24"/>
        </w:rPr>
        <w:t>.</w:t>
      </w:r>
      <w:r w:rsidRPr="00717EB8">
        <w:rPr>
          <w:rStyle w:val="FootnoteReference"/>
          <w:rFonts w:ascii="Times New Roman" w:hAnsi="Times New Roman"/>
          <w:sz w:val="24"/>
          <w:szCs w:val="24"/>
        </w:rPr>
        <w:footnoteReference w:id="12"/>
      </w:r>
    </w:p>
    <w:p w:rsidR="00802242" w:rsidRPr="0063256A" w:rsidRDefault="00802242" w:rsidP="00802242">
      <w:pPr>
        <w:pStyle w:val="NoSpacing"/>
        <w:spacing w:line="360" w:lineRule="auto"/>
        <w:rPr>
          <w:rFonts w:ascii="Times New Roman" w:hAnsi="Times New Roman"/>
          <w:sz w:val="24"/>
          <w:szCs w:val="24"/>
        </w:rPr>
      </w:pPr>
      <w:r w:rsidRPr="00717EB8">
        <w:rPr>
          <w:rFonts w:ascii="Times New Roman" w:hAnsi="Times New Roman"/>
          <w:b/>
          <w:sz w:val="24"/>
          <w:szCs w:val="24"/>
        </w:rPr>
        <w:lastRenderedPageBreak/>
        <w:t>2.2 Corporate Governance Code</w:t>
      </w:r>
    </w:p>
    <w:p w:rsidR="0063256A" w:rsidRDefault="00802242" w:rsidP="001A7937">
      <w:pPr>
        <w:pStyle w:val="NoSpacing"/>
        <w:spacing w:line="360" w:lineRule="auto"/>
        <w:rPr>
          <w:rFonts w:ascii="Times New Roman" w:hAnsi="Times New Roman"/>
          <w:sz w:val="24"/>
          <w:szCs w:val="24"/>
        </w:rPr>
      </w:pPr>
      <w:r w:rsidRPr="00717EB8">
        <w:rPr>
          <w:rFonts w:ascii="Times New Roman" w:hAnsi="Times New Roman"/>
          <w:sz w:val="24"/>
          <w:szCs w:val="24"/>
        </w:rPr>
        <w:t xml:space="preserve">De Nederlandse Corporate Governance Code, ook wel bekend als Code Tabaksblat, is in 2003 opgesteld op verzoek van een aantal verenigingen, Euronext Amsterdam en op uitnodiging van de Ministers van </w:t>
      </w:r>
      <w:r w:rsidR="00521276" w:rsidRPr="00717EB8">
        <w:rPr>
          <w:rFonts w:ascii="Times New Roman" w:hAnsi="Times New Roman"/>
          <w:sz w:val="24"/>
          <w:szCs w:val="24"/>
        </w:rPr>
        <w:t>Financiën</w:t>
      </w:r>
      <w:r w:rsidRPr="00717EB8">
        <w:rPr>
          <w:rFonts w:ascii="Times New Roman" w:hAnsi="Times New Roman"/>
          <w:sz w:val="24"/>
          <w:szCs w:val="24"/>
        </w:rPr>
        <w:t xml:space="preserve"> en Economische Zaken en is van toepassing op alle beursgenoteerde vennootschappen in Nederland.</w:t>
      </w:r>
      <w:r w:rsidRPr="00717EB8">
        <w:rPr>
          <w:rStyle w:val="FootnoteReference"/>
          <w:rFonts w:ascii="Times New Roman" w:hAnsi="Times New Roman"/>
          <w:sz w:val="24"/>
          <w:szCs w:val="24"/>
        </w:rPr>
        <w:footnoteReference w:id="13"/>
      </w:r>
      <w:r w:rsidRPr="00717EB8">
        <w:rPr>
          <w:rFonts w:ascii="Times New Roman" w:hAnsi="Times New Roman"/>
          <w:sz w:val="24"/>
          <w:szCs w:val="24"/>
        </w:rPr>
        <w:t xml:space="preserve"> </w:t>
      </w:r>
      <w:r w:rsidR="008E2A9D">
        <w:rPr>
          <w:rFonts w:ascii="Times New Roman" w:hAnsi="Times New Roman"/>
          <w:sz w:val="24"/>
          <w:szCs w:val="24"/>
        </w:rPr>
        <w:t xml:space="preserve">Het doel van deze code is </w:t>
      </w:r>
      <w:r w:rsidRPr="00717EB8">
        <w:rPr>
          <w:rFonts w:ascii="Times New Roman" w:hAnsi="Times New Roman"/>
          <w:sz w:val="24"/>
          <w:szCs w:val="24"/>
        </w:rPr>
        <w:t>duidelijk</w:t>
      </w:r>
      <w:r w:rsidR="008E2A9D">
        <w:rPr>
          <w:rFonts w:ascii="Times New Roman" w:hAnsi="Times New Roman"/>
          <w:sz w:val="24"/>
          <w:szCs w:val="24"/>
        </w:rPr>
        <w:t>e richtlijnen te geven over de</w:t>
      </w:r>
      <w:r w:rsidRPr="00717EB8">
        <w:rPr>
          <w:rFonts w:ascii="Times New Roman" w:hAnsi="Times New Roman"/>
          <w:sz w:val="24"/>
          <w:szCs w:val="24"/>
        </w:rPr>
        <w:t xml:space="preserve"> invulling </w:t>
      </w:r>
      <w:r w:rsidR="008E2A9D">
        <w:rPr>
          <w:rFonts w:ascii="Times New Roman" w:hAnsi="Times New Roman"/>
          <w:sz w:val="24"/>
          <w:szCs w:val="24"/>
        </w:rPr>
        <w:t>van</w:t>
      </w:r>
      <w:r w:rsidRPr="00717EB8">
        <w:rPr>
          <w:rFonts w:ascii="Times New Roman" w:hAnsi="Times New Roman"/>
          <w:sz w:val="24"/>
          <w:szCs w:val="24"/>
        </w:rPr>
        <w:t xml:space="preserve"> het bestuur van een onderneming, hoe </w:t>
      </w:r>
      <w:r w:rsidR="000F7FE3">
        <w:rPr>
          <w:rFonts w:ascii="Times New Roman" w:hAnsi="Times New Roman"/>
          <w:sz w:val="24"/>
          <w:szCs w:val="24"/>
        </w:rPr>
        <w:t xml:space="preserve">het bestuur </w:t>
      </w:r>
      <w:r w:rsidRPr="00717EB8">
        <w:rPr>
          <w:rFonts w:ascii="Times New Roman" w:hAnsi="Times New Roman"/>
          <w:sz w:val="24"/>
          <w:szCs w:val="24"/>
        </w:rPr>
        <w:t xml:space="preserve">verantwoording </w:t>
      </w:r>
      <w:r w:rsidR="000F7FE3">
        <w:rPr>
          <w:rFonts w:ascii="Times New Roman" w:hAnsi="Times New Roman"/>
          <w:sz w:val="24"/>
          <w:szCs w:val="24"/>
        </w:rPr>
        <w:t>aflegt</w:t>
      </w:r>
      <w:r w:rsidR="00BA2C51">
        <w:rPr>
          <w:rFonts w:ascii="Times New Roman" w:hAnsi="Times New Roman"/>
          <w:sz w:val="24"/>
          <w:szCs w:val="24"/>
        </w:rPr>
        <w:t xml:space="preserve"> en om de</w:t>
      </w:r>
      <w:r w:rsidRPr="00717EB8">
        <w:rPr>
          <w:rFonts w:ascii="Times New Roman" w:hAnsi="Times New Roman"/>
          <w:sz w:val="24"/>
          <w:szCs w:val="24"/>
        </w:rPr>
        <w:t xml:space="preserve"> structuur</w:t>
      </w:r>
      <w:r w:rsidR="000F7FE3">
        <w:rPr>
          <w:rFonts w:ascii="Times New Roman" w:hAnsi="Times New Roman"/>
          <w:sz w:val="24"/>
          <w:szCs w:val="24"/>
        </w:rPr>
        <w:t xml:space="preserve"> van het bestuur</w:t>
      </w:r>
      <w:r w:rsidR="00BA2C51">
        <w:rPr>
          <w:rFonts w:ascii="Times New Roman" w:hAnsi="Times New Roman"/>
          <w:sz w:val="24"/>
          <w:szCs w:val="24"/>
        </w:rPr>
        <w:t xml:space="preserve"> </w:t>
      </w:r>
      <w:r w:rsidR="000F7FE3">
        <w:rPr>
          <w:rFonts w:ascii="Times New Roman" w:hAnsi="Times New Roman"/>
          <w:sz w:val="24"/>
          <w:szCs w:val="24"/>
        </w:rPr>
        <w:t>t</w:t>
      </w:r>
      <w:r w:rsidRPr="00717EB8">
        <w:rPr>
          <w:rFonts w:ascii="Times New Roman" w:hAnsi="Times New Roman"/>
          <w:sz w:val="24"/>
          <w:szCs w:val="24"/>
        </w:rPr>
        <w:t>e verbeteren.</w:t>
      </w:r>
      <w:r w:rsidRPr="00717EB8">
        <w:rPr>
          <w:rStyle w:val="FootnoteReference"/>
          <w:rFonts w:ascii="Times New Roman" w:hAnsi="Times New Roman"/>
          <w:sz w:val="24"/>
          <w:szCs w:val="24"/>
        </w:rPr>
        <w:footnoteReference w:id="14"/>
      </w:r>
      <w:r w:rsidRPr="00717EB8">
        <w:rPr>
          <w:rFonts w:ascii="Times New Roman" w:hAnsi="Times New Roman"/>
          <w:sz w:val="24"/>
          <w:szCs w:val="24"/>
        </w:rPr>
        <w:t xml:space="preserve"> De code vervangt het uit 1997 stammende rapport ‘Corporate Governance in Nederland; De Veertig Aanbevelingen’.</w:t>
      </w:r>
      <w:r w:rsidRPr="00717EB8">
        <w:rPr>
          <w:rStyle w:val="FootnoteReference"/>
          <w:rFonts w:ascii="Times New Roman" w:hAnsi="Times New Roman"/>
          <w:sz w:val="24"/>
          <w:szCs w:val="24"/>
        </w:rPr>
        <w:footnoteReference w:id="15"/>
      </w:r>
      <w:r w:rsidR="0063256A">
        <w:rPr>
          <w:rFonts w:ascii="Times New Roman" w:hAnsi="Times New Roman"/>
          <w:sz w:val="24"/>
          <w:szCs w:val="24"/>
        </w:rPr>
        <w:t xml:space="preserve"> </w:t>
      </w:r>
    </w:p>
    <w:p w:rsidR="0063256A" w:rsidRDefault="0063256A" w:rsidP="001A7937">
      <w:pPr>
        <w:pStyle w:val="NoSpacing"/>
        <w:spacing w:line="360" w:lineRule="auto"/>
        <w:rPr>
          <w:rFonts w:ascii="Times New Roman" w:hAnsi="Times New Roman"/>
          <w:sz w:val="24"/>
          <w:szCs w:val="24"/>
        </w:rPr>
      </w:pPr>
    </w:p>
    <w:p w:rsidR="00802242" w:rsidRPr="00717EB8" w:rsidRDefault="00802242" w:rsidP="001A7937">
      <w:pPr>
        <w:pStyle w:val="NoSpacing"/>
        <w:spacing w:line="360" w:lineRule="auto"/>
        <w:rPr>
          <w:rFonts w:ascii="Times New Roman" w:hAnsi="Times New Roman"/>
          <w:sz w:val="24"/>
          <w:szCs w:val="24"/>
        </w:rPr>
      </w:pPr>
      <w:r w:rsidRPr="00717EB8">
        <w:rPr>
          <w:rFonts w:ascii="Times New Roman" w:hAnsi="Times New Roman"/>
          <w:sz w:val="24"/>
          <w:szCs w:val="24"/>
        </w:rPr>
        <w:t>De Code Tabaksblat is gericht op zelfregulering voor bestuurders, commissarissen en aandeelhouders van Nederlandse beursvennootschappen.</w:t>
      </w:r>
      <w:r w:rsidRPr="00717EB8">
        <w:rPr>
          <w:rStyle w:val="FootnoteReference"/>
          <w:rFonts w:ascii="Times New Roman" w:hAnsi="Times New Roman"/>
          <w:sz w:val="24"/>
          <w:szCs w:val="24"/>
        </w:rPr>
        <w:footnoteReference w:id="16"/>
      </w:r>
      <w:r w:rsidRPr="00717EB8">
        <w:rPr>
          <w:rFonts w:ascii="Times New Roman" w:hAnsi="Times New Roman"/>
          <w:sz w:val="24"/>
          <w:szCs w:val="24"/>
        </w:rPr>
        <w:t xml:space="preserve"> Beursgenoteerde ven</w:t>
      </w:r>
      <w:r w:rsidR="008E2A9D">
        <w:rPr>
          <w:rFonts w:ascii="Times New Roman" w:hAnsi="Times New Roman"/>
          <w:sz w:val="24"/>
          <w:szCs w:val="24"/>
        </w:rPr>
        <w:t>n</w:t>
      </w:r>
      <w:r w:rsidRPr="00717EB8">
        <w:rPr>
          <w:rFonts w:ascii="Times New Roman" w:hAnsi="Times New Roman"/>
          <w:sz w:val="24"/>
          <w:szCs w:val="24"/>
        </w:rPr>
        <w:t xml:space="preserve">ootschappen zijn vanaf 2004 bij wet verplicht de code na te leven. Indien van een codebepaling wordt afgeweken zal </w:t>
      </w:r>
      <w:r w:rsidR="008E2A9D">
        <w:rPr>
          <w:rFonts w:ascii="Times New Roman" w:hAnsi="Times New Roman"/>
          <w:sz w:val="24"/>
          <w:szCs w:val="24"/>
        </w:rPr>
        <w:t xml:space="preserve">dit </w:t>
      </w:r>
      <w:r w:rsidRPr="00717EB8">
        <w:rPr>
          <w:rFonts w:ascii="Times New Roman" w:hAnsi="Times New Roman"/>
          <w:sz w:val="24"/>
          <w:szCs w:val="24"/>
        </w:rPr>
        <w:t xml:space="preserve">in het jaarverslag van de vennootschap </w:t>
      </w:r>
      <w:r w:rsidR="008E2A9D">
        <w:rPr>
          <w:rFonts w:ascii="Times New Roman" w:hAnsi="Times New Roman"/>
          <w:sz w:val="24"/>
          <w:szCs w:val="24"/>
        </w:rPr>
        <w:t xml:space="preserve">moeten worden </w:t>
      </w:r>
      <w:r w:rsidRPr="00717EB8">
        <w:rPr>
          <w:rFonts w:ascii="Times New Roman" w:hAnsi="Times New Roman"/>
          <w:sz w:val="24"/>
          <w:szCs w:val="24"/>
        </w:rPr>
        <w:t>uit</w:t>
      </w:r>
      <w:r w:rsidR="008E2A9D">
        <w:rPr>
          <w:rFonts w:ascii="Times New Roman" w:hAnsi="Times New Roman"/>
          <w:sz w:val="24"/>
          <w:szCs w:val="24"/>
        </w:rPr>
        <w:t>ge</w:t>
      </w:r>
      <w:r w:rsidRPr="00717EB8">
        <w:rPr>
          <w:rFonts w:ascii="Times New Roman" w:hAnsi="Times New Roman"/>
          <w:sz w:val="24"/>
          <w:szCs w:val="24"/>
        </w:rPr>
        <w:t>leg</w:t>
      </w:r>
      <w:r w:rsidR="008E2A9D">
        <w:rPr>
          <w:rFonts w:ascii="Times New Roman" w:hAnsi="Times New Roman"/>
          <w:sz w:val="24"/>
          <w:szCs w:val="24"/>
        </w:rPr>
        <w:t>d</w:t>
      </w:r>
      <w:r w:rsidRPr="00717EB8">
        <w:rPr>
          <w:rFonts w:ascii="Times New Roman" w:hAnsi="Times New Roman"/>
          <w:sz w:val="24"/>
          <w:szCs w:val="24"/>
        </w:rPr>
        <w:t>.</w:t>
      </w:r>
      <w:r w:rsidRPr="00717EB8">
        <w:rPr>
          <w:rStyle w:val="FootnoteReference"/>
          <w:rFonts w:ascii="Times New Roman" w:hAnsi="Times New Roman"/>
          <w:sz w:val="24"/>
          <w:szCs w:val="24"/>
        </w:rPr>
        <w:footnoteReference w:id="17"/>
      </w:r>
      <w:r w:rsidRPr="00717EB8">
        <w:rPr>
          <w:rFonts w:ascii="Times New Roman" w:hAnsi="Times New Roman"/>
          <w:sz w:val="24"/>
          <w:szCs w:val="24"/>
        </w:rPr>
        <w:t xml:space="preserve"> Het nalevingspercentage van de Code was in 2007 heel hoog, namelijk 95%. Op het gebied van beloningen ligt het nalevingspercentage echter een stuk lager, namelijk 85%. Omdat de Monitoring Commisie Corporate Governance Code vindt dat de naleving 100% dient te zijn en omdat er veel ontwikkelingen op het gebied van Corporate Governance zijn geweest doet de commissie in haar evaluatierapport van 4 juni 2008 een aantal voorstellen voor aanpassing van de Code. </w:t>
      </w:r>
      <w:r w:rsidR="008E2A9D">
        <w:rPr>
          <w:rFonts w:ascii="Times New Roman" w:hAnsi="Times New Roman"/>
          <w:sz w:val="24"/>
          <w:szCs w:val="24"/>
        </w:rPr>
        <w:t>Het blijkt dat de oorspronkelijke Code vooral op het gebied van beloningen nog tekort schiet.</w:t>
      </w:r>
      <w:r w:rsidR="001A7937">
        <w:rPr>
          <w:rFonts w:ascii="Times New Roman" w:hAnsi="Times New Roman"/>
          <w:sz w:val="24"/>
          <w:szCs w:val="24"/>
        </w:rPr>
        <w:t xml:space="preserve"> Daarom heeft de commissie</w:t>
      </w:r>
      <w:r w:rsidR="000F7FE3">
        <w:rPr>
          <w:rFonts w:ascii="Times New Roman" w:hAnsi="Times New Roman"/>
          <w:sz w:val="24"/>
          <w:szCs w:val="24"/>
        </w:rPr>
        <w:t>, op het gebied van beloningen,</w:t>
      </w:r>
      <w:r w:rsidR="001A7937">
        <w:rPr>
          <w:rFonts w:ascii="Times New Roman" w:hAnsi="Times New Roman"/>
          <w:sz w:val="24"/>
          <w:szCs w:val="24"/>
        </w:rPr>
        <w:t xml:space="preserve"> voorgesteld om: </w:t>
      </w:r>
    </w:p>
    <w:p w:rsidR="001A7937" w:rsidRDefault="001A7937" w:rsidP="000F7FE3">
      <w:pPr>
        <w:pStyle w:val="NoSpacing"/>
        <w:spacing w:line="360" w:lineRule="auto"/>
        <w:rPr>
          <w:rFonts w:ascii="Times New Roman" w:hAnsi="Times New Roman"/>
          <w:sz w:val="24"/>
          <w:szCs w:val="24"/>
        </w:rPr>
      </w:pPr>
    </w:p>
    <w:p w:rsidR="00802242" w:rsidRPr="00717EB8" w:rsidRDefault="001A7937" w:rsidP="00802242">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 xml:space="preserve">De </w:t>
      </w:r>
      <w:r w:rsidR="00802242" w:rsidRPr="00717EB8">
        <w:rPr>
          <w:rFonts w:ascii="Times New Roman" w:hAnsi="Times New Roman"/>
          <w:sz w:val="24"/>
          <w:szCs w:val="24"/>
        </w:rPr>
        <w:t xml:space="preserve">greep van de raad van commissarissen op de beloning van bestuurders </w:t>
      </w:r>
      <w:r>
        <w:rPr>
          <w:rFonts w:ascii="Times New Roman" w:hAnsi="Times New Roman"/>
          <w:sz w:val="24"/>
          <w:szCs w:val="24"/>
        </w:rPr>
        <w:t xml:space="preserve">te versterken </w:t>
      </w:r>
      <w:r w:rsidR="00802242" w:rsidRPr="00717EB8">
        <w:rPr>
          <w:rFonts w:ascii="Times New Roman" w:hAnsi="Times New Roman"/>
          <w:sz w:val="24"/>
          <w:szCs w:val="24"/>
        </w:rPr>
        <w:t>door middel van scenarioanalyses, claw back clausules, ultimum remedium en transparantie over maximale verhouding tussen vaste en variabele beloning;</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 xml:space="preserve">Meer inzichtelijkheid </w:t>
      </w:r>
      <w:r w:rsidR="001A7937">
        <w:rPr>
          <w:rFonts w:ascii="Times New Roman" w:hAnsi="Times New Roman"/>
          <w:sz w:val="24"/>
          <w:szCs w:val="24"/>
        </w:rPr>
        <w:t xml:space="preserve">te verlangen </w:t>
      </w:r>
      <w:r w:rsidRPr="00717EB8">
        <w:rPr>
          <w:rFonts w:ascii="Times New Roman" w:hAnsi="Times New Roman"/>
          <w:sz w:val="24"/>
          <w:szCs w:val="24"/>
        </w:rPr>
        <w:t>in de relatie tussen beloning en prestaties;</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lastRenderedPageBreak/>
        <w:t>Betere verantwoording en meer helderheid in de variabele beloning van bestuurders</w:t>
      </w:r>
      <w:r w:rsidR="001A7937">
        <w:rPr>
          <w:rFonts w:ascii="Times New Roman" w:hAnsi="Times New Roman"/>
          <w:sz w:val="24"/>
          <w:szCs w:val="24"/>
        </w:rPr>
        <w:t xml:space="preserve"> te eisen</w:t>
      </w:r>
      <w:r w:rsidRPr="00717EB8">
        <w:rPr>
          <w:rFonts w:ascii="Times New Roman" w:hAnsi="Times New Roman"/>
          <w:sz w:val="24"/>
          <w:szCs w:val="24"/>
        </w:rPr>
        <w:t>.</w:t>
      </w:r>
      <w:r w:rsidRPr="00717EB8">
        <w:rPr>
          <w:rStyle w:val="FootnoteReference"/>
          <w:rFonts w:ascii="Times New Roman" w:hAnsi="Times New Roman"/>
          <w:sz w:val="24"/>
          <w:szCs w:val="24"/>
        </w:rPr>
        <w:footnoteReference w:id="18"/>
      </w:r>
    </w:p>
    <w:p w:rsidR="00394745" w:rsidRDefault="00394745"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In de ogen van de regering faalt het bedrijfsleven om door middel van zelfregulering de beloningen in de hand te houden</w:t>
      </w:r>
      <w:r w:rsidR="001A7937">
        <w:rPr>
          <w:rFonts w:ascii="Times New Roman" w:hAnsi="Times New Roman"/>
          <w:sz w:val="24"/>
          <w:szCs w:val="24"/>
        </w:rPr>
        <w:t>. V</w:t>
      </w:r>
      <w:r w:rsidRPr="00717EB8">
        <w:rPr>
          <w:rFonts w:ascii="Times New Roman" w:hAnsi="Times New Roman"/>
          <w:sz w:val="24"/>
          <w:szCs w:val="24"/>
        </w:rPr>
        <w:t>ennootschappen kunnen namelijk afwijken van de Corporate Governance Code mits uitleg wordt gegeven waarom van een principe wordt afgeweken.</w:t>
      </w:r>
      <w:r w:rsidR="00BA2C51">
        <w:rPr>
          <w:rFonts w:ascii="Times New Roman" w:hAnsi="Times New Roman"/>
          <w:sz w:val="24"/>
          <w:szCs w:val="24"/>
        </w:rPr>
        <w:t xml:space="preserve"> Het kabinet vindt een nalevingspercentage van 85% teleurstellend maar ondanks dat zij vindt dat zelfregulering het uitgangspunt op het gebied van beloningen moet zijn, is het kabinet van mening dat het benodigd is een wet in te voeren om de excessen aan te pakken.</w:t>
      </w:r>
      <w:r w:rsidR="00BA2C51">
        <w:rPr>
          <w:rStyle w:val="FootnoteReference"/>
          <w:rFonts w:ascii="Times New Roman" w:hAnsi="Times New Roman"/>
          <w:sz w:val="24"/>
          <w:szCs w:val="24"/>
        </w:rPr>
        <w:footnoteReference w:id="19"/>
      </w:r>
      <w:r w:rsidR="00BA2C51">
        <w:rPr>
          <w:rFonts w:ascii="Times New Roman" w:hAnsi="Times New Roman"/>
          <w:sz w:val="24"/>
          <w:szCs w:val="24"/>
        </w:rPr>
        <w:t xml:space="preserve"> De </w:t>
      </w:r>
      <w:r w:rsidRPr="00717EB8">
        <w:rPr>
          <w:rFonts w:ascii="Times New Roman" w:hAnsi="Times New Roman"/>
          <w:sz w:val="24"/>
          <w:szCs w:val="24"/>
        </w:rPr>
        <w:t>overheid</w:t>
      </w:r>
      <w:r w:rsidR="00BA2C51">
        <w:rPr>
          <w:rFonts w:ascii="Times New Roman" w:hAnsi="Times New Roman"/>
          <w:sz w:val="24"/>
          <w:szCs w:val="24"/>
        </w:rPr>
        <w:t xml:space="preserve"> vond</w:t>
      </w:r>
      <w:r w:rsidRPr="00717EB8">
        <w:rPr>
          <w:rFonts w:ascii="Times New Roman" w:hAnsi="Times New Roman"/>
          <w:sz w:val="24"/>
          <w:szCs w:val="24"/>
        </w:rPr>
        <w:t xml:space="preserve"> dat zij in moest grijpen en duidelijke regels moest scheppen over hoe fiscaal omgegaan dient te worden met beloningen.</w:t>
      </w:r>
      <w:r w:rsidRPr="00717EB8">
        <w:rPr>
          <w:rStyle w:val="FootnoteReference"/>
          <w:rFonts w:ascii="Times New Roman" w:hAnsi="Times New Roman"/>
          <w:sz w:val="24"/>
          <w:szCs w:val="24"/>
        </w:rPr>
        <w:footnoteReference w:id="20"/>
      </w:r>
    </w:p>
    <w:p w:rsidR="00802242" w:rsidRPr="00717EB8" w:rsidRDefault="00802242" w:rsidP="00802242">
      <w:pPr>
        <w:pStyle w:val="NoSpacing"/>
        <w:spacing w:line="360" w:lineRule="auto"/>
        <w:rPr>
          <w:rFonts w:ascii="Times New Roman" w:hAnsi="Times New Roman"/>
          <w:sz w:val="24"/>
          <w:szCs w:val="24"/>
        </w:rPr>
      </w:pPr>
    </w:p>
    <w:p w:rsidR="00802242" w:rsidRPr="00BA2C51"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2.3 Politieke druk</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Doordat er een maatschappelijke discussie over beloningen is ontstaan heeft ook de politiek dit </w:t>
      </w:r>
      <w:r w:rsidR="008F74D5" w:rsidRPr="00717EB8">
        <w:rPr>
          <w:rFonts w:ascii="Times New Roman" w:hAnsi="Times New Roman"/>
          <w:sz w:val="24"/>
          <w:szCs w:val="24"/>
        </w:rPr>
        <w:t>onderwerp</w:t>
      </w:r>
      <w:r w:rsidRPr="00717EB8">
        <w:rPr>
          <w:rFonts w:ascii="Times New Roman" w:hAnsi="Times New Roman"/>
          <w:sz w:val="24"/>
          <w:szCs w:val="24"/>
        </w:rPr>
        <w:t xml:space="preserve"> opgepakt. Regelmatig worden er </w:t>
      </w:r>
      <w:r w:rsidR="008F74D5" w:rsidRPr="00717EB8">
        <w:rPr>
          <w:rFonts w:ascii="Times New Roman" w:hAnsi="Times New Roman"/>
          <w:sz w:val="24"/>
          <w:szCs w:val="24"/>
        </w:rPr>
        <w:t>Kamervragen</w:t>
      </w:r>
      <w:r w:rsidRPr="00717EB8">
        <w:rPr>
          <w:rFonts w:ascii="Times New Roman" w:hAnsi="Times New Roman"/>
          <w:sz w:val="24"/>
          <w:szCs w:val="24"/>
        </w:rPr>
        <w:t xml:space="preserve"> gesteld over ‘excessieve’ beloningen en er werd zelfs een </w:t>
      </w:r>
      <w:r w:rsidR="008F74D5" w:rsidRPr="00717EB8">
        <w:rPr>
          <w:rFonts w:ascii="Times New Roman" w:hAnsi="Times New Roman"/>
          <w:sz w:val="24"/>
          <w:szCs w:val="24"/>
        </w:rPr>
        <w:t>Kamerdebat</w:t>
      </w:r>
      <w:r w:rsidRPr="00717EB8">
        <w:rPr>
          <w:rFonts w:ascii="Times New Roman" w:hAnsi="Times New Roman"/>
          <w:sz w:val="24"/>
          <w:szCs w:val="24"/>
        </w:rPr>
        <w:t xml:space="preserve"> besteed aan de 26 miljoen euro die voormalig ABN Amro-topman Rijkman Groenink aan de verkoop van de bank overhield. De </w:t>
      </w:r>
      <w:r w:rsidR="00C63571">
        <w:rPr>
          <w:rFonts w:ascii="Times New Roman" w:hAnsi="Times New Roman"/>
          <w:sz w:val="24"/>
          <w:szCs w:val="24"/>
        </w:rPr>
        <w:t>T</w:t>
      </w:r>
      <w:r w:rsidR="00C63571" w:rsidRPr="00717EB8">
        <w:rPr>
          <w:rFonts w:ascii="Times New Roman" w:hAnsi="Times New Roman"/>
          <w:sz w:val="24"/>
          <w:szCs w:val="24"/>
        </w:rPr>
        <w:t xml:space="preserve">weede </w:t>
      </w:r>
      <w:r w:rsidR="00C63571">
        <w:rPr>
          <w:rFonts w:ascii="Times New Roman" w:hAnsi="Times New Roman"/>
          <w:sz w:val="24"/>
          <w:szCs w:val="24"/>
        </w:rPr>
        <w:t>K</w:t>
      </w:r>
      <w:r w:rsidR="00C63571" w:rsidRPr="00717EB8">
        <w:rPr>
          <w:rFonts w:ascii="Times New Roman" w:hAnsi="Times New Roman"/>
          <w:sz w:val="24"/>
          <w:szCs w:val="24"/>
        </w:rPr>
        <w:t xml:space="preserve">amer </w:t>
      </w:r>
      <w:r w:rsidRPr="00717EB8">
        <w:rPr>
          <w:rFonts w:ascii="Times New Roman" w:hAnsi="Times New Roman"/>
          <w:sz w:val="24"/>
          <w:szCs w:val="24"/>
        </w:rPr>
        <w:t>heeft daarnaast enige tijd gepleit voor maatregelen om excessieve beloningen aan banden te leggen.</w:t>
      </w:r>
      <w:r w:rsidRPr="00717EB8">
        <w:rPr>
          <w:rStyle w:val="FootnoteReference"/>
          <w:rFonts w:ascii="Times New Roman" w:hAnsi="Times New Roman"/>
          <w:sz w:val="24"/>
          <w:szCs w:val="24"/>
        </w:rPr>
        <w:footnoteReference w:id="21"/>
      </w:r>
      <w:r w:rsidRPr="00717EB8">
        <w:rPr>
          <w:rFonts w:ascii="Times New Roman" w:hAnsi="Times New Roman"/>
          <w:sz w:val="24"/>
          <w:szCs w:val="24"/>
        </w:rPr>
        <w:t xml:space="preserve"> Het kabinet wil zich richten op het ontmoedigen van excessen in het beloningsbeleid en niet op het ontmoedigen van hoge beloningen in het algemeen.</w:t>
      </w:r>
      <w:r w:rsidRPr="00717EB8">
        <w:rPr>
          <w:rStyle w:val="FootnoteReference"/>
          <w:rFonts w:ascii="Times New Roman" w:hAnsi="Times New Roman"/>
          <w:sz w:val="24"/>
          <w:szCs w:val="24"/>
        </w:rPr>
        <w:footnoteReference w:id="22"/>
      </w:r>
      <w:r w:rsidRPr="00717EB8">
        <w:rPr>
          <w:rFonts w:ascii="Times New Roman" w:hAnsi="Times New Roman"/>
          <w:sz w:val="24"/>
          <w:szCs w:val="24"/>
        </w:rPr>
        <w:t xml:space="preserve"> Zij hecht namelijk een grote waarde aan de Corporate Governance Code en daarom moet zelfregulering bij het beloningsbeleid het uitgangspunt blijven.</w:t>
      </w:r>
      <w:r w:rsidRPr="00717EB8">
        <w:rPr>
          <w:rStyle w:val="FootnoteReference"/>
          <w:rFonts w:ascii="Times New Roman" w:hAnsi="Times New Roman"/>
          <w:sz w:val="24"/>
          <w:szCs w:val="24"/>
        </w:rPr>
        <w:footnoteReference w:id="23"/>
      </w:r>
      <w:r w:rsidRPr="00717EB8">
        <w:rPr>
          <w:rFonts w:ascii="Times New Roman" w:hAnsi="Times New Roman"/>
          <w:sz w:val="24"/>
          <w:szCs w:val="24"/>
        </w:rPr>
        <w:t xml:space="preserve"> Het kabinet wenst een gedragsaanpassing </w:t>
      </w:r>
      <w:r w:rsidR="00C63571">
        <w:rPr>
          <w:rFonts w:ascii="Times New Roman" w:hAnsi="Times New Roman"/>
          <w:sz w:val="24"/>
          <w:szCs w:val="24"/>
        </w:rPr>
        <w:t xml:space="preserve">in </w:t>
      </w:r>
      <w:r w:rsidRPr="00717EB8">
        <w:rPr>
          <w:rFonts w:ascii="Times New Roman" w:hAnsi="Times New Roman"/>
          <w:sz w:val="24"/>
          <w:szCs w:val="24"/>
        </w:rPr>
        <w:t>de heersende beloningsstructuur</w:t>
      </w:r>
      <w:r w:rsidR="00C63571">
        <w:rPr>
          <w:rFonts w:ascii="Times New Roman" w:hAnsi="Times New Roman"/>
          <w:sz w:val="24"/>
          <w:szCs w:val="24"/>
        </w:rPr>
        <w:t xml:space="preserve"> tot stand te brengen</w:t>
      </w:r>
      <w:r w:rsidRPr="00717EB8">
        <w:rPr>
          <w:rFonts w:ascii="Times New Roman" w:hAnsi="Times New Roman"/>
          <w:sz w:val="24"/>
          <w:szCs w:val="24"/>
        </w:rPr>
        <w:t>.</w:t>
      </w:r>
      <w:r w:rsidRPr="00717EB8">
        <w:rPr>
          <w:rStyle w:val="FootnoteReference"/>
          <w:rFonts w:ascii="Times New Roman" w:hAnsi="Times New Roman"/>
          <w:sz w:val="24"/>
          <w:szCs w:val="24"/>
        </w:rPr>
        <w:footnoteReference w:id="24"/>
      </w:r>
      <w:r w:rsidRPr="00717EB8">
        <w:rPr>
          <w:rFonts w:ascii="Times New Roman" w:hAnsi="Times New Roman"/>
          <w:sz w:val="24"/>
          <w:szCs w:val="24"/>
        </w:rPr>
        <w:t xml:space="preserve"> Daarnaast is volgens de wetgever ook gebleken dat er op fiscaal gebied onduidelijkheden waren omtrent de beloning van lucratieve belangen. De wetgever betoogt dat dit komt doordat belanghebbenden vaak het </w:t>
      </w:r>
      <w:r w:rsidRPr="00717EB8">
        <w:rPr>
          <w:rFonts w:ascii="Times New Roman" w:hAnsi="Times New Roman"/>
          <w:sz w:val="24"/>
          <w:szCs w:val="24"/>
        </w:rPr>
        <w:lastRenderedPageBreak/>
        <w:t>standpunt innemen dat de in het kader van een dienstbetrekking toegekende vermogenstitels als loon moeten worden belast op het moment van toekenning en dat geen heffing moet plaatsvinden op het tijdstip van de feitelijke realisatie van de met deze belangen behaalde voordelen. Hierdoor houdt het lucratieve belang na toekenning geen verband meer met de dienstbetrekking en verlaat het belang de loonsfeer en wordt het belang</w:t>
      </w:r>
      <w:r w:rsidR="007965DE">
        <w:rPr>
          <w:rFonts w:ascii="Times New Roman" w:hAnsi="Times New Roman"/>
          <w:sz w:val="24"/>
          <w:szCs w:val="24"/>
        </w:rPr>
        <w:t xml:space="preserve"> in de rendementsgrondslag van Box III</w:t>
      </w:r>
      <w:r w:rsidRPr="00717EB8">
        <w:rPr>
          <w:rFonts w:ascii="Times New Roman" w:hAnsi="Times New Roman"/>
          <w:sz w:val="24"/>
          <w:szCs w:val="24"/>
        </w:rPr>
        <w:t xml:space="preserve"> betrokken. De Belastingdienst daarentegen is de mening toegedaan dat lucratieve belangen geen onderdeel uitmaken </w:t>
      </w:r>
      <w:r w:rsidR="007965DE">
        <w:rPr>
          <w:rFonts w:ascii="Times New Roman" w:hAnsi="Times New Roman"/>
          <w:sz w:val="24"/>
          <w:szCs w:val="24"/>
        </w:rPr>
        <w:t>van de rendementsgrondslag van Box III maar in Box I</w:t>
      </w:r>
      <w:r w:rsidRPr="00717EB8">
        <w:rPr>
          <w:rFonts w:ascii="Times New Roman" w:hAnsi="Times New Roman"/>
          <w:sz w:val="24"/>
          <w:szCs w:val="24"/>
        </w:rPr>
        <w:t xml:space="preserve"> moeten worden belast. Om discussies op dit gebied tegen te gaan wil het kabinet duidelijkheid geven over de fiscale behandeling van lucratieve belangen en komen tot een meer transparante en evenwichtige belastingheffing.</w:t>
      </w:r>
      <w:r w:rsidRPr="00717EB8">
        <w:rPr>
          <w:rStyle w:val="FootnoteReference"/>
          <w:rFonts w:ascii="Times New Roman" w:hAnsi="Times New Roman"/>
          <w:sz w:val="24"/>
          <w:szCs w:val="24"/>
        </w:rPr>
        <w:footnoteReference w:id="25"/>
      </w:r>
      <w:r w:rsidRPr="00717EB8">
        <w:rPr>
          <w:rFonts w:ascii="Times New Roman" w:hAnsi="Times New Roman"/>
          <w:color w:val="FF0000"/>
          <w:sz w:val="24"/>
          <w:szCs w:val="24"/>
        </w:rPr>
        <w:t xml:space="preserve"> </w:t>
      </w:r>
      <w:r w:rsidRPr="00717EB8">
        <w:rPr>
          <w:rFonts w:ascii="Times New Roman" w:hAnsi="Times New Roman"/>
          <w:sz w:val="24"/>
          <w:szCs w:val="24"/>
        </w:rPr>
        <w:t>In Hoofdstuk 5 van deze scriptie wordt onderbouwd dat op basis van de huidige wetgeving de meeste gevallen al gedekt zijn</w:t>
      </w:r>
      <w:r w:rsidR="004842B8">
        <w:rPr>
          <w:rFonts w:ascii="Times New Roman" w:hAnsi="Times New Roman"/>
          <w:sz w:val="24"/>
          <w:szCs w:val="24"/>
        </w:rPr>
        <w:t>,</w:t>
      </w:r>
      <w:r w:rsidRPr="00717EB8">
        <w:rPr>
          <w:rFonts w:ascii="Times New Roman" w:hAnsi="Times New Roman"/>
          <w:sz w:val="24"/>
          <w:szCs w:val="24"/>
        </w:rPr>
        <w:t xml:space="preserve"> waardoor er dus geen fiscale onduidelijkheden bestaan.</w:t>
      </w:r>
      <w:r w:rsidR="005935B7">
        <w:rPr>
          <w:rFonts w:ascii="Times New Roman" w:hAnsi="Times New Roman"/>
          <w:sz w:val="24"/>
          <w:szCs w:val="24"/>
        </w:rPr>
        <w:t xml:space="preserve"> De stelling van de wetgever dat met de wet excessieve beloningsbestanddelen een einde gemaakt moet worden aan de fiscale onduidelijkheid lijkt daarmee niet erg steekhoudend.</w:t>
      </w:r>
    </w:p>
    <w:p w:rsidR="00802242" w:rsidRPr="00717EB8" w:rsidRDefault="00802242" w:rsidP="00802242">
      <w:pPr>
        <w:pStyle w:val="NoSpacing"/>
        <w:spacing w:line="360" w:lineRule="auto"/>
        <w:rPr>
          <w:rFonts w:ascii="Times New Roman" w:hAnsi="Times New Roman"/>
          <w:sz w:val="24"/>
          <w:szCs w:val="24"/>
        </w:rPr>
      </w:pPr>
    </w:p>
    <w:p w:rsidR="00802242" w:rsidRPr="004842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2.4 Conclusie</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Een combinatie van</w:t>
      </w:r>
      <w:r w:rsidR="007253E2">
        <w:rPr>
          <w:rFonts w:ascii="Times New Roman" w:hAnsi="Times New Roman"/>
          <w:sz w:val="24"/>
          <w:szCs w:val="24"/>
        </w:rPr>
        <w:t xml:space="preserve"> (volgens de Monitoring Commissie Corporate Governance Code)</w:t>
      </w:r>
      <w:r w:rsidRPr="00717EB8">
        <w:rPr>
          <w:rFonts w:ascii="Times New Roman" w:hAnsi="Times New Roman"/>
          <w:sz w:val="24"/>
          <w:szCs w:val="24"/>
        </w:rPr>
        <w:t xml:space="preserve"> teleurstellende nalevingspercentages van de Corporate Governance Code op het gebied van beloningen, een toenemende maatschappelijke discussie en </w:t>
      </w:r>
      <w:r w:rsidR="004842B8">
        <w:rPr>
          <w:rFonts w:ascii="Times New Roman" w:hAnsi="Times New Roman"/>
          <w:sz w:val="24"/>
          <w:szCs w:val="24"/>
        </w:rPr>
        <w:t xml:space="preserve">volgens de wetgever </w:t>
      </w:r>
      <w:r w:rsidRPr="00717EB8">
        <w:rPr>
          <w:rFonts w:ascii="Times New Roman" w:hAnsi="Times New Roman"/>
          <w:sz w:val="24"/>
          <w:szCs w:val="24"/>
        </w:rPr>
        <w:t>in de fiscale praktijk gebleken onduidelijkheden hebben ertoe geleid dat het kabinet zich genoodzaakt zag een fiscale maatregel op het gebied van beloningen in te voeren.</w:t>
      </w:r>
      <w:r w:rsidRPr="00717EB8">
        <w:rPr>
          <w:rStyle w:val="FootnoteReference"/>
          <w:rFonts w:ascii="Times New Roman" w:hAnsi="Times New Roman"/>
          <w:sz w:val="24"/>
          <w:szCs w:val="24"/>
        </w:rPr>
        <w:footnoteReference w:id="26"/>
      </w:r>
      <w:r w:rsidR="004842B8">
        <w:rPr>
          <w:rFonts w:ascii="Times New Roman" w:hAnsi="Times New Roman"/>
          <w:sz w:val="24"/>
          <w:szCs w:val="24"/>
        </w:rPr>
        <w:t xml:space="preserve"> </w:t>
      </w:r>
      <w:r w:rsidRPr="00717EB8">
        <w:rPr>
          <w:rFonts w:ascii="Times New Roman" w:hAnsi="Times New Roman"/>
          <w:sz w:val="24"/>
          <w:szCs w:val="24"/>
        </w:rPr>
        <w:t xml:space="preserve">De wet ‘Belastingheffing Excessieve Beloningsbestanddelen’ is door de </w:t>
      </w:r>
      <w:r w:rsidR="005935B7">
        <w:rPr>
          <w:rFonts w:ascii="Times New Roman" w:hAnsi="Times New Roman"/>
          <w:sz w:val="24"/>
          <w:szCs w:val="24"/>
        </w:rPr>
        <w:t>wetgever</w:t>
      </w:r>
      <w:r w:rsidR="005935B7" w:rsidRPr="00717EB8">
        <w:rPr>
          <w:rFonts w:ascii="Times New Roman" w:hAnsi="Times New Roman"/>
          <w:sz w:val="24"/>
          <w:szCs w:val="24"/>
        </w:rPr>
        <w:t xml:space="preserve"> </w:t>
      </w:r>
      <w:r w:rsidRPr="00717EB8">
        <w:rPr>
          <w:rFonts w:ascii="Times New Roman" w:hAnsi="Times New Roman"/>
          <w:sz w:val="24"/>
          <w:szCs w:val="24"/>
        </w:rPr>
        <w:t xml:space="preserve">ingevoerd met als doel de excessen in het beloningsbeleid </w:t>
      </w:r>
      <w:r w:rsidR="005935B7">
        <w:rPr>
          <w:rFonts w:ascii="Times New Roman" w:hAnsi="Times New Roman"/>
          <w:sz w:val="24"/>
          <w:szCs w:val="24"/>
        </w:rPr>
        <w:t>te ontmoedigen</w:t>
      </w:r>
      <w:r w:rsidR="0063256A">
        <w:rPr>
          <w:rFonts w:ascii="Times New Roman" w:hAnsi="Times New Roman"/>
          <w:sz w:val="24"/>
          <w:szCs w:val="24"/>
        </w:rPr>
        <w:t>, zij wil een gedragsaanpassing in de heersende beloningsstructuur tot stand brengen</w:t>
      </w:r>
      <w:r w:rsidRPr="00717EB8">
        <w:rPr>
          <w:rFonts w:ascii="Times New Roman" w:hAnsi="Times New Roman"/>
          <w:sz w:val="24"/>
          <w:szCs w:val="24"/>
        </w:rPr>
        <w:t xml:space="preserve">. Daarnaast </w:t>
      </w:r>
      <w:r w:rsidR="005935B7">
        <w:rPr>
          <w:rFonts w:ascii="Times New Roman" w:hAnsi="Times New Roman"/>
          <w:sz w:val="24"/>
          <w:szCs w:val="24"/>
        </w:rPr>
        <w:t>heeft deze wet als doel</w:t>
      </w:r>
      <w:r w:rsidRPr="00717EB8">
        <w:rPr>
          <w:rFonts w:ascii="Times New Roman" w:hAnsi="Times New Roman"/>
          <w:sz w:val="24"/>
          <w:szCs w:val="24"/>
        </w:rPr>
        <w:t xml:space="preserve"> om de maatschappelijke discussie over excessieve beloningen te </w:t>
      </w:r>
      <w:r w:rsidR="005935B7">
        <w:rPr>
          <w:rFonts w:ascii="Times New Roman" w:hAnsi="Times New Roman"/>
          <w:sz w:val="24"/>
          <w:szCs w:val="24"/>
        </w:rPr>
        <w:t>ver</w:t>
      </w:r>
      <w:r w:rsidRPr="00717EB8">
        <w:rPr>
          <w:rFonts w:ascii="Times New Roman" w:hAnsi="Times New Roman"/>
          <w:sz w:val="24"/>
          <w:szCs w:val="24"/>
        </w:rPr>
        <w:t xml:space="preserve">minderen en de </w:t>
      </w:r>
      <w:r w:rsidR="005935B7">
        <w:rPr>
          <w:rFonts w:ascii="Times New Roman" w:hAnsi="Times New Roman"/>
          <w:sz w:val="24"/>
          <w:szCs w:val="24"/>
        </w:rPr>
        <w:t xml:space="preserve">volgens de politiek bestaande </w:t>
      </w:r>
      <w:r w:rsidRPr="00717EB8">
        <w:rPr>
          <w:rFonts w:ascii="Times New Roman" w:hAnsi="Times New Roman"/>
          <w:sz w:val="24"/>
          <w:szCs w:val="24"/>
        </w:rPr>
        <w:t xml:space="preserve">fiscale onduidelijkheden </w:t>
      </w:r>
      <w:r w:rsidR="008F74D5" w:rsidRPr="00717EB8">
        <w:rPr>
          <w:rFonts w:ascii="Times New Roman" w:hAnsi="Times New Roman"/>
          <w:sz w:val="24"/>
          <w:szCs w:val="24"/>
        </w:rPr>
        <w:t>over</w:t>
      </w:r>
      <w:r w:rsidRPr="00717EB8">
        <w:rPr>
          <w:rFonts w:ascii="Times New Roman" w:hAnsi="Times New Roman"/>
          <w:sz w:val="24"/>
          <w:szCs w:val="24"/>
        </w:rPr>
        <w:t xml:space="preserve"> beloningen weg te nemen. In Hoofdstuk 4 van deze scriptie wordt ingegaan op het begrip excessief.</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sz w:val="24"/>
          <w:szCs w:val="24"/>
        </w:rPr>
        <w:br w:type="column"/>
      </w:r>
      <w:r w:rsidRPr="00717EB8">
        <w:rPr>
          <w:rFonts w:ascii="Times New Roman" w:hAnsi="Times New Roman"/>
          <w:b/>
          <w:sz w:val="28"/>
          <w:szCs w:val="28"/>
        </w:rPr>
        <w:lastRenderedPageBreak/>
        <w:t>Hoofdstuk 3</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t>Getroffen situaties</w:t>
      </w:r>
    </w:p>
    <w:p w:rsidR="00802242" w:rsidRPr="00717EB8" w:rsidRDefault="00802242" w:rsidP="00802242">
      <w:pPr>
        <w:pStyle w:val="NoSpacing"/>
        <w:spacing w:line="360" w:lineRule="auto"/>
        <w:rPr>
          <w:rFonts w:ascii="Times New Roman" w:hAnsi="Times New Roman"/>
          <w:sz w:val="24"/>
          <w:szCs w:val="24"/>
        </w:rPr>
      </w:pPr>
    </w:p>
    <w:p w:rsidR="00802242" w:rsidRPr="004842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3.1 Lucratief belang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Door de ingevoerde wet worden lucratieve belangen die een verband houden met de arbeidsrelatie of dienstverlening van de belastingplichtige </w:t>
      </w:r>
      <w:r w:rsidR="00F61318">
        <w:rPr>
          <w:rFonts w:ascii="Times New Roman" w:hAnsi="Times New Roman"/>
          <w:sz w:val="24"/>
          <w:szCs w:val="24"/>
        </w:rPr>
        <w:t>op grond van art. 3.92</w:t>
      </w:r>
      <w:r w:rsidR="00341B0F">
        <w:rPr>
          <w:rFonts w:ascii="Times New Roman" w:hAnsi="Times New Roman"/>
          <w:sz w:val="24"/>
          <w:szCs w:val="24"/>
        </w:rPr>
        <w:t>b</w:t>
      </w:r>
      <w:r w:rsidR="00F61318">
        <w:rPr>
          <w:rFonts w:ascii="Times New Roman" w:hAnsi="Times New Roman"/>
          <w:sz w:val="24"/>
          <w:szCs w:val="24"/>
        </w:rPr>
        <w:t xml:space="preserve"> Wet IB </w:t>
      </w:r>
      <w:r w:rsidRPr="00717EB8">
        <w:rPr>
          <w:rFonts w:ascii="Times New Roman" w:hAnsi="Times New Roman"/>
          <w:sz w:val="24"/>
          <w:szCs w:val="24"/>
        </w:rPr>
        <w:t>belast tegen het progressieve tarief van Box I.</w:t>
      </w:r>
      <w:r w:rsidRPr="00717EB8">
        <w:rPr>
          <w:rStyle w:val="FootnoteReference"/>
          <w:rFonts w:ascii="Times New Roman" w:hAnsi="Times New Roman"/>
          <w:sz w:val="24"/>
          <w:szCs w:val="24"/>
        </w:rPr>
        <w:footnoteReference w:id="27"/>
      </w:r>
      <w:r w:rsidRPr="00717EB8">
        <w:rPr>
          <w:rFonts w:ascii="Times New Roman" w:hAnsi="Times New Roman"/>
          <w:sz w:val="24"/>
          <w:szCs w:val="24"/>
        </w:rPr>
        <w:t xml:space="preserve"> Er is een aantal categorieën dat onder een lucratief belang kan vallen, namelijk: aandelen, vorderingen, schulden en andere vermogensrechten.</w:t>
      </w:r>
      <w:r w:rsidRPr="00717EB8">
        <w:rPr>
          <w:rStyle w:val="FootnoteReference"/>
          <w:rFonts w:ascii="Times New Roman" w:hAnsi="Times New Roman"/>
          <w:sz w:val="24"/>
          <w:szCs w:val="24"/>
        </w:rPr>
        <w:footnoteReference w:id="28"/>
      </w:r>
      <w:r w:rsidRPr="00717EB8">
        <w:rPr>
          <w:rFonts w:ascii="Times New Roman" w:hAnsi="Times New Roman"/>
          <w:sz w:val="24"/>
          <w:szCs w:val="24"/>
        </w:rPr>
        <w:t xml:space="preserve"> </w:t>
      </w:r>
    </w:p>
    <w:p w:rsidR="00802242" w:rsidRPr="00717EB8" w:rsidRDefault="00802242" w:rsidP="00802242">
      <w:pPr>
        <w:pStyle w:val="NoSpacing"/>
        <w:spacing w:line="360" w:lineRule="auto"/>
        <w:rPr>
          <w:rFonts w:ascii="Times New Roman" w:hAnsi="Times New Roman"/>
          <w:sz w:val="24"/>
          <w:szCs w:val="24"/>
        </w:rPr>
      </w:pPr>
    </w:p>
    <w:p w:rsidR="004842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Voor aandelen geldt dat er sprake moet zijn van aandelen in een vennootschap met een geheel of ten dele in aandelen verdeeld kapitaal en waarvan het aandelenkapitaal bestaat uit soortaandelen. In de wetsgeschiedenis is toegelicht dat het begrip ‘soort’ moet worden opgevat conform het aanmerkelijkbelangregime, zoals in art. 4.7 Wet IB wordt gebruikt. </w:t>
      </w:r>
      <w:r w:rsidR="00341B0F">
        <w:rPr>
          <w:rFonts w:ascii="Times New Roman" w:hAnsi="Times New Roman"/>
          <w:sz w:val="24"/>
          <w:szCs w:val="24"/>
        </w:rPr>
        <w:t>Dit houdt in dat a</w:t>
      </w:r>
      <w:r w:rsidRPr="00717EB8">
        <w:rPr>
          <w:rFonts w:ascii="Times New Roman" w:hAnsi="Times New Roman"/>
          <w:sz w:val="24"/>
          <w:szCs w:val="24"/>
        </w:rPr>
        <w:t>andelen die op enigerlei wijze van elkaar verschillen en daardoor niet</w:t>
      </w:r>
      <w:r w:rsidR="00341B0F">
        <w:rPr>
          <w:rFonts w:ascii="Times New Roman" w:hAnsi="Times New Roman"/>
          <w:sz w:val="24"/>
          <w:szCs w:val="24"/>
        </w:rPr>
        <w:t xml:space="preserve"> dooreen leverbaar zijn </w:t>
      </w:r>
      <w:r w:rsidRPr="00717EB8">
        <w:rPr>
          <w:rFonts w:ascii="Times New Roman" w:hAnsi="Times New Roman"/>
          <w:sz w:val="24"/>
          <w:szCs w:val="24"/>
        </w:rPr>
        <w:t>tot een aparte soort</w:t>
      </w:r>
      <w:r w:rsidR="00341B0F">
        <w:rPr>
          <w:rFonts w:ascii="Times New Roman" w:hAnsi="Times New Roman"/>
          <w:sz w:val="24"/>
          <w:szCs w:val="24"/>
        </w:rPr>
        <w:t xml:space="preserve"> behoren</w:t>
      </w:r>
      <w:r w:rsidRPr="00717EB8">
        <w:rPr>
          <w:rFonts w:ascii="Times New Roman" w:hAnsi="Times New Roman"/>
          <w:sz w:val="24"/>
          <w:szCs w:val="24"/>
        </w:rPr>
        <w:t>. In de parlementaire geschiedenis is bepaald dat er sprake is van een soort indien de rechten die aan de aandelen zijn verbonden niet identiek zijn. Aandelen die slechts verschillen door het nominale bedrag maar waarvan de aan de aandelen verbonden rechten identiek zijn</w:t>
      </w:r>
      <w:r w:rsidR="004842B8">
        <w:rPr>
          <w:rFonts w:ascii="Times New Roman" w:hAnsi="Times New Roman"/>
          <w:sz w:val="24"/>
          <w:szCs w:val="24"/>
        </w:rPr>
        <w:t>,</w:t>
      </w:r>
      <w:r w:rsidRPr="00717EB8">
        <w:rPr>
          <w:rFonts w:ascii="Times New Roman" w:hAnsi="Times New Roman"/>
          <w:sz w:val="24"/>
          <w:szCs w:val="24"/>
        </w:rPr>
        <w:t xml:space="preserve"> behoren tot eenzelfde soort.</w:t>
      </w:r>
      <w:r w:rsidRPr="00717EB8">
        <w:rPr>
          <w:rStyle w:val="FootnoteReference"/>
          <w:rFonts w:ascii="Times New Roman" w:hAnsi="Times New Roman"/>
          <w:sz w:val="24"/>
          <w:szCs w:val="24"/>
        </w:rPr>
        <w:footnoteReference w:id="29"/>
      </w:r>
      <w:r w:rsidRPr="00717EB8">
        <w:rPr>
          <w:rFonts w:ascii="Times New Roman" w:hAnsi="Times New Roman"/>
          <w:sz w:val="24"/>
          <w:szCs w:val="24"/>
        </w:rPr>
        <w:t xml:space="preserve"> Net zoals in art. 4.7 lid 2 </w:t>
      </w:r>
      <w:r w:rsidR="004842B8">
        <w:rPr>
          <w:rFonts w:ascii="Times New Roman" w:hAnsi="Times New Roman"/>
          <w:sz w:val="24"/>
          <w:szCs w:val="24"/>
        </w:rPr>
        <w:t xml:space="preserve">Wet </w:t>
      </w:r>
      <w:r w:rsidRPr="00717EB8">
        <w:rPr>
          <w:rFonts w:ascii="Times New Roman" w:hAnsi="Times New Roman"/>
          <w:sz w:val="24"/>
          <w:szCs w:val="24"/>
        </w:rPr>
        <w:t>IB geldt een uitzondering voor benoemingsrechten, het recht om de naam van de vennootschap te mogen bepalen of een met die rechten vergelijkbaar recht.</w:t>
      </w:r>
      <w:r w:rsidRPr="00717EB8">
        <w:rPr>
          <w:rStyle w:val="FootnoteReference"/>
          <w:rFonts w:ascii="Times New Roman" w:hAnsi="Times New Roman"/>
          <w:sz w:val="24"/>
          <w:szCs w:val="24"/>
        </w:rPr>
        <w:footnoteReference w:id="30"/>
      </w:r>
      <w:r w:rsidRPr="00717EB8">
        <w:rPr>
          <w:rFonts w:ascii="Times New Roman" w:hAnsi="Times New Roman"/>
          <w:sz w:val="24"/>
          <w:szCs w:val="24"/>
        </w:rPr>
        <w:t xml:space="preserve"> Voorbeelden van aandelen van een verschillende soort zijn: letteraandelen met verschillende eigen winstreserves, aandelen waarvan de nominale waarde verschilt, aandelen met verschillende stemrechten, aandelen met verschillende preferenties enzovoorts.</w:t>
      </w:r>
      <w:r w:rsidRPr="00717EB8">
        <w:rPr>
          <w:rStyle w:val="FootnoteReference"/>
          <w:rFonts w:ascii="Times New Roman" w:hAnsi="Times New Roman"/>
          <w:sz w:val="24"/>
          <w:szCs w:val="24"/>
        </w:rPr>
        <w:footnoteReference w:id="31"/>
      </w:r>
      <w:r w:rsidRPr="00717EB8">
        <w:rPr>
          <w:rFonts w:ascii="Times New Roman" w:hAnsi="Times New Roman"/>
          <w:sz w:val="24"/>
          <w:szCs w:val="24"/>
        </w:rPr>
        <w:t xml:space="preserve"> </w:t>
      </w:r>
    </w:p>
    <w:p w:rsidR="00EC23F3" w:rsidRDefault="00EC23F3"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Voor de bepaling van een lucratief belang moet het gaan om verschillende soortaandelen die zijn achtergesteld bij andere soorten</w:t>
      </w:r>
      <w:r w:rsidR="00F61318">
        <w:rPr>
          <w:rFonts w:ascii="Times New Roman" w:hAnsi="Times New Roman"/>
          <w:sz w:val="24"/>
          <w:szCs w:val="24"/>
        </w:rPr>
        <w:t>. Het betreft</w:t>
      </w:r>
      <w:r w:rsidRPr="00717EB8">
        <w:rPr>
          <w:rFonts w:ascii="Times New Roman" w:hAnsi="Times New Roman"/>
          <w:sz w:val="24"/>
          <w:szCs w:val="24"/>
        </w:rPr>
        <w:t>:</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lastRenderedPageBreak/>
        <w:t>Soortaandelen die minder dan 10% van het totale geplaatste aandelenkapitaal van de vennootschap uitmaken;</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Soortaandelen met een preferentie van ten minste 15% per jaar.</w:t>
      </w:r>
      <w:r w:rsidRPr="00717EB8">
        <w:rPr>
          <w:rStyle w:val="FootnoteReference"/>
          <w:rFonts w:ascii="Times New Roman" w:hAnsi="Times New Roman"/>
          <w:sz w:val="24"/>
          <w:szCs w:val="24"/>
        </w:rPr>
        <w:footnoteReference w:id="32"/>
      </w:r>
      <w:r w:rsidRPr="00717EB8">
        <w:rPr>
          <w:rFonts w:ascii="Times New Roman" w:hAnsi="Times New Roman"/>
          <w:sz w:val="24"/>
          <w:szCs w:val="24"/>
        </w:rPr>
        <w:t xml:space="preserve"> </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Voor het totale geplaatste kapitaal dient gekeken te worden naar uitsluitend het nominaal geplaatst aandelenkapitaal. Volgens Freudenthal en Raaijmakers heeft de wetgever hier bewust voor gekozen</w:t>
      </w:r>
      <w:r w:rsidR="00F61318">
        <w:rPr>
          <w:rFonts w:ascii="Times New Roman" w:hAnsi="Times New Roman"/>
          <w:sz w:val="24"/>
          <w:szCs w:val="24"/>
        </w:rPr>
        <w:t>,</w:t>
      </w:r>
      <w:r w:rsidRPr="00717EB8">
        <w:rPr>
          <w:rFonts w:ascii="Times New Roman" w:hAnsi="Times New Roman"/>
          <w:sz w:val="24"/>
          <w:szCs w:val="24"/>
        </w:rPr>
        <w:t xml:space="preserve"> zodat bijvoorbeeld een agiostorting geen gevolgen heeft voor de kwalificatie van een aandelenbelang als lucratief belang.</w:t>
      </w:r>
      <w:r w:rsidRPr="00717EB8">
        <w:rPr>
          <w:rStyle w:val="FootnoteReference"/>
          <w:rFonts w:ascii="Times New Roman" w:hAnsi="Times New Roman"/>
          <w:sz w:val="24"/>
          <w:szCs w:val="24"/>
        </w:rPr>
        <w:footnoteReference w:id="33"/>
      </w:r>
      <w:r w:rsidRPr="00717EB8">
        <w:rPr>
          <w:rFonts w:ascii="Times New Roman" w:hAnsi="Times New Roman"/>
          <w:sz w:val="24"/>
          <w:szCs w:val="24"/>
        </w:rPr>
        <w:t xml:space="preserve"> Indien zou zijn aangesloten bij het totale aandelenkapitaal inclusief agio zou bij een agiostorting het belang van een aandeelhouder in de onderneming kunnen wijzigen. Hierdoor kan er een lucratief belang gaan ontstaan of kan het lucratieve belang juist verdwijnen. De wetgever heeft dit onwenselijk geacht en heeft daarom gekozen voor het nominaal</w:t>
      </w:r>
      <w:r w:rsidR="004842B8">
        <w:rPr>
          <w:rFonts w:ascii="Times New Roman" w:hAnsi="Times New Roman"/>
          <w:sz w:val="24"/>
          <w:szCs w:val="24"/>
        </w:rPr>
        <w:t xml:space="preserve"> geplaatst aandelenkapitaal als</w:t>
      </w:r>
      <w:r w:rsidRPr="00717EB8">
        <w:rPr>
          <w:rFonts w:ascii="Times New Roman" w:hAnsi="Times New Roman"/>
          <w:sz w:val="24"/>
          <w:szCs w:val="24"/>
        </w:rPr>
        <w:t xml:space="preserve"> beoordeling </w:t>
      </w:r>
      <w:r w:rsidR="004842B8">
        <w:rPr>
          <w:rFonts w:ascii="Times New Roman" w:hAnsi="Times New Roman"/>
          <w:sz w:val="24"/>
          <w:szCs w:val="24"/>
        </w:rPr>
        <w:t>voor het al dan niet sprake zijn van</w:t>
      </w:r>
      <w:r w:rsidRPr="00717EB8">
        <w:rPr>
          <w:rFonts w:ascii="Times New Roman" w:hAnsi="Times New Roman"/>
          <w:sz w:val="24"/>
          <w:szCs w:val="24"/>
        </w:rPr>
        <w:t xml:space="preserve"> een lucratief belang. </w:t>
      </w:r>
    </w:p>
    <w:p w:rsidR="00802242" w:rsidRPr="00717EB8" w:rsidRDefault="00802242" w:rsidP="00802242">
      <w:pPr>
        <w:pStyle w:val="NoSpacing"/>
        <w:spacing w:line="360" w:lineRule="auto"/>
        <w:rPr>
          <w:rFonts w:ascii="Times New Roman" w:hAnsi="Times New Roman"/>
          <w:sz w:val="24"/>
          <w:szCs w:val="24"/>
        </w:rPr>
      </w:pPr>
    </w:p>
    <w:p w:rsidR="00D836DF"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Vorderingen zijn lucratieve belangen indien het rendement in enigszins belangrijke mate (meer dan 15%) afhankelijk is van managementdoeleinden of aandeelhoudersdoeleinden. Dit zijn bijvoorbeeld winst, omzet, kostenvermindering, aantrekken van financieringsbronnen en het gereed maken voor verkoop of overname van een onderneming of onderdelen daarvan.</w:t>
      </w:r>
      <w:r w:rsidRPr="00717EB8">
        <w:rPr>
          <w:rStyle w:val="FootnoteReference"/>
          <w:rFonts w:ascii="Times New Roman" w:hAnsi="Times New Roman"/>
          <w:sz w:val="24"/>
          <w:szCs w:val="24"/>
        </w:rPr>
        <w:footnoteReference w:id="34"/>
      </w:r>
      <w:r w:rsidR="00815DFB">
        <w:rPr>
          <w:rFonts w:ascii="Times New Roman" w:hAnsi="Times New Roman"/>
          <w:sz w:val="24"/>
          <w:szCs w:val="24"/>
        </w:rPr>
        <w:t xml:space="preserve"> </w:t>
      </w:r>
      <w:r w:rsidRPr="00717EB8">
        <w:rPr>
          <w:rFonts w:ascii="Times New Roman" w:hAnsi="Times New Roman"/>
          <w:sz w:val="24"/>
          <w:szCs w:val="24"/>
        </w:rPr>
        <w:t>Schulden vallen onder een lucratief belang indien die schuld tegemoetkomingen kent van geheel of gedeeltelijke kwijtschelding door de vennootschap, waarbij die tegemoetkomingen mede een beloning beogen te zijn voor werkzaamheden van de belastingplichtige. Het beoordelingsmoment voor de vraag of een schuld begrepen wordt onder een lucratief belang</w:t>
      </w:r>
      <w:r w:rsidR="00D836DF">
        <w:rPr>
          <w:rFonts w:ascii="Times New Roman" w:hAnsi="Times New Roman"/>
          <w:sz w:val="24"/>
          <w:szCs w:val="24"/>
        </w:rPr>
        <w:t>,</w:t>
      </w:r>
      <w:r w:rsidRPr="00717EB8">
        <w:rPr>
          <w:rFonts w:ascii="Times New Roman" w:hAnsi="Times New Roman"/>
          <w:sz w:val="24"/>
          <w:szCs w:val="24"/>
        </w:rPr>
        <w:t xml:space="preserve"> ligt op het moment van de toekenning van de aanspraak op tegemoetkomingen van geheel of gedeeltelijke kwijtschelding. Op dat moment moet de band met de werkzaamheden er zijn. Indien op een later moment een niet voor verwezenlijking vatbare schuld door de crediteur wordt kwijtgescholden, is dat in beginsel niet belast als lucratief belang.</w:t>
      </w:r>
      <w:r w:rsidRPr="00717EB8">
        <w:rPr>
          <w:rStyle w:val="FootnoteReference"/>
          <w:rFonts w:ascii="Times New Roman" w:hAnsi="Times New Roman"/>
          <w:sz w:val="24"/>
          <w:szCs w:val="24"/>
        </w:rPr>
        <w:footnoteReference w:id="35"/>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laatste categorie </w:t>
      </w:r>
      <w:r w:rsidR="00F61318">
        <w:rPr>
          <w:rFonts w:ascii="Times New Roman" w:hAnsi="Times New Roman"/>
          <w:sz w:val="24"/>
          <w:szCs w:val="24"/>
        </w:rPr>
        <w:t xml:space="preserve">vermogensrechten </w:t>
      </w:r>
      <w:r w:rsidRPr="00717EB8">
        <w:rPr>
          <w:rFonts w:ascii="Times New Roman" w:hAnsi="Times New Roman"/>
          <w:sz w:val="24"/>
          <w:szCs w:val="24"/>
        </w:rPr>
        <w:t xml:space="preserve">is beschreven in </w:t>
      </w:r>
      <w:r w:rsidR="00F61318">
        <w:rPr>
          <w:rFonts w:ascii="Times New Roman" w:hAnsi="Times New Roman"/>
          <w:sz w:val="24"/>
          <w:szCs w:val="24"/>
        </w:rPr>
        <w:t>art. 3.92</w:t>
      </w:r>
      <w:r w:rsidR="00187BEF">
        <w:rPr>
          <w:rFonts w:ascii="Times New Roman" w:hAnsi="Times New Roman"/>
          <w:sz w:val="24"/>
          <w:szCs w:val="24"/>
        </w:rPr>
        <w:t>b</w:t>
      </w:r>
      <w:r w:rsidR="00F61318">
        <w:rPr>
          <w:rFonts w:ascii="Times New Roman" w:hAnsi="Times New Roman"/>
          <w:sz w:val="24"/>
          <w:szCs w:val="24"/>
        </w:rPr>
        <w:t xml:space="preserve"> </w:t>
      </w:r>
      <w:r w:rsidRPr="00717EB8">
        <w:rPr>
          <w:rFonts w:ascii="Times New Roman" w:hAnsi="Times New Roman"/>
          <w:sz w:val="24"/>
          <w:szCs w:val="24"/>
        </w:rPr>
        <w:t xml:space="preserve">lid 4 </w:t>
      </w:r>
      <w:r w:rsidR="00EC23F3">
        <w:rPr>
          <w:rFonts w:ascii="Times New Roman" w:hAnsi="Times New Roman"/>
          <w:sz w:val="24"/>
          <w:szCs w:val="24"/>
        </w:rPr>
        <w:t>Wet IB.</w:t>
      </w:r>
      <w:r w:rsidRPr="00717EB8">
        <w:rPr>
          <w:rFonts w:ascii="Times New Roman" w:hAnsi="Times New Roman"/>
          <w:sz w:val="24"/>
          <w:szCs w:val="24"/>
        </w:rPr>
        <w:t xml:space="preserve"> Het gaat om </w:t>
      </w:r>
      <w:r w:rsidR="00F61318">
        <w:rPr>
          <w:rFonts w:ascii="Times New Roman" w:hAnsi="Times New Roman"/>
          <w:sz w:val="24"/>
          <w:szCs w:val="24"/>
        </w:rPr>
        <w:t xml:space="preserve">de restcategorie </w:t>
      </w:r>
      <w:r w:rsidR="00EC23F3">
        <w:rPr>
          <w:rFonts w:ascii="Times New Roman" w:hAnsi="Times New Roman"/>
          <w:sz w:val="24"/>
          <w:szCs w:val="24"/>
        </w:rPr>
        <w:t xml:space="preserve">andere </w:t>
      </w:r>
      <w:r w:rsidRPr="00717EB8">
        <w:rPr>
          <w:rFonts w:ascii="Times New Roman" w:hAnsi="Times New Roman"/>
          <w:sz w:val="24"/>
          <w:szCs w:val="24"/>
        </w:rPr>
        <w:t>vermogensrechten</w:t>
      </w:r>
      <w:r w:rsidR="002C4CFB">
        <w:rPr>
          <w:rFonts w:ascii="Times New Roman" w:hAnsi="Times New Roman"/>
          <w:sz w:val="24"/>
          <w:szCs w:val="24"/>
        </w:rPr>
        <w:t>,</w:t>
      </w:r>
      <w:r w:rsidRPr="00717EB8">
        <w:rPr>
          <w:rFonts w:ascii="Times New Roman" w:hAnsi="Times New Roman"/>
          <w:sz w:val="24"/>
          <w:szCs w:val="24"/>
        </w:rPr>
        <w:t xml:space="preserve"> die gelet op de feiten en omstandigheden overeenkomen met de eerder genoemde aandelen en vorderingen. Daarnaast betreffen het ook </w:t>
      </w:r>
      <w:r w:rsidRPr="00717EB8">
        <w:rPr>
          <w:rFonts w:ascii="Times New Roman" w:hAnsi="Times New Roman"/>
          <w:sz w:val="24"/>
          <w:szCs w:val="24"/>
        </w:rPr>
        <w:lastRenderedPageBreak/>
        <w:t>overige rechten of verplichtingen waarvan het waardeverloop in enigszins belangrijke mate (meer dan 15%) afhankelijk is van het rendement of waardeverloop van managementdoeleinden of aandeelhoudersdoeleinden. Door de</w:t>
      </w:r>
      <w:r w:rsidR="00F61318">
        <w:rPr>
          <w:rFonts w:ascii="Times New Roman" w:hAnsi="Times New Roman"/>
          <w:sz w:val="24"/>
          <w:szCs w:val="24"/>
        </w:rPr>
        <w:t>ze bepaling</w:t>
      </w:r>
      <w:r w:rsidRPr="00717EB8">
        <w:rPr>
          <w:rFonts w:ascii="Times New Roman" w:hAnsi="Times New Roman"/>
          <w:sz w:val="24"/>
          <w:szCs w:val="24"/>
        </w:rPr>
        <w:t xml:space="preserve"> kunnen bijvoorbeeld aandelen die strikt genomen niet voldoen aan de letterlijke omschrijving van de kwalificerende aandelen voor een lucratief belang</w:t>
      </w:r>
      <w:r w:rsidR="00E53A2E">
        <w:rPr>
          <w:rFonts w:ascii="Times New Roman" w:hAnsi="Times New Roman"/>
          <w:sz w:val="24"/>
          <w:szCs w:val="24"/>
        </w:rPr>
        <w:t>,</w:t>
      </w:r>
      <w:r w:rsidRPr="00717EB8">
        <w:rPr>
          <w:rFonts w:ascii="Times New Roman" w:hAnsi="Times New Roman"/>
          <w:sz w:val="24"/>
          <w:szCs w:val="24"/>
        </w:rPr>
        <w:t xml:space="preserve"> toch nog </w:t>
      </w:r>
      <w:r w:rsidR="00187BEF">
        <w:rPr>
          <w:rFonts w:ascii="Times New Roman" w:hAnsi="Times New Roman"/>
          <w:sz w:val="24"/>
          <w:szCs w:val="24"/>
        </w:rPr>
        <w:t>als zodanig worden aangemerkt</w:t>
      </w:r>
      <w:r w:rsidRPr="00717EB8">
        <w:rPr>
          <w:rFonts w:ascii="Times New Roman" w:hAnsi="Times New Roman"/>
          <w:sz w:val="24"/>
          <w:szCs w:val="24"/>
        </w:rPr>
        <w:t xml:space="preserve"> omdat ze in economische zin overeenkomen met aandelen die wel binnen de definitie vallen.</w:t>
      </w:r>
      <w:r w:rsidRPr="00717EB8">
        <w:rPr>
          <w:rStyle w:val="FootnoteReference"/>
          <w:rFonts w:ascii="Times New Roman" w:hAnsi="Times New Roman"/>
          <w:sz w:val="24"/>
          <w:szCs w:val="24"/>
        </w:rPr>
        <w:footnoteReference w:id="36"/>
      </w:r>
      <w:r w:rsidRPr="00717EB8">
        <w:rPr>
          <w:rFonts w:ascii="Times New Roman" w:hAnsi="Times New Roman"/>
          <w:sz w:val="24"/>
          <w:szCs w:val="24"/>
        </w:rPr>
        <w:t xml:space="preserve"> De criteria om te toetsen of ze in economische zin overeenkomen met aandelen zijn onduidelijk. Waarschijnlijk za</w:t>
      </w:r>
      <w:r w:rsidR="00D836DF">
        <w:rPr>
          <w:rFonts w:ascii="Times New Roman" w:hAnsi="Times New Roman"/>
          <w:sz w:val="24"/>
          <w:szCs w:val="24"/>
        </w:rPr>
        <w:t>l er gekeken moeten worden of de overige rechten of verplichtingen</w:t>
      </w:r>
      <w:r w:rsidRPr="00717EB8">
        <w:rPr>
          <w:rFonts w:ascii="Times New Roman" w:hAnsi="Times New Roman"/>
          <w:sz w:val="24"/>
          <w:szCs w:val="24"/>
        </w:rPr>
        <w:t xml:space="preserve"> qua risico en onder dezelfde voorwaarden een gelijk te verwachten rendement hebben</w:t>
      </w:r>
      <w:r w:rsidR="00EC23F3">
        <w:rPr>
          <w:rFonts w:ascii="Times New Roman" w:hAnsi="Times New Roman"/>
          <w:sz w:val="24"/>
          <w:szCs w:val="24"/>
        </w:rPr>
        <w:t xml:space="preserve"> als aandelen</w:t>
      </w:r>
      <w:r w:rsidRPr="00717EB8">
        <w:rPr>
          <w:rFonts w:ascii="Times New Roman" w:hAnsi="Times New Roman"/>
          <w:sz w:val="24"/>
          <w:szCs w:val="24"/>
        </w:rPr>
        <w:t>. Hoe dit getoetst moet worden is door de wetgever niet uitgewerkt en zal nog moeten blijken.</w:t>
      </w:r>
      <w:r w:rsidRPr="00717EB8">
        <w:rPr>
          <w:rFonts w:ascii="Times New Roman" w:hAnsi="Times New Roman"/>
          <w:color w:val="FF0000"/>
          <w:sz w:val="24"/>
          <w:szCs w:val="24"/>
        </w:rPr>
        <w:t xml:space="preserve"> </w:t>
      </w:r>
      <w:r w:rsidRPr="00717EB8">
        <w:rPr>
          <w:rFonts w:ascii="Times New Roman" w:hAnsi="Times New Roman"/>
          <w:sz w:val="24"/>
          <w:szCs w:val="24"/>
        </w:rPr>
        <w:t>Omdat de reikwijdte van dit lid erg ruim lijkt, kan een breed scala aan werknemers- en managementparticipatie-instrumenten onder de werking van het lucratief belangregime worden gebracht.</w:t>
      </w:r>
      <w:r w:rsidRPr="00717EB8">
        <w:rPr>
          <w:rStyle w:val="FootnoteReference"/>
          <w:rFonts w:ascii="Times New Roman" w:hAnsi="Times New Roman"/>
          <w:sz w:val="24"/>
          <w:szCs w:val="24"/>
        </w:rPr>
        <w:footnoteReference w:id="37"/>
      </w:r>
      <w:r w:rsidR="00EC23F3">
        <w:rPr>
          <w:rFonts w:ascii="Times New Roman" w:hAnsi="Times New Roman"/>
          <w:sz w:val="24"/>
          <w:szCs w:val="24"/>
        </w:rPr>
        <w:t xml:space="preserve"> In hoofdstuk 4 </w:t>
      </w:r>
      <w:r w:rsidR="00187BEF">
        <w:rPr>
          <w:rFonts w:ascii="Times New Roman" w:hAnsi="Times New Roman"/>
          <w:sz w:val="24"/>
          <w:szCs w:val="24"/>
        </w:rPr>
        <w:t>wordt onderzocht of de reikwijdte van deze bepaling – gegeven de doelstelling van de wetgever – niet te ruim is geformuleerd.</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Voor alle categorieën maakt het niet uit of de vermogenstitels onmiddellijk of middellijk worden gehouden. De bewijslast</w:t>
      </w:r>
      <w:r w:rsidR="00187BEF">
        <w:rPr>
          <w:rFonts w:ascii="Times New Roman" w:hAnsi="Times New Roman"/>
          <w:sz w:val="24"/>
          <w:szCs w:val="24"/>
        </w:rPr>
        <w:t>,</w:t>
      </w:r>
      <w:r w:rsidRPr="00717EB8">
        <w:rPr>
          <w:rFonts w:ascii="Times New Roman" w:hAnsi="Times New Roman"/>
          <w:sz w:val="24"/>
          <w:szCs w:val="24"/>
        </w:rPr>
        <w:t xml:space="preserve"> dat een vermogenstitel mede een beloning beoogt te zijn voor werkzaamheden</w:t>
      </w:r>
      <w:r w:rsidR="00187BEF">
        <w:rPr>
          <w:rFonts w:ascii="Times New Roman" w:hAnsi="Times New Roman"/>
          <w:sz w:val="24"/>
          <w:szCs w:val="24"/>
        </w:rPr>
        <w:t>,</w:t>
      </w:r>
      <w:r w:rsidRPr="00717EB8">
        <w:rPr>
          <w:rFonts w:ascii="Times New Roman" w:hAnsi="Times New Roman"/>
          <w:sz w:val="24"/>
          <w:szCs w:val="24"/>
        </w:rPr>
        <w:t xml:space="preserve"> ligt bij de belastinginspecteur</w:t>
      </w:r>
      <w:r w:rsidR="008C195B">
        <w:rPr>
          <w:rFonts w:ascii="Times New Roman" w:hAnsi="Times New Roman"/>
          <w:sz w:val="24"/>
          <w:szCs w:val="24"/>
        </w:rPr>
        <w:t>. H</w:t>
      </w:r>
      <w:r w:rsidRPr="00717EB8">
        <w:rPr>
          <w:rFonts w:ascii="Times New Roman" w:hAnsi="Times New Roman"/>
          <w:sz w:val="24"/>
          <w:szCs w:val="24"/>
        </w:rPr>
        <w:t>ij zal dit vrij gemakkelijk kunnen aantonen indien het niet duidelijk is of een andere werknemer of belegger hetzelfde rendement onder dezelfde voorwaarden zou kunnen behalen.</w:t>
      </w:r>
      <w:r w:rsidRPr="00717EB8">
        <w:rPr>
          <w:rStyle w:val="FootnoteReference"/>
          <w:rFonts w:ascii="Times New Roman" w:hAnsi="Times New Roman"/>
          <w:sz w:val="24"/>
          <w:szCs w:val="24"/>
        </w:rPr>
        <w:footnoteReference w:id="38"/>
      </w:r>
      <w:r w:rsidR="008C195B">
        <w:rPr>
          <w:rFonts w:ascii="Times New Roman" w:hAnsi="Times New Roman"/>
          <w:sz w:val="24"/>
          <w:szCs w:val="24"/>
        </w:rPr>
        <w:t xml:space="preserve"> Indien een derde</w:t>
      </w:r>
      <w:r w:rsidR="00D836DF">
        <w:rPr>
          <w:rFonts w:ascii="Times New Roman" w:hAnsi="Times New Roman"/>
          <w:sz w:val="24"/>
          <w:szCs w:val="24"/>
        </w:rPr>
        <w:t>,</w:t>
      </w:r>
      <w:r w:rsidR="008C195B">
        <w:rPr>
          <w:rFonts w:ascii="Times New Roman" w:hAnsi="Times New Roman"/>
          <w:sz w:val="24"/>
          <w:szCs w:val="24"/>
        </w:rPr>
        <w:t xml:space="preserve"> die geen werkzaamheden verricht op dezelfde wijze kan participeren, ontbreekt het verband tussen de werkzaamheden en het vermogensbestanddeel.</w:t>
      </w:r>
      <w:r w:rsidR="008C195B">
        <w:rPr>
          <w:rStyle w:val="FootnoteReference"/>
          <w:rFonts w:ascii="Times New Roman" w:hAnsi="Times New Roman"/>
          <w:sz w:val="24"/>
          <w:szCs w:val="24"/>
        </w:rPr>
        <w:footnoteReference w:id="39"/>
      </w:r>
    </w:p>
    <w:p w:rsidR="00802242" w:rsidRPr="00717EB8" w:rsidRDefault="00802242" w:rsidP="00802242">
      <w:pPr>
        <w:pStyle w:val="NoSpacing"/>
        <w:spacing w:line="360" w:lineRule="auto"/>
        <w:rPr>
          <w:rFonts w:ascii="Times New Roman" w:hAnsi="Times New Roman"/>
          <w:sz w:val="24"/>
          <w:szCs w:val="24"/>
        </w:rPr>
      </w:pPr>
    </w:p>
    <w:p w:rsidR="00802242" w:rsidRPr="00D836DF"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3.2 Middellijke belangen</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Op basis van art. 3.92b lid 1 Wet IB worden ook de inkomsten en winsten uit een middellijk gehouden lucratief belang belast als resultaat uit overige werkzaamheden. Een middellijk belang kan ontstaan</w:t>
      </w:r>
      <w:r w:rsidR="0032047D">
        <w:rPr>
          <w:rFonts w:ascii="Times New Roman" w:hAnsi="Times New Roman"/>
          <w:sz w:val="24"/>
          <w:szCs w:val="24"/>
        </w:rPr>
        <w:t>,</w:t>
      </w:r>
      <w:r w:rsidRPr="00717EB8">
        <w:rPr>
          <w:rFonts w:ascii="Times New Roman" w:hAnsi="Times New Roman"/>
          <w:sz w:val="24"/>
          <w:szCs w:val="24"/>
        </w:rPr>
        <w:t xml:space="preserve"> wanneer</w:t>
      </w:r>
      <w:r w:rsidR="0032047D">
        <w:rPr>
          <w:rFonts w:ascii="Times New Roman" w:hAnsi="Times New Roman"/>
          <w:sz w:val="24"/>
          <w:szCs w:val="24"/>
        </w:rPr>
        <w:t xml:space="preserve"> de </w:t>
      </w:r>
      <w:r w:rsidRPr="00717EB8">
        <w:rPr>
          <w:rFonts w:ascii="Times New Roman" w:hAnsi="Times New Roman"/>
          <w:sz w:val="24"/>
          <w:szCs w:val="24"/>
        </w:rPr>
        <w:t xml:space="preserve">tot een lucratief belang behorende vermogensbestanddelen niet rechtstreeks door de belastingplichtige wordt gehouden maar via een of meer </w:t>
      </w:r>
      <w:r w:rsidRPr="00717EB8">
        <w:rPr>
          <w:rFonts w:ascii="Times New Roman" w:hAnsi="Times New Roman"/>
          <w:sz w:val="24"/>
          <w:szCs w:val="24"/>
        </w:rPr>
        <w:lastRenderedPageBreak/>
        <w:t xml:space="preserve">vennootschappen. Op grond van art. 3.95b lid 2 Wet IB wordt het resultaat met betrekking tot deze werkzaamheid van een middellijk belang niet later genoten dan ingeval dit vermogensbestanddeel onmiddellijk zou zijn gehouden. Hierdoor worden de inkomsten uit een middellijk belang op hetzelfde tijdstip als een onmiddellijk belang belast. </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Omdat de voordelen van een middellijk gehouden belang niet direct bij de belastingplichtige komen maar bij de vennootschap waarin het lucratief belang is ondergebracht</w:t>
      </w:r>
      <w:r w:rsidR="00187BEF">
        <w:rPr>
          <w:rFonts w:ascii="Times New Roman" w:hAnsi="Times New Roman"/>
          <w:sz w:val="24"/>
          <w:szCs w:val="24"/>
        </w:rPr>
        <w:t>,</w:t>
      </w:r>
      <w:r w:rsidRPr="00717EB8">
        <w:rPr>
          <w:rFonts w:ascii="Times New Roman" w:hAnsi="Times New Roman"/>
          <w:sz w:val="24"/>
          <w:szCs w:val="24"/>
        </w:rPr>
        <w:t xml:space="preserve"> ontstaat er belastingheffing voordat de belastingplichtige zelf de voordelen realiseert.</w:t>
      </w:r>
      <w:r w:rsidRPr="00717EB8">
        <w:rPr>
          <w:rStyle w:val="FootnoteReference"/>
          <w:rFonts w:ascii="Times New Roman" w:hAnsi="Times New Roman"/>
          <w:sz w:val="24"/>
          <w:szCs w:val="24"/>
        </w:rPr>
        <w:footnoteReference w:id="40"/>
      </w:r>
      <w:r w:rsidRPr="00717EB8">
        <w:rPr>
          <w:rFonts w:ascii="Times New Roman" w:hAnsi="Times New Roman"/>
          <w:sz w:val="24"/>
          <w:szCs w:val="24"/>
        </w:rPr>
        <w:t xml:space="preserve"> Om dit te voorkomen is er in artikel 3.95b lid 5 Wet IB een vrijstelling opgenomen, deze houdt in dat voordelen genoten met betrekking tot een middellijk belang niet tot het resultaat van een werkzaamheid worden gerekend mits in dat kalenderjaar tot een bedrag van tenminste 95% van die voordelen, inkomen uit aanmerkelijk belang wordt genoten dat een weerspiegeling is van die voordelen. Door deze vrijstelling kan men ervoor kiezen het</w:t>
      </w:r>
      <w:r w:rsidR="00E53A2E">
        <w:rPr>
          <w:rFonts w:ascii="Times New Roman" w:hAnsi="Times New Roman"/>
          <w:sz w:val="24"/>
          <w:szCs w:val="24"/>
        </w:rPr>
        <w:t xml:space="preserve"> aanmerkelijk belangregime van Box II</w:t>
      </w:r>
      <w:r w:rsidRPr="00717EB8">
        <w:rPr>
          <w:rFonts w:ascii="Times New Roman" w:hAnsi="Times New Roman"/>
          <w:sz w:val="24"/>
          <w:szCs w:val="24"/>
        </w:rPr>
        <w:t xml:space="preserve"> van toepassing te laten zijn en niet h</w:t>
      </w:r>
      <w:r w:rsidR="00E53A2E">
        <w:rPr>
          <w:rFonts w:ascii="Times New Roman" w:hAnsi="Times New Roman"/>
          <w:sz w:val="24"/>
          <w:szCs w:val="24"/>
        </w:rPr>
        <w:t>et werkzaamhedenregime van Box I</w:t>
      </w:r>
      <w:r w:rsidRPr="00717EB8">
        <w:rPr>
          <w:rFonts w:ascii="Times New Roman" w:hAnsi="Times New Roman"/>
          <w:sz w:val="24"/>
          <w:szCs w:val="24"/>
        </w:rPr>
        <w:t>.</w:t>
      </w:r>
      <w:r w:rsidR="0032047D">
        <w:rPr>
          <w:rFonts w:ascii="Times New Roman" w:hAnsi="Times New Roman"/>
          <w:sz w:val="24"/>
          <w:szCs w:val="24"/>
        </w:rPr>
        <w:t xml:space="preserve"> </w:t>
      </w:r>
      <w:r w:rsidRPr="00717EB8">
        <w:rPr>
          <w:rFonts w:ascii="Times New Roman" w:hAnsi="Times New Roman"/>
          <w:sz w:val="24"/>
          <w:szCs w:val="24"/>
        </w:rPr>
        <w:t>Het is echter lastig om aan deze vrijstelling te voldoen als er door vennootschappelijke beperkingen niet aan de uitdelingsverplichting kan worden voldaan.</w:t>
      </w:r>
      <w:r w:rsidRPr="00717EB8">
        <w:rPr>
          <w:rStyle w:val="FootnoteReference"/>
          <w:rFonts w:ascii="Times New Roman" w:hAnsi="Times New Roman"/>
          <w:sz w:val="24"/>
          <w:szCs w:val="24"/>
        </w:rPr>
        <w:footnoteReference w:id="41"/>
      </w:r>
      <w:r w:rsidRPr="00717EB8">
        <w:rPr>
          <w:rFonts w:ascii="Times New Roman" w:hAnsi="Times New Roman"/>
          <w:sz w:val="24"/>
          <w:szCs w:val="24"/>
        </w:rPr>
        <w:t xml:space="preserve"> </w:t>
      </w:r>
    </w:p>
    <w:p w:rsidR="00802242" w:rsidRPr="00717EB8" w:rsidRDefault="00802242" w:rsidP="00802242">
      <w:pPr>
        <w:pStyle w:val="NoSpacing"/>
        <w:spacing w:line="360" w:lineRule="auto"/>
        <w:rPr>
          <w:rFonts w:ascii="Times New Roman" w:hAnsi="Times New Roman"/>
          <w:sz w:val="24"/>
          <w:szCs w:val="24"/>
        </w:rPr>
      </w:pPr>
    </w:p>
    <w:p w:rsidR="00802242" w:rsidRPr="00635E6E" w:rsidRDefault="00711D3F" w:rsidP="00802242">
      <w:pPr>
        <w:pStyle w:val="NoSpacing"/>
        <w:spacing w:line="360" w:lineRule="auto"/>
        <w:rPr>
          <w:rFonts w:ascii="Times New Roman" w:hAnsi="Times New Roman"/>
          <w:b/>
          <w:sz w:val="24"/>
          <w:szCs w:val="24"/>
        </w:rPr>
      </w:pPr>
      <w:r>
        <w:rPr>
          <w:rFonts w:ascii="Times New Roman" w:hAnsi="Times New Roman"/>
          <w:b/>
          <w:sz w:val="24"/>
          <w:szCs w:val="24"/>
        </w:rPr>
        <w:t>3.3</w:t>
      </w:r>
      <w:r w:rsidR="00802242" w:rsidRPr="00717EB8">
        <w:rPr>
          <w:rFonts w:ascii="Times New Roman" w:hAnsi="Times New Roman"/>
          <w:b/>
          <w:sz w:val="24"/>
          <w:szCs w:val="24"/>
        </w:rPr>
        <w:t xml:space="preserve"> Carried-interest regelingen</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Door met name art. 3.92b lid 4 Wet IB worden ook carried-interest regelingen belast als werkzaamheid in Box I. </w:t>
      </w:r>
      <w:r w:rsidR="00821B90">
        <w:rPr>
          <w:rFonts w:ascii="Times New Roman" w:hAnsi="Times New Roman"/>
          <w:sz w:val="24"/>
          <w:szCs w:val="24"/>
        </w:rPr>
        <w:t>Pri</w:t>
      </w:r>
      <w:r w:rsidR="009248A8">
        <w:rPr>
          <w:rFonts w:ascii="Times New Roman" w:hAnsi="Times New Roman"/>
          <w:sz w:val="24"/>
          <w:szCs w:val="24"/>
        </w:rPr>
        <w:t xml:space="preserve">vate-equityfondsen richten meestal </w:t>
      </w:r>
      <w:r w:rsidR="00821B90">
        <w:rPr>
          <w:rFonts w:ascii="Times New Roman" w:hAnsi="Times New Roman"/>
          <w:sz w:val="24"/>
          <w:szCs w:val="24"/>
        </w:rPr>
        <w:t>fondsen op die belangen verwerven in bedrijven, om deze</w:t>
      </w:r>
      <w:r w:rsidR="009248A8">
        <w:rPr>
          <w:rFonts w:ascii="Times New Roman" w:hAnsi="Times New Roman"/>
          <w:sz w:val="24"/>
          <w:szCs w:val="24"/>
        </w:rPr>
        <w:t xml:space="preserve"> ondernemingen</w:t>
      </w:r>
      <w:r w:rsidR="00821B90">
        <w:rPr>
          <w:rFonts w:ascii="Times New Roman" w:hAnsi="Times New Roman"/>
          <w:sz w:val="24"/>
          <w:szCs w:val="24"/>
        </w:rPr>
        <w:t xml:space="preserve"> vervolgens</w:t>
      </w:r>
      <w:r w:rsidR="009248A8">
        <w:rPr>
          <w:rFonts w:ascii="Times New Roman" w:hAnsi="Times New Roman"/>
          <w:sz w:val="24"/>
          <w:szCs w:val="24"/>
        </w:rPr>
        <w:t>, na een aantal aanpassingen,</w:t>
      </w:r>
      <w:r w:rsidR="00821B90">
        <w:rPr>
          <w:rFonts w:ascii="Times New Roman" w:hAnsi="Times New Roman"/>
          <w:sz w:val="24"/>
          <w:szCs w:val="24"/>
        </w:rPr>
        <w:t xml:space="preserve"> </w:t>
      </w:r>
      <w:r w:rsidR="009248A8">
        <w:rPr>
          <w:rFonts w:ascii="Times New Roman" w:hAnsi="Times New Roman"/>
          <w:sz w:val="24"/>
          <w:szCs w:val="24"/>
        </w:rPr>
        <w:t>met winst te verkopen.</w:t>
      </w:r>
      <w:r w:rsidR="009248A8">
        <w:rPr>
          <w:rStyle w:val="FootnoteReference"/>
          <w:rFonts w:ascii="Times New Roman" w:hAnsi="Times New Roman"/>
          <w:sz w:val="24"/>
          <w:szCs w:val="24"/>
        </w:rPr>
        <w:footnoteReference w:id="42"/>
      </w:r>
      <w:r w:rsidR="009248A8">
        <w:rPr>
          <w:rFonts w:ascii="Times New Roman" w:hAnsi="Times New Roman"/>
          <w:sz w:val="24"/>
          <w:szCs w:val="24"/>
        </w:rPr>
        <w:t xml:space="preserve"> De overname van bedrijven wordt gefinancierd door een deel eigen vermogen en een deel vreemd vermogen. </w:t>
      </w:r>
      <w:r w:rsidRPr="00717EB8">
        <w:rPr>
          <w:rFonts w:ascii="Times New Roman" w:hAnsi="Times New Roman"/>
          <w:sz w:val="24"/>
          <w:szCs w:val="24"/>
        </w:rPr>
        <w:t>Bij private-equityfondsen is het gebruikelijk dat</w:t>
      </w:r>
      <w:r w:rsidR="009248A8">
        <w:rPr>
          <w:rFonts w:ascii="Times New Roman" w:hAnsi="Times New Roman"/>
          <w:sz w:val="24"/>
          <w:szCs w:val="24"/>
        </w:rPr>
        <w:t xml:space="preserve"> het aandeel van vreemd vermogen relatief hoog is, waardoor een groot hefboomeffect</w:t>
      </w:r>
      <w:r w:rsidR="009248A8">
        <w:rPr>
          <w:rStyle w:val="FootnoteReference"/>
          <w:rFonts w:ascii="Times New Roman" w:hAnsi="Times New Roman"/>
          <w:sz w:val="24"/>
          <w:szCs w:val="24"/>
        </w:rPr>
        <w:footnoteReference w:id="43"/>
      </w:r>
      <w:r w:rsidR="009248A8">
        <w:rPr>
          <w:rFonts w:ascii="Times New Roman" w:hAnsi="Times New Roman"/>
          <w:sz w:val="24"/>
          <w:szCs w:val="24"/>
        </w:rPr>
        <w:t xml:space="preserve"> voor de aandeelhouders wordt gecreëerd.</w:t>
      </w:r>
      <w:r w:rsidR="009248A8">
        <w:rPr>
          <w:rStyle w:val="FootnoteReference"/>
          <w:rFonts w:ascii="Times New Roman" w:hAnsi="Times New Roman"/>
          <w:sz w:val="24"/>
          <w:szCs w:val="24"/>
        </w:rPr>
        <w:footnoteReference w:id="44"/>
      </w:r>
      <w:r w:rsidRPr="00717EB8">
        <w:rPr>
          <w:rFonts w:ascii="Times New Roman" w:hAnsi="Times New Roman"/>
          <w:sz w:val="24"/>
          <w:szCs w:val="24"/>
        </w:rPr>
        <w:t xml:space="preserve"> </w:t>
      </w:r>
      <w:r w:rsidR="000B607A">
        <w:rPr>
          <w:rFonts w:ascii="Times New Roman" w:hAnsi="Times New Roman"/>
          <w:sz w:val="24"/>
          <w:szCs w:val="24"/>
        </w:rPr>
        <w:t>Door verschillende so</w:t>
      </w:r>
      <w:r w:rsidR="00FC76E1">
        <w:rPr>
          <w:rFonts w:ascii="Times New Roman" w:hAnsi="Times New Roman"/>
          <w:sz w:val="24"/>
          <w:szCs w:val="24"/>
        </w:rPr>
        <w:t>orten aandelen uit te geven kan</w:t>
      </w:r>
      <w:r w:rsidR="000B607A">
        <w:rPr>
          <w:rFonts w:ascii="Times New Roman" w:hAnsi="Times New Roman"/>
          <w:sz w:val="24"/>
          <w:szCs w:val="24"/>
        </w:rPr>
        <w:t xml:space="preserve"> dit effect voor bepaalde aandeelhouders</w:t>
      </w:r>
      <w:r w:rsidR="00FC76E1">
        <w:rPr>
          <w:rFonts w:ascii="Times New Roman" w:hAnsi="Times New Roman"/>
          <w:sz w:val="24"/>
          <w:szCs w:val="24"/>
        </w:rPr>
        <w:t xml:space="preserve"> nog meer vergroot worden. Een veelgebruikte methode </w:t>
      </w:r>
      <w:r w:rsidR="00FC76E1">
        <w:rPr>
          <w:rFonts w:ascii="Times New Roman" w:hAnsi="Times New Roman"/>
          <w:sz w:val="24"/>
          <w:szCs w:val="24"/>
        </w:rPr>
        <w:lastRenderedPageBreak/>
        <w:t>is dat investeerders aandelen verkrijgen met een cumulatief preferent dividend en het private-equityfonds en de aandeelhouders een achtergestelde soort aandelen die volledig deelt in de overwinst van de onderneming.</w:t>
      </w:r>
      <w:r w:rsidR="00FC76E1">
        <w:rPr>
          <w:rStyle w:val="FootnoteReference"/>
          <w:rFonts w:ascii="Times New Roman" w:hAnsi="Times New Roman"/>
          <w:sz w:val="24"/>
          <w:szCs w:val="24"/>
        </w:rPr>
        <w:footnoteReference w:id="45"/>
      </w:r>
      <w:r w:rsidR="00FC76E1">
        <w:rPr>
          <w:rFonts w:ascii="Times New Roman" w:hAnsi="Times New Roman"/>
          <w:sz w:val="24"/>
          <w:szCs w:val="24"/>
        </w:rPr>
        <w:t xml:space="preserve"> </w:t>
      </w:r>
      <w:r w:rsidRPr="00717EB8">
        <w:rPr>
          <w:rFonts w:ascii="Times New Roman" w:hAnsi="Times New Roman"/>
          <w:sz w:val="24"/>
          <w:szCs w:val="24"/>
        </w:rPr>
        <w:t xml:space="preserve">Zodra de investeerders hun </w:t>
      </w:r>
      <w:r w:rsidR="00FC76E1">
        <w:rPr>
          <w:rFonts w:ascii="Times New Roman" w:hAnsi="Times New Roman"/>
          <w:sz w:val="24"/>
          <w:szCs w:val="24"/>
        </w:rPr>
        <w:t>cumulatief preferente dividend hebben ontvangen krijgen</w:t>
      </w:r>
      <w:r w:rsidRPr="00717EB8">
        <w:rPr>
          <w:rFonts w:ascii="Times New Roman" w:hAnsi="Times New Roman"/>
          <w:sz w:val="24"/>
          <w:szCs w:val="24"/>
        </w:rPr>
        <w:t xml:space="preserve"> de managers</w:t>
      </w:r>
      <w:r w:rsidR="00FC76E1">
        <w:rPr>
          <w:rFonts w:ascii="Times New Roman" w:hAnsi="Times New Roman"/>
          <w:sz w:val="24"/>
          <w:szCs w:val="24"/>
        </w:rPr>
        <w:t xml:space="preserve"> (en het private-equityfonds) de overwinst.</w:t>
      </w:r>
      <w:r w:rsidRPr="00717EB8">
        <w:rPr>
          <w:rFonts w:ascii="Times New Roman" w:hAnsi="Times New Roman"/>
          <w:sz w:val="24"/>
          <w:szCs w:val="24"/>
        </w:rPr>
        <w:t xml:space="preserve"> Dez</w:t>
      </w:r>
      <w:r w:rsidR="00635E6E">
        <w:rPr>
          <w:rFonts w:ascii="Times New Roman" w:hAnsi="Times New Roman"/>
          <w:sz w:val="24"/>
          <w:szCs w:val="24"/>
        </w:rPr>
        <w:t>e winstuitdeling wordt ‘carried-</w:t>
      </w:r>
      <w:r w:rsidRPr="00717EB8">
        <w:rPr>
          <w:rFonts w:ascii="Times New Roman" w:hAnsi="Times New Roman"/>
          <w:sz w:val="24"/>
          <w:szCs w:val="24"/>
        </w:rPr>
        <w:t>interest’ genoemd.</w:t>
      </w:r>
      <w:r w:rsidRPr="00717EB8">
        <w:rPr>
          <w:rStyle w:val="FootnoteReference"/>
          <w:rFonts w:ascii="Times New Roman" w:hAnsi="Times New Roman"/>
          <w:sz w:val="24"/>
          <w:szCs w:val="24"/>
        </w:rPr>
        <w:footnoteReference w:id="46"/>
      </w:r>
      <w:r w:rsidRPr="00717EB8">
        <w:rPr>
          <w:rFonts w:ascii="Times New Roman" w:hAnsi="Times New Roman"/>
          <w:sz w:val="24"/>
          <w:szCs w:val="24"/>
        </w:rPr>
        <w:t xml:space="preserve"> </w:t>
      </w:r>
    </w:p>
    <w:p w:rsidR="007375FF" w:rsidRDefault="007375FF"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Als een bepaalde soort een zeer beperkt deel van het totale eigen vermogen vormt en vo</w:t>
      </w:r>
      <w:r w:rsidR="007375FF">
        <w:rPr>
          <w:rFonts w:ascii="Times New Roman" w:hAnsi="Times New Roman"/>
          <w:sz w:val="24"/>
          <w:szCs w:val="24"/>
        </w:rPr>
        <w:t xml:space="preserve">lledig deelt in de overwinst </w:t>
      </w:r>
      <w:r w:rsidRPr="00717EB8">
        <w:rPr>
          <w:rFonts w:ascii="Times New Roman" w:hAnsi="Times New Roman"/>
          <w:sz w:val="24"/>
          <w:szCs w:val="24"/>
        </w:rPr>
        <w:t xml:space="preserve">kan er </w:t>
      </w:r>
      <w:r w:rsidR="007375FF">
        <w:rPr>
          <w:rFonts w:ascii="Times New Roman" w:hAnsi="Times New Roman"/>
          <w:sz w:val="24"/>
          <w:szCs w:val="24"/>
        </w:rPr>
        <w:t xml:space="preserve">volgens de wetgever </w:t>
      </w:r>
      <w:r w:rsidRPr="00717EB8">
        <w:rPr>
          <w:rFonts w:ascii="Times New Roman" w:hAnsi="Times New Roman"/>
          <w:sz w:val="24"/>
          <w:szCs w:val="24"/>
        </w:rPr>
        <w:t>e</w:t>
      </w:r>
      <w:r w:rsidR="007375FF">
        <w:rPr>
          <w:rFonts w:ascii="Times New Roman" w:hAnsi="Times New Roman"/>
          <w:sz w:val="24"/>
          <w:szCs w:val="24"/>
        </w:rPr>
        <w:t xml:space="preserve">en rendement behaald worden dat </w:t>
      </w:r>
      <w:r w:rsidRPr="00717EB8">
        <w:rPr>
          <w:rFonts w:ascii="Times New Roman" w:hAnsi="Times New Roman"/>
          <w:sz w:val="24"/>
          <w:szCs w:val="24"/>
        </w:rPr>
        <w:t>niet in overeenstemmin</w:t>
      </w:r>
      <w:r w:rsidR="008F74D5">
        <w:rPr>
          <w:rFonts w:ascii="Times New Roman" w:hAnsi="Times New Roman"/>
          <w:sz w:val="24"/>
          <w:szCs w:val="24"/>
        </w:rPr>
        <w:t>g staat tot</w:t>
      </w:r>
      <w:r w:rsidRPr="00717EB8">
        <w:rPr>
          <w:rFonts w:ascii="Times New Roman" w:hAnsi="Times New Roman"/>
          <w:sz w:val="24"/>
          <w:szCs w:val="24"/>
        </w:rPr>
        <w:t xml:space="preserve"> het </w:t>
      </w:r>
      <w:r w:rsidR="008F74D5" w:rsidRPr="00717EB8">
        <w:rPr>
          <w:rFonts w:ascii="Times New Roman" w:hAnsi="Times New Roman"/>
          <w:sz w:val="24"/>
          <w:szCs w:val="24"/>
        </w:rPr>
        <w:t>geïnvesteerde</w:t>
      </w:r>
      <w:r w:rsidRPr="00717EB8">
        <w:rPr>
          <w:rFonts w:ascii="Times New Roman" w:hAnsi="Times New Roman"/>
          <w:sz w:val="24"/>
          <w:szCs w:val="24"/>
        </w:rPr>
        <w:t xml:space="preserve"> kapitaal en risico. In de ogen van de wetgever is dit rendement mede een beloning voor de verrichte werkzaamheden indien degenen die werkzaamheden verrichten</w:t>
      </w:r>
      <w:r w:rsidR="008F74D5">
        <w:rPr>
          <w:rFonts w:ascii="Times New Roman" w:hAnsi="Times New Roman"/>
          <w:sz w:val="24"/>
          <w:szCs w:val="24"/>
        </w:rPr>
        <w:t>,</w:t>
      </w:r>
      <w:r w:rsidRPr="00717EB8">
        <w:rPr>
          <w:rFonts w:ascii="Times New Roman" w:hAnsi="Times New Roman"/>
          <w:sz w:val="24"/>
          <w:szCs w:val="24"/>
        </w:rPr>
        <w:t xml:space="preserve"> ten behoeve van de overname</w:t>
      </w:r>
      <w:r w:rsidR="008F74D5">
        <w:rPr>
          <w:rFonts w:ascii="Times New Roman" w:hAnsi="Times New Roman"/>
          <w:sz w:val="24"/>
          <w:szCs w:val="24"/>
        </w:rPr>
        <w:t>,</w:t>
      </w:r>
      <w:r w:rsidRPr="00717EB8">
        <w:rPr>
          <w:rFonts w:ascii="Times New Roman" w:hAnsi="Times New Roman"/>
          <w:sz w:val="24"/>
          <w:szCs w:val="24"/>
        </w:rPr>
        <w:t xml:space="preserve"> in deze speciale soort aandelen mogen participeren.</w:t>
      </w:r>
      <w:r w:rsidRPr="00717EB8">
        <w:rPr>
          <w:rStyle w:val="FootnoteReference"/>
          <w:rFonts w:ascii="Times New Roman" w:hAnsi="Times New Roman"/>
          <w:sz w:val="24"/>
          <w:szCs w:val="24"/>
        </w:rPr>
        <w:footnoteReference w:id="47"/>
      </w:r>
    </w:p>
    <w:p w:rsidR="00802242" w:rsidRPr="00717EB8" w:rsidRDefault="00802242" w:rsidP="00802242">
      <w:pPr>
        <w:pStyle w:val="NoSpacing"/>
        <w:spacing w:line="360" w:lineRule="auto"/>
        <w:rPr>
          <w:rFonts w:ascii="Times New Roman" w:hAnsi="Times New Roman"/>
          <w:sz w:val="24"/>
          <w:szCs w:val="24"/>
        </w:rPr>
      </w:pPr>
    </w:p>
    <w:p w:rsidR="00802242" w:rsidRPr="00635E6E"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3.</w:t>
      </w:r>
      <w:r w:rsidR="00815DFB">
        <w:rPr>
          <w:rFonts w:ascii="Times New Roman" w:hAnsi="Times New Roman"/>
          <w:b/>
          <w:sz w:val="24"/>
          <w:szCs w:val="24"/>
        </w:rPr>
        <w:t>4</w:t>
      </w:r>
      <w:r w:rsidRPr="00717EB8">
        <w:rPr>
          <w:rFonts w:ascii="Times New Roman" w:hAnsi="Times New Roman"/>
          <w:b/>
          <w:sz w:val="24"/>
          <w:szCs w:val="24"/>
        </w:rPr>
        <w:t xml:space="preserve"> Conclusie</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Onder een lucratief belang kunnen aandelen, vorderingen, schulden en vermogensrechten vallen. Welke vermogenstitels kwalificeren is gedefinieerd in art. 3.92b lid 1b en 2 t/m 4 Wet IB. Indien een vermogenstitel kwalificeert is het een lucratief belang indien het vermogensbestanddeel mede een beloning beoogt te zijn voor werkzaamheden van de belastingplichtige of een met hem verbonden persoon.</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Ook middellijke belangen worden belast als resultaat uit overige werkzaamheid. Het resultaat met betrekking tot deze werkzaamheid van een middellijk belang wordt niet later genoten dan ingeval dit vermogensbestanddeel onmiddellijk zou zijn gehouden. Voor middellijke belangen is een vrijstelling opgenomen in art. 3.95b lid 5 Wet IB, hier kan de belastingplichtige voor kiezen mits 95% van wat het resultaat uit overige werkzaamheid zou zijn</w:t>
      </w:r>
      <w:r w:rsidR="008B6CA9">
        <w:rPr>
          <w:rFonts w:ascii="Times New Roman" w:hAnsi="Times New Roman"/>
          <w:sz w:val="24"/>
          <w:szCs w:val="24"/>
        </w:rPr>
        <w:t>,</w:t>
      </w:r>
      <w:r w:rsidRPr="00717EB8">
        <w:rPr>
          <w:rFonts w:ascii="Times New Roman" w:hAnsi="Times New Roman"/>
          <w:sz w:val="24"/>
          <w:szCs w:val="24"/>
        </w:rPr>
        <w:t xml:space="preserve"> wordt genoten als inkomen uit aanmerkelijk belang.</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Ook carried-interest</w:t>
      </w:r>
      <w:r w:rsidR="00635E6E">
        <w:rPr>
          <w:rFonts w:ascii="Times New Roman" w:hAnsi="Times New Roman"/>
          <w:sz w:val="24"/>
          <w:szCs w:val="24"/>
        </w:rPr>
        <w:t xml:space="preserve"> </w:t>
      </w:r>
      <w:r w:rsidRPr="00717EB8">
        <w:rPr>
          <w:rFonts w:ascii="Times New Roman" w:hAnsi="Times New Roman"/>
          <w:sz w:val="24"/>
          <w:szCs w:val="24"/>
        </w:rPr>
        <w:t>regelingen vallen onder de</w:t>
      </w:r>
      <w:r w:rsidR="00635E6E">
        <w:rPr>
          <w:rFonts w:ascii="Times New Roman" w:hAnsi="Times New Roman"/>
          <w:sz w:val="24"/>
          <w:szCs w:val="24"/>
        </w:rPr>
        <w:t xml:space="preserve"> nieuwe wet. Een</w:t>
      </w:r>
      <w:r w:rsidRPr="00717EB8">
        <w:rPr>
          <w:rFonts w:ascii="Times New Roman" w:hAnsi="Times New Roman"/>
          <w:sz w:val="24"/>
          <w:szCs w:val="24"/>
        </w:rPr>
        <w:t xml:space="preserve"> carried-interest</w:t>
      </w:r>
      <w:r w:rsidR="00635E6E">
        <w:rPr>
          <w:rFonts w:ascii="Times New Roman" w:hAnsi="Times New Roman"/>
          <w:sz w:val="24"/>
          <w:szCs w:val="24"/>
        </w:rPr>
        <w:t xml:space="preserve"> </w:t>
      </w:r>
      <w:r w:rsidRPr="00717EB8">
        <w:rPr>
          <w:rFonts w:ascii="Times New Roman" w:hAnsi="Times New Roman"/>
          <w:sz w:val="24"/>
          <w:szCs w:val="24"/>
        </w:rPr>
        <w:t xml:space="preserve">regeling houdt in dat managers van private-equity fondsen meedelen in de overwinst van het fonds. De winst die overblijft na het uitdelen van het </w:t>
      </w:r>
      <w:r w:rsidR="00C70C83">
        <w:rPr>
          <w:rFonts w:ascii="Times New Roman" w:hAnsi="Times New Roman"/>
          <w:sz w:val="24"/>
          <w:szCs w:val="24"/>
        </w:rPr>
        <w:t>reguliere</w:t>
      </w:r>
      <w:r w:rsidRPr="00717EB8">
        <w:rPr>
          <w:rFonts w:ascii="Times New Roman" w:hAnsi="Times New Roman"/>
          <w:sz w:val="24"/>
          <w:szCs w:val="24"/>
        </w:rPr>
        <w:t xml:space="preserve"> dividend wordt uitgekeerd aan de aandeelhouders van de </w:t>
      </w:r>
      <w:r w:rsidR="00C70C83">
        <w:rPr>
          <w:rFonts w:ascii="Times New Roman" w:hAnsi="Times New Roman"/>
          <w:sz w:val="24"/>
          <w:szCs w:val="24"/>
        </w:rPr>
        <w:t>achtergestelde</w:t>
      </w:r>
      <w:r w:rsidRPr="00717EB8">
        <w:rPr>
          <w:rFonts w:ascii="Times New Roman" w:hAnsi="Times New Roman"/>
          <w:sz w:val="24"/>
          <w:szCs w:val="24"/>
        </w:rPr>
        <w:t xml:space="preserve"> aandelen.</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lastRenderedPageBreak/>
        <w:t>Hoofdstuk 4</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t>Doel bereikt of te ver doorgeschoten?</w:t>
      </w:r>
    </w:p>
    <w:p w:rsidR="00802242" w:rsidRPr="00717EB8" w:rsidRDefault="00802242" w:rsidP="00802242">
      <w:pPr>
        <w:pStyle w:val="NoSpacing"/>
        <w:spacing w:line="360" w:lineRule="auto"/>
        <w:rPr>
          <w:rFonts w:ascii="Times New Roman" w:hAnsi="Times New Roman"/>
          <w:sz w:val="24"/>
          <w:szCs w:val="24"/>
        </w:rPr>
      </w:pPr>
    </w:p>
    <w:p w:rsidR="00802242" w:rsidRPr="00C70C83"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4.1 Excessieve beloning</w:t>
      </w:r>
    </w:p>
    <w:p w:rsidR="00B50605"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Artikel 3.92b Wet IB is ingevoerd met als doel excessen in het beloningsbeleid aan te pak</w:t>
      </w:r>
      <w:r w:rsidR="007F0929">
        <w:rPr>
          <w:rFonts w:ascii="Times New Roman" w:hAnsi="Times New Roman"/>
          <w:sz w:val="24"/>
          <w:szCs w:val="24"/>
        </w:rPr>
        <w:t xml:space="preserve">ken, </w:t>
      </w:r>
      <w:r w:rsidRPr="00717EB8">
        <w:rPr>
          <w:rFonts w:ascii="Times New Roman" w:hAnsi="Times New Roman"/>
          <w:sz w:val="24"/>
          <w:szCs w:val="24"/>
        </w:rPr>
        <w:t>om een maatschappelijke discussie omtrent beloningen te minderen</w:t>
      </w:r>
      <w:r w:rsidR="007F0929">
        <w:rPr>
          <w:rFonts w:ascii="Times New Roman" w:hAnsi="Times New Roman"/>
          <w:sz w:val="24"/>
          <w:szCs w:val="24"/>
        </w:rPr>
        <w:t xml:space="preserve"> en om fiscale onduidelijkheden van bepaalde beloningen weg te nemen</w:t>
      </w:r>
      <w:r w:rsidRPr="00717EB8">
        <w:rPr>
          <w:rFonts w:ascii="Times New Roman" w:hAnsi="Times New Roman"/>
          <w:sz w:val="24"/>
          <w:szCs w:val="24"/>
        </w:rPr>
        <w:t>. Om te beoordelen of de overheid hierin is geslaagd</w:t>
      </w:r>
      <w:r w:rsidR="007F0929">
        <w:rPr>
          <w:rFonts w:ascii="Times New Roman" w:hAnsi="Times New Roman"/>
          <w:sz w:val="24"/>
          <w:szCs w:val="24"/>
        </w:rPr>
        <w:t>,</w:t>
      </w:r>
      <w:r w:rsidRPr="00717EB8">
        <w:rPr>
          <w:rFonts w:ascii="Times New Roman" w:hAnsi="Times New Roman"/>
          <w:sz w:val="24"/>
          <w:szCs w:val="24"/>
        </w:rPr>
        <w:t xml:space="preserve"> dient bepaald te worden wat een ‘excessieve beloning’ is. </w:t>
      </w:r>
      <w:r w:rsidR="00B50605">
        <w:rPr>
          <w:rFonts w:ascii="Times New Roman" w:hAnsi="Times New Roman"/>
          <w:sz w:val="24"/>
          <w:szCs w:val="24"/>
        </w:rPr>
        <w:t xml:space="preserve">De uitleg van dit begrip is echter onduidelijk. </w:t>
      </w:r>
      <w:r w:rsidRPr="00717EB8">
        <w:rPr>
          <w:rFonts w:ascii="Times New Roman" w:hAnsi="Times New Roman"/>
          <w:sz w:val="24"/>
          <w:szCs w:val="24"/>
        </w:rPr>
        <w:t xml:space="preserve">Uit de parlementaire geschiedenis van het wetsartikel ‘Belastingheffing excessieve beloningsbestanddelen’ blijkt dat </w:t>
      </w:r>
      <w:r w:rsidR="00D5091D">
        <w:rPr>
          <w:rFonts w:ascii="Times New Roman" w:hAnsi="Times New Roman"/>
          <w:sz w:val="24"/>
          <w:szCs w:val="24"/>
        </w:rPr>
        <w:t xml:space="preserve">de </w:t>
      </w:r>
      <w:r w:rsidRPr="00717EB8">
        <w:rPr>
          <w:rFonts w:ascii="Times New Roman" w:hAnsi="Times New Roman"/>
          <w:sz w:val="24"/>
          <w:szCs w:val="24"/>
        </w:rPr>
        <w:t xml:space="preserve">Minister </w:t>
      </w:r>
      <w:r w:rsidR="00D5091D">
        <w:rPr>
          <w:rFonts w:ascii="Times New Roman" w:hAnsi="Times New Roman"/>
          <w:sz w:val="24"/>
          <w:szCs w:val="24"/>
        </w:rPr>
        <w:t xml:space="preserve">en staatssecretaris </w:t>
      </w:r>
      <w:r w:rsidRPr="00717EB8">
        <w:rPr>
          <w:rFonts w:ascii="Times New Roman" w:hAnsi="Times New Roman"/>
          <w:sz w:val="24"/>
          <w:szCs w:val="24"/>
        </w:rPr>
        <w:t xml:space="preserve">van Financiën zelf ook niet precies weten wat een excessieve beloning is. Op elke vraag door bijvoorbeeld de Eerste en Tweede kamer over wat het begrip ‘excessief’ inhoudt wordt geantwoord dat de beoordeling wat wel en wat niet als excessief kan worden aangemerkt niet eenvoudig te bepalen is en dat dit per definitie kwalitatief van aard is. Uiteindelijk zal </w:t>
      </w:r>
      <w:r w:rsidR="00B50605">
        <w:rPr>
          <w:rFonts w:ascii="Times New Roman" w:hAnsi="Times New Roman"/>
          <w:sz w:val="24"/>
          <w:szCs w:val="24"/>
        </w:rPr>
        <w:t xml:space="preserve">volgens de wetgever </w:t>
      </w:r>
      <w:r w:rsidRPr="00717EB8">
        <w:rPr>
          <w:rFonts w:ascii="Times New Roman" w:hAnsi="Times New Roman"/>
          <w:sz w:val="24"/>
          <w:szCs w:val="24"/>
        </w:rPr>
        <w:t>per beloningsbestanddeel afzonderlijk beoordeeld moeten worden of de kwalificatie excessief op zijn plaats is.</w:t>
      </w:r>
      <w:r w:rsidRPr="00717EB8">
        <w:rPr>
          <w:rStyle w:val="FootnoteReference"/>
          <w:rFonts w:ascii="Times New Roman" w:hAnsi="Times New Roman"/>
          <w:sz w:val="24"/>
          <w:szCs w:val="24"/>
        </w:rPr>
        <w:footnoteReference w:id="48"/>
      </w:r>
      <w:r w:rsidRPr="00717EB8">
        <w:rPr>
          <w:rFonts w:ascii="Times New Roman" w:hAnsi="Times New Roman"/>
          <w:sz w:val="24"/>
          <w:szCs w:val="24"/>
        </w:rPr>
        <w:t xml:space="preserve"> Dit antwoord is uiterst opmerkelijk aangezien het doel van de ingevoerde wet het aanpakken van exc</w:t>
      </w:r>
      <w:r w:rsidR="00B50605">
        <w:rPr>
          <w:rFonts w:ascii="Times New Roman" w:hAnsi="Times New Roman"/>
          <w:sz w:val="24"/>
          <w:szCs w:val="24"/>
        </w:rPr>
        <w:t>essen in het beloningsbeleid is. Tevens is door de wetgever aangegeven dat er slechts mag worden ingegrepen indien er evident sprake is van excessieve beloningsbestanddelen.</w:t>
      </w:r>
      <w:r w:rsidR="00B50605">
        <w:rPr>
          <w:rStyle w:val="FootnoteReference"/>
          <w:rFonts w:ascii="Times New Roman" w:hAnsi="Times New Roman"/>
          <w:sz w:val="24"/>
          <w:szCs w:val="24"/>
        </w:rPr>
        <w:footnoteReference w:id="49"/>
      </w:r>
      <w:r w:rsidR="00B50605">
        <w:rPr>
          <w:rFonts w:ascii="Times New Roman" w:hAnsi="Times New Roman"/>
          <w:sz w:val="24"/>
          <w:szCs w:val="24"/>
        </w:rPr>
        <w:t xml:space="preserve"> Een duidelijke omschrijving van het begrip ‘excessief</w:t>
      </w:r>
      <w:r w:rsidR="00D13397">
        <w:rPr>
          <w:rFonts w:ascii="Times New Roman" w:hAnsi="Times New Roman"/>
          <w:sz w:val="24"/>
          <w:szCs w:val="24"/>
        </w:rPr>
        <w:t>’</w:t>
      </w:r>
      <w:r w:rsidR="00B50605">
        <w:rPr>
          <w:rFonts w:ascii="Times New Roman" w:hAnsi="Times New Roman"/>
          <w:sz w:val="24"/>
          <w:szCs w:val="24"/>
        </w:rPr>
        <w:t xml:space="preserve"> is daarom op zijn minst gewenst.</w:t>
      </w:r>
      <w:r w:rsidRPr="00717EB8">
        <w:rPr>
          <w:rFonts w:ascii="Times New Roman" w:hAnsi="Times New Roman"/>
          <w:sz w:val="24"/>
          <w:szCs w:val="24"/>
        </w:rPr>
        <w:t xml:space="preserve"> </w:t>
      </w:r>
      <w:r w:rsidR="00D14AF8">
        <w:rPr>
          <w:rFonts w:ascii="Times New Roman" w:hAnsi="Times New Roman"/>
          <w:sz w:val="24"/>
          <w:szCs w:val="24"/>
        </w:rPr>
        <w:t>Ook de Raad van S</w:t>
      </w:r>
      <w:r w:rsidR="00D13397">
        <w:rPr>
          <w:rFonts w:ascii="Times New Roman" w:hAnsi="Times New Roman"/>
          <w:sz w:val="24"/>
          <w:szCs w:val="24"/>
        </w:rPr>
        <w:t>tate</w:t>
      </w:r>
      <w:r w:rsidR="00D14AF8">
        <w:rPr>
          <w:rFonts w:ascii="Times New Roman" w:hAnsi="Times New Roman"/>
          <w:sz w:val="24"/>
          <w:szCs w:val="24"/>
        </w:rPr>
        <w:t xml:space="preserve"> onderstreept dit door </w:t>
      </w:r>
      <w:r w:rsidR="00D13397">
        <w:rPr>
          <w:rFonts w:ascii="Times New Roman" w:hAnsi="Times New Roman"/>
          <w:sz w:val="24"/>
          <w:szCs w:val="24"/>
        </w:rPr>
        <w:t xml:space="preserve">in zijn advies aan </w:t>
      </w:r>
      <w:r w:rsidR="00D14AF8">
        <w:rPr>
          <w:rFonts w:ascii="Times New Roman" w:hAnsi="Times New Roman"/>
          <w:sz w:val="24"/>
          <w:szCs w:val="24"/>
        </w:rPr>
        <w:t xml:space="preserve">te geven </w:t>
      </w:r>
      <w:r w:rsidR="00D13397">
        <w:rPr>
          <w:rFonts w:ascii="Times New Roman" w:hAnsi="Times New Roman"/>
          <w:sz w:val="24"/>
          <w:szCs w:val="24"/>
        </w:rPr>
        <w:t>dat het van belang is een scherp onderscheid te maken tussen (zeer) hoge beloningen en excessieve beloningen</w:t>
      </w:r>
      <w:r w:rsidR="00D14AF8">
        <w:rPr>
          <w:rFonts w:ascii="Times New Roman" w:hAnsi="Times New Roman"/>
          <w:sz w:val="24"/>
          <w:szCs w:val="24"/>
        </w:rPr>
        <w:t xml:space="preserve"> aangezien de nieuwe wet is gericht op het voorkomen van excessen in het beloningsbeleid.</w:t>
      </w:r>
      <w:r w:rsidR="00D14AF8">
        <w:rPr>
          <w:rStyle w:val="FootnoteReference"/>
          <w:rFonts w:ascii="Times New Roman" w:hAnsi="Times New Roman"/>
          <w:sz w:val="24"/>
          <w:szCs w:val="24"/>
        </w:rPr>
        <w:footnoteReference w:id="50"/>
      </w:r>
      <w:r w:rsidR="00013C3D">
        <w:rPr>
          <w:rFonts w:ascii="Times New Roman" w:hAnsi="Times New Roman"/>
          <w:sz w:val="24"/>
          <w:szCs w:val="24"/>
        </w:rPr>
        <w:t xml:space="preserve"> Tevens merkt zij op dat een probleemdefinitie en analyse van excessen in het beloningsbeleid ontbreekt en dat er vanuit wordt gegaan dat deze excessen zich voordoen zonder deze te omschrijven.</w:t>
      </w:r>
      <w:r w:rsidR="00013C3D">
        <w:rPr>
          <w:rStyle w:val="FootnoteReference"/>
          <w:rFonts w:ascii="Times New Roman" w:hAnsi="Times New Roman"/>
          <w:sz w:val="24"/>
          <w:szCs w:val="24"/>
        </w:rPr>
        <w:footnoteReference w:id="51"/>
      </w:r>
      <w:r w:rsidR="00013C3D">
        <w:rPr>
          <w:rFonts w:ascii="Times New Roman" w:hAnsi="Times New Roman"/>
          <w:sz w:val="24"/>
          <w:szCs w:val="24"/>
        </w:rPr>
        <w:t xml:space="preserve"> </w:t>
      </w:r>
      <w:r w:rsidR="00D5091D">
        <w:rPr>
          <w:rFonts w:ascii="Times New Roman" w:hAnsi="Times New Roman"/>
          <w:sz w:val="24"/>
          <w:szCs w:val="24"/>
        </w:rPr>
        <w:t>In de parlementaire geschiedenis wordt t</w:t>
      </w:r>
      <w:r w:rsidRPr="00717EB8">
        <w:rPr>
          <w:rFonts w:ascii="Times New Roman" w:hAnsi="Times New Roman"/>
          <w:sz w:val="24"/>
          <w:szCs w:val="24"/>
        </w:rPr>
        <w:t xml:space="preserve">en aanzien van lucratieve belangen </w:t>
      </w:r>
      <w:r w:rsidR="00D5091D">
        <w:rPr>
          <w:rFonts w:ascii="Times New Roman" w:hAnsi="Times New Roman"/>
          <w:sz w:val="24"/>
          <w:szCs w:val="24"/>
        </w:rPr>
        <w:t>wel opgemerkt</w:t>
      </w:r>
      <w:r w:rsidRPr="00717EB8">
        <w:rPr>
          <w:rFonts w:ascii="Times New Roman" w:hAnsi="Times New Roman"/>
          <w:sz w:val="24"/>
          <w:szCs w:val="24"/>
        </w:rPr>
        <w:t xml:space="preserve"> dat het excessieve karakter tot uiting komt in de omstandigheid dat het vermogensrechten </w:t>
      </w:r>
      <w:r w:rsidR="00D5091D">
        <w:rPr>
          <w:rFonts w:ascii="Times New Roman" w:hAnsi="Times New Roman"/>
          <w:sz w:val="24"/>
          <w:szCs w:val="24"/>
        </w:rPr>
        <w:t xml:space="preserve">betreft </w:t>
      </w:r>
      <w:r w:rsidRPr="00717EB8">
        <w:rPr>
          <w:rFonts w:ascii="Times New Roman" w:hAnsi="Times New Roman"/>
          <w:sz w:val="24"/>
          <w:szCs w:val="24"/>
        </w:rPr>
        <w:t xml:space="preserve">met niet voor reguliere beleggers openstaande, bijzondere condities die leiden tot potentieel zeer </w:t>
      </w:r>
      <w:r w:rsidRPr="00717EB8">
        <w:rPr>
          <w:rFonts w:ascii="Times New Roman" w:hAnsi="Times New Roman"/>
          <w:sz w:val="24"/>
          <w:szCs w:val="24"/>
        </w:rPr>
        <w:lastRenderedPageBreak/>
        <w:t>hoge rendementen.</w:t>
      </w:r>
      <w:r w:rsidRPr="00717EB8">
        <w:rPr>
          <w:rStyle w:val="FootnoteReference"/>
          <w:rFonts w:ascii="Times New Roman" w:hAnsi="Times New Roman"/>
          <w:sz w:val="24"/>
          <w:szCs w:val="24"/>
        </w:rPr>
        <w:footnoteReference w:id="52"/>
      </w:r>
      <w:r w:rsidRPr="00717EB8">
        <w:rPr>
          <w:rFonts w:ascii="Times New Roman" w:hAnsi="Times New Roman"/>
          <w:sz w:val="24"/>
          <w:szCs w:val="24"/>
        </w:rPr>
        <w:t xml:space="preserve"> Deze ‘lucratieve belangen’ zijn echter in het economische verkeer tussen particuliere partijen overeengekomen waardoor men niet automatisch kan spreken van een excessieve beloning. Er wordt </w:t>
      </w:r>
      <w:r w:rsidR="00D5091D">
        <w:rPr>
          <w:rFonts w:ascii="Times New Roman" w:hAnsi="Times New Roman"/>
          <w:sz w:val="24"/>
          <w:szCs w:val="24"/>
        </w:rPr>
        <w:t xml:space="preserve">mogelijk </w:t>
      </w:r>
      <w:r w:rsidRPr="00717EB8">
        <w:rPr>
          <w:rFonts w:ascii="Times New Roman" w:hAnsi="Times New Roman"/>
          <w:sz w:val="24"/>
          <w:szCs w:val="24"/>
        </w:rPr>
        <w:t>een hoog risico gelopen waardoor het te verwachten rendement ook hoger is dan bij een aandeel met een laag risico.</w:t>
      </w:r>
    </w:p>
    <w:p w:rsidR="00D14AF8" w:rsidRDefault="00D14AF8" w:rsidP="00802242">
      <w:pPr>
        <w:pStyle w:val="NoSpacing"/>
        <w:spacing w:line="360" w:lineRule="auto"/>
        <w:rPr>
          <w:rFonts w:ascii="Times New Roman" w:hAnsi="Times New Roman"/>
          <w:sz w:val="24"/>
          <w:szCs w:val="24"/>
        </w:rPr>
      </w:pPr>
    </w:p>
    <w:p w:rsidR="00802242" w:rsidRPr="00717EB8" w:rsidRDefault="00D5091D" w:rsidP="00802242">
      <w:pPr>
        <w:pStyle w:val="NoSpacing"/>
        <w:spacing w:line="360" w:lineRule="auto"/>
        <w:rPr>
          <w:rFonts w:ascii="Times New Roman" w:hAnsi="Times New Roman"/>
          <w:sz w:val="24"/>
          <w:szCs w:val="24"/>
        </w:rPr>
      </w:pPr>
      <w:r>
        <w:rPr>
          <w:rFonts w:ascii="Times New Roman" w:hAnsi="Times New Roman"/>
          <w:sz w:val="24"/>
          <w:szCs w:val="24"/>
        </w:rPr>
        <w:t>Uit de parlementaire geschiedenis blijkt verder</w:t>
      </w:r>
      <w:r w:rsidR="00802242" w:rsidRPr="00717EB8">
        <w:rPr>
          <w:rFonts w:ascii="Times New Roman" w:hAnsi="Times New Roman"/>
          <w:sz w:val="24"/>
          <w:szCs w:val="24"/>
        </w:rPr>
        <w:t xml:space="preserve"> dat kenmerkend voor een kwalificerend vermogensbestanddeel is</w:t>
      </w:r>
      <w:r>
        <w:rPr>
          <w:rFonts w:ascii="Times New Roman" w:hAnsi="Times New Roman"/>
          <w:sz w:val="24"/>
          <w:szCs w:val="24"/>
        </w:rPr>
        <w:t>,</w:t>
      </w:r>
      <w:r w:rsidR="00802242" w:rsidRPr="00717EB8">
        <w:rPr>
          <w:rFonts w:ascii="Times New Roman" w:hAnsi="Times New Roman"/>
          <w:sz w:val="24"/>
          <w:szCs w:val="24"/>
        </w:rPr>
        <w:t xml:space="preserve"> dat er rendementen behaald kunnen worden die in geen verhouding staan tot het geïnvesteerde kapitaal en/of het feitelijk op de investering gelopen risico.</w:t>
      </w:r>
      <w:r w:rsidR="00802242" w:rsidRPr="00717EB8">
        <w:rPr>
          <w:rStyle w:val="FootnoteReference"/>
          <w:rFonts w:ascii="Times New Roman" w:hAnsi="Times New Roman"/>
          <w:sz w:val="24"/>
          <w:szCs w:val="24"/>
        </w:rPr>
        <w:footnoteReference w:id="53"/>
      </w:r>
      <w:r w:rsidR="00802242" w:rsidRPr="00717EB8">
        <w:rPr>
          <w:rFonts w:ascii="Times New Roman" w:hAnsi="Times New Roman"/>
          <w:sz w:val="24"/>
          <w:szCs w:val="24"/>
        </w:rPr>
        <w:t xml:space="preserve"> De overheid lijkt ervan uit te gaan dat een zwaar gefinancierde vennootschap </w:t>
      </w:r>
      <w:r w:rsidR="00D14AF8">
        <w:rPr>
          <w:rFonts w:ascii="Times New Roman" w:hAnsi="Times New Roman"/>
          <w:sz w:val="24"/>
          <w:szCs w:val="24"/>
        </w:rPr>
        <w:t xml:space="preserve">automatisch </w:t>
      </w:r>
      <w:r w:rsidR="00802242" w:rsidRPr="00717EB8">
        <w:rPr>
          <w:rFonts w:ascii="Times New Roman" w:hAnsi="Times New Roman"/>
          <w:sz w:val="24"/>
          <w:szCs w:val="24"/>
        </w:rPr>
        <w:t>een</w:t>
      </w:r>
      <w:r w:rsidR="00D14AF8">
        <w:rPr>
          <w:rFonts w:ascii="Times New Roman" w:hAnsi="Times New Roman"/>
          <w:sz w:val="24"/>
          <w:szCs w:val="24"/>
        </w:rPr>
        <w:t xml:space="preserve"> excessief rendement zal </w:t>
      </w:r>
      <w:r w:rsidR="00802242" w:rsidRPr="00717EB8">
        <w:rPr>
          <w:rFonts w:ascii="Times New Roman" w:hAnsi="Times New Roman"/>
          <w:sz w:val="24"/>
          <w:szCs w:val="24"/>
        </w:rPr>
        <w:t xml:space="preserve">genereren. Echter indien de marktwaarde van een belang bij toekenning juist is bepaald, zal het te verwachten rendement in overeenstemming zijn met het geïnvesteerde kapitaal en het </w:t>
      </w:r>
      <w:r w:rsidR="008F74D5" w:rsidRPr="00717EB8">
        <w:rPr>
          <w:rFonts w:ascii="Times New Roman" w:hAnsi="Times New Roman"/>
          <w:sz w:val="24"/>
          <w:szCs w:val="24"/>
        </w:rPr>
        <w:t>te verwachten</w:t>
      </w:r>
      <w:r w:rsidR="0096756F">
        <w:rPr>
          <w:rFonts w:ascii="Times New Roman" w:hAnsi="Times New Roman"/>
          <w:sz w:val="24"/>
          <w:szCs w:val="24"/>
        </w:rPr>
        <w:t>,</w:t>
      </w:r>
      <w:r w:rsidR="00802242" w:rsidRPr="00717EB8">
        <w:rPr>
          <w:rFonts w:ascii="Times New Roman" w:hAnsi="Times New Roman"/>
          <w:sz w:val="24"/>
          <w:szCs w:val="24"/>
        </w:rPr>
        <w:t xml:space="preserve"> te lopen risico.</w:t>
      </w:r>
      <w:r w:rsidR="00802242" w:rsidRPr="00717EB8">
        <w:rPr>
          <w:rStyle w:val="FootnoteReference"/>
          <w:rFonts w:ascii="Times New Roman" w:hAnsi="Times New Roman"/>
          <w:sz w:val="24"/>
          <w:szCs w:val="24"/>
        </w:rPr>
        <w:footnoteReference w:id="54"/>
      </w:r>
      <w:r w:rsidR="00802242" w:rsidRPr="00717EB8">
        <w:rPr>
          <w:rFonts w:ascii="Times New Roman" w:hAnsi="Times New Roman"/>
          <w:sz w:val="24"/>
          <w:szCs w:val="24"/>
        </w:rPr>
        <w:t xml:space="preserve"> Als een belang in een vennootschap een hoog risico met zich mee</w:t>
      </w:r>
      <w:r>
        <w:rPr>
          <w:rFonts w:ascii="Times New Roman" w:hAnsi="Times New Roman"/>
          <w:sz w:val="24"/>
          <w:szCs w:val="24"/>
        </w:rPr>
        <w:t>brengt</w:t>
      </w:r>
      <w:r w:rsidR="00802242" w:rsidRPr="00717EB8">
        <w:rPr>
          <w:rFonts w:ascii="Times New Roman" w:hAnsi="Times New Roman"/>
          <w:sz w:val="24"/>
          <w:szCs w:val="24"/>
        </w:rPr>
        <w:t xml:space="preserve"> door de hoge schuldverhoudingen zal het te verwachten rendement ook hoger zijn. Dit rechtvaardigt echter niet de aanduiding excessief.</w:t>
      </w:r>
      <w:r w:rsidR="00802242" w:rsidRPr="00717EB8">
        <w:rPr>
          <w:rStyle w:val="FootnoteReference"/>
          <w:rFonts w:ascii="Times New Roman" w:hAnsi="Times New Roman"/>
          <w:sz w:val="24"/>
          <w:szCs w:val="24"/>
        </w:rPr>
        <w:footnoteReference w:id="55"/>
      </w:r>
      <w:r w:rsidR="00013C3D">
        <w:rPr>
          <w:rFonts w:ascii="Times New Roman" w:hAnsi="Times New Roman"/>
          <w:sz w:val="24"/>
          <w:szCs w:val="24"/>
        </w:rPr>
        <w:t xml:space="preserve"> Wanneer er sprake is </w:t>
      </w:r>
      <w:r w:rsidR="00651C1C">
        <w:rPr>
          <w:rFonts w:ascii="Times New Roman" w:hAnsi="Times New Roman"/>
          <w:sz w:val="24"/>
          <w:szCs w:val="24"/>
        </w:rPr>
        <w:t>van een excessief beloningsbestanddeel</w:t>
      </w:r>
      <w:r w:rsidR="007F0929">
        <w:rPr>
          <w:rFonts w:ascii="Times New Roman" w:hAnsi="Times New Roman"/>
          <w:sz w:val="24"/>
          <w:szCs w:val="24"/>
        </w:rPr>
        <w:t>,</w:t>
      </w:r>
      <w:r w:rsidR="00651C1C">
        <w:rPr>
          <w:rFonts w:ascii="Times New Roman" w:hAnsi="Times New Roman"/>
          <w:sz w:val="24"/>
          <w:szCs w:val="24"/>
        </w:rPr>
        <w:t xml:space="preserve"> is voor iedereen persoonlijk en de opvattingen lopen dan ook erg uiteen. Doordat het begrip excessief zeer subjectief is</w:t>
      </w:r>
      <w:r w:rsidR="00A857B4">
        <w:rPr>
          <w:rFonts w:ascii="Times New Roman" w:hAnsi="Times New Roman"/>
          <w:sz w:val="24"/>
          <w:szCs w:val="24"/>
        </w:rPr>
        <w:t xml:space="preserve"> en niet gedefinieerd</w:t>
      </w:r>
      <w:r w:rsidR="00651C1C">
        <w:rPr>
          <w:rFonts w:ascii="Times New Roman" w:hAnsi="Times New Roman"/>
          <w:sz w:val="24"/>
          <w:szCs w:val="24"/>
        </w:rPr>
        <w:t xml:space="preserve">, leidt dit tot onduidelijkheden. </w:t>
      </w:r>
      <w:r w:rsidR="00A857B4">
        <w:rPr>
          <w:rFonts w:ascii="Times New Roman" w:hAnsi="Times New Roman"/>
          <w:sz w:val="24"/>
          <w:szCs w:val="24"/>
        </w:rPr>
        <w:t>Beloningen die niet excessief zijn kunnen op deze manier toch in de heffing van het resultaat uit overige werkzaamheden worden gebracht.</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B50605" w:rsidP="00802242">
      <w:pPr>
        <w:pStyle w:val="NoSpacing"/>
        <w:spacing w:line="360" w:lineRule="auto"/>
        <w:rPr>
          <w:rFonts w:ascii="Times New Roman" w:hAnsi="Times New Roman"/>
          <w:sz w:val="24"/>
          <w:szCs w:val="24"/>
        </w:rPr>
      </w:pPr>
      <w:r>
        <w:rPr>
          <w:rFonts w:ascii="Times New Roman" w:hAnsi="Times New Roman"/>
          <w:sz w:val="24"/>
          <w:szCs w:val="24"/>
        </w:rPr>
        <w:t>De wetgever</w:t>
      </w:r>
      <w:r w:rsidR="00802242" w:rsidRPr="00717EB8">
        <w:rPr>
          <w:rFonts w:ascii="Times New Roman" w:hAnsi="Times New Roman"/>
          <w:sz w:val="24"/>
          <w:szCs w:val="24"/>
        </w:rPr>
        <w:t xml:space="preserve"> is niet geslaagd om een duidelijke omschrijving van het begrip e</w:t>
      </w:r>
      <w:r>
        <w:rPr>
          <w:rFonts w:ascii="Times New Roman" w:hAnsi="Times New Roman"/>
          <w:sz w:val="24"/>
          <w:szCs w:val="24"/>
        </w:rPr>
        <w:t>xcessieve beloning te geven</w:t>
      </w:r>
      <w:r w:rsidR="00F04296">
        <w:rPr>
          <w:rFonts w:ascii="Times New Roman" w:hAnsi="Times New Roman"/>
          <w:sz w:val="24"/>
          <w:szCs w:val="24"/>
        </w:rPr>
        <w:t>. Dit</w:t>
      </w:r>
      <w:r w:rsidR="00802242" w:rsidRPr="00717EB8">
        <w:rPr>
          <w:rFonts w:ascii="Times New Roman" w:hAnsi="Times New Roman"/>
          <w:sz w:val="24"/>
          <w:szCs w:val="24"/>
        </w:rPr>
        <w:t xml:space="preserve"> komt doordat </w:t>
      </w:r>
      <w:r w:rsidR="00F04296">
        <w:rPr>
          <w:rFonts w:ascii="Times New Roman" w:hAnsi="Times New Roman"/>
          <w:sz w:val="24"/>
          <w:szCs w:val="24"/>
        </w:rPr>
        <w:t>de invulling van het begrip</w:t>
      </w:r>
      <w:r w:rsidR="00802242" w:rsidRPr="00717EB8">
        <w:rPr>
          <w:rFonts w:ascii="Times New Roman" w:hAnsi="Times New Roman"/>
          <w:sz w:val="24"/>
          <w:szCs w:val="24"/>
        </w:rPr>
        <w:t xml:space="preserve"> excessieve beloning </w:t>
      </w:r>
      <w:r w:rsidR="00F04296">
        <w:rPr>
          <w:rFonts w:ascii="Times New Roman" w:hAnsi="Times New Roman"/>
          <w:sz w:val="24"/>
          <w:szCs w:val="24"/>
        </w:rPr>
        <w:t>voornamelijk wordt bepaald door de persoonlijke (politieke) overtuiging van eenieder</w:t>
      </w:r>
      <w:r w:rsidR="00802242" w:rsidRPr="00717EB8">
        <w:rPr>
          <w:rFonts w:ascii="Times New Roman" w:hAnsi="Times New Roman"/>
          <w:sz w:val="24"/>
          <w:szCs w:val="24"/>
        </w:rPr>
        <w:t xml:space="preserve">. </w:t>
      </w:r>
      <w:r w:rsidR="00683AEC">
        <w:rPr>
          <w:rFonts w:ascii="Times New Roman" w:hAnsi="Times New Roman"/>
          <w:sz w:val="24"/>
          <w:szCs w:val="24"/>
        </w:rPr>
        <w:t xml:space="preserve">Aangezien de maatstaf voor </w:t>
      </w:r>
      <w:r w:rsidR="00624E5B">
        <w:rPr>
          <w:rFonts w:ascii="Times New Roman" w:hAnsi="Times New Roman"/>
          <w:sz w:val="24"/>
          <w:szCs w:val="24"/>
        </w:rPr>
        <w:t>wanneer er sprake is van een excessieve beloning</w:t>
      </w:r>
      <w:r w:rsidR="00A857B4">
        <w:rPr>
          <w:rFonts w:ascii="Times New Roman" w:hAnsi="Times New Roman"/>
          <w:sz w:val="24"/>
          <w:szCs w:val="24"/>
        </w:rPr>
        <w:t xml:space="preserve"> niet duidelijk is, kunnen belangen </w:t>
      </w:r>
      <w:r w:rsidR="00076199">
        <w:rPr>
          <w:rFonts w:ascii="Times New Roman" w:hAnsi="Times New Roman"/>
          <w:sz w:val="24"/>
          <w:szCs w:val="24"/>
        </w:rPr>
        <w:t>die niet excessief zijn toch in de heffing van het resultaat uit overige werkzaamheden worden gebracht</w:t>
      </w:r>
      <w:r w:rsidR="00A857B4">
        <w:rPr>
          <w:rFonts w:ascii="Times New Roman" w:hAnsi="Times New Roman"/>
          <w:sz w:val="24"/>
          <w:szCs w:val="24"/>
        </w:rPr>
        <w:t>. E</w:t>
      </w:r>
      <w:r w:rsidR="00624E5B">
        <w:rPr>
          <w:rFonts w:ascii="Times New Roman" w:hAnsi="Times New Roman"/>
          <w:sz w:val="24"/>
          <w:szCs w:val="24"/>
        </w:rPr>
        <w:t>r</w:t>
      </w:r>
      <w:r w:rsidR="00802242" w:rsidRPr="00717EB8">
        <w:rPr>
          <w:rFonts w:ascii="Times New Roman" w:hAnsi="Times New Roman"/>
          <w:sz w:val="24"/>
          <w:szCs w:val="24"/>
        </w:rPr>
        <w:t xml:space="preserve"> </w:t>
      </w:r>
      <w:r w:rsidR="00A857B4">
        <w:rPr>
          <w:rFonts w:ascii="Times New Roman" w:hAnsi="Times New Roman"/>
          <w:sz w:val="24"/>
          <w:szCs w:val="24"/>
        </w:rPr>
        <w:t xml:space="preserve">kan </w:t>
      </w:r>
      <w:r w:rsidR="00802242" w:rsidRPr="00717EB8">
        <w:rPr>
          <w:rFonts w:ascii="Times New Roman" w:hAnsi="Times New Roman"/>
          <w:sz w:val="24"/>
          <w:szCs w:val="24"/>
        </w:rPr>
        <w:t xml:space="preserve">niet van een excessieve beloning gesproken worden omdat het gaat om een vermogensrecht </w:t>
      </w:r>
      <w:r w:rsidR="00532A77">
        <w:rPr>
          <w:rFonts w:ascii="Times New Roman" w:hAnsi="Times New Roman"/>
          <w:sz w:val="24"/>
          <w:szCs w:val="24"/>
        </w:rPr>
        <w:t>dat</w:t>
      </w:r>
      <w:r w:rsidR="00802242" w:rsidRPr="00717EB8">
        <w:rPr>
          <w:rFonts w:ascii="Times New Roman" w:hAnsi="Times New Roman"/>
          <w:sz w:val="24"/>
          <w:szCs w:val="24"/>
        </w:rPr>
        <w:t xml:space="preserve"> niet voor een reguliere belegger beschikbaar is en leidt tot een potentieel hoog rendement. De belastingplichtige loopt </w:t>
      </w:r>
      <w:r w:rsidR="00624E5B">
        <w:rPr>
          <w:rFonts w:ascii="Times New Roman" w:hAnsi="Times New Roman"/>
          <w:sz w:val="24"/>
          <w:szCs w:val="24"/>
        </w:rPr>
        <w:t xml:space="preserve">namelijk </w:t>
      </w:r>
      <w:r w:rsidR="00802242" w:rsidRPr="00717EB8">
        <w:rPr>
          <w:rFonts w:ascii="Times New Roman" w:hAnsi="Times New Roman"/>
          <w:sz w:val="24"/>
          <w:szCs w:val="24"/>
        </w:rPr>
        <w:t xml:space="preserve">een bepaald risico wat inhoudt dat het te verwachten rendement hoger is. Wanneer een belang in een vermogenstitel wordt verkregen tegen een zakelijke prijs, rekening houdende met het rendement en risico, kan er geen sprake zijn van een excessieve beloning. Indien een belang </w:t>
      </w:r>
      <w:r w:rsidR="00802242" w:rsidRPr="00717EB8">
        <w:rPr>
          <w:rFonts w:ascii="Times New Roman" w:hAnsi="Times New Roman"/>
          <w:sz w:val="24"/>
          <w:szCs w:val="24"/>
        </w:rPr>
        <w:lastRenderedPageBreak/>
        <w:t>wordt verkregen tegen een lagere prijs dan de marktwaarde zou het desbetreffende voordeel belast moeten worden als inkomsten uit arbeid.</w:t>
      </w:r>
      <w:r w:rsidR="00802242" w:rsidRPr="00717EB8">
        <w:rPr>
          <w:rStyle w:val="FootnoteReference"/>
          <w:rFonts w:ascii="Times New Roman" w:hAnsi="Times New Roman"/>
          <w:sz w:val="24"/>
          <w:szCs w:val="24"/>
        </w:rPr>
        <w:footnoteReference w:id="56"/>
      </w:r>
      <w:r w:rsidR="00802242" w:rsidRPr="00717EB8">
        <w:rPr>
          <w:rFonts w:ascii="Times New Roman" w:hAnsi="Times New Roman"/>
          <w:sz w:val="24"/>
          <w:szCs w:val="24"/>
        </w:rPr>
        <w:t xml:space="preserve"> Dit voordeel vloeit namelijk voort uit de werkzaamheden maar is geen excessieve beloning. </w:t>
      </w:r>
      <w:r w:rsidR="00624E5B">
        <w:rPr>
          <w:rFonts w:ascii="Times New Roman" w:hAnsi="Times New Roman"/>
          <w:sz w:val="24"/>
          <w:szCs w:val="24"/>
        </w:rPr>
        <w:t>Uit de parlementaire geschiedenis is</w:t>
      </w:r>
      <w:r w:rsidR="00370C13">
        <w:rPr>
          <w:rFonts w:ascii="Times New Roman" w:hAnsi="Times New Roman"/>
          <w:sz w:val="24"/>
          <w:szCs w:val="24"/>
        </w:rPr>
        <w:t xml:space="preserve"> niet geheel duidelijk</w:t>
      </w:r>
      <w:r w:rsidR="00624E5B">
        <w:rPr>
          <w:rFonts w:ascii="Times New Roman" w:hAnsi="Times New Roman"/>
          <w:sz w:val="24"/>
          <w:szCs w:val="24"/>
        </w:rPr>
        <w:t xml:space="preserve"> geworden</w:t>
      </w:r>
      <w:r w:rsidR="00802242" w:rsidRPr="00717EB8">
        <w:rPr>
          <w:rFonts w:ascii="Times New Roman" w:hAnsi="Times New Roman"/>
          <w:sz w:val="24"/>
          <w:szCs w:val="24"/>
        </w:rPr>
        <w:t xml:space="preserve"> wanneer er sprake is van een exces. De wetgever heeft het begrip bewust vaag gehouden zodat het open st</w:t>
      </w:r>
      <w:r w:rsidR="00370C13">
        <w:rPr>
          <w:rFonts w:ascii="Times New Roman" w:hAnsi="Times New Roman"/>
          <w:sz w:val="24"/>
          <w:szCs w:val="24"/>
        </w:rPr>
        <w:t xml:space="preserve">aat voor interpretatie en hij met het begrip alle kanten </w:t>
      </w:r>
      <w:r w:rsidR="00802242" w:rsidRPr="00717EB8">
        <w:rPr>
          <w:rFonts w:ascii="Times New Roman" w:hAnsi="Times New Roman"/>
          <w:sz w:val="24"/>
          <w:szCs w:val="24"/>
        </w:rPr>
        <w:t>op kan.</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4.2 Doel bereikt?</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Het ingevoerde artikel is onder het mom van het aanpakken van excessen in het beloningsbeleid ingevoerd</w:t>
      </w:r>
      <w:r w:rsidR="00370C13">
        <w:rPr>
          <w:rFonts w:ascii="Times New Roman" w:hAnsi="Times New Roman"/>
          <w:sz w:val="24"/>
          <w:szCs w:val="24"/>
        </w:rPr>
        <w:t xml:space="preserve">. </w:t>
      </w:r>
      <w:r w:rsidR="00370C13" w:rsidRPr="00717EB8">
        <w:rPr>
          <w:rFonts w:ascii="Times New Roman" w:hAnsi="Times New Roman"/>
          <w:sz w:val="24"/>
          <w:szCs w:val="24"/>
        </w:rPr>
        <w:t xml:space="preserve">Het is </w:t>
      </w:r>
      <w:r w:rsidR="00532A77">
        <w:rPr>
          <w:rFonts w:ascii="Times New Roman" w:hAnsi="Times New Roman"/>
          <w:sz w:val="24"/>
          <w:szCs w:val="24"/>
        </w:rPr>
        <w:t xml:space="preserve">mogelijk </w:t>
      </w:r>
      <w:r w:rsidR="00370C13" w:rsidRPr="00717EB8">
        <w:rPr>
          <w:rFonts w:ascii="Times New Roman" w:hAnsi="Times New Roman"/>
          <w:sz w:val="24"/>
          <w:szCs w:val="24"/>
        </w:rPr>
        <w:t>lastig om bepaalde constructies binnen de heffing van</w:t>
      </w:r>
      <w:r w:rsidR="00683336">
        <w:rPr>
          <w:rFonts w:ascii="Times New Roman" w:hAnsi="Times New Roman"/>
          <w:sz w:val="24"/>
          <w:szCs w:val="24"/>
        </w:rPr>
        <w:t xml:space="preserve"> Box I te laten vallen, zoals</w:t>
      </w:r>
      <w:r w:rsidR="00370C13" w:rsidRPr="00717EB8">
        <w:rPr>
          <w:rFonts w:ascii="Times New Roman" w:hAnsi="Times New Roman"/>
          <w:sz w:val="24"/>
          <w:szCs w:val="24"/>
        </w:rPr>
        <w:t xml:space="preserve"> carried-interest</w:t>
      </w:r>
      <w:r w:rsidR="00370C13">
        <w:rPr>
          <w:rFonts w:ascii="Times New Roman" w:hAnsi="Times New Roman"/>
          <w:sz w:val="24"/>
          <w:szCs w:val="24"/>
        </w:rPr>
        <w:t xml:space="preserve"> </w:t>
      </w:r>
      <w:r w:rsidR="00370C13" w:rsidRPr="00717EB8">
        <w:rPr>
          <w:rFonts w:ascii="Times New Roman" w:hAnsi="Times New Roman"/>
          <w:sz w:val="24"/>
          <w:szCs w:val="24"/>
        </w:rPr>
        <w:t>regeling</w:t>
      </w:r>
      <w:r w:rsidR="00683336">
        <w:rPr>
          <w:rFonts w:ascii="Times New Roman" w:hAnsi="Times New Roman"/>
          <w:sz w:val="24"/>
          <w:szCs w:val="24"/>
        </w:rPr>
        <w:t>en</w:t>
      </w:r>
      <w:r w:rsidR="00370C13" w:rsidRPr="00717EB8">
        <w:rPr>
          <w:rFonts w:ascii="Times New Roman" w:hAnsi="Times New Roman"/>
          <w:sz w:val="24"/>
          <w:szCs w:val="24"/>
        </w:rPr>
        <w:t xml:space="preserve">, dit neemt echter niet weg dat er </w:t>
      </w:r>
      <w:r w:rsidR="008171F2">
        <w:rPr>
          <w:rFonts w:ascii="Times New Roman" w:hAnsi="Times New Roman"/>
          <w:sz w:val="24"/>
          <w:szCs w:val="24"/>
        </w:rPr>
        <w:t>niet</w:t>
      </w:r>
      <w:r w:rsidR="00370C13" w:rsidRPr="00717EB8">
        <w:rPr>
          <w:rFonts w:ascii="Times New Roman" w:hAnsi="Times New Roman"/>
          <w:sz w:val="24"/>
          <w:szCs w:val="24"/>
        </w:rPr>
        <w:t xml:space="preserve"> sprake is van een exces maar van een in het maatschappelijke en economische verkeer overeengekomen ‘faire’ arbeidsbeloning of participatie. </w:t>
      </w:r>
      <w:r w:rsidR="00370C13">
        <w:rPr>
          <w:rFonts w:ascii="Times New Roman" w:hAnsi="Times New Roman"/>
          <w:sz w:val="24"/>
          <w:szCs w:val="24"/>
        </w:rPr>
        <w:t>De nieuwe wet is daarom ingevoerd</w:t>
      </w:r>
      <w:r w:rsidRPr="00717EB8">
        <w:rPr>
          <w:rFonts w:ascii="Times New Roman" w:hAnsi="Times New Roman"/>
          <w:sz w:val="24"/>
          <w:szCs w:val="24"/>
        </w:rPr>
        <w:t xml:space="preserve"> als afschrik</w:t>
      </w:r>
      <w:r w:rsidR="00532A77">
        <w:rPr>
          <w:rFonts w:ascii="Times New Roman" w:hAnsi="Times New Roman"/>
          <w:sz w:val="24"/>
          <w:szCs w:val="24"/>
        </w:rPr>
        <w:t>middel</w:t>
      </w:r>
      <w:r w:rsidR="008171F2">
        <w:rPr>
          <w:rFonts w:ascii="Times New Roman" w:hAnsi="Times New Roman"/>
          <w:sz w:val="24"/>
          <w:szCs w:val="24"/>
        </w:rPr>
        <w:t xml:space="preserve"> naar ondernemingen en </w:t>
      </w:r>
      <w:r w:rsidRPr="00717EB8">
        <w:rPr>
          <w:rFonts w:ascii="Times New Roman" w:hAnsi="Times New Roman"/>
          <w:sz w:val="24"/>
          <w:szCs w:val="24"/>
        </w:rPr>
        <w:t>werknemers</w:t>
      </w:r>
      <w:r w:rsidR="008171F2">
        <w:rPr>
          <w:rFonts w:ascii="Times New Roman" w:hAnsi="Times New Roman"/>
          <w:sz w:val="24"/>
          <w:szCs w:val="24"/>
        </w:rPr>
        <w:t>.</w:t>
      </w:r>
      <w:r w:rsidRPr="00717EB8">
        <w:rPr>
          <w:rFonts w:ascii="Times New Roman" w:hAnsi="Times New Roman"/>
          <w:sz w:val="24"/>
          <w:szCs w:val="24"/>
        </w:rPr>
        <w:t xml:space="preserve"> Naar aanleiding van de maatschappelijke</w:t>
      </w:r>
      <w:r w:rsidR="00370C13">
        <w:rPr>
          <w:rFonts w:ascii="Times New Roman" w:hAnsi="Times New Roman"/>
          <w:sz w:val="24"/>
          <w:szCs w:val="24"/>
        </w:rPr>
        <w:t xml:space="preserve"> en politieke</w:t>
      </w:r>
      <w:r w:rsidRPr="00717EB8">
        <w:rPr>
          <w:rFonts w:ascii="Times New Roman" w:hAnsi="Times New Roman"/>
          <w:sz w:val="24"/>
          <w:szCs w:val="24"/>
        </w:rPr>
        <w:t xml:space="preserve"> discussie die is ontstaan vond de overheid dat zij moest ingrijpen door de ‘excessen’ in het beloningsbeleid aan te pakken. </w:t>
      </w:r>
      <w:r w:rsidR="00370C13">
        <w:rPr>
          <w:rFonts w:ascii="Times New Roman" w:hAnsi="Times New Roman"/>
          <w:sz w:val="24"/>
          <w:szCs w:val="24"/>
        </w:rPr>
        <w:t>De overheid is door invoering van de nieuwe wet er</w:t>
      </w:r>
      <w:r w:rsidRPr="00717EB8">
        <w:rPr>
          <w:rFonts w:ascii="Times New Roman" w:hAnsi="Times New Roman"/>
          <w:sz w:val="24"/>
          <w:szCs w:val="24"/>
        </w:rPr>
        <w:t>in geslaagd bepaalde constructies onder de progressieve heffing van Box I te laten vallen</w:t>
      </w:r>
      <w:r w:rsidR="00370C13">
        <w:rPr>
          <w:rFonts w:ascii="Times New Roman" w:hAnsi="Times New Roman"/>
          <w:sz w:val="24"/>
          <w:szCs w:val="24"/>
        </w:rPr>
        <w:t>,</w:t>
      </w:r>
      <w:r w:rsidRPr="00717EB8">
        <w:rPr>
          <w:rFonts w:ascii="Times New Roman" w:hAnsi="Times New Roman"/>
          <w:sz w:val="24"/>
          <w:szCs w:val="24"/>
        </w:rPr>
        <w:t xml:space="preserve"> m</w:t>
      </w:r>
      <w:r w:rsidR="00076199">
        <w:rPr>
          <w:rFonts w:ascii="Times New Roman" w:hAnsi="Times New Roman"/>
          <w:sz w:val="24"/>
          <w:szCs w:val="24"/>
        </w:rPr>
        <w:t xml:space="preserve">aar dit hoeven </w:t>
      </w:r>
      <w:r w:rsidRPr="00717EB8">
        <w:rPr>
          <w:rFonts w:ascii="Times New Roman" w:hAnsi="Times New Roman"/>
          <w:sz w:val="24"/>
          <w:szCs w:val="24"/>
        </w:rPr>
        <w:t>geen excessen</w:t>
      </w:r>
      <w:r w:rsidR="00076199">
        <w:rPr>
          <w:rFonts w:ascii="Times New Roman" w:hAnsi="Times New Roman"/>
          <w:sz w:val="24"/>
          <w:szCs w:val="24"/>
        </w:rPr>
        <w:t xml:space="preserve"> te zijn</w:t>
      </w:r>
      <w:r w:rsidRPr="00717EB8">
        <w:rPr>
          <w:rFonts w:ascii="Times New Roman" w:hAnsi="Times New Roman"/>
          <w:sz w:val="24"/>
          <w:szCs w:val="24"/>
        </w:rPr>
        <w:t>.</w:t>
      </w:r>
      <w:r w:rsidR="00076199">
        <w:rPr>
          <w:rFonts w:ascii="Times New Roman" w:hAnsi="Times New Roman"/>
          <w:sz w:val="24"/>
          <w:szCs w:val="24"/>
        </w:rPr>
        <w:t xml:space="preserve"> Dit begrip is namelijk zeer persoonlijk en doordat de wetgever geen duidelijke omschrijving heeft gegeven is het onduidelijk gebleven wanneer er sprake is van een hoge beloning en wanneer van een exces.</w:t>
      </w:r>
      <w:r w:rsidRPr="00717EB8">
        <w:rPr>
          <w:rFonts w:ascii="Times New Roman" w:hAnsi="Times New Roman"/>
          <w:sz w:val="24"/>
          <w:szCs w:val="24"/>
        </w:rPr>
        <w:t xml:space="preserve"> Het doel om excessen aan te pakken is </w:t>
      </w:r>
      <w:r w:rsidR="00370C13">
        <w:rPr>
          <w:rFonts w:ascii="Times New Roman" w:hAnsi="Times New Roman"/>
          <w:sz w:val="24"/>
          <w:szCs w:val="24"/>
        </w:rPr>
        <w:t xml:space="preserve">daarom </w:t>
      </w:r>
      <w:r w:rsidRPr="00717EB8">
        <w:rPr>
          <w:rFonts w:ascii="Times New Roman" w:hAnsi="Times New Roman"/>
          <w:sz w:val="24"/>
          <w:szCs w:val="24"/>
        </w:rPr>
        <w:t>niet gelukt omdat men niet kan spreken van excessen in het beloningsbelei</w:t>
      </w:r>
      <w:r w:rsidR="00370C13">
        <w:rPr>
          <w:rFonts w:ascii="Times New Roman" w:hAnsi="Times New Roman"/>
          <w:sz w:val="24"/>
          <w:szCs w:val="24"/>
        </w:rPr>
        <w:t>d</w:t>
      </w:r>
      <w:r w:rsidRPr="00717EB8">
        <w:rPr>
          <w:rFonts w:ascii="Times New Roman" w:hAnsi="Times New Roman"/>
          <w:sz w:val="24"/>
          <w:szCs w:val="24"/>
        </w:rPr>
        <w:t>. Artikel 3.92b Wet IB is daadwerkelijk ingevoerd om meer grip te krijgen op bepaalde constructies en om een signaal af te geven. Om het wetsvoorstel in te voeren is de doelstelling verpakt als het tegengaan van excessen.</w:t>
      </w:r>
      <w:r w:rsidR="00683336">
        <w:rPr>
          <w:rFonts w:ascii="Times New Roman" w:hAnsi="Times New Roman"/>
          <w:sz w:val="24"/>
          <w:szCs w:val="24"/>
        </w:rPr>
        <w:t xml:space="preserve"> </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370C13" w:rsidP="00802242">
      <w:pPr>
        <w:pStyle w:val="NoSpacing"/>
        <w:spacing w:line="360" w:lineRule="auto"/>
        <w:rPr>
          <w:rFonts w:ascii="Times New Roman" w:hAnsi="Times New Roman"/>
          <w:sz w:val="24"/>
          <w:szCs w:val="24"/>
        </w:rPr>
      </w:pPr>
      <w:r>
        <w:rPr>
          <w:rFonts w:ascii="Times New Roman" w:hAnsi="Times New Roman"/>
          <w:sz w:val="24"/>
          <w:szCs w:val="24"/>
        </w:rPr>
        <w:t>Naast</w:t>
      </w:r>
      <w:r w:rsidR="00802242" w:rsidRPr="00717EB8">
        <w:rPr>
          <w:rFonts w:ascii="Times New Roman" w:hAnsi="Times New Roman"/>
          <w:sz w:val="24"/>
          <w:szCs w:val="24"/>
        </w:rPr>
        <w:t xml:space="preserve"> het</w:t>
      </w:r>
      <w:r>
        <w:rPr>
          <w:rFonts w:ascii="Times New Roman" w:hAnsi="Times New Roman"/>
          <w:sz w:val="24"/>
          <w:szCs w:val="24"/>
        </w:rPr>
        <w:t xml:space="preserve"> mislukken van het</w:t>
      </w:r>
      <w:r w:rsidR="00802242" w:rsidRPr="00717EB8">
        <w:rPr>
          <w:rFonts w:ascii="Times New Roman" w:hAnsi="Times New Roman"/>
          <w:sz w:val="24"/>
          <w:szCs w:val="24"/>
        </w:rPr>
        <w:t xml:space="preserve"> tegen</w:t>
      </w:r>
      <w:r>
        <w:rPr>
          <w:rFonts w:ascii="Times New Roman" w:hAnsi="Times New Roman"/>
          <w:sz w:val="24"/>
          <w:szCs w:val="24"/>
        </w:rPr>
        <w:t>gaan van excessen</w:t>
      </w:r>
      <w:r w:rsidR="00802242" w:rsidRPr="00717EB8">
        <w:rPr>
          <w:rFonts w:ascii="Times New Roman" w:hAnsi="Times New Roman"/>
          <w:sz w:val="24"/>
          <w:szCs w:val="24"/>
        </w:rPr>
        <w:t xml:space="preserve"> heerst de maatschappelijke discussie om</w:t>
      </w:r>
      <w:r>
        <w:rPr>
          <w:rFonts w:ascii="Times New Roman" w:hAnsi="Times New Roman"/>
          <w:sz w:val="24"/>
          <w:szCs w:val="24"/>
        </w:rPr>
        <w:t>trent beloningen</w:t>
      </w:r>
      <w:r w:rsidR="00E53A2E">
        <w:rPr>
          <w:rFonts w:ascii="Times New Roman" w:hAnsi="Times New Roman"/>
          <w:sz w:val="24"/>
          <w:szCs w:val="24"/>
        </w:rPr>
        <w:t xml:space="preserve"> nog steeds</w:t>
      </w:r>
      <w:r w:rsidR="00C064A6">
        <w:rPr>
          <w:rFonts w:ascii="Times New Roman" w:hAnsi="Times New Roman"/>
          <w:sz w:val="24"/>
          <w:szCs w:val="24"/>
        </w:rPr>
        <w:t>. Er is namelijk</w:t>
      </w:r>
      <w:r>
        <w:rPr>
          <w:rFonts w:ascii="Times New Roman" w:hAnsi="Times New Roman"/>
          <w:sz w:val="24"/>
          <w:szCs w:val="24"/>
        </w:rPr>
        <w:t xml:space="preserve"> ook in 2009 </w:t>
      </w:r>
      <w:r w:rsidR="008171F2">
        <w:rPr>
          <w:rFonts w:ascii="Times New Roman" w:hAnsi="Times New Roman"/>
          <w:sz w:val="24"/>
          <w:szCs w:val="24"/>
        </w:rPr>
        <w:t xml:space="preserve">en 2010 </w:t>
      </w:r>
      <w:r w:rsidR="00802242" w:rsidRPr="00717EB8">
        <w:rPr>
          <w:rFonts w:ascii="Times New Roman" w:hAnsi="Times New Roman"/>
          <w:sz w:val="24"/>
          <w:szCs w:val="24"/>
        </w:rPr>
        <w:t xml:space="preserve">veel </w:t>
      </w:r>
      <w:r w:rsidR="00C064A6">
        <w:rPr>
          <w:rFonts w:ascii="Times New Roman" w:hAnsi="Times New Roman"/>
          <w:sz w:val="24"/>
          <w:szCs w:val="24"/>
        </w:rPr>
        <w:t>in de media</w:t>
      </w:r>
      <w:r>
        <w:rPr>
          <w:rFonts w:ascii="Times New Roman" w:hAnsi="Times New Roman"/>
          <w:sz w:val="24"/>
          <w:szCs w:val="24"/>
        </w:rPr>
        <w:t xml:space="preserve"> </w:t>
      </w:r>
      <w:r w:rsidR="00802242" w:rsidRPr="00717EB8">
        <w:rPr>
          <w:rFonts w:ascii="Times New Roman" w:hAnsi="Times New Roman"/>
          <w:sz w:val="24"/>
          <w:szCs w:val="24"/>
        </w:rPr>
        <w:t>geschreven ov</w:t>
      </w:r>
      <w:r w:rsidR="00C064A6">
        <w:rPr>
          <w:rFonts w:ascii="Times New Roman" w:hAnsi="Times New Roman"/>
          <w:sz w:val="24"/>
          <w:szCs w:val="24"/>
        </w:rPr>
        <w:t>er hoge beloningen. D</w:t>
      </w:r>
      <w:r w:rsidR="00802242" w:rsidRPr="00717EB8">
        <w:rPr>
          <w:rFonts w:ascii="Times New Roman" w:hAnsi="Times New Roman"/>
          <w:sz w:val="24"/>
          <w:szCs w:val="24"/>
        </w:rPr>
        <w:t>e economische crisis</w:t>
      </w:r>
      <w:r w:rsidR="00C064A6">
        <w:rPr>
          <w:rFonts w:ascii="Times New Roman" w:hAnsi="Times New Roman"/>
          <w:sz w:val="24"/>
          <w:szCs w:val="24"/>
        </w:rPr>
        <w:t xml:space="preserve"> zal er</w:t>
      </w:r>
      <w:r w:rsidR="00802242" w:rsidRPr="00717EB8">
        <w:rPr>
          <w:rFonts w:ascii="Times New Roman" w:hAnsi="Times New Roman"/>
          <w:sz w:val="24"/>
          <w:szCs w:val="24"/>
        </w:rPr>
        <w:t>aan bijdragen dat extreem hoge beloningen en participaties minder vaak of minder snel overeengekomen worden en dat bedrijven terughoudender worden. Waarschijnlijk zal hierdoor de maatschappelijke discussie over excessieve beloningen automatisch afnemen.</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370C13" w:rsidP="00802242">
      <w:pPr>
        <w:pStyle w:val="NoSpacing"/>
        <w:spacing w:line="360" w:lineRule="auto"/>
        <w:rPr>
          <w:rFonts w:ascii="Times New Roman" w:hAnsi="Times New Roman"/>
          <w:sz w:val="24"/>
          <w:szCs w:val="24"/>
        </w:rPr>
      </w:pPr>
      <w:r>
        <w:rPr>
          <w:rFonts w:ascii="Times New Roman" w:hAnsi="Times New Roman"/>
          <w:sz w:val="24"/>
          <w:szCs w:val="24"/>
        </w:rPr>
        <w:lastRenderedPageBreak/>
        <w:t>Artikel</w:t>
      </w:r>
      <w:r w:rsidR="00802242" w:rsidRPr="00717EB8">
        <w:rPr>
          <w:rFonts w:ascii="Times New Roman" w:hAnsi="Times New Roman"/>
          <w:sz w:val="24"/>
          <w:szCs w:val="24"/>
        </w:rPr>
        <w:t xml:space="preserve"> 3.92b Wet IB is mede ingevoerd om </w:t>
      </w:r>
      <w:r w:rsidR="00F7065E">
        <w:rPr>
          <w:rFonts w:ascii="Times New Roman" w:hAnsi="Times New Roman"/>
          <w:sz w:val="24"/>
          <w:szCs w:val="24"/>
        </w:rPr>
        <w:t xml:space="preserve">door de wetgever veronderstelde </w:t>
      </w:r>
      <w:r w:rsidR="00802242" w:rsidRPr="00717EB8">
        <w:rPr>
          <w:rFonts w:ascii="Times New Roman" w:hAnsi="Times New Roman"/>
          <w:sz w:val="24"/>
          <w:szCs w:val="24"/>
        </w:rPr>
        <w:t xml:space="preserve">fiscale onduidelijkheden weg te nemen. Hier is de wetgever echter ook niet in geslaagd aangezien er in de fiscale wereld op dit moment veel onduidelijkheden bestaan over </w:t>
      </w:r>
      <w:r>
        <w:rPr>
          <w:rFonts w:ascii="Times New Roman" w:hAnsi="Times New Roman"/>
          <w:sz w:val="24"/>
          <w:szCs w:val="24"/>
        </w:rPr>
        <w:t>wat kwalificeert als een lucratief belang</w:t>
      </w:r>
      <w:r w:rsidR="00802242" w:rsidRPr="00717EB8">
        <w:rPr>
          <w:rFonts w:ascii="Times New Roman" w:hAnsi="Times New Roman"/>
          <w:sz w:val="24"/>
          <w:szCs w:val="24"/>
        </w:rPr>
        <w:t>. Aandelen, vorderingen, schulden en rechten kunnen een lucratief belang zijn als aan twee voorwaarden wordt voldaan, namelijk als eerste dat moet worden aangenomen dat de voordelen mede een beloning beogen te zijn voor werkzaamheden van de belastingplichtige. De bewijslast van een beloningsoogmerk ligt bij de inspecteur maar door de formulering ‘naar moet worden aangenomen’ zal het voor de inspecteur in de meeste gevallen niet moeilijk zijn om een beloningsoogmerk aannemelijk te maken.</w:t>
      </w:r>
      <w:r w:rsidR="00802242" w:rsidRPr="00717EB8">
        <w:rPr>
          <w:rStyle w:val="FootnoteReference"/>
          <w:rFonts w:ascii="Times New Roman" w:hAnsi="Times New Roman"/>
          <w:sz w:val="24"/>
          <w:szCs w:val="24"/>
        </w:rPr>
        <w:footnoteReference w:id="57"/>
      </w:r>
      <w:r w:rsidR="00802242" w:rsidRPr="00717EB8">
        <w:rPr>
          <w:rFonts w:ascii="Times New Roman" w:hAnsi="Times New Roman"/>
          <w:sz w:val="24"/>
          <w:szCs w:val="24"/>
        </w:rPr>
        <w:t xml:space="preserve"> Ten tweede moet in de specificering van art. 3.92b lid 2,</w:t>
      </w:r>
      <w:r w:rsidR="0096756F">
        <w:rPr>
          <w:rFonts w:ascii="Times New Roman" w:hAnsi="Times New Roman"/>
          <w:sz w:val="24"/>
          <w:szCs w:val="24"/>
        </w:rPr>
        <w:t xml:space="preserve"> </w:t>
      </w:r>
      <w:r w:rsidR="00802242" w:rsidRPr="00717EB8">
        <w:rPr>
          <w:rFonts w:ascii="Times New Roman" w:hAnsi="Times New Roman"/>
          <w:sz w:val="24"/>
          <w:szCs w:val="24"/>
        </w:rPr>
        <w:t>3,</w:t>
      </w:r>
      <w:r w:rsidR="0096756F">
        <w:rPr>
          <w:rFonts w:ascii="Times New Roman" w:hAnsi="Times New Roman"/>
          <w:sz w:val="24"/>
          <w:szCs w:val="24"/>
        </w:rPr>
        <w:t xml:space="preserve"> </w:t>
      </w:r>
      <w:r w:rsidR="00802242" w:rsidRPr="00717EB8">
        <w:rPr>
          <w:rFonts w:ascii="Times New Roman" w:hAnsi="Times New Roman"/>
          <w:sz w:val="24"/>
          <w:szCs w:val="24"/>
        </w:rPr>
        <w:t>4 en art. 3.92b lid 1b Wet IB gekeken worden of de aandelen, vorderingen, rechten en schulden kwalificeren als lucratief belang. Voor de aandelen, vorderingen en schulden zal deze beoordeling niet ve</w:t>
      </w:r>
      <w:r>
        <w:rPr>
          <w:rFonts w:ascii="Times New Roman" w:hAnsi="Times New Roman"/>
          <w:sz w:val="24"/>
          <w:szCs w:val="24"/>
        </w:rPr>
        <w:t>el problemen opleveren maar voor</w:t>
      </w:r>
      <w:r w:rsidR="00802242" w:rsidRPr="00717EB8">
        <w:rPr>
          <w:rFonts w:ascii="Times New Roman" w:hAnsi="Times New Roman"/>
          <w:sz w:val="24"/>
          <w:szCs w:val="24"/>
        </w:rPr>
        <w:t xml:space="preserve"> de bepaling of een overig vermogensrecht kwalificeert kan veel discussie worden gevoerd. De wetgever heeft het vierde lid bedoe</w:t>
      </w:r>
      <w:r>
        <w:rPr>
          <w:rFonts w:ascii="Times New Roman" w:hAnsi="Times New Roman"/>
          <w:sz w:val="24"/>
          <w:szCs w:val="24"/>
        </w:rPr>
        <w:t xml:space="preserve">ld als vangnetbepaling en </w:t>
      </w:r>
      <w:r w:rsidR="00802242" w:rsidRPr="00717EB8">
        <w:rPr>
          <w:rFonts w:ascii="Times New Roman" w:hAnsi="Times New Roman"/>
          <w:sz w:val="24"/>
          <w:szCs w:val="24"/>
        </w:rPr>
        <w:t>daarom geen heldere criteria geschetst omtrent dit artikel. Hierdoor zal in de praktijk niet duidelijk zijn of een bepaald belang wel of niet onder het lucratiefbelangregime valt.</w:t>
      </w:r>
      <w:r w:rsidR="00802242" w:rsidRPr="00717EB8">
        <w:rPr>
          <w:rStyle w:val="FootnoteReference"/>
          <w:rFonts w:ascii="Times New Roman" w:hAnsi="Times New Roman"/>
          <w:sz w:val="24"/>
          <w:szCs w:val="24"/>
        </w:rPr>
        <w:footnoteReference w:id="58"/>
      </w:r>
      <w:r w:rsidR="00802242" w:rsidRPr="00717EB8">
        <w:rPr>
          <w:rFonts w:ascii="Times New Roman" w:hAnsi="Times New Roman"/>
          <w:sz w:val="24"/>
          <w:szCs w:val="24"/>
        </w:rPr>
        <w:t xml:space="preserve"> Veelal zal men afhankelijk zijn van welke inspecteur iemand voor zich heeft.</w:t>
      </w:r>
    </w:p>
    <w:p w:rsidR="00797CEE" w:rsidRDefault="00797CEE" w:rsidP="00802242">
      <w:pPr>
        <w:pStyle w:val="NoSpacing"/>
        <w:spacing w:line="360" w:lineRule="auto"/>
        <w:rPr>
          <w:rFonts w:ascii="Times New Roman" w:hAnsi="Times New Roman"/>
          <w:sz w:val="24"/>
          <w:szCs w:val="24"/>
        </w:rPr>
      </w:pPr>
    </w:p>
    <w:p w:rsidR="00802242" w:rsidRPr="00370C13"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4.3 Is de wetgever doorgeschoten?</w:t>
      </w:r>
    </w:p>
    <w:p w:rsidR="00797CEE" w:rsidRPr="00717EB8" w:rsidRDefault="00C064A6" w:rsidP="00797CEE">
      <w:pPr>
        <w:pStyle w:val="NoSpacing"/>
        <w:spacing w:line="360" w:lineRule="auto"/>
        <w:rPr>
          <w:rFonts w:ascii="Times New Roman" w:hAnsi="Times New Roman"/>
          <w:sz w:val="24"/>
          <w:szCs w:val="24"/>
        </w:rPr>
      </w:pPr>
      <w:r>
        <w:rPr>
          <w:rFonts w:ascii="Times New Roman" w:hAnsi="Times New Roman"/>
          <w:sz w:val="24"/>
          <w:szCs w:val="24"/>
        </w:rPr>
        <w:t>Zoals hierboven genoemd zijn er in de fiscale praktijk</w:t>
      </w:r>
      <w:r w:rsidR="00797CEE">
        <w:rPr>
          <w:rFonts w:ascii="Times New Roman" w:hAnsi="Times New Roman"/>
          <w:sz w:val="24"/>
          <w:szCs w:val="24"/>
        </w:rPr>
        <w:t xml:space="preserve"> </w:t>
      </w:r>
      <w:r w:rsidR="00797CEE" w:rsidRPr="00717EB8">
        <w:rPr>
          <w:rFonts w:ascii="Times New Roman" w:hAnsi="Times New Roman"/>
          <w:sz w:val="24"/>
          <w:szCs w:val="24"/>
        </w:rPr>
        <w:t>n</w:t>
      </w:r>
      <w:r w:rsidR="00797CEE">
        <w:rPr>
          <w:rFonts w:ascii="Times New Roman" w:hAnsi="Times New Roman"/>
          <w:sz w:val="24"/>
          <w:szCs w:val="24"/>
        </w:rPr>
        <w:t>og veel onduidelijkheden rondom</w:t>
      </w:r>
      <w:r w:rsidR="00797CEE" w:rsidRPr="00717EB8">
        <w:rPr>
          <w:rFonts w:ascii="Times New Roman" w:hAnsi="Times New Roman"/>
          <w:sz w:val="24"/>
          <w:szCs w:val="24"/>
        </w:rPr>
        <w:t xml:space="preserve"> de overige vermogensrechten die ook als lucratief belang kunnen kwalificeren</w:t>
      </w:r>
      <w:r>
        <w:rPr>
          <w:rFonts w:ascii="Times New Roman" w:hAnsi="Times New Roman"/>
          <w:sz w:val="24"/>
          <w:szCs w:val="24"/>
        </w:rPr>
        <w:t>.</w:t>
      </w:r>
      <w:r>
        <w:rPr>
          <w:rStyle w:val="FootnoteReference"/>
          <w:rFonts w:ascii="Times New Roman" w:hAnsi="Times New Roman"/>
          <w:sz w:val="24"/>
          <w:szCs w:val="24"/>
        </w:rPr>
        <w:footnoteReference w:id="59"/>
      </w:r>
      <w:r>
        <w:rPr>
          <w:rFonts w:ascii="Times New Roman" w:hAnsi="Times New Roman"/>
          <w:sz w:val="24"/>
          <w:szCs w:val="24"/>
        </w:rPr>
        <w:t xml:space="preserve"> </w:t>
      </w:r>
      <w:r w:rsidR="00797CEE" w:rsidRPr="00717EB8">
        <w:rPr>
          <w:rFonts w:ascii="Times New Roman" w:hAnsi="Times New Roman"/>
          <w:sz w:val="24"/>
          <w:szCs w:val="24"/>
        </w:rPr>
        <w:t>De reikwijdte van dit artikel is zeer groot aangezien het gaat om rechten die economisch overeenkomen of vergelijkbaar zijn met kwalificerende aandelen of rechten waarvan het waardeverloop in enigszins belangrijke mate afhankelijk is van managementdoeleinden of aandeelhoudersdoeleinden. Dit artikel staat haaks op de andere soorten kwalificerende vermogensbestanddelen die zeer precies omschreven zijn. Het artikel is bedoeld als vangnetbepaling maar door de ruime omschrijving en vage bewoording zullen veel</w:t>
      </w:r>
      <w:r w:rsidR="00797CEE">
        <w:rPr>
          <w:rFonts w:ascii="Times New Roman" w:hAnsi="Times New Roman"/>
          <w:sz w:val="24"/>
          <w:szCs w:val="24"/>
        </w:rPr>
        <w:t xml:space="preserve"> </w:t>
      </w:r>
      <w:r w:rsidR="00797CEE" w:rsidRPr="00717EB8">
        <w:rPr>
          <w:rFonts w:ascii="Times New Roman" w:hAnsi="Times New Roman"/>
          <w:sz w:val="24"/>
          <w:szCs w:val="24"/>
        </w:rPr>
        <w:t>vermogensrechten alsnog als lucratief belang worden aangemerkt, terwijl zij niet voldoen aan de strikte definities in het tweede en derde lid.</w:t>
      </w:r>
      <w:r w:rsidR="00797CEE" w:rsidRPr="00717EB8">
        <w:rPr>
          <w:rStyle w:val="FootnoteReference"/>
          <w:rFonts w:ascii="Times New Roman" w:hAnsi="Times New Roman"/>
          <w:sz w:val="24"/>
          <w:szCs w:val="24"/>
        </w:rPr>
        <w:footnoteReference w:id="60"/>
      </w:r>
      <w:r w:rsidR="00C82EF0">
        <w:rPr>
          <w:rFonts w:ascii="Times New Roman" w:hAnsi="Times New Roman"/>
          <w:sz w:val="24"/>
          <w:szCs w:val="24"/>
        </w:rPr>
        <w:t xml:space="preserve"> Dit biedt geen rechtszekerheid</w:t>
      </w:r>
      <w:r w:rsidR="00DD66B6">
        <w:rPr>
          <w:rFonts w:ascii="Times New Roman" w:hAnsi="Times New Roman"/>
          <w:sz w:val="24"/>
          <w:szCs w:val="24"/>
        </w:rPr>
        <w:t xml:space="preserve"> waardoor veel </w:t>
      </w:r>
      <w:r w:rsidR="00DD66B6">
        <w:rPr>
          <w:rFonts w:ascii="Times New Roman" w:hAnsi="Times New Roman"/>
          <w:sz w:val="24"/>
          <w:szCs w:val="24"/>
        </w:rPr>
        <w:lastRenderedPageBreak/>
        <w:t>belastingplichtigen af moeten wachten hoe de jurisprudentie omtrent deze bepaling zich zal ontwikkelen.</w:t>
      </w:r>
      <w:r w:rsidR="006552A1">
        <w:rPr>
          <w:rFonts w:ascii="Times New Roman" w:hAnsi="Times New Roman"/>
          <w:sz w:val="24"/>
          <w:szCs w:val="24"/>
        </w:rPr>
        <w:t xml:space="preserve"> Bovendien kunnen</w:t>
      </w:r>
      <w:r w:rsidR="006E7ED4">
        <w:rPr>
          <w:rFonts w:ascii="Times New Roman" w:hAnsi="Times New Roman"/>
          <w:sz w:val="24"/>
          <w:szCs w:val="24"/>
        </w:rPr>
        <w:t xml:space="preserve"> door de vage omschrijving van dit lid heel veel situaties onder de heffing van het resultaat uit overige werkzaamheden worden gebracht. </w:t>
      </w:r>
      <w:r w:rsidR="00094841">
        <w:rPr>
          <w:rFonts w:ascii="Times New Roman" w:hAnsi="Times New Roman"/>
          <w:sz w:val="24"/>
          <w:szCs w:val="24"/>
        </w:rPr>
        <w:t>Dit terwijl er meestal geen sprake zal zijn van een excessieve beloning. Ook hele normale voorkomende beloningen kunnen hierdoor in de heffing van Box I word</w:t>
      </w:r>
      <w:r w:rsidR="004031C0">
        <w:rPr>
          <w:rFonts w:ascii="Times New Roman" w:hAnsi="Times New Roman"/>
          <w:sz w:val="24"/>
          <w:szCs w:val="24"/>
        </w:rPr>
        <w:t>en gebracht. Dit lid gaat erg ver en is bewust vaag gehouden zodat het nog open staat voor inter</w:t>
      </w:r>
      <w:r w:rsidR="009F2219">
        <w:rPr>
          <w:rFonts w:ascii="Times New Roman" w:hAnsi="Times New Roman"/>
          <w:sz w:val="24"/>
          <w:szCs w:val="24"/>
        </w:rPr>
        <w:t xml:space="preserve">pretatie. Bij de invoering van een nieuwe wet zou </w:t>
      </w:r>
      <w:r w:rsidR="009159FF">
        <w:rPr>
          <w:rFonts w:ascii="Times New Roman" w:hAnsi="Times New Roman"/>
          <w:sz w:val="24"/>
          <w:szCs w:val="24"/>
        </w:rPr>
        <w:t>er geen sprake moeten zijn van zoveel onzekerheid en zou</w:t>
      </w:r>
      <w:r w:rsidR="009F2219">
        <w:rPr>
          <w:rFonts w:ascii="Times New Roman" w:hAnsi="Times New Roman"/>
          <w:sz w:val="24"/>
          <w:szCs w:val="24"/>
        </w:rPr>
        <w:t xml:space="preserve"> de invloed op een belastingplichtige duidelijk moeten zijn.</w:t>
      </w:r>
    </w:p>
    <w:p w:rsidR="00802242" w:rsidRPr="00717EB8" w:rsidRDefault="00802242" w:rsidP="00802242">
      <w:pPr>
        <w:pStyle w:val="NoSpacing"/>
        <w:spacing w:line="360" w:lineRule="auto"/>
        <w:rPr>
          <w:rFonts w:ascii="Times New Roman" w:hAnsi="Times New Roman"/>
          <w:sz w:val="24"/>
          <w:szCs w:val="24"/>
        </w:rPr>
      </w:pPr>
    </w:p>
    <w:p w:rsidR="00802242" w:rsidRPr="00B4493C"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4.4 Conclusie</w:t>
      </w:r>
    </w:p>
    <w:p w:rsidR="00802242" w:rsidRPr="009159FF"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Het kabinet heeft het doel van het invoeren van art. 3.92b Wet IB ingepakt als zijnde nodig om de excessen in het beloningsbeleid aan te pakken. De wetgever is er echter niet in geslaagd om een goede definitie te geven van wat een excessieve beloning is. Dit komt doordat er helemaal geen definitie van een excessieve beloning gegeven kan worden</w:t>
      </w:r>
      <w:r w:rsidR="009159FF">
        <w:rPr>
          <w:rFonts w:ascii="Times New Roman" w:hAnsi="Times New Roman"/>
          <w:sz w:val="24"/>
          <w:szCs w:val="24"/>
        </w:rPr>
        <w:t xml:space="preserve"> omdat dit voor iedereen persoonlijk bij een andere grens ligt en open staat voor interpretatie</w:t>
      </w:r>
      <w:r w:rsidRPr="00717EB8">
        <w:rPr>
          <w:rFonts w:ascii="Times New Roman" w:hAnsi="Times New Roman"/>
          <w:sz w:val="24"/>
          <w:szCs w:val="24"/>
        </w:rPr>
        <w:t>. Een beloning wordt overeengekomen door twee onafhankelijke partijen die beide de juiste beloning nastreven, de beloning die overeengekomen wordt is daardoor de beloning in het economische verkeer. De belastingplichtige loopt immers een bepaald risico waar ook een verwacht rendement tegenover staat</w:t>
      </w:r>
      <w:r w:rsidR="009159FF">
        <w:rPr>
          <w:rFonts w:ascii="Times New Roman" w:hAnsi="Times New Roman"/>
          <w:sz w:val="24"/>
          <w:szCs w:val="24"/>
        </w:rPr>
        <w:t xml:space="preserve">. </w:t>
      </w:r>
      <w:r w:rsidRPr="00717EB8">
        <w:rPr>
          <w:rFonts w:ascii="Times New Roman" w:hAnsi="Times New Roman"/>
          <w:sz w:val="24"/>
          <w:szCs w:val="24"/>
        </w:rPr>
        <w:t xml:space="preserve">De eigenlijke rede voor het invoeren van art. 3.92b Wet IB is afschrikpolitiek. Men heeft tegemoet willen komen aan een maatschappelijke discussie door een signaal af te geven naar bedrijven en werknemers dat het niet zomaar mogelijk is om zonder gevolgen een hoge beloning overeen te komen. Dit neemt echter niet weg dat er geen sprake is van excessen in het beloningsbeleid en daarom heeft de wetgever haar doel ook niet bereikt. </w:t>
      </w:r>
      <w:r w:rsidR="006552A1">
        <w:rPr>
          <w:rFonts w:ascii="Times New Roman" w:hAnsi="Times New Roman"/>
          <w:sz w:val="24"/>
          <w:szCs w:val="24"/>
        </w:rPr>
        <w:t xml:space="preserve">Wat zij wel heeft bereikt is </w:t>
      </w:r>
      <w:r w:rsidRPr="00717EB8">
        <w:rPr>
          <w:rFonts w:ascii="Times New Roman" w:hAnsi="Times New Roman"/>
          <w:sz w:val="24"/>
          <w:szCs w:val="24"/>
        </w:rPr>
        <w:t xml:space="preserve">bepaalde constructies onder de heffing van Box I </w:t>
      </w:r>
      <w:r w:rsidR="006552A1">
        <w:rPr>
          <w:rFonts w:ascii="Times New Roman" w:hAnsi="Times New Roman"/>
          <w:sz w:val="24"/>
          <w:szCs w:val="24"/>
        </w:rPr>
        <w:t>betrekken</w:t>
      </w:r>
      <w:r w:rsidRPr="00717EB8">
        <w:rPr>
          <w:rFonts w:ascii="Times New Roman" w:hAnsi="Times New Roman"/>
          <w:sz w:val="24"/>
          <w:szCs w:val="24"/>
        </w:rPr>
        <w:t>.</w:t>
      </w:r>
      <w:r w:rsidR="00E662C3">
        <w:rPr>
          <w:rFonts w:ascii="Times New Roman" w:hAnsi="Times New Roman"/>
          <w:sz w:val="24"/>
          <w:szCs w:val="24"/>
        </w:rPr>
        <w:t xml:space="preserve"> </w:t>
      </w:r>
      <w:r w:rsidRPr="00717EB8">
        <w:rPr>
          <w:rFonts w:ascii="Times New Roman" w:hAnsi="Times New Roman"/>
          <w:sz w:val="24"/>
          <w:szCs w:val="24"/>
        </w:rPr>
        <w:t>De maatschappelijke discussie omtrent beloningen he</w:t>
      </w:r>
      <w:r w:rsidR="009159FF">
        <w:rPr>
          <w:rFonts w:ascii="Times New Roman" w:hAnsi="Times New Roman"/>
          <w:sz w:val="24"/>
          <w:szCs w:val="24"/>
        </w:rPr>
        <w:t>erst nog steeds maar waarschijnlijk zal</w:t>
      </w:r>
      <w:r w:rsidRPr="00717EB8">
        <w:rPr>
          <w:rFonts w:ascii="Times New Roman" w:hAnsi="Times New Roman"/>
          <w:sz w:val="24"/>
          <w:szCs w:val="24"/>
        </w:rPr>
        <w:t xml:space="preserve"> de economische crisis een rol spelen in de afname van deze discussie.</w:t>
      </w:r>
      <w:r w:rsidR="00E662C3">
        <w:rPr>
          <w:rFonts w:ascii="Times New Roman" w:hAnsi="Times New Roman"/>
          <w:sz w:val="24"/>
          <w:szCs w:val="24"/>
        </w:rPr>
        <w:t xml:space="preserve"> </w:t>
      </w:r>
      <w:r w:rsidRPr="00717EB8">
        <w:rPr>
          <w:rFonts w:ascii="Times New Roman" w:hAnsi="Times New Roman"/>
          <w:sz w:val="24"/>
          <w:szCs w:val="24"/>
        </w:rPr>
        <w:t xml:space="preserve">De wetgever is er ook niet in geslaagd om fiscale onduidelijkheden weg te nemen door de ruime en vage formulering van art. 3.92b lid 4 Wet IB. In de praktijk is het niet duidelijk wat wel of niet onder een kwalificerende overige vordering valt en men zal afhankelijk zijn van de </w:t>
      </w:r>
      <w:r w:rsidR="009159FF">
        <w:rPr>
          <w:rFonts w:ascii="Times New Roman" w:hAnsi="Times New Roman"/>
          <w:sz w:val="24"/>
          <w:szCs w:val="24"/>
        </w:rPr>
        <w:t>belasting</w:t>
      </w:r>
      <w:r w:rsidRPr="00717EB8">
        <w:rPr>
          <w:rFonts w:ascii="Times New Roman" w:hAnsi="Times New Roman"/>
          <w:sz w:val="24"/>
          <w:szCs w:val="24"/>
        </w:rPr>
        <w:t>inspecteu</w:t>
      </w:r>
      <w:r w:rsidR="009159FF">
        <w:rPr>
          <w:rFonts w:ascii="Times New Roman" w:hAnsi="Times New Roman"/>
          <w:sz w:val="24"/>
          <w:szCs w:val="24"/>
        </w:rPr>
        <w:t>r in deze beslissing. D</w:t>
      </w:r>
      <w:r w:rsidRPr="00717EB8">
        <w:rPr>
          <w:rFonts w:ascii="Times New Roman" w:hAnsi="Times New Roman"/>
          <w:sz w:val="24"/>
          <w:szCs w:val="24"/>
        </w:rPr>
        <w:t xml:space="preserve">e wetgever </w:t>
      </w:r>
      <w:r w:rsidR="009159FF">
        <w:rPr>
          <w:rFonts w:ascii="Times New Roman" w:hAnsi="Times New Roman"/>
          <w:sz w:val="24"/>
          <w:szCs w:val="24"/>
        </w:rPr>
        <w:t xml:space="preserve">gaat </w:t>
      </w:r>
      <w:r w:rsidRPr="00717EB8">
        <w:rPr>
          <w:rFonts w:ascii="Times New Roman" w:hAnsi="Times New Roman"/>
          <w:sz w:val="24"/>
          <w:szCs w:val="24"/>
        </w:rPr>
        <w:t xml:space="preserve">erg ver met de ruime formulering omdat bepaalde rechten die niet onder de precieze formulering van art. 3.92b lid 2 en 3 Wet IB vallen toch nog als lucratief belang kunnen worden aangemerkt. </w:t>
      </w:r>
      <w:r w:rsidR="00E662C3">
        <w:rPr>
          <w:rFonts w:ascii="Times New Roman" w:hAnsi="Times New Roman"/>
          <w:sz w:val="24"/>
          <w:szCs w:val="24"/>
        </w:rPr>
        <w:t xml:space="preserve">Dit leidt tot onzekerheid onder belastingplichtigen en hierdoor worden heel veel, niet excessieve beloningen, in de heffing van het resultaat uit overige werkzaamheden gebracht. </w:t>
      </w:r>
      <w:r w:rsidRPr="00717EB8">
        <w:rPr>
          <w:rFonts w:ascii="Times New Roman" w:hAnsi="Times New Roman"/>
          <w:sz w:val="24"/>
          <w:szCs w:val="24"/>
        </w:rPr>
        <w:br w:type="column"/>
      </w:r>
      <w:r w:rsidRPr="00717EB8">
        <w:rPr>
          <w:rFonts w:ascii="Times New Roman" w:hAnsi="Times New Roman"/>
          <w:b/>
          <w:sz w:val="28"/>
          <w:szCs w:val="28"/>
        </w:rPr>
        <w:lastRenderedPageBreak/>
        <w:t>Hoofdstuk 5</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t>Bestaande wetgeving</w:t>
      </w:r>
    </w:p>
    <w:p w:rsidR="00802242" w:rsidRPr="002F5468" w:rsidRDefault="00802242" w:rsidP="00802242">
      <w:pPr>
        <w:pStyle w:val="NoSpacing"/>
        <w:spacing w:line="360" w:lineRule="auto"/>
        <w:rPr>
          <w:rFonts w:ascii="Times New Roman" w:hAnsi="Times New Roman"/>
          <w:b/>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In dit hoofdstuk wordt getoetst of het mogelijk is om de gevallen die onder de nieuwe wetgeving in de heffing van art. 3.92b Wet IB betrokken worden al belast kunnen worden op grond van de regels van de loonbelasting, resultaat uit overige werkzaamhed</w:t>
      </w:r>
      <w:r w:rsidR="006552A1">
        <w:rPr>
          <w:rFonts w:ascii="Times New Roman" w:hAnsi="Times New Roman"/>
          <w:sz w:val="24"/>
          <w:szCs w:val="24"/>
        </w:rPr>
        <w:t xml:space="preserve">en of </w:t>
      </w:r>
      <w:r w:rsidR="002F5468">
        <w:rPr>
          <w:rFonts w:ascii="Times New Roman" w:hAnsi="Times New Roman"/>
          <w:sz w:val="24"/>
          <w:szCs w:val="24"/>
        </w:rPr>
        <w:t>het aanmerkelijk belang</w:t>
      </w:r>
      <w:r w:rsidRPr="00717EB8">
        <w:rPr>
          <w:rFonts w:ascii="Times New Roman" w:hAnsi="Times New Roman"/>
          <w:sz w:val="24"/>
          <w:szCs w:val="24"/>
        </w:rPr>
        <w:t>.</w:t>
      </w:r>
      <w:r w:rsidR="002F5468">
        <w:rPr>
          <w:rFonts w:ascii="Times New Roman" w:hAnsi="Times New Roman"/>
          <w:sz w:val="24"/>
          <w:szCs w:val="24"/>
        </w:rPr>
        <w:t xml:space="preserve"> Eerst zal er een uiteenzetting volgen per regel die getoetst zal worden waarna besproken wordt of de lucratieve belangen al gedekt waren. Aan het regime van sparen en beleggen zal niet getoetst worden omdat de wetgever met de invoering van de nieuwe wet beoogd had de lucratieve buiten dit regime te houden. </w:t>
      </w:r>
      <w:r w:rsidR="00B4493C">
        <w:rPr>
          <w:rFonts w:ascii="Times New Roman" w:hAnsi="Times New Roman"/>
          <w:sz w:val="24"/>
          <w:szCs w:val="24"/>
        </w:rPr>
        <w:t>Als laatste volgt een uiteenzetting van een andere manier waarop de wetgever zijn doel had kunnen bereiken.</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15DFB" w:rsidP="00802242">
      <w:pPr>
        <w:pStyle w:val="NoSpacing"/>
        <w:spacing w:line="360" w:lineRule="auto"/>
        <w:rPr>
          <w:rFonts w:ascii="Times New Roman" w:hAnsi="Times New Roman"/>
          <w:b/>
          <w:sz w:val="24"/>
          <w:szCs w:val="24"/>
        </w:rPr>
      </w:pPr>
      <w:r>
        <w:rPr>
          <w:rFonts w:ascii="Times New Roman" w:hAnsi="Times New Roman"/>
          <w:b/>
          <w:sz w:val="24"/>
          <w:szCs w:val="24"/>
        </w:rPr>
        <w:t>5.1</w:t>
      </w:r>
      <w:r w:rsidR="00802242" w:rsidRPr="00717EB8">
        <w:rPr>
          <w:rFonts w:ascii="Times New Roman" w:hAnsi="Times New Roman"/>
          <w:b/>
          <w:sz w:val="24"/>
          <w:szCs w:val="24"/>
        </w:rPr>
        <w:t xml:space="preserve"> Loonbelasting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Om onder de loonbelasting in de heffing betrokken te worden is het benodigd dat er sprake is van een werknemer, een inhoudingsplichtige en loon. In de volgende paragrafen zal voor elk van deze benodigdheden uiteengezet worden wat hieronder verstaan wordt. </w:t>
      </w:r>
    </w:p>
    <w:p w:rsidR="00802242" w:rsidRPr="00717EB8" w:rsidRDefault="00802242" w:rsidP="00802242">
      <w:pPr>
        <w:pStyle w:val="NoSpacing"/>
        <w:spacing w:line="360" w:lineRule="auto"/>
        <w:rPr>
          <w:rFonts w:ascii="Times New Roman" w:hAnsi="Times New Roman"/>
          <w:b/>
          <w:sz w:val="24"/>
          <w:szCs w:val="24"/>
        </w:rPr>
      </w:pPr>
    </w:p>
    <w:p w:rsidR="00802242" w:rsidRPr="002F5468" w:rsidRDefault="00815DFB" w:rsidP="00802242">
      <w:pPr>
        <w:pStyle w:val="NoSpacing"/>
        <w:spacing w:line="360" w:lineRule="auto"/>
        <w:rPr>
          <w:rFonts w:ascii="Times New Roman" w:hAnsi="Times New Roman"/>
          <w:b/>
          <w:sz w:val="24"/>
          <w:szCs w:val="24"/>
        </w:rPr>
      </w:pPr>
      <w:r>
        <w:rPr>
          <w:rFonts w:ascii="Times New Roman" w:hAnsi="Times New Roman"/>
          <w:b/>
          <w:sz w:val="24"/>
          <w:szCs w:val="24"/>
        </w:rPr>
        <w:t>5.1</w:t>
      </w:r>
      <w:r w:rsidR="00802242" w:rsidRPr="00717EB8">
        <w:rPr>
          <w:rFonts w:ascii="Times New Roman" w:hAnsi="Times New Roman"/>
          <w:b/>
          <w:sz w:val="24"/>
          <w:szCs w:val="24"/>
        </w:rPr>
        <w:t>.1</w:t>
      </w:r>
      <w:r w:rsidR="002F5468">
        <w:rPr>
          <w:rFonts w:ascii="Times New Roman" w:hAnsi="Times New Roman"/>
          <w:b/>
          <w:sz w:val="24"/>
          <w:szCs w:val="24"/>
        </w:rPr>
        <w:t>. A Echte dienstbetrekking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Een werknemer van een onderneming kan in de heffing van de Loonbelasting betrokken worden</w:t>
      </w:r>
      <w:r w:rsidR="002F5468">
        <w:rPr>
          <w:rFonts w:ascii="Times New Roman" w:hAnsi="Times New Roman"/>
          <w:sz w:val="24"/>
          <w:szCs w:val="24"/>
        </w:rPr>
        <w:t xml:space="preserve"> als sprake is van een (fictieve) dienstbetrekking tot een inhoudingsplichtige.</w:t>
      </w:r>
      <w:r w:rsidRPr="00717EB8">
        <w:rPr>
          <w:rStyle w:val="FootnoteReference"/>
          <w:rFonts w:ascii="Times New Roman" w:hAnsi="Times New Roman"/>
          <w:sz w:val="24"/>
          <w:szCs w:val="24"/>
        </w:rPr>
        <w:footnoteReference w:id="61"/>
      </w:r>
      <w:r w:rsidRPr="00717EB8">
        <w:rPr>
          <w:rFonts w:ascii="Times New Roman" w:hAnsi="Times New Roman"/>
          <w:sz w:val="24"/>
          <w:szCs w:val="24"/>
        </w:rPr>
        <w:t xml:space="preserve"> In de loonbelasting staat het begrip dienstbetrekking niet gedefinieerd en daarom moet in eerste aanleg worden aangesloten bij het civiele recht. Een inhoudingsplichtige is </w:t>
      </w:r>
      <w:r w:rsidR="002F5468">
        <w:rPr>
          <w:rFonts w:ascii="Times New Roman" w:hAnsi="Times New Roman"/>
          <w:sz w:val="24"/>
          <w:szCs w:val="24"/>
        </w:rPr>
        <w:t xml:space="preserve">volgens art. 6 Wet LB </w:t>
      </w:r>
      <w:r w:rsidRPr="00717EB8">
        <w:rPr>
          <w:rFonts w:ascii="Times New Roman" w:hAnsi="Times New Roman"/>
          <w:sz w:val="24"/>
          <w:szCs w:val="24"/>
        </w:rPr>
        <w:t>degene tot wie een of meer personen in dienstbetrekking staan. De inhoudingsplichtige zal in paragraaf 5.</w:t>
      </w:r>
      <w:r w:rsidR="001F4D47">
        <w:rPr>
          <w:rFonts w:ascii="Times New Roman" w:hAnsi="Times New Roman"/>
          <w:sz w:val="24"/>
          <w:szCs w:val="24"/>
        </w:rPr>
        <w:t>1</w:t>
      </w:r>
      <w:r w:rsidRPr="00717EB8">
        <w:rPr>
          <w:rFonts w:ascii="Times New Roman" w:hAnsi="Times New Roman"/>
          <w:sz w:val="24"/>
          <w:szCs w:val="24"/>
        </w:rPr>
        <w:t xml:space="preserve">.2 verder uitgewerkt worden. Van een </w:t>
      </w:r>
      <w:r w:rsidR="00635EBA">
        <w:rPr>
          <w:rFonts w:ascii="Times New Roman" w:hAnsi="Times New Roman"/>
          <w:sz w:val="24"/>
          <w:szCs w:val="24"/>
        </w:rPr>
        <w:t xml:space="preserve">civielrechtelijke </w:t>
      </w:r>
      <w:r w:rsidRPr="00717EB8">
        <w:rPr>
          <w:rFonts w:ascii="Times New Roman" w:hAnsi="Times New Roman"/>
          <w:sz w:val="24"/>
          <w:szCs w:val="24"/>
        </w:rPr>
        <w:t>dienstbetrekking is sprake als er aan drie voorwaarden wordt voldaan, namelijk:</w:t>
      </w:r>
    </w:p>
    <w:p w:rsidR="00802242" w:rsidRPr="00717EB8" w:rsidRDefault="00802242" w:rsidP="00802242">
      <w:pPr>
        <w:pStyle w:val="NoSpacing"/>
        <w:numPr>
          <w:ilvl w:val="0"/>
          <w:numId w:val="11"/>
        </w:numPr>
        <w:spacing w:line="360" w:lineRule="auto"/>
        <w:rPr>
          <w:rFonts w:ascii="Times New Roman" w:hAnsi="Times New Roman"/>
          <w:color w:val="FF0000"/>
          <w:sz w:val="24"/>
          <w:szCs w:val="24"/>
        </w:rPr>
      </w:pPr>
      <w:r w:rsidRPr="00717EB8">
        <w:rPr>
          <w:rFonts w:ascii="Times New Roman" w:hAnsi="Times New Roman"/>
          <w:sz w:val="24"/>
          <w:szCs w:val="24"/>
        </w:rPr>
        <w:t>De werknemer staat in gezagsverhouding tot zijn werkgever;</w:t>
      </w:r>
    </w:p>
    <w:p w:rsidR="00802242" w:rsidRPr="00717EB8" w:rsidRDefault="00802242" w:rsidP="00802242">
      <w:pPr>
        <w:pStyle w:val="NoSpacing"/>
        <w:numPr>
          <w:ilvl w:val="0"/>
          <w:numId w:val="11"/>
        </w:numPr>
        <w:spacing w:line="360" w:lineRule="auto"/>
        <w:rPr>
          <w:rFonts w:ascii="Times New Roman" w:hAnsi="Times New Roman"/>
          <w:color w:val="FF0000"/>
          <w:sz w:val="24"/>
          <w:szCs w:val="24"/>
        </w:rPr>
      </w:pPr>
      <w:r w:rsidRPr="00717EB8">
        <w:rPr>
          <w:rFonts w:ascii="Times New Roman" w:hAnsi="Times New Roman"/>
          <w:sz w:val="24"/>
          <w:szCs w:val="24"/>
        </w:rPr>
        <w:t xml:space="preserve">De werknemer verricht persoonlijk de werkzaamheden; </w:t>
      </w:r>
    </w:p>
    <w:p w:rsidR="00802242" w:rsidRPr="00717EB8" w:rsidRDefault="00802242" w:rsidP="00802242">
      <w:pPr>
        <w:pStyle w:val="NoSpacing"/>
        <w:numPr>
          <w:ilvl w:val="0"/>
          <w:numId w:val="11"/>
        </w:numPr>
        <w:spacing w:line="360" w:lineRule="auto"/>
        <w:rPr>
          <w:rFonts w:ascii="Times New Roman" w:hAnsi="Times New Roman"/>
          <w:color w:val="FF0000"/>
          <w:sz w:val="24"/>
          <w:szCs w:val="24"/>
        </w:rPr>
      </w:pPr>
      <w:r w:rsidRPr="00717EB8">
        <w:rPr>
          <w:rFonts w:ascii="Times New Roman" w:hAnsi="Times New Roman"/>
          <w:sz w:val="24"/>
          <w:szCs w:val="24"/>
        </w:rPr>
        <w:t>De werknemer ontvangt hier loon voor.</w:t>
      </w:r>
    </w:p>
    <w:p w:rsidR="00F803E0" w:rsidRDefault="00F803E0"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eerste voorwaarde is dat de werknemer in gezagsverhouding tot zijn werkgever moet staan. Van een gezagsverhouding is sprake als er een ondergeschiktheid bestaat. De werkgever moet dus het recht hebben om de werknemer aanwijzingen en instructies te geven </w:t>
      </w:r>
      <w:r w:rsidRPr="00717EB8">
        <w:rPr>
          <w:rFonts w:ascii="Times New Roman" w:hAnsi="Times New Roman"/>
          <w:sz w:val="24"/>
          <w:szCs w:val="24"/>
        </w:rPr>
        <w:lastRenderedPageBreak/>
        <w:t>met be</w:t>
      </w:r>
      <w:r w:rsidR="006552A1">
        <w:rPr>
          <w:rFonts w:ascii="Times New Roman" w:hAnsi="Times New Roman"/>
          <w:sz w:val="24"/>
          <w:szCs w:val="24"/>
        </w:rPr>
        <w:t>trekking tot de werkzaamheden, b</w:t>
      </w:r>
      <w:r w:rsidRPr="00717EB8">
        <w:rPr>
          <w:rFonts w:ascii="Times New Roman" w:hAnsi="Times New Roman"/>
          <w:sz w:val="24"/>
          <w:szCs w:val="24"/>
        </w:rPr>
        <w:t>ijvoorbeeld over de manier waarop het werk verricht moet worden. De werknemer heeft de plicht om zich naar deze aanwijzingen te gedragen.</w:t>
      </w:r>
      <w:r w:rsidRPr="00717EB8">
        <w:rPr>
          <w:rStyle w:val="FootnoteReference"/>
          <w:rFonts w:ascii="Times New Roman" w:hAnsi="Times New Roman"/>
          <w:sz w:val="24"/>
          <w:szCs w:val="24"/>
        </w:rPr>
        <w:footnoteReference w:id="62"/>
      </w:r>
      <w:r w:rsidRPr="00717EB8">
        <w:rPr>
          <w:rFonts w:ascii="Times New Roman" w:hAnsi="Times New Roman"/>
          <w:sz w:val="24"/>
          <w:szCs w:val="24"/>
        </w:rPr>
        <w:t xml:space="preserve"> De gezagsverhouding hoeft feitelijk niet te worden uitgeoefend; het aanwezig zijn van het recht om als werkgever opdrachten te geven en de plicht om deze opdrachten als werknemer uit te oefenen is voldoende. Het gaat met name om deze voorwaarde die moeilijk zal zijn aan te tonen bij lucratief belang werkzaamheden.</w:t>
      </w:r>
      <w:r w:rsidR="00272C49">
        <w:rPr>
          <w:rFonts w:ascii="Times New Roman" w:hAnsi="Times New Roman"/>
          <w:sz w:val="24"/>
          <w:szCs w:val="24"/>
        </w:rPr>
        <w:t xml:space="preserve"> Hierdoor is de belastingplichtige niet in loondienst</w:t>
      </w:r>
      <w:r w:rsidR="00272C49">
        <w:rPr>
          <w:rStyle w:val="FootnoteReference"/>
          <w:rFonts w:ascii="Times New Roman" w:hAnsi="Times New Roman"/>
          <w:sz w:val="24"/>
          <w:szCs w:val="24"/>
        </w:rPr>
        <w:footnoteReference w:id="63"/>
      </w:r>
      <w:r w:rsidR="00272C49">
        <w:rPr>
          <w:rFonts w:ascii="Times New Roman" w:hAnsi="Times New Roman"/>
          <w:sz w:val="24"/>
          <w:szCs w:val="24"/>
        </w:rPr>
        <w:t xml:space="preserve"> en blijft het voordeel buiten de heffing in de loonbelasting.</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tweede voorwaarde is de verplichting tot het </w:t>
      </w:r>
      <w:r w:rsidRPr="00635EBA">
        <w:rPr>
          <w:rFonts w:ascii="Times New Roman" w:hAnsi="Times New Roman"/>
          <w:i/>
          <w:sz w:val="24"/>
          <w:szCs w:val="24"/>
        </w:rPr>
        <w:t>persoonlijk</w:t>
      </w:r>
      <w:r w:rsidRPr="00717EB8">
        <w:rPr>
          <w:rFonts w:ascii="Times New Roman" w:hAnsi="Times New Roman"/>
          <w:sz w:val="24"/>
          <w:szCs w:val="24"/>
        </w:rPr>
        <w:t xml:space="preserve"> verrichten van arbeid. Het is niet van belang op welke wijze de arbeid contractueel is vastgelegd. Als uit de feiten blijkt dat het gaat om </w:t>
      </w:r>
      <w:r w:rsidR="00F803E0">
        <w:rPr>
          <w:rFonts w:ascii="Times New Roman" w:hAnsi="Times New Roman"/>
          <w:sz w:val="24"/>
          <w:szCs w:val="24"/>
        </w:rPr>
        <w:t>de verplichting</w:t>
      </w:r>
      <w:r w:rsidR="00635EBA">
        <w:rPr>
          <w:rFonts w:ascii="Times New Roman" w:hAnsi="Times New Roman"/>
          <w:sz w:val="24"/>
          <w:szCs w:val="24"/>
        </w:rPr>
        <w:t xml:space="preserve"> </w:t>
      </w:r>
      <w:r w:rsidRPr="00717EB8">
        <w:rPr>
          <w:rFonts w:ascii="Times New Roman" w:hAnsi="Times New Roman"/>
          <w:sz w:val="24"/>
          <w:szCs w:val="24"/>
        </w:rPr>
        <w:t>persoonlijk arbeid</w:t>
      </w:r>
      <w:r w:rsidR="00F803E0">
        <w:rPr>
          <w:rFonts w:ascii="Times New Roman" w:hAnsi="Times New Roman"/>
          <w:sz w:val="24"/>
          <w:szCs w:val="24"/>
        </w:rPr>
        <w:t xml:space="preserve"> te</w:t>
      </w:r>
      <w:r w:rsidRPr="00717EB8">
        <w:rPr>
          <w:rFonts w:ascii="Times New Roman" w:hAnsi="Times New Roman"/>
          <w:sz w:val="24"/>
          <w:szCs w:val="24"/>
        </w:rPr>
        <w:t xml:space="preserve"> verrichten</w:t>
      </w:r>
      <w:r w:rsidR="006552A1">
        <w:rPr>
          <w:rFonts w:ascii="Times New Roman" w:hAnsi="Times New Roman"/>
          <w:sz w:val="24"/>
          <w:szCs w:val="24"/>
        </w:rPr>
        <w:t>,</w:t>
      </w:r>
      <w:r w:rsidRPr="00717EB8">
        <w:rPr>
          <w:rFonts w:ascii="Times New Roman" w:hAnsi="Times New Roman"/>
          <w:sz w:val="24"/>
          <w:szCs w:val="24"/>
        </w:rPr>
        <w:t xml:space="preserve"> w</w:t>
      </w:r>
      <w:r w:rsidR="006552A1">
        <w:rPr>
          <w:rFonts w:ascii="Times New Roman" w:hAnsi="Times New Roman"/>
          <w:sz w:val="24"/>
          <w:szCs w:val="24"/>
        </w:rPr>
        <w:t xml:space="preserve">ordt aan dit criterium voldaan. </w:t>
      </w:r>
      <w:r w:rsidRPr="00717EB8">
        <w:rPr>
          <w:rFonts w:ascii="Times New Roman" w:hAnsi="Times New Roman"/>
          <w:sz w:val="24"/>
          <w:szCs w:val="24"/>
        </w:rPr>
        <w:t>Daarnaast is het niet benodigd dat er een fysieke activiteit wordt verricht. Het aanwezig zijn of voor oproep beschikbaar zijn is ook het verrichten van arbeid maar dan in een passieve vorm.</w:t>
      </w:r>
      <w:r w:rsidRPr="00717EB8">
        <w:rPr>
          <w:rStyle w:val="FootnoteReference"/>
          <w:rFonts w:ascii="Times New Roman" w:hAnsi="Times New Roman"/>
          <w:sz w:val="24"/>
          <w:szCs w:val="24"/>
        </w:rPr>
        <w:footnoteReference w:id="64"/>
      </w:r>
      <w:r w:rsidRPr="00717EB8">
        <w:rPr>
          <w:rFonts w:ascii="Times New Roman" w:hAnsi="Times New Roman"/>
          <w:sz w:val="24"/>
          <w:szCs w:val="24"/>
        </w:rPr>
        <w:t xml:space="preserve"> Als laatste moet de arbeid persoonlijk verricht worden, alleen met toestemming van de werkgever mag een werknemer zijn werkzaamheden door anderen laten verrichten.</w:t>
      </w:r>
    </w:p>
    <w:p w:rsidR="00802242" w:rsidRPr="00717EB8" w:rsidRDefault="00802242" w:rsidP="00802242">
      <w:pPr>
        <w:pStyle w:val="NoSpacing"/>
        <w:spacing w:line="360" w:lineRule="auto"/>
        <w:rPr>
          <w:rFonts w:ascii="Times New Roman" w:hAnsi="Times New Roman"/>
          <w:sz w:val="24"/>
          <w:szCs w:val="24"/>
        </w:rPr>
      </w:pPr>
    </w:p>
    <w:p w:rsidR="00802242"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derde voorwaarde voor </w:t>
      </w:r>
      <w:r w:rsidR="00635EBA">
        <w:rPr>
          <w:rFonts w:ascii="Times New Roman" w:hAnsi="Times New Roman"/>
          <w:sz w:val="24"/>
          <w:szCs w:val="24"/>
        </w:rPr>
        <w:t>een dienstbetrekking is de verplichting tot het betalen van loon</w:t>
      </w:r>
      <w:r w:rsidRPr="00717EB8">
        <w:rPr>
          <w:rFonts w:ascii="Times New Roman" w:hAnsi="Times New Roman"/>
          <w:sz w:val="24"/>
          <w:szCs w:val="24"/>
        </w:rPr>
        <w:t xml:space="preserve">. De werkgever moet verplicht zijn de werknemer voor de verrichte arbeid te belonen. Dit kan een beloning in geld zijn maar ook loon in natura, zoals in de vorm van een koopoptie. </w:t>
      </w:r>
      <w:r w:rsidR="00CB244C">
        <w:rPr>
          <w:rFonts w:ascii="Times New Roman" w:hAnsi="Times New Roman"/>
          <w:sz w:val="24"/>
          <w:szCs w:val="24"/>
        </w:rPr>
        <w:t>Uit jurisprudentie blijkt</w:t>
      </w:r>
      <w:r w:rsidRPr="00717EB8">
        <w:rPr>
          <w:rFonts w:ascii="Times New Roman" w:hAnsi="Times New Roman"/>
          <w:sz w:val="24"/>
          <w:szCs w:val="24"/>
        </w:rPr>
        <w:t xml:space="preserve"> dat betaalde bedragen die slechts strekken tot het vergoeden van de gemaakte kosten in verband met het verrichten van werkzaamheden niet het karakter van loon hebben.</w:t>
      </w:r>
      <w:r w:rsidRPr="00717EB8">
        <w:rPr>
          <w:rStyle w:val="FootnoteReference"/>
          <w:rFonts w:ascii="Times New Roman" w:hAnsi="Times New Roman"/>
          <w:sz w:val="24"/>
          <w:szCs w:val="24"/>
        </w:rPr>
        <w:footnoteReference w:id="65"/>
      </w:r>
      <w:r w:rsidRPr="00717EB8">
        <w:rPr>
          <w:rFonts w:ascii="Times New Roman" w:hAnsi="Times New Roman"/>
          <w:sz w:val="24"/>
          <w:szCs w:val="24"/>
        </w:rPr>
        <w:t xml:space="preserve"> </w:t>
      </w:r>
    </w:p>
    <w:p w:rsidR="00802242" w:rsidRDefault="00802242" w:rsidP="00802242">
      <w:pPr>
        <w:pStyle w:val="NoSpacing"/>
        <w:spacing w:line="360" w:lineRule="auto"/>
        <w:rPr>
          <w:rFonts w:ascii="Times New Roman" w:hAnsi="Times New Roman"/>
          <w:sz w:val="24"/>
          <w:szCs w:val="24"/>
        </w:rPr>
      </w:pPr>
    </w:p>
    <w:p w:rsidR="006552A1" w:rsidRDefault="006552A1" w:rsidP="00802242">
      <w:pPr>
        <w:pStyle w:val="NoSpacing"/>
        <w:spacing w:line="360" w:lineRule="auto"/>
        <w:rPr>
          <w:rFonts w:ascii="Times New Roman" w:hAnsi="Times New Roman"/>
          <w:sz w:val="24"/>
          <w:szCs w:val="24"/>
        </w:rPr>
      </w:pPr>
    </w:p>
    <w:p w:rsidR="006552A1" w:rsidRDefault="006552A1" w:rsidP="00802242">
      <w:pPr>
        <w:pStyle w:val="NoSpacing"/>
        <w:spacing w:line="360" w:lineRule="auto"/>
        <w:rPr>
          <w:rFonts w:ascii="Times New Roman" w:hAnsi="Times New Roman"/>
          <w:sz w:val="24"/>
          <w:szCs w:val="24"/>
        </w:rPr>
      </w:pPr>
    </w:p>
    <w:p w:rsidR="006552A1" w:rsidRDefault="006552A1" w:rsidP="00802242">
      <w:pPr>
        <w:pStyle w:val="NoSpacing"/>
        <w:spacing w:line="360" w:lineRule="auto"/>
        <w:rPr>
          <w:rFonts w:ascii="Times New Roman" w:hAnsi="Times New Roman"/>
          <w:sz w:val="24"/>
          <w:szCs w:val="24"/>
        </w:rPr>
      </w:pPr>
    </w:p>
    <w:p w:rsidR="006552A1" w:rsidRDefault="006552A1" w:rsidP="00802242">
      <w:pPr>
        <w:pStyle w:val="NoSpacing"/>
        <w:spacing w:line="360" w:lineRule="auto"/>
        <w:rPr>
          <w:rFonts w:ascii="Times New Roman" w:hAnsi="Times New Roman"/>
          <w:sz w:val="24"/>
          <w:szCs w:val="24"/>
        </w:rPr>
      </w:pPr>
    </w:p>
    <w:p w:rsidR="006552A1" w:rsidRDefault="006552A1" w:rsidP="00802242">
      <w:pPr>
        <w:pStyle w:val="NoSpacing"/>
        <w:spacing w:line="360" w:lineRule="auto"/>
        <w:rPr>
          <w:rFonts w:ascii="Times New Roman" w:hAnsi="Times New Roman"/>
          <w:sz w:val="24"/>
          <w:szCs w:val="24"/>
        </w:rPr>
      </w:pPr>
    </w:p>
    <w:p w:rsidR="006552A1" w:rsidRDefault="006552A1" w:rsidP="00802242">
      <w:pPr>
        <w:pStyle w:val="NoSpacing"/>
        <w:spacing w:line="360" w:lineRule="auto"/>
        <w:rPr>
          <w:rFonts w:ascii="Times New Roman" w:hAnsi="Times New Roman"/>
          <w:sz w:val="24"/>
          <w:szCs w:val="24"/>
        </w:rPr>
      </w:pPr>
    </w:p>
    <w:p w:rsidR="006552A1" w:rsidRDefault="006552A1" w:rsidP="00802242">
      <w:pPr>
        <w:pStyle w:val="NoSpacing"/>
        <w:spacing w:line="360" w:lineRule="auto"/>
        <w:rPr>
          <w:rFonts w:ascii="Times New Roman" w:hAnsi="Times New Roman"/>
          <w:b/>
          <w:sz w:val="24"/>
          <w:szCs w:val="24"/>
        </w:rPr>
      </w:pPr>
    </w:p>
    <w:p w:rsidR="006552A1" w:rsidRDefault="006552A1" w:rsidP="00802242">
      <w:pPr>
        <w:pStyle w:val="NoSpacing"/>
        <w:spacing w:line="360" w:lineRule="auto"/>
        <w:rPr>
          <w:rFonts w:ascii="Times New Roman" w:hAnsi="Times New Roman"/>
          <w:b/>
          <w:sz w:val="24"/>
          <w:szCs w:val="24"/>
        </w:rPr>
      </w:pPr>
    </w:p>
    <w:p w:rsidR="00B4493C" w:rsidRDefault="00635EBA" w:rsidP="00802242">
      <w:pPr>
        <w:pStyle w:val="NoSpacing"/>
        <w:spacing w:line="360" w:lineRule="auto"/>
        <w:rPr>
          <w:rFonts w:ascii="Times New Roman" w:hAnsi="Times New Roman"/>
          <w:b/>
          <w:sz w:val="24"/>
          <w:szCs w:val="24"/>
        </w:rPr>
      </w:pPr>
      <w:r w:rsidRPr="00635EBA">
        <w:rPr>
          <w:rFonts w:ascii="Times New Roman" w:hAnsi="Times New Roman"/>
          <w:b/>
          <w:sz w:val="24"/>
          <w:szCs w:val="24"/>
        </w:rPr>
        <w:lastRenderedPageBreak/>
        <w:t>5.</w:t>
      </w:r>
      <w:r w:rsidR="00815DFB">
        <w:rPr>
          <w:rFonts w:ascii="Times New Roman" w:hAnsi="Times New Roman"/>
          <w:b/>
          <w:sz w:val="24"/>
          <w:szCs w:val="24"/>
        </w:rPr>
        <w:t>1</w:t>
      </w:r>
      <w:r w:rsidRPr="00635EBA">
        <w:rPr>
          <w:rFonts w:ascii="Times New Roman" w:hAnsi="Times New Roman"/>
          <w:b/>
          <w:sz w:val="24"/>
          <w:szCs w:val="24"/>
        </w:rPr>
        <w:t>.1. B Fictieve dienstbetrekking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Naast </w:t>
      </w:r>
      <w:r w:rsidR="00635EBA">
        <w:rPr>
          <w:rFonts w:ascii="Times New Roman" w:hAnsi="Times New Roman"/>
          <w:sz w:val="24"/>
          <w:szCs w:val="24"/>
        </w:rPr>
        <w:t>de ‘echte’ dienstbetrekking is</w:t>
      </w:r>
      <w:r w:rsidRPr="00717EB8">
        <w:rPr>
          <w:rFonts w:ascii="Times New Roman" w:hAnsi="Times New Roman"/>
          <w:sz w:val="24"/>
          <w:szCs w:val="24"/>
        </w:rPr>
        <w:t xml:space="preserve"> er ook een aantal fictieve dienstbetrekkingen in de wet opgenomen zodat een aantal belastingplichtigen</w:t>
      </w:r>
      <w:r w:rsidR="00F803E0">
        <w:rPr>
          <w:rFonts w:ascii="Times New Roman" w:hAnsi="Times New Roman"/>
          <w:sz w:val="24"/>
          <w:szCs w:val="24"/>
        </w:rPr>
        <w:t>, welke</w:t>
      </w:r>
      <w:r w:rsidRPr="00717EB8">
        <w:rPr>
          <w:rFonts w:ascii="Times New Roman" w:hAnsi="Times New Roman"/>
          <w:sz w:val="24"/>
          <w:szCs w:val="24"/>
        </w:rPr>
        <w:t xml:space="preserve"> niet door de hoofdregel van art. 2 Wet LB 1964 onder de heffing van de loonbelasting gebracht worden, toch als werknemer kunnen worden aangemerkt.</w:t>
      </w:r>
      <w:r w:rsidR="00695883">
        <w:rPr>
          <w:rStyle w:val="FootnoteReference"/>
          <w:rFonts w:ascii="Times New Roman" w:hAnsi="Times New Roman"/>
          <w:sz w:val="24"/>
          <w:szCs w:val="24"/>
        </w:rPr>
        <w:footnoteReference w:id="66"/>
      </w:r>
      <w:r w:rsidRPr="00717EB8">
        <w:rPr>
          <w:rFonts w:ascii="Times New Roman" w:hAnsi="Times New Roman"/>
          <w:sz w:val="24"/>
          <w:szCs w:val="24"/>
        </w:rPr>
        <w:t xml:space="preserve"> Het voert te ver om binnen het bereik van deze scriptie alle fictieve die</w:t>
      </w:r>
      <w:r w:rsidR="00F803E0">
        <w:rPr>
          <w:rFonts w:ascii="Times New Roman" w:hAnsi="Times New Roman"/>
          <w:sz w:val="24"/>
          <w:szCs w:val="24"/>
        </w:rPr>
        <w:t>nstbetrekkingen te behandelen, d</w:t>
      </w:r>
      <w:r w:rsidRPr="00717EB8">
        <w:rPr>
          <w:rFonts w:ascii="Times New Roman" w:hAnsi="Times New Roman"/>
          <w:sz w:val="24"/>
          <w:szCs w:val="24"/>
        </w:rPr>
        <w:t>aarom zal slechts aandacht wordt besteed aan de ficties die voor de beantwoording van de onderzoeksvraag relevant kunnen zijn.</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01233A">
      <w:pPr>
        <w:pStyle w:val="NoSpacing"/>
        <w:spacing w:line="360" w:lineRule="auto"/>
        <w:rPr>
          <w:rFonts w:ascii="Times New Roman" w:hAnsi="Times New Roman"/>
          <w:sz w:val="24"/>
          <w:szCs w:val="24"/>
        </w:rPr>
      </w:pPr>
      <w:r w:rsidRPr="00717EB8">
        <w:rPr>
          <w:rFonts w:ascii="Times New Roman" w:hAnsi="Times New Roman"/>
          <w:sz w:val="24"/>
          <w:szCs w:val="24"/>
        </w:rPr>
        <w:t xml:space="preserve">Een groep personen die </w:t>
      </w:r>
      <w:r w:rsidR="0001233A">
        <w:rPr>
          <w:rFonts w:ascii="Times New Roman" w:hAnsi="Times New Roman"/>
          <w:sz w:val="24"/>
          <w:szCs w:val="24"/>
        </w:rPr>
        <w:t xml:space="preserve">onder voorwaarden bij fictie </w:t>
      </w:r>
      <w:r w:rsidRPr="00717EB8">
        <w:rPr>
          <w:rFonts w:ascii="Times New Roman" w:hAnsi="Times New Roman"/>
          <w:sz w:val="24"/>
          <w:szCs w:val="24"/>
        </w:rPr>
        <w:t>als werknemer wordt aangemerkt is de bemiddelaars.</w:t>
      </w:r>
      <w:r w:rsidRPr="00717EB8">
        <w:rPr>
          <w:rStyle w:val="FootnoteReference"/>
          <w:rFonts w:ascii="Times New Roman" w:hAnsi="Times New Roman"/>
          <w:sz w:val="24"/>
          <w:szCs w:val="24"/>
        </w:rPr>
        <w:footnoteReference w:id="67"/>
      </w:r>
      <w:r w:rsidRPr="00717EB8">
        <w:rPr>
          <w:rFonts w:ascii="Times New Roman" w:hAnsi="Times New Roman"/>
          <w:sz w:val="24"/>
          <w:szCs w:val="24"/>
        </w:rPr>
        <w:t xml:space="preserve"> Zij verlenen als tussenpersoon bemiddeling bij het tot stand komen van overeenkomsten tussen personen die hij bezoekt en zijn principaal.</w:t>
      </w:r>
      <w:r w:rsidRPr="00717EB8">
        <w:rPr>
          <w:rStyle w:val="FootnoteReference"/>
          <w:rFonts w:ascii="Times New Roman" w:hAnsi="Times New Roman"/>
          <w:sz w:val="24"/>
          <w:szCs w:val="24"/>
        </w:rPr>
        <w:footnoteReference w:id="68"/>
      </w:r>
      <w:r w:rsidRPr="00717EB8">
        <w:rPr>
          <w:rFonts w:ascii="Times New Roman" w:hAnsi="Times New Roman"/>
          <w:sz w:val="24"/>
          <w:szCs w:val="24"/>
        </w:rPr>
        <w:t xml:space="preserve"> Deze tussenpersoon moet de bemiddeling uitsluitend voor één principaal verlenen, het bemiddelen moet voor hem niet een bijkomstige werkzaamheid zijn en hij laat zich doorgaans niet door meer dan twee andere personen bijstaan. Vaak worden er aandelen of opties toegekend om een werknemer aan het bedrijf te binden en daardoor zijn prestaties en inzet optimaal te maken. </w:t>
      </w:r>
      <w:r w:rsidR="0001233A">
        <w:rPr>
          <w:rFonts w:ascii="Times New Roman" w:hAnsi="Times New Roman"/>
          <w:sz w:val="24"/>
          <w:szCs w:val="24"/>
        </w:rPr>
        <w:t>Ook b</w:t>
      </w:r>
      <w:r w:rsidRPr="00717EB8">
        <w:rPr>
          <w:rFonts w:ascii="Times New Roman" w:hAnsi="Times New Roman"/>
          <w:sz w:val="24"/>
          <w:szCs w:val="24"/>
        </w:rPr>
        <w:t>ij een bemiddelaar is het goed denkbaar dat hij aandelen of opties toegekend krijgt als beloning voor het tot stand brengen van een overeenkomst tussen twee partijen</w:t>
      </w:r>
      <w:r w:rsidR="0001233A">
        <w:rPr>
          <w:rFonts w:ascii="Times New Roman" w:hAnsi="Times New Roman"/>
          <w:sz w:val="24"/>
          <w:szCs w:val="24"/>
        </w:rPr>
        <w:t>, dan wel als motivering om toekomstige bemiddelingsinspanningen te verbeteren</w:t>
      </w:r>
      <w:r w:rsidRPr="00717EB8">
        <w:rPr>
          <w:rFonts w:ascii="Times New Roman" w:hAnsi="Times New Roman"/>
          <w:sz w:val="24"/>
          <w:szCs w:val="24"/>
        </w:rPr>
        <w:t xml:space="preserve">. </w:t>
      </w:r>
      <w:r w:rsidR="00F803E0">
        <w:rPr>
          <w:rFonts w:ascii="Times New Roman" w:hAnsi="Times New Roman"/>
          <w:sz w:val="24"/>
          <w:szCs w:val="24"/>
        </w:rPr>
        <w:t xml:space="preserve">Hier kan echter geen lucratief belang ontstaan door de rangorderegeling van art. 2.14 Wet IB. </w:t>
      </w:r>
      <w:r w:rsidR="00722C71">
        <w:rPr>
          <w:rFonts w:ascii="Times New Roman" w:hAnsi="Times New Roman"/>
          <w:sz w:val="24"/>
          <w:szCs w:val="24"/>
        </w:rPr>
        <w:t>De hoofdregel van dit artikel is namelijk dat als op een inkomensbestanddeel meerdere wettelijke bepalingen van toepassing zijn, slechts de als eerste in de wet voorkomende bepaling van toepassing is.</w:t>
      </w:r>
      <w:r w:rsidR="00722C71">
        <w:rPr>
          <w:rStyle w:val="FootnoteReference"/>
          <w:rFonts w:ascii="Times New Roman" w:hAnsi="Times New Roman"/>
          <w:sz w:val="24"/>
          <w:szCs w:val="24"/>
        </w:rPr>
        <w:footnoteReference w:id="69"/>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01233A" w:rsidP="00802242">
      <w:pPr>
        <w:pStyle w:val="NoSpacing"/>
        <w:spacing w:line="360" w:lineRule="auto"/>
        <w:rPr>
          <w:rFonts w:ascii="Times New Roman" w:hAnsi="Times New Roman"/>
          <w:sz w:val="24"/>
          <w:szCs w:val="24"/>
        </w:rPr>
      </w:pPr>
      <w:r>
        <w:rPr>
          <w:rFonts w:ascii="Times New Roman" w:hAnsi="Times New Roman"/>
          <w:sz w:val="24"/>
          <w:szCs w:val="24"/>
        </w:rPr>
        <w:t>Een andere fictie uit de Wet LB die in het kader van dit onderzoek van belang kan zijn is die</w:t>
      </w:r>
      <w:r w:rsidR="00695883">
        <w:rPr>
          <w:rFonts w:ascii="Times New Roman" w:hAnsi="Times New Roman"/>
          <w:sz w:val="24"/>
          <w:szCs w:val="24"/>
        </w:rPr>
        <w:t xml:space="preserve"> voor commissarissen </w:t>
      </w:r>
      <w:r w:rsidR="00802242" w:rsidRPr="00717EB8">
        <w:rPr>
          <w:rFonts w:ascii="Times New Roman" w:hAnsi="Times New Roman"/>
          <w:sz w:val="24"/>
          <w:szCs w:val="24"/>
        </w:rPr>
        <w:t>van een lichaam in de zin van de AWR.</w:t>
      </w:r>
      <w:r w:rsidR="00802242" w:rsidRPr="00717EB8">
        <w:rPr>
          <w:rStyle w:val="FootnoteReference"/>
          <w:rFonts w:ascii="Times New Roman" w:hAnsi="Times New Roman"/>
          <w:sz w:val="24"/>
          <w:szCs w:val="24"/>
        </w:rPr>
        <w:footnoteReference w:id="70"/>
      </w:r>
      <w:r w:rsidR="00802242" w:rsidRPr="00717EB8">
        <w:rPr>
          <w:rFonts w:ascii="Times New Roman" w:hAnsi="Times New Roman"/>
          <w:sz w:val="24"/>
          <w:szCs w:val="24"/>
        </w:rPr>
        <w:t xml:space="preserve"> Ook een commissaris kan als beloning voor het toezicht houden op een onderneming aandelen of opties toegekend krijgen die kunnen leiden tot een lucratief belang</w:t>
      </w:r>
      <w:r w:rsidR="00695883">
        <w:rPr>
          <w:rFonts w:ascii="Times New Roman" w:hAnsi="Times New Roman"/>
          <w:sz w:val="24"/>
          <w:szCs w:val="24"/>
        </w:rPr>
        <w:t xml:space="preserve"> in de zin van art. 3.92b Wet IB</w:t>
      </w:r>
      <w:r w:rsidR="00802242" w:rsidRPr="00717EB8">
        <w:rPr>
          <w:rFonts w:ascii="Times New Roman" w:hAnsi="Times New Roman"/>
          <w:sz w:val="24"/>
          <w:szCs w:val="24"/>
        </w:rPr>
        <w:t xml:space="preserve">. Daarnaast kan hij ook kwalificerende schulden of vorderingen in zijn bezit hebben. </w:t>
      </w:r>
      <w:r w:rsidR="00C359D4">
        <w:rPr>
          <w:rFonts w:ascii="Times New Roman" w:hAnsi="Times New Roman"/>
          <w:sz w:val="24"/>
          <w:szCs w:val="24"/>
        </w:rPr>
        <w:t xml:space="preserve">Hier kan echter ook geen lucratief belang ontstaan </w:t>
      </w:r>
      <w:r w:rsidR="0096756F">
        <w:rPr>
          <w:rFonts w:ascii="Times New Roman" w:hAnsi="Times New Roman"/>
          <w:sz w:val="24"/>
          <w:szCs w:val="24"/>
        </w:rPr>
        <w:t xml:space="preserve">doordat </w:t>
      </w:r>
      <w:r w:rsidR="00296BA5">
        <w:rPr>
          <w:rFonts w:ascii="Times New Roman" w:hAnsi="Times New Roman"/>
          <w:sz w:val="24"/>
          <w:szCs w:val="24"/>
        </w:rPr>
        <w:t xml:space="preserve">een </w:t>
      </w:r>
      <w:r w:rsidR="00C359D4">
        <w:rPr>
          <w:rFonts w:ascii="Times New Roman" w:hAnsi="Times New Roman"/>
          <w:sz w:val="24"/>
          <w:szCs w:val="24"/>
        </w:rPr>
        <w:t>loon</w:t>
      </w:r>
      <w:r w:rsidR="00296BA5">
        <w:rPr>
          <w:rFonts w:ascii="Times New Roman" w:hAnsi="Times New Roman"/>
          <w:sz w:val="24"/>
          <w:szCs w:val="24"/>
        </w:rPr>
        <w:t>bestanddeel</w:t>
      </w:r>
      <w:r w:rsidR="00C359D4">
        <w:rPr>
          <w:rFonts w:ascii="Times New Roman" w:hAnsi="Times New Roman"/>
          <w:sz w:val="24"/>
          <w:szCs w:val="24"/>
        </w:rPr>
        <w:t xml:space="preserve"> </w:t>
      </w:r>
      <w:r w:rsidR="00296BA5">
        <w:rPr>
          <w:rFonts w:ascii="Times New Roman" w:hAnsi="Times New Roman"/>
          <w:sz w:val="24"/>
          <w:szCs w:val="24"/>
        </w:rPr>
        <w:t>eerder door de wet in de heffing wordt betrokken dan een voordeel uit</w:t>
      </w:r>
      <w:r w:rsidR="00C359D4">
        <w:rPr>
          <w:rFonts w:ascii="Times New Roman" w:hAnsi="Times New Roman"/>
          <w:sz w:val="24"/>
          <w:szCs w:val="24"/>
        </w:rPr>
        <w:t xml:space="preserve"> ove</w:t>
      </w:r>
      <w:r w:rsidR="00296BA5">
        <w:rPr>
          <w:rFonts w:ascii="Times New Roman" w:hAnsi="Times New Roman"/>
          <w:sz w:val="24"/>
          <w:szCs w:val="24"/>
        </w:rPr>
        <w:t>rige werkzaamheden</w:t>
      </w:r>
      <w:r w:rsidR="00C359D4">
        <w:rPr>
          <w:rFonts w:ascii="Times New Roman" w:hAnsi="Times New Roman"/>
          <w:sz w:val="24"/>
          <w:szCs w:val="24"/>
        </w:rPr>
        <w:t>.</w:t>
      </w:r>
    </w:p>
    <w:p w:rsidR="00802242" w:rsidRPr="00717EB8" w:rsidRDefault="00802242" w:rsidP="002B0BC7">
      <w:pPr>
        <w:pStyle w:val="NoSpacing"/>
        <w:spacing w:line="360" w:lineRule="auto"/>
        <w:rPr>
          <w:rFonts w:ascii="Times New Roman" w:hAnsi="Times New Roman"/>
          <w:sz w:val="24"/>
          <w:szCs w:val="24"/>
        </w:rPr>
      </w:pPr>
      <w:r w:rsidRPr="00717EB8">
        <w:rPr>
          <w:rFonts w:ascii="Times New Roman" w:hAnsi="Times New Roman"/>
          <w:sz w:val="24"/>
          <w:szCs w:val="24"/>
        </w:rPr>
        <w:lastRenderedPageBreak/>
        <w:t>Een andere fictieve werknemer is de aanmerkelijkbelanghouder die arbeid verricht in de onderneming waarin hij 5% of meer van het geplaatste aandelenkapitaal bezit.</w:t>
      </w:r>
      <w:r w:rsidRPr="00717EB8">
        <w:rPr>
          <w:rStyle w:val="FootnoteReference"/>
          <w:rFonts w:ascii="Times New Roman" w:hAnsi="Times New Roman"/>
          <w:sz w:val="24"/>
          <w:szCs w:val="24"/>
        </w:rPr>
        <w:footnoteReference w:id="71"/>
      </w:r>
      <w:r w:rsidRPr="00717EB8">
        <w:rPr>
          <w:rFonts w:ascii="Times New Roman" w:hAnsi="Times New Roman"/>
          <w:sz w:val="24"/>
          <w:szCs w:val="24"/>
        </w:rPr>
        <w:t xml:space="preserve"> </w:t>
      </w:r>
      <w:r w:rsidR="00745440">
        <w:rPr>
          <w:rFonts w:ascii="Times New Roman" w:hAnsi="Times New Roman"/>
          <w:sz w:val="24"/>
          <w:szCs w:val="24"/>
        </w:rPr>
        <w:t>Het is mogelijk dat een ab-houder een kwalificerend lucratief belang heeft</w:t>
      </w:r>
      <w:r w:rsidR="002B0BC7">
        <w:rPr>
          <w:rFonts w:ascii="Times New Roman" w:hAnsi="Times New Roman"/>
          <w:sz w:val="24"/>
          <w:szCs w:val="24"/>
        </w:rPr>
        <w:t>.</w:t>
      </w:r>
      <w:r w:rsidR="00745440">
        <w:rPr>
          <w:rFonts w:ascii="Times New Roman" w:hAnsi="Times New Roman"/>
          <w:sz w:val="24"/>
          <w:szCs w:val="24"/>
        </w:rPr>
        <w:t xml:space="preserve"> </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C359D4" w:rsidP="00802242">
      <w:pPr>
        <w:pStyle w:val="NoSpacing"/>
        <w:spacing w:line="360" w:lineRule="auto"/>
        <w:rPr>
          <w:rFonts w:ascii="Times New Roman" w:hAnsi="Times New Roman"/>
          <w:sz w:val="24"/>
          <w:szCs w:val="24"/>
        </w:rPr>
      </w:pPr>
      <w:r>
        <w:rPr>
          <w:rFonts w:ascii="Times New Roman" w:hAnsi="Times New Roman"/>
          <w:sz w:val="24"/>
          <w:szCs w:val="24"/>
        </w:rPr>
        <w:t>De fictie die vooral</w:t>
      </w:r>
      <w:r w:rsidR="00802242" w:rsidRPr="00717EB8">
        <w:rPr>
          <w:rFonts w:ascii="Times New Roman" w:hAnsi="Times New Roman"/>
          <w:sz w:val="24"/>
          <w:szCs w:val="24"/>
        </w:rPr>
        <w:t xml:space="preserve"> van belang zal zijn bij lucratieve belangen is die van art. 4</w:t>
      </w:r>
      <w:r w:rsidR="00802242" w:rsidRPr="00717EB8">
        <w:rPr>
          <w:rFonts w:ascii="Times New Roman" w:hAnsi="Times New Roman"/>
          <w:sz w:val="24"/>
          <w:szCs w:val="24"/>
          <w:vertAlign w:val="superscript"/>
        </w:rPr>
        <w:t xml:space="preserve"> </w:t>
      </w:r>
      <w:r w:rsidR="00802242" w:rsidRPr="00717EB8">
        <w:rPr>
          <w:rFonts w:ascii="Times New Roman" w:hAnsi="Times New Roman"/>
          <w:sz w:val="24"/>
          <w:szCs w:val="24"/>
        </w:rPr>
        <w:t xml:space="preserve">onderdeel e Wet LB juncto art. 2c UBLB 1965. Door middel van dit artikel kan iedereen die tegen beloning persoonlijk arbeid verricht maar niet op basis van eerdere bepalingen in dienstbetrekking staat toch onder de loonbelasting betrokken worden indien diegene tenminste twee dagen per week werkt en in deze twee dagen tenminste het minimumloon </w:t>
      </w:r>
      <w:r w:rsidR="0096756F" w:rsidRPr="00717EB8">
        <w:rPr>
          <w:rFonts w:ascii="Times New Roman" w:hAnsi="Times New Roman"/>
          <w:sz w:val="24"/>
          <w:szCs w:val="24"/>
        </w:rPr>
        <w:t>verdien</w:t>
      </w:r>
      <w:r w:rsidR="0050658A">
        <w:rPr>
          <w:rFonts w:ascii="Times New Roman" w:hAnsi="Times New Roman"/>
          <w:sz w:val="24"/>
          <w:szCs w:val="24"/>
        </w:rPr>
        <w:t>t</w:t>
      </w:r>
      <w:r w:rsidR="00802242" w:rsidRPr="00717EB8">
        <w:rPr>
          <w:rFonts w:ascii="Times New Roman" w:hAnsi="Times New Roman"/>
          <w:sz w:val="24"/>
          <w:szCs w:val="24"/>
        </w:rPr>
        <w:t>.</w:t>
      </w:r>
      <w:r w:rsidR="00802242" w:rsidRPr="00717EB8">
        <w:rPr>
          <w:rStyle w:val="FootnoteReference"/>
          <w:rFonts w:ascii="Times New Roman" w:hAnsi="Times New Roman"/>
          <w:sz w:val="24"/>
          <w:szCs w:val="24"/>
        </w:rPr>
        <w:footnoteReference w:id="72"/>
      </w:r>
      <w:r w:rsidR="00802242" w:rsidRPr="00717EB8">
        <w:rPr>
          <w:rFonts w:ascii="Times New Roman" w:hAnsi="Times New Roman"/>
          <w:sz w:val="24"/>
          <w:szCs w:val="24"/>
        </w:rPr>
        <w:t xml:space="preserve"> Deze restcategorie wordt ook wel de gelijkgesteldenregeling genoemd.</w:t>
      </w:r>
      <w:r w:rsidR="00802242" w:rsidRPr="00717EB8">
        <w:rPr>
          <w:rStyle w:val="FootnoteReference"/>
          <w:rFonts w:ascii="Times New Roman" w:hAnsi="Times New Roman"/>
          <w:sz w:val="24"/>
          <w:szCs w:val="24"/>
        </w:rPr>
        <w:footnoteReference w:id="73"/>
      </w:r>
      <w:r w:rsidR="00802242" w:rsidRPr="00717EB8">
        <w:rPr>
          <w:rFonts w:ascii="Times New Roman" w:hAnsi="Times New Roman"/>
          <w:sz w:val="24"/>
          <w:szCs w:val="24"/>
        </w:rPr>
        <w:t xml:space="preserve"> In het Uitvoeringsbesluit van de loonbelasting staat beschreven dat de gelijkgesteldenbepaling niet wordt toegepast indien de betrokkene:</w:t>
      </w:r>
    </w:p>
    <w:p w:rsidR="00802242" w:rsidRPr="00717EB8" w:rsidRDefault="00802242" w:rsidP="00802242">
      <w:pPr>
        <w:pStyle w:val="NoSpacing"/>
        <w:numPr>
          <w:ilvl w:val="0"/>
          <w:numId w:val="10"/>
        </w:numPr>
        <w:spacing w:line="360" w:lineRule="auto"/>
        <w:rPr>
          <w:rFonts w:ascii="Times New Roman" w:hAnsi="Times New Roman"/>
          <w:sz w:val="24"/>
          <w:szCs w:val="24"/>
        </w:rPr>
      </w:pPr>
      <w:r w:rsidRPr="00717EB8">
        <w:rPr>
          <w:rFonts w:ascii="Times New Roman" w:hAnsi="Times New Roman"/>
          <w:sz w:val="24"/>
          <w:szCs w:val="24"/>
        </w:rPr>
        <w:t>Een arbeidsverhouding is aangegaan voor korter dan een maand;</w:t>
      </w:r>
    </w:p>
    <w:p w:rsidR="00802242" w:rsidRPr="00717EB8" w:rsidRDefault="00802242" w:rsidP="00802242">
      <w:pPr>
        <w:pStyle w:val="NoSpacing"/>
        <w:numPr>
          <w:ilvl w:val="0"/>
          <w:numId w:val="10"/>
        </w:numPr>
        <w:spacing w:line="360" w:lineRule="auto"/>
        <w:rPr>
          <w:rFonts w:ascii="Times New Roman" w:hAnsi="Times New Roman"/>
          <w:sz w:val="24"/>
          <w:szCs w:val="24"/>
        </w:rPr>
      </w:pPr>
      <w:r w:rsidRPr="00717EB8">
        <w:rPr>
          <w:rFonts w:ascii="Times New Roman" w:hAnsi="Times New Roman"/>
          <w:sz w:val="24"/>
          <w:szCs w:val="24"/>
        </w:rPr>
        <w:t>Ondernemer of zelfstandige beroepsbeoefenaar is;</w:t>
      </w:r>
    </w:p>
    <w:p w:rsidR="00802242" w:rsidRPr="00717EB8" w:rsidRDefault="00802242" w:rsidP="00802242">
      <w:pPr>
        <w:pStyle w:val="NoSpacing"/>
        <w:numPr>
          <w:ilvl w:val="0"/>
          <w:numId w:val="10"/>
        </w:numPr>
        <w:spacing w:line="360" w:lineRule="auto"/>
        <w:rPr>
          <w:rFonts w:ascii="Times New Roman" w:hAnsi="Times New Roman"/>
          <w:sz w:val="24"/>
          <w:szCs w:val="24"/>
        </w:rPr>
      </w:pPr>
      <w:r w:rsidRPr="00717EB8">
        <w:rPr>
          <w:rFonts w:ascii="Times New Roman" w:hAnsi="Times New Roman"/>
          <w:sz w:val="24"/>
          <w:szCs w:val="24"/>
        </w:rPr>
        <w:t>Het verrichten van de arbeid rechtstreeks is overeengekomen met een natuurlijk persoon en de werkzaamheden in diens persoonlijke aangelegenheden liggen;</w:t>
      </w:r>
    </w:p>
    <w:p w:rsidR="00802242" w:rsidRPr="00717EB8" w:rsidRDefault="00802242" w:rsidP="00802242">
      <w:pPr>
        <w:pStyle w:val="NoSpacing"/>
        <w:numPr>
          <w:ilvl w:val="0"/>
          <w:numId w:val="10"/>
        </w:numPr>
        <w:spacing w:line="360" w:lineRule="auto"/>
        <w:rPr>
          <w:rFonts w:ascii="Times New Roman" w:hAnsi="Times New Roman"/>
          <w:sz w:val="24"/>
          <w:szCs w:val="24"/>
        </w:rPr>
      </w:pPr>
      <w:r w:rsidRPr="00717EB8">
        <w:rPr>
          <w:rFonts w:ascii="Times New Roman" w:hAnsi="Times New Roman"/>
          <w:sz w:val="24"/>
          <w:szCs w:val="24"/>
        </w:rPr>
        <w:t>Arbeid van geestelijke aard verricht;</w:t>
      </w:r>
    </w:p>
    <w:p w:rsidR="00802242" w:rsidRPr="00717EB8" w:rsidRDefault="00802242" w:rsidP="00802242">
      <w:pPr>
        <w:pStyle w:val="NoSpacing"/>
        <w:numPr>
          <w:ilvl w:val="0"/>
          <w:numId w:val="10"/>
        </w:numPr>
        <w:spacing w:line="360" w:lineRule="auto"/>
        <w:rPr>
          <w:rFonts w:ascii="Times New Roman" w:hAnsi="Times New Roman"/>
          <w:sz w:val="24"/>
          <w:szCs w:val="24"/>
        </w:rPr>
      </w:pPr>
      <w:r w:rsidRPr="00717EB8">
        <w:rPr>
          <w:rFonts w:ascii="Times New Roman" w:hAnsi="Times New Roman"/>
          <w:sz w:val="24"/>
          <w:szCs w:val="24"/>
        </w:rPr>
        <w:t>Werkzaam is in een arbeidsverhouding die in overwegende mate beheerst wordt door een familieverhouding;</w:t>
      </w:r>
    </w:p>
    <w:p w:rsidR="00802242" w:rsidRPr="00717EB8" w:rsidRDefault="00802242" w:rsidP="00802242">
      <w:pPr>
        <w:pStyle w:val="NoSpacing"/>
        <w:numPr>
          <w:ilvl w:val="0"/>
          <w:numId w:val="10"/>
        </w:numPr>
        <w:spacing w:line="360" w:lineRule="auto"/>
        <w:rPr>
          <w:rFonts w:ascii="Times New Roman" w:hAnsi="Times New Roman"/>
          <w:sz w:val="24"/>
          <w:szCs w:val="24"/>
        </w:rPr>
      </w:pPr>
      <w:r w:rsidRPr="00717EB8">
        <w:rPr>
          <w:rFonts w:ascii="Times New Roman" w:hAnsi="Times New Roman"/>
          <w:sz w:val="24"/>
          <w:szCs w:val="24"/>
        </w:rPr>
        <w:t>Als auteur of redactiemedewerker werkzaam is voor een uitgever;</w:t>
      </w:r>
    </w:p>
    <w:p w:rsidR="00802242" w:rsidRPr="00717EB8" w:rsidRDefault="00802242" w:rsidP="00802242">
      <w:pPr>
        <w:pStyle w:val="NoSpacing"/>
        <w:numPr>
          <w:ilvl w:val="0"/>
          <w:numId w:val="10"/>
        </w:numPr>
        <w:spacing w:line="360" w:lineRule="auto"/>
        <w:rPr>
          <w:rFonts w:ascii="Times New Roman" w:hAnsi="Times New Roman"/>
          <w:sz w:val="24"/>
          <w:szCs w:val="24"/>
        </w:rPr>
      </w:pPr>
      <w:r w:rsidRPr="00717EB8">
        <w:rPr>
          <w:rFonts w:ascii="Times New Roman" w:hAnsi="Times New Roman"/>
          <w:sz w:val="24"/>
          <w:szCs w:val="24"/>
        </w:rPr>
        <w:t>Als bestuurder van een vereniging of stichting werkzaam is.</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werkzaamheden die </w:t>
      </w:r>
      <w:r w:rsidR="00D11246" w:rsidRPr="00717EB8">
        <w:rPr>
          <w:rFonts w:ascii="Times New Roman" w:hAnsi="Times New Roman"/>
          <w:sz w:val="24"/>
          <w:szCs w:val="24"/>
        </w:rPr>
        <w:t>voornamelijk</w:t>
      </w:r>
      <w:r w:rsidRPr="00717EB8">
        <w:rPr>
          <w:rFonts w:ascii="Times New Roman" w:hAnsi="Times New Roman"/>
          <w:sz w:val="24"/>
          <w:szCs w:val="24"/>
        </w:rPr>
        <w:t xml:space="preserve"> tot een lucratief belang </w:t>
      </w:r>
      <w:r w:rsidR="0001233A">
        <w:rPr>
          <w:rFonts w:ascii="Times New Roman" w:hAnsi="Times New Roman"/>
          <w:sz w:val="24"/>
          <w:szCs w:val="24"/>
        </w:rPr>
        <w:t xml:space="preserve">in de zin van art. 3.92b Wet IB </w:t>
      </w:r>
      <w:r w:rsidRPr="00717EB8">
        <w:rPr>
          <w:rFonts w:ascii="Times New Roman" w:hAnsi="Times New Roman"/>
          <w:sz w:val="24"/>
          <w:szCs w:val="24"/>
        </w:rPr>
        <w:t>zullen leiden is de arbeidsverhouding die is aangegaan voor korter dan een maand en de arbeidsverhouding die in overwegende mate wordt beheerst door een familieverhouding. Bij de andere werkzaamheden zal er gezien de aard van de werkzaamheden niet heel snel een lucratief belang ontstaan</w:t>
      </w:r>
      <w:r w:rsidR="00110926">
        <w:rPr>
          <w:rFonts w:ascii="Times New Roman" w:hAnsi="Times New Roman"/>
          <w:sz w:val="24"/>
          <w:szCs w:val="24"/>
        </w:rPr>
        <w:t>, omdat deze arbeidsrelaties door de onderhavige fictie worden getroffen</w:t>
      </w:r>
      <w:r w:rsidRPr="00717EB8">
        <w:rPr>
          <w:rFonts w:ascii="Times New Roman" w:hAnsi="Times New Roman"/>
          <w:sz w:val="24"/>
          <w:szCs w:val="24"/>
        </w:rPr>
        <w:t xml:space="preserve">. Bij een arbeidsverhouding die is aangegaan voor korter dan een maand kan er een lucratief belang ontstaan indien de belastingplichtige als beloning een aandelen- of optiepakket krijgt toegereikt wat kwalificeert als een lucratief belang. Indien er geen sprake is van een normale dienstbetrekking </w:t>
      </w:r>
      <w:r w:rsidR="00110926">
        <w:rPr>
          <w:rFonts w:ascii="Times New Roman" w:hAnsi="Times New Roman"/>
          <w:sz w:val="24"/>
          <w:szCs w:val="24"/>
        </w:rPr>
        <w:t>(</w:t>
      </w:r>
      <w:r w:rsidRPr="00717EB8">
        <w:rPr>
          <w:rFonts w:ascii="Times New Roman" w:hAnsi="Times New Roman"/>
          <w:sz w:val="24"/>
          <w:szCs w:val="24"/>
        </w:rPr>
        <w:t>doordat bijvoorbeeld de gezagsverhouding ontbreekt</w:t>
      </w:r>
      <w:r w:rsidR="00110926">
        <w:rPr>
          <w:rFonts w:ascii="Times New Roman" w:hAnsi="Times New Roman"/>
          <w:sz w:val="24"/>
          <w:szCs w:val="24"/>
        </w:rPr>
        <w:t>)</w:t>
      </w:r>
      <w:r w:rsidRPr="00717EB8">
        <w:rPr>
          <w:rFonts w:ascii="Times New Roman" w:hAnsi="Times New Roman"/>
          <w:sz w:val="24"/>
          <w:szCs w:val="24"/>
        </w:rPr>
        <w:t xml:space="preserve">, zou </w:t>
      </w:r>
      <w:r w:rsidRPr="00717EB8">
        <w:rPr>
          <w:rFonts w:ascii="Times New Roman" w:hAnsi="Times New Roman"/>
          <w:sz w:val="24"/>
          <w:szCs w:val="24"/>
        </w:rPr>
        <w:lastRenderedPageBreak/>
        <w:t xml:space="preserve">er sprake kunnen zijn van een fictie zoals de gelijkgesteldenbepaling. Indien de arbeidsverhouding echter aangegaan is voor korter dan een maand is deze bepaling niet van toepassing en zou deze mogelijkheid tot het verkrijgen van een lucratief belang buiten de heffing van de loonbelasting blijven. De werkzaamheden die met name worden overheerst door een familieverhouding zijn ook uitgesloten van de gelijkgesteldenbepaling. In zulke gevallen kan er een lucratief belang ontstaan doordat een familielid van een </w:t>
      </w:r>
      <w:r w:rsidR="0096756F" w:rsidRPr="00717EB8">
        <w:rPr>
          <w:rFonts w:ascii="Times New Roman" w:hAnsi="Times New Roman"/>
          <w:sz w:val="24"/>
          <w:szCs w:val="24"/>
        </w:rPr>
        <w:t xml:space="preserve">ondernemer </w:t>
      </w:r>
      <w:r w:rsidRPr="00717EB8">
        <w:rPr>
          <w:rFonts w:ascii="Times New Roman" w:hAnsi="Times New Roman"/>
          <w:sz w:val="24"/>
          <w:szCs w:val="24"/>
        </w:rPr>
        <w:t>een pakket aandelen of opties toegereikt krijgt of een vordering op de onderneming van een familielid krijgt</w:t>
      </w:r>
      <w:r w:rsidR="0050658A">
        <w:rPr>
          <w:rFonts w:ascii="Times New Roman" w:hAnsi="Times New Roman"/>
          <w:sz w:val="24"/>
          <w:szCs w:val="24"/>
        </w:rPr>
        <w:t>,</w:t>
      </w:r>
      <w:r w:rsidRPr="00717EB8">
        <w:rPr>
          <w:rFonts w:ascii="Times New Roman" w:hAnsi="Times New Roman"/>
          <w:sz w:val="24"/>
          <w:szCs w:val="24"/>
        </w:rPr>
        <w:t xml:space="preserve"> die kwalificeert als een lucratief belang. </w:t>
      </w:r>
      <w:r w:rsidR="00FC1102">
        <w:rPr>
          <w:rFonts w:ascii="Times New Roman" w:hAnsi="Times New Roman"/>
          <w:sz w:val="24"/>
          <w:szCs w:val="24"/>
        </w:rPr>
        <w:t>Indien er geen sprake is van een winstgenieter zullen de</w:t>
      </w:r>
      <w:r w:rsidRPr="00717EB8">
        <w:rPr>
          <w:rFonts w:ascii="Times New Roman" w:hAnsi="Times New Roman"/>
          <w:sz w:val="24"/>
          <w:szCs w:val="24"/>
        </w:rPr>
        <w:t xml:space="preserve"> werkzaamheden bij familieverhoudingen</w:t>
      </w:r>
      <w:r w:rsidR="00FC1102">
        <w:rPr>
          <w:rFonts w:ascii="Times New Roman" w:hAnsi="Times New Roman"/>
          <w:sz w:val="24"/>
          <w:szCs w:val="24"/>
        </w:rPr>
        <w:t xml:space="preserve"> ook niet onder de gelijkgesteldenbepaling vallen, er is dus geen heffing in de loonbelasting mogelijk.</w:t>
      </w:r>
      <w:r w:rsidRPr="00717EB8">
        <w:rPr>
          <w:rFonts w:ascii="Times New Roman" w:hAnsi="Times New Roman"/>
          <w:sz w:val="24"/>
          <w:szCs w:val="24"/>
        </w:rPr>
        <w:t xml:space="preserve"> </w:t>
      </w:r>
      <w:r w:rsidR="00D11246">
        <w:rPr>
          <w:rFonts w:ascii="Times New Roman" w:hAnsi="Times New Roman"/>
          <w:sz w:val="24"/>
          <w:szCs w:val="24"/>
        </w:rPr>
        <w:t xml:space="preserve">Het gaat </w:t>
      </w:r>
      <w:r w:rsidR="00FC1102">
        <w:rPr>
          <w:rFonts w:ascii="Times New Roman" w:hAnsi="Times New Roman"/>
          <w:sz w:val="24"/>
          <w:szCs w:val="24"/>
        </w:rPr>
        <w:t>bij de gelijkgesteldenregeling</w:t>
      </w:r>
      <w:r w:rsidR="00D11246">
        <w:rPr>
          <w:rFonts w:ascii="Times New Roman" w:hAnsi="Times New Roman"/>
          <w:sz w:val="24"/>
          <w:szCs w:val="24"/>
        </w:rPr>
        <w:t xml:space="preserve"> om t</w:t>
      </w:r>
      <w:r w:rsidR="00FC1102">
        <w:rPr>
          <w:rFonts w:ascii="Times New Roman" w:hAnsi="Times New Roman"/>
          <w:sz w:val="24"/>
          <w:szCs w:val="24"/>
        </w:rPr>
        <w:t>wee gevallen</w:t>
      </w:r>
      <w:r w:rsidR="00D8707E">
        <w:rPr>
          <w:rFonts w:ascii="Times New Roman" w:hAnsi="Times New Roman"/>
          <w:sz w:val="24"/>
          <w:szCs w:val="24"/>
        </w:rPr>
        <w:t xml:space="preserve"> die met name tot een lucratief belang kunnen leiden</w:t>
      </w:r>
      <w:r w:rsidR="00FC1102">
        <w:rPr>
          <w:rFonts w:ascii="Times New Roman" w:hAnsi="Times New Roman"/>
          <w:sz w:val="24"/>
          <w:szCs w:val="24"/>
        </w:rPr>
        <w:t xml:space="preserve"> die niet onder de l</w:t>
      </w:r>
      <w:r w:rsidR="00D11246">
        <w:rPr>
          <w:rFonts w:ascii="Times New Roman" w:hAnsi="Times New Roman"/>
          <w:sz w:val="24"/>
          <w:szCs w:val="24"/>
        </w:rPr>
        <w:t>oo</w:t>
      </w:r>
      <w:r w:rsidR="00D8707E">
        <w:rPr>
          <w:rFonts w:ascii="Times New Roman" w:hAnsi="Times New Roman"/>
          <w:sz w:val="24"/>
          <w:szCs w:val="24"/>
        </w:rPr>
        <w:t xml:space="preserve">nbelasting in de heffing </w:t>
      </w:r>
      <w:r w:rsidR="00D11246">
        <w:rPr>
          <w:rFonts w:ascii="Times New Roman" w:hAnsi="Times New Roman"/>
          <w:sz w:val="24"/>
          <w:szCs w:val="24"/>
        </w:rPr>
        <w:t>worden betrokken maar wel door middel van de ni</w:t>
      </w:r>
      <w:r w:rsidR="00FC1102">
        <w:rPr>
          <w:rFonts w:ascii="Times New Roman" w:hAnsi="Times New Roman"/>
          <w:sz w:val="24"/>
          <w:szCs w:val="24"/>
        </w:rPr>
        <w:t>euwe wet. De gevallen die wel onder de fictie van de gelijkgesteldenregeling vallen waren onder huidige wetgeving al belast in de loonbelasting. Dit zijn veel gevallen aangezien het gaat om, afgezien van de uitzonderingen, vrijwel iedereen die tegen beloning persoonlijk arbeid verricht en ten minste twee dagen per week werkt en in deze twee dagen minstens het minimumloon verdient.</w:t>
      </w:r>
      <w:r w:rsidR="00D8707E">
        <w:rPr>
          <w:rFonts w:ascii="Times New Roman" w:hAnsi="Times New Roman"/>
          <w:sz w:val="24"/>
          <w:szCs w:val="24"/>
        </w:rPr>
        <w:t xml:space="preserve"> Door middel van deze fictie zijn er veel lucratieve belangen die al belast werden voor de invoering van de nieuwe wet.</w:t>
      </w:r>
    </w:p>
    <w:p w:rsidR="00FC1102" w:rsidRPr="00717EB8" w:rsidRDefault="00FC1102" w:rsidP="00802242">
      <w:pPr>
        <w:pStyle w:val="NoSpacing"/>
        <w:spacing w:line="360" w:lineRule="auto"/>
        <w:rPr>
          <w:rFonts w:ascii="Times New Roman" w:hAnsi="Times New Roman"/>
          <w:sz w:val="24"/>
          <w:szCs w:val="24"/>
        </w:rPr>
      </w:pPr>
    </w:p>
    <w:p w:rsidR="00802242" w:rsidRPr="00B4493C"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5.</w:t>
      </w:r>
      <w:r w:rsidR="00815DFB">
        <w:rPr>
          <w:rFonts w:ascii="Times New Roman" w:hAnsi="Times New Roman"/>
          <w:b/>
          <w:sz w:val="24"/>
          <w:szCs w:val="24"/>
        </w:rPr>
        <w:t>1</w:t>
      </w:r>
      <w:r w:rsidRPr="00717EB8">
        <w:rPr>
          <w:rFonts w:ascii="Times New Roman" w:hAnsi="Times New Roman"/>
          <w:b/>
          <w:sz w:val="24"/>
          <w:szCs w:val="24"/>
        </w:rPr>
        <w:t>.2. Inhoudingsplicht</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Een inhoudingsplichtige is degene tot wie een of meer personen in dienstbetrekking staan en degene die loon verstrekt uit een vroegere dienstbetrekking. De inhoudingsplichtige draagt de plicht om de loonbelasting in te houden, de werknemer is degene wie de Loonbelasting is verschuldigd.</w:t>
      </w:r>
      <w:r w:rsidRPr="00717EB8">
        <w:rPr>
          <w:rStyle w:val="FootnoteReference"/>
          <w:rFonts w:ascii="Times New Roman" w:hAnsi="Times New Roman"/>
          <w:sz w:val="24"/>
          <w:szCs w:val="24"/>
        </w:rPr>
        <w:footnoteReference w:id="74"/>
      </w:r>
      <w:r w:rsidRPr="00717EB8">
        <w:rPr>
          <w:rFonts w:ascii="Times New Roman" w:hAnsi="Times New Roman"/>
          <w:sz w:val="24"/>
          <w:szCs w:val="24"/>
        </w:rPr>
        <w:t xml:space="preserve"> Indien een onderneming niet in Nederland is gevestigd, is hij slechts inhoudingsplichtige voor zover hij in Nederland een vaste inrichting of vaste vertegenwoordiger heeft of een loonadministratie in Nederland voert.</w:t>
      </w:r>
      <w:r w:rsidRPr="00717EB8">
        <w:rPr>
          <w:rStyle w:val="FootnoteReference"/>
          <w:rFonts w:ascii="Times New Roman" w:hAnsi="Times New Roman"/>
          <w:sz w:val="24"/>
          <w:szCs w:val="24"/>
        </w:rPr>
        <w:footnoteReference w:id="75"/>
      </w:r>
      <w:r w:rsidRPr="00717EB8">
        <w:rPr>
          <w:rFonts w:ascii="Times New Roman" w:hAnsi="Times New Roman"/>
          <w:sz w:val="24"/>
          <w:szCs w:val="24"/>
        </w:rPr>
        <w:t xml:space="preserve"> Als er sprake is van fictief werknemerschap is degene met wie deze fictieve werknemer de arbeidsverhouding is aangegaan de inhoudingsplichtige.</w:t>
      </w:r>
      <w:r w:rsidRPr="00717EB8">
        <w:rPr>
          <w:rStyle w:val="FootnoteReference"/>
          <w:rFonts w:ascii="Times New Roman" w:hAnsi="Times New Roman"/>
          <w:sz w:val="24"/>
          <w:szCs w:val="24"/>
        </w:rPr>
        <w:footnoteReference w:id="76"/>
      </w:r>
      <w:r w:rsidRPr="00717EB8">
        <w:rPr>
          <w:rFonts w:ascii="Times New Roman" w:hAnsi="Times New Roman"/>
          <w:sz w:val="24"/>
          <w:szCs w:val="24"/>
        </w:rPr>
        <w:t xml:space="preserve"> Er is een inhoudingsplichtige benodigd om de loonbelasting in te houden. </w:t>
      </w:r>
    </w:p>
    <w:p w:rsidR="00272C49" w:rsidRDefault="00272C49" w:rsidP="00802242">
      <w:pPr>
        <w:pStyle w:val="NoSpacing"/>
        <w:spacing w:line="360" w:lineRule="auto"/>
        <w:rPr>
          <w:rFonts w:ascii="Times New Roman" w:hAnsi="Times New Roman"/>
          <w:b/>
          <w:sz w:val="24"/>
          <w:szCs w:val="24"/>
        </w:rPr>
      </w:pPr>
    </w:p>
    <w:p w:rsidR="00802242" w:rsidRPr="00B4493C" w:rsidRDefault="00815DFB" w:rsidP="00802242">
      <w:pPr>
        <w:pStyle w:val="NoSpacing"/>
        <w:spacing w:line="360" w:lineRule="auto"/>
        <w:rPr>
          <w:rFonts w:ascii="Times New Roman" w:hAnsi="Times New Roman"/>
          <w:b/>
          <w:sz w:val="24"/>
          <w:szCs w:val="24"/>
        </w:rPr>
      </w:pPr>
      <w:r>
        <w:rPr>
          <w:rFonts w:ascii="Times New Roman" w:hAnsi="Times New Roman"/>
          <w:b/>
          <w:sz w:val="24"/>
          <w:szCs w:val="24"/>
        </w:rPr>
        <w:lastRenderedPageBreak/>
        <w:t>5.1</w:t>
      </w:r>
      <w:r w:rsidR="00802242" w:rsidRPr="00717EB8">
        <w:rPr>
          <w:rFonts w:ascii="Times New Roman" w:hAnsi="Times New Roman"/>
          <w:b/>
          <w:sz w:val="24"/>
          <w:szCs w:val="24"/>
        </w:rPr>
        <w:t>.3 Loon</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De Loonbelasting wordt geheven over het belastbare loon. Het belastbare loon is al hetgeen uit een dienstbetrekking of een vroegere dienstbetrekking wordt genoten, zie hiervoor art. 10 lid 1 Wet LB. Uit deze zin van de wettekst blijkt dat de bron van het loon de dienstbetrekking is en niet de arbeid.</w:t>
      </w:r>
      <w:r w:rsidRPr="00717EB8">
        <w:rPr>
          <w:rStyle w:val="FootnoteReference"/>
          <w:rFonts w:ascii="Times New Roman" w:hAnsi="Times New Roman"/>
          <w:sz w:val="24"/>
          <w:szCs w:val="24"/>
        </w:rPr>
        <w:footnoteReference w:id="77"/>
      </w:r>
      <w:r w:rsidRPr="00717EB8">
        <w:rPr>
          <w:rFonts w:ascii="Times New Roman" w:hAnsi="Times New Roman"/>
          <w:sz w:val="24"/>
          <w:szCs w:val="24"/>
        </w:rPr>
        <w:t xml:space="preserve"> Daarnaast blijkt er ook uit dat het begrip loon zeer ruim is door het woordje ‘al’, terwijl het woordje ‘uit’ met zich brengt dat er tussen het voordeel en de dienstbetrekking een zeker verband dient te bestaan, dit wordt ook wel de fiscale causaliteit genoemd. Dit verband is te omschrijven als alle voordelen die, rekening houdende met de maatschappelijke opvattingen, geacht kunnen worden, zakelijk aan de dienstbetrekking te worden toegerekend met uitschakeling van wat tot de persoonlijke sfeer van de belastingplichtige behoort.</w:t>
      </w:r>
      <w:r w:rsidRPr="00717EB8">
        <w:rPr>
          <w:rStyle w:val="FootnoteReference"/>
          <w:rFonts w:ascii="Times New Roman" w:hAnsi="Times New Roman"/>
          <w:sz w:val="24"/>
          <w:szCs w:val="24"/>
        </w:rPr>
        <w:footnoteReference w:id="78"/>
      </w:r>
      <w:r w:rsidRPr="00717EB8">
        <w:rPr>
          <w:rFonts w:ascii="Times New Roman" w:hAnsi="Times New Roman"/>
          <w:sz w:val="24"/>
          <w:szCs w:val="24"/>
        </w:rPr>
        <w:t xml:space="preserve"> Als een voordeel is genoten en de oorzaak van de betaling of verstrekking het belonen van verrichte werkzaamheden is, wordt het voordeel tot het loon gerekend en is er sprake van genieten ‘uit’ de dienstbetrekking.</w:t>
      </w:r>
      <w:r w:rsidRPr="00717EB8">
        <w:rPr>
          <w:rStyle w:val="FootnoteReference"/>
          <w:rFonts w:ascii="Times New Roman" w:hAnsi="Times New Roman"/>
          <w:sz w:val="24"/>
          <w:szCs w:val="24"/>
        </w:rPr>
        <w:footnoteReference w:id="79"/>
      </w:r>
      <w:r w:rsidRPr="00717EB8">
        <w:rPr>
          <w:rFonts w:ascii="Times New Roman" w:hAnsi="Times New Roman"/>
          <w:sz w:val="24"/>
          <w:szCs w:val="24"/>
        </w:rPr>
        <w:t xml:space="preserve"> Indien er naast de dienstbetrekking ook een andere relatie bestaat tussen werkgever en werknemer ontstaat er een probleem in de fiscale causaliteit. Er moet dan bekeken worden of de dienstbetrekking heeft bijgedragen aan het genieten van het voordeel.</w:t>
      </w:r>
      <w:r w:rsidRPr="00717EB8">
        <w:rPr>
          <w:rStyle w:val="FootnoteReference"/>
          <w:rFonts w:ascii="Times New Roman" w:hAnsi="Times New Roman"/>
          <w:sz w:val="24"/>
          <w:szCs w:val="24"/>
        </w:rPr>
        <w:footnoteReference w:id="80"/>
      </w:r>
      <w:r w:rsidRPr="00717EB8">
        <w:rPr>
          <w:rFonts w:ascii="Times New Roman" w:hAnsi="Times New Roman"/>
          <w:sz w:val="24"/>
          <w:szCs w:val="24"/>
        </w:rPr>
        <w:t xml:space="preserve"> Uit jurisprudentie </w:t>
      </w:r>
      <w:r w:rsidR="006326B9">
        <w:rPr>
          <w:rFonts w:ascii="Times New Roman" w:hAnsi="Times New Roman"/>
          <w:sz w:val="24"/>
          <w:szCs w:val="24"/>
        </w:rPr>
        <w:t>blijkt</w:t>
      </w:r>
      <w:r w:rsidRPr="00717EB8">
        <w:rPr>
          <w:rFonts w:ascii="Times New Roman" w:hAnsi="Times New Roman"/>
          <w:sz w:val="24"/>
          <w:szCs w:val="24"/>
        </w:rPr>
        <w:t xml:space="preserve"> dat er vrij snel sprake is van een voordeel uit dienstbetrekking, zie hiervoor bijvoorbeeld het buschauffeurenarrest</w:t>
      </w:r>
      <w:r w:rsidRPr="00717EB8">
        <w:rPr>
          <w:rStyle w:val="FootnoteReference"/>
          <w:rFonts w:ascii="Times New Roman" w:hAnsi="Times New Roman"/>
          <w:sz w:val="24"/>
          <w:szCs w:val="24"/>
        </w:rPr>
        <w:footnoteReference w:id="81"/>
      </w:r>
      <w:r w:rsidRPr="00717EB8">
        <w:rPr>
          <w:rFonts w:ascii="Times New Roman" w:hAnsi="Times New Roman"/>
          <w:sz w:val="24"/>
          <w:szCs w:val="24"/>
        </w:rPr>
        <w:t xml:space="preserve"> waarin het voordeel dat door touringcarchauffeurs werd behaald met de verkoop van consumpties aan passagiers door de werkgever verstrekt loon uit dienstbetrekking is. In dit arrest is door de Hoge Raad aangegeven dat het voordeel slechts tot het loon behoort indien het door de werkgever aan haar werknemers is gelaten als beloning van de door hen uit hoofde van hun dienstbetrekking verrichte werkzaamheden. In het DOW-arrest</w:t>
      </w:r>
      <w:r w:rsidRPr="00717EB8">
        <w:rPr>
          <w:rStyle w:val="FootnoteReference"/>
          <w:rFonts w:ascii="Times New Roman" w:hAnsi="Times New Roman"/>
          <w:sz w:val="24"/>
          <w:szCs w:val="24"/>
        </w:rPr>
        <w:footnoteReference w:id="82"/>
      </w:r>
      <w:r w:rsidRPr="00717EB8">
        <w:rPr>
          <w:rFonts w:ascii="Times New Roman" w:hAnsi="Times New Roman"/>
          <w:sz w:val="24"/>
          <w:szCs w:val="24"/>
        </w:rPr>
        <w:t xml:space="preserve"> daarentegen heeft de Hoge Raad beslist dat er geen sprake is van een voordeel uit dienstbetrekking bij een prijs die aan een werknemer is toegekend door een onafhankelijke commissie</w:t>
      </w:r>
      <w:r w:rsidR="006326B9">
        <w:rPr>
          <w:rFonts w:ascii="Times New Roman" w:hAnsi="Times New Roman"/>
          <w:sz w:val="24"/>
          <w:szCs w:val="24"/>
        </w:rPr>
        <w:t xml:space="preserve">, omdat </w:t>
      </w:r>
      <w:r w:rsidRPr="00717EB8">
        <w:rPr>
          <w:rFonts w:ascii="Times New Roman" w:hAnsi="Times New Roman"/>
          <w:sz w:val="24"/>
          <w:szCs w:val="24"/>
        </w:rPr>
        <w:t>aan de prijs elk element van een tegenprestatie voor werkzaamheden ten aanzien van de werkgever of de prijzencommissie ontbrak. Loon kan ook genoten worden in een andere vorm dan geld, bijvoorbeeld in de vorm van een recht of goed. Dit is dan loon in natura. De waarderingsregels voor loon in natura staan beschreven in art. 13 Wet LB.</w:t>
      </w:r>
      <w:r w:rsidRPr="00717EB8">
        <w:rPr>
          <w:rStyle w:val="FootnoteReference"/>
          <w:rFonts w:ascii="Times New Roman" w:hAnsi="Times New Roman"/>
          <w:sz w:val="24"/>
          <w:szCs w:val="24"/>
        </w:rPr>
        <w:footnoteReference w:id="83"/>
      </w:r>
      <w:r w:rsidRPr="00717EB8">
        <w:rPr>
          <w:rFonts w:ascii="Times New Roman" w:hAnsi="Times New Roman"/>
          <w:sz w:val="24"/>
          <w:szCs w:val="24"/>
        </w:rPr>
        <w:t xml:space="preserve"> </w:t>
      </w:r>
      <w:r w:rsidR="006326B9">
        <w:rPr>
          <w:rFonts w:ascii="Times New Roman" w:hAnsi="Times New Roman"/>
          <w:sz w:val="24"/>
          <w:szCs w:val="24"/>
        </w:rPr>
        <w:t xml:space="preserve">Loon in de vorm van een recht </w:t>
      </w:r>
      <w:r w:rsidRPr="00717EB8">
        <w:rPr>
          <w:rFonts w:ascii="Times New Roman" w:hAnsi="Times New Roman"/>
          <w:sz w:val="24"/>
          <w:szCs w:val="24"/>
        </w:rPr>
        <w:t xml:space="preserve">wordt in beginsel genoten op het moment dat </w:t>
      </w:r>
      <w:r w:rsidR="006326B9">
        <w:rPr>
          <w:rFonts w:ascii="Times New Roman" w:hAnsi="Times New Roman"/>
          <w:sz w:val="24"/>
          <w:szCs w:val="24"/>
        </w:rPr>
        <w:t xml:space="preserve">het recht </w:t>
      </w:r>
      <w:r w:rsidRPr="00717EB8">
        <w:rPr>
          <w:rFonts w:ascii="Times New Roman" w:hAnsi="Times New Roman"/>
          <w:sz w:val="24"/>
          <w:szCs w:val="24"/>
        </w:rPr>
        <w:lastRenderedPageBreak/>
        <w:t>onvoorwaardelijk wordt toegekend</w:t>
      </w:r>
      <w:r w:rsidR="001C0D0D">
        <w:rPr>
          <w:rFonts w:ascii="Times New Roman" w:hAnsi="Times New Roman"/>
          <w:sz w:val="24"/>
          <w:szCs w:val="24"/>
        </w:rPr>
        <w:t xml:space="preserve">, dan wel op het moment dat </w:t>
      </w:r>
      <w:r w:rsidRPr="00717EB8">
        <w:rPr>
          <w:rFonts w:ascii="Times New Roman" w:hAnsi="Times New Roman"/>
          <w:sz w:val="24"/>
          <w:szCs w:val="24"/>
        </w:rPr>
        <w:t>een voorwaardelijk recht onvoorwaardelijk wordt.</w:t>
      </w:r>
      <w:r w:rsidRPr="00717EB8">
        <w:rPr>
          <w:rStyle w:val="FootnoteReference"/>
          <w:rFonts w:ascii="Times New Roman" w:hAnsi="Times New Roman"/>
          <w:sz w:val="24"/>
          <w:szCs w:val="24"/>
        </w:rPr>
        <w:footnoteReference w:id="84"/>
      </w:r>
      <w:r w:rsidRPr="00717EB8">
        <w:rPr>
          <w:rFonts w:ascii="Times New Roman" w:hAnsi="Times New Roman"/>
          <w:sz w:val="24"/>
          <w:szCs w:val="24"/>
        </w:rPr>
        <w:t xml:space="preserve"> Voor aandelenopties is een apart artikel opgenomen in de wettekst, namelijk art. 10a Wet LB. Een aandelenoptierecht wordt door de werkgever meestal toegekend aan de werknemer om deze te binden aan de onderneming. Door de werknemer rechten op toekomstige aandelen te geven krijgt deze persoon een direct belang bij de waardeontwikkeling van de onderneming.</w:t>
      </w:r>
      <w:r w:rsidRPr="00717EB8">
        <w:rPr>
          <w:rStyle w:val="FootnoteReference"/>
          <w:rFonts w:ascii="Times New Roman" w:hAnsi="Times New Roman"/>
          <w:sz w:val="24"/>
          <w:szCs w:val="24"/>
        </w:rPr>
        <w:footnoteReference w:id="85"/>
      </w:r>
      <w:r w:rsidRPr="00717EB8">
        <w:rPr>
          <w:rFonts w:ascii="Times New Roman" w:hAnsi="Times New Roman"/>
          <w:sz w:val="24"/>
          <w:szCs w:val="24"/>
        </w:rPr>
        <w:t xml:space="preserve"> Een aandelenoptierecht is volgens art. 10a lid 6 Wet LB een recht om een of meer aandelen of daarmee gelijk te stellen rechten te verwerven in de inhoudingsplichtige vennootschap of in een met de inhoudingsplichtige verbonden vennootschap. Onder een verbonden vennootschap wordt verstaan:</w:t>
      </w:r>
    </w:p>
    <w:p w:rsidR="00802242" w:rsidRPr="00717EB8" w:rsidRDefault="00802242" w:rsidP="00802242">
      <w:pPr>
        <w:pStyle w:val="NoSpacing"/>
        <w:numPr>
          <w:ilvl w:val="0"/>
          <w:numId w:val="9"/>
        </w:numPr>
        <w:spacing w:line="360" w:lineRule="auto"/>
        <w:rPr>
          <w:rFonts w:ascii="Times New Roman" w:hAnsi="Times New Roman"/>
          <w:sz w:val="24"/>
          <w:szCs w:val="24"/>
        </w:rPr>
      </w:pPr>
      <w:r w:rsidRPr="00717EB8">
        <w:rPr>
          <w:rFonts w:ascii="Times New Roman" w:hAnsi="Times New Roman"/>
          <w:sz w:val="24"/>
          <w:szCs w:val="24"/>
        </w:rPr>
        <w:t>Een vennootschap waarin de inhoudingsplichtige voor ten minste een derde gedeelte belang heeft;</w:t>
      </w:r>
    </w:p>
    <w:p w:rsidR="00802242" w:rsidRPr="00717EB8" w:rsidRDefault="00802242" w:rsidP="00802242">
      <w:pPr>
        <w:pStyle w:val="NoSpacing"/>
        <w:numPr>
          <w:ilvl w:val="0"/>
          <w:numId w:val="9"/>
        </w:numPr>
        <w:spacing w:line="360" w:lineRule="auto"/>
        <w:rPr>
          <w:rFonts w:ascii="Times New Roman" w:hAnsi="Times New Roman"/>
          <w:sz w:val="24"/>
          <w:szCs w:val="24"/>
        </w:rPr>
      </w:pPr>
      <w:r w:rsidRPr="00717EB8">
        <w:rPr>
          <w:rFonts w:ascii="Times New Roman" w:hAnsi="Times New Roman"/>
          <w:sz w:val="24"/>
          <w:szCs w:val="24"/>
        </w:rPr>
        <w:t>Een vennootschap die voor ten minste een derde gedeelte belang heeft in de inhoudingsplichtige;</w:t>
      </w:r>
    </w:p>
    <w:p w:rsidR="00802242" w:rsidRPr="00717EB8" w:rsidRDefault="00802242" w:rsidP="00802242">
      <w:pPr>
        <w:pStyle w:val="NoSpacing"/>
        <w:numPr>
          <w:ilvl w:val="0"/>
          <w:numId w:val="9"/>
        </w:numPr>
        <w:spacing w:line="360" w:lineRule="auto"/>
        <w:rPr>
          <w:rFonts w:ascii="Times New Roman" w:hAnsi="Times New Roman"/>
          <w:sz w:val="24"/>
          <w:szCs w:val="24"/>
        </w:rPr>
      </w:pPr>
      <w:r w:rsidRPr="00717EB8">
        <w:rPr>
          <w:rFonts w:ascii="Times New Roman" w:hAnsi="Times New Roman"/>
          <w:sz w:val="24"/>
          <w:szCs w:val="24"/>
        </w:rPr>
        <w:t>Een vennootschap waarin een derde voor ten minste een derde gedeelte belang heeft, terwijl deze derde tevens voor ten minste een derde gedeelte belang heeft in de inhoudingsplichtige.</w:t>
      </w:r>
    </w:p>
    <w:p w:rsidR="00711D3F" w:rsidRDefault="00711D3F"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Het kan bijvoorbeeld voorkomen dat een werknemer opties toegekend krijgt in een vennootschap, niet zijnde de inhoudingsplichtige, die niet verbonden is voor art. 10a lid 7 Wet LB. In zulke gevallen moet de belastingheffing plaatsvinden op het moment van onvoorwaardelijke toekenning van het recht zoals in art. 13 Wet LB staat aangegeven.</w:t>
      </w:r>
      <w:r w:rsidRPr="00717EB8">
        <w:rPr>
          <w:rStyle w:val="FootnoteReference"/>
          <w:rFonts w:ascii="Times New Roman" w:hAnsi="Times New Roman"/>
          <w:sz w:val="24"/>
          <w:szCs w:val="24"/>
        </w:rPr>
        <w:footnoteReference w:id="86"/>
      </w:r>
      <w:r w:rsidRPr="00717EB8">
        <w:rPr>
          <w:rFonts w:ascii="Times New Roman" w:hAnsi="Times New Roman"/>
          <w:sz w:val="24"/>
          <w:szCs w:val="24"/>
        </w:rPr>
        <w:t xml:space="preserve"> Indien er sprake is van een aandelenoptierecht behoort niet de waarde van dat recht tot het loon maar wat door de werknemer ter zake van de uitoefening of vervreemding van dat recht wordt genoten. In principe wordt er dus geheven over het daadwerkelijk gerealiseerde voordeel van de optie.</w:t>
      </w:r>
    </w:p>
    <w:p w:rsidR="00802242" w:rsidRDefault="00802242" w:rsidP="00802242">
      <w:pPr>
        <w:pStyle w:val="NoSpacing"/>
        <w:spacing w:line="360" w:lineRule="auto"/>
        <w:rPr>
          <w:rFonts w:ascii="Times New Roman" w:hAnsi="Times New Roman"/>
          <w:sz w:val="24"/>
          <w:szCs w:val="24"/>
        </w:rPr>
      </w:pPr>
    </w:p>
    <w:p w:rsidR="007E1D0F" w:rsidRPr="007E1D0F" w:rsidRDefault="007E1D0F" w:rsidP="00802242">
      <w:pPr>
        <w:pStyle w:val="NoSpacing"/>
        <w:spacing w:line="360" w:lineRule="auto"/>
        <w:rPr>
          <w:rFonts w:ascii="Times New Roman" w:hAnsi="Times New Roman"/>
          <w:b/>
          <w:sz w:val="24"/>
          <w:szCs w:val="24"/>
        </w:rPr>
      </w:pPr>
      <w:r>
        <w:rPr>
          <w:rFonts w:ascii="Times New Roman" w:hAnsi="Times New Roman"/>
          <w:b/>
          <w:sz w:val="24"/>
          <w:szCs w:val="24"/>
        </w:rPr>
        <w:t>5.</w:t>
      </w:r>
      <w:r w:rsidR="00815DFB">
        <w:rPr>
          <w:rFonts w:ascii="Times New Roman" w:hAnsi="Times New Roman"/>
          <w:b/>
          <w:sz w:val="24"/>
          <w:szCs w:val="24"/>
        </w:rPr>
        <w:t>1</w:t>
      </w:r>
      <w:r>
        <w:rPr>
          <w:rFonts w:ascii="Times New Roman" w:hAnsi="Times New Roman"/>
          <w:b/>
          <w:sz w:val="24"/>
          <w:szCs w:val="24"/>
        </w:rPr>
        <w:t xml:space="preserve">.3 A </w:t>
      </w:r>
      <w:r w:rsidRPr="007E1D0F">
        <w:rPr>
          <w:rFonts w:ascii="Times New Roman" w:hAnsi="Times New Roman"/>
          <w:b/>
          <w:sz w:val="24"/>
          <w:szCs w:val="24"/>
        </w:rPr>
        <w:t>Loon van derden</w:t>
      </w:r>
    </w:p>
    <w:p w:rsidR="002243C2"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Als een werkgever loon verstrekt is dit meestal met tussenkomst van een derde, zoals bijvoorbeeld de bank als het loon op een rekening wordt gestort. De derde geeft het voordeel aan de werknemer in opdracht en voor rekening van de werkgever. Bij loon van derden daarentegen komt het voordeel van de werknemer uiteindelijk ten laste van een derde. Niet </w:t>
      </w:r>
      <w:r w:rsidRPr="00717EB8">
        <w:rPr>
          <w:rFonts w:ascii="Times New Roman" w:hAnsi="Times New Roman"/>
          <w:sz w:val="24"/>
          <w:szCs w:val="24"/>
        </w:rPr>
        <w:lastRenderedPageBreak/>
        <w:t>alles wat een werknemer in verband met zijn dienstbetrekking van een derde ontvangt hoeft loon te zijn. Slechts voordelen die worden beschouwd als vergoeding voor wat de werknemer heeft verricht is loon van derden.</w:t>
      </w:r>
      <w:r w:rsidRPr="00717EB8">
        <w:rPr>
          <w:rStyle w:val="FootnoteReference"/>
          <w:rFonts w:ascii="Times New Roman" w:hAnsi="Times New Roman"/>
          <w:sz w:val="24"/>
          <w:szCs w:val="24"/>
        </w:rPr>
        <w:footnoteReference w:id="87"/>
      </w:r>
      <w:r w:rsidR="00A44BC4">
        <w:rPr>
          <w:rFonts w:ascii="Times New Roman" w:hAnsi="Times New Roman"/>
          <w:sz w:val="24"/>
          <w:szCs w:val="24"/>
        </w:rPr>
        <w:t xml:space="preserve"> Op grond van art. 4 UB</w:t>
      </w:r>
      <w:r w:rsidRPr="00717EB8">
        <w:rPr>
          <w:rFonts w:ascii="Times New Roman" w:hAnsi="Times New Roman"/>
          <w:sz w:val="24"/>
          <w:szCs w:val="24"/>
        </w:rPr>
        <w:t xml:space="preserve">LB wordt degene tot wie de werknemer in dienstbetrekking staat geacht het loon van een derde te hebben verstrekt. Door deze bepaling moet de inhoudingsplichtige op het loon van een derde </w:t>
      </w:r>
      <w:r w:rsidR="006326B9">
        <w:rPr>
          <w:rFonts w:ascii="Times New Roman" w:hAnsi="Times New Roman"/>
          <w:sz w:val="24"/>
          <w:szCs w:val="24"/>
        </w:rPr>
        <w:t>l</w:t>
      </w:r>
      <w:r w:rsidR="006326B9" w:rsidRPr="00717EB8">
        <w:rPr>
          <w:rFonts w:ascii="Times New Roman" w:hAnsi="Times New Roman"/>
          <w:sz w:val="24"/>
          <w:szCs w:val="24"/>
        </w:rPr>
        <w:t xml:space="preserve">oonbelasting </w:t>
      </w:r>
      <w:r w:rsidRPr="00717EB8">
        <w:rPr>
          <w:rFonts w:ascii="Times New Roman" w:hAnsi="Times New Roman"/>
          <w:sz w:val="24"/>
          <w:szCs w:val="24"/>
        </w:rPr>
        <w:t xml:space="preserve">inhouden. De inhoudingsplichtige kan </w:t>
      </w:r>
      <w:r w:rsidR="00A44BC4">
        <w:rPr>
          <w:rFonts w:ascii="Times New Roman" w:hAnsi="Times New Roman"/>
          <w:sz w:val="24"/>
          <w:szCs w:val="24"/>
        </w:rPr>
        <w:t xml:space="preserve">echter </w:t>
      </w:r>
      <w:r w:rsidRPr="00717EB8">
        <w:rPr>
          <w:rFonts w:ascii="Times New Roman" w:hAnsi="Times New Roman"/>
          <w:sz w:val="24"/>
          <w:szCs w:val="24"/>
        </w:rPr>
        <w:t>niet altijd van alle prestat</w:t>
      </w:r>
      <w:r w:rsidR="00A44BC4">
        <w:rPr>
          <w:rFonts w:ascii="Times New Roman" w:hAnsi="Times New Roman"/>
          <w:sz w:val="24"/>
          <w:szCs w:val="24"/>
        </w:rPr>
        <w:t>ies van derden op de hoogte zijn</w:t>
      </w:r>
      <w:r w:rsidRPr="00717EB8">
        <w:rPr>
          <w:rFonts w:ascii="Times New Roman" w:hAnsi="Times New Roman"/>
          <w:sz w:val="24"/>
          <w:szCs w:val="24"/>
        </w:rPr>
        <w:t>. Als de werkgever bewust aan de werknemer baten laat die van derden afkomstig zijn of als aan derden wordt gevraagd voor rekening van de werkgever bepaalde baten aan de werknemer toe te spelen</w:t>
      </w:r>
      <w:r w:rsidR="0050658A">
        <w:rPr>
          <w:rFonts w:ascii="Times New Roman" w:hAnsi="Times New Roman"/>
          <w:sz w:val="24"/>
          <w:szCs w:val="24"/>
        </w:rPr>
        <w:t>,</w:t>
      </w:r>
      <w:r w:rsidRPr="00717EB8">
        <w:rPr>
          <w:rFonts w:ascii="Times New Roman" w:hAnsi="Times New Roman"/>
          <w:sz w:val="24"/>
          <w:szCs w:val="24"/>
        </w:rPr>
        <w:t xml:space="preserve"> is er sprake van inhoudingsplicht.</w:t>
      </w:r>
      <w:r w:rsidRPr="00717EB8">
        <w:rPr>
          <w:rStyle w:val="FootnoteReference"/>
          <w:rFonts w:ascii="Times New Roman" w:hAnsi="Times New Roman"/>
          <w:sz w:val="24"/>
          <w:szCs w:val="24"/>
        </w:rPr>
        <w:footnoteReference w:id="88"/>
      </w:r>
      <w:r w:rsidRPr="00717EB8">
        <w:rPr>
          <w:rFonts w:ascii="Times New Roman" w:hAnsi="Times New Roman"/>
          <w:sz w:val="24"/>
          <w:szCs w:val="24"/>
        </w:rPr>
        <w:t xml:space="preserve"> Door de schakelbepaling van art. 3.81 Wet IB moet voor de bepaling van het loon van derden in de Inkomstenbelasting het werkelijk genoten bedrag in aanmerking worden genomen. Hierdoor wordt dus het werkelijk genoten voordeel van derden in aanmerking genomen in de Inkomstenbelasting. </w:t>
      </w:r>
    </w:p>
    <w:p w:rsidR="002243C2" w:rsidRDefault="002243C2" w:rsidP="00802242">
      <w:pPr>
        <w:pStyle w:val="NoSpacing"/>
        <w:spacing w:line="360" w:lineRule="auto"/>
        <w:rPr>
          <w:rFonts w:ascii="Times New Roman" w:hAnsi="Times New Roman"/>
          <w:sz w:val="24"/>
          <w:szCs w:val="24"/>
        </w:rPr>
      </w:pPr>
    </w:p>
    <w:p w:rsidR="002243C2"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Voor inhoudingsplicht moet er een actieve betrokkenheid van de werkgever zijn. Dit blijkt onder andere uit </w:t>
      </w:r>
      <w:r w:rsidR="002243C2">
        <w:rPr>
          <w:rFonts w:ascii="Times New Roman" w:hAnsi="Times New Roman"/>
          <w:sz w:val="24"/>
          <w:szCs w:val="24"/>
        </w:rPr>
        <w:t>een door de Hoge Raad gewezen arrest uit 2001.</w:t>
      </w:r>
      <w:r w:rsidR="002243C2">
        <w:rPr>
          <w:rStyle w:val="FootnoteReference"/>
          <w:rFonts w:ascii="Times New Roman" w:hAnsi="Times New Roman"/>
          <w:sz w:val="24"/>
          <w:szCs w:val="24"/>
        </w:rPr>
        <w:footnoteReference w:id="89"/>
      </w:r>
      <w:r w:rsidR="002243C2">
        <w:rPr>
          <w:rFonts w:ascii="Times New Roman" w:hAnsi="Times New Roman"/>
          <w:sz w:val="24"/>
          <w:szCs w:val="24"/>
        </w:rPr>
        <w:t xml:space="preserve"> Hierin is beslist dat voordelen genoten van een ander dan de werkgever slechts tot het loon behoren indien dat voordeel wordt verstrekt in opdracht van en voor rekening van die werkgever. Tevens is er sprake van inhoudingsplicht indien binnen een concern met medeweten van de werkgever een voordeel wordt verstrekt.</w:t>
      </w:r>
      <w:r w:rsidR="002243C2">
        <w:rPr>
          <w:rStyle w:val="FootnoteReference"/>
          <w:rFonts w:ascii="Times New Roman" w:hAnsi="Times New Roman"/>
          <w:sz w:val="24"/>
          <w:szCs w:val="24"/>
        </w:rPr>
        <w:footnoteReference w:id="90"/>
      </w:r>
      <w:r w:rsidR="002243C2">
        <w:rPr>
          <w:rFonts w:ascii="Times New Roman" w:hAnsi="Times New Roman"/>
          <w:sz w:val="24"/>
          <w:szCs w:val="24"/>
        </w:rPr>
        <w:t xml:space="preserve"> Dit standpunt herhaalt de Hoge Raad nogmaals in het eerder genoemde DOW</w:t>
      </w:r>
      <w:r w:rsidRPr="00717EB8">
        <w:rPr>
          <w:rFonts w:ascii="Times New Roman" w:hAnsi="Times New Roman"/>
          <w:sz w:val="24"/>
          <w:szCs w:val="24"/>
        </w:rPr>
        <w:t>-arrest</w:t>
      </w:r>
      <w:r w:rsidRPr="00717EB8">
        <w:rPr>
          <w:rStyle w:val="FootnoteReference"/>
          <w:rFonts w:ascii="Times New Roman" w:hAnsi="Times New Roman"/>
          <w:sz w:val="24"/>
          <w:szCs w:val="24"/>
        </w:rPr>
        <w:footnoteReference w:id="91"/>
      </w:r>
      <w:r w:rsidRPr="00717EB8">
        <w:rPr>
          <w:rFonts w:ascii="Times New Roman" w:hAnsi="Times New Roman"/>
          <w:sz w:val="24"/>
          <w:szCs w:val="24"/>
        </w:rPr>
        <w:t xml:space="preserve">. </w:t>
      </w:r>
      <w:r w:rsidR="00965E53">
        <w:rPr>
          <w:rFonts w:ascii="Times New Roman" w:hAnsi="Times New Roman"/>
          <w:sz w:val="24"/>
          <w:szCs w:val="24"/>
        </w:rPr>
        <w:t xml:space="preserve">Lucratieve belangen zullen meestal door een derde verstrekt worden en daarom zijn de regels met betrekking tot het loon van derden hiervoor van groot belang. Zolang er voor rekening van de werkgever een voordeel wordt verstrekt is de werkgever inhoudingsplichtige. Tevens is er sprake van inhoudingsplicht indien er binnen een concern met medeweten een lucratief belang wordt verstrekt. Er is geen sprake van inhoudingsplicht indien een derde </w:t>
      </w:r>
      <w:r w:rsidR="00F766A4">
        <w:rPr>
          <w:rFonts w:ascii="Times New Roman" w:hAnsi="Times New Roman"/>
          <w:sz w:val="24"/>
          <w:szCs w:val="24"/>
        </w:rPr>
        <w:t xml:space="preserve">een </w:t>
      </w:r>
      <w:r w:rsidR="001C0D0D">
        <w:rPr>
          <w:rFonts w:ascii="Times New Roman" w:hAnsi="Times New Roman"/>
          <w:sz w:val="24"/>
          <w:szCs w:val="24"/>
        </w:rPr>
        <w:t>voordeel</w:t>
      </w:r>
      <w:r w:rsidR="00F766A4">
        <w:rPr>
          <w:rFonts w:ascii="Times New Roman" w:hAnsi="Times New Roman"/>
          <w:sz w:val="24"/>
          <w:szCs w:val="24"/>
        </w:rPr>
        <w:t xml:space="preserve"> verstrekt </w:t>
      </w:r>
      <w:r w:rsidR="003A4DB1">
        <w:rPr>
          <w:rFonts w:ascii="Times New Roman" w:hAnsi="Times New Roman"/>
          <w:sz w:val="24"/>
          <w:szCs w:val="24"/>
        </w:rPr>
        <w:t>d</w:t>
      </w:r>
      <w:r w:rsidR="00F766A4">
        <w:rPr>
          <w:rFonts w:ascii="Times New Roman" w:hAnsi="Times New Roman"/>
          <w:sz w:val="24"/>
          <w:szCs w:val="24"/>
        </w:rPr>
        <w:t>at voor rekening van die derde komt en er binnen concernverband geen sprake is van medeweten. Met name de lucratieve belangen die verstrekt zijn door derden waren onder oude wetgeving moeilijk te belasten. De wetgever zal door de invoering van d</w:t>
      </w:r>
      <w:r w:rsidR="00733527">
        <w:rPr>
          <w:rFonts w:ascii="Times New Roman" w:hAnsi="Times New Roman"/>
          <w:sz w:val="24"/>
          <w:szCs w:val="24"/>
        </w:rPr>
        <w:t xml:space="preserve">e nieuwe wet </w:t>
      </w:r>
      <w:r w:rsidR="00F766A4">
        <w:rPr>
          <w:rFonts w:ascii="Times New Roman" w:hAnsi="Times New Roman"/>
          <w:sz w:val="24"/>
          <w:szCs w:val="24"/>
        </w:rPr>
        <w:t xml:space="preserve">op dit gebied </w:t>
      </w:r>
      <w:r w:rsidR="00733527">
        <w:rPr>
          <w:rFonts w:ascii="Times New Roman" w:hAnsi="Times New Roman"/>
          <w:sz w:val="24"/>
          <w:szCs w:val="24"/>
        </w:rPr>
        <w:t>een grote slag slaan.</w:t>
      </w:r>
    </w:p>
    <w:p w:rsidR="00802242" w:rsidRPr="00717EB8" w:rsidRDefault="00802242" w:rsidP="00802242">
      <w:pPr>
        <w:pStyle w:val="NoSpacing"/>
        <w:spacing w:line="360" w:lineRule="auto"/>
        <w:rPr>
          <w:rFonts w:ascii="Times New Roman" w:hAnsi="Times New Roman"/>
          <w:sz w:val="24"/>
          <w:szCs w:val="24"/>
        </w:rPr>
      </w:pPr>
    </w:p>
    <w:p w:rsidR="00272C49" w:rsidRDefault="00272C49" w:rsidP="00802242">
      <w:pPr>
        <w:pStyle w:val="NoSpacing"/>
        <w:spacing w:line="360" w:lineRule="auto"/>
        <w:rPr>
          <w:rFonts w:ascii="Times New Roman" w:hAnsi="Times New Roman"/>
          <w:b/>
          <w:sz w:val="24"/>
          <w:szCs w:val="24"/>
        </w:rPr>
      </w:pPr>
    </w:p>
    <w:p w:rsidR="00802242" w:rsidRPr="00B4493C" w:rsidRDefault="00815DFB" w:rsidP="00802242">
      <w:pPr>
        <w:pStyle w:val="NoSpacing"/>
        <w:spacing w:line="360" w:lineRule="auto"/>
        <w:rPr>
          <w:rFonts w:ascii="Times New Roman" w:hAnsi="Times New Roman"/>
          <w:b/>
          <w:sz w:val="24"/>
          <w:szCs w:val="24"/>
        </w:rPr>
      </w:pPr>
      <w:r>
        <w:rPr>
          <w:rFonts w:ascii="Times New Roman" w:hAnsi="Times New Roman"/>
          <w:b/>
          <w:sz w:val="24"/>
          <w:szCs w:val="24"/>
        </w:rPr>
        <w:lastRenderedPageBreak/>
        <w:t>5.1</w:t>
      </w:r>
      <w:r w:rsidR="00802242" w:rsidRPr="00717EB8">
        <w:rPr>
          <w:rFonts w:ascii="Times New Roman" w:hAnsi="Times New Roman"/>
          <w:b/>
          <w:sz w:val="24"/>
          <w:szCs w:val="24"/>
        </w:rPr>
        <w:t xml:space="preserve">.4 Lucratieve belangen </w:t>
      </w:r>
      <w:r w:rsidR="007959CA">
        <w:rPr>
          <w:rFonts w:ascii="Times New Roman" w:hAnsi="Times New Roman"/>
          <w:b/>
          <w:sz w:val="24"/>
          <w:szCs w:val="24"/>
        </w:rPr>
        <w:t>die gedekt worden door de Wet op de loonbelasting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Een belastingplichtige kon voor de invoering van art. 3.92b Wet IB al in de heffing van de loonbelasting betrokken worden indien er sprake is van een werknemer die in dienstbetrekking staat tot een inhoudingsplichtige. Hier is sprake van zoals blijkt uit het voorgaande stuk als de werknemer in gezagsverhouding staat tot zijn werkgever, de werknemer persoonlijk de werkzaamheden verricht en hij hier loon voor ontvangt. Als hier niet aan wordt voldaan kan er sprake zijn van een fictieve dienstbetrekking. Deze ficties zijn opgenomen in art. 3 en 4 Wet LB 1964 respectievelijk art. 2 tot en met 2h UBLB 1965. De voor deze scriptie belangrijkste ficties zijn die voor bemiddelaars, commissarissen en aanmerkelijkbelanghouders. Daarnaast is er ook een gelijkgesteldenbepaling waardoor een belastingplichtige die tenminste twee dagen per week werkt en in deze twee dagen tenminste het minimumloon verdient</w:t>
      </w:r>
      <w:r w:rsidR="0050658A">
        <w:rPr>
          <w:rFonts w:ascii="Times New Roman" w:hAnsi="Times New Roman"/>
          <w:sz w:val="24"/>
          <w:szCs w:val="24"/>
        </w:rPr>
        <w:t>,</w:t>
      </w:r>
      <w:r w:rsidRPr="00717EB8">
        <w:rPr>
          <w:rFonts w:ascii="Times New Roman" w:hAnsi="Times New Roman"/>
          <w:sz w:val="24"/>
          <w:szCs w:val="24"/>
        </w:rPr>
        <w:t xml:space="preserve"> per fictie in dienstbetrekking staat tot degene aan wie hij werk verricht. Deze fictie is niet van toepassing op dienstbetrekkingen die zijn aangegaan voor korter dan een maand, op ondernemers of zelfstandige beroepsbeoefenaars en arbeidsverhoudingen die in overwegende mate beheerst wordt door een familieverhouding.</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Indien de i</w:t>
      </w:r>
      <w:r w:rsidR="00733527">
        <w:rPr>
          <w:rFonts w:ascii="Times New Roman" w:hAnsi="Times New Roman"/>
          <w:sz w:val="24"/>
          <w:szCs w:val="24"/>
        </w:rPr>
        <w:t>nhoudingsplichtige directe voordelen</w:t>
      </w:r>
      <w:r w:rsidRPr="00717EB8">
        <w:rPr>
          <w:rFonts w:ascii="Times New Roman" w:hAnsi="Times New Roman"/>
          <w:sz w:val="24"/>
          <w:szCs w:val="24"/>
        </w:rPr>
        <w:t xml:space="preserve"> aan de werknemer verricht is er sprake van loon. Als er loon in natura wordt verstrekt is er ook sprake van loon, dit wordt gewaardeerd naar de waarde in het economische verkeer. Een lucratief belang kan door een werkgever aan een werknemer verstrekt worden door het toekennen van kwalificerende aandelen, vorderingen, rechten zoals aandelenopties en het kwijtschelden van schulden. Een lucratief belang zal daarom</w:t>
      </w:r>
      <w:r w:rsidR="0050658A">
        <w:rPr>
          <w:rFonts w:ascii="Times New Roman" w:hAnsi="Times New Roman"/>
          <w:sz w:val="24"/>
          <w:szCs w:val="24"/>
        </w:rPr>
        <w:t xml:space="preserve"> vrijwel</w:t>
      </w:r>
      <w:r w:rsidRPr="00717EB8">
        <w:rPr>
          <w:rFonts w:ascii="Times New Roman" w:hAnsi="Times New Roman"/>
          <w:sz w:val="24"/>
          <w:szCs w:val="24"/>
        </w:rPr>
        <w:t xml:space="preserve"> altijd niet in geld genoten loon betreffen en dus is het toekennen van een lucratief belang loon in natura. Indien er sprake is van een dienstbetrekking en er wordt een lucratief belang aan een werknemer toegekend is er sprake van loon voor de loonbelasting.</w:t>
      </w:r>
    </w:p>
    <w:p w:rsidR="00802242" w:rsidRPr="00717EB8" w:rsidRDefault="00802242" w:rsidP="00802242">
      <w:pPr>
        <w:pStyle w:val="NoSpacing"/>
        <w:spacing w:line="360" w:lineRule="auto"/>
        <w:rPr>
          <w:rFonts w:ascii="Times New Roman" w:hAnsi="Times New Roman"/>
          <w:sz w:val="24"/>
          <w:szCs w:val="24"/>
        </w:rPr>
      </w:pPr>
    </w:p>
    <w:p w:rsidR="00802242"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Daarnaast kan er ook loon verstrekt worden door een derde. Voordelen die</w:t>
      </w:r>
      <w:r w:rsidR="00733527">
        <w:rPr>
          <w:rFonts w:ascii="Times New Roman" w:hAnsi="Times New Roman"/>
          <w:sz w:val="24"/>
          <w:szCs w:val="24"/>
        </w:rPr>
        <w:t xml:space="preserve"> door een derde worden verstrekt en die</w:t>
      </w:r>
      <w:r w:rsidRPr="00717EB8">
        <w:rPr>
          <w:rFonts w:ascii="Times New Roman" w:hAnsi="Times New Roman"/>
          <w:sz w:val="24"/>
          <w:szCs w:val="24"/>
        </w:rPr>
        <w:t xml:space="preserve"> worden beschouwd als vergoeding voor wat de werknemer heeft verricht is loon van derden. Als de werkgever bewust aan de werknemer baten laat die van derden afkomstig zijn of als aan derden wordt gevraagd voor rekening van de werkgever bepaalde baten aan de werknemer toe te spelen is er sprake van inhoudingsplicht. Alleen medeweten is niet voldoende voor inhoudingsplicht, voor inhoudingsplicht moet er een actieve betrokkenheid van de werkgever zijn. </w:t>
      </w:r>
      <w:r w:rsidR="00733527">
        <w:rPr>
          <w:rFonts w:ascii="Times New Roman" w:hAnsi="Times New Roman"/>
          <w:sz w:val="24"/>
          <w:szCs w:val="24"/>
        </w:rPr>
        <w:t>Indien er door een derde een voordeel wordt verstrekt dat voor rekening van de werkgever komt, dan</w:t>
      </w:r>
      <w:r w:rsidR="003A4DB1">
        <w:rPr>
          <w:rFonts w:ascii="Times New Roman" w:hAnsi="Times New Roman"/>
          <w:sz w:val="24"/>
          <w:szCs w:val="24"/>
        </w:rPr>
        <w:t xml:space="preserve"> </w:t>
      </w:r>
      <w:r w:rsidR="00733527">
        <w:rPr>
          <w:rFonts w:ascii="Times New Roman" w:hAnsi="Times New Roman"/>
          <w:sz w:val="24"/>
          <w:szCs w:val="24"/>
        </w:rPr>
        <w:t xml:space="preserve">wel met medeweten van de </w:t>
      </w:r>
      <w:r w:rsidR="0050658A">
        <w:rPr>
          <w:rFonts w:ascii="Times New Roman" w:hAnsi="Times New Roman"/>
          <w:sz w:val="24"/>
          <w:szCs w:val="24"/>
        </w:rPr>
        <w:lastRenderedPageBreak/>
        <w:t>werkgever binnen concern</w:t>
      </w:r>
      <w:r w:rsidR="00733527">
        <w:rPr>
          <w:rFonts w:ascii="Times New Roman" w:hAnsi="Times New Roman"/>
          <w:sz w:val="24"/>
          <w:szCs w:val="24"/>
        </w:rPr>
        <w:t>verband</w:t>
      </w:r>
      <w:r w:rsidR="0050658A">
        <w:rPr>
          <w:rFonts w:ascii="Times New Roman" w:hAnsi="Times New Roman"/>
          <w:sz w:val="24"/>
          <w:szCs w:val="24"/>
        </w:rPr>
        <w:t>,</w:t>
      </w:r>
      <w:r w:rsidR="00733527">
        <w:rPr>
          <w:rFonts w:ascii="Times New Roman" w:hAnsi="Times New Roman"/>
          <w:sz w:val="24"/>
          <w:szCs w:val="24"/>
        </w:rPr>
        <w:t xml:space="preserve"> behoort tot het loon. </w:t>
      </w:r>
      <w:r w:rsidR="007E1D0F">
        <w:rPr>
          <w:rFonts w:ascii="Times New Roman" w:hAnsi="Times New Roman"/>
          <w:sz w:val="24"/>
          <w:szCs w:val="24"/>
        </w:rPr>
        <w:t>In de praktijk is</w:t>
      </w:r>
      <w:r w:rsidR="00733527">
        <w:rPr>
          <w:rFonts w:ascii="Times New Roman" w:hAnsi="Times New Roman"/>
          <w:sz w:val="24"/>
          <w:szCs w:val="24"/>
        </w:rPr>
        <w:t xml:space="preserve"> het loon van derden</w:t>
      </w:r>
      <w:r w:rsidR="007E1D0F">
        <w:rPr>
          <w:rFonts w:ascii="Times New Roman" w:hAnsi="Times New Roman"/>
          <w:sz w:val="24"/>
          <w:szCs w:val="24"/>
        </w:rPr>
        <w:t xml:space="preserve"> vooral het geval waar de wetgever nog geen grip op had en waar met de nieuwe wet een einde aan gemaakt wordt.</w:t>
      </w:r>
    </w:p>
    <w:p w:rsidR="007E1D0F" w:rsidRPr="00717EB8" w:rsidRDefault="007E1D0F"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gevallen die niet in de heffing van de loonbelasting worden betrokken zijn de situaties waarin er geen sprake is van een dienstbetrekking. Dit zal meestal komen doordat de gezagsverhouding </w:t>
      </w:r>
      <w:r w:rsidR="000E35C2">
        <w:rPr>
          <w:rFonts w:ascii="Times New Roman" w:hAnsi="Times New Roman"/>
          <w:sz w:val="24"/>
          <w:szCs w:val="24"/>
        </w:rPr>
        <w:t>tussen de werkgever en de belastingplichtige</w:t>
      </w:r>
      <w:r w:rsidRPr="00717EB8">
        <w:rPr>
          <w:rFonts w:ascii="Times New Roman" w:hAnsi="Times New Roman"/>
          <w:sz w:val="24"/>
          <w:szCs w:val="24"/>
        </w:rPr>
        <w:t xml:space="preserve"> ontbreekt. Eventueel kan er sprake zijn van een fictie maar als de belastingplichtige hier ook niet onder valt kan er nooit sprake zijn van loon. Zodra er sprake is van een dienstbetrekking zullen de lucratieve belangen die door de inhoudingsplichtige verstrekt worden altijd in de heffing van de loonbelasting betrokken worden. Wanneer er sprake is van het verstrekken van een lucratief belang door een derde is hier niet altijd sprake van. Zodra het lucratieve belang verstrekt is en in de heffing van de loonbelasting is betrokken zal er niet meer over het behaalde rendement op dit lucratieve belang loonbelasting geheven worden. Het lucratieve belang verlaat de loonsfeer zodra er loonbelasting geheven is.</w:t>
      </w:r>
    </w:p>
    <w:p w:rsidR="00B4493C" w:rsidRDefault="00B4493C" w:rsidP="00802242">
      <w:pPr>
        <w:pStyle w:val="NoSpacing"/>
        <w:spacing w:line="360" w:lineRule="auto"/>
        <w:rPr>
          <w:rFonts w:ascii="Times New Roman" w:hAnsi="Times New Roman"/>
          <w:sz w:val="24"/>
          <w:szCs w:val="24"/>
        </w:rPr>
      </w:pPr>
    </w:p>
    <w:p w:rsidR="00802242" w:rsidRPr="00717EB8" w:rsidRDefault="00815DFB" w:rsidP="00802242">
      <w:pPr>
        <w:pStyle w:val="NoSpacing"/>
        <w:spacing w:line="360" w:lineRule="auto"/>
        <w:rPr>
          <w:rFonts w:ascii="Times New Roman" w:hAnsi="Times New Roman"/>
          <w:b/>
          <w:sz w:val="24"/>
          <w:szCs w:val="24"/>
        </w:rPr>
      </w:pPr>
      <w:r>
        <w:rPr>
          <w:rFonts w:ascii="Times New Roman" w:hAnsi="Times New Roman"/>
          <w:b/>
          <w:sz w:val="24"/>
          <w:szCs w:val="24"/>
        </w:rPr>
        <w:t>5.2</w:t>
      </w:r>
      <w:r w:rsidR="00802242" w:rsidRPr="00717EB8">
        <w:rPr>
          <w:rFonts w:ascii="Times New Roman" w:hAnsi="Times New Roman"/>
          <w:b/>
          <w:sz w:val="24"/>
          <w:szCs w:val="24"/>
        </w:rPr>
        <w:t xml:space="preserve"> Resultaat uit overige werkzaamheden</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Uit de vorige paragraaf blijkt dat een aantal gevallen van lucratieve belangen onder de loonbe</w:t>
      </w:r>
      <w:r w:rsidR="0010543D">
        <w:rPr>
          <w:rFonts w:ascii="Times New Roman" w:hAnsi="Times New Roman"/>
          <w:sz w:val="24"/>
          <w:szCs w:val="24"/>
        </w:rPr>
        <w:t>lasting kan vallen, maar dat er ook</w:t>
      </w:r>
      <w:r w:rsidRPr="00717EB8">
        <w:rPr>
          <w:rFonts w:ascii="Times New Roman" w:hAnsi="Times New Roman"/>
          <w:sz w:val="24"/>
          <w:szCs w:val="24"/>
        </w:rPr>
        <w:t xml:space="preserve"> nog een aantal situaties bestaat waarbij dit niet kan. Eventueel kan het resultaat uit overige werkzaamheden van Box I deze gevallen wel in de heffing betrekken. Relevant voor de deelvraag of de getroffen situaties al in de heffing konden worden betrokken zijn art. 3.90 Wet IB en art. 3.91 lid 1 onderdeel c Wet IB. Deze artikelen zullen afzonderlijk in de twee paragrafen behandeld worden.</w:t>
      </w:r>
    </w:p>
    <w:p w:rsidR="00802242" w:rsidRPr="00717EB8" w:rsidRDefault="00802242" w:rsidP="00802242">
      <w:pPr>
        <w:pStyle w:val="NoSpacing"/>
        <w:spacing w:line="360" w:lineRule="auto"/>
        <w:rPr>
          <w:rFonts w:ascii="Times New Roman" w:hAnsi="Times New Roman"/>
          <w:sz w:val="24"/>
          <w:szCs w:val="24"/>
        </w:rPr>
      </w:pPr>
    </w:p>
    <w:p w:rsidR="00802242" w:rsidRPr="00B4493C" w:rsidRDefault="001F4D47" w:rsidP="00802242">
      <w:pPr>
        <w:pStyle w:val="NoSpacing"/>
        <w:spacing w:line="360" w:lineRule="auto"/>
        <w:rPr>
          <w:rFonts w:ascii="Times New Roman" w:hAnsi="Times New Roman"/>
          <w:b/>
          <w:sz w:val="24"/>
          <w:szCs w:val="24"/>
        </w:rPr>
      </w:pPr>
      <w:r>
        <w:rPr>
          <w:rFonts w:ascii="Times New Roman" w:hAnsi="Times New Roman"/>
          <w:b/>
          <w:sz w:val="24"/>
          <w:szCs w:val="24"/>
        </w:rPr>
        <w:t>5.2</w:t>
      </w:r>
      <w:r w:rsidR="00815DFB">
        <w:rPr>
          <w:rFonts w:ascii="Times New Roman" w:hAnsi="Times New Roman"/>
          <w:b/>
          <w:sz w:val="24"/>
          <w:szCs w:val="24"/>
        </w:rPr>
        <w:t>.1</w:t>
      </w:r>
      <w:r w:rsidR="00802242" w:rsidRPr="00717EB8">
        <w:rPr>
          <w:rFonts w:ascii="Times New Roman" w:hAnsi="Times New Roman"/>
          <w:b/>
          <w:sz w:val="24"/>
          <w:szCs w:val="24"/>
        </w:rPr>
        <w:t xml:space="preserve"> Andere arbeid</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In art. 3.90 Wet IB is opgenomen dat het belastbare resultaat uit overige werkzaamheden het gezamenlijke bedrag van het resultaat uit een of meer werkzaamheden is</w:t>
      </w:r>
      <w:r w:rsidR="0010543D">
        <w:rPr>
          <w:rFonts w:ascii="Times New Roman" w:hAnsi="Times New Roman"/>
          <w:sz w:val="24"/>
          <w:szCs w:val="24"/>
        </w:rPr>
        <w:t>,</w:t>
      </w:r>
      <w:r w:rsidRPr="00717EB8">
        <w:rPr>
          <w:rFonts w:ascii="Times New Roman" w:hAnsi="Times New Roman"/>
          <w:sz w:val="24"/>
          <w:szCs w:val="24"/>
        </w:rPr>
        <w:t xml:space="preserve"> die geen belastbare winst of belastbaar loon is. Vanuit dit oogpunt bezien kan het resultaat uit overige werkzaamheden worden gezien als een restcategorie. De grens tussen winst uit onderneming en resultaat uit overige werkzaamheid ligt bij de zwaardere bronvereisten die aan winst uit onderneming ten grondslag liggen. De voornaamste zwaardere eisen zijn: de aanwezigheid van arbeid en duurzaamheid van de activiteiten en organisatie. Een van deze zwaardere vereisten is dus de aanwezigheid van arbeid. De aard en omvang van de arbeid zijn hierbij van belang en vooral dat de verrichte werkzaamheden plaatsvinden binnen een organisatie, dit </w:t>
      </w:r>
      <w:r w:rsidRPr="00717EB8">
        <w:rPr>
          <w:rFonts w:ascii="Times New Roman" w:hAnsi="Times New Roman"/>
          <w:sz w:val="24"/>
          <w:szCs w:val="24"/>
        </w:rPr>
        <w:lastRenderedPageBreak/>
        <w:t>houdt in dat er sprake moet zijn van een samenhang tussen de diverse arbeidsactiviteiten.</w:t>
      </w:r>
      <w:r w:rsidRPr="00717EB8">
        <w:rPr>
          <w:rStyle w:val="FootnoteReference"/>
          <w:rFonts w:ascii="Times New Roman" w:hAnsi="Times New Roman"/>
          <w:sz w:val="24"/>
          <w:szCs w:val="24"/>
        </w:rPr>
        <w:footnoteReference w:id="92"/>
      </w:r>
      <w:r w:rsidRPr="00717EB8">
        <w:rPr>
          <w:rFonts w:ascii="Times New Roman" w:hAnsi="Times New Roman"/>
          <w:sz w:val="24"/>
          <w:szCs w:val="24"/>
        </w:rPr>
        <w:t xml:space="preserve"> Een belangrijk criterium is de duurzaamheid van de activiteiten en van de organisatie. Deze eis wordt alleen gesteld bij winst uit onderneming en dus niet bij het resultaat uit overige werkzaamheden. De duurzaamheid wordt getoetst aan de hand van de intentie van de belastingplichtige op het moment van aanvang van de werkzaamheden.</w:t>
      </w:r>
      <w:r w:rsidRPr="00717EB8">
        <w:rPr>
          <w:rStyle w:val="FootnoteReference"/>
          <w:rFonts w:ascii="Times New Roman" w:hAnsi="Times New Roman"/>
          <w:sz w:val="24"/>
          <w:szCs w:val="24"/>
        </w:rPr>
        <w:footnoteReference w:id="93"/>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Over de verhouding tussen resultaat uit overige werkzaamheden en box II kan het volgende opgemerkt worden. Indien de kwalificerende arbeid aanwijsbaar de oorzaak vormt voor het behalen van het voordeel uit de vervreemding, dan gaat de bron resultaat uit overige werkzaamheden voor boven de bron winst uit aanmerkelijk belang op grond van de toerekeningsregel van art. 2.14 wet IB.</w:t>
      </w:r>
      <w:r w:rsidRPr="00717EB8">
        <w:rPr>
          <w:rStyle w:val="FootnoteReference"/>
          <w:rFonts w:ascii="Times New Roman" w:hAnsi="Times New Roman"/>
          <w:sz w:val="24"/>
          <w:szCs w:val="24"/>
        </w:rPr>
        <w:footnoteReference w:id="94"/>
      </w:r>
    </w:p>
    <w:p w:rsidR="00802242" w:rsidRPr="00717EB8" w:rsidRDefault="00802242" w:rsidP="00802242">
      <w:pPr>
        <w:pStyle w:val="NoSpacing"/>
        <w:spacing w:line="360" w:lineRule="auto"/>
        <w:rPr>
          <w:rFonts w:ascii="Times New Roman" w:hAnsi="Times New Roman"/>
          <w:sz w:val="24"/>
          <w:szCs w:val="24"/>
        </w:rPr>
      </w:pPr>
    </w:p>
    <w:p w:rsidR="00802242" w:rsidRPr="00B4493C" w:rsidRDefault="001F4D47" w:rsidP="00802242">
      <w:pPr>
        <w:pStyle w:val="NoSpacing"/>
        <w:spacing w:line="360" w:lineRule="auto"/>
        <w:rPr>
          <w:rFonts w:ascii="Times New Roman" w:hAnsi="Times New Roman"/>
          <w:b/>
          <w:sz w:val="24"/>
          <w:szCs w:val="24"/>
        </w:rPr>
      </w:pPr>
      <w:r>
        <w:rPr>
          <w:rFonts w:ascii="Times New Roman" w:hAnsi="Times New Roman"/>
          <w:b/>
          <w:sz w:val="24"/>
          <w:szCs w:val="24"/>
        </w:rPr>
        <w:t>5.2</w:t>
      </w:r>
      <w:r w:rsidR="00815DFB">
        <w:rPr>
          <w:rFonts w:ascii="Times New Roman" w:hAnsi="Times New Roman"/>
          <w:b/>
          <w:sz w:val="24"/>
          <w:szCs w:val="24"/>
        </w:rPr>
        <w:t>.2</w:t>
      </w:r>
      <w:r w:rsidR="00802242" w:rsidRPr="00717EB8">
        <w:rPr>
          <w:rFonts w:ascii="Times New Roman" w:hAnsi="Times New Roman"/>
          <w:b/>
          <w:sz w:val="24"/>
          <w:szCs w:val="24"/>
        </w:rPr>
        <w:t xml:space="preserve"> Normaal vermogensbeheer te buiten gaan</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Op basis van artikel 3.91 lid 1 onderdeel c Wet IB kunnen de voordelen die voortvloeien uit het rendabel maken van vermogen op een wijze die normaal, actief vermogensbeheer te buiten gaat belast worden. </w:t>
      </w:r>
      <w:r w:rsidR="005D4DAD">
        <w:rPr>
          <w:rFonts w:ascii="Times New Roman" w:hAnsi="Times New Roman"/>
          <w:sz w:val="24"/>
          <w:szCs w:val="24"/>
        </w:rPr>
        <w:t>Dit lid is overbodig</w:t>
      </w:r>
      <w:r w:rsidRPr="00717EB8">
        <w:rPr>
          <w:rFonts w:ascii="Times New Roman" w:hAnsi="Times New Roman"/>
          <w:sz w:val="24"/>
          <w:szCs w:val="24"/>
        </w:rPr>
        <w:t xml:space="preserve"> omdat het rendabel maken van vermogen dat normaal vermogensbeheer te buiten gaat al belast wordt op basis van art. 3.90 Wet IB. Door de toevoeging van het woordje actief kan geconcludeerd worden dat er minder snel sprake is van een bron omdat het zelfs moet gaan om normaal actief vermogensbeheer.</w:t>
      </w:r>
      <w:r w:rsidRPr="00717EB8">
        <w:rPr>
          <w:rStyle w:val="FootnoteReference"/>
          <w:rFonts w:ascii="Times New Roman" w:hAnsi="Times New Roman"/>
          <w:sz w:val="24"/>
          <w:szCs w:val="24"/>
        </w:rPr>
        <w:footnoteReference w:id="95"/>
      </w:r>
      <w:r w:rsidRPr="00717EB8">
        <w:rPr>
          <w:rFonts w:ascii="Times New Roman" w:hAnsi="Times New Roman"/>
          <w:sz w:val="24"/>
          <w:szCs w:val="24"/>
        </w:rPr>
        <w:t xml:space="preserve"> Dit artikel heeft slechts een voorbeeldfunctie en kan alleen worden verklaard vanuit de wens van de wetgever zeker te stellen dat binnen de sfeer van het resultaat uit overige werkzaamheden dezelfde lijn wordt gevolgd als onder de Wet IB 1964 het geval was.</w:t>
      </w:r>
      <w:r w:rsidRPr="00717EB8">
        <w:rPr>
          <w:rStyle w:val="FootnoteReference"/>
          <w:rFonts w:ascii="Times New Roman" w:hAnsi="Times New Roman"/>
          <w:sz w:val="24"/>
          <w:szCs w:val="24"/>
        </w:rPr>
        <w:footnoteReference w:id="96"/>
      </w:r>
      <w:r w:rsidRPr="00717EB8">
        <w:rPr>
          <w:rFonts w:ascii="Times New Roman" w:hAnsi="Times New Roman"/>
          <w:sz w:val="24"/>
          <w:szCs w:val="24"/>
        </w:rPr>
        <w:t xml:space="preserve"> Bij de bepaling of er sprake is van normaal, actief vermogensbeheer moet eigenlijk getoetst worden of iemand al dan niet speculatief bezig is. Indien er tussen de activiteiten en de uitkomst daarvan een zeker voorspelbaar, niet speculatief, verband bestaat is er sprake van meer dan normaal vermogensbeheer.</w:t>
      </w:r>
      <w:r w:rsidRPr="00717EB8">
        <w:rPr>
          <w:rStyle w:val="FootnoteReference"/>
          <w:rFonts w:ascii="Times New Roman" w:hAnsi="Times New Roman"/>
          <w:sz w:val="24"/>
          <w:szCs w:val="24"/>
        </w:rPr>
        <w:footnoteReference w:id="97"/>
      </w:r>
      <w:r w:rsidRPr="00717EB8">
        <w:rPr>
          <w:rFonts w:ascii="Times New Roman" w:hAnsi="Times New Roman"/>
          <w:sz w:val="24"/>
          <w:szCs w:val="24"/>
        </w:rPr>
        <w:t xml:space="preserve"> </w:t>
      </w:r>
    </w:p>
    <w:p w:rsidR="00802242" w:rsidRPr="00717EB8" w:rsidRDefault="00802242" w:rsidP="00802242">
      <w:pPr>
        <w:pStyle w:val="NoSpacing"/>
        <w:spacing w:line="360" w:lineRule="auto"/>
        <w:rPr>
          <w:rFonts w:ascii="Times New Roman" w:hAnsi="Times New Roman"/>
          <w:sz w:val="24"/>
          <w:szCs w:val="24"/>
        </w:rPr>
      </w:pPr>
    </w:p>
    <w:p w:rsidR="00802242" w:rsidRPr="00B4493C" w:rsidRDefault="001F4D47" w:rsidP="00802242">
      <w:pPr>
        <w:pStyle w:val="NoSpacing"/>
        <w:spacing w:line="360" w:lineRule="auto"/>
        <w:rPr>
          <w:rFonts w:ascii="Times New Roman" w:hAnsi="Times New Roman"/>
          <w:b/>
          <w:sz w:val="24"/>
          <w:szCs w:val="24"/>
        </w:rPr>
      </w:pPr>
      <w:r>
        <w:rPr>
          <w:rFonts w:ascii="Times New Roman" w:hAnsi="Times New Roman"/>
          <w:b/>
          <w:sz w:val="24"/>
          <w:szCs w:val="24"/>
        </w:rPr>
        <w:lastRenderedPageBreak/>
        <w:t>5.2</w:t>
      </w:r>
      <w:r w:rsidR="00815DFB">
        <w:rPr>
          <w:rFonts w:ascii="Times New Roman" w:hAnsi="Times New Roman"/>
          <w:b/>
          <w:sz w:val="24"/>
          <w:szCs w:val="24"/>
        </w:rPr>
        <w:t>.3</w:t>
      </w:r>
      <w:r w:rsidR="00802242" w:rsidRPr="00717EB8">
        <w:rPr>
          <w:rFonts w:ascii="Times New Roman" w:hAnsi="Times New Roman"/>
          <w:b/>
          <w:sz w:val="24"/>
          <w:szCs w:val="24"/>
        </w:rPr>
        <w:t xml:space="preserve"> Lucratieve belangen die gedekt worden door het resultaat uit overige werkzaamheden</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Als er een verband tussen de werkzaamheden en het resultaat van het lucratieve belang is</w:t>
      </w:r>
      <w:r w:rsidR="0010543D">
        <w:rPr>
          <w:rFonts w:ascii="Times New Roman" w:hAnsi="Times New Roman"/>
          <w:sz w:val="24"/>
          <w:szCs w:val="24"/>
        </w:rPr>
        <w:t>,</w:t>
      </w:r>
      <w:r w:rsidRPr="00717EB8">
        <w:rPr>
          <w:rFonts w:ascii="Times New Roman" w:hAnsi="Times New Roman"/>
          <w:sz w:val="24"/>
          <w:szCs w:val="24"/>
        </w:rPr>
        <w:t xml:space="preserve"> kan het lucratieve belang belast worden als resultaat uit overige werkzaamheden. Zo kunnen kwalificerende aandelen, vorderingen, rechten en schulden waar werkzaamheden voor worden verricht die zijn gericht op het behalen van meerwaarden</w:t>
      </w:r>
      <w:r w:rsidR="0010543D">
        <w:rPr>
          <w:rFonts w:ascii="Times New Roman" w:hAnsi="Times New Roman"/>
          <w:sz w:val="24"/>
          <w:szCs w:val="24"/>
        </w:rPr>
        <w:t>,</w:t>
      </w:r>
      <w:r w:rsidRPr="00717EB8">
        <w:rPr>
          <w:rFonts w:ascii="Times New Roman" w:hAnsi="Times New Roman"/>
          <w:sz w:val="24"/>
          <w:szCs w:val="24"/>
        </w:rPr>
        <w:t xml:space="preserve"> in de heffing betrokken worden. Het kan lastig zijn om te bewijzen dat door de arbeid die verricht is</w:t>
      </w:r>
      <w:r w:rsidR="007E1D0F">
        <w:rPr>
          <w:rFonts w:ascii="Times New Roman" w:hAnsi="Times New Roman"/>
          <w:sz w:val="24"/>
          <w:szCs w:val="24"/>
        </w:rPr>
        <w:t>,</w:t>
      </w:r>
      <w:r w:rsidRPr="00717EB8">
        <w:rPr>
          <w:rFonts w:ascii="Times New Roman" w:hAnsi="Times New Roman"/>
          <w:sz w:val="24"/>
          <w:szCs w:val="24"/>
        </w:rPr>
        <w:t xml:space="preserve"> </w:t>
      </w:r>
      <w:r w:rsidR="00A94946">
        <w:rPr>
          <w:rFonts w:ascii="Times New Roman" w:hAnsi="Times New Roman"/>
          <w:sz w:val="24"/>
          <w:szCs w:val="24"/>
        </w:rPr>
        <w:t xml:space="preserve">extra </w:t>
      </w:r>
      <w:r w:rsidRPr="00717EB8">
        <w:rPr>
          <w:rFonts w:ascii="Times New Roman" w:hAnsi="Times New Roman"/>
          <w:sz w:val="24"/>
          <w:szCs w:val="24"/>
        </w:rPr>
        <w:t xml:space="preserve">winst </w:t>
      </w:r>
      <w:r w:rsidR="007E1D0F">
        <w:rPr>
          <w:rFonts w:ascii="Times New Roman" w:hAnsi="Times New Roman"/>
          <w:sz w:val="24"/>
          <w:szCs w:val="24"/>
        </w:rPr>
        <w:t>is behaald</w:t>
      </w:r>
      <w:r w:rsidRPr="00717EB8">
        <w:rPr>
          <w:rFonts w:ascii="Times New Roman" w:hAnsi="Times New Roman"/>
          <w:sz w:val="24"/>
          <w:szCs w:val="24"/>
        </w:rPr>
        <w:t xml:space="preserve"> op een lucratief belang</w:t>
      </w:r>
      <w:r w:rsidR="00A94946">
        <w:rPr>
          <w:rFonts w:ascii="Times New Roman" w:hAnsi="Times New Roman"/>
          <w:sz w:val="24"/>
          <w:szCs w:val="24"/>
        </w:rPr>
        <w:t xml:space="preserve"> die toerekenbaar is aan die arbeid</w:t>
      </w:r>
      <w:r w:rsidRPr="00717EB8">
        <w:rPr>
          <w:rFonts w:ascii="Times New Roman" w:hAnsi="Times New Roman"/>
          <w:sz w:val="24"/>
          <w:szCs w:val="24"/>
        </w:rPr>
        <w:t>. Dit zal het grootste probleem zijn om een lucratief belang onder het resultaat uit overige werkzaamheden te belasten. Hierdoor konden dus niet alle lucratieve belangen al in de heffing worden gebracht</w:t>
      </w:r>
      <w:r w:rsidR="002B0BC7">
        <w:rPr>
          <w:rFonts w:ascii="Times New Roman" w:hAnsi="Times New Roman"/>
          <w:sz w:val="24"/>
          <w:szCs w:val="24"/>
        </w:rPr>
        <w:t xml:space="preserve"> van het resultaat uit overige werkzaamheden</w:t>
      </w:r>
      <w:r w:rsidRPr="00717EB8">
        <w:rPr>
          <w:rFonts w:ascii="Times New Roman" w:hAnsi="Times New Roman"/>
          <w:sz w:val="24"/>
          <w:szCs w:val="24"/>
        </w:rPr>
        <w:t>.</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1F4D47" w:rsidP="00802242">
      <w:pPr>
        <w:pStyle w:val="NoSpacing"/>
        <w:spacing w:line="360" w:lineRule="auto"/>
        <w:rPr>
          <w:rFonts w:ascii="Times New Roman" w:hAnsi="Times New Roman"/>
          <w:b/>
          <w:sz w:val="24"/>
          <w:szCs w:val="24"/>
        </w:rPr>
      </w:pPr>
      <w:r>
        <w:rPr>
          <w:rFonts w:ascii="Times New Roman" w:hAnsi="Times New Roman"/>
          <w:b/>
          <w:sz w:val="24"/>
          <w:szCs w:val="24"/>
        </w:rPr>
        <w:t>5.3</w:t>
      </w:r>
      <w:r w:rsidR="00802242" w:rsidRPr="00717EB8">
        <w:rPr>
          <w:rFonts w:ascii="Times New Roman" w:hAnsi="Times New Roman"/>
          <w:b/>
          <w:sz w:val="24"/>
          <w:szCs w:val="24"/>
        </w:rPr>
        <w:t xml:space="preserve"> Box II</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Nog niet alle soorten van lucratieve belangen konden voor de invoering van de nieuwe wet gedekt worden. Wellicht biedt box II van de Ink</w:t>
      </w:r>
      <w:r w:rsidR="00713A11">
        <w:rPr>
          <w:rFonts w:ascii="Times New Roman" w:hAnsi="Times New Roman"/>
          <w:sz w:val="24"/>
          <w:szCs w:val="24"/>
        </w:rPr>
        <w:t>omstenbelasting mogelijkheden, e</w:t>
      </w:r>
      <w:r w:rsidRPr="00717EB8">
        <w:rPr>
          <w:rFonts w:ascii="Times New Roman" w:hAnsi="Times New Roman"/>
          <w:sz w:val="24"/>
          <w:szCs w:val="24"/>
        </w:rPr>
        <w:t>r moet dan sprake zijn van een aanmerkelijk belang. Hieronder zal besproken worden wanneer er sprake is van een aanmerkelijk belang.</w:t>
      </w:r>
    </w:p>
    <w:p w:rsidR="00802242" w:rsidRPr="00717EB8" w:rsidRDefault="00802242" w:rsidP="00802242">
      <w:pPr>
        <w:pStyle w:val="NoSpacing"/>
        <w:spacing w:line="360" w:lineRule="auto"/>
        <w:rPr>
          <w:rFonts w:ascii="Times New Roman" w:hAnsi="Times New Roman"/>
          <w:sz w:val="24"/>
          <w:szCs w:val="24"/>
        </w:rPr>
      </w:pPr>
    </w:p>
    <w:p w:rsidR="00802242" w:rsidRPr="00B4493C" w:rsidRDefault="001F4D47" w:rsidP="00802242">
      <w:pPr>
        <w:pStyle w:val="NoSpacing"/>
        <w:spacing w:line="360" w:lineRule="auto"/>
        <w:rPr>
          <w:rFonts w:ascii="Times New Roman" w:hAnsi="Times New Roman"/>
          <w:b/>
          <w:sz w:val="24"/>
          <w:szCs w:val="24"/>
        </w:rPr>
      </w:pPr>
      <w:r>
        <w:rPr>
          <w:rFonts w:ascii="Times New Roman" w:hAnsi="Times New Roman"/>
          <w:b/>
          <w:sz w:val="24"/>
          <w:szCs w:val="24"/>
        </w:rPr>
        <w:t>5.3</w:t>
      </w:r>
      <w:r w:rsidR="00815DFB">
        <w:rPr>
          <w:rFonts w:ascii="Times New Roman" w:hAnsi="Times New Roman"/>
          <w:b/>
          <w:sz w:val="24"/>
          <w:szCs w:val="24"/>
        </w:rPr>
        <w:t>.1</w:t>
      </w:r>
      <w:r w:rsidR="00802242" w:rsidRPr="00717EB8">
        <w:rPr>
          <w:rFonts w:ascii="Times New Roman" w:hAnsi="Times New Roman"/>
          <w:b/>
          <w:sz w:val="24"/>
          <w:szCs w:val="24"/>
        </w:rPr>
        <w:t xml:space="preserve"> Aanmerkelijk belang</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Als een belastingplichtige een aanmerkelijk belang houdt in een onderneming worden de voordelen uit dit aanmerkelijk belang belast in Box II van de Inkomstenbelasting. Een belastingplichtige heeft een aanmerkelijk belang indien hij, al dan niet tezamen met zijn partner, direct of indirect:</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Voor ten minste 5% van de aandelen bezit van een vennootschap waarvan het kapitaal geheel of ten dele in aandelen is verdeeld;</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Rechten heeft om direct of indirect aandelen te verwerven tot ten minste 5% van het geplaatste kapitaal;</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Winstbewijzen heeft die betrekking hebben op ten minste 5% van de jaarwinst van een vennootschap dan wel op ten minste 5% van wat bij liquidatie wordt uitgekeerd</w:t>
      </w:r>
      <w:r w:rsidR="00713A11">
        <w:rPr>
          <w:rFonts w:ascii="Times New Roman" w:hAnsi="Times New Roman"/>
          <w:sz w:val="24"/>
          <w:szCs w:val="24"/>
        </w:rPr>
        <w:t>;</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 xml:space="preserve">Gerechtigd is tot </w:t>
      </w:r>
      <w:r w:rsidR="00713A11">
        <w:rPr>
          <w:rFonts w:ascii="Times New Roman" w:hAnsi="Times New Roman"/>
          <w:sz w:val="24"/>
          <w:szCs w:val="24"/>
        </w:rPr>
        <w:t xml:space="preserve">het uitbrengen van </w:t>
      </w:r>
      <w:r w:rsidRPr="00717EB8">
        <w:rPr>
          <w:rFonts w:ascii="Times New Roman" w:hAnsi="Times New Roman"/>
          <w:sz w:val="24"/>
          <w:szCs w:val="24"/>
        </w:rPr>
        <w:t xml:space="preserve">ten minste </w:t>
      </w:r>
      <w:r w:rsidR="00713A11">
        <w:rPr>
          <w:rFonts w:ascii="Times New Roman" w:hAnsi="Times New Roman"/>
          <w:sz w:val="24"/>
          <w:szCs w:val="24"/>
        </w:rPr>
        <w:t>5% van de stemmen</w:t>
      </w:r>
      <w:r w:rsidRPr="00717EB8">
        <w:rPr>
          <w:rFonts w:ascii="Times New Roman" w:hAnsi="Times New Roman"/>
          <w:sz w:val="24"/>
          <w:szCs w:val="24"/>
        </w:rPr>
        <w:t xml:space="preserve"> in de algemene vergadering van een coöperatie</w:t>
      </w:r>
      <w:r w:rsidR="00713A11">
        <w:rPr>
          <w:rFonts w:ascii="Times New Roman" w:hAnsi="Times New Roman"/>
          <w:sz w:val="24"/>
          <w:szCs w:val="24"/>
        </w:rPr>
        <w:t>.</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Indien een werknemer dus het recht heeft om minstens 5% van het geplaatste kapitaal te verwerven heeft deze werknemer een aanmerkelijk belang. Voor het zijn van aandeelhouder </w:t>
      </w:r>
      <w:r w:rsidRPr="00717EB8">
        <w:rPr>
          <w:rFonts w:ascii="Times New Roman" w:hAnsi="Times New Roman"/>
          <w:sz w:val="24"/>
          <w:szCs w:val="24"/>
        </w:rPr>
        <w:lastRenderedPageBreak/>
        <w:t>van een aanmerkelijk belang is het niet van belang of men juridisch eigenaar is, doorslaggevend is het economisch eigendom.</w:t>
      </w:r>
      <w:r w:rsidRPr="00717EB8">
        <w:rPr>
          <w:rStyle w:val="FootnoteReference"/>
          <w:rFonts w:ascii="Times New Roman" w:hAnsi="Times New Roman"/>
          <w:sz w:val="24"/>
          <w:szCs w:val="24"/>
        </w:rPr>
        <w:footnoteReference w:id="98"/>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Naast normale aandelen zijn er ook soortaandelen. In art. 4.7 Wet IB is opgenomen dat men ook e</w:t>
      </w:r>
      <w:r w:rsidR="00713A11">
        <w:rPr>
          <w:rFonts w:ascii="Times New Roman" w:hAnsi="Times New Roman"/>
          <w:sz w:val="24"/>
          <w:szCs w:val="24"/>
        </w:rPr>
        <w:t>en aanmerkelijk belang heeft indien</w:t>
      </w:r>
      <w:r w:rsidRPr="00717EB8">
        <w:rPr>
          <w:rFonts w:ascii="Times New Roman" w:hAnsi="Times New Roman"/>
          <w:sz w:val="24"/>
          <w:szCs w:val="24"/>
        </w:rPr>
        <w:t xml:space="preserve"> de belastingplichtige, al dan niet tezamen met zijn partner, direct of indirect:</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Voor ten minste 5% van het geplaatste kapitaal van een soort aandelen aandeelhouder is;</w:t>
      </w:r>
    </w:p>
    <w:p w:rsidR="00802242" w:rsidRPr="00717EB8" w:rsidRDefault="00802242" w:rsidP="00802242">
      <w:pPr>
        <w:pStyle w:val="NoSpacing"/>
        <w:numPr>
          <w:ilvl w:val="0"/>
          <w:numId w:val="1"/>
        </w:numPr>
        <w:spacing w:line="360" w:lineRule="auto"/>
        <w:rPr>
          <w:rFonts w:ascii="Times New Roman" w:hAnsi="Times New Roman"/>
          <w:sz w:val="24"/>
          <w:szCs w:val="24"/>
        </w:rPr>
      </w:pPr>
      <w:r w:rsidRPr="00717EB8">
        <w:rPr>
          <w:rFonts w:ascii="Times New Roman" w:hAnsi="Times New Roman"/>
          <w:sz w:val="24"/>
          <w:szCs w:val="24"/>
        </w:rPr>
        <w:t>Rechten heeft om direct of indirect aandelen van een soort te verwerven tot ten minste 5% van het van die soort geplaatste kapitaal</w:t>
      </w:r>
      <w:r w:rsidR="00713A11">
        <w:rPr>
          <w:rFonts w:ascii="Times New Roman" w:hAnsi="Times New Roman"/>
          <w:sz w:val="24"/>
          <w:szCs w:val="24"/>
        </w:rPr>
        <w:t>.</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2083D" w:rsidP="00802242">
      <w:pPr>
        <w:pStyle w:val="NoSpacing"/>
        <w:spacing w:line="360" w:lineRule="auto"/>
        <w:rPr>
          <w:rFonts w:ascii="Times New Roman" w:hAnsi="Times New Roman"/>
          <w:sz w:val="24"/>
          <w:szCs w:val="24"/>
        </w:rPr>
      </w:pPr>
      <w:r w:rsidRPr="0082083D">
        <w:rPr>
          <w:rFonts w:ascii="Times New Roman" w:hAnsi="Times New Roman"/>
          <w:sz w:val="24"/>
          <w:szCs w:val="24"/>
        </w:rPr>
        <w:t>Aandelen met verschillende</w:t>
      </w:r>
      <w:r>
        <w:rPr>
          <w:rFonts w:ascii="Times New Roman" w:hAnsi="Times New Roman"/>
          <w:sz w:val="24"/>
          <w:szCs w:val="24"/>
        </w:rPr>
        <w:t xml:space="preserve"> rechten op de winst van een</w:t>
      </w:r>
      <w:r w:rsidRPr="0082083D">
        <w:rPr>
          <w:rFonts w:ascii="Times New Roman" w:hAnsi="Times New Roman"/>
          <w:sz w:val="24"/>
          <w:szCs w:val="24"/>
        </w:rPr>
        <w:t xml:space="preserve"> vennootschap, waardoor de aandelen niet onderling wisselbaar zijn, behoren tot een aparte soort aandelen.</w:t>
      </w:r>
      <w:r>
        <w:rPr>
          <w:rStyle w:val="FootnoteReference"/>
          <w:rFonts w:ascii="Times New Roman" w:hAnsi="Times New Roman"/>
          <w:sz w:val="24"/>
          <w:szCs w:val="24"/>
        </w:rPr>
        <w:footnoteReference w:id="99"/>
      </w:r>
      <w:r>
        <w:rPr>
          <w:rFonts w:ascii="Times New Roman" w:hAnsi="Times New Roman"/>
          <w:sz w:val="24"/>
          <w:szCs w:val="24"/>
        </w:rPr>
        <w:t xml:space="preserve"> </w:t>
      </w:r>
      <w:r w:rsidR="00802242" w:rsidRPr="00717EB8">
        <w:rPr>
          <w:rFonts w:ascii="Times New Roman" w:hAnsi="Times New Roman"/>
          <w:sz w:val="24"/>
          <w:szCs w:val="24"/>
        </w:rPr>
        <w:t>In art. 4.7 lid 2 Wet IB is een uitzondering opgenomen voor benoemingsrechten, het recht om de naam van de vennootschap te mogen bepalen of een met die rechten vergelijkbaar recht. Voor deze aandelen geldt dat ze tot een soort behoren. Voorbeelden van aandelen van een verschillende soort zijn: letteraandelen met verschillende eigen winstreserves, aandelen waarvan de nominale waarde verschilt, aandelen met verschillende stemrechten en aandelen met verschillende preferenties.</w:t>
      </w:r>
      <w:r w:rsidR="00802242" w:rsidRPr="00717EB8">
        <w:rPr>
          <w:rStyle w:val="FootnoteReference"/>
          <w:rFonts w:ascii="Times New Roman" w:hAnsi="Times New Roman"/>
          <w:sz w:val="24"/>
          <w:szCs w:val="24"/>
        </w:rPr>
        <w:footnoteReference w:id="100"/>
      </w:r>
      <w:r w:rsidR="00802242" w:rsidRPr="00717EB8">
        <w:rPr>
          <w:rFonts w:ascii="Times New Roman" w:hAnsi="Times New Roman"/>
          <w:sz w:val="24"/>
          <w:szCs w:val="24"/>
        </w:rPr>
        <w:t xml:space="preserve"> Voor de bepaling van een aanmerkelijk belang wordt altijd eerst gekeken naar art. 4.6 Wet IB. Indien op grond van deze regeling geen aanmerkelijk belang bestaat kan dit eventueel op grond van art. 4.7 Wet IB.</w:t>
      </w:r>
      <w:r w:rsidR="00802242" w:rsidRPr="00717EB8">
        <w:rPr>
          <w:rStyle w:val="FootnoteReference"/>
          <w:rFonts w:ascii="Times New Roman" w:hAnsi="Times New Roman"/>
          <w:sz w:val="24"/>
          <w:szCs w:val="24"/>
        </w:rPr>
        <w:footnoteReference w:id="101"/>
      </w:r>
    </w:p>
    <w:p w:rsidR="00802242" w:rsidRPr="00717EB8" w:rsidRDefault="00802242" w:rsidP="00802242">
      <w:pPr>
        <w:pStyle w:val="NoSpacing"/>
        <w:spacing w:line="360" w:lineRule="auto"/>
        <w:rPr>
          <w:rFonts w:ascii="Times New Roman" w:hAnsi="Times New Roman"/>
          <w:sz w:val="24"/>
          <w:szCs w:val="24"/>
        </w:rPr>
      </w:pPr>
    </w:p>
    <w:p w:rsidR="00802242" w:rsidRPr="00B4493C" w:rsidRDefault="001F4D47" w:rsidP="00802242">
      <w:pPr>
        <w:pStyle w:val="NoSpacing"/>
        <w:spacing w:line="360" w:lineRule="auto"/>
        <w:rPr>
          <w:rFonts w:ascii="Times New Roman" w:hAnsi="Times New Roman"/>
          <w:b/>
          <w:sz w:val="24"/>
          <w:szCs w:val="24"/>
        </w:rPr>
      </w:pPr>
      <w:r>
        <w:rPr>
          <w:rFonts w:ascii="Times New Roman" w:hAnsi="Times New Roman"/>
          <w:b/>
          <w:sz w:val="24"/>
          <w:szCs w:val="24"/>
        </w:rPr>
        <w:t>5.3</w:t>
      </w:r>
      <w:r w:rsidR="00815DFB">
        <w:rPr>
          <w:rFonts w:ascii="Times New Roman" w:hAnsi="Times New Roman"/>
          <w:b/>
          <w:sz w:val="24"/>
          <w:szCs w:val="24"/>
        </w:rPr>
        <w:t>.2</w:t>
      </w:r>
      <w:r w:rsidR="00802242" w:rsidRPr="00717EB8">
        <w:rPr>
          <w:rFonts w:ascii="Times New Roman" w:hAnsi="Times New Roman"/>
          <w:b/>
          <w:sz w:val="24"/>
          <w:szCs w:val="24"/>
        </w:rPr>
        <w:t xml:space="preserve"> Lucratieve belangen die gedekt zijn door box II</w:t>
      </w: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 xml:space="preserve">De aandelen die kwalificeren voor het lucratieve belang betreffen soortaandelen. Bij de eerste soort gaat het om aandelen die minder dan 10% van het totale geplaatste aandelenkapitaal betreffen en achtergesteld zijn bij andere soorten. Op grond van art. 4.6 Wet IB zou er een aanmerkelijk belang kunnen zijn omdat de belastingplichtige in </w:t>
      </w:r>
      <w:r w:rsidR="0096756F" w:rsidRPr="00717EB8">
        <w:rPr>
          <w:rFonts w:ascii="Times New Roman" w:hAnsi="Times New Roman"/>
          <w:sz w:val="24"/>
          <w:szCs w:val="24"/>
        </w:rPr>
        <w:t>een dergelijk</w:t>
      </w:r>
      <w:r w:rsidRPr="00717EB8">
        <w:rPr>
          <w:rFonts w:ascii="Times New Roman" w:hAnsi="Times New Roman"/>
          <w:sz w:val="24"/>
          <w:szCs w:val="24"/>
        </w:rPr>
        <w:t xml:space="preserve"> geval meer dan 5% van het totaal geplaatste aandelenkapitaal bezit. Als de belastingplichtige niet meer dan 5% van het totaal geplaatste aandelenkapitaal bezit kan er een aanmerkelijk belang ontstaan </w:t>
      </w:r>
      <w:r w:rsidRPr="00717EB8">
        <w:rPr>
          <w:rFonts w:ascii="Times New Roman" w:hAnsi="Times New Roman"/>
          <w:sz w:val="24"/>
          <w:szCs w:val="24"/>
        </w:rPr>
        <w:lastRenderedPageBreak/>
        <w:t xml:space="preserve">op grond van art. 4.7 Wet IB. Dit is het geval als de belastingplichtige van deze achtergestelde soort meer dan 5% bezit. </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De tweede soort aandelen die tot een lucratief belang kan leiden zijn aandelen met een preferentie van ten minste 15% dividend per jaar. Indien een belastingplichtige meer dan 5% van het totale aandelenkapitaal bezit of meer dan 5% van deze soort heeft hij een aanmerkelijk belang.</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Aandelenopties kunnen ook tot een aanmerkelijk belang leiden. De belastingplichtige moet dan het recht hebben om ten minste 5% van het geplaatste aandelenkapitaal te verwerven. Ook art. 4.7 Wet IB geldt voor opties, indien een belastingplichtige het recht heeft om 5% aandelen van een bepaalde soort aan te schaffen leidt dit ook tot een aanmerkelijk belang.</w:t>
      </w:r>
    </w:p>
    <w:p w:rsidR="00802242" w:rsidRPr="00717EB8" w:rsidRDefault="00802242" w:rsidP="00802242">
      <w:pPr>
        <w:pStyle w:val="NoSpacing"/>
        <w:spacing w:line="360" w:lineRule="auto"/>
        <w:rPr>
          <w:rFonts w:ascii="Times New Roman" w:hAnsi="Times New Roman"/>
          <w:sz w:val="24"/>
          <w:szCs w:val="24"/>
        </w:rPr>
      </w:pPr>
    </w:p>
    <w:p w:rsidR="00802242" w:rsidRDefault="00802242" w:rsidP="00802242">
      <w:pPr>
        <w:pStyle w:val="NoSpacing"/>
        <w:spacing w:line="360" w:lineRule="auto"/>
        <w:rPr>
          <w:rFonts w:ascii="Times New Roman" w:hAnsi="Times New Roman"/>
          <w:sz w:val="24"/>
          <w:szCs w:val="24"/>
        </w:rPr>
      </w:pPr>
      <w:r w:rsidRPr="00717EB8">
        <w:rPr>
          <w:rFonts w:ascii="Times New Roman" w:hAnsi="Times New Roman"/>
          <w:sz w:val="24"/>
          <w:szCs w:val="24"/>
        </w:rPr>
        <w:t>Schulden die tegemoetkomingen kennen van geheel of gedeeltelijke vrijstelling, vorderingen die in enigszins belangrijke mate afhankelijk zijn van managementdoeleinden of aandeelhoudersdoeleinden en overige rechten leiden niet tot een aanmerkelijk belang. Hierbij is er namelijk geen sprake van een van de mogelijkheden van art. 4.6 Wet IB of art. 4.7 Wet IB om een aanmerkelijk belang te vormen.</w:t>
      </w:r>
    </w:p>
    <w:p w:rsidR="0010543D" w:rsidRDefault="0010543D" w:rsidP="00802242">
      <w:pPr>
        <w:pStyle w:val="NoSpacing"/>
        <w:spacing w:line="360" w:lineRule="auto"/>
        <w:rPr>
          <w:rFonts w:ascii="Times New Roman" w:hAnsi="Times New Roman"/>
          <w:sz w:val="24"/>
          <w:szCs w:val="24"/>
        </w:rPr>
      </w:pPr>
    </w:p>
    <w:p w:rsidR="00A54311" w:rsidRDefault="00A54311" w:rsidP="00802242">
      <w:pPr>
        <w:pStyle w:val="NoSpacing"/>
        <w:spacing w:line="360" w:lineRule="auto"/>
        <w:rPr>
          <w:rFonts w:ascii="Times New Roman" w:hAnsi="Times New Roman"/>
          <w:sz w:val="24"/>
          <w:szCs w:val="24"/>
        </w:rPr>
      </w:pPr>
      <w:r>
        <w:rPr>
          <w:rFonts w:ascii="Times New Roman" w:hAnsi="Times New Roman"/>
          <w:sz w:val="24"/>
          <w:szCs w:val="24"/>
        </w:rPr>
        <w:t>Als er sprake is van een lucratief belang in de zin van art. 3. 92b Wet IB dat ook kwalificeert als aanmerkelijk belang, kon onder oude wetgeving dat lucratieve belang al belast worden. Dit kan het geval zijn bij:</w:t>
      </w:r>
    </w:p>
    <w:p w:rsidR="00A54311" w:rsidRDefault="00A54311" w:rsidP="00A54311">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Achtergestelde aandelen waarvan het aantal geplaatste aandelen van die soort minder dan 10% van het totale geplaatste aandelen kapitaal betreft;</w:t>
      </w:r>
    </w:p>
    <w:p w:rsidR="00A54311" w:rsidRDefault="00A54311" w:rsidP="00A54311">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Aandelen met een preferentie van 15% per jaar;</w:t>
      </w:r>
    </w:p>
    <w:p w:rsidR="00A54311" w:rsidRDefault="0029387F" w:rsidP="00A54311">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Aandelenopties;</w:t>
      </w:r>
    </w:p>
    <w:p w:rsidR="0029387F" w:rsidRDefault="0029387F" w:rsidP="00A54311">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Winstbewijzen.</w:t>
      </w:r>
    </w:p>
    <w:p w:rsidR="0029387F" w:rsidRDefault="0029387F" w:rsidP="0029387F">
      <w:pPr>
        <w:pStyle w:val="NoSpacing"/>
        <w:spacing w:line="360" w:lineRule="auto"/>
        <w:rPr>
          <w:rFonts w:ascii="Times New Roman" w:hAnsi="Times New Roman"/>
          <w:sz w:val="24"/>
          <w:szCs w:val="24"/>
        </w:rPr>
      </w:pPr>
    </w:p>
    <w:p w:rsidR="0029387F" w:rsidRPr="00A54311" w:rsidRDefault="0029387F" w:rsidP="0029387F">
      <w:pPr>
        <w:pStyle w:val="NoSpacing"/>
        <w:spacing w:line="360" w:lineRule="auto"/>
        <w:rPr>
          <w:rFonts w:ascii="Times New Roman" w:hAnsi="Times New Roman"/>
          <w:sz w:val="24"/>
          <w:szCs w:val="24"/>
        </w:rPr>
      </w:pPr>
      <w:r>
        <w:rPr>
          <w:rFonts w:ascii="Times New Roman" w:hAnsi="Times New Roman"/>
          <w:sz w:val="24"/>
          <w:szCs w:val="24"/>
        </w:rPr>
        <w:t>De andere gevallen waarin er sprake kan zijn van een lucratief belang (Vorderingen en rechten waarvan het waardeverloop in enigszins belangrijke mate afhankelijk is van managementdoeleinden of aandeelhoudersdoeleinden en schulden die tegemoetkomingen kennen van geheel of gedeeltelijke kwijtschelding) kunnen niet kwalificeren als aanmerkelijk belang.</w:t>
      </w:r>
    </w:p>
    <w:p w:rsidR="00802242" w:rsidRPr="00717EB8" w:rsidRDefault="00802242" w:rsidP="00802242">
      <w:pPr>
        <w:pStyle w:val="NoSpacing"/>
        <w:spacing w:line="360" w:lineRule="auto"/>
        <w:rPr>
          <w:rFonts w:ascii="Times New Roman" w:hAnsi="Times New Roman"/>
          <w:sz w:val="24"/>
          <w:szCs w:val="24"/>
        </w:rPr>
      </w:pPr>
    </w:p>
    <w:p w:rsidR="00815DFB" w:rsidRDefault="00815DFB" w:rsidP="00802242">
      <w:pPr>
        <w:pStyle w:val="NoSpacing"/>
        <w:spacing w:line="360" w:lineRule="auto"/>
        <w:rPr>
          <w:rFonts w:ascii="Times New Roman" w:hAnsi="Times New Roman"/>
          <w:b/>
          <w:sz w:val="24"/>
          <w:szCs w:val="24"/>
        </w:rPr>
      </w:pPr>
    </w:p>
    <w:p w:rsidR="008F74D5" w:rsidRPr="00B4493C" w:rsidRDefault="00B006BF" w:rsidP="00802242">
      <w:pPr>
        <w:pStyle w:val="NoSpacing"/>
        <w:spacing w:line="360" w:lineRule="auto"/>
        <w:rPr>
          <w:rFonts w:ascii="Times New Roman" w:hAnsi="Times New Roman"/>
          <w:b/>
          <w:sz w:val="24"/>
          <w:szCs w:val="24"/>
        </w:rPr>
      </w:pPr>
      <w:r>
        <w:rPr>
          <w:rFonts w:ascii="Times New Roman" w:hAnsi="Times New Roman"/>
          <w:b/>
          <w:sz w:val="24"/>
          <w:szCs w:val="24"/>
        </w:rPr>
        <w:t>5.4</w:t>
      </w:r>
      <w:r w:rsidR="00802242" w:rsidRPr="008F74D5">
        <w:rPr>
          <w:rFonts w:ascii="Times New Roman" w:hAnsi="Times New Roman"/>
          <w:b/>
          <w:sz w:val="24"/>
          <w:szCs w:val="24"/>
        </w:rPr>
        <w:t xml:space="preserve"> </w:t>
      </w:r>
      <w:r w:rsidR="008F74D5" w:rsidRPr="008F74D5">
        <w:rPr>
          <w:rFonts w:ascii="Times New Roman" w:hAnsi="Times New Roman"/>
          <w:b/>
          <w:sz w:val="24"/>
          <w:szCs w:val="24"/>
        </w:rPr>
        <w:t>Lucratieve belangen die niet gedekt zijn</w:t>
      </w:r>
    </w:p>
    <w:p w:rsidR="00820C61" w:rsidRDefault="000E35C2" w:rsidP="00802242">
      <w:pPr>
        <w:pStyle w:val="NoSpacing"/>
        <w:spacing w:line="360" w:lineRule="auto"/>
        <w:rPr>
          <w:rFonts w:ascii="Times New Roman" w:hAnsi="Times New Roman"/>
          <w:sz w:val="24"/>
          <w:szCs w:val="24"/>
        </w:rPr>
      </w:pPr>
      <w:r>
        <w:rPr>
          <w:rFonts w:ascii="Times New Roman" w:hAnsi="Times New Roman"/>
          <w:sz w:val="24"/>
          <w:szCs w:val="24"/>
        </w:rPr>
        <w:t xml:space="preserve">Een lucratief belang is niet gedekt indien er geen sprake is van loon, resultaat uit overige werkzaamheden en een aanmerkelijk belang. Dit is een situatie waarin er </w:t>
      </w:r>
      <w:r w:rsidR="008F74D5">
        <w:rPr>
          <w:rFonts w:ascii="Times New Roman" w:hAnsi="Times New Roman"/>
          <w:sz w:val="24"/>
          <w:szCs w:val="24"/>
        </w:rPr>
        <w:t>geen sprake is van een dienstbetrekking doordat bijvoorbeeld de gezagsverhouding tussen de werkgever en b</w:t>
      </w:r>
      <w:r w:rsidR="00820C61">
        <w:rPr>
          <w:rFonts w:ascii="Times New Roman" w:hAnsi="Times New Roman"/>
          <w:sz w:val="24"/>
          <w:szCs w:val="24"/>
        </w:rPr>
        <w:t>elastingplichtige ontbreekt. Daarnaast is</w:t>
      </w:r>
      <w:r w:rsidR="008F74D5">
        <w:rPr>
          <w:rFonts w:ascii="Times New Roman" w:hAnsi="Times New Roman"/>
          <w:sz w:val="24"/>
          <w:szCs w:val="24"/>
        </w:rPr>
        <w:t xml:space="preserve"> er ook geen spr</w:t>
      </w:r>
      <w:r w:rsidR="00820C61">
        <w:rPr>
          <w:rFonts w:ascii="Times New Roman" w:hAnsi="Times New Roman"/>
          <w:sz w:val="24"/>
          <w:szCs w:val="24"/>
        </w:rPr>
        <w:t xml:space="preserve">ake </w:t>
      </w:r>
      <w:r w:rsidR="008F74D5">
        <w:rPr>
          <w:rFonts w:ascii="Times New Roman" w:hAnsi="Times New Roman"/>
          <w:sz w:val="24"/>
          <w:szCs w:val="24"/>
        </w:rPr>
        <w:t>van een fictieve dienstbetrekking voor de loonbelasting</w:t>
      </w:r>
      <w:r w:rsidR="001009CC">
        <w:rPr>
          <w:rFonts w:ascii="Times New Roman" w:hAnsi="Times New Roman"/>
          <w:sz w:val="24"/>
          <w:szCs w:val="24"/>
        </w:rPr>
        <w:t xml:space="preserve"> en</w:t>
      </w:r>
      <w:r w:rsidR="00820C61">
        <w:rPr>
          <w:rFonts w:ascii="Times New Roman" w:hAnsi="Times New Roman"/>
          <w:sz w:val="24"/>
          <w:szCs w:val="24"/>
        </w:rPr>
        <w:t xml:space="preserve"> </w:t>
      </w:r>
      <w:r w:rsidR="001009CC">
        <w:rPr>
          <w:rFonts w:ascii="Times New Roman" w:hAnsi="Times New Roman"/>
          <w:sz w:val="24"/>
          <w:szCs w:val="24"/>
        </w:rPr>
        <w:t>kan een lucratief belang ook niet onder de heffing van de loonbelasting gebracht worden indien er geen sprake is van l</w:t>
      </w:r>
      <w:r w:rsidR="00820C61">
        <w:rPr>
          <w:rFonts w:ascii="Times New Roman" w:hAnsi="Times New Roman"/>
          <w:sz w:val="24"/>
          <w:szCs w:val="24"/>
        </w:rPr>
        <w:t>oon van derden.</w:t>
      </w:r>
      <w:r w:rsidR="001228D8">
        <w:rPr>
          <w:rFonts w:ascii="Times New Roman" w:hAnsi="Times New Roman"/>
          <w:sz w:val="24"/>
          <w:szCs w:val="24"/>
        </w:rPr>
        <w:t xml:space="preserve"> </w:t>
      </w:r>
    </w:p>
    <w:p w:rsidR="00820C61" w:rsidRDefault="00820C61" w:rsidP="00802242">
      <w:pPr>
        <w:pStyle w:val="NoSpacing"/>
        <w:spacing w:line="360" w:lineRule="auto"/>
        <w:rPr>
          <w:rFonts w:ascii="Times New Roman" w:hAnsi="Times New Roman"/>
          <w:sz w:val="24"/>
          <w:szCs w:val="24"/>
        </w:rPr>
      </w:pPr>
    </w:p>
    <w:p w:rsidR="008F74D5" w:rsidRDefault="001009CC" w:rsidP="00802242">
      <w:pPr>
        <w:pStyle w:val="NoSpacing"/>
        <w:spacing w:line="360" w:lineRule="auto"/>
        <w:rPr>
          <w:rFonts w:ascii="Times New Roman" w:hAnsi="Times New Roman"/>
          <w:sz w:val="24"/>
          <w:szCs w:val="24"/>
        </w:rPr>
      </w:pPr>
      <w:r>
        <w:rPr>
          <w:rFonts w:ascii="Times New Roman" w:hAnsi="Times New Roman"/>
          <w:sz w:val="24"/>
          <w:szCs w:val="24"/>
        </w:rPr>
        <w:t>Een</w:t>
      </w:r>
      <w:r w:rsidR="00820C61">
        <w:rPr>
          <w:rFonts w:ascii="Times New Roman" w:hAnsi="Times New Roman"/>
          <w:sz w:val="24"/>
          <w:szCs w:val="24"/>
        </w:rPr>
        <w:t xml:space="preserve"> </w:t>
      </w:r>
      <w:r w:rsidR="0096756F">
        <w:rPr>
          <w:rFonts w:ascii="Times New Roman" w:hAnsi="Times New Roman"/>
          <w:sz w:val="24"/>
          <w:szCs w:val="24"/>
        </w:rPr>
        <w:t>lucratief</w:t>
      </w:r>
      <w:r w:rsidR="00820C61">
        <w:rPr>
          <w:rFonts w:ascii="Times New Roman" w:hAnsi="Times New Roman"/>
          <w:sz w:val="24"/>
          <w:szCs w:val="24"/>
        </w:rPr>
        <w:t xml:space="preserve"> belang </w:t>
      </w:r>
      <w:r>
        <w:rPr>
          <w:rFonts w:ascii="Times New Roman" w:hAnsi="Times New Roman"/>
          <w:sz w:val="24"/>
          <w:szCs w:val="24"/>
        </w:rPr>
        <w:t>dat onder de huidige wetgeving niet gedekt is kan tevens in</w:t>
      </w:r>
      <w:r w:rsidR="0033791E">
        <w:rPr>
          <w:rFonts w:ascii="Times New Roman" w:hAnsi="Times New Roman"/>
          <w:sz w:val="24"/>
          <w:szCs w:val="24"/>
        </w:rPr>
        <w:t xml:space="preserve"> het regime van resultaat uit overige werkzaamheden </w:t>
      </w:r>
      <w:r>
        <w:rPr>
          <w:rFonts w:ascii="Times New Roman" w:hAnsi="Times New Roman"/>
          <w:sz w:val="24"/>
          <w:szCs w:val="24"/>
        </w:rPr>
        <w:t xml:space="preserve">belast worden </w:t>
      </w:r>
      <w:r w:rsidR="00820C61">
        <w:rPr>
          <w:rFonts w:ascii="Times New Roman" w:hAnsi="Times New Roman"/>
          <w:sz w:val="24"/>
          <w:szCs w:val="24"/>
        </w:rPr>
        <w:t>doordat er geen verband is tussen de werkzaamheden en het resultaat van het lucratieve belang. Als laatste kwalificeert het lucratieve belang niet als een aanmerkelijk belang zodat ook Box II geen uitkomst biedt om het lucratieve belang in de heffing te betrekken.</w:t>
      </w:r>
    </w:p>
    <w:p w:rsidR="004422EB" w:rsidRDefault="004422EB" w:rsidP="00802242">
      <w:pPr>
        <w:pStyle w:val="NoSpacing"/>
        <w:spacing w:line="360" w:lineRule="auto"/>
        <w:rPr>
          <w:rFonts w:ascii="Times New Roman" w:hAnsi="Times New Roman"/>
          <w:b/>
          <w:sz w:val="24"/>
          <w:szCs w:val="24"/>
        </w:rPr>
      </w:pPr>
    </w:p>
    <w:p w:rsidR="00AF1E6F" w:rsidRPr="00B4493C" w:rsidRDefault="00B006BF" w:rsidP="00802242">
      <w:pPr>
        <w:pStyle w:val="NoSpacing"/>
        <w:spacing w:line="360" w:lineRule="auto"/>
        <w:rPr>
          <w:rFonts w:ascii="Times New Roman" w:hAnsi="Times New Roman"/>
          <w:b/>
          <w:sz w:val="24"/>
          <w:szCs w:val="24"/>
        </w:rPr>
      </w:pPr>
      <w:r>
        <w:rPr>
          <w:rFonts w:ascii="Times New Roman" w:hAnsi="Times New Roman"/>
          <w:b/>
          <w:sz w:val="24"/>
          <w:szCs w:val="24"/>
        </w:rPr>
        <w:t>5.5</w:t>
      </w:r>
      <w:r w:rsidR="00802242" w:rsidRPr="00471ABC">
        <w:rPr>
          <w:rFonts w:ascii="Times New Roman" w:hAnsi="Times New Roman"/>
          <w:b/>
          <w:sz w:val="24"/>
          <w:szCs w:val="24"/>
        </w:rPr>
        <w:t xml:space="preserve"> Alternatief</w:t>
      </w:r>
    </w:p>
    <w:p w:rsidR="00815DFB" w:rsidRDefault="009F5A4D" w:rsidP="00802242">
      <w:pPr>
        <w:pStyle w:val="NoSpacing"/>
        <w:spacing w:line="360" w:lineRule="auto"/>
        <w:rPr>
          <w:rFonts w:ascii="Times New Roman" w:hAnsi="Times New Roman"/>
          <w:sz w:val="24"/>
          <w:szCs w:val="24"/>
        </w:rPr>
      </w:pPr>
      <w:r>
        <w:rPr>
          <w:rFonts w:ascii="Times New Roman" w:hAnsi="Times New Roman"/>
          <w:sz w:val="24"/>
          <w:szCs w:val="24"/>
        </w:rPr>
        <w:t xml:space="preserve">De </w:t>
      </w:r>
      <w:r w:rsidR="00041278">
        <w:rPr>
          <w:rFonts w:ascii="Times New Roman" w:hAnsi="Times New Roman"/>
          <w:sz w:val="24"/>
          <w:szCs w:val="24"/>
        </w:rPr>
        <w:t xml:space="preserve">gevallen die onder </w:t>
      </w:r>
      <w:r>
        <w:rPr>
          <w:rFonts w:ascii="Times New Roman" w:hAnsi="Times New Roman"/>
          <w:sz w:val="24"/>
          <w:szCs w:val="24"/>
        </w:rPr>
        <w:t xml:space="preserve">de </w:t>
      </w:r>
      <w:r w:rsidR="00041278">
        <w:rPr>
          <w:rFonts w:ascii="Times New Roman" w:hAnsi="Times New Roman"/>
          <w:sz w:val="24"/>
          <w:szCs w:val="24"/>
        </w:rPr>
        <w:t>huidige wetgeving niet belast kunnen worden</w:t>
      </w:r>
      <w:r>
        <w:rPr>
          <w:rFonts w:ascii="Times New Roman" w:hAnsi="Times New Roman"/>
          <w:sz w:val="24"/>
          <w:szCs w:val="24"/>
        </w:rPr>
        <w:t xml:space="preserve"> zijn</w:t>
      </w:r>
      <w:r w:rsidR="00041278">
        <w:rPr>
          <w:rFonts w:ascii="Times New Roman" w:hAnsi="Times New Roman"/>
          <w:sz w:val="24"/>
          <w:szCs w:val="24"/>
        </w:rPr>
        <w:t xml:space="preserve"> met name voordelen die door derden worden verstrekt. </w:t>
      </w:r>
      <w:r>
        <w:rPr>
          <w:rFonts w:ascii="Times New Roman" w:hAnsi="Times New Roman"/>
          <w:sz w:val="24"/>
          <w:szCs w:val="24"/>
        </w:rPr>
        <w:t xml:space="preserve">Andere lucratieve belangen die onder </w:t>
      </w:r>
      <w:r w:rsidR="00A94946">
        <w:rPr>
          <w:rFonts w:ascii="Times New Roman" w:hAnsi="Times New Roman"/>
          <w:sz w:val="24"/>
          <w:szCs w:val="24"/>
        </w:rPr>
        <w:t xml:space="preserve">de </w:t>
      </w:r>
      <w:r>
        <w:rPr>
          <w:rFonts w:ascii="Times New Roman" w:hAnsi="Times New Roman"/>
          <w:sz w:val="24"/>
          <w:szCs w:val="24"/>
        </w:rPr>
        <w:t xml:space="preserve">wetgeving </w:t>
      </w:r>
      <w:r w:rsidR="00A94946">
        <w:rPr>
          <w:rFonts w:ascii="Times New Roman" w:hAnsi="Times New Roman"/>
          <w:sz w:val="24"/>
          <w:szCs w:val="24"/>
        </w:rPr>
        <w:t xml:space="preserve">voor invoering van art. 3.92b Wet IB </w:t>
      </w:r>
      <w:r>
        <w:rPr>
          <w:rFonts w:ascii="Times New Roman" w:hAnsi="Times New Roman"/>
          <w:sz w:val="24"/>
          <w:szCs w:val="24"/>
        </w:rPr>
        <w:t xml:space="preserve">niet belast konden worden zijn schaars. Aangezien de pijn van de wetgever bij het loon van derden ligt was het beter geweest om het loon van derden aan te passen. </w:t>
      </w:r>
      <w:r w:rsidR="009225D8">
        <w:rPr>
          <w:rFonts w:ascii="Times New Roman" w:hAnsi="Times New Roman"/>
          <w:sz w:val="24"/>
          <w:szCs w:val="24"/>
        </w:rPr>
        <w:t xml:space="preserve">Op dit moment ligt de inhoudingsplicht bij </w:t>
      </w:r>
      <w:r>
        <w:rPr>
          <w:rFonts w:ascii="Times New Roman" w:hAnsi="Times New Roman"/>
          <w:sz w:val="24"/>
          <w:szCs w:val="24"/>
        </w:rPr>
        <w:t>loon van derden</w:t>
      </w:r>
      <w:r w:rsidR="0010543D">
        <w:rPr>
          <w:rFonts w:ascii="Times New Roman" w:hAnsi="Times New Roman"/>
          <w:sz w:val="24"/>
          <w:szCs w:val="24"/>
        </w:rPr>
        <w:t>,</w:t>
      </w:r>
      <w:r>
        <w:rPr>
          <w:rFonts w:ascii="Times New Roman" w:hAnsi="Times New Roman"/>
          <w:sz w:val="24"/>
          <w:szCs w:val="24"/>
        </w:rPr>
        <w:t xml:space="preserve"> bij </w:t>
      </w:r>
      <w:r w:rsidR="009225D8">
        <w:rPr>
          <w:rFonts w:ascii="Times New Roman" w:hAnsi="Times New Roman"/>
          <w:sz w:val="24"/>
          <w:szCs w:val="24"/>
        </w:rPr>
        <w:t xml:space="preserve">de werkgever indien </w:t>
      </w:r>
      <w:r w:rsidR="003E286F">
        <w:rPr>
          <w:rFonts w:ascii="Times New Roman" w:hAnsi="Times New Roman"/>
          <w:sz w:val="24"/>
          <w:szCs w:val="24"/>
        </w:rPr>
        <w:t xml:space="preserve">het voordeel voor </w:t>
      </w:r>
      <w:r>
        <w:rPr>
          <w:rFonts w:ascii="Times New Roman" w:hAnsi="Times New Roman"/>
          <w:sz w:val="24"/>
          <w:szCs w:val="24"/>
        </w:rPr>
        <w:t xml:space="preserve">rekening van de werkgever </w:t>
      </w:r>
      <w:r w:rsidR="003E286F">
        <w:rPr>
          <w:rFonts w:ascii="Times New Roman" w:hAnsi="Times New Roman"/>
          <w:sz w:val="24"/>
          <w:szCs w:val="24"/>
        </w:rPr>
        <w:t>komt of indien er binnen concernverband sprake is van medeweten. Doordat de werkgever vaak niet op de ho</w:t>
      </w:r>
      <w:r w:rsidR="00810828">
        <w:rPr>
          <w:rFonts w:ascii="Times New Roman" w:hAnsi="Times New Roman"/>
          <w:sz w:val="24"/>
          <w:szCs w:val="24"/>
        </w:rPr>
        <w:t>ogte is van een verstrekking door</w:t>
      </w:r>
      <w:r w:rsidR="003E286F">
        <w:rPr>
          <w:rFonts w:ascii="Times New Roman" w:hAnsi="Times New Roman"/>
          <w:sz w:val="24"/>
          <w:szCs w:val="24"/>
        </w:rPr>
        <w:t xml:space="preserve"> een derde</w:t>
      </w:r>
      <w:r>
        <w:rPr>
          <w:rFonts w:ascii="Times New Roman" w:hAnsi="Times New Roman"/>
          <w:sz w:val="24"/>
          <w:szCs w:val="24"/>
        </w:rPr>
        <w:t>, kan er geen inhouding van loonbelasting plaatsvinden. Aangezien de werkg</w:t>
      </w:r>
      <w:r w:rsidR="00B910CE">
        <w:rPr>
          <w:rFonts w:ascii="Times New Roman" w:hAnsi="Times New Roman"/>
          <w:sz w:val="24"/>
          <w:szCs w:val="24"/>
        </w:rPr>
        <w:t>ever niet op de hoogte is van ee</w:t>
      </w:r>
      <w:r>
        <w:rPr>
          <w:rFonts w:ascii="Times New Roman" w:hAnsi="Times New Roman"/>
          <w:sz w:val="24"/>
          <w:szCs w:val="24"/>
        </w:rPr>
        <w:t>n beloning</w:t>
      </w:r>
      <w:r w:rsidR="00810828">
        <w:rPr>
          <w:rFonts w:ascii="Times New Roman" w:hAnsi="Times New Roman"/>
          <w:sz w:val="24"/>
          <w:szCs w:val="24"/>
        </w:rPr>
        <w:t xml:space="preserve"> kan op dit gebied in de loonbelasting</w:t>
      </w:r>
      <w:r w:rsidR="003E286F">
        <w:rPr>
          <w:rFonts w:ascii="Times New Roman" w:hAnsi="Times New Roman"/>
          <w:sz w:val="24"/>
          <w:szCs w:val="24"/>
        </w:rPr>
        <w:t xml:space="preserve"> </w:t>
      </w:r>
      <w:r w:rsidR="00B910CE">
        <w:rPr>
          <w:rFonts w:ascii="Times New Roman" w:hAnsi="Times New Roman"/>
          <w:sz w:val="24"/>
          <w:szCs w:val="24"/>
        </w:rPr>
        <w:t>geen aanpassing ge</w:t>
      </w:r>
      <w:r w:rsidR="003E286F">
        <w:rPr>
          <w:rFonts w:ascii="Times New Roman" w:hAnsi="Times New Roman"/>
          <w:sz w:val="24"/>
          <w:szCs w:val="24"/>
        </w:rPr>
        <w:t>m</w:t>
      </w:r>
      <w:r w:rsidR="00B910CE">
        <w:rPr>
          <w:rFonts w:ascii="Times New Roman" w:hAnsi="Times New Roman"/>
          <w:sz w:val="24"/>
          <w:szCs w:val="24"/>
        </w:rPr>
        <w:t>aakt worden</w:t>
      </w:r>
      <w:r w:rsidR="003E286F">
        <w:rPr>
          <w:rFonts w:ascii="Times New Roman" w:hAnsi="Times New Roman"/>
          <w:sz w:val="24"/>
          <w:szCs w:val="24"/>
        </w:rPr>
        <w:t xml:space="preserve">. Een beter alternatief </w:t>
      </w:r>
      <w:r w:rsidR="009225D8">
        <w:rPr>
          <w:rFonts w:ascii="Times New Roman" w:hAnsi="Times New Roman"/>
          <w:sz w:val="24"/>
          <w:szCs w:val="24"/>
        </w:rPr>
        <w:t>zou</w:t>
      </w:r>
      <w:r w:rsidR="003E286F">
        <w:rPr>
          <w:rFonts w:ascii="Times New Roman" w:hAnsi="Times New Roman"/>
          <w:sz w:val="24"/>
          <w:szCs w:val="24"/>
        </w:rPr>
        <w:t xml:space="preserve"> daarom zijn om in bepaalde gevallen inhoudingsplicht bij de derde in te voeren. Hiervoor dient</w:t>
      </w:r>
      <w:r w:rsidR="009225D8">
        <w:rPr>
          <w:rFonts w:ascii="Times New Roman" w:hAnsi="Times New Roman"/>
          <w:sz w:val="24"/>
          <w:szCs w:val="24"/>
        </w:rPr>
        <w:t xml:space="preserve"> er in het loon van derd</w:t>
      </w:r>
      <w:r w:rsidR="003E286F">
        <w:rPr>
          <w:rFonts w:ascii="Times New Roman" w:hAnsi="Times New Roman"/>
          <w:sz w:val="24"/>
          <w:szCs w:val="24"/>
        </w:rPr>
        <w:t xml:space="preserve">en een aanpassing gedaan te </w:t>
      </w:r>
      <w:r w:rsidR="009225D8">
        <w:rPr>
          <w:rFonts w:ascii="Times New Roman" w:hAnsi="Times New Roman"/>
          <w:sz w:val="24"/>
          <w:szCs w:val="24"/>
        </w:rPr>
        <w:t xml:space="preserve">worden die het mogelijk maakt </w:t>
      </w:r>
      <w:r w:rsidR="003E286F">
        <w:rPr>
          <w:rFonts w:ascii="Times New Roman" w:hAnsi="Times New Roman"/>
          <w:sz w:val="24"/>
          <w:szCs w:val="24"/>
        </w:rPr>
        <w:t>de lucratieve belangen</w:t>
      </w:r>
      <w:r w:rsidR="009225D8">
        <w:rPr>
          <w:rFonts w:ascii="Times New Roman" w:hAnsi="Times New Roman"/>
          <w:sz w:val="24"/>
          <w:szCs w:val="24"/>
        </w:rPr>
        <w:t xml:space="preserve"> in de loonbelasting te betrekken. </w:t>
      </w:r>
    </w:p>
    <w:p w:rsidR="00815DFB" w:rsidRDefault="00815DFB" w:rsidP="00802242">
      <w:pPr>
        <w:pStyle w:val="NoSpacing"/>
        <w:spacing w:line="360" w:lineRule="auto"/>
        <w:rPr>
          <w:rFonts w:ascii="Times New Roman" w:hAnsi="Times New Roman"/>
          <w:sz w:val="24"/>
          <w:szCs w:val="24"/>
        </w:rPr>
      </w:pPr>
    </w:p>
    <w:p w:rsidR="009225D8" w:rsidRDefault="00815DFB" w:rsidP="00802242">
      <w:pPr>
        <w:pStyle w:val="NoSpacing"/>
        <w:spacing w:line="360" w:lineRule="auto"/>
        <w:rPr>
          <w:rFonts w:ascii="Times New Roman" w:hAnsi="Times New Roman"/>
          <w:sz w:val="24"/>
          <w:szCs w:val="24"/>
        </w:rPr>
      </w:pPr>
      <w:r>
        <w:rPr>
          <w:rFonts w:ascii="Times New Roman" w:hAnsi="Times New Roman"/>
          <w:sz w:val="24"/>
          <w:szCs w:val="24"/>
        </w:rPr>
        <w:br w:type="column"/>
      </w:r>
      <w:r w:rsidR="003E286F">
        <w:rPr>
          <w:rFonts w:ascii="Times New Roman" w:hAnsi="Times New Roman"/>
          <w:sz w:val="24"/>
          <w:szCs w:val="24"/>
        </w:rPr>
        <w:lastRenderedPageBreak/>
        <w:t>Om dit te bereiken</w:t>
      </w:r>
      <w:r w:rsidR="009225D8">
        <w:rPr>
          <w:rFonts w:ascii="Times New Roman" w:hAnsi="Times New Roman"/>
          <w:sz w:val="24"/>
          <w:szCs w:val="24"/>
        </w:rPr>
        <w:t xml:space="preserve"> moet in de loonbelasting opgenomen worden dat er altijd sprake is van inhoudingsplicht </w:t>
      </w:r>
      <w:r w:rsidR="003E286F">
        <w:rPr>
          <w:rFonts w:ascii="Times New Roman" w:hAnsi="Times New Roman"/>
          <w:sz w:val="24"/>
          <w:szCs w:val="24"/>
        </w:rPr>
        <w:t xml:space="preserve">bij de derde </w:t>
      </w:r>
      <w:r w:rsidR="009225D8">
        <w:rPr>
          <w:rFonts w:ascii="Times New Roman" w:hAnsi="Times New Roman"/>
          <w:sz w:val="24"/>
          <w:szCs w:val="24"/>
        </w:rPr>
        <w:t>indien:</w:t>
      </w:r>
    </w:p>
    <w:p w:rsidR="009225D8" w:rsidRDefault="00041278" w:rsidP="009225D8">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 xml:space="preserve">Er een voordeel </w:t>
      </w:r>
      <w:r w:rsidR="00B910CE">
        <w:rPr>
          <w:rFonts w:ascii="Times New Roman" w:hAnsi="Times New Roman"/>
          <w:sz w:val="24"/>
          <w:szCs w:val="24"/>
        </w:rPr>
        <w:t xml:space="preserve">door een derde </w:t>
      </w:r>
      <w:r w:rsidR="009225D8">
        <w:rPr>
          <w:rFonts w:ascii="Times New Roman" w:hAnsi="Times New Roman"/>
          <w:sz w:val="24"/>
          <w:szCs w:val="24"/>
        </w:rPr>
        <w:t>wordt toegekend</w:t>
      </w:r>
      <w:r w:rsidR="00B910CE">
        <w:rPr>
          <w:rFonts w:ascii="Times New Roman" w:hAnsi="Times New Roman"/>
          <w:sz w:val="24"/>
          <w:szCs w:val="24"/>
        </w:rPr>
        <w:t xml:space="preserve"> dat betreft:</w:t>
      </w:r>
    </w:p>
    <w:p w:rsidR="00041278" w:rsidRDefault="00B910CE" w:rsidP="00041278">
      <w:pPr>
        <w:pStyle w:val="NoSpacing"/>
        <w:numPr>
          <w:ilvl w:val="0"/>
          <w:numId w:val="12"/>
        </w:numPr>
        <w:spacing w:line="360" w:lineRule="auto"/>
        <w:rPr>
          <w:rFonts w:ascii="Times New Roman" w:hAnsi="Times New Roman"/>
          <w:sz w:val="24"/>
          <w:szCs w:val="24"/>
        </w:rPr>
      </w:pPr>
      <w:r>
        <w:rPr>
          <w:rFonts w:ascii="Times New Roman" w:hAnsi="Times New Roman"/>
          <w:sz w:val="24"/>
          <w:szCs w:val="24"/>
        </w:rPr>
        <w:t>Een achtergesteld aandeel waarbij de achtergestelde soort minder is dan 10% van het totale geplaatste aandelenkapitaal</w:t>
      </w:r>
    </w:p>
    <w:p w:rsidR="00B910CE" w:rsidRDefault="00B910CE" w:rsidP="00041278">
      <w:pPr>
        <w:pStyle w:val="NoSpacing"/>
        <w:numPr>
          <w:ilvl w:val="0"/>
          <w:numId w:val="12"/>
        </w:numPr>
        <w:spacing w:line="360" w:lineRule="auto"/>
        <w:rPr>
          <w:rFonts w:ascii="Times New Roman" w:hAnsi="Times New Roman"/>
          <w:sz w:val="24"/>
          <w:szCs w:val="24"/>
        </w:rPr>
      </w:pPr>
      <w:r>
        <w:rPr>
          <w:rFonts w:ascii="Times New Roman" w:hAnsi="Times New Roman"/>
          <w:sz w:val="24"/>
          <w:szCs w:val="24"/>
        </w:rPr>
        <w:t>Een aandeel met een preferentie van minstens 15% dividend per jaar</w:t>
      </w:r>
    </w:p>
    <w:p w:rsidR="00B910CE" w:rsidRDefault="00B910CE" w:rsidP="00041278">
      <w:pPr>
        <w:pStyle w:val="NoSpacing"/>
        <w:numPr>
          <w:ilvl w:val="0"/>
          <w:numId w:val="12"/>
        </w:numPr>
        <w:spacing w:line="360" w:lineRule="auto"/>
        <w:rPr>
          <w:rFonts w:ascii="Times New Roman" w:hAnsi="Times New Roman"/>
          <w:sz w:val="24"/>
          <w:szCs w:val="24"/>
        </w:rPr>
      </w:pPr>
      <w:r>
        <w:rPr>
          <w:rFonts w:ascii="Times New Roman" w:hAnsi="Times New Roman"/>
          <w:sz w:val="24"/>
          <w:szCs w:val="24"/>
        </w:rPr>
        <w:t>Een vordering</w:t>
      </w:r>
    </w:p>
    <w:p w:rsidR="00B910CE" w:rsidRDefault="00B910CE" w:rsidP="00041278">
      <w:pPr>
        <w:pStyle w:val="NoSpacing"/>
        <w:numPr>
          <w:ilvl w:val="0"/>
          <w:numId w:val="12"/>
        </w:numPr>
        <w:spacing w:line="360" w:lineRule="auto"/>
        <w:rPr>
          <w:rFonts w:ascii="Times New Roman" w:hAnsi="Times New Roman"/>
          <w:sz w:val="24"/>
          <w:szCs w:val="24"/>
        </w:rPr>
      </w:pPr>
      <w:r>
        <w:rPr>
          <w:rFonts w:ascii="Times New Roman" w:hAnsi="Times New Roman"/>
          <w:sz w:val="24"/>
          <w:szCs w:val="24"/>
        </w:rPr>
        <w:t>Een recht</w:t>
      </w:r>
    </w:p>
    <w:p w:rsidR="00B910CE" w:rsidRDefault="00B910CE" w:rsidP="00041278">
      <w:pPr>
        <w:pStyle w:val="NoSpacing"/>
        <w:numPr>
          <w:ilvl w:val="0"/>
          <w:numId w:val="12"/>
        </w:numPr>
        <w:spacing w:line="360" w:lineRule="auto"/>
        <w:rPr>
          <w:rFonts w:ascii="Times New Roman" w:hAnsi="Times New Roman"/>
          <w:sz w:val="24"/>
          <w:szCs w:val="24"/>
        </w:rPr>
      </w:pPr>
      <w:r>
        <w:rPr>
          <w:rFonts w:ascii="Times New Roman" w:hAnsi="Times New Roman"/>
          <w:sz w:val="24"/>
          <w:szCs w:val="24"/>
        </w:rPr>
        <w:t>Een kwijtschelding van een schuld</w:t>
      </w:r>
    </w:p>
    <w:p w:rsidR="00D32B04" w:rsidRDefault="003E286F" w:rsidP="009225D8">
      <w:pPr>
        <w:pStyle w:val="NoSpacing"/>
        <w:numPr>
          <w:ilvl w:val="0"/>
          <w:numId w:val="1"/>
        </w:numPr>
        <w:spacing w:line="360" w:lineRule="auto"/>
        <w:rPr>
          <w:rFonts w:ascii="Times New Roman" w:hAnsi="Times New Roman"/>
          <w:sz w:val="24"/>
          <w:szCs w:val="24"/>
        </w:rPr>
      </w:pPr>
      <w:r>
        <w:rPr>
          <w:rFonts w:ascii="Times New Roman" w:hAnsi="Times New Roman"/>
          <w:sz w:val="24"/>
          <w:szCs w:val="24"/>
        </w:rPr>
        <w:t xml:space="preserve">Dit </w:t>
      </w:r>
      <w:r w:rsidR="009225D8">
        <w:rPr>
          <w:rFonts w:ascii="Times New Roman" w:hAnsi="Times New Roman"/>
          <w:sz w:val="24"/>
          <w:szCs w:val="24"/>
        </w:rPr>
        <w:t xml:space="preserve">een </w:t>
      </w:r>
      <w:r w:rsidR="002B0BC7">
        <w:rPr>
          <w:rFonts w:ascii="Times New Roman" w:hAnsi="Times New Roman"/>
          <w:sz w:val="24"/>
          <w:szCs w:val="24"/>
        </w:rPr>
        <w:t>bedrag is met</w:t>
      </w:r>
      <w:r w:rsidR="004833A1">
        <w:rPr>
          <w:rFonts w:ascii="Times New Roman" w:hAnsi="Times New Roman"/>
          <w:sz w:val="24"/>
          <w:szCs w:val="24"/>
        </w:rPr>
        <w:t xml:space="preserve"> een waarde</w:t>
      </w:r>
      <w:r>
        <w:rPr>
          <w:rFonts w:ascii="Times New Roman" w:hAnsi="Times New Roman"/>
          <w:sz w:val="24"/>
          <w:szCs w:val="24"/>
        </w:rPr>
        <w:t xml:space="preserve"> van meer dan € 25</w:t>
      </w:r>
      <w:r w:rsidR="009225D8">
        <w:rPr>
          <w:rFonts w:ascii="Times New Roman" w:hAnsi="Times New Roman"/>
          <w:sz w:val="24"/>
          <w:szCs w:val="24"/>
        </w:rPr>
        <w:t>0</w:t>
      </w:r>
      <w:r w:rsidR="0096756F">
        <w:rPr>
          <w:rFonts w:ascii="Times New Roman" w:hAnsi="Times New Roman"/>
          <w:sz w:val="24"/>
          <w:szCs w:val="24"/>
        </w:rPr>
        <w:t>, -</w:t>
      </w:r>
      <w:r>
        <w:rPr>
          <w:rFonts w:ascii="Times New Roman" w:hAnsi="Times New Roman"/>
          <w:sz w:val="24"/>
          <w:szCs w:val="24"/>
        </w:rPr>
        <w:t xml:space="preserve"> in het economische verkeer</w:t>
      </w:r>
      <w:r w:rsidR="002B0BC7">
        <w:rPr>
          <w:rFonts w:ascii="Times New Roman" w:hAnsi="Times New Roman"/>
          <w:sz w:val="24"/>
          <w:szCs w:val="24"/>
        </w:rPr>
        <w:t xml:space="preserve"> (Door een minimumbedrag in te stellen </w:t>
      </w:r>
      <w:r w:rsidR="00810828">
        <w:rPr>
          <w:rFonts w:ascii="Times New Roman" w:hAnsi="Times New Roman"/>
          <w:sz w:val="24"/>
          <w:szCs w:val="24"/>
        </w:rPr>
        <w:t>hoeft een derde voor</w:t>
      </w:r>
      <w:r w:rsidR="002B0BC7">
        <w:rPr>
          <w:rFonts w:ascii="Times New Roman" w:hAnsi="Times New Roman"/>
          <w:sz w:val="24"/>
          <w:szCs w:val="24"/>
        </w:rPr>
        <w:t xml:space="preserve"> verwaarloos</w:t>
      </w:r>
      <w:r w:rsidR="00810828">
        <w:rPr>
          <w:rFonts w:ascii="Times New Roman" w:hAnsi="Times New Roman"/>
          <w:sz w:val="24"/>
          <w:szCs w:val="24"/>
        </w:rPr>
        <w:t>bare bedragen geen loonbelasting in te houden).</w:t>
      </w:r>
    </w:p>
    <w:p w:rsidR="009225D8" w:rsidRDefault="009225D8" w:rsidP="009225D8">
      <w:pPr>
        <w:pStyle w:val="NoSpacing"/>
        <w:spacing w:line="360" w:lineRule="auto"/>
        <w:ind w:left="720"/>
        <w:rPr>
          <w:rFonts w:ascii="Times New Roman" w:hAnsi="Times New Roman"/>
          <w:sz w:val="24"/>
          <w:szCs w:val="24"/>
        </w:rPr>
      </w:pPr>
    </w:p>
    <w:p w:rsidR="009225D8" w:rsidRPr="00717EB8" w:rsidRDefault="009225D8" w:rsidP="009225D8">
      <w:pPr>
        <w:pStyle w:val="NoSpacing"/>
        <w:spacing w:line="360" w:lineRule="auto"/>
        <w:rPr>
          <w:rFonts w:ascii="Times New Roman" w:hAnsi="Times New Roman"/>
          <w:sz w:val="24"/>
          <w:szCs w:val="24"/>
        </w:rPr>
      </w:pPr>
      <w:r>
        <w:rPr>
          <w:rFonts w:ascii="Times New Roman" w:hAnsi="Times New Roman"/>
          <w:sz w:val="24"/>
          <w:szCs w:val="24"/>
        </w:rPr>
        <w:t>Op deze manier ontstaat er geen discussie over de vraag of er wel of niet sprake is van inhoudingsplicht maar is duidelijk in de wet opgenomen wanneer dit het geval is. Bovendien is het op deze manier m</w:t>
      </w:r>
      <w:r w:rsidR="00B910CE">
        <w:rPr>
          <w:rFonts w:ascii="Times New Roman" w:hAnsi="Times New Roman"/>
          <w:sz w:val="24"/>
          <w:szCs w:val="24"/>
        </w:rPr>
        <w:t>ogelijk</w:t>
      </w:r>
      <w:r>
        <w:rPr>
          <w:rFonts w:ascii="Times New Roman" w:hAnsi="Times New Roman"/>
          <w:sz w:val="24"/>
          <w:szCs w:val="24"/>
        </w:rPr>
        <w:t xml:space="preserve"> om loonbelasting na te heffen indien er niets is ingehouden.</w:t>
      </w:r>
      <w:r w:rsidR="00B910CE">
        <w:rPr>
          <w:rFonts w:ascii="Times New Roman" w:hAnsi="Times New Roman"/>
          <w:sz w:val="24"/>
          <w:szCs w:val="24"/>
        </w:rPr>
        <w:t xml:space="preserve"> Na heffing van loonbelasting verschuift het voordeel naar Box III of eventueel Box II.</w:t>
      </w:r>
      <w:r w:rsidR="004833A1">
        <w:rPr>
          <w:rFonts w:ascii="Times New Roman" w:hAnsi="Times New Roman"/>
          <w:sz w:val="24"/>
          <w:szCs w:val="24"/>
        </w:rPr>
        <w:t xml:space="preserve"> Aangezien er bij deze voordelen meestal sprake is van participeren past dit alternatief beter in het doel en strekking van de wet. Dit alternatief is een minder vergaand middel dan de nieuwe wet omdat er, niet zoals met de nieuwe wet is gebeurd, geen situaties in de heffing worden betrokken waarbij er geen sprake is van misbruik. </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sz w:val="24"/>
          <w:szCs w:val="24"/>
        </w:rPr>
        <w:br w:type="column"/>
      </w:r>
      <w:r w:rsidRPr="00717EB8">
        <w:rPr>
          <w:rFonts w:ascii="Times New Roman" w:hAnsi="Times New Roman"/>
          <w:b/>
          <w:sz w:val="28"/>
          <w:szCs w:val="28"/>
        </w:rPr>
        <w:lastRenderedPageBreak/>
        <w:t>Hoofdstuk 6</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b/>
          <w:sz w:val="28"/>
          <w:szCs w:val="28"/>
        </w:rPr>
        <w:t>Conclusie</w:t>
      </w:r>
    </w:p>
    <w:p w:rsidR="00802242" w:rsidRPr="00717EB8" w:rsidRDefault="00802242" w:rsidP="00802242">
      <w:pPr>
        <w:pStyle w:val="NoSpacing"/>
        <w:spacing w:line="360" w:lineRule="auto"/>
        <w:rPr>
          <w:rFonts w:ascii="Times New Roman" w:hAnsi="Times New Roman"/>
          <w:sz w:val="24"/>
          <w:szCs w:val="24"/>
        </w:rPr>
      </w:pPr>
    </w:p>
    <w:p w:rsidR="004A7877" w:rsidRPr="00717EB8" w:rsidRDefault="004A7877" w:rsidP="00802242">
      <w:pPr>
        <w:pStyle w:val="NoSpacing"/>
        <w:spacing w:line="360" w:lineRule="auto"/>
        <w:rPr>
          <w:rFonts w:ascii="Times New Roman" w:hAnsi="Times New Roman"/>
          <w:sz w:val="24"/>
          <w:szCs w:val="24"/>
        </w:rPr>
      </w:pPr>
      <w:r>
        <w:rPr>
          <w:rFonts w:ascii="Times New Roman" w:hAnsi="Times New Roman"/>
          <w:sz w:val="24"/>
          <w:szCs w:val="24"/>
        </w:rPr>
        <w:t>De onderzoeksvraag van deze scriptie luidt als volgt:</w:t>
      </w:r>
    </w:p>
    <w:p w:rsidR="004A7877" w:rsidRPr="00717EB8" w:rsidRDefault="004A7877" w:rsidP="004A7877">
      <w:pPr>
        <w:pStyle w:val="NoSpacing"/>
        <w:spacing w:line="360" w:lineRule="auto"/>
        <w:rPr>
          <w:rFonts w:ascii="Times New Roman" w:hAnsi="Times New Roman"/>
          <w:i/>
          <w:sz w:val="24"/>
          <w:szCs w:val="24"/>
        </w:rPr>
      </w:pPr>
      <w:r w:rsidRPr="00717EB8">
        <w:rPr>
          <w:rFonts w:ascii="Times New Roman" w:hAnsi="Times New Roman"/>
          <w:i/>
          <w:sz w:val="24"/>
          <w:szCs w:val="24"/>
        </w:rPr>
        <w:t>Schiet de wetgever met de reikwijdte van artikel 3.92b Wet IB zijn oorspronkelijke doel voorbij? En zo ja, had hij zijn doel op een andere minder vergaande wijze kunnen bereiken?</w:t>
      </w:r>
    </w:p>
    <w:p w:rsidR="00E261DA" w:rsidRDefault="004A7877" w:rsidP="00802242">
      <w:pPr>
        <w:pStyle w:val="NoSpacing"/>
        <w:spacing w:line="360" w:lineRule="auto"/>
        <w:rPr>
          <w:rFonts w:ascii="Times New Roman" w:hAnsi="Times New Roman"/>
          <w:sz w:val="24"/>
          <w:szCs w:val="24"/>
        </w:rPr>
      </w:pPr>
      <w:r>
        <w:rPr>
          <w:rFonts w:ascii="Times New Roman" w:hAnsi="Times New Roman"/>
          <w:sz w:val="24"/>
          <w:szCs w:val="24"/>
        </w:rPr>
        <w:t xml:space="preserve">Het antwoord op </w:t>
      </w:r>
      <w:r w:rsidR="004E1BF1">
        <w:rPr>
          <w:rFonts w:ascii="Times New Roman" w:hAnsi="Times New Roman"/>
          <w:sz w:val="24"/>
          <w:szCs w:val="24"/>
        </w:rPr>
        <w:t xml:space="preserve">het eerste gedeelte van </w:t>
      </w:r>
      <w:r>
        <w:rPr>
          <w:rFonts w:ascii="Times New Roman" w:hAnsi="Times New Roman"/>
          <w:sz w:val="24"/>
          <w:szCs w:val="24"/>
        </w:rPr>
        <w:t xml:space="preserve">deze vraag is dat de wetgever inderdaad zijn oorspronkelijke doel voorbij is geschoten omdat </w:t>
      </w:r>
      <w:r w:rsidR="000F330A">
        <w:rPr>
          <w:rFonts w:ascii="Times New Roman" w:hAnsi="Times New Roman"/>
          <w:sz w:val="24"/>
          <w:szCs w:val="24"/>
        </w:rPr>
        <w:t xml:space="preserve">zij geen definitie van het begrip excessief heeft weten te formuleren waardoor de nieuwe wet heel ruim </w:t>
      </w:r>
      <w:r w:rsidR="004E1BF1">
        <w:rPr>
          <w:rFonts w:ascii="Times New Roman" w:hAnsi="Times New Roman"/>
          <w:sz w:val="24"/>
          <w:szCs w:val="24"/>
        </w:rPr>
        <w:t xml:space="preserve">en vaag </w:t>
      </w:r>
      <w:r w:rsidR="000F330A">
        <w:rPr>
          <w:rFonts w:ascii="Times New Roman" w:hAnsi="Times New Roman"/>
          <w:sz w:val="24"/>
          <w:szCs w:val="24"/>
        </w:rPr>
        <w:t>g</w:t>
      </w:r>
      <w:r w:rsidR="00F502A3">
        <w:rPr>
          <w:rFonts w:ascii="Times New Roman" w:hAnsi="Times New Roman"/>
          <w:sz w:val="24"/>
          <w:szCs w:val="24"/>
        </w:rPr>
        <w:t>eformuleerd is. Hier</w:t>
      </w:r>
      <w:r w:rsidR="000F330A">
        <w:rPr>
          <w:rFonts w:ascii="Times New Roman" w:hAnsi="Times New Roman"/>
          <w:sz w:val="24"/>
          <w:szCs w:val="24"/>
        </w:rPr>
        <w:t>door</w:t>
      </w:r>
      <w:r w:rsidR="00F502A3">
        <w:rPr>
          <w:rFonts w:ascii="Times New Roman" w:hAnsi="Times New Roman"/>
          <w:sz w:val="24"/>
          <w:szCs w:val="24"/>
        </w:rPr>
        <w:t xml:space="preserve"> worden</w:t>
      </w:r>
      <w:r w:rsidR="000F330A">
        <w:rPr>
          <w:rFonts w:ascii="Times New Roman" w:hAnsi="Times New Roman"/>
          <w:sz w:val="24"/>
          <w:szCs w:val="24"/>
        </w:rPr>
        <w:t xml:space="preserve"> veel</w:t>
      </w:r>
      <w:r w:rsidR="00810828">
        <w:rPr>
          <w:rFonts w:ascii="Times New Roman" w:hAnsi="Times New Roman"/>
          <w:sz w:val="24"/>
          <w:szCs w:val="24"/>
        </w:rPr>
        <w:t xml:space="preserve"> situaties in de heffing </w:t>
      </w:r>
      <w:r w:rsidR="000F330A">
        <w:rPr>
          <w:rFonts w:ascii="Times New Roman" w:hAnsi="Times New Roman"/>
          <w:sz w:val="24"/>
          <w:szCs w:val="24"/>
        </w:rPr>
        <w:t>betrokken die de wetgever niet als zodanig bedoeld heeft.</w:t>
      </w:r>
      <w:r w:rsidR="004E1BF1">
        <w:rPr>
          <w:rFonts w:ascii="Times New Roman" w:hAnsi="Times New Roman"/>
          <w:sz w:val="24"/>
          <w:szCs w:val="24"/>
        </w:rPr>
        <w:t xml:space="preserve"> </w:t>
      </w:r>
      <w:r w:rsidR="00F502A3">
        <w:rPr>
          <w:rFonts w:ascii="Times New Roman" w:hAnsi="Times New Roman"/>
          <w:sz w:val="24"/>
          <w:szCs w:val="24"/>
        </w:rPr>
        <w:t>Tevens</w:t>
      </w:r>
      <w:r w:rsidR="004E1BF1">
        <w:rPr>
          <w:rFonts w:ascii="Times New Roman" w:hAnsi="Times New Roman"/>
          <w:sz w:val="24"/>
          <w:szCs w:val="24"/>
        </w:rPr>
        <w:t xml:space="preserve"> zijn </w:t>
      </w:r>
      <w:r w:rsidR="00F502A3">
        <w:rPr>
          <w:rFonts w:ascii="Times New Roman" w:hAnsi="Times New Roman"/>
          <w:sz w:val="24"/>
          <w:szCs w:val="24"/>
        </w:rPr>
        <w:t xml:space="preserve">hierdoor </w:t>
      </w:r>
      <w:r w:rsidR="004E1BF1">
        <w:rPr>
          <w:rFonts w:ascii="Times New Roman" w:hAnsi="Times New Roman"/>
          <w:sz w:val="24"/>
          <w:szCs w:val="24"/>
        </w:rPr>
        <w:t xml:space="preserve">veel fiscale onduidelijkheden ontstaan en zal een afbakening van de wet moeten worden bepaald door de rechter. De wetgever heeft geen omschrijving van het begrip excessief kunnen geven omdat </w:t>
      </w:r>
      <w:r w:rsidR="00810828">
        <w:rPr>
          <w:rFonts w:ascii="Times New Roman" w:hAnsi="Times New Roman"/>
          <w:sz w:val="24"/>
          <w:szCs w:val="24"/>
        </w:rPr>
        <w:t>het begrip</w:t>
      </w:r>
      <w:r w:rsidR="004E1BF1">
        <w:rPr>
          <w:rFonts w:ascii="Times New Roman" w:hAnsi="Times New Roman"/>
          <w:sz w:val="24"/>
          <w:szCs w:val="24"/>
        </w:rPr>
        <w:t xml:space="preserve"> </w:t>
      </w:r>
      <w:r w:rsidR="00810828">
        <w:rPr>
          <w:rFonts w:ascii="Times New Roman" w:hAnsi="Times New Roman"/>
          <w:sz w:val="24"/>
          <w:szCs w:val="24"/>
        </w:rPr>
        <w:t>excessieve beloning door iedereen anders geïnterpreteerd wordt</w:t>
      </w:r>
      <w:r w:rsidR="004E1BF1">
        <w:rPr>
          <w:rFonts w:ascii="Times New Roman" w:hAnsi="Times New Roman"/>
          <w:sz w:val="24"/>
          <w:szCs w:val="24"/>
        </w:rPr>
        <w:t>. Een voordeel zal altijd in verhouding staan tot het te lopen risico en te verwachten rendement.</w:t>
      </w:r>
      <w:r w:rsidR="00F502A3">
        <w:rPr>
          <w:rFonts w:ascii="Times New Roman" w:hAnsi="Times New Roman"/>
          <w:sz w:val="24"/>
          <w:szCs w:val="24"/>
        </w:rPr>
        <w:t xml:space="preserve"> Uit een analyse van de huidige wetgeving blijkt dat veel lucratieve belangen al belast konden worden. </w:t>
      </w:r>
      <w:r w:rsidR="00DA6BBC">
        <w:rPr>
          <w:rFonts w:ascii="Times New Roman" w:hAnsi="Times New Roman"/>
          <w:sz w:val="24"/>
          <w:szCs w:val="24"/>
        </w:rPr>
        <w:t xml:space="preserve">De gevallen die </w:t>
      </w:r>
      <w:r w:rsidR="007671C2">
        <w:rPr>
          <w:rFonts w:ascii="Times New Roman" w:hAnsi="Times New Roman"/>
          <w:sz w:val="24"/>
          <w:szCs w:val="24"/>
        </w:rPr>
        <w:t xml:space="preserve">niet in de heffing konden worden gebracht </w:t>
      </w:r>
      <w:r w:rsidR="00F870EC">
        <w:rPr>
          <w:rFonts w:ascii="Times New Roman" w:hAnsi="Times New Roman"/>
          <w:sz w:val="24"/>
          <w:szCs w:val="24"/>
        </w:rPr>
        <w:t>zijn vooral de voordelen die worden verstrekt door derden. Daarom was een beter alternatief geweest om een aanpassing in de wet te maken op het gebied van loon van derden. Als er door een derde een bepaald voordeel toegekend wordt en dit betreft een substantieel bedrag zal de derde hierover loonbelasting in moeten houden.</w:t>
      </w:r>
      <w:r w:rsidR="00F33D80">
        <w:rPr>
          <w:rFonts w:ascii="Times New Roman" w:hAnsi="Times New Roman"/>
          <w:sz w:val="24"/>
          <w:szCs w:val="24"/>
        </w:rPr>
        <w:t xml:space="preserve"> Dit is een minder vergaande wijze omdat de omschrijving duidelijk is en alleen de bedoelde gevallen in de heffing worden betrokken. Ook sluit dit beter aan bij het doel en </w:t>
      </w:r>
      <w:r w:rsidR="0010543D">
        <w:rPr>
          <w:rFonts w:ascii="Times New Roman" w:hAnsi="Times New Roman"/>
          <w:sz w:val="24"/>
          <w:szCs w:val="24"/>
        </w:rPr>
        <w:t xml:space="preserve">de </w:t>
      </w:r>
      <w:r w:rsidR="00F33D80">
        <w:rPr>
          <w:rFonts w:ascii="Times New Roman" w:hAnsi="Times New Roman"/>
          <w:sz w:val="24"/>
          <w:szCs w:val="24"/>
        </w:rPr>
        <w:t>strekking van de wet omdat er bij het toekennen van het voordeel loonbelasting ingehouden wordt en het belang, er is immers sprake van participeren, daarna verschuift naar Box III of Box II.</w:t>
      </w:r>
      <w:r w:rsidR="00E261DA">
        <w:rPr>
          <w:rFonts w:ascii="Times New Roman" w:hAnsi="Times New Roman"/>
          <w:sz w:val="24"/>
          <w:szCs w:val="24"/>
        </w:rPr>
        <w:t xml:space="preserve"> De ove</w:t>
      </w:r>
      <w:r w:rsidR="00F72E74">
        <w:rPr>
          <w:rFonts w:ascii="Times New Roman" w:hAnsi="Times New Roman"/>
          <w:sz w:val="24"/>
          <w:szCs w:val="24"/>
        </w:rPr>
        <w:t xml:space="preserve">rheid </w:t>
      </w:r>
      <w:r w:rsidR="005D3EEE">
        <w:rPr>
          <w:rFonts w:ascii="Times New Roman" w:hAnsi="Times New Roman"/>
          <w:sz w:val="24"/>
          <w:szCs w:val="24"/>
        </w:rPr>
        <w:t xml:space="preserve">had het gevoel weinig grip te hebben op bepaalde beloningen. Zij wilde dit aanpakken en door de </w:t>
      </w:r>
      <w:r w:rsidR="00F72E74">
        <w:rPr>
          <w:rFonts w:ascii="Times New Roman" w:hAnsi="Times New Roman"/>
          <w:sz w:val="24"/>
          <w:szCs w:val="24"/>
        </w:rPr>
        <w:t xml:space="preserve">signalen uit de media en maatschappij over hoge </w:t>
      </w:r>
      <w:r w:rsidR="005D3EEE">
        <w:rPr>
          <w:rFonts w:ascii="Times New Roman" w:hAnsi="Times New Roman"/>
          <w:sz w:val="24"/>
          <w:szCs w:val="24"/>
        </w:rPr>
        <w:t xml:space="preserve">beloningen zag zij een kans om hier iets aan te doen. Niet alleen de noodzaak is onduidelijk gebleven, ook de uitvoering van de wet is zeer slecht uitgevoerd omdat er geen definitie is (en kan worden) gegeven van het begrip excessief en omdat er door de vage omschrijving van de nieuwe wet heel veel beloningen in het resultaat uit overige werkzaamheden kunnen worden gebracht. Met de invoering van de wet excessieve beloningsbestanddelen is er </w:t>
      </w:r>
      <w:r w:rsidR="00375C37">
        <w:rPr>
          <w:rFonts w:ascii="Times New Roman" w:hAnsi="Times New Roman"/>
          <w:sz w:val="24"/>
          <w:szCs w:val="24"/>
        </w:rPr>
        <w:t>meer onzekerheid gekomen en kunnen hele normale beloninge</w:t>
      </w:r>
      <w:r w:rsidR="00944F44">
        <w:rPr>
          <w:rFonts w:ascii="Times New Roman" w:hAnsi="Times New Roman"/>
          <w:sz w:val="24"/>
          <w:szCs w:val="24"/>
        </w:rPr>
        <w:t>n als excessief worden bestempeld, d</w:t>
      </w:r>
      <w:r w:rsidR="00375C37">
        <w:rPr>
          <w:rFonts w:ascii="Times New Roman" w:hAnsi="Times New Roman"/>
          <w:sz w:val="24"/>
          <w:szCs w:val="24"/>
        </w:rPr>
        <w:t>aarom is de nieuwe wet zelf een excessief beleid wat tot veel onduidelijkheid leidt.</w:t>
      </w:r>
      <w:r w:rsidR="00944F44">
        <w:rPr>
          <w:rFonts w:ascii="Times New Roman" w:hAnsi="Times New Roman"/>
          <w:sz w:val="24"/>
          <w:szCs w:val="24"/>
        </w:rPr>
        <w:t xml:space="preserve"> Oftewel: </w:t>
      </w:r>
      <w:r w:rsidR="001D2477">
        <w:rPr>
          <w:rFonts w:ascii="Times New Roman" w:hAnsi="Times New Roman"/>
          <w:sz w:val="24"/>
          <w:szCs w:val="24"/>
        </w:rPr>
        <w:t>Een onduidelijke en doorgeschoten heffing!</w:t>
      </w:r>
    </w:p>
    <w:p w:rsidR="00802242" w:rsidRPr="00717EB8" w:rsidRDefault="00802242" w:rsidP="00802242">
      <w:pPr>
        <w:pStyle w:val="NoSpacing"/>
        <w:spacing w:line="360" w:lineRule="auto"/>
        <w:rPr>
          <w:rFonts w:ascii="Times New Roman" w:hAnsi="Times New Roman"/>
          <w:b/>
          <w:sz w:val="28"/>
          <w:szCs w:val="28"/>
        </w:rPr>
      </w:pPr>
      <w:r w:rsidRPr="00717EB8">
        <w:rPr>
          <w:rFonts w:ascii="Times New Roman" w:hAnsi="Times New Roman"/>
          <w:sz w:val="24"/>
          <w:szCs w:val="24"/>
        </w:rPr>
        <w:br w:type="column"/>
      </w:r>
      <w:r w:rsidRPr="00717EB8">
        <w:rPr>
          <w:rFonts w:ascii="Times New Roman" w:hAnsi="Times New Roman"/>
          <w:b/>
          <w:sz w:val="28"/>
          <w:szCs w:val="28"/>
        </w:rPr>
        <w:lastRenderedPageBreak/>
        <w:t>Literatuurlijst</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Boeken</w:t>
      </w:r>
    </w:p>
    <w:p w:rsidR="00E41319" w:rsidRPr="00E41319" w:rsidRDefault="00E41319" w:rsidP="00E41319">
      <w:pPr>
        <w:numPr>
          <w:ilvl w:val="0"/>
          <w:numId w:val="8"/>
        </w:numPr>
        <w:spacing w:line="240" w:lineRule="auto"/>
        <w:rPr>
          <w:rFonts w:ascii="Times New Roman" w:hAnsi="Times New Roman"/>
          <w:sz w:val="24"/>
          <w:szCs w:val="24"/>
        </w:rPr>
      </w:pPr>
      <w:r w:rsidRPr="00717EB8">
        <w:rPr>
          <w:rFonts w:ascii="Times New Roman" w:hAnsi="Times New Roman"/>
          <w:sz w:val="24"/>
          <w:szCs w:val="24"/>
        </w:rPr>
        <w:t>Freudenthal,</w:t>
      </w:r>
      <w:r>
        <w:rPr>
          <w:rFonts w:ascii="Times New Roman" w:hAnsi="Times New Roman"/>
          <w:sz w:val="24"/>
          <w:szCs w:val="24"/>
        </w:rPr>
        <w:t xml:space="preserve"> R.M.,</w:t>
      </w:r>
      <w:r w:rsidRPr="00717EB8">
        <w:rPr>
          <w:rFonts w:ascii="Times New Roman" w:hAnsi="Times New Roman"/>
          <w:sz w:val="24"/>
          <w:szCs w:val="24"/>
        </w:rPr>
        <w:t xml:space="preserve"> 2002, </w:t>
      </w:r>
      <w:r w:rsidRPr="00717EB8">
        <w:rPr>
          <w:rFonts w:ascii="Times New Roman" w:hAnsi="Times New Roman"/>
          <w:i/>
          <w:sz w:val="24"/>
          <w:szCs w:val="24"/>
        </w:rPr>
        <w:t>Resultaat uit overige werkzaamheden</w:t>
      </w:r>
      <w:r w:rsidRPr="00717EB8">
        <w:rPr>
          <w:rFonts w:ascii="Times New Roman" w:hAnsi="Times New Roman"/>
          <w:sz w:val="24"/>
          <w:szCs w:val="24"/>
        </w:rPr>
        <w:t>, Kluwer, Deventer.</w:t>
      </w:r>
    </w:p>
    <w:p w:rsidR="00825C5F" w:rsidRPr="009C1D83" w:rsidRDefault="00802242" w:rsidP="009C1D83">
      <w:pPr>
        <w:numPr>
          <w:ilvl w:val="0"/>
          <w:numId w:val="8"/>
        </w:numPr>
        <w:spacing w:line="240" w:lineRule="auto"/>
        <w:rPr>
          <w:rFonts w:ascii="Times New Roman" w:hAnsi="Times New Roman"/>
          <w:sz w:val="24"/>
          <w:szCs w:val="24"/>
        </w:rPr>
      </w:pPr>
      <w:r w:rsidRPr="00717EB8">
        <w:rPr>
          <w:rFonts w:ascii="Times New Roman" w:hAnsi="Times New Roman"/>
          <w:sz w:val="24"/>
          <w:szCs w:val="24"/>
        </w:rPr>
        <w:t>Sillevis,</w:t>
      </w:r>
      <w:r w:rsidR="00E41319">
        <w:rPr>
          <w:rFonts w:ascii="Times New Roman" w:hAnsi="Times New Roman"/>
          <w:sz w:val="24"/>
          <w:szCs w:val="24"/>
        </w:rPr>
        <w:t xml:space="preserve"> L.W., </w:t>
      </w:r>
      <w:r w:rsidRPr="00717EB8">
        <w:rPr>
          <w:rFonts w:ascii="Times New Roman" w:hAnsi="Times New Roman"/>
          <w:sz w:val="24"/>
          <w:szCs w:val="24"/>
        </w:rPr>
        <w:t>Kempen,</w:t>
      </w:r>
      <w:r w:rsidR="00E41319">
        <w:rPr>
          <w:rFonts w:ascii="Times New Roman" w:hAnsi="Times New Roman"/>
          <w:sz w:val="24"/>
          <w:szCs w:val="24"/>
        </w:rPr>
        <w:t xml:space="preserve"> M.L.M. van en</w:t>
      </w:r>
      <w:r w:rsidRPr="00717EB8">
        <w:rPr>
          <w:rFonts w:ascii="Times New Roman" w:hAnsi="Times New Roman"/>
          <w:sz w:val="24"/>
          <w:szCs w:val="24"/>
        </w:rPr>
        <w:t xml:space="preserve"> Westen,</w:t>
      </w:r>
      <w:r w:rsidR="00E41319">
        <w:rPr>
          <w:rFonts w:ascii="Times New Roman" w:hAnsi="Times New Roman"/>
          <w:sz w:val="24"/>
          <w:szCs w:val="24"/>
        </w:rPr>
        <w:t xml:space="preserve"> G.W.B. van,</w:t>
      </w:r>
      <w:r w:rsidRPr="00717EB8">
        <w:rPr>
          <w:rFonts w:ascii="Times New Roman" w:hAnsi="Times New Roman"/>
          <w:sz w:val="24"/>
          <w:szCs w:val="24"/>
        </w:rPr>
        <w:t xml:space="preserve"> 2008, </w:t>
      </w:r>
      <w:r w:rsidRPr="00717EB8">
        <w:rPr>
          <w:rFonts w:ascii="Times New Roman" w:hAnsi="Times New Roman"/>
          <w:i/>
          <w:sz w:val="24"/>
          <w:szCs w:val="24"/>
        </w:rPr>
        <w:t>Cursus Belastingrecht Inkomstenbelasting</w:t>
      </w:r>
      <w:r w:rsidRPr="00717EB8">
        <w:rPr>
          <w:rFonts w:ascii="Times New Roman" w:hAnsi="Times New Roman"/>
          <w:sz w:val="24"/>
          <w:szCs w:val="24"/>
        </w:rPr>
        <w:t>, Kluwer, Deventer.</w:t>
      </w:r>
    </w:p>
    <w:p w:rsidR="00825C5F" w:rsidRDefault="00825C5F" w:rsidP="00AF1E6F">
      <w:pPr>
        <w:numPr>
          <w:ilvl w:val="0"/>
          <w:numId w:val="8"/>
        </w:numPr>
        <w:spacing w:line="240" w:lineRule="auto"/>
        <w:rPr>
          <w:rFonts w:ascii="Times New Roman" w:hAnsi="Times New Roman"/>
          <w:sz w:val="24"/>
          <w:szCs w:val="24"/>
        </w:rPr>
      </w:pPr>
      <w:r>
        <w:rPr>
          <w:rFonts w:ascii="Times New Roman" w:hAnsi="Times New Roman"/>
          <w:sz w:val="24"/>
          <w:szCs w:val="24"/>
        </w:rPr>
        <w:t>Westen</w:t>
      </w:r>
      <w:r w:rsidR="00E41319">
        <w:rPr>
          <w:rFonts w:ascii="Times New Roman" w:hAnsi="Times New Roman"/>
          <w:sz w:val="24"/>
          <w:szCs w:val="24"/>
        </w:rPr>
        <w:t xml:space="preserve">, G.W.B. van en </w:t>
      </w:r>
      <w:r>
        <w:rPr>
          <w:rFonts w:ascii="Times New Roman" w:hAnsi="Times New Roman"/>
          <w:sz w:val="24"/>
          <w:szCs w:val="24"/>
        </w:rPr>
        <w:t>Spek</w:t>
      </w:r>
      <w:r w:rsidR="00E41319">
        <w:rPr>
          <w:rFonts w:ascii="Times New Roman" w:hAnsi="Times New Roman"/>
          <w:sz w:val="24"/>
          <w:szCs w:val="24"/>
        </w:rPr>
        <w:t>, C. van der</w:t>
      </w:r>
      <w:r>
        <w:rPr>
          <w:rFonts w:ascii="Times New Roman" w:hAnsi="Times New Roman"/>
          <w:sz w:val="24"/>
          <w:szCs w:val="24"/>
        </w:rPr>
        <w:t xml:space="preserve">, 2009, </w:t>
      </w:r>
      <w:r w:rsidRPr="00825C5F">
        <w:rPr>
          <w:rFonts w:ascii="Times New Roman" w:hAnsi="Times New Roman"/>
          <w:i/>
          <w:sz w:val="24"/>
          <w:szCs w:val="24"/>
        </w:rPr>
        <w:t xml:space="preserve">Cursus Belastingrecht Loonbelasting, </w:t>
      </w:r>
      <w:r>
        <w:rPr>
          <w:rFonts w:ascii="Times New Roman" w:hAnsi="Times New Roman"/>
          <w:sz w:val="24"/>
          <w:szCs w:val="24"/>
        </w:rPr>
        <w:t>Kluwer, Deventer.</w:t>
      </w:r>
    </w:p>
    <w:p w:rsidR="009C1D83" w:rsidRPr="009C1D83" w:rsidRDefault="009C1D83" w:rsidP="009C1D83">
      <w:pPr>
        <w:numPr>
          <w:ilvl w:val="0"/>
          <w:numId w:val="8"/>
        </w:numPr>
        <w:spacing w:line="240" w:lineRule="auto"/>
        <w:rPr>
          <w:rFonts w:ascii="Times New Roman" w:hAnsi="Times New Roman"/>
          <w:sz w:val="24"/>
          <w:szCs w:val="24"/>
        </w:rPr>
      </w:pPr>
      <w:r>
        <w:rPr>
          <w:rFonts w:ascii="Times New Roman" w:hAnsi="Times New Roman"/>
          <w:sz w:val="24"/>
          <w:szCs w:val="24"/>
        </w:rPr>
        <w:t xml:space="preserve">Wiel-Rammeloo, D.V.E.M. van der, e.a., 2009, </w:t>
      </w:r>
      <w:r w:rsidRPr="00825C5F">
        <w:rPr>
          <w:rFonts w:ascii="Times New Roman" w:hAnsi="Times New Roman"/>
          <w:i/>
          <w:sz w:val="24"/>
          <w:szCs w:val="24"/>
        </w:rPr>
        <w:t>Loonheffingen</w:t>
      </w:r>
      <w:r>
        <w:rPr>
          <w:rFonts w:ascii="Times New Roman" w:hAnsi="Times New Roman"/>
          <w:sz w:val="24"/>
          <w:szCs w:val="24"/>
        </w:rPr>
        <w:t>, Kluwer, Deventer.</w:t>
      </w:r>
    </w:p>
    <w:p w:rsidR="009274B4" w:rsidRPr="00717EB8" w:rsidRDefault="009274B4" w:rsidP="00721D45">
      <w:pPr>
        <w:spacing w:line="240" w:lineRule="auto"/>
        <w:rPr>
          <w:rFonts w:ascii="Times New Roman" w:hAnsi="Times New Roman"/>
          <w:sz w:val="24"/>
          <w:szCs w:val="24"/>
        </w:rPr>
      </w:pPr>
    </w:p>
    <w:p w:rsidR="002209B1" w:rsidRPr="002209B1" w:rsidRDefault="00802242" w:rsidP="002209B1">
      <w:pPr>
        <w:pStyle w:val="NoSpacing"/>
        <w:spacing w:line="360" w:lineRule="auto"/>
        <w:rPr>
          <w:rFonts w:ascii="Times New Roman" w:hAnsi="Times New Roman"/>
          <w:b/>
          <w:sz w:val="24"/>
          <w:szCs w:val="24"/>
        </w:rPr>
      </w:pPr>
      <w:r w:rsidRPr="00717EB8">
        <w:rPr>
          <w:rFonts w:ascii="Times New Roman" w:hAnsi="Times New Roman"/>
          <w:b/>
          <w:sz w:val="24"/>
          <w:szCs w:val="24"/>
        </w:rPr>
        <w:t>Parlementaire geschiedenis</w:t>
      </w:r>
    </w:p>
    <w:p w:rsidR="002209B1" w:rsidRDefault="002209B1" w:rsidP="002209B1">
      <w:pPr>
        <w:pStyle w:val="FootnoteText"/>
        <w:numPr>
          <w:ilvl w:val="0"/>
          <w:numId w:val="6"/>
        </w:numPr>
        <w:spacing w:line="360" w:lineRule="auto"/>
        <w:rPr>
          <w:rFonts w:ascii="Times New Roman" w:hAnsi="Times New Roman"/>
          <w:sz w:val="24"/>
          <w:szCs w:val="24"/>
        </w:rPr>
      </w:pPr>
      <w:r w:rsidRPr="00717EB8">
        <w:rPr>
          <w:rFonts w:ascii="Times New Roman" w:hAnsi="Times New Roman"/>
          <w:sz w:val="24"/>
          <w:szCs w:val="24"/>
        </w:rPr>
        <w:t>Commentaar van de Commissie Wetsvoorstellen van de Nederlandse Orde van Belastingadviseurs op het wetsvoorstel Wijziging van enige belastingwetten (Belastingheffing excessieve beloningsbestanddelen), nr. 31 459.</w:t>
      </w:r>
    </w:p>
    <w:p w:rsidR="002209B1" w:rsidRPr="00717EB8" w:rsidRDefault="002209B1" w:rsidP="002209B1">
      <w:pPr>
        <w:pStyle w:val="FootnoteText"/>
        <w:numPr>
          <w:ilvl w:val="0"/>
          <w:numId w:val="6"/>
        </w:numPr>
        <w:spacing w:line="360" w:lineRule="auto"/>
        <w:rPr>
          <w:rFonts w:ascii="Times New Roman" w:hAnsi="Times New Roman"/>
          <w:sz w:val="24"/>
          <w:szCs w:val="24"/>
        </w:rPr>
      </w:pPr>
      <w:r w:rsidRPr="00717EB8">
        <w:rPr>
          <w:rFonts w:ascii="Times New Roman" w:hAnsi="Times New Roman"/>
          <w:sz w:val="24"/>
          <w:szCs w:val="24"/>
        </w:rPr>
        <w:t xml:space="preserve">Kamerstukken II 2007/08, </w:t>
      </w:r>
      <w:r>
        <w:rPr>
          <w:rFonts w:ascii="Times New Roman" w:hAnsi="Times New Roman"/>
          <w:sz w:val="24"/>
          <w:szCs w:val="24"/>
        </w:rPr>
        <w:t xml:space="preserve">nr. </w:t>
      </w:r>
      <w:r w:rsidRPr="00717EB8">
        <w:rPr>
          <w:rFonts w:ascii="Times New Roman" w:hAnsi="Times New Roman"/>
          <w:sz w:val="24"/>
          <w:szCs w:val="24"/>
        </w:rPr>
        <w:t>31 459, nr. 3.</w:t>
      </w:r>
    </w:p>
    <w:p w:rsidR="002209B1" w:rsidRPr="00717EB8" w:rsidRDefault="002209B1" w:rsidP="002209B1">
      <w:pPr>
        <w:pStyle w:val="FootnoteText"/>
        <w:numPr>
          <w:ilvl w:val="0"/>
          <w:numId w:val="6"/>
        </w:numPr>
        <w:spacing w:line="360" w:lineRule="auto"/>
        <w:rPr>
          <w:rFonts w:ascii="Times New Roman" w:hAnsi="Times New Roman"/>
          <w:sz w:val="24"/>
          <w:szCs w:val="24"/>
        </w:rPr>
      </w:pPr>
      <w:r>
        <w:rPr>
          <w:rFonts w:ascii="Times New Roman" w:hAnsi="Times New Roman"/>
          <w:sz w:val="24"/>
          <w:szCs w:val="24"/>
        </w:rPr>
        <w:t>Memorie van A</w:t>
      </w:r>
      <w:r w:rsidRPr="00717EB8">
        <w:rPr>
          <w:rFonts w:ascii="Times New Roman" w:hAnsi="Times New Roman"/>
          <w:sz w:val="24"/>
          <w:szCs w:val="24"/>
        </w:rPr>
        <w:t>ntwoord inzake wetsvoorstel ‘Belastingheffing excessieve beloningsbestanddelen’, kamerstukken I, nr. 2008/09, nr. 31 459, nr. C.</w:t>
      </w:r>
    </w:p>
    <w:p w:rsidR="002209B1" w:rsidRPr="002209B1" w:rsidRDefault="002209B1" w:rsidP="002209B1">
      <w:pPr>
        <w:pStyle w:val="FootnoteText"/>
        <w:numPr>
          <w:ilvl w:val="0"/>
          <w:numId w:val="6"/>
        </w:numPr>
        <w:spacing w:line="360" w:lineRule="auto"/>
        <w:rPr>
          <w:rFonts w:ascii="Times New Roman" w:hAnsi="Times New Roman"/>
          <w:sz w:val="24"/>
          <w:szCs w:val="24"/>
        </w:rPr>
      </w:pPr>
      <w:r>
        <w:rPr>
          <w:rFonts w:ascii="Times New Roman" w:hAnsi="Times New Roman"/>
          <w:sz w:val="24"/>
          <w:szCs w:val="24"/>
        </w:rPr>
        <w:t>Memorie van Toelichting, nr. 24 761, Wijziging van enige belastingwetten.</w:t>
      </w:r>
    </w:p>
    <w:p w:rsidR="00802242" w:rsidRDefault="00802242" w:rsidP="00802242">
      <w:pPr>
        <w:pStyle w:val="FootnoteText"/>
        <w:numPr>
          <w:ilvl w:val="0"/>
          <w:numId w:val="6"/>
        </w:numPr>
        <w:spacing w:line="360" w:lineRule="auto"/>
        <w:rPr>
          <w:rFonts w:ascii="Times New Roman" w:hAnsi="Times New Roman"/>
          <w:sz w:val="24"/>
          <w:szCs w:val="24"/>
        </w:rPr>
      </w:pPr>
      <w:r w:rsidRPr="00717EB8">
        <w:rPr>
          <w:rFonts w:ascii="Times New Roman" w:hAnsi="Times New Roman"/>
          <w:sz w:val="24"/>
          <w:szCs w:val="24"/>
        </w:rPr>
        <w:t>Memorie van Toelichting, nr. 31 459, Wetsontwerp excessieve beloningen.</w:t>
      </w:r>
    </w:p>
    <w:p w:rsidR="002209B1" w:rsidRDefault="002209B1" w:rsidP="002209B1">
      <w:pPr>
        <w:pStyle w:val="FootnoteText"/>
        <w:numPr>
          <w:ilvl w:val="0"/>
          <w:numId w:val="6"/>
        </w:numPr>
        <w:spacing w:line="360" w:lineRule="auto"/>
        <w:rPr>
          <w:rFonts w:ascii="Times New Roman" w:hAnsi="Times New Roman"/>
          <w:sz w:val="24"/>
          <w:szCs w:val="24"/>
        </w:rPr>
      </w:pPr>
      <w:r>
        <w:rPr>
          <w:rFonts w:ascii="Times New Roman" w:hAnsi="Times New Roman"/>
          <w:sz w:val="24"/>
          <w:szCs w:val="24"/>
        </w:rPr>
        <w:t>Nader rapport naar aanleiding van het advies van de Raad van State, nr. 31 459, 13 mei 2008.</w:t>
      </w:r>
    </w:p>
    <w:p w:rsidR="002209B1" w:rsidRPr="00717EB8" w:rsidRDefault="002209B1" w:rsidP="002209B1">
      <w:pPr>
        <w:pStyle w:val="FootnoteText"/>
        <w:numPr>
          <w:ilvl w:val="0"/>
          <w:numId w:val="6"/>
        </w:numPr>
        <w:spacing w:line="360" w:lineRule="auto"/>
        <w:rPr>
          <w:rFonts w:ascii="Times New Roman" w:hAnsi="Times New Roman"/>
          <w:sz w:val="24"/>
          <w:szCs w:val="24"/>
        </w:rPr>
      </w:pPr>
      <w:r w:rsidRPr="00717EB8">
        <w:rPr>
          <w:rFonts w:ascii="Times New Roman" w:hAnsi="Times New Roman"/>
          <w:sz w:val="24"/>
          <w:szCs w:val="24"/>
        </w:rPr>
        <w:t>Nota naar aanleiding van het verslag, Kamerstukken II 2007/08, 31 459, nr. 6.</w:t>
      </w:r>
    </w:p>
    <w:p w:rsidR="002209B1" w:rsidRDefault="002209B1" w:rsidP="002209B1">
      <w:pPr>
        <w:pStyle w:val="FootnoteText"/>
        <w:numPr>
          <w:ilvl w:val="0"/>
          <w:numId w:val="6"/>
        </w:numPr>
        <w:spacing w:line="360" w:lineRule="auto"/>
        <w:rPr>
          <w:rFonts w:ascii="Times New Roman" w:hAnsi="Times New Roman"/>
          <w:sz w:val="24"/>
          <w:szCs w:val="24"/>
        </w:rPr>
      </w:pPr>
      <w:r w:rsidRPr="00717EB8">
        <w:rPr>
          <w:rFonts w:ascii="Times New Roman" w:hAnsi="Times New Roman"/>
          <w:sz w:val="24"/>
          <w:szCs w:val="24"/>
        </w:rPr>
        <w:t xml:space="preserve">Nota naar aanleiding van het nader verslag, </w:t>
      </w:r>
      <w:r>
        <w:rPr>
          <w:rFonts w:ascii="Times New Roman" w:hAnsi="Times New Roman"/>
          <w:sz w:val="24"/>
          <w:szCs w:val="24"/>
        </w:rPr>
        <w:t xml:space="preserve">nr. </w:t>
      </w:r>
      <w:r w:rsidRPr="00717EB8">
        <w:rPr>
          <w:rFonts w:ascii="Times New Roman" w:hAnsi="Times New Roman"/>
          <w:sz w:val="24"/>
          <w:szCs w:val="24"/>
        </w:rPr>
        <w:t>31</w:t>
      </w:r>
      <w:r>
        <w:rPr>
          <w:rFonts w:ascii="Times New Roman" w:hAnsi="Times New Roman"/>
          <w:sz w:val="24"/>
          <w:szCs w:val="24"/>
        </w:rPr>
        <w:t xml:space="preserve"> </w:t>
      </w:r>
      <w:r w:rsidRPr="00717EB8">
        <w:rPr>
          <w:rFonts w:ascii="Times New Roman" w:hAnsi="Times New Roman"/>
          <w:sz w:val="24"/>
          <w:szCs w:val="24"/>
        </w:rPr>
        <w:t>459, Wijziging van enige belastingwetten.</w:t>
      </w:r>
    </w:p>
    <w:p w:rsidR="002209B1" w:rsidRPr="00717EB8" w:rsidRDefault="002209B1" w:rsidP="002209B1">
      <w:pPr>
        <w:pStyle w:val="FootnoteText"/>
        <w:numPr>
          <w:ilvl w:val="0"/>
          <w:numId w:val="6"/>
        </w:numPr>
        <w:spacing w:line="360" w:lineRule="auto"/>
        <w:rPr>
          <w:rFonts w:ascii="Times New Roman" w:hAnsi="Times New Roman"/>
          <w:sz w:val="24"/>
          <w:szCs w:val="24"/>
        </w:rPr>
      </w:pPr>
      <w:r w:rsidRPr="00717EB8">
        <w:rPr>
          <w:rFonts w:ascii="Times New Roman" w:hAnsi="Times New Roman"/>
          <w:sz w:val="24"/>
          <w:szCs w:val="24"/>
        </w:rPr>
        <w:t>Parlementaire voortgang Tweede Kamer, 19 mei 2008.</w:t>
      </w:r>
    </w:p>
    <w:p w:rsidR="002209B1" w:rsidRPr="00825C5F" w:rsidRDefault="002209B1" w:rsidP="002209B1">
      <w:pPr>
        <w:pStyle w:val="FootnoteText"/>
        <w:numPr>
          <w:ilvl w:val="0"/>
          <w:numId w:val="6"/>
        </w:numPr>
        <w:spacing w:line="360" w:lineRule="auto"/>
        <w:rPr>
          <w:rFonts w:ascii="Times New Roman" w:hAnsi="Times New Roman"/>
          <w:sz w:val="24"/>
          <w:szCs w:val="24"/>
          <w:lang w:val="en-US"/>
        </w:rPr>
      </w:pPr>
      <w:r>
        <w:rPr>
          <w:rFonts w:ascii="Times New Roman" w:hAnsi="Times New Roman"/>
          <w:sz w:val="24"/>
          <w:szCs w:val="24"/>
        </w:rPr>
        <w:t xml:space="preserve">Raad van State, No. </w:t>
      </w:r>
      <w:r w:rsidRPr="00825C5F">
        <w:rPr>
          <w:rFonts w:ascii="Times New Roman" w:hAnsi="Times New Roman"/>
          <w:sz w:val="24"/>
          <w:szCs w:val="24"/>
          <w:lang w:val="en-US"/>
        </w:rPr>
        <w:t>W06.08.0114/III, ’s Gravenhage, 18 april 2008.</w:t>
      </w:r>
    </w:p>
    <w:p w:rsidR="00802242" w:rsidRPr="00717EB8" w:rsidRDefault="00802242" w:rsidP="00802242">
      <w:pPr>
        <w:pStyle w:val="FootnoteText"/>
        <w:numPr>
          <w:ilvl w:val="0"/>
          <w:numId w:val="6"/>
        </w:numPr>
        <w:spacing w:line="360" w:lineRule="auto"/>
        <w:rPr>
          <w:rFonts w:ascii="Times New Roman" w:hAnsi="Times New Roman"/>
          <w:sz w:val="24"/>
          <w:szCs w:val="24"/>
        </w:rPr>
      </w:pPr>
      <w:r w:rsidRPr="00717EB8">
        <w:rPr>
          <w:rFonts w:ascii="Times New Roman" w:hAnsi="Times New Roman"/>
          <w:sz w:val="24"/>
          <w:szCs w:val="24"/>
        </w:rPr>
        <w:t>Schriftelijk verslag Tweede Kamer.</w:t>
      </w:r>
    </w:p>
    <w:p w:rsidR="00802242" w:rsidRPr="00717EB8" w:rsidRDefault="00802242" w:rsidP="002209B1">
      <w:pPr>
        <w:pStyle w:val="FootnoteText"/>
        <w:spacing w:line="360" w:lineRule="auto"/>
        <w:rPr>
          <w:rFonts w:ascii="Times New Roman" w:hAnsi="Times New Roman"/>
          <w:sz w:val="24"/>
          <w:szCs w:val="24"/>
        </w:rPr>
      </w:pPr>
    </w:p>
    <w:p w:rsidR="006E0C95" w:rsidRDefault="006E0C95" w:rsidP="00802242">
      <w:pPr>
        <w:pStyle w:val="NoSpacing"/>
        <w:spacing w:line="360" w:lineRule="auto"/>
        <w:rPr>
          <w:rFonts w:ascii="Times New Roman" w:hAnsi="Times New Roman"/>
          <w:b/>
          <w:sz w:val="24"/>
          <w:szCs w:val="24"/>
        </w:rPr>
      </w:pPr>
      <w:r>
        <w:rPr>
          <w:rFonts w:ascii="Times New Roman" w:hAnsi="Times New Roman"/>
          <w:b/>
          <w:sz w:val="24"/>
          <w:szCs w:val="24"/>
        </w:rPr>
        <w:t>Jurisprudentie</w:t>
      </w:r>
    </w:p>
    <w:p w:rsidR="006E0C95" w:rsidRDefault="006E0C95" w:rsidP="006E0C95">
      <w:pPr>
        <w:pStyle w:val="NoSpacing"/>
        <w:numPr>
          <w:ilvl w:val="0"/>
          <w:numId w:val="6"/>
        </w:numPr>
        <w:spacing w:line="360" w:lineRule="auto"/>
        <w:rPr>
          <w:rFonts w:ascii="Times New Roman" w:hAnsi="Times New Roman"/>
          <w:sz w:val="24"/>
          <w:szCs w:val="24"/>
        </w:rPr>
      </w:pPr>
      <w:r>
        <w:rPr>
          <w:rFonts w:ascii="Times New Roman" w:hAnsi="Times New Roman"/>
          <w:sz w:val="24"/>
          <w:szCs w:val="24"/>
        </w:rPr>
        <w:t>HR 3 juni 1981, nr. 20 416, BNB 1981/241.</w:t>
      </w:r>
    </w:p>
    <w:p w:rsidR="006E0C95" w:rsidRDefault="006E0C95" w:rsidP="006E0C95">
      <w:pPr>
        <w:pStyle w:val="NoSpacing"/>
        <w:numPr>
          <w:ilvl w:val="0"/>
          <w:numId w:val="6"/>
        </w:numPr>
        <w:spacing w:line="360" w:lineRule="auto"/>
        <w:rPr>
          <w:rFonts w:ascii="Times New Roman" w:hAnsi="Times New Roman"/>
          <w:sz w:val="24"/>
          <w:szCs w:val="24"/>
        </w:rPr>
      </w:pPr>
      <w:r>
        <w:rPr>
          <w:rFonts w:ascii="Times New Roman" w:hAnsi="Times New Roman"/>
          <w:sz w:val="24"/>
          <w:szCs w:val="24"/>
        </w:rPr>
        <w:t>HR 24 juli 1995, nr. 30 804, BNB 1995/311.</w:t>
      </w:r>
    </w:p>
    <w:p w:rsidR="009C1D83" w:rsidRPr="009C1D83" w:rsidRDefault="009C1D83" w:rsidP="009C1D83">
      <w:pPr>
        <w:pStyle w:val="NoSpacing"/>
        <w:numPr>
          <w:ilvl w:val="0"/>
          <w:numId w:val="6"/>
        </w:numPr>
        <w:spacing w:line="360" w:lineRule="auto"/>
        <w:rPr>
          <w:rFonts w:ascii="Times New Roman" w:hAnsi="Times New Roman"/>
          <w:sz w:val="24"/>
          <w:szCs w:val="24"/>
        </w:rPr>
      </w:pPr>
      <w:r>
        <w:rPr>
          <w:rFonts w:ascii="Times New Roman" w:hAnsi="Times New Roman"/>
          <w:sz w:val="24"/>
          <w:szCs w:val="24"/>
        </w:rPr>
        <w:t>HR 1 november 2000, nr. 361, BNB 2001/82.</w:t>
      </w:r>
    </w:p>
    <w:p w:rsidR="006E0C95" w:rsidRPr="009C1D83" w:rsidRDefault="006E0C95" w:rsidP="009C1D83">
      <w:pPr>
        <w:pStyle w:val="NoSpacing"/>
        <w:numPr>
          <w:ilvl w:val="0"/>
          <w:numId w:val="6"/>
        </w:numPr>
        <w:spacing w:line="360" w:lineRule="auto"/>
        <w:rPr>
          <w:rFonts w:ascii="Times New Roman" w:hAnsi="Times New Roman"/>
          <w:sz w:val="24"/>
          <w:szCs w:val="24"/>
        </w:rPr>
      </w:pPr>
      <w:r>
        <w:rPr>
          <w:rFonts w:ascii="Times New Roman" w:hAnsi="Times New Roman"/>
          <w:sz w:val="24"/>
          <w:szCs w:val="24"/>
        </w:rPr>
        <w:t>HR 10 augustus 2001, nr. 36 061, BNB 2001/354.</w:t>
      </w: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lastRenderedPageBreak/>
        <w:t>Tijdschriftartikelen</w:t>
      </w:r>
    </w:p>
    <w:p w:rsidR="009C1D83" w:rsidRDefault="009C1D83" w:rsidP="009C1D83">
      <w:pPr>
        <w:numPr>
          <w:ilvl w:val="0"/>
          <w:numId w:val="7"/>
        </w:numPr>
        <w:spacing w:line="360" w:lineRule="auto"/>
        <w:rPr>
          <w:rFonts w:ascii="Times New Roman" w:hAnsi="Times New Roman"/>
          <w:sz w:val="24"/>
          <w:szCs w:val="24"/>
        </w:rPr>
      </w:pPr>
      <w:r>
        <w:rPr>
          <w:rFonts w:ascii="Times New Roman" w:hAnsi="Times New Roman"/>
          <w:sz w:val="24"/>
          <w:szCs w:val="24"/>
        </w:rPr>
        <w:t xml:space="preserve">Bedaux, M.B., </w:t>
      </w:r>
      <w:r w:rsidRPr="00825C5F">
        <w:rPr>
          <w:rFonts w:ascii="Times New Roman" w:hAnsi="Times New Roman"/>
          <w:i/>
          <w:sz w:val="24"/>
          <w:szCs w:val="24"/>
        </w:rPr>
        <w:t>Wetsvoorstel excessieve beloningen: doldraaien tegen het graaien,</w:t>
      </w:r>
      <w:r>
        <w:rPr>
          <w:rFonts w:ascii="Times New Roman" w:hAnsi="Times New Roman"/>
          <w:sz w:val="24"/>
          <w:szCs w:val="24"/>
        </w:rPr>
        <w:t xml:space="preserve"> Vakblad voor de MKB-adviseur, 2008 nr. 9.</w:t>
      </w:r>
    </w:p>
    <w:p w:rsidR="009C1D83" w:rsidRDefault="009C1D83" w:rsidP="009C1D83">
      <w:pPr>
        <w:numPr>
          <w:ilvl w:val="0"/>
          <w:numId w:val="7"/>
        </w:numPr>
        <w:spacing w:line="360" w:lineRule="auto"/>
        <w:rPr>
          <w:rFonts w:ascii="Times New Roman" w:hAnsi="Times New Roman"/>
          <w:sz w:val="24"/>
          <w:szCs w:val="24"/>
        </w:rPr>
      </w:pPr>
      <w:r w:rsidRPr="00721D45">
        <w:rPr>
          <w:rFonts w:ascii="Times New Roman" w:hAnsi="Times New Roman"/>
          <w:sz w:val="24"/>
          <w:szCs w:val="24"/>
        </w:rPr>
        <w:t>Doornebal,</w:t>
      </w:r>
      <w:r>
        <w:rPr>
          <w:rFonts w:ascii="Times New Roman" w:hAnsi="Times New Roman"/>
          <w:sz w:val="24"/>
          <w:szCs w:val="24"/>
        </w:rPr>
        <w:t xml:space="preserve"> J.,</w:t>
      </w:r>
      <w:r w:rsidRPr="00721D45">
        <w:rPr>
          <w:rFonts w:ascii="Times New Roman" w:hAnsi="Times New Roman"/>
          <w:sz w:val="24"/>
          <w:szCs w:val="24"/>
        </w:rPr>
        <w:t xml:space="preserve"> </w:t>
      </w:r>
      <w:r w:rsidRPr="00721D45">
        <w:rPr>
          <w:rFonts w:ascii="Times New Roman" w:hAnsi="Times New Roman"/>
          <w:i/>
          <w:sz w:val="24"/>
          <w:szCs w:val="24"/>
        </w:rPr>
        <w:t>Zeven redenen waarom het lucratiefbelangregime het Staatsblad niet had mogen bereiken</w:t>
      </w:r>
      <w:r w:rsidRPr="00721D45">
        <w:rPr>
          <w:rFonts w:ascii="Times New Roman" w:hAnsi="Times New Roman"/>
          <w:sz w:val="24"/>
          <w:szCs w:val="24"/>
        </w:rPr>
        <w:t>, NTFR 2009-402.</w:t>
      </w:r>
    </w:p>
    <w:p w:rsidR="009C1D83" w:rsidRPr="009C1D83" w:rsidRDefault="009C1D83" w:rsidP="009C1D83">
      <w:pPr>
        <w:pStyle w:val="FootnoteText"/>
        <w:numPr>
          <w:ilvl w:val="0"/>
          <w:numId w:val="7"/>
        </w:numPr>
        <w:spacing w:line="360" w:lineRule="auto"/>
        <w:rPr>
          <w:rFonts w:ascii="Times New Roman" w:hAnsi="Times New Roman"/>
          <w:sz w:val="24"/>
          <w:szCs w:val="24"/>
        </w:rPr>
      </w:pPr>
      <w:r w:rsidRPr="00717EB8">
        <w:rPr>
          <w:rFonts w:ascii="Times New Roman" w:hAnsi="Times New Roman"/>
          <w:sz w:val="24"/>
          <w:szCs w:val="24"/>
        </w:rPr>
        <w:t>Freudenthal</w:t>
      </w:r>
      <w:r>
        <w:rPr>
          <w:rFonts w:ascii="Times New Roman" w:hAnsi="Times New Roman"/>
          <w:sz w:val="24"/>
          <w:szCs w:val="24"/>
        </w:rPr>
        <w:t>, R.M.</w:t>
      </w:r>
      <w:r w:rsidRPr="00717EB8">
        <w:rPr>
          <w:rFonts w:ascii="Times New Roman" w:hAnsi="Times New Roman"/>
          <w:sz w:val="24"/>
          <w:szCs w:val="24"/>
        </w:rPr>
        <w:t xml:space="preserve"> en Raaijmakers,</w:t>
      </w:r>
      <w:r>
        <w:rPr>
          <w:rFonts w:ascii="Times New Roman" w:hAnsi="Times New Roman"/>
          <w:sz w:val="24"/>
          <w:szCs w:val="24"/>
        </w:rPr>
        <w:t xml:space="preserve"> E.P.H.G.,</w:t>
      </w:r>
      <w:r w:rsidRPr="00717EB8">
        <w:rPr>
          <w:rFonts w:ascii="Times New Roman" w:hAnsi="Times New Roman"/>
          <w:sz w:val="24"/>
          <w:szCs w:val="24"/>
        </w:rPr>
        <w:t xml:space="preserve"> </w:t>
      </w:r>
      <w:r w:rsidRPr="00717EB8">
        <w:rPr>
          <w:rFonts w:ascii="Times New Roman" w:hAnsi="Times New Roman"/>
          <w:i/>
          <w:sz w:val="24"/>
          <w:szCs w:val="24"/>
        </w:rPr>
        <w:t>Belastingheffing over lucratieve belangen: veel hagel en weinig mug</w:t>
      </w:r>
      <w:r w:rsidRPr="00717EB8">
        <w:rPr>
          <w:rFonts w:ascii="Times New Roman" w:hAnsi="Times New Roman"/>
          <w:sz w:val="24"/>
          <w:szCs w:val="24"/>
        </w:rPr>
        <w:t>, WFR 2008/1363.</w:t>
      </w:r>
    </w:p>
    <w:p w:rsidR="00802242" w:rsidRDefault="00802242" w:rsidP="00802242">
      <w:pPr>
        <w:pStyle w:val="NoSpacing"/>
        <w:numPr>
          <w:ilvl w:val="0"/>
          <w:numId w:val="7"/>
        </w:numPr>
        <w:spacing w:line="360" w:lineRule="auto"/>
        <w:rPr>
          <w:rFonts w:ascii="Times New Roman" w:hAnsi="Times New Roman"/>
          <w:sz w:val="24"/>
          <w:szCs w:val="24"/>
        </w:rPr>
      </w:pPr>
      <w:r w:rsidRPr="00717EB8">
        <w:rPr>
          <w:rFonts w:ascii="Times New Roman" w:hAnsi="Times New Roman"/>
          <w:sz w:val="24"/>
          <w:szCs w:val="24"/>
        </w:rPr>
        <w:t>Kavelaars,</w:t>
      </w:r>
      <w:r w:rsidR="009C1D83">
        <w:rPr>
          <w:rFonts w:ascii="Times New Roman" w:hAnsi="Times New Roman"/>
          <w:sz w:val="24"/>
          <w:szCs w:val="24"/>
        </w:rPr>
        <w:t xml:space="preserve"> P.,</w:t>
      </w:r>
      <w:r w:rsidRPr="00717EB8">
        <w:rPr>
          <w:rFonts w:ascii="Times New Roman" w:hAnsi="Times New Roman"/>
          <w:sz w:val="24"/>
          <w:szCs w:val="24"/>
        </w:rPr>
        <w:t xml:space="preserve"> </w:t>
      </w:r>
      <w:r w:rsidRPr="00717EB8">
        <w:rPr>
          <w:rFonts w:ascii="Times New Roman" w:hAnsi="Times New Roman"/>
          <w:i/>
          <w:sz w:val="24"/>
          <w:szCs w:val="24"/>
        </w:rPr>
        <w:t>Het rammelt en rommelt</w:t>
      </w:r>
      <w:r w:rsidRPr="00717EB8">
        <w:rPr>
          <w:rFonts w:ascii="Times New Roman" w:hAnsi="Times New Roman"/>
          <w:sz w:val="24"/>
          <w:szCs w:val="24"/>
        </w:rPr>
        <w:t>, NTFR 2008-1303.</w:t>
      </w:r>
    </w:p>
    <w:p w:rsidR="009C1D83" w:rsidRPr="009C1D83" w:rsidRDefault="009C1D83" w:rsidP="009C1D83">
      <w:pPr>
        <w:pStyle w:val="NoSpacing"/>
        <w:numPr>
          <w:ilvl w:val="0"/>
          <w:numId w:val="7"/>
        </w:numPr>
        <w:spacing w:line="360" w:lineRule="auto"/>
        <w:rPr>
          <w:rFonts w:ascii="Times New Roman" w:hAnsi="Times New Roman"/>
          <w:sz w:val="24"/>
          <w:szCs w:val="24"/>
        </w:rPr>
      </w:pPr>
      <w:r w:rsidRPr="00717EB8">
        <w:rPr>
          <w:rFonts w:ascii="Times New Roman" w:hAnsi="Times New Roman"/>
          <w:i/>
          <w:sz w:val="24"/>
          <w:szCs w:val="24"/>
        </w:rPr>
        <w:t>Monitoring Commissie doet voorstellen voor aanpassing Code Tabaksblat</w:t>
      </w:r>
      <w:r w:rsidRPr="00717EB8">
        <w:rPr>
          <w:rFonts w:ascii="Times New Roman" w:hAnsi="Times New Roman"/>
          <w:sz w:val="24"/>
          <w:szCs w:val="24"/>
        </w:rPr>
        <w:t>, Journaal Ondernemingsrecht – Rechspersonenrecht, Vennootschapsrecht, 2008, 477.</w:t>
      </w:r>
    </w:p>
    <w:p w:rsidR="00802242" w:rsidRDefault="00802242" w:rsidP="00802242">
      <w:pPr>
        <w:pStyle w:val="NoSpacing"/>
        <w:numPr>
          <w:ilvl w:val="0"/>
          <w:numId w:val="7"/>
        </w:numPr>
        <w:spacing w:line="360" w:lineRule="auto"/>
        <w:rPr>
          <w:rFonts w:ascii="Times New Roman" w:hAnsi="Times New Roman"/>
          <w:sz w:val="24"/>
          <w:szCs w:val="24"/>
        </w:rPr>
      </w:pPr>
      <w:r w:rsidRPr="00717EB8">
        <w:rPr>
          <w:rFonts w:ascii="Times New Roman" w:hAnsi="Times New Roman"/>
          <w:sz w:val="24"/>
          <w:szCs w:val="24"/>
        </w:rPr>
        <w:t>Ruiten,</w:t>
      </w:r>
      <w:r w:rsidR="009C1D83">
        <w:rPr>
          <w:rFonts w:ascii="Times New Roman" w:hAnsi="Times New Roman"/>
          <w:sz w:val="24"/>
          <w:szCs w:val="24"/>
        </w:rPr>
        <w:t xml:space="preserve"> J.C.A. van,</w:t>
      </w:r>
      <w:r w:rsidRPr="00717EB8">
        <w:rPr>
          <w:rFonts w:ascii="Times New Roman" w:hAnsi="Times New Roman"/>
          <w:sz w:val="24"/>
          <w:szCs w:val="24"/>
        </w:rPr>
        <w:t xml:space="preserve"> </w:t>
      </w:r>
      <w:r w:rsidRPr="00717EB8">
        <w:rPr>
          <w:rFonts w:ascii="Times New Roman" w:hAnsi="Times New Roman"/>
          <w:i/>
          <w:sz w:val="24"/>
          <w:szCs w:val="24"/>
        </w:rPr>
        <w:t>Lucratief belang: een grabbelton</w:t>
      </w:r>
      <w:r w:rsidRPr="00717EB8">
        <w:rPr>
          <w:rFonts w:ascii="Times New Roman" w:hAnsi="Times New Roman"/>
          <w:sz w:val="24"/>
          <w:szCs w:val="24"/>
        </w:rPr>
        <w:t>, NTFR 2009-1.</w:t>
      </w:r>
    </w:p>
    <w:p w:rsidR="009C1D83" w:rsidRDefault="009C1D83" w:rsidP="009C1D83">
      <w:pPr>
        <w:numPr>
          <w:ilvl w:val="0"/>
          <w:numId w:val="7"/>
        </w:numPr>
        <w:spacing w:line="360" w:lineRule="auto"/>
        <w:rPr>
          <w:rFonts w:ascii="Times New Roman" w:hAnsi="Times New Roman"/>
          <w:sz w:val="24"/>
          <w:szCs w:val="24"/>
        </w:rPr>
      </w:pPr>
      <w:r w:rsidRPr="00717EB8">
        <w:rPr>
          <w:rFonts w:ascii="Times New Roman" w:hAnsi="Times New Roman"/>
          <w:sz w:val="24"/>
          <w:szCs w:val="24"/>
        </w:rPr>
        <w:t>Schul,</w:t>
      </w:r>
      <w:r>
        <w:rPr>
          <w:rFonts w:ascii="Times New Roman" w:hAnsi="Times New Roman"/>
          <w:sz w:val="24"/>
          <w:szCs w:val="24"/>
        </w:rPr>
        <w:t xml:space="preserve"> M.F.D.,</w:t>
      </w:r>
      <w:r w:rsidRPr="00717EB8">
        <w:rPr>
          <w:rFonts w:ascii="Times New Roman" w:hAnsi="Times New Roman"/>
          <w:sz w:val="24"/>
          <w:szCs w:val="24"/>
        </w:rPr>
        <w:t xml:space="preserve"> </w:t>
      </w:r>
      <w:r w:rsidRPr="00717EB8">
        <w:rPr>
          <w:rFonts w:ascii="Times New Roman" w:hAnsi="Times New Roman"/>
          <w:i/>
          <w:sz w:val="24"/>
          <w:szCs w:val="24"/>
        </w:rPr>
        <w:t>De excessieve aanpak van beloningsbestanddelen</w:t>
      </w:r>
      <w:r>
        <w:rPr>
          <w:rFonts w:ascii="Times New Roman" w:hAnsi="Times New Roman"/>
          <w:sz w:val="24"/>
          <w:szCs w:val="24"/>
        </w:rPr>
        <w:t xml:space="preserve">, WFR </w:t>
      </w:r>
      <w:r w:rsidRPr="00717EB8">
        <w:rPr>
          <w:rFonts w:ascii="Times New Roman" w:hAnsi="Times New Roman"/>
          <w:sz w:val="24"/>
          <w:szCs w:val="24"/>
        </w:rPr>
        <w:t>2009/264.</w:t>
      </w:r>
    </w:p>
    <w:p w:rsidR="009C1D83" w:rsidRPr="009C1D83" w:rsidRDefault="009C1D83" w:rsidP="009C1D83">
      <w:pPr>
        <w:pStyle w:val="NoSpacing"/>
        <w:numPr>
          <w:ilvl w:val="0"/>
          <w:numId w:val="7"/>
        </w:numPr>
        <w:spacing w:line="360" w:lineRule="auto"/>
        <w:rPr>
          <w:rFonts w:ascii="Times New Roman" w:hAnsi="Times New Roman"/>
          <w:sz w:val="24"/>
          <w:szCs w:val="24"/>
        </w:rPr>
      </w:pPr>
      <w:r w:rsidRPr="00717EB8">
        <w:rPr>
          <w:rFonts w:ascii="Times New Roman" w:hAnsi="Times New Roman"/>
          <w:sz w:val="24"/>
          <w:szCs w:val="24"/>
        </w:rPr>
        <w:t>Stevens,</w:t>
      </w:r>
      <w:r>
        <w:rPr>
          <w:rFonts w:ascii="Times New Roman" w:hAnsi="Times New Roman"/>
          <w:sz w:val="24"/>
          <w:szCs w:val="24"/>
        </w:rPr>
        <w:t xml:space="preserve"> S.A.,</w:t>
      </w:r>
      <w:r w:rsidRPr="00717EB8">
        <w:rPr>
          <w:rFonts w:ascii="Times New Roman" w:hAnsi="Times New Roman"/>
          <w:sz w:val="24"/>
          <w:szCs w:val="24"/>
        </w:rPr>
        <w:t xml:space="preserve"> </w:t>
      </w:r>
      <w:r w:rsidRPr="00717EB8">
        <w:rPr>
          <w:rFonts w:ascii="Times New Roman" w:hAnsi="Times New Roman"/>
          <w:i/>
          <w:sz w:val="24"/>
          <w:szCs w:val="24"/>
        </w:rPr>
        <w:t xml:space="preserve">Belastingheffing van lucratieve belangen: een excessieve en onduidelijke heffing!, </w:t>
      </w:r>
      <w:r w:rsidRPr="00717EB8">
        <w:rPr>
          <w:rFonts w:ascii="Times New Roman" w:hAnsi="Times New Roman"/>
          <w:sz w:val="24"/>
          <w:szCs w:val="24"/>
        </w:rPr>
        <w:t>MBB 2009/01.</w:t>
      </w:r>
    </w:p>
    <w:p w:rsidR="00802242" w:rsidRPr="009C1D83" w:rsidRDefault="00802242" w:rsidP="009C1D83">
      <w:pPr>
        <w:pStyle w:val="FootnoteText"/>
        <w:numPr>
          <w:ilvl w:val="0"/>
          <w:numId w:val="7"/>
        </w:numPr>
        <w:spacing w:line="360" w:lineRule="auto"/>
        <w:rPr>
          <w:rFonts w:ascii="Times New Roman" w:hAnsi="Times New Roman"/>
          <w:sz w:val="24"/>
          <w:szCs w:val="24"/>
        </w:rPr>
      </w:pPr>
      <w:r w:rsidRPr="00717EB8">
        <w:rPr>
          <w:rFonts w:ascii="Times New Roman" w:hAnsi="Times New Roman"/>
          <w:sz w:val="24"/>
          <w:szCs w:val="24"/>
        </w:rPr>
        <w:t>Willems,</w:t>
      </w:r>
      <w:r w:rsidR="009C1D83">
        <w:rPr>
          <w:rFonts w:ascii="Times New Roman" w:hAnsi="Times New Roman"/>
          <w:sz w:val="24"/>
          <w:szCs w:val="24"/>
        </w:rPr>
        <w:t xml:space="preserve"> P.,</w:t>
      </w:r>
      <w:r w:rsidRPr="00717EB8">
        <w:rPr>
          <w:rFonts w:ascii="Times New Roman" w:hAnsi="Times New Roman"/>
          <w:sz w:val="24"/>
          <w:szCs w:val="24"/>
        </w:rPr>
        <w:t xml:space="preserve"> </w:t>
      </w:r>
      <w:r w:rsidRPr="00717EB8">
        <w:rPr>
          <w:rFonts w:ascii="Times New Roman" w:hAnsi="Times New Roman"/>
          <w:i/>
          <w:sz w:val="24"/>
          <w:szCs w:val="24"/>
        </w:rPr>
        <w:t>Ze moeten zich blijven schamen</w:t>
      </w:r>
      <w:r w:rsidRPr="00717EB8">
        <w:rPr>
          <w:rFonts w:ascii="Times New Roman" w:hAnsi="Times New Roman"/>
          <w:sz w:val="24"/>
          <w:szCs w:val="24"/>
        </w:rPr>
        <w:t>, Elsevier, 7 juni 2008.</w:t>
      </w:r>
    </w:p>
    <w:p w:rsidR="00802242" w:rsidRPr="00717EB8" w:rsidRDefault="00802242" w:rsidP="00802242">
      <w:pPr>
        <w:pStyle w:val="FootnoteText"/>
        <w:spacing w:line="360" w:lineRule="auto"/>
        <w:rPr>
          <w:rFonts w:ascii="Times New Roman" w:hAnsi="Times New Roman"/>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Krantenartikelen</w:t>
      </w:r>
    </w:p>
    <w:p w:rsidR="009C1D83" w:rsidRDefault="009C1D83" w:rsidP="009C1D83">
      <w:pPr>
        <w:pStyle w:val="FootnoteText"/>
        <w:numPr>
          <w:ilvl w:val="0"/>
          <w:numId w:val="7"/>
        </w:numPr>
        <w:spacing w:line="360" w:lineRule="auto"/>
        <w:rPr>
          <w:rFonts w:ascii="Times New Roman" w:hAnsi="Times New Roman"/>
          <w:sz w:val="24"/>
          <w:szCs w:val="24"/>
        </w:rPr>
      </w:pPr>
      <w:r w:rsidRPr="00717EB8">
        <w:rPr>
          <w:rFonts w:ascii="Times New Roman" w:hAnsi="Times New Roman"/>
          <w:i/>
          <w:sz w:val="24"/>
          <w:szCs w:val="24"/>
        </w:rPr>
        <w:t>Bonus is een vies woord geworden</w:t>
      </w:r>
      <w:r w:rsidRPr="00717EB8">
        <w:rPr>
          <w:rFonts w:ascii="Times New Roman" w:hAnsi="Times New Roman"/>
          <w:sz w:val="24"/>
          <w:szCs w:val="24"/>
        </w:rPr>
        <w:t>, AD, 6 februari 2009.</w:t>
      </w:r>
    </w:p>
    <w:p w:rsidR="009C1D83" w:rsidRDefault="009C1D83" w:rsidP="009C1D83">
      <w:pPr>
        <w:pStyle w:val="NoSpacing"/>
        <w:numPr>
          <w:ilvl w:val="0"/>
          <w:numId w:val="7"/>
        </w:numPr>
        <w:spacing w:line="360" w:lineRule="auto"/>
        <w:rPr>
          <w:rFonts w:ascii="Times New Roman" w:hAnsi="Times New Roman"/>
          <w:sz w:val="24"/>
          <w:szCs w:val="24"/>
        </w:rPr>
      </w:pPr>
      <w:r w:rsidRPr="00717EB8">
        <w:rPr>
          <w:rFonts w:ascii="Times New Roman" w:hAnsi="Times New Roman"/>
          <w:i/>
          <w:sz w:val="24"/>
          <w:szCs w:val="24"/>
        </w:rPr>
        <w:t>Graaiers met een geweten; steeds meer topmanagers spekken kas goede doelen</w:t>
      </w:r>
      <w:r w:rsidRPr="00717EB8">
        <w:rPr>
          <w:rFonts w:ascii="Times New Roman" w:hAnsi="Times New Roman"/>
          <w:sz w:val="24"/>
          <w:szCs w:val="24"/>
        </w:rPr>
        <w:t>, Noordhollands Dagblad, 23 oktober 2007.</w:t>
      </w:r>
    </w:p>
    <w:p w:rsidR="009C1D83" w:rsidRDefault="009C1D83" w:rsidP="009C1D83">
      <w:pPr>
        <w:pStyle w:val="FootnoteText"/>
        <w:numPr>
          <w:ilvl w:val="0"/>
          <w:numId w:val="7"/>
        </w:numPr>
        <w:spacing w:line="360" w:lineRule="auto"/>
        <w:rPr>
          <w:rFonts w:ascii="Times New Roman" w:hAnsi="Times New Roman"/>
          <w:sz w:val="24"/>
          <w:szCs w:val="24"/>
        </w:rPr>
      </w:pPr>
      <w:r w:rsidRPr="00717EB8">
        <w:rPr>
          <w:rFonts w:ascii="Times New Roman" w:hAnsi="Times New Roman"/>
          <w:i/>
          <w:sz w:val="24"/>
          <w:szCs w:val="24"/>
        </w:rPr>
        <w:t>Kabinet werkt aan belasting op topsalaris; extra heffing op hoge bonus,</w:t>
      </w:r>
      <w:r w:rsidRPr="00717EB8">
        <w:rPr>
          <w:rFonts w:ascii="Times New Roman" w:hAnsi="Times New Roman"/>
          <w:sz w:val="24"/>
          <w:szCs w:val="24"/>
        </w:rPr>
        <w:t xml:space="preserve"> NRC Handelsblad, 11 maart 2008.</w:t>
      </w:r>
    </w:p>
    <w:p w:rsidR="009C1D83" w:rsidRPr="009C1D83" w:rsidRDefault="009C1D83" w:rsidP="009C1D83">
      <w:pPr>
        <w:pStyle w:val="FootnoteText"/>
        <w:numPr>
          <w:ilvl w:val="0"/>
          <w:numId w:val="7"/>
        </w:numPr>
        <w:spacing w:line="360" w:lineRule="auto"/>
        <w:rPr>
          <w:rFonts w:ascii="Times New Roman" w:hAnsi="Times New Roman"/>
          <w:sz w:val="24"/>
          <w:szCs w:val="24"/>
        </w:rPr>
      </w:pPr>
      <w:r w:rsidRPr="00717EB8">
        <w:rPr>
          <w:rFonts w:ascii="Times New Roman" w:hAnsi="Times New Roman"/>
          <w:i/>
          <w:sz w:val="24"/>
          <w:szCs w:val="24"/>
        </w:rPr>
        <w:t>Unilevers Tabaksblat krijgt 40 pct opslag</w:t>
      </w:r>
      <w:r w:rsidRPr="00717EB8">
        <w:rPr>
          <w:rFonts w:ascii="Times New Roman" w:hAnsi="Times New Roman"/>
          <w:sz w:val="24"/>
          <w:szCs w:val="24"/>
        </w:rPr>
        <w:t>, NRC Handelsblad, 29 maart 1997.</w:t>
      </w:r>
    </w:p>
    <w:p w:rsidR="00802242" w:rsidRPr="00717EB8" w:rsidRDefault="00802242" w:rsidP="00802242">
      <w:pPr>
        <w:pStyle w:val="NoSpacing"/>
        <w:numPr>
          <w:ilvl w:val="0"/>
          <w:numId w:val="7"/>
        </w:numPr>
        <w:spacing w:line="360" w:lineRule="auto"/>
        <w:rPr>
          <w:rFonts w:ascii="Times New Roman" w:hAnsi="Times New Roman"/>
          <w:sz w:val="24"/>
          <w:szCs w:val="24"/>
        </w:rPr>
      </w:pPr>
      <w:r w:rsidRPr="00717EB8">
        <w:rPr>
          <w:rFonts w:ascii="Times New Roman" w:hAnsi="Times New Roman"/>
          <w:sz w:val="24"/>
          <w:szCs w:val="24"/>
        </w:rPr>
        <w:t>Zegers</w:t>
      </w:r>
      <w:r w:rsidR="009C1D83">
        <w:rPr>
          <w:rFonts w:ascii="Times New Roman" w:hAnsi="Times New Roman"/>
          <w:sz w:val="24"/>
          <w:szCs w:val="24"/>
        </w:rPr>
        <w:t xml:space="preserve">, C. en </w:t>
      </w:r>
      <w:r w:rsidRPr="00717EB8">
        <w:rPr>
          <w:rFonts w:ascii="Times New Roman" w:hAnsi="Times New Roman"/>
          <w:sz w:val="24"/>
          <w:szCs w:val="24"/>
        </w:rPr>
        <w:t>Jol,</w:t>
      </w:r>
      <w:r w:rsidR="009C1D83">
        <w:rPr>
          <w:rFonts w:ascii="Times New Roman" w:hAnsi="Times New Roman"/>
          <w:sz w:val="24"/>
          <w:szCs w:val="24"/>
        </w:rPr>
        <w:t xml:space="preserve"> D.T.,</w:t>
      </w:r>
      <w:r w:rsidRPr="00717EB8">
        <w:rPr>
          <w:rFonts w:ascii="Times New Roman" w:hAnsi="Times New Roman"/>
          <w:sz w:val="24"/>
          <w:szCs w:val="24"/>
        </w:rPr>
        <w:t xml:space="preserve"> </w:t>
      </w:r>
      <w:r w:rsidRPr="00717EB8">
        <w:rPr>
          <w:rFonts w:ascii="Times New Roman" w:hAnsi="Times New Roman"/>
          <w:i/>
          <w:sz w:val="24"/>
          <w:szCs w:val="24"/>
        </w:rPr>
        <w:t>‘Wazig plan over excessief belonen’</w:t>
      </w:r>
      <w:r w:rsidRPr="00717EB8">
        <w:rPr>
          <w:rFonts w:ascii="Times New Roman" w:hAnsi="Times New Roman"/>
          <w:sz w:val="24"/>
          <w:szCs w:val="24"/>
        </w:rPr>
        <w:t>, Het Financiële Dagblad, 28 augustus 2008.</w:t>
      </w:r>
    </w:p>
    <w:p w:rsidR="00802242" w:rsidRPr="00717EB8" w:rsidRDefault="00802242" w:rsidP="00802242">
      <w:pPr>
        <w:pStyle w:val="NoSpacing"/>
        <w:spacing w:line="360" w:lineRule="auto"/>
        <w:rPr>
          <w:rFonts w:ascii="Times New Roman" w:hAnsi="Times New Roman"/>
          <w:sz w:val="24"/>
          <w:szCs w:val="24"/>
        </w:rPr>
      </w:pPr>
    </w:p>
    <w:p w:rsidR="00CB7B97" w:rsidRDefault="00CB7B97" w:rsidP="00802242">
      <w:pPr>
        <w:pStyle w:val="NoSpacing"/>
        <w:spacing w:line="360" w:lineRule="auto"/>
        <w:rPr>
          <w:rFonts w:ascii="Times New Roman" w:hAnsi="Times New Roman"/>
          <w:b/>
          <w:sz w:val="24"/>
          <w:szCs w:val="24"/>
        </w:rPr>
      </w:pPr>
    </w:p>
    <w:p w:rsidR="00CB7B97" w:rsidRDefault="00CB7B97" w:rsidP="00802242">
      <w:pPr>
        <w:pStyle w:val="NoSpacing"/>
        <w:spacing w:line="360" w:lineRule="auto"/>
        <w:rPr>
          <w:rFonts w:ascii="Times New Roman" w:hAnsi="Times New Roman"/>
          <w:b/>
          <w:sz w:val="24"/>
          <w:szCs w:val="24"/>
        </w:rPr>
      </w:pPr>
    </w:p>
    <w:p w:rsidR="00CB7B97" w:rsidRDefault="00CB7B97" w:rsidP="00802242">
      <w:pPr>
        <w:pStyle w:val="NoSpacing"/>
        <w:spacing w:line="360" w:lineRule="auto"/>
        <w:rPr>
          <w:rFonts w:ascii="Times New Roman" w:hAnsi="Times New Roman"/>
          <w:b/>
          <w:sz w:val="24"/>
          <w:szCs w:val="24"/>
        </w:rPr>
      </w:pPr>
    </w:p>
    <w:p w:rsidR="00CB7B97" w:rsidRDefault="00CB7B97" w:rsidP="00802242">
      <w:pPr>
        <w:pStyle w:val="NoSpacing"/>
        <w:spacing w:line="360" w:lineRule="auto"/>
        <w:rPr>
          <w:rFonts w:ascii="Times New Roman" w:hAnsi="Times New Roman"/>
          <w:b/>
          <w:sz w:val="24"/>
          <w:szCs w:val="24"/>
        </w:rPr>
      </w:pPr>
    </w:p>
    <w:p w:rsidR="00CB7B97" w:rsidRDefault="00CB7B97" w:rsidP="00802242">
      <w:pPr>
        <w:pStyle w:val="NoSpacing"/>
        <w:spacing w:line="360" w:lineRule="auto"/>
        <w:rPr>
          <w:rFonts w:ascii="Times New Roman" w:hAnsi="Times New Roman"/>
          <w:b/>
          <w:sz w:val="24"/>
          <w:szCs w:val="24"/>
        </w:rPr>
      </w:pPr>
    </w:p>
    <w:p w:rsidR="009C1D83" w:rsidRDefault="009C1D83" w:rsidP="00802242">
      <w:pPr>
        <w:pStyle w:val="NoSpacing"/>
        <w:spacing w:line="360" w:lineRule="auto"/>
        <w:rPr>
          <w:rFonts w:ascii="Times New Roman" w:hAnsi="Times New Roman"/>
          <w:b/>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lastRenderedPageBreak/>
        <w:t>Internet</w:t>
      </w:r>
    </w:p>
    <w:p w:rsidR="00802242" w:rsidRPr="00717EB8" w:rsidRDefault="00802242" w:rsidP="00802242">
      <w:pPr>
        <w:pStyle w:val="FootnoteText"/>
        <w:numPr>
          <w:ilvl w:val="0"/>
          <w:numId w:val="3"/>
        </w:numPr>
        <w:spacing w:line="360" w:lineRule="auto"/>
        <w:rPr>
          <w:rFonts w:ascii="Times New Roman" w:hAnsi="Times New Roman"/>
          <w:sz w:val="24"/>
          <w:szCs w:val="24"/>
        </w:rPr>
      </w:pPr>
      <w:r w:rsidRPr="00717EB8">
        <w:rPr>
          <w:rFonts w:ascii="Times New Roman" w:hAnsi="Times New Roman"/>
          <w:i/>
          <w:sz w:val="24"/>
          <w:szCs w:val="24"/>
        </w:rPr>
        <w:t>Bonus</w:t>
      </w:r>
      <w:r w:rsidRPr="00717EB8">
        <w:rPr>
          <w:rFonts w:ascii="Times New Roman" w:hAnsi="Times New Roman"/>
          <w:sz w:val="24"/>
          <w:szCs w:val="24"/>
        </w:rPr>
        <w:t xml:space="preserve">, Wikiwoordenboek.nl, </w:t>
      </w:r>
      <w:hyperlink r:id="rId9" w:history="1">
        <w:r w:rsidRPr="00717EB8">
          <w:rPr>
            <w:rStyle w:val="Hyperlink"/>
            <w:rFonts w:ascii="Times New Roman" w:hAnsi="Times New Roman"/>
            <w:color w:val="auto"/>
            <w:sz w:val="24"/>
            <w:szCs w:val="24"/>
            <w:u w:val="none"/>
          </w:rPr>
          <w:t>http://nl.wiktionary.org/wiki/bonus</w:t>
        </w:r>
      </w:hyperlink>
      <w:r w:rsidRPr="00717EB8">
        <w:rPr>
          <w:rFonts w:ascii="Times New Roman" w:hAnsi="Times New Roman"/>
          <w:sz w:val="24"/>
          <w:szCs w:val="24"/>
        </w:rPr>
        <w:t>, bekeken op 29 juni 2009.</w:t>
      </w:r>
    </w:p>
    <w:p w:rsidR="00802242" w:rsidRPr="00717EB8" w:rsidRDefault="00802242" w:rsidP="00802242">
      <w:pPr>
        <w:pStyle w:val="FootnoteText"/>
        <w:numPr>
          <w:ilvl w:val="0"/>
          <w:numId w:val="3"/>
        </w:numPr>
        <w:spacing w:line="360" w:lineRule="auto"/>
        <w:rPr>
          <w:rFonts w:ascii="Times New Roman" w:hAnsi="Times New Roman"/>
          <w:sz w:val="24"/>
          <w:szCs w:val="24"/>
        </w:rPr>
      </w:pPr>
      <w:r w:rsidRPr="00717EB8">
        <w:rPr>
          <w:rFonts w:ascii="Times New Roman" w:hAnsi="Times New Roman"/>
          <w:i/>
          <w:sz w:val="24"/>
          <w:szCs w:val="24"/>
        </w:rPr>
        <w:t>Commentaar Fiscanet op aannemen wetsvoorstel Belastingheffing Excessieve Beloningsbestanddelen, Mr. F.A. Peppelenbosch ,</w:t>
      </w:r>
      <w:hyperlink r:id="rId10" w:history="1">
        <w:r w:rsidRPr="00717EB8">
          <w:rPr>
            <w:rStyle w:val="Hyperlink"/>
            <w:rFonts w:ascii="Times New Roman" w:hAnsi="Times New Roman"/>
            <w:color w:val="auto"/>
            <w:sz w:val="24"/>
            <w:szCs w:val="24"/>
            <w:u w:val="none"/>
          </w:rPr>
          <w:t>http://univ.fiscanet.nl/fiscaal.nsf/ 0/3C1087AEE843134EC12574BF004C2AF4?OpenDocument</w:t>
        </w:r>
      </w:hyperlink>
      <w:r w:rsidRPr="00717EB8">
        <w:rPr>
          <w:rFonts w:ascii="Times New Roman" w:hAnsi="Times New Roman"/>
          <w:sz w:val="24"/>
          <w:szCs w:val="24"/>
        </w:rPr>
        <w:t>, bekeken op 22 juni 2009.</w:t>
      </w:r>
    </w:p>
    <w:p w:rsidR="00802242" w:rsidRPr="00717EB8" w:rsidRDefault="00802242" w:rsidP="00802242">
      <w:pPr>
        <w:pStyle w:val="FootnoteText"/>
        <w:numPr>
          <w:ilvl w:val="0"/>
          <w:numId w:val="3"/>
        </w:numPr>
        <w:spacing w:line="360" w:lineRule="auto"/>
        <w:rPr>
          <w:rFonts w:ascii="Times New Roman" w:hAnsi="Times New Roman"/>
          <w:sz w:val="24"/>
          <w:szCs w:val="24"/>
        </w:rPr>
      </w:pPr>
      <w:r w:rsidRPr="00717EB8">
        <w:rPr>
          <w:rFonts w:ascii="Times New Roman" w:hAnsi="Times New Roman"/>
          <w:i/>
          <w:sz w:val="24"/>
          <w:szCs w:val="24"/>
        </w:rPr>
        <w:t>Minimumloon</w:t>
      </w:r>
      <w:r w:rsidRPr="00717EB8">
        <w:rPr>
          <w:rFonts w:ascii="Times New Roman" w:hAnsi="Times New Roman"/>
          <w:sz w:val="24"/>
          <w:szCs w:val="24"/>
        </w:rPr>
        <w:t xml:space="preserve">, </w:t>
      </w:r>
      <w:hyperlink r:id="rId11" w:history="1">
        <w:r w:rsidRPr="00717EB8">
          <w:rPr>
            <w:rStyle w:val="Hyperlink"/>
            <w:rFonts w:ascii="Times New Roman" w:hAnsi="Times New Roman"/>
            <w:color w:val="auto"/>
            <w:sz w:val="24"/>
            <w:szCs w:val="24"/>
            <w:u w:val="none"/>
          </w:rPr>
          <w:t>http://home.szw.nl/index.cfm?menu_item_id=13737&amp;hoofdmenu_item _id=1375&amp;rubriek_item=391911&amp;rubriek_id=391817&amp;set_id=77</w:t>
        </w:r>
      </w:hyperlink>
      <w:r w:rsidRPr="00717EB8">
        <w:rPr>
          <w:rFonts w:ascii="Times New Roman" w:hAnsi="Times New Roman"/>
          <w:sz w:val="24"/>
          <w:szCs w:val="24"/>
        </w:rPr>
        <w:t>, bekeken op 24 juli 2009.</w:t>
      </w:r>
    </w:p>
    <w:p w:rsidR="00802242" w:rsidRPr="00717EB8" w:rsidRDefault="00802242" w:rsidP="00802242">
      <w:pPr>
        <w:pStyle w:val="NoSpacing"/>
        <w:spacing w:line="360" w:lineRule="auto"/>
        <w:rPr>
          <w:rFonts w:ascii="Times New Roman" w:hAnsi="Times New Roman"/>
          <w:sz w:val="24"/>
          <w:szCs w:val="24"/>
        </w:rPr>
      </w:pPr>
    </w:p>
    <w:p w:rsidR="00802242" w:rsidRPr="00717EB8" w:rsidRDefault="00802242" w:rsidP="00802242">
      <w:pPr>
        <w:pStyle w:val="NoSpacing"/>
        <w:spacing w:line="360" w:lineRule="auto"/>
        <w:rPr>
          <w:rFonts w:ascii="Times New Roman" w:hAnsi="Times New Roman"/>
          <w:b/>
          <w:sz w:val="24"/>
          <w:szCs w:val="24"/>
        </w:rPr>
      </w:pPr>
      <w:r w:rsidRPr="00717EB8">
        <w:rPr>
          <w:rFonts w:ascii="Times New Roman" w:hAnsi="Times New Roman"/>
          <w:b/>
          <w:sz w:val="24"/>
          <w:szCs w:val="24"/>
        </w:rPr>
        <w:t>Overig</w:t>
      </w:r>
    </w:p>
    <w:p w:rsidR="00802242" w:rsidRPr="00717EB8" w:rsidRDefault="002209B1" w:rsidP="00802242">
      <w:pPr>
        <w:pStyle w:val="FootnoteText"/>
        <w:numPr>
          <w:ilvl w:val="0"/>
          <w:numId w:val="5"/>
        </w:numPr>
        <w:spacing w:line="360" w:lineRule="auto"/>
        <w:rPr>
          <w:rFonts w:ascii="Times New Roman" w:hAnsi="Times New Roman"/>
          <w:sz w:val="24"/>
          <w:szCs w:val="24"/>
        </w:rPr>
      </w:pPr>
      <w:r>
        <w:rPr>
          <w:rFonts w:ascii="Times New Roman" w:hAnsi="Times New Roman"/>
          <w:sz w:val="24"/>
          <w:szCs w:val="24"/>
        </w:rPr>
        <w:t>De Nederlandse C</w:t>
      </w:r>
      <w:r w:rsidR="00802242" w:rsidRPr="00717EB8">
        <w:rPr>
          <w:rFonts w:ascii="Times New Roman" w:hAnsi="Times New Roman"/>
          <w:sz w:val="24"/>
          <w:szCs w:val="24"/>
        </w:rPr>
        <w:t>o</w:t>
      </w:r>
      <w:r>
        <w:rPr>
          <w:rFonts w:ascii="Times New Roman" w:hAnsi="Times New Roman"/>
          <w:sz w:val="24"/>
          <w:szCs w:val="24"/>
        </w:rPr>
        <w:t>rporate G</w:t>
      </w:r>
      <w:r w:rsidR="00802242" w:rsidRPr="00717EB8">
        <w:rPr>
          <w:rFonts w:ascii="Times New Roman" w:hAnsi="Times New Roman"/>
          <w:sz w:val="24"/>
          <w:szCs w:val="24"/>
        </w:rPr>
        <w:t>ove</w:t>
      </w:r>
      <w:r>
        <w:rPr>
          <w:rFonts w:ascii="Times New Roman" w:hAnsi="Times New Roman"/>
          <w:sz w:val="24"/>
          <w:szCs w:val="24"/>
        </w:rPr>
        <w:t>rnance C</w:t>
      </w:r>
      <w:r w:rsidR="00802242" w:rsidRPr="00717EB8">
        <w:rPr>
          <w:rFonts w:ascii="Times New Roman" w:hAnsi="Times New Roman"/>
          <w:sz w:val="24"/>
          <w:szCs w:val="24"/>
        </w:rPr>
        <w:t>ode.</w:t>
      </w:r>
    </w:p>
    <w:p w:rsidR="00802242" w:rsidRPr="00717EB8" w:rsidRDefault="00802242" w:rsidP="00802242">
      <w:pPr>
        <w:pStyle w:val="FootnoteText"/>
        <w:numPr>
          <w:ilvl w:val="0"/>
          <w:numId w:val="5"/>
        </w:numPr>
        <w:spacing w:line="360" w:lineRule="auto"/>
        <w:rPr>
          <w:rFonts w:ascii="Times New Roman" w:hAnsi="Times New Roman"/>
          <w:sz w:val="24"/>
          <w:szCs w:val="24"/>
        </w:rPr>
      </w:pPr>
      <w:r w:rsidRPr="00717EB8">
        <w:rPr>
          <w:rFonts w:ascii="Times New Roman" w:hAnsi="Times New Roman"/>
          <w:sz w:val="24"/>
          <w:szCs w:val="24"/>
        </w:rPr>
        <w:t>Samenvatting van het rapport van de Monitoring Commissie Corporate Governance Code.</w:t>
      </w:r>
    </w:p>
    <w:p w:rsidR="00802242" w:rsidRDefault="00802242" w:rsidP="00802242">
      <w:pPr>
        <w:pStyle w:val="FootnoteText"/>
        <w:numPr>
          <w:ilvl w:val="0"/>
          <w:numId w:val="5"/>
        </w:numPr>
        <w:spacing w:line="360" w:lineRule="auto"/>
        <w:rPr>
          <w:rFonts w:ascii="Times New Roman" w:hAnsi="Times New Roman"/>
          <w:sz w:val="24"/>
          <w:szCs w:val="24"/>
        </w:rPr>
      </w:pPr>
      <w:r w:rsidRPr="00717EB8">
        <w:rPr>
          <w:rFonts w:ascii="Times New Roman" w:hAnsi="Times New Roman"/>
          <w:sz w:val="24"/>
          <w:szCs w:val="24"/>
        </w:rPr>
        <w:t>Snel</w:t>
      </w:r>
      <w:r w:rsidR="002209B1">
        <w:rPr>
          <w:rFonts w:ascii="Times New Roman" w:hAnsi="Times New Roman"/>
          <w:sz w:val="24"/>
          <w:szCs w:val="24"/>
        </w:rPr>
        <w:t xml:space="preserve">, F., en </w:t>
      </w:r>
      <w:r w:rsidRPr="00717EB8">
        <w:rPr>
          <w:rFonts w:ascii="Times New Roman" w:hAnsi="Times New Roman"/>
          <w:sz w:val="24"/>
          <w:szCs w:val="24"/>
        </w:rPr>
        <w:t>Grouw,</w:t>
      </w:r>
      <w:r w:rsidR="002209B1">
        <w:rPr>
          <w:rFonts w:ascii="Times New Roman" w:hAnsi="Times New Roman"/>
          <w:sz w:val="24"/>
          <w:szCs w:val="24"/>
        </w:rPr>
        <w:t xml:space="preserve"> S. la,</w:t>
      </w:r>
      <w:r w:rsidRPr="00717EB8">
        <w:rPr>
          <w:rFonts w:ascii="Times New Roman" w:hAnsi="Times New Roman"/>
          <w:sz w:val="24"/>
          <w:szCs w:val="24"/>
        </w:rPr>
        <w:t xml:space="preserve"> </w:t>
      </w:r>
      <w:r w:rsidRPr="00717EB8">
        <w:rPr>
          <w:rFonts w:ascii="Times New Roman" w:hAnsi="Times New Roman"/>
          <w:i/>
          <w:sz w:val="24"/>
          <w:szCs w:val="24"/>
        </w:rPr>
        <w:t xml:space="preserve">Belastingheffing over lucratieve belangen, </w:t>
      </w:r>
      <w:r w:rsidRPr="00717EB8">
        <w:rPr>
          <w:rFonts w:ascii="Times New Roman" w:hAnsi="Times New Roman"/>
          <w:sz w:val="24"/>
          <w:szCs w:val="24"/>
        </w:rPr>
        <w:t>Nieuwsbrief Houthoff Buruma, 5 december 2008.</w:t>
      </w:r>
    </w:p>
    <w:p w:rsidR="0082083D" w:rsidRPr="00717EB8" w:rsidRDefault="0082083D" w:rsidP="00802242">
      <w:pPr>
        <w:pStyle w:val="FootnoteText"/>
        <w:numPr>
          <w:ilvl w:val="0"/>
          <w:numId w:val="5"/>
        </w:numPr>
        <w:spacing w:line="360" w:lineRule="auto"/>
        <w:rPr>
          <w:rFonts w:ascii="Times New Roman" w:hAnsi="Times New Roman"/>
          <w:sz w:val="24"/>
          <w:szCs w:val="24"/>
        </w:rPr>
      </w:pPr>
      <w:r>
        <w:rPr>
          <w:rFonts w:ascii="Times New Roman" w:hAnsi="Times New Roman"/>
          <w:sz w:val="24"/>
          <w:szCs w:val="24"/>
        </w:rPr>
        <w:t>VS Inkomstenbelasting 2001, commentaar bij artikel 4.7 Wet IB, 1.4 Doel en strekking.</w:t>
      </w:r>
    </w:p>
    <w:p w:rsidR="00CA632E" w:rsidRPr="00717EB8" w:rsidRDefault="00CA632E">
      <w:pPr>
        <w:rPr>
          <w:rFonts w:ascii="Times New Roman" w:hAnsi="Times New Roman"/>
        </w:rPr>
      </w:pPr>
    </w:p>
    <w:sectPr w:rsidR="00CA632E" w:rsidRPr="00717EB8" w:rsidSect="000762EE">
      <w:headerReference w:type="default" r:id="rId12"/>
      <w:footerReference w:type="default" r:id="rId13"/>
      <w:pgSz w:w="11906" w:h="16838"/>
      <w:pgMar w:top="1417" w:right="1417" w:bottom="1417" w:left="1417" w:header="708" w:footer="708" w:gutter="0"/>
      <w:pgNumType w:fmt="numberInDash"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F6F" w:rsidRDefault="00385F6F" w:rsidP="00802242">
      <w:pPr>
        <w:spacing w:after="0" w:line="240" w:lineRule="auto"/>
      </w:pPr>
      <w:r>
        <w:separator/>
      </w:r>
    </w:p>
  </w:endnote>
  <w:endnote w:type="continuationSeparator" w:id="0">
    <w:p w:rsidR="00385F6F" w:rsidRDefault="00385F6F" w:rsidP="0080224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1418"/>
      <w:docPartObj>
        <w:docPartGallery w:val="Page Numbers (Bottom of Page)"/>
        <w:docPartUnique/>
      </w:docPartObj>
    </w:sdtPr>
    <w:sdtContent>
      <w:p w:rsidR="0096756F" w:rsidRDefault="0096756F">
        <w:pPr>
          <w:pStyle w:val="Footer"/>
          <w:jc w:val="right"/>
        </w:pPr>
      </w:p>
    </w:sdtContent>
  </w:sdt>
  <w:p w:rsidR="0096756F" w:rsidRDefault="0096756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1422"/>
      <w:docPartObj>
        <w:docPartGallery w:val="Page Numbers (Bottom of Page)"/>
        <w:docPartUnique/>
      </w:docPartObj>
    </w:sdtPr>
    <w:sdtContent>
      <w:p w:rsidR="0096756F" w:rsidRDefault="0096756F">
        <w:pPr>
          <w:pStyle w:val="Footer"/>
          <w:jc w:val="right"/>
        </w:pPr>
        <w:r w:rsidRPr="00CD60AA">
          <w:rPr>
            <w:rFonts w:ascii="Times New Roman" w:hAnsi="Times New Roman"/>
          </w:rPr>
          <w:fldChar w:fldCharType="begin"/>
        </w:r>
        <w:r w:rsidRPr="00CD60AA">
          <w:rPr>
            <w:rFonts w:ascii="Times New Roman" w:hAnsi="Times New Roman"/>
          </w:rPr>
          <w:instrText xml:space="preserve"> PAGE   \* MERGEFORMAT </w:instrText>
        </w:r>
        <w:r w:rsidRPr="00CD60AA">
          <w:rPr>
            <w:rFonts w:ascii="Times New Roman" w:hAnsi="Times New Roman"/>
          </w:rPr>
          <w:fldChar w:fldCharType="separate"/>
        </w:r>
        <w:r w:rsidR="0010543D">
          <w:rPr>
            <w:rFonts w:ascii="Times New Roman" w:hAnsi="Times New Roman"/>
            <w:noProof/>
          </w:rPr>
          <w:t>- 35 -</w:t>
        </w:r>
        <w:r w:rsidRPr="00CD60AA">
          <w:rPr>
            <w:rFonts w:ascii="Times New Roman" w:hAnsi="Times New Roman"/>
          </w:rPr>
          <w:fldChar w:fldCharType="end"/>
        </w:r>
      </w:p>
    </w:sdtContent>
  </w:sdt>
  <w:p w:rsidR="0096756F" w:rsidRDefault="009675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F6F" w:rsidRDefault="00385F6F" w:rsidP="00802242">
      <w:pPr>
        <w:spacing w:after="0" w:line="240" w:lineRule="auto"/>
      </w:pPr>
      <w:r>
        <w:separator/>
      </w:r>
    </w:p>
  </w:footnote>
  <w:footnote w:type="continuationSeparator" w:id="0">
    <w:p w:rsidR="00385F6F" w:rsidRDefault="00385F6F" w:rsidP="00802242">
      <w:pPr>
        <w:spacing w:after="0" w:line="240" w:lineRule="auto"/>
      </w:pPr>
      <w:r>
        <w:continuationSeparator/>
      </w:r>
    </w:p>
  </w:footnote>
  <w:footnote w:id="1">
    <w:p w:rsidR="0096756F" w:rsidRDefault="0096756F" w:rsidP="00802242">
      <w:pPr>
        <w:pStyle w:val="FootnoteText"/>
      </w:pPr>
      <w:r>
        <w:rPr>
          <w:rStyle w:val="FootnoteReference"/>
        </w:rPr>
        <w:footnoteRef/>
      </w:r>
      <w:r>
        <w:t xml:space="preserve"> Caroline Zegers en Don-Tobias Jol,</w:t>
      </w:r>
      <w:r w:rsidRPr="009C2A93">
        <w:t xml:space="preserve"> </w:t>
      </w:r>
      <w:r w:rsidRPr="009C2A93">
        <w:rPr>
          <w:i/>
        </w:rPr>
        <w:t>‘Wazig plan over excessief belonen’</w:t>
      </w:r>
      <w:r>
        <w:t>, Het Financiële Dagblad, 28 augustus 2008.</w:t>
      </w:r>
    </w:p>
  </w:footnote>
  <w:footnote w:id="2">
    <w:p w:rsidR="0096756F" w:rsidRDefault="0096756F" w:rsidP="00802242">
      <w:pPr>
        <w:pStyle w:val="FootnoteText"/>
      </w:pPr>
      <w:r>
        <w:rPr>
          <w:rStyle w:val="FootnoteReference"/>
        </w:rPr>
        <w:footnoteRef/>
      </w:r>
      <w:r>
        <w:t xml:space="preserve"> Onder andere Mr.drs. J.C.A. van Ruiten, </w:t>
      </w:r>
      <w:r w:rsidRPr="009C2A93">
        <w:rPr>
          <w:i/>
        </w:rPr>
        <w:t>Lucratief belang: een grabbelton</w:t>
      </w:r>
      <w:r>
        <w:t xml:space="preserve">, NTFR 2009-1 en Dr. S.A. Stevens, </w:t>
      </w:r>
      <w:r w:rsidRPr="00BA7B75">
        <w:rPr>
          <w:i/>
          <w:iCs/>
        </w:rPr>
        <w:t>Belastingheffing van lucratieve belangen: een excessieve en onduidelijke heffing</w:t>
      </w:r>
      <w:r>
        <w:t>!, MBB 2009/01.</w:t>
      </w:r>
    </w:p>
  </w:footnote>
  <w:footnote w:id="3">
    <w:p w:rsidR="0096756F" w:rsidRDefault="0096756F" w:rsidP="00802242">
      <w:pPr>
        <w:pStyle w:val="FootnoteText"/>
      </w:pPr>
      <w:r>
        <w:rPr>
          <w:rStyle w:val="FootnoteReference"/>
        </w:rPr>
        <w:footnoteRef/>
      </w:r>
      <w:r>
        <w:t xml:space="preserve"> Memorie van Toelichting, nr. 31 459, Wetsontwerp excessieve beloningen.</w:t>
      </w:r>
    </w:p>
  </w:footnote>
  <w:footnote w:id="4">
    <w:p w:rsidR="0096756F" w:rsidRDefault="0096756F" w:rsidP="00802242">
      <w:pPr>
        <w:pStyle w:val="FootnoteText"/>
      </w:pPr>
      <w:r>
        <w:rPr>
          <w:rStyle w:val="FootnoteReference"/>
        </w:rPr>
        <w:footnoteRef/>
      </w:r>
      <w:r>
        <w:t xml:space="preserve"> Prof. Dr. P. Kavelaars, H</w:t>
      </w:r>
      <w:r w:rsidRPr="009C2A93">
        <w:rPr>
          <w:i/>
        </w:rPr>
        <w:t>et rammelt en rommelt</w:t>
      </w:r>
      <w:r>
        <w:t>, NTFR 2008-1303.</w:t>
      </w:r>
    </w:p>
  </w:footnote>
  <w:footnote w:id="5">
    <w:p w:rsidR="0096756F" w:rsidRDefault="0096756F" w:rsidP="00802242">
      <w:pPr>
        <w:pStyle w:val="FootnoteText"/>
      </w:pPr>
      <w:r>
        <w:rPr>
          <w:rStyle w:val="FootnoteReference"/>
        </w:rPr>
        <w:footnoteRef/>
      </w:r>
      <w:r>
        <w:t xml:space="preserve"> Mr.drs. J.C.A. van Ruiten, </w:t>
      </w:r>
      <w:r w:rsidRPr="009C2A93">
        <w:rPr>
          <w:i/>
        </w:rPr>
        <w:t>Lucratief belang: een grabbelton</w:t>
      </w:r>
      <w:r>
        <w:t>, NTFR 2009-1.</w:t>
      </w:r>
    </w:p>
  </w:footnote>
  <w:footnote w:id="6">
    <w:p w:rsidR="0096756F" w:rsidRDefault="0096756F" w:rsidP="00802242">
      <w:pPr>
        <w:pStyle w:val="FootnoteText"/>
      </w:pPr>
      <w:r>
        <w:rPr>
          <w:rStyle w:val="FootnoteReference"/>
        </w:rPr>
        <w:footnoteRef/>
      </w:r>
      <w:r>
        <w:t xml:space="preserve"> </w:t>
      </w:r>
      <w:r w:rsidRPr="009C2A93">
        <w:rPr>
          <w:i/>
        </w:rPr>
        <w:t>Unilevers Tabaksblat krijgt 40 pct opslag</w:t>
      </w:r>
      <w:r>
        <w:t>, NRC Handelsblad, 29 maart 1997.</w:t>
      </w:r>
    </w:p>
  </w:footnote>
  <w:footnote w:id="7">
    <w:p w:rsidR="0096756F" w:rsidRDefault="0096756F" w:rsidP="00802242">
      <w:pPr>
        <w:pStyle w:val="FootnoteText"/>
      </w:pPr>
      <w:r>
        <w:rPr>
          <w:rStyle w:val="FootnoteReference"/>
        </w:rPr>
        <w:footnoteRef/>
      </w:r>
      <w:r>
        <w:t xml:space="preserve"> </w:t>
      </w:r>
      <w:r w:rsidRPr="009C2A93">
        <w:rPr>
          <w:i/>
        </w:rPr>
        <w:t>Bonus</w:t>
      </w:r>
      <w:r>
        <w:t xml:space="preserve">, </w:t>
      </w:r>
      <w:r w:rsidRPr="009C2A93">
        <w:t xml:space="preserve">Wikiwoordenboek.nl, </w:t>
      </w:r>
      <w:hyperlink r:id="rId1" w:history="1">
        <w:r w:rsidRPr="009C2A93">
          <w:rPr>
            <w:rStyle w:val="Hyperlink"/>
            <w:color w:val="auto"/>
            <w:u w:val="none"/>
          </w:rPr>
          <w:t>http://nl.wiktionary.org/wiki/bonus</w:t>
        </w:r>
      </w:hyperlink>
      <w:r w:rsidRPr="009C2A93">
        <w:t>, bekeken</w:t>
      </w:r>
      <w:r>
        <w:t xml:space="preserve"> op 29 juni 2009.</w:t>
      </w:r>
    </w:p>
  </w:footnote>
  <w:footnote w:id="8">
    <w:p w:rsidR="0096756F" w:rsidRDefault="0096756F" w:rsidP="00802242">
      <w:pPr>
        <w:pStyle w:val="FootnoteText"/>
      </w:pPr>
      <w:r>
        <w:rPr>
          <w:rStyle w:val="FootnoteReference"/>
        </w:rPr>
        <w:footnoteRef/>
      </w:r>
      <w:r>
        <w:t xml:space="preserve"> Philip Willems, </w:t>
      </w:r>
      <w:r w:rsidRPr="009C2A93">
        <w:rPr>
          <w:i/>
        </w:rPr>
        <w:t>Ze moeten zich blijven schamen, Elsevier</w:t>
      </w:r>
      <w:r>
        <w:t>, 7 juni 2008.</w:t>
      </w:r>
    </w:p>
  </w:footnote>
  <w:footnote w:id="9">
    <w:p w:rsidR="0096756F" w:rsidRDefault="0096756F" w:rsidP="00802242">
      <w:pPr>
        <w:pStyle w:val="FootnoteText"/>
      </w:pPr>
      <w:r>
        <w:rPr>
          <w:rStyle w:val="FootnoteReference"/>
        </w:rPr>
        <w:footnoteRef/>
      </w:r>
      <w:r>
        <w:t xml:space="preserve"> </w:t>
      </w:r>
      <w:r w:rsidRPr="009C2A93">
        <w:rPr>
          <w:i/>
        </w:rPr>
        <w:t>Bonus is een vies woord geworden</w:t>
      </w:r>
      <w:r>
        <w:t>, AD, 6 februari 2009.</w:t>
      </w:r>
    </w:p>
  </w:footnote>
  <w:footnote w:id="10">
    <w:p w:rsidR="0096756F" w:rsidRDefault="0096756F" w:rsidP="00802242">
      <w:pPr>
        <w:pStyle w:val="FootnoteText"/>
      </w:pPr>
      <w:r>
        <w:rPr>
          <w:rStyle w:val="FootnoteReference"/>
        </w:rPr>
        <w:footnoteRef/>
      </w:r>
      <w:r>
        <w:t xml:space="preserve"> </w:t>
      </w:r>
      <w:r w:rsidRPr="009C2A93">
        <w:rPr>
          <w:i/>
        </w:rPr>
        <w:t>Graaiers met een geweten; steeds meer topmanagers spekken kas goede doelen</w:t>
      </w:r>
      <w:r>
        <w:t>, Noordhollands Dagblad, 23 oktober 2007.</w:t>
      </w:r>
    </w:p>
  </w:footnote>
  <w:footnote w:id="11">
    <w:p w:rsidR="0096756F" w:rsidRDefault="0096756F" w:rsidP="00802242">
      <w:pPr>
        <w:pStyle w:val="FootnoteText"/>
      </w:pPr>
      <w:r>
        <w:rPr>
          <w:rStyle w:val="FootnoteReference"/>
        </w:rPr>
        <w:footnoteRef/>
      </w:r>
      <w:r>
        <w:t xml:space="preserve"> Schriftelijk verslag Tweede Kamer.</w:t>
      </w:r>
    </w:p>
  </w:footnote>
  <w:footnote w:id="12">
    <w:p w:rsidR="0096756F" w:rsidRDefault="0096756F" w:rsidP="00802242">
      <w:pPr>
        <w:pStyle w:val="FootnoteText"/>
      </w:pPr>
      <w:r>
        <w:rPr>
          <w:rStyle w:val="FootnoteReference"/>
        </w:rPr>
        <w:footnoteRef/>
      </w:r>
      <w:r>
        <w:t xml:space="preserve"> Prof. Dr. R.M. Freudenthal en E.P.H.G. Raaijmakers, </w:t>
      </w:r>
      <w:r w:rsidRPr="009C2A93">
        <w:rPr>
          <w:i/>
        </w:rPr>
        <w:t>Belastingheffing over lucratieve belangen: veel hagel en weinig mug</w:t>
      </w:r>
      <w:r>
        <w:t>, WFR 2008/1363.</w:t>
      </w:r>
    </w:p>
  </w:footnote>
  <w:footnote w:id="13">
    <w:p w:rsidR="0096756F" w:rsidRDefault="0096756F" w:rsidP="00802242">
      <w:pPr>
        <w:pStyle w:val="FootnoteText"/>
      </w:pPr>
      <w:r>
        <w:rPr>
          <w:rStyle w:val="FootnoteReference"/>
        </w:rPr>
        <w:footnoteRef/>
      </w:r>
      <w:r>
        <w:t xml:space="preserve"> De Nederlandse coporate governance code, bijgewerkt tot 01-12-2004. De corporate governance code is opgesteld op verzoek van Euronext Amsterdam, het Nederlands Centrum van Directeuren en Commissarissen, de Stichting Corporate Governance Onderzoek voor Pensioenfondsen, de Vereniging van Effectenbezitters, de Vereniging van Effecten Uitgevende Ondernemingen, de Vereniging VNONCW en op uitnodiging van de Ministers van Financiën en Economische Zaken.</w:t>
      </w:r>
    </w:p>
  </w:footnote>
  <w:footnote w:id="14">
    <w:p w:rsidR="0096756F" w:rsidRDefault="0096756F" w:rsidP="00802242">
      <w:pPr>
        <w:pStyle w:val="FootnoteText"/>
      </w:pPr>
      <w:r>
        <w:rPr>
          <w:rStyle w:val="FootnoteReference"/>
        </w:rPr>
        <w:footnoteRef/>
      </w:r>
      <w:r>
        <w:t xml:space="preserve"> Samenvatting van het rapport van de Monitoring Commissie Corporate Governance Code.</w:t>
      </w:r>
    </w:p>
  </w:footnote>
  <w:footnote w:id="15">
    <w:p w:rsidR="0096756F" w:rsidRDefault="0096756F" w:rsidP="00802242">
      <w:pPr>
        <w:pStyle w:val="FootnoteText"/>
      </w:pPr>
      <w:r>
        <w:rPr>
          <w:rStyle w:val="FootnoteReference"/>
        </w:rPr>
        <w:footnoteRef/>
      </w:r>
      <w:r>
        <w:t xml:space="preserve"> De Nederlandse Corporate Governance Code.</w:t>
      </w:r>
    </w:p>
  </w:footnote>
  <w:footnote w:id="16">
    <w:p w:rsidR="0096756F" w:rsidRDefault="0096756F" w:rsidP="00802242">
      <w:pPr>
        <w:pStyle w:val="FootnoteText"/>
      </w:pPr>
      <w:r>
        <w:rPr>
          <w:rStyle w:val="FootnoteReference"/>
        </w:rPr>
        <w:footnoteRef/>
      </w:r>
      <w:r>
        <w:t xml:space="preserve"> </w:t>
      </w:r>
      <w:r w:rsidRPr="009C2A93">
        <w:rPr>
          <w:i/>
        </w:rPr>
        <w:t>Monitoring Commissie doet voorstellen voor aanpassing Code Tabaksblat</w:t>
      </w:r>
      <w:r>
        <w:t>, Journaal Ondernemingsrecht – Rechtspersonenrecht, Vennootschapsrecht, 2008, 477.</w:t>
      </w:r>
    </w:p>
  </w:footnote>
  <w:footnote w:id="17">
    <w:p w:rsidR="0096756F" w:rsidRDefault="0096756F" w:rsidP="00802242">
      <w:pPr>
        <w:pStyle w:val="FootnoteText"/>
      </w:pPr>
      <w:r>
        <w:rPr>
          <w:rStyle w:val="FootnoteReference"/>
        </w:rPr>
        <w:footnoteRef/>
      </w:r>
      <w:r>
        <w:t xml:space="preserve"> Samenvatting van het rapport van de Monitoring Commissie Corporate Governance Code.</w:t>
      </w:r>
    </w:p>
  </w:footnote>
  <w:footnote w:id="18">
    <w:p w:rsidR="0096756F" w:rsidRDefault="0096756F" w:rsidP="00802242">
      <w:pPr>
        <w:pStyle w:val="FootnoteText"/>
      </w:pPr>
      <w:r>
        <w:rPr>
          <w:rStyle w:val="FootnoteReference"/>
        </w:rPr>
        <w:footnoteRef/>
      </w:r>
      <w:r>
        <w:t xml:space="preserve"> </w:t>
      </w:r>
      <w:r w:rsidRPr="009C2A93">
        <w:rPr>
          <w:i/>
        </w:rPr>
        <w:t>Monitoring Commissie doet voorstellen voor aanpassing Code Tabaksblat</w:t>
      </w:r>
      <w:r>
        <w:t>, Journaal Ondernemingsrecht – Rechtspersonenrecht, Vennootschapsrecht, 2008, 477.</w:t>
      </w:r>
    </w:p>
  </w:footnote>
  <w:footnote w:id="19">
    <w:p w:rsidR="0096756F" w:rsidRDefault="0096756F">
      <w:pPr>
        <w:pStyle w:val="FootnoteText"/>
      </w:pPr>
      <w:r>
        <w:rPr>
          <w:rStyle w:val="FootnoteReference"/>
        </w:rPr>
        <w:footnoteRef/>
      </w:r>
      <w:r>
        <w:t xml:space="preserve"> Nader rapport naar aanleiding van het advies van de Raad van State, 31 459, 13 mei 2008.</w:t>
      </w:r>
    </w:p>
  </w:footnote>
  <w:footnote w:id="20">
    <w:p w:rsidR="0096756F" w:rsidRDefault="0096756F" w:rsidP="00802242">
      <w:pPr>
        <w:pStyle w:val="FootnoteText"/>
      </w:pPr>
      <w:r>
        <w:rPr>
          <w:rStyle w:val="FootnoteReference"/>
        </w:rPr>
        <w:footnoteRef/>
      </w:r>
      <w:r>
        <w:t xml:space="preserve"> Prof. Dr. R.M. Freudenthal en E.P.H.G. Raaijmakers, </w:t>
      </w:r>
      <w:r w:rsidRPr="009C2A93">
        <w:rPr>
          <w:i/>
        </w:rPr>
        <w:t>Belastingheffing over lucratieve belangen: veel hagel en weinig mug</w:t>
      </w:r>
      <w:r>
        <w:t>, WFR 2008/1363.</w:t>
      </w:r>
    </w:p>
  </w:footnote>
  <w:footnote w:id="21">
    <w:p w:rsidR="0096756F" w:rsidRDefault="0096756F" w:rsidP="00802242">
      <w:pPr>
        <w:pStyle w:val="FootnoteText"/>
      </w:pPr>
      <w:r>
        <w:rPr>
          <w:rStyle w:val="FootnoteReference"/>
        </w:rPr>
        <w:footnoteRef/>
      </w:r>
      <w:r>
        <w:t xml:space="preserve"> </w:t>
      </w:r>
      <w:r w:rsidRPr="009C2A93">
        <w:rPr>
          <w:i/>
        </w:rPr>
        <w:t>Kabinet werkt aan belasting op topsalaris; extra heffing op hoge bonus</w:t>
      </w:r>
      <w:r>
        <w:t>, NRC Handelsblad, 11 maart 2008.</w:t>
      </w:r>
    </w:p>
  </w:footnote>
  <w:footnote w:id="22">
    <w:p w:rsidR="0096756F" w:rsidRDefault="0096756F" w:rsidP="00802242">
      <w:pPr>
        <w:pStyle w:val="FootnoteText"/>
      </w:pPr>
      <w:r>
        <w:rPr>
          <w:rStyle w:val="FootnoteReference"/>
        </w:rPr>
        <w:footnoteRef/>
      </w:r>
      <w:r>
        <w:t xml:space="preserve"> Nader Rapport naar aanleiding van het advies van de Raad van State, 31 459, 13 mei 2008.</w:t>
      </w:r>
    </w:p>
  </w:footnote>
  <w:footnote w:id="23">
    <w:p w:rsidR="0096756F" w:rsidRPr="00530306" w:rsidRDefault="0096756F" w:rsidP="00802242">
      <w:pPr>
        <w:pStyle w:val="FootnoteText"/>
      </w:pPr>
      <w:r>
        <w:rPr>
          <w:rStyle w:val="FootnoteReference"/>
        </w:rPr>
        <w:footnoteRef/>
      </w:r>
      <w:r>
        <w:t xml:space="preserve"> </w:t>
      </w:r>
      <w:r w:rsidRPr="009C2A93">
        <w:rPr>
          <w:i/>
        </w:rPr>
        <w:t xml:space="preserve">Commentaar Fiscanet op aannemen wetsvoorstel Belastingheffing Excessieve Beloningsbestanddelen, Mr. </w:t>
      </w:r>
      <w:r w:rsidRPr="00530306">
        <w:t xml:space="preserve">F.A. Peppelenbosch, </w:t>
      </w:r>
      <w:hyperlink r:id="rId2" w:history="1">
        <w:r w:rsidRPr="00530306">
          <w:rPr>
            <w:rStyle w:val="Hyperlink"/>
            <w:color w:val="auto"/>
            <w:u w:val="none"/>
          </w:rPr>
          <w:t>http://univ.fiscanet.nl/fiscaal.nsf/0/3C1087AEE843134EC12574BF004C2AF4? OpenDocument</w:t>
        </w:r>
      </w:hyperlink>
      <w:r w:rsidRPr="00530306">
        <w:t>, bekeken op 22 juni.</w:t>
      </w:r>
    </w:p>
  </w:footnote>
  <w:footnote w:id="24">
    <w:p w:rsidR="0096756F" w:rsidRPr="00530306" w:rsidRDefault="0096756F" w:rsidP="00802242">
      <w:pPr>
        <w:pStyle w:val="FootnoteText"/>
      </w:pPr>
      <w:r w:rsidRPr="00530306">
        <w:rPr>
          <w:rStyle w:val="FootnoteReference"/>
        </w:rPr>
        <w:footnoteRef/>
      </w:r>
      <w:r w:rsidRPr="00530306">
        <w:t xml:space="preserve"> </w:t>
      </w:r>
      <w:r w:rsidRPr="00530306">
        <w:rPr>
          <w:i/>
        </w:rPr>
        <w:t>Commentaar Fiscanet op aannemen wetsvoorstel Belastingheffing Excessieve Beloningsbestanddelen, Mr. F.A. Peppelenbosch</w:t>
      </w:r>
      <w:r w:rsidRPr="00530306">
        <w:t xml:space="preserve">, </w:t>
      </w:r>
      <w:hyperlink r:id="rId3" w:history="1">
        <w:r w:rsidRPr="00530306">
          <w:rPr>
            <w:rStyle w:val="Hyperlink"/>
            <w:color w:val="auto"/>
            <w:u w:val="none"/>
          </w:rPr>
          <w:t>http://univ.fiscanet.nl/fiscaal.nsf/0/3C1087AEE843134EC12574BF004C2AF4? OpenDocument</w:t>
        </w:r>
      </w:hyperlink>
      <w:r w:rsidRPr="00530306">
        <w:t>, bekeken op</w:t>
      </w:r>
      <w:r>
        <w:t xml:space="preserve"> </w:t>
      </w:r>
      <w:r w:rsidRPr="00530306">
        <w:t>22 juni.</w:t>
      </w:r>
    </w:p>
  </w:footnote>
  <w:footnote w:id="25">
    <w:p w:rsidR="0096756F" w:rsidRPr="00530306" w:rsidRDefault="0096756F" w:rsidP="00802242">
      <w:pPr>
        <w:pStyle w:val="FootnoteText"/>
      </w:pPr>
      <w:r w:rsidRPr="00530306">
        <w:rPr>
          <w:rStyle w:val="FootnoteReference"/>
        </w:rPr>
        <w:footnoteRef/>
      </w:r>
      <w:r w:rsidRPr="00530306">
        <w:t xml:space="preserve"> </w:t>
      </w:r>
      <w:r>
        <w:t>Nota naar aanleiding van het nader verslag</w:t>
      </w:r>
      <w:r w:rsidRPr="00530306">
        <w:t>,</w:t>
      </w:r>
      <w:r>
        <w:t xml:space="preserve"> 31 459 Wijziging van enige belastingwetten.</w:t>
      </w:r>
    </w:p>
  </w:footnote>
  <w:footnote w:id="26">
    <w:p w:rsidR="0096756F" w:rsidRDefault="0096756F" w:rsidP="00802242">
      <w:pPr>
        <w:pStyle w:val="FootnoteText"/>
      </w:pPr>
      <w:r w:rsidRPr="00530306">
        <w:rPr>
          <w:rStyle w:val="FootnoteReference"/>
        </w:rPr>
        <w:footnoteRef/>
      </w:r>
      <w:r w:rsidRPr="00530306">
        <w:t xml:space="preserve"> </w:t>
      </w:r>
      <w:r w:rsidRPr="00530306">
        <w:rPr>
          <w:i/>
        </w:rPr>
        <w:t>Commentaar Fiscanet op aannemen wetsvoorstel Belastingheffing Excessieve Beloningsbestanddelen, Mr. F.A. Peppelenbosch</w:t>
      </w:r>
      <w:r w:rsidRPr="00530306">
        <w:t xml:space="preserve">, </w:t>
      </w:r>
      <w:hyperlink r:id="rId4" w:history="1">
        <w:r w:rsidRPr="00530306">
          <w:rPr>
            <w:rStyle w:val="Hyperlink"/>
            <w:color w:val="auto"/>
            <w:u w:val="none"/>
          </w:rPr>
          <w:t>http://univ.fiscanet.nl/fiscaal.nsf/0/3C1087AEE843134EC12574BF004C2AF4? OpenDocument</w:t>
        </w:r>
      </w:hyperlink>
      <w:r w:rsidRPr="00530306">
        <w:t>, bekeken op</w:t>
      </w:r>
      <w:r>
        <w:t xml:space="preserve"> </w:t>
      </w:r>
      <w:r w:rsidRPr="00530306">
        <w:t>22 juni.</w:t>
      </w:r>
    </w:p>
  </w:footnote>
  <w:footnote w:id="27">
    <w:p w:rsidR="0096756F" w:rsidRDefault="0096756F" w:rsidP="00802242">
      <w:pPr>
        <w:pStyle w:val="FootnoteText"/>
      </w:pPr>
      <w:r>
        <w:rPr>
          <w:rStyle w:val="FootnoteReference"/>
        </w:rPr>
        <w:footnoteRef/>
      </w:r>
      <w:r>
        <w:t xml:space="preserve"> </w:t>
      </w:r>
      <w:r w:rsidRPr="00E65489">
        <w:t xml:space="preserve">Freek Snel en Sander </w:t>
      </w:r>
      <w:smartTag w:uri="urn:schemas-microsoft-com:office:smarttags" w:element="PersonName">
        <w:smartTagPr>
          <w:attr w:name="ProductID" w:val="la Grouw"/>
        </w:smartTagPr>
        <w:r w:rsidRPr="00E65489">
          <w:t>la Grouw</w:t>
        </w:r>
      </w:smartTag>
      <w:r>
        <w:t xml:space="preserve">, </w:t>
      </w:r>
      <w:r w:rsidRPr="00530306">
        <w:rPr>
          <w:i/>
        </w:rPr>
        <w:t>Belastingheffing over lucratieve belangen</w:t>
      </w:r>
      <w:r>
        <w:t>,</w:t>
      </w:r>
      <w:r w:rsidRPr="00E65489">
        <w:t xml:space="preserve"> Nieuwsbrief Houth</w:t>
      </w:r>
      <w:r>
        <w:t>off Buruma,</w:t>
      </w:r>
      <w:r w:rsidRPr="00E65489">
        <w:t xml:space="preserve"> 5 december 2008</w:t>
      </w:r>
      <w:r>
        <w:t>.</w:t>
      </w:r>
    </w:p>
  </w:footnote>
  <w:footnote w:id="28">
    <w:p w:rsidR="0096756F" w:rsidRDefault="0096756F" w:rsidP="00802242">
      <w:pPr>
        <w:pStyle w:val="FootnoteText"/>
      </w:pPr>
      <w:r>
        <w:rPr>
          <w:rStyle w:val="FootnoteReference"/>
        </w:rPr>
        <w:footnoteRef/>
      </w:r>
      <w:r>
        <w:t xml:space="preserve"> </w:t>
      </w:r>
      <w:r w:rsidRPr="00E65489">
        <w:t xml:space="preserve">Freek Snel en Sander </w:t>
      </w:r>
      <w:smartTag w:uri="urn:schemas-microsoft-com:office:smarttags" w:element="PersonName">
        <w:smartTagPr>
          <w:attr w:name="ProductID" w:val="la Grouw"/>
        </w:smartTagPr>
        <w:r w:rsidRPr="00E65489">
          <w:t>la Grouw</w:t>
        </w:r>
      </w:smartTag>
      <w:r>
        <w:t xml:space="preserve">, </w:t>
      </w:r>
      <w:r w:rsidRPr="00530306">
        <w:rPr>
          <w:i/>
        </w:rPr>
        <w:t>Belastingheffing over lucratieve belangen</w:t>
      </w:r>
      <w:r>
        <w:t>,</w:t>
      </w:r>
      <w:r w:rsidRPr="00E65489">
        <w:t xml:space="preserve"> Nieuwsbrief Houth</w:t>
      </w:r>
      <w:r>
        <w:t>off Buruma,</w:t>
      </w:r>
      <w:r w:rsidRPr="00E65489">
        <w:t xml:space="preserve"> 5 december 2008</w:t>
      </w:r>
      <w:r>
        <w:t>.</w:t>
      </w:r>
    </w:p>
  </w:footnote>
  <w:footnote w:id="29">
    <w:p w:rsidR="0096756F" w:rsidRDefault="0096756F" w:rsidP="00802242">
      <w:pPr>
        <w:pStyle w:val="FootnoteText"/>
      </w:pPr>
      <w:r>
        <w:rPr>
          <w:rStyle w:val="FootnoteReference"/>
        </w:rPr>
        <w:footnoteRef/>
      </w:r>
      <w:r>
        <w:t xml:space="preserve"> Memorie van Toelichting, 24 761, Wijziging van enige belastingwetten (herziening regime ter zake van winst uit aanmerkelijk belang, consumptieve rente en vermogensbelasting). </w:t>
      </w:r>
    </w:p>
  </w:footnote>
  <w:footnote w:id="30">
    <w:p w:rsidR="0096756F" w:rsidRPr="008B43A2" w:rsidRDefault="0096756F" w:rsidP="00802242">
      <w:pPr>
        <w:pStyle w:val="FootnoteText"/>
      </w:pPr>
      <w:r>
        <w:rPr>
          <w:rStyle w:val="FootnoteReference"/>
        </w:rPr>
        <w:footnoteRef/>
      </w:r>
      <w:r>
        <w:t xml:space="preserve"> Nota naar aanleiding van het nader verslag</w:t>
      </w:r>
      <w:r w:rsidRPr="00530306">
        <w:t>,</w:t>
      </w:r>
      <w:r>
        <w:t xml:space="preserve"> 31 459, Wijziging van enige belastingwetten.</w:t>
      </w:r>
    </w:p>
  </w:footnote>
  <w:footnote w:id="31">
    <w:p w:rsidR="0096756F" w:rsidRDefault="0096756F" w:rsidP="00802242">
      <w:pPr>
        <w:pStyle w:val="FootnoteText"/>
      </w:pPr>
      <w:r>
        <w:rPr>
          <w:rStyle w:val="FootnoteReference"/>
        </w:rPr>
        <w:footnoteRef/>
      </w:r>
      <w:r>
        <w:t xml:space="preserve"> Dr. S.A. Stevens,</w:t>
      </w:r>
      <w:r w:rsidRPr="00FC3604">
        <w:t xml:space="preserve"> </w:t>
      </w:r>
      <w:r w:rsidRPr="00530306">
        <w:rPr>
          <w:i/>
        </w:rPr>
        <w:t>Belastingheffing van lucratieve belangen: een excessieve en onduidelijke heffing</w:t>
      </w:r>
      <w:r w:rsidRPr="00FC3604">
        <w:t>!</w:t>
      </w:r>
      <w:r>
        <w:t>, MBB 2009-01.</w:t>
      </w:r>
    </w:p>
  </w:footnote>
  <w:footnote w:id="32">
    <w:p w:rsidR="0096756F" w:rsidRDefault="0096756F" w:rsidP="00802242">
      <w:pPr>
        <w:pStyle w:val="FootnoteText"/>
      </w:pPr>
      <w:r>
        <w:rPr>
          <w:rStyle w:val="FootnoteReference"/>
        </w:rPr>
        <w:footnoteRef/>
      </w:r>
      <w:r>
        <w:t xml:space="preserve"> </w:t>
      </w:r>
      <w:r w:rsidRPr="00E65489">
        <w:t xml:space="preserve">Freek Snel en Sander </w:t>
      </w:r>
      <w:smartTag w:uri="urn:schemas-microsoft-com:office:smarttags" w:element="PersonName">
        <w:smartTagPr>
          <w:attr w:name="ProductID" w:val="la Grouw"/>
        </w:smartTagPr>
        <w:r w:rsidRPr="00E65489">
          <w:t>la Grouw</w:t>
        </w:r>
      </w:smartTag>
      <w:r>
        <w:t xml:space="preserve">, </w:t>
      </w:r>
      <w:r w:rsidRPr="00530306">
        <w:rPr>
          <w:i/>
        </w:rPr>
        <w:t>Belastingheffing over lucratieve belangen</w:t>
      </w:r>
      <w:r>
        <w:t>,</w:t>
      </w:r>
      <w:r w:rsidRPr="00E65489">
        <w:t xml:space="preserve"> Nieuwsbrief Houth</w:t>
      </w:r>
      <w:r>
        <w:t>off Buruma,</w:t>
      </w:r>
      <w:r w:rsidRPr="00E65489">
        <w:t xml:space="preserve"> 5 december 2008</w:t>
      </w:r>
      <w:r>
        <w:t>.</w:t>
      </w:r>
    </w:p>
  </w:footnote>
  <w:footnote w:id="33">
    <w:p w:rsidR="0096756F" w:rsidRDefault="0096756F" w:rsidP="00802242">
      <w:pPr>
        <w:pStyle w:val="FootnoteText"/>
      </w:pPr>
      <w:r>
        <w:rPr>
          <w:rStyle w:val="FootnoteReference"/>
        </w:rPr>
        <w:footnoteRef/>
      </w:r>
      <w:r w:rsidRPr="00502E79">
        <w:rPr>
          <w:lang w:val="de-DE"/>
        </w:rPr>
        <w:t xml:space="preserve"> Prof dr. R.M. Freudenthal en drs. </w:t>
      </w:r>
      <w:r>
        <w:t>E.P.H.G. Raaijmakers,</w:t>
      </w:r>
      <w:r w:rsidRPr="006270E0">
        <w:t xml:space="preserve"> </w:t>
      </w:r>
      <w:r w:rsidRPr="00530306">
        <w:rPr>
          <w:i/>
        </w:rPr>
        <w:t>Belastingheffing over lucratieve belangen: veel hagel en weinig mug</w:t>
      </w:r>
      <w:r>
        <w:t>, WFR 2008/1363.</w:t>
      </w:r>
    </w:p>
  </w:footnote>
  <w:footnote w:id="34">
    <w:p w:rsidR="0096756F" w:rsidRDefault="0096756F" w:rsidP="00802242">
      <w:pPr>
        <w:pStyle w:val="FootnoteText"/>
      </w:pPr>
      <w:r>
        <w:rPr>
          <w:rStyle w:val="FootnoteReference"/>
        </w:rPr>
        <w:footnoteRef/>
      </w:r>
      <w:r>
        <w:t xml:space="preserve"> </w:t>
      </w:r>
      <w:r w:rsidRPr="00E65489">
        <w:t xml:space="preserve">Freek Snel en Sander </w:t>
      </w:r>
      <w:smartTag w:uri="urn:schemas-microsoft-com:office:smarttags" w:element="PersonName">
        <w:smartTagPr>
          <w:attr w:name="ProductID" w:val="la Grouw"/>
        </w:smartTagPr>
        <w:r w:rsidRPr="00E65489">
          <w:t>la Grouw</w:t>
        </w:r>
      </w:smartTag>
      <w:r>
        <w:t xml:space="preserve">, </w:t>
      </w:r>
      <w:r w:rsidRPr="00530306">
        <w:rPr>
          <w:i/>
        </w:rPr>
        <w:t>Belastingheffing over lucratieve belangen</w:t>
      </w:r>
      <w:r>
        <w:t>,</w:t>
      </w:r>
      <w:r w:rsidRPr="00E65489">
        <w:t xml:space="preserve"> Nieuwsbrief Houth</w:t>
      </w:r>
      <w:r>
        <w:t>off Buruma,</w:t>
      </w:r>
      <w:r w:rsidRPr="00E65489">
        <w:t xml:space="preserve"> 5 december 2008</w:t>
      </w:r>
      <w:r>
        <w:t>.</w:t>
      </w:r>
    </w:p>
  </w:footnote>
  <w:footnote w:id="35">
    <w:p w:rsidR="0096756F" w:rsidRPr="008B43A2" w:rsidRDefault="0096756F" w:rsidP="00802242">
      <w:pPr>
        <w:pStyle w:val="FootnoteText"/>
      </w:pPr>
      <w:r>
        <w:rPr>
          <w:rStyle w:val="FootnoteReference"/>
        </w:rPr>
        <w:footnoteRef/>
      </w:r>
      <w:r>
        <w:t xml:space="preserve"> Nota naar aanleiding van het nader verslag</w:t>
      </w:r>
      <w:r w:rsidRPr="00530306">
        <w:t>,</w:t>
      </w:r>
      <w:r>
        <w:t xml:space="preserve"> 31 459 Wijziging van enige belastingwetten.</w:t>
      </w:r>
    </w:p>
  </w:footnote>
  <w:footnote w:id="36">
    <w:p w:rsidR="0096756F" w:rsidRDefault="0096756F" w:rsidP="00802242">
      <w:pPr>
        <w:pStyle w:val="FootnoteText"/>
      </w:pPr>
      <w:r>
        <w:rPr>
          <w:rStyle w:val="FootnoteReference"/>
        </w:rPr>
        <w:footnoteRef/>
      </w:r>
      <w:r w:rsidRPr="00502E79">
        <w:rPr>
          <w:lang w:val="de-DE"/>
        </w:rPr>
        <w:t xml:space="preserve"> Prof dr. R.M. Freudenthal en drs. </w:t>
      </w:r>
      <w:r>
        <w:t>E.P.H.G. Raaijmakers,</w:t>
      </w:r>
      <w:r w:rsidRPr="006270E0">
        <w:t xml:space="preserve"> </w:t>
      </w:r>
      <w:r w:rsidRPr="00530306">
        <w:rPr>
          <w:i/>
        </w:rPr>
        <w:t>Belastingheffing over lucratieve belangen: veel hagel en weinig mug</w:t>
      </w:r>
      <w:r>
        <w:t>, WFR 2008/1363.</w:t>
      </w:r>
    </w:p>
  </w:footnote>
  <w:footnote w:id="37">
    <w:p w:rsidR="0096756F" w:rsidRDefault="0096756F" w:rsidP="00802242">
      <w:pPr>
        <w:pStyle w:val="FootnoteText"/>
      </w:pPr>
      <w:r>
        <w:rPr>
          <w:rStyle w:val="FootnoteReference"/>
        </w:rPr>
        <w:footnoteRef/>
      </w:r>
      <w:r>
        <w:t xml:space="preserve"> Commentaar van de Commissie Wetsvoorstellen van de Nederlandse Orde van Belastingadviseurs op het wetsvoorstel Wijziging van enige belastingwetten (Belastingheffing excessieve beloningsbestanddelen),          nr. 31 459.</w:t>
      </w:r>
    </w:p>
  </w:footnote>
  <w:footnote w:id="38">
    <w:p w:rsidR="0096756F" w:rsidRDefault="0096756F" w:rsidP="00802242">
      <w:pPr>
        <w:pStyle w:val="FootnoteText"/>
      </w:pPr>
      <w:r>
        <w:rPr>
          <w:rStyle w:val="FootnoteReference"/>
        </w:rPr>
        <w:footnoteRef/>
      </w:r>
      <w:r w:rsidRPr="00502E79">
        <w:rPr>
          <w:lang w:val="de-DE"/>
        </w:rPr>
        <w:t xml:space="preserve"> Prof dr. R.M. Freudenthal en drs. </w:t>
      </w:r>
      <w:r>
        <w:t>E.P.H.G. Raaijmakers,</w:t>
      </w:r>
      <w:r w:rsidRPr="006270E0">
        <w:t xml:space="preserve"> </w:t>
      </w:r>
      <w:r w:rsidRPr="00530306">
        <w:rPr>
          <w:i/>
        </w:rPr>
        <w:t>Belastingheffing over lucratieve belangen: veel hagel en weinig mug</w:t>
      </w:r>
      <w:r>
        <w:t>, WFR 2008/1363.</w:t>
      </w:r>
    </w:p>
  </w:footnote>
  <w:footnote w:id="39">
    <w:p w:rsidR="0096756F" w:rsidRDefault="0096756F">
      <w:pPr>
        <w:pStyle w:val="FootnoteText"/>
      </w:pPr>
      <w:r>
        <w:rPr>
          <w:rStyle w:val="FootnoteReference"/>
        </w:rPr>
        <w:footnoteRef/>
      </w:r>
      <w:r>
        <w:t xml:space="preserve"> Dr. S.A. Stevens, </w:t>
      </w:r>
      <w:r w:rsidRPr="008C195B">
        <w:rPr>
          <w:i/>
        </w:rPr>
        <w:t>Belastingheffing van lucratieve belangen: een excessieve en onduidelijke heffing</w:t>
      </w:r>
      <w:r>
        <w:t>, MBB 2009/01.</w:t>
      </w:r>
    </w:p>
  </w:footnote>
  <w:footnote w:id="40">
    <w:p w:rsidR="0096756F" w:rsidRDefault="0096756F" w:rsidP="00802242">
      <w:pPr>
        <w:pStyle w:val="FootnoteText"/>
      </w:pPr>
      <w:r>
        <w:rPr>
          <w:rStyle w:val="FootnoteReference"/>
        </w:rPr>
        <w:footnoteRef/>
      </w:r>
      <w:r w:rsidRPr="00502E79">
        <w:rPr>
          <w:lang w:val="de-DE"/>
        </w:rPr>
        <w:t xml:space="preserve"> Prof dr. R.M. Freudenthal en drs. </w:t>
      </w:r>
      <w:r>
        <w:t>E.P.H.G. Raaijmakers,</w:t>
      </w:r>
      <w:r w:rsidRPr="006270E0">
        <w:t xml:space="preserve"> </w:t>
      </w:r>
      <w:r w:rsidRPr="00530306">
        <w:rPr>
          <w:i/>
        </w:rPr>
        <w:t>Belastingheffing over lucratieve belangen: veel hagel en weinig mug</w:t>
      </w:r>
      <w:r>
        <w:t>, WFR 2008/1363.</w:t>
      </w:r>
    </w:p>
  </w:footnote>
  <w:footnote w:id="41">
    <w:p w:rsidR="0096756F" w:rsidRDefault="0096756F" w:rsidP="00802242">
      <w:pPr>
        <w:pStyle w:val="FootnoteText"/>
      </w:pPr>
      <w:r>
        <w:rPr>
          <w:rStyle w:val="FootnoteReference"/>
        </w:rPr>
        <w:footnoteRef/>
      </w:r>
      <w:r>
        <w:t xml:space="preserve"> Commentaar van de Commissie Wetsvoorstellen van de Nederlandse Orde van Belastingadviseurs op het wetsvoorstel Wijziging van enige belastingwetten (Belastingheffing excessieve beloningsbestanddelen),          nr. 31 459.</w:t>
      </w:r>
    </w:p>
  </w:footnote>
  <w:footnote w:id="42">
    <w:p w:rsidR="0096756F" w:rsidRPr="00F44FE5" w:rsidRDefault="0096756F">
      <w:pPr>
        <w:pStyle w:val="FootnoteText"/>
      </w:pPr>
      <w:r>
        <w:rPr>
          <w:rStyle w:val="FootnoteReference"/>
        </w:rPr>
        <w:footnoteRef/>
      </w:r>
      <w:r>
        <w:t xml:space="preserve"> Mr. M.B. Bedaux, </w:t>
      </w:r>
      <w:r w:rsidRPr="009248A8">
        <w:rPr>
          <w:i/>
        </w:rPr>
        <w:t>Wetsvoorstel excessieve beloninge</w:t>
      </w:r>
      <w:r>
        <w:rPr>
          <w:i/>
        </w:rPr>
        <w:t>n: doldraaien tegen het graaien,</w:t>
      </w:r>
      <w:r>
        <w:t xml:space="preserve"> Vakblad voor de MKB-adviseur 2008 nr. 9.</w:t>
      </w:r>
    </w:p>
  </w:footnote>
  <w:footnote w:id="43">
    <w:p w:rsidR="0096756F" w:rsidRDefault="0096756F">
      <w:pPr>
        <w:pStyle w:val="FootnoteText"/>
      </w:pPr>
      <w:r>
        <w:rPr>
          <w:rStyle w:val="FootnoteReference"/>
        </w:rPr>
        <w:footnoteRef/>
      </w:r>
      <w:r>
        <w:t xml:space="preserve"> Het hefboomeffect ontstaat wanneer de marktrente van het vreemd vermogen lager is dan het rendement op het totale vermogen. Hierdoor is het rendement op het eigen vermogen hoger dan het rendement op het totale vermogen.</w:t>
      </w:r>
    </w:p>
  </w:footnote>
  <w:footnote w:id="44">
    <w:p w:rsidR="0096756F" w:rsidRPr="00F44FE5" w:rsidRDefault="0096756F">
      <w:pPr>
        <w:pStyle w:val="FootnoteText"/>
      </w:pPr>
      <w:r>
        <w:rPr>
          <w:rStyle w:val="FootnoteReference"/>
        </w:rPr>
        <w:footnoteRef/>
      </w:r>
      <w:r>
        <w:t xml:space="preserve"> Mr. M.B. Bedaux, </w:t>
      </w:r>
      <w:r w:rsidRPr="009248A8">
        <w:rPr>
          <w:i/>
        </w:rPr>
        <w:t>Wetsvoorstel excessieve beloninge</w:t>
      </w:r>
      <w:r>
        <w:rPr>
          <w:i/>
        </w:rPr>
        <w:t>n: doldraaien tegen het graaien,</w:t>
      </w:r>
      <w:r>
        <w:t xml:space="preserve"> Vakblad voor de MKB-adviseur 2008 nr. 9.</w:t>
      </w:r>
    </w:p>
  </w:footnote>
  <w:footnote w:id="45">
    <w:p w:rsidR="0096756F" w:rsidRPr="00F44FE5" w:rsidRDefault="0096756F">
      <w:pPr>
        <w:pStyle w:val="FootnoteText"/>
      </w:pPr>
      <w:r>
        <w:rPr>
          <w:rStyle w:val="FootnoteReference"/>
        </w:rPr>
        <w:footnoteRef/>
      </w:r>
      <w:r>
        <w:t xml:space="preserve"> Mr. M.B. Bedaux, </w:t>
      </w:r>
      <w:r w:rsidRPr="009248A8">
        <w:rPr>
          <w:i/>
        </w:rPr>
        <w:t>Wetsvoorstel excessieve beloninge</w:t>
      </w:r>
      <w:r>
        <w:rPr>
          <w:i/>
        </w:rPr>
        <w:t>n: doldraaien tegen het graaien,</w:t>
      </w:r>
      <w:r>
        <w:t xml:space="preserve"> Vakblad voor de MKB-adviseur 2008 nr. 9.</w:t>
      </w:r>
    </w:p>
  </w:footnote>
  <w:footnote w:id="46">
    <w:p w:rsidR="0096756F" w:rsidRDefault="0096756F" w:rsidP="00802242">
      <w:pPr>
        <w:pStyle w:val="FootnoteText"/>
      </w:pPr>
      <w:r>
        <w:rPr>
          <w:rStyle w:val="FootnoteReference"/>
        </w:rPr>
        <w:footnoteRef/>
      </w:r>
      <w:r>
        <w:t xml:space="preserve"> Mr. Drs. M.F.D. Schul, </w:t>
      </w:r>
      <w:r w:rsidRPr="004615DA">
        <w:rPr>
          <w:i/>
        </w:rPr>
        <w:t>De excessieve aanpak van beloningsbestanddelen</w:t>
      </w:r>
      <w:r>
        <w:t>,</w:t>
      </w:r>
      <w:r w:rsidRPr="004615DA">
        <w:t xml:space="preserve"> </w:t>
      </w:r>
      <w:r>
        <w:t>WFR 2009/264.</w:t>
      </w:r>
    </w:p>
  </w:footnote>
  <w:footnote w:id="47">
    <w:p w:rsidR="0096756F" w:rsidRDefault="0096756F" w:rsidP="00802242">
      <w:pPr>
        <w:pStyle w:val="FootnoteText"/>
      </w:pPr>
      <w:r>
        <w:rPr>
          <w:rStyle w:val="FootnoteReference"/>
        </w:rPr>
        <w:footnoteRef/>
      </w:r>
      <w:r>
        <w:t xml:space="preserve"> Nota naar aanleiding van het nader verslag</w:t>
      </w:r>
      <w:r w:rsidRPr="00530306">
        <w:t>,</w:t>
      </w:r>
      <w:r>
        <w:t xml:space="preserve"> 31 459 Wijziging van enige belastingwetten.</w:t>
      </w:r>
    </w:p>
  </w:footnote>
  <w:footnote w:id="48">
    <w:p w:rsidR="0096756F" w:rsidRDefault="0096756F" w:rsidP="00802242">
      <w:pPr>
        <w:pStyle w:val="FootnoteText"/>
      </w:pPr>
      <w:r>
        <w:rPr>
          <w:rStyle w:val="FootnoteReference"/>
        </w:rPr>
        <w:footnoteRef/>
      </w:r>
      <w:r>
        <w:t xml:space="preserve"> Memorie van antwoord inzake wetsvoorstel ‘Belastingheffing excessieve beloningsbestanddelen’, kamerstukken I, nr. 2008/09, nr. 31 459, nr. C.</w:t>
      </w:r>
    </w:p>
  </w:footnote>
  <w:footnote w:id="49">
    <w:p w:rsidR="0096756F" w:rsidRDefault="0096756F">
      <w:pPr>
        <w:pStyle w:val="FootnoteText"/>
      </w:pPr>
      <w:r>
        <w:rPr>
          <w:rStyle w:val="FootnoteReference"/>
        </w:rPr>
        <w:footnoteRef/>
      </w:r>
      <w:r>
        <w:t xml:space="preserve"> Memorie van antwoord inzake wetsvoorstel ‘Belastingheffing excessieve beloningsbestanddelen’, kamerstukken I, nr. 2008/09, nr. 31 459, nr. C.</w:t>
      </w:r>
    </w:p>
  </w:footnote>
  <w:footnote w:id="50">
    <w:p w:rsidR="0096756F" w:rsidRDefault="0096756F">
      <w:pPr>
        <w:pStyle w:val="FootnoteText"/>
      </w:pPr>
      <w:r>
        <w:rPr>
          <w:rStyle w:val="FootnoteReference"/>
        </w:rPr>
        <w:footnoteRef/>
      </w:r>
      <w:r>
        <w:t xml:space="preserve"> Raad van State, No. W06.08.0114/III ’s Gravenhage, 18 april 2008.</w:t>
      </w:r>
    </w:p>
  </w:footnote>
  <w:footnote w:id="51">
    <w:p w:rsidR="0096756F" w:rsidRDefault="0096756F">
      <w:pPr>
        <w:pStyle w:val="FootnoteText"/>
      </w:pPr>
      <w:r>
        <w:rPr>
          <w:rStyle w:val="FootnoteReference"/>
        </w:rPr>
        <w:footnoteRef/>
      </w:r>
      <w:r>
        <w:t xml:space="preserve"> Raad van State, No. W06.08.0114/III ’s Gravenhage, 18 april 2008.</w:t>
      </w:r>
    </w:p>
  </w:footnote>
  <w:footnote w:id="52">
    <w:p w:rsidR="0096756F" w:rsidRDefault="0096756F" w:rsidP="00802242">
      <w:pPr>
        <w:pStyle w:val="FootnoteText"/>
      </w:pPr>
      <w:r>
        <w:rPr>
          <w:rStyle w:val="FootnoteReference"/>
        </w:rPr>
        <w:footnoteRef/>
      </w:r>
      <w:r>
        <w:t xml:space="preserve"> Memorie van antwoord inzake wetsvoorstel ‘Belastingheffing excessieve beloningsbestanddelen’, kamerstukken I, nr. 2008/09, nr. 31 459, nr. C.</w:t>
      </w:r>
    </w:p>
  </w:footnote>
  <w:footnote w:id="53">
    <w:p w:rsidR="0096756F" w:rsidRDefault="0096756F" w:rsidP="00802242">
      <w:pPr>
        <w:pStyle w:val="FootnoteText"/>
      </w:pPr>
      <w:r>
        <w:rPr>
          <w:rStyle w:val="FootnoteReference"/>
        </w:rPr>
        <w:footnoteRef/>
      </w:r>
      <w:r>
        <w:t xml:space="preserve"> </w:t>
      </w:r>
      <w:r w:rsidRPr="00B6272F">
        <w:t xml:space="preserve">Nota naar aanleiding van het verslag, Kamerstukken II 2007/08, 31 459, nr. </w:t>
      </w:r>
      <w:r>
        <w:t>6.</w:t>
      </w:r>
    </w:p>
  </w:footnote>
  <w:footnote w:id="54">
    <w:p w:rsidR="0096756F" w:rsidRDefault="0096756F" w:rsidP="00802242">
      <w:pPr>
        <w:pStyle w:val="FootnoteText"/>
      </w:pPr>
      <w:r>
        <w:rPr>
          <w:rStyle w:val="FootnoteReference"/>
        </w:rPr>
        <w:footnoteRef/>
      </w:r>
      <w:r>
        <w:t xml:space="preserve"> Mr. Drs. M.F.D. Schul, </w:t>
      </w:r>
      <w:r w:rsidRPr="004615DA">
        <w:rPr>
          <w:i/>
        </w:rPr>
        <w:t>De excessieve aanpak van beloningsbestanddelen</w:t>
      </w:r>
      <w:r>
        <w:t>,</w:t>
      </w:r>
      <w:r w:rsidRPr="004615DA">
        <w:t xml:space="preserve"> </w:t>
      </w:r>
      <w:r>
        <w:t>WFR 2009/264.</w:t>
      </w:r>
    </w:p>
  </w:footnote>
  <w:footnote w:id="55">
    <w:p w:rsidR="0096756F" w:rsidRDefault="0096756F" w:rsidP="00802242">
      <w:pPr>
        <w:pStyle w:val="FootnoteText"/>
      </w:pPr>
      <w:r>
        <w:rPr>
          <w:rStyle w:val="FootnoteReference"/>
        </w:rPr>
        <w:footnoteRef/>
      </w:r>
      <w:r>
        <w:t xml:space="preserve"> Mr. Drs. M.F.D. Schul, </w:t>
      </w:r>
      <w:r w:rsidRPr="004615DA">
        <w:rPr>
          <w:i/>
        </w:rPr>
        <w:t>De excessieve aanpak van beloningsbestanddelen</w:t>
      </w:r>
      <w:r>
        <w:t>,</w:t>
      </w:r>
      <w:r w:rsidRPr="004615DA">
        <w:t xml:space="preserve"> </w:t>
      </w:r>
      <w:r>
        <w:t>WFR 2009/264.</w:t>
      </w:r>
    </w:p>
  </w:footnote>
  <w:footnote w:id="56">
    <w:p w:rsidR="0096756F" w:rsidRDefault="0096756F" w:rsidP="00802242">
      <w:pPr>
        <w:pStyle w:val="FootnoteText"/>
      </w:pPr>
      <w:r>
        <w:rPr>
          <w:rStyle w:val="FootnoteReference"/>
        </w:rPr>
        <w:footnoteRef/>
      </w:r>
      <w:r>
        <w:t xml:space="preserve"> </w:t>
      </w:r>
      <w:r w:rsidRPr="00725E3B">
        <w:t xml:space="preserve">Prof. Dr. R.M. Freudenthal en Drs. </w:t>
      </w:r>
      <w:r>
        <w:t xml:space="preserve">E.P.H.G. Raaijmakers, </w:t>
      </w:r>
      <w:r w:rsidRPr="004615DA">
        <w:rPr>
          <w:i/>
        </w:rPr>
        <w:t xml:space="preserve">Belastingheffing over lucratieve belangen: veel hagel en weinig mug, </w:t>
      </w:r>
      <w:r>
        <w:t>WFR 2008/136.</w:t>
      </w:r>
    </w:p>
  </w:footnote>
  <w:footnote w:id="57">
    <w:p w:rsidR="0096756F" w:rsidRDefault="0096756F" w:rsidP="00802242">
      <w:pPr>
        <w:pStyle w:val="FootnoteText"/>
      </w:pPr>
      <w:r>
        <w:rPr>
          <w:rStyle w:val="FootnoteReference"/>
        </w:rPr>
        <w:footnoteRef/>
      </w:r>
      <w:r>
        <w:t xml:space="preserve"> </w:t>
      </w:r>
      <w:r w:rsidRPr="009F095D">
        <w:t xml:space="preserve">Dr. J. Doornebal, </w:t>
      </w:r>
      <w:r w:rsidRPr="004615DA">
        <w:rPr>
          <w:i/>
        </w:rPr>
        <w:t>Zeven redenen waarom het lucratiefbelangregime het Staatsblad niet had mogen bereiken</w:t>
      </w:r>
      <w:r>
        <w:t>,</w:t>
      </w:r>
      <w:r w:rsidRPr="004615DA">
        <w:t xml:space="preserve"> </w:t>
      </w:r>
      <w:r>
        <w:t>NTFR 2009-402.</w:t>
      </w:r>
    </w:p>
  </w:footnote>
  <w:footnote w:id="58">
    <w:p w:rsidR="0096756F" w:rsidRDefault="0096756F" w:rsidP="00802242">
      <w:pPr>
        <w:pStyle w:val="FootnoteText"/>
      </w:pPr>
      <w:r>
        <w:rPr>
          <w:rStyle w:val="FootnoteReference"/>
        </w:rPr>
        <w:footnoteRef/>
      </w:r>
      <w:r>
        <w:t xml:space="preserve"> </w:t>
      </w:r>
      <w:r w:rsidRPr="009F095D">
        <w:t xml:space="preserve">Dr. J. Doornebal, </w:t>
      </w:r>
      <w:r w:rsidRPr="004615DA">
        <w:rPr>
          <w:i/>
        </w:rPr>
        <w:t>Zeven redenen waarom het lucratiefbelangregime het Staatsblad niet had mogen bereiken</w:t>
      </w:r>
      <w:r>
        <w:t>,</w:t>
      </w:r>
      <w:r w:rsidRPr="004615DA">
        <w:t xml:space="preserve"> </w:t>
      </w:r>
      <w:r>
        <w:t>NTFR 2009-402.</w:t>
      </w:r>
    </w:p>
  </w:footnote>
  <w:footnote w:id="59">
    <w:p w:rsidR="0096756F" w:rsidRDefault="0096756F">
      <w:pPr>
        <w:pStyle w:val="FootnoteText"/>
      </w:pPr>
      <w:r>
        <w:rPr>
          <w:rStyle w:val="FootnoteReference"/>
        </w:rPr>
        <w:footnoteRef/>
      </w:r>
      <w:r>
        <w:t xml:space="preserve"> Art. 3.92b lid 4 Wet IB.</w:t>
      </w:r>
    </w:p>
  </w:footnote>
  <w:footnote w:id="60">
    <w:p w:rsidR="0096756F" w:rsidRDefault="0096756F" w:rsidP="00797CEE">
      <w:pPr>
        <w:pStyle w:val="FootnoteText"/>
      </w:pPr>
      <w:r>
        <w:rPr>
          <w:rStyle w:val="FootnoteReference"/>
        </w:rPr>
        <w:footnoteRef/>
      </w:r>
      <w:r>
        <w:t xml:space="preserve"> </w:t>
      </w:r>
      <w:r w:rsidRPr="00725E3B">
        <w:t xml:space="preserve">Prof. Dr. R.M. Freudenthal en Drs. </w:t>
      </w:r>
      <w:r>
        <w:t xml:space="preserve">E.P.H.G. Raaijmakers, </w:t>
      </w:r>
      <w:r w:rsidRPr="004615DA">
        <w:rPr>
          <w:i/>
        </w:rPr>
        <w:t xml:space="preserve">Belastingheffing over lucratieve belangen: veel hagel en weinig mug, </w:t>
      </w:r>
      <w:r>
        <w:t>WFR 2008/136.</w:t>
      </w:r>
    </w:p>
  </w:footnote>
  <w:footnote w:id="61">
    <w:p w:rsidR="0096756F" w:rsidRDefault="0096756F" w:rsidP="00802242">
      <w:pPr>
        <w:pStyle w:val="FootnoteText"/>
      </w:pPr>
      <w:r>
        <w:rPr>
          <w:rStyle w:val="FootnoteReference"/>
          <w:rFonts w:cs="Arial"/>
        </w:rPr>
        <w:footnoteRef/>
      </w:r>
      <w:r>
        <w:t xml:space="preserve"> Art. 2, 3 en 4 Wet LB 1964 respectievelijk art. 2 tot en met 2h UBLB 1965.</w:t>
      </w:r>
    </w:p>
  </w:footnote>
  <w:footnote w:id="62">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40.</w:t>
      </w:r>
    </w:p>
  </w:footnote>
  <w:footnote w:id="63">
    <w:p w:rsidR="0096756F" w:rsidRDefault="0096756F">
      <w:pPr>
        <w:pStyle w:val="FootnoteText"/>
      </w:pPr>
      <w:r>
        <w:rPr>
          <w:rStyle w:val="FootnoteReference"/>
        </w:rPr>
        <w:footnoteRef/>
      </w:r>
      <w:r>
        <w:t xml:space="preserve"> Ervan uitgaande dat er ook geen sprake is van een fictieve dienstbetrekking.</w:t>
      </w:r>
    </w:p>
  </w:footnote>
  <w:footnote w:id="64">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46.</w:t>
      </w:r>
    </w:p>
  </w:footnote>
  <w:footnote w:id="65">
    <w:p w:rsidR="0096756F" w:rsidRDefault="0096756F" w:rsidP="00802242">
      <w:pPr>
        <w:pStyle w:val="FootnoteText"/>
      </w:pPr>
      <w:r>
        <w:rPr>
          <w:rStyle w:val="FootnoteReference"/>
          <w:rFonts w:cs="Arial"/>
        </w:rPr>
        <w:footnoteRef/>
      </w:r>
      <w:r>
        <w:t xml:space="preserve"> </w:t>
      </w:r>
      <w:r w:rsidRPr="004604F0">
        <w:t>HR 3 juni 1981, nr. 20 416, BNB 1981/241.</w:t>
      </w:r>
    </w:p>
  </w:footnote>
  <w:footnote w:id="66">
    <w:p w:rsidR="0096756F" w:rsidRDefault="0096756F">
      <w:pPr>
        <w:pStyle w:val="FootnoteText"/>
      </w:pPr>
      <w:r>
        <w:rPr>
          <w:rStyle w:val="FootnoteReference"/>
        </w:rPr>
        <w:footnoteRef/>
      </w:r>
      <w:r>
        <w:t xml:space="preserve"> </w:t>
      </w:r>
      <w:r w:rsidRPr="00695883">
        <w:rPr>
          <w:rFonts w:asciiTheme="minorHAnsi" w:hAnsiTheme="minorHAnsi"/>
        </w:rPr>
        <w:t>Deze ficties zijn uitgewerkt in art. 3 en 4 Wet LB 1964 respectievelijk art. 2 tot en met 2h UBLB 1965</w:t>
      </w:r>
      <w:r>
        <w:rPr>
          <w:rFonts w:asciiTheme="minorHAnsi" w:hAnsiTheme="minorHAnsi"/>
        </w:rPr>
        <w:t>.</w:t>
      </w:r>
    </w:p>
  </w:footnote>
  <w:footnote w:id="67">
    <w:p w:rsidR="0096756F" w:rsidRDefault="0096756F" w:rsidP="00802242">
      <w:pPr>
        <w:pStyle w:val="FootnoteText"/>
      </w:pPr>
      <w:r>
        <w:rPr>
          <w:rStyle w:val="FootnoteReference"/>
          <w:rFonts w:cs="Arial"/>
        </w:rPr>
        <w:footnoteRef/>
      </w:r>
      <w:r>
        <w:t xml:space="preserve"> </w:t>
      </w:r>
      <w:r w:rsidRPr="004604F0">
        <w:t>Art. 3 lid 1c Wet LB 1964.</w:t>
      </w:r>
    </w:p>
  </w:footnote>
  <w:footnote w:id="68">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67.</w:t>
      </w:r>
    </w:p>
  </w:footnote>
  <w:footnote w:id="69">
    <w:p w:rsidR="0096756F" w:rsidRDefault="0096756F">
      <w:pPr>
        <w:pStyle w:val="FootnoteText"/>
      </w:pPr>
      <w:r>
        <w:rPr>
          <w:rStyle w:val="FootnoteReference"/>
        </w:rPr>
        <w:footnoteRef/>
      </w:r>
      <w:r>
        <w:t xml:space="preserve"> </w:t>
      </w:r>
      <w:r w:rsidRPr="00F33E2E">
        <w:t xml:space="preserve">Mr. L.W. Sillevis, Dr. </w:t>
      </w:r>
      <w:r>
        <w:t xml:space="preserve">M.L.M. van Kempen, Mr. G.W.B. van Westen, 2008, </w:t>
      </w:r>
      <w:r w:rsidRPr="004615DA">
        <w:rPr>
          <w:i/>
        </w:rPr>
        <w:t xml:space="preserve">Cursus Belastingrecht Inkomstenbelasting, </w:t>
      </w:r>
      <w:r>
        <w:t>Kluwer, Deventer, blz. 72.</w:t>
      </w:r>
    </w:p>
  </w:footnote>
  <w:footnote w:id="70">
    <w:p w:rsidR="0096756F" w:rsidRDefault="0096756F" w:rsidP="00802242">
      <w:pPr>
        <w:pStyle w:val="FootnoteText"/>
      </w:pPr>
      <w:r>
        <w:rPr>
          <w:rStyle w:val="FootnoteReference"/>
          <w:rFonts w:cs="Arial"/>
        </w:rPr>
        <w:footnoteRef/>
      </w:r>
      <w:r>
        <w:t xml:space="preserve"> Art. 3 lid 1g Wet LB 1964.</w:t>
      </w:r>
    </w:p>
  </w:footnote>
  <w:footnote w:id="71">
    <w:p w:rsidR="0096756F" w:rsidRDefault="0096756F" w:rsidP="00802242">
      <w:pPr>
        <w:pStyle w:val="FootnoteText"/>
      </w:pPr>
      <w:r>
        <w:rPr>
          <w:rStyle w:val="FootnoteReference"/>
          <w:rFonts w:cs="Arial"/>
        </w:rPr>
        <w:footnoteRef/>
      </w:r>
      <w:r>
        <w:t xml:space="preserve"> </w:t>
      </w:r>
      <w:r w:rsidRPr="004604F0">
        <w:t>Art. 4d Wet LB 1964.</w:t>
      </w:r>
    </w:p>
  </w:footnote>
  <w:footnote w:id="72">
    <w:p w:rsidR="0096756F" w:rsidRDefault="0096756F" w:rsidP="00802242">
      <w:pPr>
        <w:pStyle w:val="FootnoteText"/>
      </w:pPr>
      <w:r>
        <w:rPr>
          <w:rStyle w:val="FootnoteReference"/>
          <w:rFonts w:cs="Arial"/>
        </w:rPr>
        <w:footnoteRef/>
      </w:r>
      <w:r>
        <w:t xml:space="preserve"> Prof. Dr. P. Kavelaars, </w:t>
      </w:r>
      <w:r w:rsidRPr="00FB0728">
        <w:rPr>
          <w:i/>
        </w:rPr>
        <w:t>Het rammelt en rommelt,</w:t>
      </w:r>
      <w:r>
        <w:t xml:space="preserve"> NTFR 2008-1303.</w:t>
      </w:r>
    </w:p>
  </w:footnote>
  <w:footnote w:id="73">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76.</w:t>
      </w:r>
    </w:p>
  </w:footnote>
  <w:footnote w:id="74">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89.</w:t>
      </w:r>
    </w:p>
  </w:footnote>
  <w:footnote w:id="75">
    <w:p w:rsidR="0096756F" w:rsidRDefault="0096756F" w:rsidP="00802242">
      <w:pPr>
        <w:pStyle w:val="FootnoteText"/>
      </w:pPr>
      <w:r>
        <w:rPr>
          <w:rStyle w:val="FootnoteReference"/>
          <w:rFonts w:cs="Arial"/>
        </w:rPr>
        <w:footnoteRef/>
      </w:r>
      <w:r>
        <w:t xml:space="preserve"> Mogelijk dat er een fictieve vaste inrichting in Nederland ontstaat indien aan de voorwaarden van art. 6 lid 3 Wet LB 1964 is voldaan. Aangezien dit een internationale situatie betreft, valt een verdere uitwijding hierover buiten het bereik van deze scriptie.</w:t>
      </w:r>
    </w:p>
  </w:footnote>
  <w:footnote w:id="76">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95.</w:t>
      </w:r>
    </w:p>
  </w:footnote>
  <w:footnote w:id="77">
    <w:p w:rsidR="0096756F" w:rsidRDefault="0096756F" w:rsidP="00802242">
      <w:pPr>
        <w:pStyle w:val="FootnoteText"/>
      </w:pPr>
      <w:r>
        <w:rPr>
          <w:rStyle w:val="FootnoteReference"/>
          <w:rFonts w:cs="Arial"/>
        </w:rPr>
        <w:footnoteRef/>
      </w:r>
      <w:r>
        <w:t xml:space="preserve"> </w:t>
      </w:r>
      <w:r w:rsidRPr="00347FA0">
        <w:t xml:space="preserve">Mr. G.W.B. van Westen, drs. C. van der Spek, 2009, </w:t>
      </w:r>
      <w:r>
        <w:rPr>
          <w:i/>
        </w:rPr>
        <w:t xml:space="preserve">Cursus Belastingrecht Loonbelasting, </w:t>
      </w:r>
      <w:r>
        <w:t>Kluwer, Deventer.</w:t>
      </w:r>
    </w:p>
  </w:footnote>
  <w:footnote w:id="78">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104.</w:t>
      </w:r>
    </w:p>
  </w:footnote>
  <w:footnote w:id="79">
    <w:p w:rsidR="0096756F" w:rsidRDefault="0096756F" w:rsidP="00802242">
      <w:pPr>
        <w:pStyle w:val="FootnoteText"/>
      </w:pPr>
      <w:r>
        <w:rPr>
          <w:rStyle w:val="FootnoteReference"/>
          <w:rFonts w:cs="Arial"/>
        </w:rPr>
        <w:footnoteRef/>
      </w:r>
      <w:r>
        <w:t xml:space="preserve"> </w:t>
      </w:r>
      <w:r w:rsidRPr="00347FA0">
        <w:t xml:space="preserve">Mr. G.W.B. van Westen, drs. C. van der Spek, 2009, </w:t>
      </w:r>
      <w:r>
        <w:rPr>
          <w:i/>
        </w:rPr>
        <w:t xml:space="preserve">Cursus Belastingrecht Loonbelasting, </w:t>
      </w:r>
      <w:r>
        <w:t>Kluwer, Deventer.</w:t>
      </w:r>
    </w:p>
  </w:footnote>
  <w:footnote w:id="80">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105.</w:t>
      </w:r>
    </w:p>
  </w:footnote>
  <w:footnote w:id="81">
    <w:p w:rsidR="0096756F" w:rsidRPr="002A736D" w:rsidRDefault="0096756F" w:rsidP="00802242">
      <w:pPr>
        <w:spacing w:after="0" w:line="240" w:lineRule="auto"/>
      </w:pPr>
      <w:r w:rsidRPr="00C37F92">
        <w:rPr>
          <w:rStyle w:val="FootnoteReference"/>
          <w:rFonts w:cs="Arial"/>
          <w:sz w:val="20"/>
          <w:szCs w:val="20"/>
        </w:rPr>
        <w:footnoteRef/>
      </w:r>
      <w:r w:rsidRPr="00C37F92">
        <w:rPr>
          <w:sz w:val="20"/>
          <w:szCs w:val="20"/>
        </w:rPr>
        <w:t xml:space="preserve"> HR 24 juli 1995, nr 30 804, BNB 1995/311.</w:t>
      </w:r>
    </w:p>
  </w:footnote>
  <w:footnote w:id="82">
    <w:p w:rsidR="0096756F" w:rsidRPr="002A736D" w:rsidRDefault="0096756F" w:rsidP="00802242">
      <w:pPr>
        <w:spacing w:after="0" w:line="240" w:lineRule="auto"/>
      </w:pPr>
      <w:r w:rsidRPr="00C37F92">
        <w:rPr>
          <w:rStyle w:val="FootnoteReference"/>
          <w:rFonts w:cs="Arial"/>
          <w:sz w:val="20"/>
          <w:szCs w:val="20"/>
        </w:rPr>
        <w:footnoteRef/>
      </w:r>
      <w:r w:rsidRPr="002A736D">
        <w:rPr>
          <w:sz w:val="20"/>
          <w:szCs w:val="20"/>
        </w:rPr>
        <w:t xml:space="preserve"> HR 10 augustus 2001, nr 36 061, BNB 2001/354.</w:t>
      </w:r>
    </w:p>
  </w:footnote>
  <w:footnote w:id="83">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141.</w:t>
      </w:r>
    </w:p>
  </w:footnote>
  <w:footnote w:id="84">
    <w:p w:rsidR="0096756F" w:rsidRDefault="0096756F" w:rsidP="00802242">
      <w:pPr>
        <w:pStyle w:val="FootnoteText"/>
      </w:pPr>
      <w:r>
        <w:rPr>
          <w:rStyle w:val="FootnoteReference"/>
          <w:rFonts w:cs="Arial"/>
        </w:rPr>
        <w:footnoteRef/>
      </w:r>
      <w:r>
        <w:t xml:space="preserve"> </w:t>
      </w:r>
      <w:r w:rsidRPr="00347FA0">
        <w:t xml:space="preserve">Mr. G.W.B. van Westen, drs. C. van der Spek, 2009, </w:t>
      </w:r>
      <w:r>
        <w:rPr>
          <w:i/>
        </w:rPr>
        <w:t xml:space="preserve">Cursus Belastingrecht Loonbelasting, </w:t>
      </w:r>
      <w:r>
        <w:t>Kluwer, Deventer.</w:t>
      </w:r>
    </w:p>
  </w:footnote>
  <w:footnote w:id="85">
    <w:p w:rsidR="0096756F" w:rsidRDefault="0096756F" w:rsidP="00802242">
      <w:pPr>
        <w:pStyle w:val="FootnoteText"/>
      </w:pPr>
      <w:r>
        <w:rPr>
          <w:rStyle w:val="FootnoteReference"/>
          <w:rFonts w:cs="Arial"/>
        </w:rPr>
        <w:footnoteRef/>
      </w:r>
      <w:r>
        <w:t xml:space="preserve"> </w:t>
      </w:r>
      <w:r w:rsidRPr="00347FA0">
        <w:t xml:space="preserve">Mr. G.W.B. van Westen, drs. C. van der Spek, 2009, </w:t>
      </w:r>
      <w:r>
        <w:rPr>
          <w:i/>
        </w:rPr>
        <w:t xml:space="preserve">Cursus Belastingrecht Loonbelasting, </w:t>
      </w:r>
      <w:r>
        <w:t>Kluwer, Deventer.</w:t>
      </w:r>
    </w:p>
  </w:footnote>
  <w:footnote w:id="86">
    <w:p w:rsidR="0096756F" w:rsidRDefault="0096756F" w:rsidP="00802242">
      <w:pPr>
        <w:pStyle w:val="FootnoteText"/>
      </w:pPr>
      <w:r>
        <w:rPr>
          <w:rStyle w:val="FootnoteReference"/>
          <w:rFonts w:cs="Arial"/>
        </w:rPr>
        <w:footnoteRef/>
      </w:r>
      <w:r w:rsidRPr="004604F0">
        <w:t xml:space="preserve"> Mr. G.W.B. van Westen, drs. </w:t>
      </w:r>
      <w:r w:rsidRPr="00347FA0">
        <w:t xml:space="preserve">C. van der Spek, 2009, </w:t>
      </w:r>
      <w:r>
        <w:rPr>
          <w:i/>
        </w:rPr>
        <w:t xml:space="preserve">Cursus Belastingrecht Loonbelasting, </w:t>
      </w:r>
      <w:r>
        <w:t>Kluwer, Deventer.</w:t>
      </w:r>
    </w:p>
  </w:footnote>
  <w:footnote w:id="87">
    <w:p w:rsidR="0096756F" w:rsidRDefault="0096756F" w:rsidP="00802242">
      <w:pPr>
        <w:pStyle w:val="FootnoteText"/>
      </w:pPr>
      <w:r>
        <w:rPr>
          <w:rStyle w:val="FootnoteReference"/>
          <w:rFonts w:cs="Arial"/>
        </w:rPr>
        <w:footnoteRef/>
      </w:r>
      <w:r>
        <w:t xml:space="preserve"> Mr. Dr. D.V.E.M. van der Wiel-Rammeloo e.a., 2009, </w:t>
      </w:r>
      <w:r w:rsidRPr="00512D13">
        <w:rPr>
          <w:i/>
        </w:rPr>
        <w:t>Loonheffingen</w:t>
      </w:r>
      <w:r>
        <w:t>, Kluwer, Deventer, blz. 129.</w:t>
      </w:r>
    </w:p>
  </w:footnote>
  <w:footnote w:id="88">
    <w:p w:rsidR="0096756F" w:rsidRDefault="0096756F" w:rsidP="00802242">
      <w:pPr>
        <w:pStyle w:val="FootnoteText"/>
      </w:pPr>
      <w:r>
        <w:rPr>
          <w:rStyle w:val="FootnoteReference"/>
        </w:rPr>
        <w:footnoteRef/>
      </w:r>
      <w:r>
        <w:t xml:space="preserve"> Mr. G.W.B. van Westen, drs. C. van der Spek, 2009, </w:t>
      </w:r>
      <w:r w:rsidRPr="00825C5F">
        <w:rPr>
          <w:i/>
        </w:rPr>
        <w:t>Cursus Belastingrecht Loonbelasting,</w:t>
      </w:r>
      <w:r>
        <w:t xml:space="preserve"> Kluwer, Deventer.</w:t>
      </w:r>
    </w:p>
  </w:footnote>
  <w:footnote w:id="89">
    <w:p w:rsidR="0096756F" w:rsidRPr="00502E79" w:rsidRDefault="0096756F">
      <w:pPr>
        <w:pStyle w:val="FootnoteText"/>
        <w:rPr>
          <w:lang w:val="de-DE"/>
        </w:rPr>
      </w:pPr>
      <w:r>
        <w:rPr>
          <w:rStyle w:val="FootnoteReference"/>
        </w:rPr>
        <w:footnoteRef/>
      </w:r>
      <w:r w:rsidRPr="00502E79">
        <w:rPr>
          <w:lang w:val="de-DE"/>
        </w:rPr>
        <w:t xml:space="preserve"> HR 1 november 2000, nr 361, BNB 2001/82.</w:t>
      </w:r>
    </w:p>
  </w:footnote>
  <w:footnote w:id="90">
    <w:p w:rsidR="0096756F" w:rsidRPr="00502E79" w:rsidRDefault="0096756F" w:rsidP="002243C2">
      <w:pPr>
        <w:pStyle w:val="FootnoteText"/>
        <w:rPr>
          <w:lang w:val="de-DE"/>
        </w:rPr>
      </w:pPr>
      <w:r>
        <w:rPr>
          <w:rStyle w:val="FootnoteReference"/>
        </w:rPr>
        <w:footnoteRef/>
      </w:r>
      <w:r w:rsidRPr="00502E79">
        <w:rPr>
          <w:lang w:val="de-DE"/>
        </w:rPr>
        <w:t xml:space="preserve"> HR 1 november 2000, nr 361, BNB 2001/82.</w:t>
      </w:r>
    </w:p>
  </w:footnote>
  <w:footnote w:id="91">
    <w:p w:rsidR="0096756F" w:rsidRDefault="0096756F" w:rsidP="00802242">
      <w:pPr>
        <w:pStyle w:val="FootnoteText"/>
      </w:pPr>
      <w:r>
        <w:rPr>
          <w:rStyle w:val="FootnoteReference"/>
        </w:rPr>
        <w:footnoteRef/>
      </w:r>
      <w:r>
        <w:t xml:space="preserve"> </w:t>
      </w:r>
      <w:r w:rsidRPr="00C37F92">
        <w:t>HR 10 augustus 2001, nr 36 061, BNB 2001/354.</w:t>
      </w:r>
    </w:p>
  </w:footnote>
  <w:footnote w:id="92">
    <w:p w:rsidR="0096756F" w:rsidRDefault="0096756F" w:rsidP="00802242">
      <w:pPr>
        <w:pStyle w:val="FootnoteText"/>
      </w:pPr>
      <w:r>
        <w:rPr>
          <w:rStyle w:val="FootnoteReference"/>
        </w:rPr>
        <w:footnoteRef/>
      </w:r>
      <w:r>
        <w:t xml:space="preserve"> Dr. R.M. Freudenthal, </w:t>
      </w:r>
      <w:r w:rsidRPr="00FF4585">
        <w:rPr>
          <w:i/>
        </w:rPr>
        <w:t>Resultaat uit overige werkzaamheden,</w:t>
      </w:r>
      <w:r>
        <w:t xml:space="preserve"> 2002, Kluwer Deventer, blz. 120.</w:t>
      </w:r>
    </w:p>
  </w:footnote>
  <w:footnote w:id="93">
    <w:p w:rsidR="0096756F" w:rsidRDefault="0096756F" w:rsidP="00802242">
      <w:pPr>
        <w:pStyle w:val="FootnoteText"/>
      </w:pPr>
      <w:r>
        <w:rPr>
          <w:rStyle w:val="FootnoteReference"/>
        </w:rPr>
        <w:footnoteRef/>
      </w:r>
      <w:r>
        <w:t xml:space="preserve"> Dr. R.M. Freudenthal, </w:t>
      </w:r>
      <w:r w:rsidRPr="00FF4585">
        <w:rPr>
          <w:i/>
        </w:rPr>
        <w:t>Resultaat uit overige werkzaamheden,</w:t>
      </w:r>
      <w:r>
        <w:t xml:space="preserve"> 2002, Kluwer Deventer, blz. 121.</w:t>
      </w:r>
    </w:p>
  </w:footnote>
  <w:footnote w:id="94">
    <w:p w:rsidR="0096756F" w:rsidRDefault="0096756F" w:rsidP="00802242">
      <w:pPr>
        <w:pStyle w:val="FootnoteText"/>
      </w:pPr>
      <w:r>
        <w:rPr>
          <w:rStyle w:val="FootnoteReference"/>
        </w:rPr>
        <w:footnoteRef/>
      </w:r>
      <w:r>
        <w:t xml:space="preserve"> Dr. R.M. Freudenthal, </w:t>
      </w:r>
      <w:r w:rsidRPr="00FF4585">
        <w:rPr>
          <w:i/>
        </w:rPr>
        <w:t>Resultaat uit overige werkzaamheden,</w:t>
      </w:r>
      <w:r>
        <w:t xml:space="preserve"> 2002, Kluwer Deventer, blz. 132.</w:t>
      </w:r>
    </w:p>
  </w:footnote>
  <w:footnote w:id="95">
    <w:p w:rsidR="0096756F" w:rsidRDefault="0096756F" w:rsidP="00802242">
      <w:pPr>
        <w:pStyle w:val="FootnoteText"/>
      </w:pPr>
      <w:r>
        <w:rPr>
          <w:rStyle w:val="FootnoteReference"/>
        </w:rPr>
        <w:footnoteRef/>
      </w:r>
      <w:r>
        <w:t xml:space="preserve"> Dr. R.M. Freudenthal, </w:t>
      </w:r>
      <w:r w:rsidRPr="00FF4585">
        <w:rPr>
          <w:i/>
        </w:rPr>
        <w:t>Resultaat uit overige werkzaamheden,</w:t>
      </w:r>
      <w:r>
        <w:t xml:space="preserve"> 2002, Kluwer Deventer, blz. 108.</w:t>
      </w:r>
    </w:p>
  </w:footnote>
  <w:footnote w:id="96">
    <w:p w:rsidR="0096756F" w:rsidRDefault="0096756F" w:rsidP="00802242">
      <w:pPr>
        <w:pStyle w:val="FootnoteText"/>
      </w:pPr>
      <w:r>
        <w:rPr>
          <w:rStyle w:val="FootnoteReference"/>
        </w:rPr>
        <w:footnoteRef/>
      </w:r>
      <w:r>
        <w:t xml:space="preserve"> </w:t>
      </w:r>
      <w:r w:rsidRPr="00F33E2E">
        <w:t xml:space="preserve">Mr. L.W. Sillevis, Dr. </w:t>
      </w:r>
      <w:r>
        <w:t xml:space="preserve">M.L.M. van Kempen, Mr. G.W.B. van Westen, 2008, </w:t>
      </w:r>
      <w:r w:rsidRPr="004615DA">
        <w:rPr>
          <w:i/>
        </w:rPr>
        <w:t xml:space="preserve">Cursus Belastingrecht Inkomstenbelasting, </w:t>
      </w:r>
      <w:r>
        <w:t>Kluwer, Deventer,  blz. 529.</w:t>
      </w:r>
    </w:p>
  </w:footnote>
  <w:footnote w:id="97">
    <w:p w:rsidR="0096756F" w:rsidRPr="00F33E2E" w:rsidRDefault="0096756F" w:rsidP="00802242">
      <w:pPr>
        <w:pStyle w:val="FootnoteText"/>
      </w:pPr>
      <w:r>
        <w:rPr>
          <w:rStyle w:val="FootnoteReference"/>
        </w:rPr>
        <w:footnoteRef/>
      </w:r>
      <w:r>
        <w:t xml:space="preserve"> </w:t>
      </w:r>
      <w:r w:rsidRPr="00F33E2E">
        <w:t xml:space="preserve">Mr. L.W. Sillevis, Dr. </w:t>
      </w:r>
      <w:r>
        <w:t xml:space="preserve">M.L.M. van Kempen, Mr. G.W.B. van Westen, 2008, </w:t>
      </w:r>
      <w:r w:rsidRPr="004615DA">
        <w:rPr>
          <w:i/>
        </w:rPr>
        <w:t xml:space="preserve">Cursus Belastingrecht Inkomstenbelasting, </w:t>
      </w:r>
      <w:r>
        <w:t>Kluwer, Deventer.</w:t>
      </w:r>
    </w:p>
  </w:footnote>
  <w:footnote w:id="98">
    <w:p w:rsidR="0096756F" w:rsidRPr="002440F6" w:rsidRDefault="0096756F" w:rsidP="002B0BC7">
      <w:pPr>
        <w:pStyle w:val="FootnoteText"/>
      </w:pPr>
      <w:r>
        <w:rPr>
          <w:rStyle w:val="FootnoteReference"/>
        </w:rPr>
        <w:footnoteRef/>
      </w:r>
      <w:r>
        <w:t xml:space="preserve"> </w:t>
      </w:r>
      <w:r w:rsidRPr="00F33E2E">
        <w:t xml:space="preserve">Mr. L.W. Sillevis, Dr. </w:t>
      </w:r>
      <w:r>
        <w:t xml:space="preserve">M.L.M. van Kempen, Mr. G.W.B. van Westen, 2008, </w:t>
      </w:r>
      <w:r w:rsidRPr="004615DA">
        <w:rPr>
          <w:i/>
        </w:rPr>
        <w:t xml:space="preserve">Cursus Belastingrecht Inkomstenbelasting, </w:t>
      </w:r>
      <w:r>
        <w:t>Kluwer, Deventer, blz. 688.</w:t>
      </w:r>
    </w:p>
  </w:footnote>
  <w:footnote w:id="99">
    <w:p w:rsidR="0096756F" w:rsidRPr="002B0BC7" w:rsidRDefault="0096756F" w:rsidP="002B0BC7">
      <w:pPr>
        <w:pStyle w:val="FootnoteText"/>
        <w:rPr>
          <w:rFonts w:ascii="Times New Roman" w:hAnsi="Times New Roman"/>
          <w:sz w:val="24"/>
          <w:szCs w:val="24"/>
        </w:rPr>
      </w:pPr>
      <w:r>
        <w:rPr>
          <w:rStyle w:val="FootnoteReference"/>
        </w:rPr>
        <w:footnoteRef/>
      </w:r>
      <w:r>
        <w:t xml:space="preserve"> </w:t>
      </w:r>
      <w:r w:rsidRPr="0082083D">
        <w:rPr>
          <w:rFonts w:asciiTheme="minorHAnsi" w:hAnsiTheme="minorHAnsi"/>
        </w:rPr>
        <w:t>VS Inkomstenbelasting 2001, commentaar bij artikel 4.7 Wet IB, 1.4 Doel en strekking.</w:t>
      </w:r>
    </w:p>
  </w:footnote>
  <w:footnote w:id="100">
    <w:p w:rsidR="0096756F" w:rsidRDefault="0096756F" w:rsidP="002B0BC7">
      <w:pPr>
        <w:pStyle w:val="FootnoteText"/>
      </w:pPr>
      <w:r>
        <w:rPr>
          <w:rStyle w:val="FootnoteReference"/>
        </w:rPr>
        <w:footnoteRef/>
      </w:r>
      <w:r>
        <w:t xml:space="preserve"> Dr. S.A. Stevens,</w:t>
      </w:r>
      <w:r w:rsidRPr="00FC3604">
        <w:t xml:space="preserve"> </w:t>
      </w:r>
      <w:r w:rsidRPr="00530306">
        <w:rPr>
          <w:i/>
        </w:rPr>
        <w:t>Belastingheffing van lucratieve belangen: een excessieve en onduidelijke heffing</w:t>
      </w:r>
      <w:r w:rsidRPr="00FC3604">
        <w:t>!</w:t>
      </w:r>
      <w:r>
        <w:t>, MBB 2009-01.</w:t>
      </w:r>
    </w:p>
  </w:footnote>
  <w:footnote w:id="101">
    <w:p w:rsidR="0096756F" w:rsidRDefault="0096756F" w:rsidP="002B0BC7">
      <w:pPr>
        <w:pStyle w:val="FootnoteText"/>
      </w:pPr>
      <w:r>
        <w:rPr>
          <w:rStyle w:val="FootnoteReference"/>
        </w:rPr>
        <w:footnoteRef/>
      </w:r>
      <w:r>
        <w:t xml:space="preserve"> </w:t>
      </w:r>
      <w:r w:rsidRPr="00F33E2E">
        <w:t xml:space="preserve">Mr. L.W. Sillevis, Dr. </w:t>
      </w:r>
      <w:r>
        <w:t xml:space="preserve">M.L.M. van Kempen, Mr. G.W.B. van Westen, 2008, </w:t>
      </w:r>
      <w:r w:rsidRPr="004615DA">
        <w:rPr>
          <w:i/>
        </w:rPr>
        <w:t xml:space="preserve">Cursus Belastingrecht Inkomstenbelasting, </w:t>
      </w:r>
      <w:r>
        <w:t>Kluwer, Deventer, blz. 696.</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56F" w:rsidRDefault="0096756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006EA"/>
    <w:multiLevelType w:val="hybridMultilevel"/>
    <w:tmpl w:val="ACCC7928"/>
    <w:lvl w:ilvl="0" w:tplc="FD401ABA">
      <w:start w:val="5"/>
      <w:numFmt w:val="bullet"/>
      <w:lvlText w:val="-"/>
      <w:lvlJc w:val="left"/>
      <w:pPr>
        <w:ind w:left="720" w:hanging="360"/>
      </w:pPr>
      <w:rPr>
        <w:rFonts w:ascii="Times New Roman" w:eastAsia="Times New Roman" w:hAnsi="Times New Roman"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84A04E7"/>
    <w:multiLevelType w:val="hybridMultilevel"/>
    <w:tmpl w:val="A7002656"/>
    <w:lvl w:ilvl="0" w:tplc="89E80ECA">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AFD228A"/>
    <w:multiLevelType w:val="hybridMultilevel"/>
    <w:tmpl w:val="63DA1182"/>
    <w:lvl w:ilvl="0" w:tplc="89E80ECA">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44C27FE"/>
    <w:multiLevelType w:val="hybridMultilevel"/>
    <w:tmpl w:val="C5D079C8"/>
    <w:lvl w:ilvl="0" w:tplc="89E80ECA">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D8F6FE9"/>
    <w:multiLevelType w:val="hybridMultilevel"/>
    <w:tmpl w:val="507C3ED4"/>
    <w:lvl w:ilvl="0" w:tplc="89E80ECA">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7E57CB9"/>
    <w:multiLevelType w:val="hybridMultilevel"/>
    <w:tmpl w:val="224E8034"/>
    <w:lvl w:ilvl="0" w:tplc="4F70F448">
      <w:start w:val="1"/>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C315565"/>
    <w:multiLevelType w:val="hybridMultilevel"/>
    <w:tmpl w:val="79FACBA8"/>
    <w:lvl w:ilvl="0" w:tplc="89E80ECA">
      <w:start w:val="1"/>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4FAD59E1"/>
    <w:multiLevelType w:val="hybridMultilevel"/>
    <w:tmpl w:val="C8B08C40"/>
    <w:lvl w:ilvl="0" w:tplc="89E80ECA">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75AE5C70"/>
    <w:multiLevelType w:val="hybridMultilevel"/>
    <w:tmpl w:val="0F64C8B2"/>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9">
    <w:nsid w:val="76F318CE"/>
    <w:multiLevelType w:val="hybridMultilevel"/>
    <w:tmpl w:val="8B0A92FC"/>
    <w:lvl w:ilvl="0" w:tplc="89E80ECA">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7B4108F"/>
    <w:multiLevelType w:val="hybridMultilevel"/>
    <w:tmpl w:val="32CAF01C"/>
    <w:lvl w:ilvl="0" w:tplc="96CA6870">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78077944"/>
    <w:multiLevelType w:val="multilevel"/>
    <w:tmpl w:val="1472A34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6"/>
  </w:num>
  <w:num w:numId="2">
    <w:abstractNumId w:val="11"/>
  </w:num>
  <w:num w:numId="3">
    <w:abstractNumId w:val="1"/>
  </w:num>
  <w:num w:numId="4">
    <w:abstractNumId w:val="2"/>
  </w:num>
  <w:num w:numId="5">
    <w:abstractNumId w:val="7"/>
  </w:num>
  <w:num w:numId="6">
    <w:abstractNumId w:val="9"/>
  </w:num>
  <w:num w:numId="7">
    <w:abstractNumId w:val="4"/>
  </w:num>
  <w:num w:numId="8">
    <w:abstractNumId w:val="3"/>
  </w:num>
  <w:num w:numId="9">
    <w:abstractNumId w:val="5"/>
  </w:num>
  <w:num w:numId="10">
    <w:abstractNumId w:val="10"/>
  </w:num>
  <w:num w:numId="11">
    <w:abstractNumId w:val="0"/>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7410"/>
  </w:hdrShapeDefaults>
  <w:footnotePr>
    <w:footnote w:id="-1"/>
    <w:footnote w:id="0"/>
  </w:footnotePr>
  <w:endnotePr>
    <w:endnote w:id="-1"/>
    <w:endnote w:id="0"/>
  </w:endnotePr>
  <w:compat>
    <w:useFELayout/>
  </w:compat>
  <w:rsids>
    <w:rsidRoot w:val="00802242"/>
    <w:rsid w:val="00001B9E"/>
    <w:rsid w:val="0001233A"/>
    <w:rsid w:val="00013C3D"/>
    <w:rsid w:val="00032185"/>
    <w:rsid w:val="000334FA"/>
    <w:rsid w:val="00041278"/>
    <w:rsid w:val="00051B1F"/>
    <w:rsid w:val="00073D9F"/>
    <w:rsid w:val="00076199"/>
    <w:rsid w:val="000762EE"/>
    <w:rsid w:val="00091931"/>
    <w:rsid w:val="00094841"/>
    <w:rsid w:val="000B607A"/>
    <w:rsid w:val="000D3EB1"/>
    <w:rsid w:val="000E3573"/>
    <w:rsid w:val="000E35C2"/>
    <w:rsid w:val="000F330A"/>
    <w:rsid w:val="000F7FE3"/>
    <w:rsid w:val="001009CC"/>
    <w:rsid w:val="0010543D"/>
    <w:rsid w:val="00110926"/>
    <w:rsid w:val="001228D8"/>
    <w:rsid w:val="001664B2"/>
    <w:rsid w:val="00174FF7"/>
    <w:rsid w:val="00184A60"/>
    <w:rsid w:val="00187BEF"/>
    <w:rsid w:val="001A7937"/>
    <w:rsid w:val="001C0D0D"/>
    <w:rsid w:val="001D2477"/>
    <w:rsid w:val="001F4D47"/>
    <w:rsid w:val="002209B1"/>
    <w:rsid w:val="002243C2"/>
    <w:rsid w:val="00232683"/>
    <w:rsid w:val="00253C1F"/>
    <w:rsid w:val="00272C49"/>
    <w:rsid w:val="0029387F"/>
    <w:rsid w:val="00296BA5"/>
    <w:rsid w:val="002B0BC7"/>
    <w:rsid w:val="002B6276"/>
    <w:rsid w:val="002C435E"/>
    <w:rsid w:val="002C4CFB"/>
    <w:rsid w:val="002F5468"/>
    <w:rsid w:val="003104A0"/>
    <w:rsid w:val="0032047D"/>
    <w:rsid w:val="00321F33"/>
    <w:rsid w:val="0033791E"/>
    <w:rsid w:val="00341B0F"/>
    <w:rsid w:val="00357C06"/>
    <w:rsid w:val="00370C13"/>
    <w:rsid w:val="00375C37"/>
    <w:rsid w:val="003810D9"/>
    <w:rsid w:val="00385F6F"/>
    <w:rsid w:val="00394745"/>
    <w:rsid w:val="003A4DB1"/>
    <w:rsid w:val="003C0FB9"/>
    <w:rsid w:val="003C7235"/>
    <w:rsid w:val="003E286F"/>
    <w:rsid w:val="0040244C"/>
    <w:rsid w:val="004031C0"/>
    <w:rsid w:val="00411E0A"/>
    <w:rsid w:val="004238B0"/>
    <w:rsid w:val="004422EB"/>
    <w:rsid w:val="00454B19"/>
    <w:rsid w:val="00457390"/>
    <w:rsid w:val="00471ABC"/>
    <w:rsid w:val="00475FB4"/>
    <w:rsid w:val="0048248C"/>
    <w:rsid w:val="004833A1"/>
    <w:rsid w:val="004842B8"/>
    <w:rsid w:val="004A0174"/>
    <w:rsid w:val="004A5EE8"/>
    <w:rsid w:val="004A7877"/>
    <w:rsid w:val="004E1BF1"/>
    <w:rsid w:val="004E52D5"/>
    <w:rsid w:val="00502E79"/>
    <w:rsid w:val="0050658A"/>
    <w:rsid w:val="00521276"/>
    <w:rsid w:val="00532A77"/>
    <w:rsid w:val="00535F86"/>
    <w:rsid w:val="00536CC1"/>
    <w:rsid w:val="00544291"/>
    <w:rsid w:val="0055068A"/>
    <w:rsid w:val="00585F5F"/>
    <w:rsid w:val="005935B7"/>
    <w:rsid w:val="00597076"/>
    <w:rsid w:val="005D3EEE"/>
    <w:rsid w:val="005D4DAD"/>
    <w:rsid w:val="00616528"/>
    <w:rsid w:val="00624E5B"/>
    <w:rsid w:val="0063256A"/>
    <w:rsid w:val="006326B9"/>
    <w:rsid w:val="00635E6E"/>
    <w:rsid w:val="00635EBA"/>
    <w:rsid w:val="00651446"/>
    <w:rsid w:val="00651C1C"/>
    <w:rsid w:val="006552A1"/>
    <w:rsid w:val="00663145"/>
    <w:rsid w:val="006749A5"/>
    <w:rsid w:val="00683336"/>
    <w:rsid w:val="00683AEC"/>
    <w:rsid w:val="00687D39"/>
    <w:rsid w:val="00695883"/>
    <w:rsid w:val="006E0C95"/>
    <w:rsid w:val="006E7ED4"/>
    <w:rsid w:val="007048BA"/>
    <w:rsid w:val="00711D3F"/>
    <w:rsid w:val="00713A11"/>
    <w:rsid w:val="00717EB8"/>
    <w:rsid w:val="00721D45"/>
    <w:rsid w:val="00722C71"/>
    <w:rsid w:val="007253E2"/>
    <w:rsid w:val="00733527"/>
    <w:rsid w:val="007375FF"/>
    <w:rsid w:val="00745440"/>
    <w:rsid w:val="007671C2"/>
    <w:rsid w:val="00790BCC"/>
    <w:rsid w:val="00790BE8"/>
    <w:rsid w:val="007959CA"/>
    <w:rsid w:val="007965DE"/>
    <w:rsid w:val="00797CEE"/>
    <w:rsid w:val="007E1D0F"/>
    <w:rsid w:val="007F0929"/>
    <w:rsid w:val="00802242"/>
    <w:rsid w:val="00810828"/>
    <w:rsid w:val="00815DFB"/>
    <w:rsid w:val="008171F2"/>
    <w:rsid w:val="0082083D"/>
    <w:rsid w:val="00820C61"/>
    <w:rsid w:val="00821B90"/>
    <w:rsid w:val="00825C5F"/>
    <w:rsid w:val="008B0E3C"/>
    <w:rsid w:val="008B6CA9"/>
    <w:rsid w:val="008B7A7A"/>
    <w:rsid w:val="008C195B"/>
    <w:rsid w:val="008E2A9D"/>
    <w:rsid w:val="008E7B0E"/>
    <w:rsid w:val="008F74D5"/>
    <w:rsid w:val="009107FE"/>
    <w:rsid w:val="009159FF"/>
    <w:rsid w:val="009225D8"/>
    <w:rsid w:val="009248A8"/>
    <w:rsid w:val="009274B4"/>
    <w:rsid w:val="00934CB5"/>
    <w:rsid w:val="00944F44"/>
    <w:rsid w:val="00965E53"/>
    <w:rsid w:val="0096756F"/>
    <w:rsid w:val="009C0424"/>
    <w:rsid w:val="009C1D83"/>
    <w:rsid w:val="009C4DB2"/>
    <w:rsid w:val="009E1F79"/>
    <w:rsid w:val="009F2219"/>
    <w:rsid w:val="009F5A4D"/>
    <w:rsid w:val="009F6A09"/>
    <w:rsid w:val="00A07016"/>
    <w:rsid w:val="00A115CF"/>
    <w:rsid w:val="00A406BA"/>
    <w:rsid w:val="00A44BC4"/>
    <w:rsid w:val="00A54311"/>
    <w:rsid w:val="00A70736"/>
    <w:rsid w:val="00A74379"/>
    <w:rsid w:val="00A7631F"/>
    <w:rsid w:val="00A815D2"/>
    <w:rsid w:val="00A82A01"/>
    <w:rsid w:val="00A857B4"/>
    <w:rsid w:val="00A94946"/>
    <w:rsid w:val="00AA3E25"/>
    <w:rsid w:val="00AE1A7E"/>
    <w:rsid w:val="00AE7247"/>
    <w:rsid w:val="00AF1E6F"/>
    <w:rsid w:val="00B0063B"/>
    <w:rsid w:val="00B006BF"/>
    <w:rsid w:val="00B12C4C"/>
    <w:rsid w:val="00B4493C"/>
    <w:rsid w:val="00B50605"/>
    <w:rsid w:val="00B705E7"/>
    <w:rsid w:val="00B87B79"/>
    <w:rsid w:val="00B910CE"/>
    <w:rsid w:val="00BA2C51"/>
    <w:rsid w:val="00BB208B"/>
    <w:rsid w:val="00C064A6"/>
    <w:rsid w:val="00C141E5"/>
    <w:rsid w:val="00C359D4"/>
    <w:rsid w:val="00C63571"/>
    <w:rsid w:val="00C67AC0"/>
    <w:rsid w:val="00C70C83"/>
    <w:rsid w:val="00C82EF0"/>
    <w:rsid w:val="00CA632E"/>
    <w:rsid w:val="00CB244C"/>
    <w:rsid w:val="00CB402C"/>
    <w:rsid w:val="00CB4DE4"/>
    <w:rsid w:val="00CB7B97"/>
    <w:rsid w:val="00CD60AA"/>
    <w:rsid w:val="00D11246"/>
    <w:rsid w:val="00D1207D"/>
    <w:rsid w:val="00D13397"/>
    <w:rsid w:val="00D14AF8"/>
    <w:rsid w:val="00D32B04"/>
    <w:rsid w:val="00D5091D"/>
    <w:rsid w:val="00D65390"/>
    <w:rsid w:val="00D663C1"/>
    <w:rsid w:val="00D836DF"/>
    <w:rsid w:val="00D8707E"/>
    <w:rsid w:val="00DA2DED"/>
    <w:rsid w:val="00DA6BBC"/>
    <w:rsid w:val="00DD66B6"/>
    <w:rsid w:val="00E042E1"/>
    <w:rsid w:val="00E261DA"/>
    <w:rsid w:val="00E41319"/>
    <w:rsid w:val="00E53A2E"/>
    <w:rsid w:val="00E60A10"/>
    <w:rsid w:val="00E662C3"/>
    <w:rsid w:val="00E7021F"/>
    <w:rsid w:val="00E70CA3"/>
    <w:rsid w:val="00E842D9"/>
    <w:rsid w:val="00E9117F"/>
    <w:rsid w:val="00E93E23"/>
    <w:rsid w:val="00EC23F3"/>
    <w:rsid w:val="00EC7E3B"/>
    <w:rsid w:val="00ED1CB5"/>
    <w:rsid w:val="00F04296"/>
    <w:rsid w:val="00F33D80"/>
    <w:rsid w:val="00F36FD9"/>
    <w:rsid w:val="00F44FE5"/>
    <w:rsid w:val="00F502A3"/>
    <w:rsid w:val="00F61318"/>
    <w:rsid w:val="00F62814"/>
    <w:rsid w:val="00F7065E"/>
    <w:rsid w:val="00F7229C"/>
    <w:rsid w:val="00F72E74"/>
    <w:rsid w:val="00F758A1"/>
    <w:rsid w:val="00F766A4"/>
    <w:rsid w:val="00F803E0"/>
    <w:rsid w:val="00F870EC"/>
    <w:rsid w:val="00FA4550"/>
    <w:rsid w:val="00FB0728"/>
    <w:rsid w:val="00FB28C2"/>
    <w:rsid w:val="00FC1102"/>
    <w:rsid w:val="00FC1B29"/>
    <w:rsid w:val="00FC76E1"/>
    <w:rsid w:val="00FD240E"/>
    <w:rsid w:val="00FD5BCA"/>
    <w:rsid w:val="00FD63E9"/>
    <w:rsid w:val="00FE2005"/>
    <w:rsid w:val="00FE4B4A"/>
    <w:rsid w:val="00FE50D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42"/>
    <w:rPr>
      <w:rFonts w:ascii="Calibri" w:eastAsia="Calibri" w:hAnsi="Calibri"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2242"/>
    <w:pPr>
      <w:spacing w:after="0" w:line="240" w:lineRule="auto"/>
    </w:pPr>
    <w:rPr>
      <w:rFonts w:ascii="Calibri" w:eastAsia="Calibri" w:hAnsi="Calibri" w:cs="Times New Roman"/>
      <w:lang w:eastAsia="en-US"/>
    </w:rPr>
  </w:style>
  <w:style w:type="paragraph" w:styleId="FootnoteText">
    <w:name w:val="footnote text"/>
    <w:basedOn w:val="Normal"/>
    <w:link w:val="FootnoteTextChar"/>
    <w:uiPriority w:val="99"/>
    <w:semiHidden/>
    <w:rsid w:val="0080224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2242"/>
    <w:rPr>
      <w:rFonts w:ascii="Calibri" w:eastAsia="Calibri" w:hAnsi="Calibri" w:cs="Times New Roman"/>
      <w:sz w:val="20"/>
      <w:szCs w:val="20"/>
      <w:lang w:eastAsia="en-US"/>
    </w:rPr>
  </w:style>
  <w:style w:type="character" w:styleId="FootnoteReference">
    <w:name w:val="footnote reference"/>
    <w:basedOn w:val="DefaultParagraphFont"/>
    <w:uiPriority w:val="99"/>
    <w:semiHidden/>
    <w:rsid w:val="00802242"/>
    <w:rPr>
      <w:rFonts w:cs="Times New Roman"/>
      <w:vertAlign w:val="superscript"/>
    </w:rPr>
  </w:style>
  <w:style w:type="character" w:styleId="Hyperlink">
    <w:name w:val="Hyperlink"/>
    <w:basedOn w:val="DefaultParagraphFont"/>
    <w:uiPriority w:val="99"/>
    <w:rsid w:val="00802242"/>
    <w:rPr>
      <w:rFonts w:cs="Times New Roman"/>
      <w:color w:val="0000FF"/>
      <w:u w:val="single"/>
    </w:rPr>
  </w:style>
  <w:style w:type="paragraph" w:styleId="BalloonText">
    <w:name w:val="Balloon Text"/>
    <w:basedOn w:val="Normal"/>
    <w:link w:val="BalloonTextChar"/>
    <w:semiHidden/>
    <w:unhideWhenUsed/>
    <w:rsid w:val="00F722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229C"/>
    <w:rPr>
      <w:rFonts w:ascii="Tahoma" w:eastAsia="Calibri" w:hAnsi="Tahoma" w:cs="Tahoma"/>
      <w:sz w:val="16"/>
      <w:szCs w:val="16"/>
      <w:lang w:eastAsia="en-US"/>
    </w:rPr>
  </w:style>
  <w:style w:type="character" w:styleId="CommentReference">
    <w:name w:val="annotation reference"/>
    <w:basedOn w:val="DefaultParagraphFont"/>
    <w:uiPriority w:val="99"/>
    <w:semiHidden/>
    <w:unhideWhenUsed/>
    <w:rsid w:val="00F7229C"/>
    <w:rPr>
      <w:sz w:val="16"/>
      <w:szCs w:val="16"/>
    </w:rPr>
  </w:style>
  <w:style w:type="paragraph" w:styleId="CommentText">
    <w:name w:val="annotation text"/>
    <w:basedOn w:val="Normal"/>
    <w:link w:val="CommentTextChar"/>
    <w:uiPriority w:val="99"/>
    <w:semiHidden/>
    <w:unhideWhenUsed/>
    <w:rsid w:val="00F7229C"/>
    <w:pPr>
      <w:spacing w:line="240" w:lineRule="auto"/>
    </w:pPr>
    <w:rPr>
      <w:sz w:val="20"/>
      <w:szCs w:val="20"/>
    </w:rPr>
  </w:style>
  <w:style w:type="character" w:customStyle="1" w:styleId="CommentTextChar">
    <w:name w:val="Comment Text Char"/>
    <w:basedOn w:val="DefaultParagraphFont"/>
    <w:link w:val="CommentText"/>
    <w:uiPriority w:val="99"/>
    <w:semiHidden/>
    <w:rsid w:val="00F7229C"/>
    <w:rPr>
      <w:rFonts w:ascii="Calibri" w:eastAsia="Calibri" w:hAnsi="Calibri"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F7229C"/>
    <w:rPr>
      <w:b/>
      <w:bCs/>
    </w:rPr>
  </w:style>
  <w:style w:type="character" w:customStyle="1" w:styleId="CommentSubjectChar">
    <w:name w:val="Comment Subject Char"/>
    <w:basedOn w:val="CommentTextChar"/>
    <w:link w:val="CommentSubject"/>
    <w:uiPriority w:val="99"/>
    <w:semiHidden/>
    <w:rsid w:val="00F7229C"/>
    <w:rPr>
      <w:b/>
      <w:bCs/>
    </w:rPr>
  </w:style>
  <w:style w:type="paragraph" w:styleId="ListParagraph">
    <w:name w:val="List Paragraph"/>
    <w:basedOn w:val="Normal"/>
    <w:uiPriority w:val="34"/>
    <w:qFormat/>
    <w:rsid w:val="009C1D83"/>
    <w:pPr>
      <w:ind w:left="720"/>
      <w:contextualSpacing/>
    </w:pPr>
  </w:style>
  <w:style w:type="paragraph" w:styleId="Header">
    <w:name w:val="header"/>
    <w:basedOn w:val="Normal"/>
    <w:link w:val="HeaderChar"/>
    <w:uiPriority w:val="99"/>
    <w:semiHidden/>
    <w:unhideWhenUsed/>
    <w:rsid w:val="000762EE"/>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762EE"/>
    <w:rPr>
      <w:rFonts w:ascii="Calibri" w:eastAsia="Calibri" w:hAnsi="Calibri" w:cs="Times New Roman"/>
      <w:lang w:eastAsia="en-US"/>
    </w:rPr>
  </w:style>
  <w:style w:type="paragraph" w:styleId="Footer">
    <w:name w:val="footer"/>
    <w:basedOn w:val="Normal"/>
    <w:link w:val="FooterChar"/>
    <w:uiPriority w:val="99"/>
    <w:unhideWhenUsed/>
    <w:rsid w:val="000762EE"/>
    <w:pPr>
      <w:tabs>
        <w:tab w:val="center" w:pos="4536"/>
        <w:tab w:val="right" w:pos="9072"/>
      </w:tabs>
      <w:spacing w:after="0" w:line="240" w:lineRule="auto"/>
    </w:pPr>
  </w:style>
  <w:style w:type="character" w:customStyle="1" w:styleId="FooterChar">
    <w:name w:val="Footer Char"/>
    <w:basedOn w:val="DefaultParagraphFont"/>
    <w:link w:val="Footer"/>
    <w:uiPriority w:val="99"/>
    <w:rsid w:val="000762EE"/>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ome.szw.nl/index.cfm?menu_item_id=13737&amp;hoofdmenu_item%20_id=1375&amp;rubriek_item=391911&amp;rubriek_id=391817&amp;set_id=77"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univ.fiscanet.nl/fiscaal.nsf/%200/3C1087AEE843134EC12574BF004C2AF4?OpenDocument" TargetMode="External"/><Relationship Id="rId4" Type="http://schemas.openxmlformats.org/officeDocument/2006/relationships/settings" Target="settings.xml"/><Relationship Id="rId9" Type="http://schemas.openxmlformats.org/officeDocument/2006/relationships/hyperlink" Target="http://nl.wiktionary.org/wiki/bonus"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univ.fiscanet.nl/fiscaal.nsf/0/3C1087AEE843134EC12574BF004C2AF4?%20OpenDocument" TargetMode="External"/><Relationship Id="rId2" Type="http://schemas.openxmlformats.org/officeDocument/2006/relationships/hyperlink" Target="http://univ.fiscanet.nl/fiscaal.nsf/0/3C1087AEE843134EC12574BF004C2AF4?%20OpenDocument" TargetMode="External"/><Relationship Id="rId1" Type="http://schemas.openxmlformats.org/officeDocument/2006/relationships/hyperlink" Target="http://nl.wiktionary.org/wiki/bonus" TargetMode="External"/><Relationship Id="rId4" Type="http://schemas.openxmlformats.org/officeDocument/2006/relationships/hyperlink" Target="http://univ.fiscanet.nl/fiscaal.nsf/0/3C1087AEE843134EC12574BF004C2AF4?%20OpenDocu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3FC1A-A83E-41B0-B9C7-C2C634ADF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41</Pages>
  <Words>12132</Words>
  <Characters>66726</Characters>
  <Application>Microsoft Office Word</Application>
  <DocSecurity>0</DocSecurity>
  <Lines>556</Lines>
  <Paragraphs>157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Deloitte</Company>
  <LinksUpToDate>false</LinksUpToDate>
  <CharactersWithSpaces>78701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Aarke</dc:creator>
  <cp:lastModifiedBy>Aarke</cp:lastModifiedBy>
  <cp:revision>4</cp:revision>
  <cp:lastPrinted>2010-03-23T15:55:00Z</cp:lastPrinted>
  <dcterms:created xsi:type="dcterms:W3CDTF">2010-06-21T09:06:00Z</dcterms:created>
  <dcterms:modified xsi:type="dcterms:W3CDTF">2010-06-21T10:31:00Z</dcterms:modified>
</cp:coreProperties>
</file>