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D97AE6" w14:textId="77777777" w:rsidR="00327021" w:rsidRDefault="00000000">
      <w:pPr>
        <w:spacing w:after="50"/>
        <w:ind w:left="-5"/>
        <w:jc w:val="left"/>
      </w:pPr>
      <w:r>
        <w:rPr>
          <w:b/>
          <w:color w:val="002A4E"/>
          <w:sz w:val="56"/>
        </w:rPr>
        <w:t xml:space="preserve">MSc Programme in Urban Management and Development </w:t>
      </w:r>
    </w:p>
    <w:p w14:paraId="414CA7E4" w14:textId="77777777" w:rsidR="00327021" w:rsidRDefault="00000000">
      <w:pPr>
        <w:spacing w:after="91" w:line="265" w:lineRule="auto"/>
        <w:ind w:left="-5"/>
        <w:jc w:val="left"/>
      </w:pPr>
      <w:r>
        <w:rPr>
          <w:color w:val="002A4E"/>
        </w:rPr>
        <w:t>Rotterdam, the Netherlands</w:t>
      </w:r>
    </w:p>
    <w:p w14:paraId="34D1A39B" w14:textId="77777777" w:rsidR="00327021" w:rsidRDefault="00000000">
      <w:pPr>
        <w:spacing w:after="737" w:line="265" w:lineRule="auto"/>
        <w:ind w:left="-5"/>
        <w:jc w:val="left"/>
      </w:pPr>
      <w:r>
        <w:rPr>
          <w:color w:val="002A4E"/>
        </w:rPr>
        <w:t>August 2025</w:t>
      </w:r>
    </w:p>
    <w:p w14:paraId="697E399D" w14:textId="77777777" w:rsidR="00327021" w:rsidRDefault="00000000">
      <w:pPr>
        <w:spacing w:after="110"/>
        <w:ind w:left="-5"/>
        <w:jc w:val="left"/>
      </w:pPr>
      <w:r>
        <w:rPr>
          <w:b/>
          <w:color w:val="002A4E"/>
          <w:sz w:val="56"/>
        </w:rPr>
        <w:t xml:space="preserve">Thesis title: </w:t>
      </w:r>
    </w:p>
    <w:p w14:paraId="2A7520BE" w14:textId="77777777" w:rsidR="00327021" w:rsidRDefault="00000000">
      <w:pPr>
        <w:spacing w:after="0" w:line="265" w:lineRule="auto"/>
        <w:ind w:left="-4"/>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0ED0E403" wp14:editId="7EC802F4">
                <wp:simplePos x="0" y="0"/>
                <wp:positionH relativeFrom="page">
                  <wp:posOffset>0</wp:posOffset>
                </wp:positionH>
                <wp:positionV relativeFrom="page">
                  <wp:posOffset>7958454</wp:posOffset>
                </wp:positionV>
                <wp:extent cx="7760970" cy="1316990"/>
                <wp:effectExtent l="0" t="0" r="0" b="0"/>
                <wp:wrapTopAndBottom/>
                <wp:docPr id="53673" name="Group 53673"/>
                <wp:cNvGraphicFramePr/>
                <a:graphic xmlns:a="http://schemas.openxmlformats.org/drawingml/2006/main">
                  <a:graphicData uri="http://schemas.microsoft.com/office/word/2010/wordprocessingGroup">
                    <wpg:wgp>
                      <wpg:cNvGrpSpPr/>
                      <wpg:grpSpPr>
                        <a:xfrm>
                          <a:off x="0" y="0"/>
                          <a:ext cx="7760970" cy="1316990"/>
                          <a:chOff x="0" y="0"/>
                          <a:chExt cx="7760970" cy="1316990"/>
                        </a:xfrm>
                      </wpg:grpSpPr>
                      <wps:wsp>
                        <wps:cNvPr id="69241" name="Shape 69241"/>
                        <wps:cNvSpPr/>
                        <wps:spPr>
                          <a:xfrm>
                            <a:off x="0" y="0"/>
                            <a:ext cx="7760970" cy="1316990"/>
                          </a:xfrm>
                          <a:custGeom>
                            <a:avLst/>
                            <a:gdLst/>
                            <a:ahLst/>
                            <a:cxnLst/>
                            <a:rect l="0" t="0" r="0" b="0"/>
                            <a:pathLst>
                              <a:path w="7760970" h="1316990">
                                <a:moveTo>
                                  <a:pt x="0" y="0"/>
                                </a:moveTo>
                                <a:lnTo>
                                  <a:pt x="7760970" y="0"/>
                                </a:lnTo>
                                <a:lnTo>
                                  <a:pt x="7760970" y="1316990"/>
                                </a:lnTo>
                                <a:lnTo>
                                  <a:pt x="0" y="1316990"/>
                                </a:lnTo>
                                <a:lnTo>
                                  <a:pt x="0" y="0"/>
                                </a:lnTo>
                              </a:path>
                            </a:pathLst>
                          </a:custGeom>
                          <a:ln w="0" cap="flat">
                            <a:miter lim="127000"/>
                          </a:ln>
                        </wps:spPr>
                        <wps:style>
                          <a:lnRef idx="0">
                            <a:srgbClr val="000000">
                              <a:alpha val="0"/>
                            </a:srgbClr>
                          </a:lnRef>
                          <a:fillRef idx="1">
                            <a:srgbClr val="002A4E"/>
                          </a:fillRef>
                          <a:effectRef idx="0">
                            <a:scrgbClr r="0" g="0" b="0"/>
                          </a:effectRef>
                          <a:fontRef idx="none"/>
                        </wps:style>
                        <wps:bodyPr/>
                      </wps:wsp>
                      <pic:pic xmlns:pic="http://schemas.openxmlformats.org/drawingml/2006/picture">
                        <pic:nvPicPr>
                          <pic:cNvPr id="28" name="Picture 28"/>
                          <pic:cNvPicPr/>
                        </pic:nvPicPr>
                        <pic:blipFill>
                          <a:blip r:embed="rId7"/>
                          <a:stretch>
                            <a:fillRect/>
                          </a:stretch>
                        </pic:blipFill>
                        <pic:spPr>
                          <a:xfrm>
                            <a:off x="501650" y="252733"/>
                            <a:ext cx="1644650" cy="708660"/>
                          </a:xfrm>
                          <a:prstGeom prst="rect">
                            <a:avLst/>
                          </a:prstGeom>
                        </pic:spPr>
                      </pic:pic>
                      <pic:pic xmlns:pic="http://schemas.openxmlformats.org/drawingml/2006/picture">
                        <pic:nvPicPr>
                          <pic:cNvPr id="30" name="Picture 30"/>
                          <pic:cNvPicPr/>
                        </pic:nvPicPr>
                        <pic:blipFill>
                          <a:blip r:embed="rId8"/>
                          <a:stretch>
                            <a:fillRect/>
                          </a:stretch>
                        </pic:blipFill>
                        <pic:spPr>
                          <a:xfrm>
                            <a:off x="4596129" y="300992"/>
                            <a:ext cx="2545080" cy="615315"/>
                          </a:xfrm>
                          <a:prstGeom prst="rect">
                            <a:avLst/>
                          </a:prstGeom>
                        </pic:spPr>
                      </pic:pic>
                    </wpg:wgp>
                  </a:graphicData>
                </a:graphic>
              </wp:anchor>
            </w:drawing>
          </mc:Choice>
          <mc:Fallback xmlns:a="http://schemas.openxmlformats.org/drawingml/2006/main">
            <w:pict>
              <v:group id="Group 53673" style="width:611.1pt;height:103.7pt;position:absolute;mso-position-horizontal-relative:page;mso-position-horizontal:absolute;margin-left:0pt;mso-position-vertical-relative:page;margin-top:626.65pt;" coordsize="77609,13169">
                <v:shape id="Shape 69242" style="position:absolute;width:77609;height:13169;left:0;top:0;" coordsize="7760970,1316990" path="m0,0l7760970,0l7760970,1316990l0,1316990l0,0">
                  <v:stroke weight="0pt" endcap="flat" joinstyle="miter" miterlimit="10" on="false" color="#000000" opacity="0"/>
                  <v:fill on="true" color="#002a4e"/>
                </v:shape>
                <v:shape id="Picture 28" style="position:absolute;width:16446;height:7086;left:5016;top:2527;" filled="f">
                  <v:imagedata r:id="rId13"/>
                </v:shape>
                <v:shape id="Picture 30" style="position:absolute;width:25450;height:6153;left:45961;top:3009;" filled="f">
                  <v:imagedata r:id="rId14"/>
                </v:shape>
                <w10:wrap type="topAndBottom"/>
              </v:group>
            </w:pict>
          </mc:Fallback>
        </mc:AlternateContent>
      </w:r>
      <w:r>
        <w:rPr>
          <w:color w:val="002A4E"/>
          <w:sz w:val="32"/>
        </w:rPr>
        <w:t xml:space="preserve">Social Cohesion through Collaborative Public Space Production: </w:t>
      </w:r>
    </w:p>
    <w:p w14:paraId="6A75D14B" w14:textId="77777777" w:rsidR="00327021" w:rsidRDefault="00000000">
      <w:pPr>
        <w:spacing w:after="1295" w:line="265" w:lineRule="auto"/>
        <w:ind w:left="-4"/>
        <w:jc w:val="left"/>
      </w:pPr>
      <w:r>
        <w:rPr>
          <w:color w:val="002A4E"/>
          <w:sz w:val="32"/>
        </w:rPr>
        <w:t xml:space="preserve">Benefits &amp; Constraints in Rotterdam’s Tarwewijk  </w:t>
      </w:r>
    </w:p>
    <w:p w14:paraId="44EB13E5" w14:textId="77777777" w:rsidR="00327021" w:rsidRDefault="00000000">
      <w:pPr>
        <w:spacing w:after="0" w:line="259" w:lineRule="auto"/>
        <w:ind w:left="0" w:firstLine="0"/>
        <w:jc w:val="left"/>
      </w:pPr>
      <w:r>
        <w:rPr>
          <w:b/>
          <w:color w:val="01294E"/>
          <w:sz w:val="40"/>
        </w:rPr>
        <w:t>Name:  Rodrigo Marcelo Egnem Bustamante</w:t>
      </w:r>
    </w:p>
    <w:p w14:paraId="09671661" w14:textId="77777777" w:rsidR="00327021" w:rsidRDefault="00000000">
      <w:pPr>
        <w:spacing w:after="283" w:line="259" w:lineRule="auto"/>
        <w:ind w:left="0" w:firstLine="0"/>
        <w:jc w:val="left"/>
      </w:pPr>
      <w:r>
        <w:rPr>
          <w:color w:val="002A4E"/>
          <w:sz w:val="2"/>
        </w:rPr>
        <w:t xml:space="preserve"> </w:t>
      </w:r>
    </w:p>
    <w:p w14:paraId="52D24714" w14:textId="77777777" w:rsidR="00327021" w:rsidRDefault="00000000">
      <w:pPr>
        <w:tabs>
          <w:tab w:val="center" w:pos="2880"/>
        </w:tabs>
        <w:spacing w:after="91" w:line="265" w:lineRule="auto"/>
        <w:ind w:left="-15" w:firstLine="0"/>
        <w:jc w:val="left"/>
      </w:pPr>
      <w:r>
        <w:rPr>
          <w:color w:val="002A4E"/>
        </w:rPr>
        <w:t xml:space="preserve">Supervisor: Dr. Baliga </w:t>
      </w:r>
      <w:r>
        <w:rPr>
          <w:color w:val="002A4E"/>
        </w:rPr>
        <w:tab/>
        <w:t xml:space="preserve"> </w:t>
      </w:r>
    </w:p>
    <w:p w14:paraId="67FD9AD0" w14:textId="77777777" w:rsidR="00327021" w:rsidRDefault="00000000">
      <w:pPr>
        <w:spacing w:after="91" w:line="265" w:lineRule="auto"/>
        <w:ind w:left="-5"/>
        <w:jc w:val="left"/>
      </w:pPr>
      <w:r>
        <w:rPr>
          <w:color w:val="002A4E"/>
        </w:rPr>
        <w:t xml:space="preserve">Specialisation: Strategic Urban Planning and Policies </w:t>
      </w:r>
    </w:p>
    <w:p w14:paraId="07290185" w14:textId="77777777" w:rsidR="00327021" w:rsidRDefault="00000000">
      <w:pPr>
        <w:spacing w:after="91" w:line="265" w:lineRule="auto"/>
        <w:ind w:left="-5"/>
        <w:jc w:val="left"/>
      </w:pPr>
      <w:r>
        <w:rPr>
          <w:color w:val="002A4E"/>
        </w:rPr>
        <w:t>Report number: 1952</w:t>
      </w:r>
    </w:p>
    <w:p w14:paraId="4B2C0AA1" w14:textId="77777777" w:rsidR="00327021" w:rsidRDefault="00000000">
      <w:pPr>
        <w:spacing w:after="91" w:line="265" w:lineRule="auto"/>
        <w:ind w:left="-5"/>
        <w:jc w:val="left"/>
      </w:pPr>
      <w:r>
        <w:rPr>
          <w:color w:val="002A4E"/>
        </w:rPr>
        <w:t>UMD2024-25</w:t>
      </w:r>
    </w:p>
    <w:p w14:paraId="73A0AEFB" w14:textId="77777777" w:rsidR="00327021" w:rsidRDefault="00327021">
      <w:pPr>
        <w:sectPr w:rsidR="00327021">
          <w:footerReference w:type="even" r:id="rId15"/>
          <w:footerReference w:type="default" r:id="rId16"/>
          <w:footerReference w:type="first" r:id="rId17"/>
          <w:pgSz w:w="12240" w:h="15840"/>
          <w:pgMar w:top="1440" w:right="1461" w:bottom="1440" w:left="1440" w:header="720" w:footer="720" w:gutter="0"/>
          <w:cols w:space="720"/>
        </w:sectPr>
      </w:pPr>
    </w:p>
    <w:p w14:paraId="7665D3FB" w14:textId="77777777" w:rsidR="00327021" w:rsidRDefault="00000000">
      <w:pPr>
        <w:pStyle w:val="Heading1"/>
        <w:spacing w:after="10"/>
        <w:ind w:left="0" w:firstLine="0"/>
      </w:pPr>
      <w:bookmarkStart w:id="0" w:name="_Toc68856"/>
      <w:r>
        <w:rPr>
          <w:color w:val="01294E"/>
        </w:rPr>
        <w:lastRenderedPageBreak/>
        <w:t xml:space="preserve">Abstract </w:t>
      </w:r>
      <w:bookmarkEnd w:id="0"/>
    </w:p>
    <w:p w14:paraId="3B824DAD" w14:textId="77777777" w:rsidR="00327021" w:rsidRDefault="00000000">
      <w:pPr>
        <w:spacing w:after="418" w:line="357" w:lineRule="auto"/>
        <w:ind w:left="-5" w:right="45"/>
      </w:pPr>
      <w:r>
        <w:t xml:space="preserve">Social cohesion is a crucial component of a healthy neighborhood, enhancing social resilience through processes such as the creation of networks and common civic values, the fostering of feelings of belonging, and adherence to social norms. Collaborative production of public spaces that involves residents, experts, and municipal authorities is identified as an effective way of arriving at neighborhood cohesion. In fact, such initiatives are becoming increasingly relevant in heterogenous neighborhoods in Rotterdam, like the Tarwewijk. Considered to be ‘lagging behind’, national policy interventions target the Tarwewijk for improvement, but seem to focus on traditional metrics like schooling, housing, and employment. Already existing collaborative public space initiatives and resident impetus on the ground suggests that ignoring social cohesion as a policy outcome is a missed opportunity at enhancing neighborhood resilience. In turn, the main research question addressed through this study is: how can collaborative, community-led spatial production processes foster social cohesion in ethnically heterogenous neighborhoods in Rotterdam? Furthermore, two important aspects are given special attention. Firstly, how do existing municipal processes and resident-led spatial production coexist in the Tarwewijk, and what are the impacts on the development of social cohesion? How does neighborhood diversity and pre-determined social groups impact the development of social cohesion in the Tarwewijk? The analytical framework for the present research follows a narrow approach to social cohesion, and involves its four core components: common values, social order, place identity, and social capital. Furthermore, the methodological approach is twofold. Firstly, a diagnosis of social cohesion at the neighborhood level utilizing municipal data revealed a divergence between objective and subjective measures of social cohesion. While scores and statistics reveal primarily an upward trend between 2022 and 2024, residents perceive a less cohesive Tarwewijk. Secondly, semi-structured interviews and process observations in one of the main sites of collaborative public space interventions reveal that participating actors perceive cohesion to have been fostered in the same period. This suggests the need of expanding collaborative public space interventions and resident participation in them to spread positive impacts on cohesion to a neighborhood wide level. Interestingly, the processes in the Tarwewijk show a decrease in trust for municipal institutions because of tension between institutional and neighborhood agendas. Nonetheless, </w:t>
      </w:r>
      <w:r>
        <w:lastRenderedPageBreak/>
        <w:t xml:space="preserve">collaboration exhibits potential to bridge between pre-existing local communities and foster the creation of diverse social networks.  </w:t>
      </w:r>
    </w:p>
    <w:p w14:paraId="10EACBAE" w14:textId="77777777" w:rsidR="00327021" w:rsidRDefault="00000000">
      <w:pPr>
        <w:pStyle w:val="Heading1"/>
        <w:spacing w:after="16"/>
        <w:ind w:left="-5"/>
      </w:pPr>
      <w:bookmarkStart w:id="1" w:name="_Toc68857"/>
      <w:r>
        <w:rPr>
          <w:color w:val="002A4E"/>
        </w:rPr>
        <w:t xml:space="preserve">Keywords </w:t>
      </w:r>
      <w:bookmarkEnd w:id="1"/>
    </w:p>
    <w:p w14:paraId="1A947FEB" w14:textId="77777777" w:rsidR="00327021" w:rsidRDefault="00000000">
      <w:pPr>
        <w:ind w:left="-5" w:right="45"/>
      </w:pPr>
      <w:r>
        <w:t xml:space="preserve">Social Cohesion, Collaborative Public Space Production </w:t>
      </w:r>
      <w:r>
        <w:br w:type="page"/>
      </w:r>
    </w:p>
    <w:p w14:paraId="4DFC2C91" w14:textId="77777777" w:rsidR="00327021" w:rsidRDefault="00000000">
      <w:pPr>
        <w:pStyle w:val="Heading1"/>
        <w:spacing w:after="303"/>
        <w:ind w:left="-5"/>
      </w:pPr>
      <w:bookmarkStart w:id="2" w:name="_Toc68858"/>
      <w:r>
        <w:rPr>
          <w:color w:val="002A4E"/>
        </w:rPr>
        <w:lastRenderedPageBreak/>
        <w:t xml:space="preserve">Acknowledgements </w:t>
      </w:r>
      <w:bookmarkEnd w:id="2"/>
    </w:p>
    <w:p w14:paraId="5E469A7B" w14:textId="77777777" w:rsidR="00327021" w:rsidRDefault="00000000">
      <w:pPr>
        <w:spacing w:line="357" w:lineRule="auto"/>
        <w:ind w:left="-5" w:right="45"/>
      </w:pPr>
      <w:r>
        <w:t xml:space="preserve">I want to express my gratitude to my Supervisor, Dr. Anitra Baliga, for her continued support throughout my thesis journey, as well as my peers with whom I got to discuss my research ideas and improve my work. I would like to give special thanks to Andrés and Isabel from </w:t>
      </w:r>
      <w:r>
        <w:rPr>
          <w:i/>
        </w:rPr>
        <w:t xml:space="preserve">ElKantoor </w:t>
      </w:r>
      <w:r>
        <w:t xml:space="preserve">for their invaluable assistance throughout this research, connecting me with local actors and allowing me take part in the collaborative public space initiatives in the Tarwewijk. I want to also express my appreciation for the residents of the Tarwewijk, who opened the doors to their homes for me and enthusiastically made space in their busy schedules to discuss their experiences. Lastly, a special thanks to my partner and friends, for sharing this past year with me and making this process worthwhile.  </w:t>
      </w:r>
    </w:p>
    <w:p w14:paraId="55A1386C" w14:textId="77777777" w:rsidR="00327021" w:rsidRDefault="00327021">
      <w:pPr>
        <w:sectPr w:rsidR="00327021">
          <w:footerReference w:type="even" r:id="rId18"/>
          <w:footerReference w:type="default" r:id="rId19"/>
          <w:footerReference w:type="first" r:id="rId20"/>
          <w:pgSz w:w="12240" w:h="15840"/>
          <w:pgMar w:top="1452" w:right="1438" w:bottom="1964" w:left="1440" w:header="720" w:footer="704" w:gutter="0"/>
          <w:pgNumType w:fmt="lowerRoman" w:start="1"/>
          <w:cols w:space="720"/>
        </w:sectPr>
      </w:pPr>
    </w:p>
    <w:bookmarkStart w:id="3" w:name="_Toc68859" w:displacedByCustomXml="next"/>
    <w:sdt>
      <w:sdtPr>
        <w:rPr>
          <w:b w:val="0"/>
          <w:color w:val="000000"/>
          <w:sz w:val="24"/>
        </w:rPr>
        <w:id w:val="-2024996606"/>
        <w:docPartObj>
          <w:docPartGallery w:val="Table of Contents"/>
        </w:docPartObj>
      </w:sdtPr>
      <w:sdtContent>
        <w:p w14:paraId="24FE7BFA" w14:textId="77777777" w:rsidR="00327021" w:rsidRDefault="00000000">
          <w:pPr>
            <w:pStyle w:val="Heading1"/>
            <w:spacing w:after="16"/>
            <w:ind w:left="-5"/>
          </w:pPr>
          <w:r>
            <w:rPr>
              <w:color w:val="002A4E"/>
            </w:rPr>
            <w:t xml:space="preserve">Table of contents </w:t>
          </w:r>
          <w:bookmarkEnd w:id="3"/>
        </w:p>
        <w:p w14:paraId="51E6D925" w14:textId="77777777" w:rsidR="00327021" w:rsidRDefault="00000000">
          <w:pPr>
            <w:spacing w:after="0" w:line="259" w:lineRule="auto"/>
            <w:ind w:left="0" w:firstLine="0"/>
            <w:jc w:val="left"/>
          </w:pPr>
          <w:r>
            <w:rPr>
              <w:rFonts w:ascii="Calibri" w:eastAsia="Calibri" w:hAnsi="Calibri" w:cs="Calibri"/>
            </w:rPr>
            <w:t xml:space="preserve"> </w:t>
          </w:r>
        </w:p>
        <w:p w14:paraId="20254A8B" w14:textId="77777777" w:rsidR="00327021" w:rsidRDefault="00000000">
          <w:pPr>
            <w:pStyle w:val="TOC1"/>
            <w:tabs>
              <w:tab w:val="right" w:leader="dot" w:pos="9361"/>
            </w:tabs>
          </w:pPr>
          <w:r>
            <w:fldChar w:fldCharType="begin"/>
          </w:r>
          <w:r>
            <w:instrText xml:space="preserve"> TOC \o "1-4" \h \z \u </w:instrText>
          </w:r>
          <w:r>
            <w:fldChar w:fldCharType="separate"/>
          </w:r>
          <w:hyperlink w:anchor="_Toc68856">
            <w:r>
              <w:t>Abstract</w:t>
            </w:r>
            <w:r>
              <w:tab/>
            </w:r>
            <w:r>
              <w:fldChar w:fldCharType="begin"/>
            </w:r>
            <w:r>
              <w:instrText>PAGEREF _Toc68856 \h</w:instrText>
            </w:r>
            <w:r>
              <w:fldChar w:fldCharType="separate"/>
            </w:r>
            <w:r>
              <w:t xml:space="preserve">i </w:t>
            </w:r>
            <w:r>
              <w:fldChar w:fldCharType="end"/>
            </w:r>
          </w:hyperlink>
        </w:p>
        <w:p w14:paraId="51A971C3" w14:textId="77777777" w:rsidR="00327021" w:rsidRDefault="00000000">
          <w:pPr>
            <w:pStyle w:val="TOC1"/>
            <w:tabs>
              <w:tab w:val="right" w:leader="dot" w:pos="9361"/>
            </w:tabs>
          </w:pPr>
          <w:hyperlink w:anchor="_Toc68857">
            <w:r>
              <w:t>Keywords</w:t>
            </w:r>
            <w:r>
              <w:tab/>
            </w:r>
            <w:r>
              <w:fldChar w:fldCharType="begin"/>
            </w:r>
            <w:r>
              <w:instrText>PAGEREF _Toc68857 \h</w:instrText>
            </w:r>
            <w:r>
              <w:fldChar w:fldCharType="separate"/>
            </w:r>
            <w:r>
              <w:t xml:space="preserve">ii </w:t>
            </w:r>
            <w:r>
              <w:fldChar w:fldCharType="end"/>
            </w:r>
          </w:hyperlink>
        </w:p>
        <w:p w14:paraId="6C7E39AD" w14:textId="77777777" w:rsidR="00327021" w:rsidRDefault="00000000">
          <w:pPr>
            <w:pStyle w:val="TOC1"/>
            <w:tabs>
              <w:tab w:val="right" w:leader="dot" w:pos="9361"/>
            </w:tabs>
          </w:pPr>
          <w:hyperlink w:anchor="_Toc68858">
            <w:r>
              <w:t>Acknowledgements</w:t>
            </w:r>
            <w:r>
              <w:tab/>
            </w:r>
            <w:r>
              <w:fldChar w:fldCharType="begin"/>
            </w:r>
            <w:r>
              <w:instrText>PAGEREF _Toc68858 \h</w:instrText>
            </w:r>
            <w:r>
              <w:fldChar w:fldCharType="separate"/>
            </w:r>
            <w:r>
              <w:t xml:space="preserve">iii </w:t>
            </w:r>
            <w:r>
              <w:fldChar w:fldCharType="end"/>
            </w:r>
          </w:hyperlink>
        </w:p>
        <w:p w14:paraId="41779B02" w14:textId="77777777" w:rsidR="00327021" w:rsidRDefault="00000000">
          <w:pPr>
            <w:pStyle w:val="TOC1"/>
            <w:tabs>
              <w:tab w:val="right" w:leader="dot" w:pos="9361"/>
            </w:tabs>
          </w:pPr>
          <w:hyperlink w:anchor="_Toc68859">
            <w:r>
              <w:t>Table of contents</w:t>
            </w:r>
            <w:r>
              <w:tab/>
            </w:r>
            <w:r>
              <w:fldChar w:fldCharType="begin"/>
            </w:r>
            <w:r>
              <w:instrText>PAGEREF _Toc68859 \h</w:instrText>
            </w:r>
            <w:r>
              <w:fldChar w:fldCharType="separate"/>
            </w:r>
            <w:r>
              <w:t xml:space="preserve">iv </w:t>
            </w:r>
            <w:r>
              <w:fldChar w:fldCharType="end"/>
            </w:r>
          </w:hyperlink>
        </w:p>
        <w:p w14:paraId="24826AA1" w14:textId="77777777" w:rsidR="00327021" w:rsidRDefault="00000000">
          <w:pPr>
            <w:pStyle w:val="TOC1"/>
            <w:tabs>
              <w:tab w:val="right" w:leader="dot" w:pos="9361"/>
            </w:tabs>
          </w:pPr>
          <w:hyperlink w:anchor="_Toc68860">
            <w:r>
              <w:t>List of Figures</w:t>
            </w:r>
            <w:r>
              <w:tab/>
            </w:r>
            <w:r>
              <w:fldChar w:fldCharType="begin"/>
            </w:r>
            <w:r>
              <w:instrText>PAGEREF _Toc68860 \h</w:instrText>
            </w:r>
            <w:r>
              <w:fldChar w:fldCharType="separate"/>
            </w:r>
            <w:r>
              <w:t xml:space="preserve">vi </w:t>
            </w:r>
            <w:r>
              <w:fldChar w:fldCharType="end"/>
            </w:r>
          </w:hyperlink>
        </w:p>
        <w:p w14:paraId="3A41603B" w14:textId="77777777" w:rsidR="00327021" w:rsidRDefault="00000000">
          <w:pPr>
            <w:pStyle w:val="TOC1"/>
            <w:tabs>
              <w:tab w:val="right" w:leader="dot" w:pos="9361"/>
            </w:tabs>
          </w:pPr>
          <w:hyperlink w:anchor="_Toc68861">
            <w:r>
              <w:t>List of Tables</w:t>
            </w:r>
            <w:r>
              <w:tab/>
            </w:r>
            <w:r>
              <w:fldChar w:fldCharType="begin"/>
            </w:r>
            <w:r>
              <w:instrText>PAGEREF _Toc68861 \h</w:instrText>
            </w:r>
            <w:r>
              <w:fldChar w:fldCharType="separate"/>
            </w:r>
            <w:r>
              <w:t xml:space="preserve">vi </w:t>
            </w:r>
            <w:r>
              <w:fldChar w:fldCharType="end"/>
            </w:r>
          </w:hyperlink>
        </w:p>
        <w:p w14:paraId="791584AE" w14:textId="77777777" w:rsidR="00327021" w:rsidRDefault="00000000">
          <w:pPr>
            <w:pStyle w:val="TOC1"/>
            <w:tabs>
              <w:tab w:val="right" w:leader="dot" w:pos="9361"/>
            </w:tabs>
          </w:pPr>
          <w:hyperlink w:anchor="_Toc68862">
            <w:r>
              <w:t>1.</w:t>
            </w:r>
            <w:r>
              <w:rPr>
                <w:rFonts w:ascii="Calibri" w:eastAsia="Calibri" w:hAnsi="Calibri" w:cs="Calibri"/>
                <w:b w:val="0"/>
                <w:color w:val="000000"/>
              </w:rPr>
              <w:t xml:space="preserve">  </w:t>
            </w:r>
            <w:r>
              <w:t>Introduction</w:t>
            </w:r>
            <w:r>
              <w:tab/>
            </w:r>
            <w:r>
              <w:fldChar w:fldCharType="begin"/>
            </w:r>
            <w:r>
              <w:instrText>PAGEREF _Toc68862 \h</w:instrText>
            </w:r>
            <w:r>
              <w:fldChar w:fldCharType="separate"/>
            </w:r>
            <w:r>
              <w:t xml:space="preserve">1 </w:t>
            </w:r>
            <w:r>
              <w:fldChar w:fldCharType="end"/>
            </w:r>
          </w:hyperlink>
        </w:p>
        <w:p w14:paraId="499011D4" w14:textId="77777777" w:rsidR="00327021" w:rsidRDefault="00000000">
          <w:pPr>
            <w:pStyle w:val="TOC1"/>
            <w:tabs>
              <w:tab w:val="right" w:leader="dot" w:pos="9361"/>
            </w:tabs>
          </w:pPr>
          <w:hyperlink w:anchor="_Toc68863">
            <w:r>
              <w:t>2.</w:t>
            </w:r>
            <w:r>
              <w:rPr>
                <w:rFonts w:ascii="Calibri" w:eastAsia="Calibri" w:hAnsi="Calibri" w:cs="Calibri"/>
                <w:b w:val="0"/>
                <w:color w:val="000000"/>
              </w:rPr>
              <w:t xml:space="preserve">  </w:t>
            </w:r>
            <w:r>
              <w:t>Literature Review</w:t>
            </w:r>
            <w:r>
              <w:tab/>
            </w:r>
            <w:r>
              <w:fldChar w:fldCharType="begin"/>
            </w:r>
            <w:r>
              <w:instrText>PAGEREF _Toc68863 \h</w:instrText>
            </w:r>
            <w:r>
              <w:fldChar w:fldCharType="separate"/>
            </w:r>
            <w:r>
              <w:t xml:space="preserve">4 </w:t>
            </w:r>
            <w:r>
              <w:fldChar w:fldCharType="end"/>
            </w:r>
          </w:hyperlink>
        </w:p>
        <w:p w14:paraId="3708CD5B" w14:textId="77777777" w:rsidR="00327021" w:rsidRDefault="00000000">
          <w:pPr>
            <w:pStyle w:val="TOC3"/>
            <w:tabs>
              <w:tab w:val="right" w:leader="dot" w:pos="9361"/>
            </w:tabs>
          </w:pPr>
          <w:hyperlink w:anchor="_Toc68864">
            <w:r>
              <w:rPr>
                <w:rFonts w:ascii="Times New Roman" w:eastAsia="Times New Roman" w:hAnsi="Times New Roman" w:cs="Times New Roman"/>
                <w:b/>
              </w:rPr>
              <w:t>2.1.</w:t>
            </w:r>
            <w:r>
              <w:t xml:space="preserve">  </w:t>
            </w:r>
            <w:r>
              <w:rPr>
                <w:rFonts w:ascii="Times New Roman" w:eastAsia="Times New Roman" w:hAnsi="Times New Roman" w:cs="Times New Roman"/>
                <w:b/>
              </w:rPr>
              <w:t>Social Cohesion and its Main Components</w:t>
            </w:r>
            <w:r>
              <w:tab/>
            </w:r>
            <w:r>
              <w:fldChar w:fldCharType="begin"/>
            </w:r>
            <w:r>
              <w:instrText>PAGEREF _Toc68864 \h</w:instrText>
            </w:r>
            <w:r>
              <w:fldChar w:fldCharType="separate"/>
            </w:r>
            <w:r>
              <w:t xml:space="preserve">4 </w:t>
            </w:r>
            <w:r>
              <w:fldChar w:fldCharType="end"/>
            </w:r>
          </w:hyperlink>
        </w:p>
        <w:p w14:paraId="67BADFA4" w14:textId="77777777" w:rsidR="00327021" w:rsidRDefault="00000000">
          <w:pPr>
            <w:pStyle w:val="TOC3"/>
            <w:tabs>
              <w:tab w:val="right" w:leader="dot" w:pos="9361"/>
            </w:tabs>
          </w:pPr>
          <w:hyperlink w:anchor="_Toc68865">
            <w:r>
              <w:rPr>
                <w:rFonts w:ascii="Times New Roman" w:eastAsia="Times New Roman" w:hAnsi="Times New Roman" w:cs="Times New Roman"/>
                <w:b/>
              </w:rPr>
              <w:t>2.2.</w:t>
            </w:r>
            <w:r>
              <w:t xml:space="preserve">  </w:t>
            </w:r>
            <w:r>
              <w:rPr>
                <w:rFonts w:ascii="Times New Roman" w:eastAsia="Times New Roman" w:hAnsi="Times New Roman" w:cs="Times New Roman"/>
                <w:b/>
              </w:rPr>
              <w:t>Cohesive Neighborhoods through Collaborative Production of Public Space</w:t>
            </w:r>
            <w:r>
              <w:tab/>
            </w:r>
            <w:r>
              <w:fldChar w:fldCharType="begin"/>
            </w:r>
            <w:r>
              <w:instrText>PAGEREF _Toc68865 \h</w:instrText>
            </w:r>
            <w:r>
              <w:fldChar w:fldCharType="separate"/>
            </w:r>
            <w:r>
              <w:t xml:space="preserve">6 </w:t>
            </w:r>
            <w:r>
              <w:fldChar w:fldCharType="end"/>
            </w:r>
          </w:hyperlink>
        </w:p>
        <w:p w14:paraId="072290A4" w14:textId="77777777" w:rsidR="00327021" w:rsidRDefault="00000000">
          <w:pPr>
            <w:pStyle w:val="TOC1"/>
            <w:tabs>
              <w:tab w:val="right" w:leader="dot" w:pos="9361"/>
            </w:tabs>
          </w:pPr>
          <w:hyperlink w:anchor="_Toc68866">
            <w:r>
              <w:t>3.</w:t>
            </w:r>
            <w:r>
              <w:rPr>
                <w:rFonts w:ascii="Calibri" w:eastAsia="Calibri" w:hAnsi="Calibri" w:cs="Calibri"/>
                <w:b w:val="0"/>
                <w:color w:val="000000"/>
              </w:rPr>
              <w:t xml:space="preserve">  </w:t>
            </w:r>
            <w:r>
              <w:t>Methodology</w:t>
            </w:r>
            <w:r>
              <w:tab/>
            </w:r>
            <w:r>
              <w:fldChar w:fldCharType="begin"/>
            </w:r>
            <w:r>
              <w:instrText>PAGEREF _Toc68866 \h</w:instrText>
            </w:r>
            <w:r>
              <w:fldChar w:fldCharType="separate"/>
            </w:r>
            <w:r>
              <w:t xml:space="preserve">10 </w:t>
            </w:r>
            <w:r>
              <w:fldChar w:fldCharType="end"/>
            </w:r>
          </w:hyperlink>
        </w:p>
        <w:p w14:paraId="541392EF" w14:textId="77777777" w:rsidR="00327021" w:rsidRDefault="00000000">
          <w:pPr>
            <w:pStyle w:val="TOC3"/>
            <w:tabs>
              <w:tab w:val="right" w:leader="dot" w:pos="9361"/>
            </w:tabs>
          </w:pPr>
          <w:hyperlink w:anchor="_Toc68867">
            <w:r>
              <w:rPr>
                <w:rFonts w:ascii="Times New Roman" w:eastAsia="Times New Roman" w:hAnsi="Times New Roman" w:cs="Times New Roman"/>
                <w:b/>
              </w:rPr>
              <w:t>3.1.</w:t>
            </w:r>
            <w:r>
              <w:t xml:space="preserve">  </w:t>
            </w:r>
            <w:r>
              <w:rPr>
                <w:rFonts w:ascii="Times New Roman" w:eastAsia="Times New Roman" w:hAnsi="Times New Roman" w:cs="Times New Roman"/>
                <w:b/>
              </w:rPr>
              <w:t>Case Study Selection</w:t>
            </w:r>
            <w:r>
              <w:tab/>
            </w:r>
            <w:r>
              <w:fldChar w:fldCharType="begin"/>
            </w:r>
            <w:r>
              <w:instrText>PAGEREF _Toc68867 \h</w:instrText>
            </w:r>
            <w:r>
              <w:fldChar w:fldCharType="separate"/>
            </w:r>
            <w:r>
              <w:t xml:space="preserve">10 </w:t>
            </w:r>
            <w:r>
              <w:fldChar w:fldCharType="end"/>
            </w:r>
          </w:hyperlink>
        </w:p>
        <w:p w14:paraId="0DF8ACE0" w14:textId="77777777" w:rsidR="00327021" w:rsidRDefault="00000000">
          <w:pPr>
            <w:pStyle w:val="TOC3"/>
            <w:tabs>
              <w:tab w:val="right" w:leader="dot" w:pos="9361"/>
            </w:tabs>
          </w:pPr>
          <w:hyperlink w:anchor="_Toc68868">
            <w:r>
              <w:rPr>
                <w:rFonts w:ascii="Times New Roman" w:eastAsia="Times New Roman" w:hAnsi="Times New Roman" w:cs="Times New Roman"/>
                <w:b/>
              </w:rPr>
              <w:t>3.2.</w:t>
            </w:r>
            <w:r>
              <w:t xml:space="preserve">  </w:t>
            </w:r>
            <w:r>
              <w:rPr>
                <w:rFonts w:ascii="Times New Roman" w:eastAsia="Times New Roman" w:hAnsi="Times New Roman" w:cs="Times New Roman"/>
                <w:b/>
              </w:rPr>
              <w:t>Analytical Framework, Methods and Data Sources</w:t>
            </w:r>
            <w:r>
              <w:tab/>
            </w:r>
            <w:r>
              <w:fldChar w:fldCharType="begin"/>
            </w:r>
            <w:r>
              <w:instrText>PAGEREF _Toc68868 \h</w:instrText>
            </w:r>
            <w:r>
              <w:fldChar w:fldCharType="separate"/>
            </w:r>
            <w:r>
              <w:t xml:space="preserve">11 </w:t>
            </w:r>
            <w:r>
              <w:fldChar w:fldCharType="end"/>
            </w:r>
          </w:hyperlink>
        </w:p>
        <w:p w14:paraId="180CBCE2" w14:textId="77777777" w:rsidR="00327021" w:rsidRDefault="00000000">
          <w:pPr>
            <w:pStyle w:val="TOC3"/>
            <w:tabs>
              <w:tab w:val="right" w:leader="dot" w:pos="9361"/>
            </w:tabs>
          </w:pPr>
          <w:hyperlink w:anchor="_Toc68869">
            <w:r>
              <w:rPr>
                <w:rFonts w:ascii="Times New Roman" w:eastAsia="Times New Roman" w:hAnsi="Times New Roman" w:cs="Times New Roman"/>
                <w:b/>
              </w:rPr>
              <w:t>3.3.</w:t>
            </w:r>
            <w:r>
              <w:t xml:space="preserve">  </w:t>
            </w:r>
            <w:r>
              <w:rPr>
                <w:rFonts w:ascii="Times New Roman" w:eastAsia="Times New Roman" w:hAnsi="Times New Roman" w:cs="Times New Roman"/>
                <w:b/>
              </w:rPr>
              <w:t>Fieldwork Challenges</w:t>
            </w:r>
            <w:r>
              <w:tab/>
            </w:r>
            <w:r>
              <w:fldChar w:fldCharType="begin"/>
            </w:r>
            <w:r>
              <w:instrText>PAGEREF _Toc68869 \h</w:instrText>
            </w:r>
            <w:r>
              <w:fldChar w:fldCharType="separate"/>
            </w:r>
            <w:r>
              <w:t xml:space="preserve">14 </w:t>
            </w:r>
            <w:r>
              <w:fldChar w:fldCharType="end"/>
            </w:r>
          </w:hyperlink>
        </w:p>
        <w:p w14:paraId="3BB6E3B9" w14:textId="77777777" w:rsidR="00327021" w:rsidRDefault="00000000">
          <w:pPr>
            <w:pStyle w:val="TOC1"/>
            <w:tabs>
              <w:tab w:val="right" w:leader="dot" w:pos="9361"/>
            </w:tabs>
          </w:pPr>
          <w:hyperlink w:anchor="_Toc68870">
            <w:r>
              <w:t>4.</w:t>
            </w:r>
            <w:r>
              <w:rPr>
                <w:rFonts w:ascii="Calibri" w:eastAsia="Calibri" w:hAnsi="Calibri" w:cs="Calibri"/>
                <w:b w:val="0"/>
                <w:color w:val="000000"/>
              </w:rPr>
              <w:t xml:space="preserve">  </w:t>
            </w:r>
            <w:r>
              <w:t>Results &amp; Data Analysis</w:t>
            </w:r>
            <w:r>
              <w:tab/>
            </w:r>
            <w:r>
              <w:fldChar w:fldCharType="begin"/>
            </w:r>
            <w:r>
              <w:instrText>PAGEREF _Toc68870 \h</w:instrText>
            </w:r>
            <w:r>
              <w:fldChar w:fldCharType="separate"/>
            </w:r>
            <w:r>
              <w:t xml:space="preserve">15 </w:t>
            </w:r>
            <w:r>
              <w:fldChar w:fldCharType="end"/>
            </w:r>
          </w:hyperlink>
        </w:p>
        <w:p w14:paraId="724AFDD4" w14:textId="77777777" w:rsidR="00327021" w:rsidRDefault="00000000">
          <w:pPr>
            <w:pStyle w:val="TOC3"/>
            <w:tabs>
              <w:tab w:val="right" w:leader="dot" w:pos="9361"/>
            </w:tabs>
          </w:pPr>
          <w:hyperlink w:anchor="_Toc68871">
            <w:r>
              <w:rPr>
                <w:rFonts w:ascii="Times New Roman" w:eastAsia="Times New Roman" w:hAnsi="Times New Roman" w:cs="Times New Roman"/>
                <w:b/>
              </w:rPr>
              <w:t>4.1.</w:t>
            </w:r>
            <w:r>
              <w:t xml:space="preserve">  </w:t>
            </w:r>
            <w:r>
              <w:rPr>
                <w:rFonts w:ascii="Times New Roman" w:eastAsia="Times New Roman" w:hAnsi="Times New Roman" w:cs="Times New Roman"/>
                <w:b/>
              </w:rPr>
              <w:t>Social Cohesion Diagnosis in Tarwewijk</w:t>
            </w:r>
            <w:r>
              <w:tab/>
            </w:r>
            <w:r>
              <w:fldChar w:fldCharType="begin"/>
            </w:r>
            <w:r>
              <w:instrText>PAGEREF _Toc68871 \h</w:instrText>
            </w:r>
            <w:r>
              <w:fldChar w:fldCharType="separate"/>
            </w:r>
            <w:r>
              <w:t xml:space="preserve">15 </w:t>
            </w:r>
            <w:r>
              <w:fldChar w:fldCharType="end"/>
            </w:r>
          </w:hyperlink>
        </w:p>
        <w:p w14:paraId="41F8B51D" w14:textId="77777777" w:rsidR="00327021" w:rsidRDefault="00000000">
          <w:pPr>
            <w:pStyle w:val="TOC3"/>
            <w:tabs>
              <w:tab w:val="right" w:leader="dot" w:pos="9361"/>
            </w:tabs>
          </w:pPr>
          <w:hyperlink w:anchor="_Toc68872">
            <w:r>
              <w:rPr>
                <w:rFonts w:ascii="Times New Roman" w:eastAsia="Times New Roman" w:hAnsi="Times New Roman" w:cs="Times New Roman"/>
                <w:b/>
              </w:rPr>
              <w:t>4.2.</w:t>
            </w:r>
            <w:r>
              <w:t xml:space="preserve">  </w:t>
            </w:r>
            <w:r>
              <w:rPr>
                <w:rFonts w:ascii="Times New Roman" w:eastAsia="Times New Roman" w:hAnsi="Times New Roman" w:cs="Times New Roman"/>
                <w:b/>
              </w:rPr>
              <w:t>Fostering Social Cohesion through Collaboration</w:t>
            </w:r>
            <w:r>
              <w:tab/>
            </w:r>
            <w:r>
              <w:fldChar w:fldCharType="begin"/>
            </w:r>
            <w:r>
              <w:instrText>PAGEREF _Toc68872 \h</w:instrText>
            </w:r>
            <w:r>
              <w:fldChar w:fldCharType="separate"/>
            </w:r>
            <w:r>
              <w:t xml:space="preserve">19 </w:t>
            </w:r>
            <w:r>
              <w:fldChar w:fldCharType="end"/>
            </w:r>
          </w:hyperlink>
        </w:p>
        <w:p w14:paraId="7D48E030" w14:textId="77777777" w:rsidR="00327021" w:rsidRDefault="00000000">
          <w:pPr>
            <w:pStyle w:val="TOC4"/>
            <w:tabs>
              <w:tab w:val="right" w:leader="dot" w:pos="9361"/>
            </w:tabs>
          </w:pPr>
          <w:hyperlink w:anchor="_Toc68873">
            <w:r>
              <w:rPr>
                <w:rFonts w:ascii="Times New Roman" w:eastAsia="Times New Roman" w:hAnsi="Times New Roman" w:cs="Times New Roman"/>
                <w:b/>
              </w:rPr>
              <w:t>4.2.1.</w:t>
            </w:r>
            <w:r>
              <w:t xml:space="preserve">  </w:t>
            </w:r>
            <w:r>
              <w:rPr>
                <w:rFonts w:ascii="Times New Roman" w:eastAsia="Times New Roman" w:hAnsi="Times New Roman" w:cs="Times New Roman"/>
                <w:b/>
              </w:rPr>
              <w:t>Common Values</w:t>
            </w:r>
            <w:r>
              <w:tab/>
            </w:r>
            <w:r>
              <w:fldChar w:fldCharType="begin"/>
            </w:r>
            <w:r>
              <w:instrText>PAGEREF _Toc68873 \h</w:instrText>
            </w:r>
            <w:r>
              <w:fldChar w:fldCharType="separate"/>
            </w:r>
            <w:r>
              <w:t xml:space="preserve">19 </w:t>
            </w:r>
            <w:r>
              <w:fldChar w:fldCharType="end"/>
            </w:r>
          </w:hyperlink>
        </w:p>
        <w:p w14:paraId="6FCD9CA7" w14:textId="77777777" w:rsidR="00327021" w:rsidRDefault="00000000">
          <w:pPr>
            <w:pStyle w:val="TOC4"/>
            <w:tabs>
              <w:tab w:val="right" w:leader="dot" w:pos="9361"/>
            </w:tabs>
          </w:pPr>
          <w:hyperlink w:anchor="_Toc68874">
            <w:r>
              <w:rPr>
                <w:rFonts w:ascii="Times New Roman" w:eastAsia="Times New Roman" w:hAnsi="Times New Roman" w:cs="Times New Roman"/>
                <w:b/>
              </w:rPr>
              <w:t>4.2.2.</w:t>
            </w:r>
            <w:r>
              <w:t xml:space="preserve"> </w:t>
            </w:r>
            <w:r>
              <w:rPr>
                <w:rFonts w:ascii="Times New Roman" w:eastAsia="Times New Roman" w:hAnsi="Times New Roman" w:cs="Times New Roman"/>
                <w:b/>
              </w:rPr>
              <w:t>Social Order</w:t>
            </w:r>
            <w:r>
              <w:tab/>
            </w:r>
            <w:r>
              <w:fldChar w:fldCharType="begin"/>
            </w:r>
            <w:r>
              <w:instrText>PAGEREF _Toc68874 \h</w:instrText>
            </w:r>
            <w:r>
              <w:fldChar w:fldCharType="separate"/>
            </w:r>
            <w:r>
              <w:t xml:space="preserve">23 </w:t>
            </w:r>
            <w:r>
              <w:fldChar w:fldCharType="end"/>
            </w:r>
          </w:hyperlink>
        </w:p>
        <w:p w14:paraId="3DFF9F64" w14:textId="77777777" w:rsidR="00327021" w:rsidRDefault="00000000">
          <w:pPr>
            <w:pStyle w:val="TOC4"/>
            <w:tabs>
              <w:tab w:val="right" w:leader="dot" w:pos="9361"/>
            </w:tabs>
          </w:pPr>
          <w:hyperlink w:anchor="_Toc68875">
            <w:r>
              <w:rPr>
                <w:rFonts w:ascii="Times New Roman" w:eastAsia="Times New Roman" w:hAnsi="Times New Roman" w:cs="Times New Roman"/>
                <w:b/>
              </w:rPr>
              <w:t>4.2.3.</w:t>
            </w:r>
            <w:r>
              <w:t xml:space="preserve"> </w:t>
            </w:r>
            <w:r>
              <w:rPr>
                <w:rFonts w:ascii="Times New Roman" w:eastAsia="Times New Roman" w:hAnsi="Times New Roman" w:cs="Times New Roman"/>
                <w:b/>
              </w:rPr>
              <w:t>Place Identity</w:t>
            </w:r>
            <w:r>
              <w:tab/>
            </w:r>
            <w:r>
              <w:fldChar w:fldCharType="begin"/>
            </w:r>
            <w:r>
              <w:instrText>PAGEREF _Toc68875 \h</w:instrText>
            </w:r>
            <w:r>
              <w:fldChar w:fldCharType="separate"/>
            </w:r>
            <w:r>
              <w:t xml:space="preserve">25 </w:t>
            </w:r>
            <w:r>
              <w:fldChar w:fldCharType="end"/>
            </w:r>
          </w:hyperlink>
        </w:p>
        <w:p w14:paraId="12928863" w14:textId="77777777" w:rsidR="00327021" w:rsidRDefault="00000000">
          <w:pPr>
            <w:pStyle w:val="TOC4"/>
            <w:tabs>
              <w:tab w:val="right" w:leader="dot" w:pos="9361"/>
            </w:tabs>
          </w:pPr>
          <w:hyperlink w:anchor="_Toc68876">
            <w:r>
              <w:rPr>
                <w:rFonts w:ascii="Times New Roman" w:eastAsia="Times New Roman" w:hAnsi="Times New Roman" w:cs="Times New Roman"/>
                <w:b/>
              </w:rPr>
              <w:t>4.2.4.</w:t>
            </w:r>
            <w:r>
              <w:t xml:space="preserve">  </w:t>
            </w:r>
            <w:r>
              <w:rPr>
                <w:rFonts w:ascii="Times New Roman" w:eastAsia="Times New Roman" w:hAnsi="Times New Roman" w:cs="Times New Roman"/>
                <w:b/>
              </w:rPr>
              <w:t>Social Capital</w:t>
            </w:r>
            <w:r>
              <w:tab/>
            </w:r>
            <w:r>
              <w:fldChar w:fldCharType="begin"/>
            </w:r>
            <w:r>
              <w:instrText>PAGEREF _Toc68876 \h</w:instrText>
            </w:r>
            <w:r>
              <w:fldChar w:fldCharType="separate"/>
            </w:r>
            <w:r>
              <w:t xml:space="preserve">27 </w:t>
            </w:r>
            <w:r>
              <w:fldChar w:fldCharType="end"/>
            </w:r>
          </w:hyperlink>
        </w:p>
        <w:p w14:paraId="1A86F544" w14:textId="77777777" w:rsidR="00327021" w:rsidRDefault="00000000">
          <w:pPr>
            <w:pStyle w:val="TOC1"/>
            <w:tabs>
              <w:tab w:val="right" w:leader="dot" w:pos="9361"/>
            </w:tabs>
          </w:pPr>
          <w:hyperlink w:anchor="_Toc68877">
            <w:r>
              <w:t>5.</w:t>
            </w:r>
            <w:r>
              <w:rPr>
                <w:rFonts w:ascii="Calibri" w:eastAsia="Calibri" w:hAnsi="Calibri" w:cs="Calibri"/>
                <w:b w:val="0"/>
                <w:color w:val="000000"/>
              </w:rPr>
              <w:t xml:space="preserve">  </w:t>
            </w:r>
            <w:r>
              <w:t>Discussion</w:t>
            </w:r>
            <w:r>
              <w:tab/>
            </w:r>
            <w:r>
              <w:fldChar w:fldCharType="begin"/>
            </w:r>
            <w:r>
              <w:instrText>PAGEREF _Toc68877 \h</w:instrText>
            </w:r>
            <w:r>
              <w:fldChar w:fldCharType="separate"/>
            </w:r>
            <w:r>
              <w:t xml:space="preserve">31 </w:t>
            </w:r>
            <w:r>
              <w:fldChar w:fldCharType="end"/>
            </w:r>
          </w:hyperlink>
        </w:p>
        <w:p w14:paraId="467BE720" w14:textId="77777777" w:rsidR="00327021" w:rsidRDefault="00000000">
          <w:pPr>
            <w:pStyle w:val="TOC1"/>
            <w:tabs>
              <w:tab w:val="right" w:leader="dot" w:pos="9361"/>
            </w:tabs>
          </w:pPr>
          <w:hyperlink w:anchor="_Toc68878">
            <w:r>
              <w:t>6.</w:t>
            </w:r>
            <w:r>
              <w:rPr>
                <w:rFonts w:ascii="Calibri" w:eastAsia="Calibri" w:hAnsi="Calibri" w:cs="Calibri"/>
                <w:b w:val="0"/>
                <w:color w:val="000000"/>
              </w:rPr>
              <w:t xml:space="preserve">  </w:t>
            </w:r>
            <w:r>
              <w:t>Conclusions</w:t>
            </w:r>
            <w:r>
              <w:tab/>
            </w:r>
            <w:r>
              <w:fldChar w:fldCharType="begin"/>
            </w:r>
            <w:r>
              <w:instrText>PAGEREF _Toc68878 \h</w:instrText>
            </w:r>
            <w:r>
              <w:fldChar w:fldCharType="separate"/>
            </w:r>
            <w:r>
              <w:t xml:space="preserve">34 </w:t>
            </w:r>
            <w:r>
              <w:fldChar w:fldCharType="end"/>
            </w:r>
          </w:hyperlink>
        </w:p>
        <w:p w14:paraId="1A5EA406" w14:textId="77777777" w:rsidR="00327021" w:rsidRDefault="00000000">
          <w:pPr>
            <w:pStyle w:val="TOC1"/>
            <w:tabs>
              <w:tab w:val="right" w:leader="dot" w:pos="9361"/>
            </w:tabs>
          </w:pPr>
          <w:hyperlink w:anchor="_Toc68879">
            <w:r>
              <w:t>7.</w:t>
            </w:r>
            <w:r>
              <w:rPr>
                <w:rFonts w:ascii="Calibri" w:eastAsia="Calibri" w:hAnsi="Calibri" w:cs="Calibri"/>
                <w:b w:val="0"/>
                <w:color w:val="000000"/>
              </w:rPr>
              <w:t xml:space="preserve">  </w:t>
            </w:r>
            <w:r>
              <w:t>Bibliography</w:t>
            </w:r>
            <w:r>
              <w:tab/>
            </w:r>
            <w:r>
              <w:fldChar w:fldCharType="begin"/>
            </w:r>
            <w:r>
              <w:instrText>PAGEREF _Toc68879 \h</w:instrText>
            </w:r>
            <w:r>
              <w:fldChar w:fldCharType="separate"/>
            </w:r>
            <w:r>
              <w:t xml:space="preserve">36 </w:t>
            </w:r>
            <w:r>
              <w:fldChar w:fldCharType="end"/>
            </w:r>
          </w:hyperlink>
        </w:p>
        <w:p w14:paraId="3BC73526" w14:textId="77777777" w:rsidR="00327021" w:rsidRDefault="00000000">
          <w:pPr>
            <w:pStyle w:val="TOC1"/>
            <w:tabs>
              <w:tab w:val="right" w:leader="dot" w:pos="9361"/>
            </w:tabs>
          </w:pPr>
          <w:hyperlink w:anchor="_Toc68880">
            <w:r>
              <w:t>8.</w:t>
            </w:r>
            <w:r>
              <w:rPr>
                <w:rFonts w:ascii="Calibri" w:eastAsia="Calibri" w:hAnsi="Calibri" w:cs="Calibri"/>
                <w:b w:val="0"/>
                <w:color w:val="000000"/>
              </w:rPr>
              <w:t xml:space="preserve"> </w:t>
            </w:r>
            <w:r>
              <w:t>Appendices</w:t>
            </w:r>
            <w:r>
              <w:tab/>
            </w:r>
            <w:r>
              <w:fldChar w:fldCharType="begin"/>
            </w:r>
            <w:r>
              <w:instrText>PAGEREF _Toc68880 \h</w:instrText>
            </w:r>
            <w:r>
              <w:fldChar w:fldCharType="separate"/>
            </w:r>
            <w:r>
              <w:t xml:space="preserve">39 </w:t>
            </w:r>
            <w:r>
              <w:fldChar w:fldCharType="end"/>
            </w:r>
          </w:hyperlink>
        </w:p>
        <w:p w14:paraId="644ECAC5" w14:textId="77777777" w:rsidR="00327021" w:rsidRDefault="00000000">
          <w:pPr>
            <w:pStyle w:val="TOC3"/>
            <w:tabs>
              <w:tab w:val="right" w:leader="dot" w:pos="9361"/>
            </w:tabs>
          </w:pPr>
          <w:hyperlink w:anchor="_Toc68881">
            <w:r>
              <w:rPr>
                <w:rFonts w:ascii="Times New Roman" w:eastAsia="Times New Roman" w:hAnsi="Times New Roman" w:cs="Times New Roman"/>
                <w:b/>
              </w:rPr>
              <w:t>8.1.</w:t>
            </w:r>
            <w:r>
              <w:t xml:space="preserve"> </w:t>
            </w:r>
            <w:r>
              <w:rPr>
                <w:rFonts w:ascii="Times New Roman" w:eastAsia="Times New Roman" w:hAnsi="Times New Roman" w:cs="Times New Roman"/>
                <w:b/>
              </w:rPr>
              <w:t>Appendix A. Interview Guides Project Owners and Key Neighborhood Players</w:t>
            </w:r>
            <w:r>
              <w:tab/>
            </w:r>
            <w:r>
              <w:fldChar w:fldCharType="begin"/>
            </w:r>
            <w:r>
              <w:instrText>PAGEREF _Toc68881 \h</w:instrText>
            </w:r>
            <w:r>
              <w:fldChar w:fldCharType="separate"/>
            </w:r>
            <w:r>
              <w:t xml:space="preserve">39 </w:t>
            </w:r>
            <w:r>
              <w:fldChar w:fldCharType="end"/>
            </w:r>
          </w:hyperlink>
        </w:p>
        <w:p w14:paraId="3DC5CAD9" w14:textId="77777777" w:rsidR="00327021" w:rsidRDefault="00000000">
          <w:pPr>
            <w:pStyle w:val="TOC3"/>
            <w:tabs>
              <w:tab w:val="right" w:leader="dot" w:pos="9361"/>
            </w:tabs>
          </w:pPr>
          <w:hyperlink w:anchor="_Toc68882">
            <w:r>
              <w:rPr>
                <w:rFonts w:ascii="Times New Roman" w:eastAsia="Times New Roman" w:hAnsi="Times New Roman" w:cs="Times New Roman"/>
                <w:b/>
              </w:rPr>
              <w:t>8.2.</w:t>
            </w:r>
            <w:r>
              <w:t xml:space="preserve">  </w:t>
            </w:r>
            <w:r>
              <w:rPr>
                <w:rFonts w:ascii="Times New Roman" w:eastAsia="Times New Roman" w:hAnsi="Times New Roman" w:cs="Times New Roman"/>
                <w:b/>
              </w:rPr>
              <w:t>Appendix B. Interview Guides Residents</w:t>
            </w:r>
            <w:r>
              <w:tab/>
            </w:r>
            <w:r>
              <w:fldChar w:fldCharType="begin"/>
            </w:r>
            <w:r>
              <w:instrText>PAGEREF _Toc68882 \h</w:instrText>
            </w:r>
            <w:r>
              <w:fldChar w:fldCharType="separate"/>
            </w:r>
            <w:r>
              <w:t xml:space="preserve">42 </w:t>
            </w:r>
            <w:r>
              <w:fldChar w:fldCharType="end"/>
            </w:r>
          </w:hyperlink>
        </w:p>
        <w:p w14:paraId="6803B428" w14:textId="77777777" w:rsidR="00327021" w:rsidRDefault="00000000">
          <w:pPr>
            <w:pStyle w:val="TOC3"/>
            <w:tabs>
              <w:tab w:val="right" w:leader="dot" w:pos="9361"/>
            </w:tabs>
          </w:pPr>
          <w:hyperlink w:anchor="_Toc68883">
            <w:r>
              <w:rPr>
                <w:rFonts w:ascii="Times New Roman" w:eastAsia="Times New Roman" w:hAnsi="Times New Roman" w:cs="Times New Roman"/>
                <w:b/>
              </w:rPr>
              <w:t>8.3.</w:t>
            </w:r>
            <w:r>
              <w:t xml:space="preserve"> </w:t>
            </w:r>
            <w:r>
              <w:rPr>
                <w:rFonts w:ascii="Times New Roman" w:eastAsia="Times New Roman" w:hAnsi="Times New Roman" w:cs="Times New Roman"/>
                <w:b/>
              </w:rPr>
              <w:t>List of Interviewees</w:t>
            </w:r>
            <w:r>
              <w:tab/>
            </w:r>
            <w:r>
              <w:fldChar w:fldCharType="begin"/>
            </w:r>
            <w:r>
              <w:instrText>PAGEREF _Toc68883 \h</w:instrText>
            </w:r>
            <w:r>
              <w:fldChar w:fldCharType="separate"/>
            </w:r>
            <w:r>
              <w:t xml:space="preserve">45 </w:t>
            </w:r>
            <w:r>
              <w:fldChar w:fldCharType="end"/>
            </w:r>
          </w:hyperlink>
        </w:p>
        <w:p w14:paraId="71234DC0" w14:textId="77777777" w:rsidR="00327021" w:rsidRDefault="00000000">
          <w:pPr>
            <w:pStyle w:val="TOC3"/>
            <w:tabs>
              <w:tab w:val="right" w:leader="dot" w:pos="9361"/>
            </w:tabs>
          </w:pPr>
          <w:hyperlink w:anchor="_Toc68884">
            <w:r>
              <w:rPr>
                <w:rFonts w:ascii="Times New Roman" w:eastAsia="Times New Roman" w:hAnsi="Times New Roman" w:cs="Times New Roman"/>
                <w:b/>
              </w:rPr>
              <w:t>8.4.</w:t>
            </w:r>
            <w:r>
              <w:t xml:space="preserve"> </w:t>
            </w:r>
            <w:r>
              <w:rPr>
                <w:rFonts w:ascii="Times New Roman" w:eastAsia="Times New Roman" w:hAnsi="Times New Roman" w:cs="Times New Roman"/>
                <w:b/>
              </w:rPr>
              <w:t>Appendix C. Field Observations Guide</w:t>
            </w:r>
            <w:r>
              <w:tab/>
            </w:r>
            <w:r>
              <w:fldChar w:fldCharType="begin"/>
            </w:r>
            <w:r>
              <w:instrText>PAGEREF _Toc68884 \h</w:instrText>
            </w:r>
            <w:r>
              <w:fldChar w:fldCharType="separate"/>
            </w:r>
            <w:r>
              <w:t xml:space="preserve">47 </w:t>
            </w:r>
            <w:r>
              <w:fldChar w:fldCharType="end"/>
            </w:r>
          </w:hyperlink>
        </w:p>
        <w:p w14:paraId="726ABC2D" w14:textId="77777777" w:rsidR="00327021" w:rsidRDefault="00000000">
          <w:pPr>
            <w:pStyle w:val="TOC3"/>
            <w:tabs>
              <w:tab w:val="right" w:leader="dot" w:pos="9361"/>
            </w:tabs>
          </w:pPr>
          <w:hyperlink w:anchor="_Toc68885">
            <w:r>
              <w:rPr>
                <w:rFonts w:ascii="Times New Roman" w:eastAsia="Times New Roman" w:hAnsi="Times New Roman" w:cs="Times New Roman"/>
                <w:b/>
              </w:rPr>
              <w:t>8.5.</w:t>
            </w:r>
            <w:r>
              <w:t xml:space="preserve"> </w:t>
            </w:r>
            <w:r>
              <w:rPr>
                <w:rFonts w:ascii="Times New Roman" w:eastAsia="Times New Roman" w:hAnsi="Times New Roman" w:cs="Times New Roman"/>
                <w:b/>
              </w:rPr>
              <w:t>Appendix D. Process Observations Guide</w:t>
            </w:r>
            <w:r>
              <w:tab/>
            </w:r>
            <w:r>
              <w:fldChar w:fldCharType="begin"/>
            </w:r>
            <w:r>
              <w:instrText>PAGEREF _Toc68885 \h</w:instrText>
            </w:r>
            <w:r>
              <w:fldChar w:fldCharType="separate"/>
            </w:r>
            <w:r>
              <w:t xml:space="preserve">48 </w:t>
            </w:r>
            <w:r>
              <w:fldChar w:fldCharType="end"/>
            </w:r>
          </w:hyperlink>
        </w:p>
        <w:p w14:paraId="03C20D40" w14:textId="77777777" w:rsidR="00327021" w:rsidRDefault="00000000">
          <w:pPr>
            <w:pStyle w:val="TOC3"/>
            <w:tabs>
              <w:tab w:val="right" w:leader="dot" w:pos="9361"/>
            </w:tabs>
          </w:pPr>
          <w:hyperlink w:anchor="_Toc68886">
            <w:r>
              <w:rPr>
                <w:rFonts w:ascii="Times New Roman" w:eastAsia="Times New Roman" w:hAnsi="Times New Roman" w:cs="Times New Roman"/>
                <w:b/>
              </w:rPr>
              <w:t>8.6.</w:t>
            </w:r>
            <w:r>
              <w:t xml:space="preserve">  </w:t>
            </w:r>
            <w:r>
              <w:rPr>
                <w:rFonts w:ascii="Times New Roman" w:eastAsia="Times New Roman" w:hAnsi="Times New Roman" w:cs="Times New Roman"/>
                <w:b/>
              </w:rPr>
              <w:t>Appendix E. Municipal Objective Indicators</w:t>
            </w:r>
            <w:r>
              <w:tab/>
            </w:r>
            <w:r>
              <w:fldChar w:fldCharType="begin"/>
            </w:r>
            <w:r>
              <w:instrText>PAGEREF _Toc68886 \h</w:instrText>
            </w:r>
            <w:r>
              <w:fldChar w:fldCharType="separate"/>
            </w:r>
            <w:r>
              <w:t xml:space="preserve">49 </w:t>
            </w:r>
            <w:r>
              <w:fldChar w:fldCharType="end"/>
            </w:r>
          </w:hyperlink>
        </w:p>
        <w:p w14:paraId="46831050" w14:textId="77777777" w:rsidR="00327021" w:rsidRDefault="00000000">
          <w:pPr>
            <w:pStyle w:val="TOC2"/>
            <w:tabs>
              <w:tab w:val="right" w:leader="dot" w:pos="9361"/>
            </w:tabs>
          </w:pPr>
          <w:hyperlink w:anchor="_Toc68887">
            <w:r>
              <w:rPr>
                <w:rFonts w:ascii="Times New Roman" w:eastAsia="Times New Roman" w:hAnsi="Times New Roman" w:cs="Times New Roman"/>
                <w:b/>
              </w:rPr>
              <w:t>8.7.</w:t>
            </w:r>
            <w:r>
              <w:t xml:space="preserve">  </w:t>
            </w:r>
            <w:r>
              <w:rPr>
                <w:rFonts w:ascii="Times New Roman" w:eastAsia="Times New Roman" w:hAnsi="Times New Roman" w:cs="Times New Roman"/>
                <w:b/>
              </w:rPr>
              <w:t>Appendix F. Municipal Subjective Indicators</w:t>
            </w:r>
            <w:r>
              <w:tab/>
            </w:r>
            <w:r>
              <w:fldChar w:fldCharType="begin"/>
            </w:r>
            <w:r>
              <w:instrText>PAGEREF _Toc68887 \h</w:instrText>
            </w:r>
            <w:r>
              <w:fldChar w:fldCharType="separate"/>
            </w:r>
            <w:r>
              <w:t xml:space="preserve">51 </w:t>
            </w:r>
            <w:r>
              <w:fldChar w:fldCharType="end"/>
            </w:r>
          </w:hyperlink>
        </w:p>
        <w:p w14:paraId="2D15B284" w14:textId="77777777" w:rsidR="00327021" w:rsidRDefault="00000000">
          <w:pPr>
            <w:pStyle w:val="TOC2"/>
            <w:tabs>
              <w:tab w:val="right" w:leader="dot" w:pos="9361"/>
            </w:tabs>
          </w:pPr>
          <w:hyperlink w:anchor="_Toc68888">
            <w:r>
              <w:rPr>
                <w:rFonts w:ascii="Times New Roman" w:eastAsia="Times New Roman" w:hAnsi="Times New Roman" w:cs="Times New Roman"/>
                <w:b/>
              </w:rPr>
              <w:t>8.8.</w:t>
            </w:r>
            <w:r>
              <w:t xml:space="preserve">  </w:t>
            </w:r>
            <w:r>
              <w:rPr>
                <w:rFonts w:ascii="Times New Roman" w:eastAsia="Times New Roman" w:hAnsi="Times New Roman" w:cs="Times New Roman"/>
                <w:b/>
              </w:rPr>
              <w:t>Appendix G. IHS copyright form</w:t>
            </w:r>
            <w:r>
              <w:tab/>
            </w:r>
            <w:r>
              <w:fldChar w:fldCharType="begin"/>
            </w:r>
            <w:r>
              <w:instrText>PAGEREF _Toc68888 \h</w:instrText>
            </w:r>
            <w:r>
              <w:fldChar w:fldCharType="separate"/>
            </w:r>
            <w:r>
              <w:t xml:space="preserve">54 </w:t>
            </w:r>
            <w:r>
              <w:fldChar w:fldCharType="end"/>
            </w:r>
          </w:hyperlink>
        </w:p>
        <w:p w14:paraId="346E498C" w14:textId="77777777" w:rsidR="00327021" w:rsidRDefault="00000000">
          <w:r>
            <w:fldChar w:fldCharType="end"/>
          </w:r>
        </w:p>
      </w:sdtContent>
    </w:sdt>
    <w:p w14:paraId="0608404D" w14:textId="77777777" w:rsidR="00327021" w:rsidRDefault="00000000">
      <w:pPr>
        <w:spacing w:after="0" w:line="259" w:lineRule="auto"/>
        <w:ind w:left="0" w:firstLine="0"/>
        <w:jc w:val="left"/>
      </w:pPr>
      <w:r>
        <w:rPr>
          <w:rFonts w:ascii="Calibri" w:eastAsia="Calibri" w:hAnsi="Calibri" w:cs="Calibri"/>
        </w:rPr>
        <w:t xml:space="preserve"> </w:t>
      </w:r>
    </w:p>
    <w:p w14:paraId="0597858B" w14:textId="77777777" w:rsidR="00327021" w:rsidRDefault="00000000">
      <w:pPr>
        <w:spacing w:after="0" w:line="259" w:lineRule="auto"/>
        <w:ind w:left="0" w:firstLine="0"/>
        <w:jc w:val="left"/>
      </w:pPr>
      <w:r>
        <w:rPr>
          <w:rFonts w:ascii="Calibri" w:eastAsia="Calibri" w:hAnsi="Calibri" w:cs="Calibri"/>
        </w:rPr>
        <w:t xml:space="preserve"> </w:t>
      </w:r>
      <w:r>
        <w:rPr>
          <w:rFonts w:ascii="Calibri" w:eastAsia="Calibri" w:hAnsi="Calibri" w:cs="Calibri"/>
        </w:rPr>
        <w:tab/>
        <w:t xml:space="preserve"> </w:t>
      </w:r>
      <w:r>
        <w:br w:type="page"/>
      </w:r>
    </w:p>
    <w:p w14:paraId="20EAE87C" w14:textId="77777777" w:rsidR="00327021" w:rsidRDefault="00000000">
      <w:pPr>
        <w:pStyle w:val="Heading1"/>
        <w:spacing w:after="16"/>
        <w:ind w:left="-5"/>
      </w:pPr>
      <w:bookmarkStart w:id="4" w:name="_Toc68860"/>
      <w:r>
        <w:rPr>
          <w:color w:val="002A4E"/>
        </w:rPr>
        <w:lastRenderedPageBreak/>
        <w:t xml:space="preserve">List of Figures </w:t>
      </w:r>
      <w:bookmarkEnd w:id="4"/>
    </w:p>
    <w:p w14:paraId="6EE59F5B" w14:textId="77777777" w:rsidR="00327021" w:rsidRDefault="00000000">
      <w:pPr>
        <w:spacing w:after="35" w:line="259" w:lineRule="auto"/>
        <w:ind w:left="-5" w:right="-10"/>
        <w:jc w:val="left"/>
      </w:pPr>
      <w:r>
        <w:rPr>
          <w:b/>
          <w:sz w:val="18"/>
        </w:rPr>
        <w:t>Figure 1. Map of the Case Study Site. Background map retrieved from ESRI. ....................................................................... 11</w:t>
      </w:r>
      <w:r>
        <w:rPr>
          <w:rFonts w:ascii="Calibri" w:eastAsia="Calibri" w:hAnsi="Calibri" w:cs="Calibri"/>
        </w:rPr>
        <w:t xml:space="preserve"> </w:t>
      </w:r>
    </w:p>
    <w:p w14:paraId="7A1F5CBE" w14:textId="77777777" w:rsidR="00327021" w:rsidRDefault="00000000">
      <w:pPr>
        <w:spacing w:after="47" w:line="259" w:lineRule="auto"/>
        <w:ind w:left="385" w:right="-10" w:hanging="400"/>
        <w:jc w:val="left"/>
      </w:pPr>
      <w:r>
        <w:rPr>
          <w:b/>
          <w:sz w:val="18"/>
        </w:rPr>
        <w:t>Figure 2. Variation in Objective Municipal Indicators 2022-2024 per Social Cohesion Component. Coded so that positive (green) represent a fostering of the component while negative (red) values represent a hindrance to the component.</w:t>
      </w:r>
    </w:p>
    <w:p w14:paraId="2035DA70" w14:textId="77777777" w:rsidR="00327021" w:rsidRDefault="00000000">
      <w:pPr>
        <w:spacing w:after="35" w:line="259" w:lineRule="auto"/>
        <w:ind w:left="0" w:right="9" w:firstLine="0"/>
        <w:jc w:val="right"/>
      </w:pPr>
      <w:r>
        <w:rPr>
          <w:b/>
          <w:sz w:val="18"/>
        </w:rPr>
        <w:t xml:space="preserve"> .................................................................................................................................................................................................. 17</w:t>
      </w:r>
      <w:r>
        <w:rPr>
          <w:rFonts w:ascii="Calibri" w:eastAsia="Calibri" w:hAnsi="Calibri" w:cs="Calibri"/>
        </w:rPr>
        <w:t xml:space="preserve"> </w:t>
      </w:r>
    </w:p>
    <w:p w14:paraId="4D09C671" w14:textId="77777777" w:rsidR="00327021" w:rsidRDefault="00000000">
      <w:pPr>
        <w:spacing w:after="47" w:line="259" w:lineRule="auto"/>
        <w:ind w:left="385" w:right="-10" w:hanging="400"/>
        <w:jc w:val="left"/>
      </w:pPr>
      <w:r>
        <w:rPr>
          <w:b/>
          <w:sz w:val="18"/>
        </w:rPr>
        <w:t>Figure 3. Variation in Subjective Municipal Indicators 2022-2024 per Social Cohesion Component. Coded so that positive (green) represent a fostering of the component while negative (red) values represent a hindrance to the component.</w:t>
      </w:r>
    </w:p>
    <w:p w14:paraId="0B0EA908" w14:textId="77777777" w:rsidR="00327021" w:rsidRDefault="00000000">
      <w:pPr>
        <w:spacing w:after="0" w:line="343" w:lineRule="auto"/>
        <w:ind w:left="-15" w:right="-10" w:firstLine="400"/>
        <w:jc w:val="left"/>
      </w:pPr>
      <w:r>
        <w:rPr>
          <w:b/>
          <w:sz w:val="18"/>
        </w:rPr>
        <w:t xml:space="preserve"> .................................................................................................................................................................................................. 18</w:t>
      </w:r>
      <w:r>
        <w:rPr>
          <w:rFonts w:ascii="Calibri" w:eastAsia="Calibri" w:hAnsi="Calibri" w:cs="Calibri"/>
        </w:rPr>
        <w:t xml:space="preserve">  </w:t>
      </w:r>
    </w:p>
    <w:p w14:paraId="4C77526D" w14:textId="77777777" w:rsidR="00327021" w:rsidRDefault="00000000">
      <w:pPr>
        <w:pStyle w:val="Heading1"/>
        <w:spacing w:after="16"/>
        <w:ind w:left="-5"/>
      </w:pPr>
      <w:bookmarkStart w:id="5" w:name="_Toc68861"/>
      <w:r>
        <w:rPr>
          <w:color w:val="002A4E"/>
        </w:rPr>
        <w:t xml:space="preserve">List of Tables </w:t>
      </w:r>
      <w:bookmarkEnd w:id="5"/>
    </w:p>
    <w:p w14:paraId="18A1F41F" w14:textId="77777777" w:rsidR="00327021" w:rsidRDefault="00000000">
      <w:pPr>
        <w:spacing w:after="103" w:line="259" w:lineRule="auto"/>
        <w:ind w:left="-5" w:right="-10"/>
        <w:jc w:val="left"/>
      </w:pPr>
      <w:r>
        <w:rPr>
          <w:b/>
          <w:sz w:val="18"/>
        </w:rPr>
        <w:t>Table 1. Components &amp; Subcomponents of Social Cohesion by Kamri &amp; Hamid (2021) ......................................................... 5</w:t>
      </w:r>
      <w:r>
        <w:rPr>
          <w:rFonts w:ascii="Calibri" w:eastAsia="Calibri" w:hAnsi="Calibri" w:cs="Calibri"/>
        </w:rPr>
        <w:t xml:space="preserve"> </w:t>
      </w:r>
    </w:p>
    <w:p w14:paraId="181EF88B" w14:textId="77777777" w:rsidR="00327021" w:rsidRDefault="00000000">
      <w:pPr>
        <w:spacing w:after="103" w:line="259" w:lineRule="auto"/>
        <w:ind w:left="-5" w:right="-10"/>
        <w:jc w:val="left"/>
      </w:pPr>
      <w:r>
        <w:rPr>
          <w:b/>
          <w:sz w:val="18"/>
        </w:rPr>
        <w:t>Table 2. Conceptual &amp; Analytic Framework for Social Cohesion ............................................................................................. 14</w:t>
      </w:r>
      <w:r>
        <w:rPr>
          <w:rFonts w:ascii="Calibri" w:eastAsia="Calibri" w:hAnsi="Calibri" w:cs="Calibri"/>
        </w:rPr>
        <w:t xml:space="preserve"> </w:t>
      </w:r>
    </w:p>
    <w:p w14:paraId="7731B792" w14:textId="77777777" w:rsidR="00327021" w:rsidRDefault="00000000">
      <w:pPr>
        <w:spacing w:after="103" w:line="259" w:lineRule="auto"/>
        <w:ind w:left="-5" w:right="-10"/>
        <w:jc w:val="left"/>
      </w:pPr>
      <w:r>
        <w:rPr>
          <w:b/>
          <w:sz w:val="18"/>
        </w:rPr>
        <w:t>Table 3. List of Interviewees .......................................................................................................................................................... 46</w:t>
      </w:r>
      <w:r>
        <w:rPr>
          <w:rFonts w:ascii="Calibri" w:eastAsia="Calibri" w:hAnsi="Calibri" w:cs="Calibri"/>
        </w:rPr>
        <w:t xml:space="preserve"> </w:t>
      </w:r>
    </w:p>
    <w:p w14:paraId="495C5C64" w14:textId="77777777" w:rsidR="00327021" w:rsidRDefault="00000000">
      <w:pPr>
        <w:spacing w:after="103" w:line="259" w:lineRule="auto"/>
        <w:ind w:left="-5" w:right="-10"/>
        <w:jc w:val="left"/>
      </w:pPr>
      <w:r>
        <w:rPr>
          <w:b/>
          <w:sz w:val="18"/>
        </w:rPr>
        <w:t>Table 4. List of Site Observations .................................................................................................................................................. 47</w:t>
      </w:r>
      <w:r>
        <w:rPr>
          <w:rFonts w:ascii="Calibri" w:eastAsia="Calibri" w:hAnsi="Calibri" w:cs="Calibri"/>
        </w:rPr>
        <w:t xml:space="preserve"> </w:t>
      </w:r>
    </w:p>
    <w:p w14:paraId="77514802" w14:textId="77777777" w:rsidR="00327021" w:rsidRDefault="00000000">
      <w:pPr>
        <w:spacing w:after="103" w:line="259" w:lineRule="auto"/>
        <w:ind w:left="-5" w:right="-10"/>
        <w:jc w:val="left"/>
      </w:pPr>
      <w:r>
        <w:rPr>
          <w:b/>
          <w:sz w:val="18"/>
        </w:rPr>
        <w:t>Table 5. List of Process Observations ........................................................................................................................................... 48</w:t>
      </w:r>
      <w:r>
        <w:rPr>
          <w:rFonts w:ascii="Calibri" w:eastAsia="Calibri" w:hAnsi="Calibri" w:cs="Calibri"/>
        </w:rPr>
        <w:t xml:space="preserve"> </w:t>
      </w:r>
    </w:p>
    <w:p w14:paraId="04447336" w14:textId="77777777" w:rsidR="00327021" w:rsidRDefault="00000000">
      <w:pPr>
        <w:spacing w:after="0" w:line="341" w:lineRule="auto"/>
        <w:ind w:left="-5" w:right="-10"/>
        <w:jc w:val="left"/>
      </w:pPr>
      <w:r>
        <w:rPr>
          <w:b/>
          <w:sz w:val="18"/>
        </w:rPr>
        <w:t>Table 6. Objective Municipal Indicators and Associated Social Cohesion Components ......................................................... 50</w:t>
      </w:r>
      <w:r>
        <w:rPr>
          <w:rFonts w:ascii="Calibri" w:eastAsia="Calibri" w:hAnsi="Calibri" w:cs="Calibri"/>
        </w:rPr>
        <w:t xml:space="preserve"> </w:t>
      </w:r>
      <w:r>
        <w:rPr>
          <w:b/>
          <w:sz w:val="18"/>
        </w:rPr>
        <w:t>Table 7. Subjective Municipal Indicators and Associated Social Cohesion Components ........................................................ 53</w:t>
      </w:r>
      <w:r>
        <w:rPr>
          <w:rFonts w:ascii="Calibri" w:eastAsia="Calibri" w:hAnsi="Calibri" w:cs="Calibri"/>
        </w:rPr>
        <w:t xml:space="preserve"> </w:t>
      </w:r>
    </w:p>
    <w:p w14:paraId="5104831B" w14:textId="77777777" w:rsidR="00327021" w:rsidRDefault="00000000">
      <w:pPr>
        <w:spacing w:after="0" w:line="259" w:lineRule="auto"/>
        <w:ind w:left="0" w:firstLine="0"/>
        <w:jc w:val="left"/>
      </w:pPr>
      <w:r>
        <w:rPr>
          <w:b/>
          <w:sz w:val="18"/>
        </w:rPr>
        <w:t xml:space="preserve"> </w:t>
      </w:r>
    </w:p>
    <w:p w14:paraId="35268E42" w14:textId="77777777" w:rsidR="00327021" w:rsidRDefault="00327021">
      <w:pPr>
        <w:sectPr w:rsidR="00327021">
          <w:footerReference w:type="even" r:id="rId21"/>
          <w:footerReference w:type="default" r:id="rId22"/>
          <w:footerReference w:type="first" r:id="rId23"/>
          <w:pgSz w:w="12240" w:h="15840"/>
          <w:pgMar w:top="1450" w:right="1439" w:bottom="1781" w:left="1440" w:header="720" w:footer="704" w:gutter="0"/>
          <w:pgNumType w:fmt="lowerRoman"/>
          <w:cols w:space="720"/>
        </w:sectPr>
      </w:pPr>
    </w:p>
    <w:p w14:paraId="232C3F96" w14:textId="77777777" w:rsidR="00327021" w:rsidRDefault="00000000">
      <w:pPr>
        <w:spacing w:after="194" w:line="259" w:lineRule="auto"/>
        <w:ind w:left="0" w:firstLine="0"/>
        <w:jc w:val="left"/>
      </w:pPr>
      <w:r>
        <w:rPr>
          <w:b/>
        </w:rPr>
        <w:lastRenderedPageBreak/>
        <w:t xml:space="preserve"> </w:t>
      </w:r>
    </w:p>
    <w:p w14:paraId="73902D83" w14:textId="77777777" w:rsidR="00327021" w:rsidRDefault="00000000">
      <w:pPr>
        <w:pStyle w:val="Heading1"/>
        <w:spacing w:after="0"/>
        <w:ind w:left="355"/>
      </w:pPr>
      <w:bookmarkStart w:id="6" w:name="_Toc68862"/>
      <w:r>
        <w:t>1.</w:t>
      </w:r>
      <w:r>
        <w:rPr>
          <w:rFonts w:ascii="Arial" w:eastAsia="Arial" w:hAnsi="Arial" w:cs="Arial"/>
        </w:rPr>
        <w:t xml:space="preserve"> </w:t>
      </w:r>
      <w:r>
        <w:t xml:space="preserve">Introduction </w:t>
      </w:r>
      <w:bookmarkEnd w:id="6"/>
    </w:p>
    <w:p w14:paraId="7D2EFA7D" w14:textId="77777777" w:rsidR="00327021" w:rsidRDefault="00000000">
      <w:pPr>
        <w:spacing w:after="0" w:line="259" w:lineRule="auto"/>
        <w:ind w:left="0" w:firstLine="0"/>
        <w:jc w:val="left"/>
      </w:pPr>
      <w:r>
        <w:t xml:space="preserve"> </w:t>
      </w:r>
    </w:p>
    <w:p w14:paraId="0E4C9003" w14:textId="77777777" w:rsidR="00327021" w:rsidRDefault="00000000">
      <w:pPr>
        <w:spacing w:line="357" w:lineRule="auto"/>
        <w:ind w:left="-15" w:right="45" w:firstLine="720"/>
      </w:pPr>
      <w:r>
        <w:t xml:space="preserve">Social cohesion is key in the establishment of future-proof neighborhoods, as it enhances resilience through the creation of social capital, common civic values, place-based identities and social order (Kamri &amp; Hamid, 2021; Sobhaninia, 2024). Nonetheless, cohesive neighborhoods are not necessarily good; they can involve exclusionary practices and the creation in- and out- group structures (Blokland-Potters, 2017). In fact, neighborhood diversity and socioeconomic status are considered to have an effect on social cohesion, in which homogeneity and higher incomes are expected to foster cohesiveness (Volker et al., 2006). How, then, can social cohesion manifest in heterogenous and underprivileged contexts to enhance neighborhood resilience? The Dutch city of Rotterdam is an interesting case in this regard. Although current policies and urban regeneration projects aim to curb the spatial concentration of problematized ethnic groups and achieve social mixing, municipal policy seems to ignore social cohesion and facilitating interactions between groups (Custers &amp; Willems, 2024; Tersteeg et al., 2013). The predominantly immigrant neighborhood of Tarwewijk, with its relatively lower socio-economic character, has been identified by national policy as a target for intervention. However, the Nationaal Programma Rotterdam Zuid focuses on improving metrics related to employment, housing, and schooling, turning a blind eye to similarly important elements such as neighborhood cohesion (Gemeente Rotterdam, 2024; Programmabureau NPRZ, 2023). The present research argues that social cohesion does manifest in neighborhoods like Tarwewijk, and is a viable strategy to enhance neighborhood livability. </w:t>
      </w:r>
    </w:p>
    <w:p w14:paraId="2A3D8DA5" w14:textId="77777777" w:rsidR="00327021" w:rsidRDefault="00000000">
      <w:pPr>
        <w:spacing w:line="357" w:lineRule="auto"/>
        <w:ind w:left="-15" w:right="45" w:firstLine="720"/>
      </w:pPr>
      <w:r>
        <w:t xml:space="preserve">Neighborhood public spaces are an effective way of fostering social cohesion, especially when resulting from a collaborative process in which resident involvement is central. Communityled spatial interventions not only crate ownership and enforce residents’ place attachment but allows them to develop emancipatory capabilities through their mobilization and build networks of social capital from the start (Alyani &amp; Herlily, 2019; Calderon &amp; Hernández-García, 2019). In contexts of informal development and state absence, predominantly found in cities in the global south, grass-roots mobilization is almost a necessity for communities to improve the livability of their neighborhoods (Calderon &amp; Hernández-García, 2019). Nonetheless, it is important to understand how such processes can develop in contexts where the planning apparatus is present. In the Netherlands, whether due to a shift to neoliberal state retrenchment or the objective of community empowerment, collaborative, community-led spatial production modes are </w:t>
      </w:r>
      <w:r>
        <w:lastRenderedPageBreak/>
        <w:t xml:space="preserve">increasingly becoming prominent as an approach to planning in derelict neighborhoods (Meijer &amp; Ernste, 2022). The Tarwewijk is a worthy example of this shift towards resident involvement in the production of space, as a wide variety of actors and organizations are active in improving its overall livability. These include, but are not limited to, the municipality of Rotterdam, the national government though the </w:t>
      </w:r>
      <w:r>
        <w:rPr>
          <w:i/>
        </w:rPr>
        <w:t xml:space="preserve">Nationaal Programma Rotterdam Zuid, </w:t>
      </w:r>
      <w:r>
        <w:t xml:space="preserve">key neighborhood players which lead various interventions across the neighborhood, and residents. More specifically, the Mijnsherenlaan, an important neighborhood corridor, is the target of various collaborative spatial interventions which include the previously mentioned actors. Spearheaded by a local architecture office and in collaboration with municipal authorities, key neighborhood players, and residents; a process of spatial transformation is underway which centers collaboration in the design, implementation, and management of public spaces along the corridor.  </w:t>
      </w:r>
    </w:p>
    <w:p w14:paraId="166FC285" w14:textId="77777777" w:rsidR="00327021" w:rsidRDefault="00000000">
      <w:pPr>
        <w:spacing w:after="40" w:line="357" w:lineRule="auto"/>
        <w:ind w:left="-15" w:right="45" w:firstLine="720"/>
      </w:pPr>
      <w:r>
        <w:t xml:space="preserve">However, there is a divergence between municipal statistics and resident perceptions regarding social cohesion in the Tarwewijk. While objective municipal statistics and scores suggest that social cohesion has been on the rise in recent years, residents still perceive it in a declining state. Moreover, there is a gap in the understanding of how local initiatives and bureaucratic processes coexist. Fieldwork has shown that not only does bureaucracy work as a barrier to resident-led public space initiatives but that there exists a tension between the agendas of municipal institutions and residents. If social cohesion is expected to be fostered through collaborative production of public spaces in the Tarwewijk, it is crucial to understand the pathways through which collaboration boosts social cohesion in this context. Furthermore, special attention must be afforded to the interactions between municipal institutions and local initiatives, together with how collaboration develops in a context of social heterogeneity and pre-existing local communities. Hence, the following research questions and sub questions structure the present research: </w:t>
      </w:r>
    </w:p>
    <w:p w14:paraId="5886180B" w14:textId="77777777" w:rsidR="00327021" w:rsidRDefault="00000000">
      <w:pPr>
        <w:numPr>
          <w:ilvl w:val="0"/>
          <w:numId w:val="1"/>
        </w:numPr>
        <w:spacing w:after="36" w:line="361" w:lineRule="auto"/>
        <w:ind w:right="45" w:hanging="360"/>
      </w:pPr>
      <w:r>
        <w:t xml:space="preserve">RQ: How can collaborative, community-led spatial production processes foster social cohesion in ethnically heterogenous neighborhoods in Rotterdam? </w:t>
      </w:r>
    </w:p>
    <w:p w14:paraId="2B5552E3" w14:textId="77777777" w:rsidR="00327021" w:rsidRDefault="00000000">
      <w:pPr>
        <w:numPr>
          <w:ilvl w:val="0"/>
          <w:numId w:val="1"/>
        </w:numPr>
        <w:spacing w:after="105" w:line="269" w:lineRule="auto"/>
        <w:ind w:right="45" w:hanging="360"/>
      </w:pPr>
      <w:r>
        <w:t xml:space="preserve">SQ1: What are the main components of social cohesion at the neighborhood level?  </w:t>
      </w:r>
    </w:p>
    <w:p w14:paraId="03598FBB" w14:textId="77777777" w:rsidR="00327021" w:rsidRDefault="00000000">
      <w:pPr>
        <w:numPr>
          <w:ilvl w:val="0"/>
          <w:numId w:val="1"/>
        </w:numPr>
        <w:spacing w:line="359" w:lineRule="auto"/>
        <w:ind w:right="45" w:hanging="360"/>
      </w:pPr>
      <w:r>
        <w:t xml:space="preserve">SQ2: How do existing municipal processes and resident-led spatial production coexist in the Tarwewijk, and what are the impacts on the development of social cohesion?  </w:t>
      </w:r>
    </w:p>
    <w:p w14:paraId="1DEBB46E" w14:textId="77777777" w:rsidR="00327021" w:rsidRDefault="00000000">
      <w:pPr>
        <w:numPr>
          <w:ilvl w:val="0"/>
          <w:numId w:val="1"/>
        </w:numPr>
        <w:spacing w:line="361" w:lineRule="auto"/>
        <w:ind w:right="45" w:hanging="360"/>
      </w:pPr>
      <w:r>
        <w:t xml:space="preserve">SQ3: How do neighborhood diversity and pre-determined social groups impact the development of social cohesion in the Tarwewijk? </w:t>
      </w:r>
    </w:p>
    <w:p w14:paraId="76759BFA" w14:textId="77777777" w:rsidR="00327021" w:rsidRDefault="00000000">
      <w:pPr>
        <w:spacing w:line="357" w:lineRule="auto"/>
        <w:ind w:left="-15" w:right="45" w:firstLine="720"/>
      </w:pPr>
      <w:r>
        <w:lastRenderedPageBreak/>
        <w:t>The analytical framework to study the development of social cohesion follows a narrow approach, utilizing its four core components: common values, social order, place identity, and social capital. Furthermore, the methodological approach to answering the research questions is twofold. Firstly, an analysis of existing municipal social indicators is performed to contextualize the development of social cohesion at a neighborhood wide level. The indicators taken comprise the years in which the collaborative interventions at the Mijnsherenlaan</w:t>
      </w:r>
      <w:r>
        <w:rPr>
          <w:i/>
        </w:rPr>
        <w:t xml:space="preserve"> </w:t>
      </w:r>
      <w:r>
        <w:t>take place and are adjusted to fit the analytic framework mentioned above. Secondly, semi-structured interviews and observations in the selected site shed light on the processes which have taken place and their effect on social cohesion among participants. The interview guides are also formulated around the four main components of social cohesion. The site and process observations involve a neighborhood garden in the Mijnsherenlaan</w:t>
      </w:r>
      <w:r>
        <w:rPr>
          <w:i/>
        </w:rPr>
        <w:t xml:space="preserve">, </w:t>
      </w:r>
      <w:r>
        <w:t xml:space="preserve">co-design meetings for other interventions along the corridor, and neighborhood gatherings. </w:t>
      </w:r>
    </w:p>
    <w:p w14:paraId="18EDB29E" w14:textId="77777777" w:rsidR="00327021" w:rsidRDefault="00000000">
      <w:pPr>
        <w:spacing w:line="357" w:lineRule="auto"/>
        <w:ind w:left="-15" w:right="45" w:firstLine="720"/>
      </w:pPr>
      <w:r>
        <w:t xml:space="preserve">The fieldwork findings reveal that; indeed, social cohesion is developed through collaborative production of public space in the Tarwewijk. Despite the existence of various pathways through which common values, social order, place identity, and social capital are developed; the enabling of social connections and process visibility seem to pave the road for all social cohesion development mechanisms. This research further points to the negative effects of municipal bureaucracy on resident-led initiatives, leading to dwindling support and trust on municipal institutions. Lastly, the present findings shed a light on the potential of such collaborative processes to bridge pre-existing communities and prevent neighborhood splintering and exclusion.  </w:t>
      </w:r>
    </w:p>
    <w:p w14:paraId="71EA2758" w14:textId="77777777" w:rsidR="00327021" w:rsidRDefault="00000000">
      <w:pPr>
        <w:spacing w:line="357" w:lineRule="auto"/>
        <w:ind w:left="-15" w:right="45" w:firstLine="720"/>
      </w:pPr>
      <w:r>
        <w:t xml:space="preserve">This introductory section is followed by a thorough review of the literature in social cohesion and collaborative spatial production, which leads to the main conceptual analytical framework. Chapter 3 outlines in detail the methodological approaches followed throughout this research. Chapter 4 presents a contextualization social cohesion at the neighborhood level, followed by an analysis of the interview and observation results. Chapter 5 highlights key findings and discusses them in relation to the here established research questions and sub questions. Lastly, chapter 6 highlights the present study’s limitations and outlines recommendations for future research on social cohesion in Rotterdam. </w:t>
      </w:r>
    </w:p>
    <w:p w14:paraId="3EF453E7" w14:textId="77777777" w:rsidR="00327021" w:rsidRDefault="00000000">
      <w:pPr>
        <w:pStyle w:val="Heading1"/>
        <w:spacing w:after="0"/>
        <w:ind w:left="355"/>
      </w:pPr>
      <w:bookmarkStart w:id="7" w:name="_Toc68863"/>
      <w:r>
        <w:t>2.</w:t>
      </w:r>
      <w:r>
        <w:rPr>
          <w:rFonts w:ascii="Arial" w:eastAsia="Arial" w:hAnsi="Arial" w:cs="Arial"/>
        </w:rPr>
        <w:t xml:space="preserve"> </w:t>
      </w:r>
      <w:r>
        <w:t xml:space="preserve">Literature Review </w:t>
      </w:r>
      <w:bookmarkEnd w:id="7"/>
    </w:p>
    <w:p w14:paraId="3E43A55A" w14:textId="77777777" w:rsidR="00327021" w:rsidRDefault="00000000">
      <w:pPr>
        <w:spacing w:after="0" w:line="259" w:lineRule="auto"/>
        <w:ind w:left="0" w:firstLine="0"/>
        <w:jc w:val="left"/>
      </w:pPr>
      <w:r>
        <w:t xml:space="preserve"> </w:t>
      </w:r>
    </w:p>
    <w:p w14:paraId="442B3EC5" w14:textId="77777777" w:rsidR="00327021" w:rsidRDefault="00000000">
      <w:pPr>
        <w:pStyle w:val="Heading3"/>
        <w:tabs>
          <w:tab w:val="center" w:pos="540"/>
          <w:tab w:val="center" w:pos="3244"/>
        </w:tabs>
        <w:spacing w:after="116"/>
        <w:ind w:left="0" w:firstLine="0"/>
      </w:pPr>
      <w:bookmarkStart w:id="8" w:name="_Toc68864"/>
      <w:r>
        <w:rPr>
          <w:rFonts w:ascii="Calibri" w:eastAsia="Calibri" w:hAnsi="Calibri" w:cs="Calibri"/>
          <w:b w:val="0"/>
          <w:sz w:val="22"/>
        </w:rPr>
        <w:lastRenderedPageBreak/>
        <w:tab/>
      </w:r>
      <w:r>
        <w:rPr>
          <w:color w:val="01284E"/>
        </w:rPr>
        <w:t>2.1.</w:t>
      </w:r>
      <w:r>
        <w:rPr>
          <w:rFonts w:ascii="Arial" w:eastAsia="Arial" w:hAnsi="Arial" w:cs="Arial"/>
          <w:color w:val="01284E"/>
        </w:rPr>
        <w:t xml:space="preserve"> </w:t>
      </w:r>
      <w:r>
        <w:rPr>
          <w:rFonts w:ascii="Arial" w:eastAsia="Arial" w:hAnsi="Arial" w:cs="Arial"/>
          <w:color w:val="01284E"/>
        </w:rPr>
        <w:tab/>
      </w:r>
      <w:r>
        <w:rPr>
          <w:color w:val="01284E"/>
        </w:rPr>
        <w:t xml:space="preserve">Social Cohesion and its Main Components </w:t>
      </w:r>
      <w:bookmarkEnd w:id="8"/>
    </w:p>
    <w:p w14:paraId="4A13D392" w14:textId="77777777" w:rsidR="00327021" w:rsidRDefault="00000000">
      <w:pPr>
        <w:spacing w:line="357" w:lineRule="auto"/>
        <w:ind w:left="-15" w:right="45" w:firstLine="720"/>
      </w:pPr>
      <w:r>
        <w:t xml:space="preserve">Social Cohesion is a term frequently used in both research and policy in western European countries, which seem increasingly concerned with its development. (Gemeente Rotterdam, 2024). It has been linked to various positive outcomes in urban areas, including strong and functional communities, health and wellbeing, and high quality of life (Qi et al., 2024). Furthermore, a systematic literature review by Sobhaninia (2024) identified social cohesion; namely social capital, sense of community, place attachment and social participation, as a crucial factor in resilient disaster recovery. Given this increasing concern with cohesion in cities, many scholars have attempted to conceptualize and define it. Therefore, it is crucial to consolidate these definitions and components to inform the present research.  </w:t>
      </w:r>
    </w:p>
    <w:p w14:paraId="75A8773B" w14:textId="77777777" w:rsidR="00327021" w:rsidRDefault="00000000">
      <w:pPr>
        <w:spacing w:line="357" w:lineRule="auto"/>
        <w:ind w:left="-15" w:right="45" w:firstLine="720"/>
      </w:pPr>
      <w:r>
        <w:t xml:space="preserve">Amongst the multiple definitions that have been developed for social cohesion, Moustakas (2023) identifies two main streams: narrow and broad approaches. Narrow definitions tend to include core factors of social cohesion such as social relations, connectedness, and orientation towards the common good. As Dragolov et al. (2016) put it, “a cohesive society is characterized by resilient social relations, a positive emotional connectedness between its members and the community, and a pronounced focus on the common good (p. 6)”. Schiefer &amp; Van Der Noll (2017) provide an essentialist view of social cohesion consisting of three components: social relations, attachment and belonging, and an orientation towards the common good. Qi et al. (2024) draw similar findings from their systematic review of the literature, namely, that definitions of social cohesion factor in social relations, identification with a geographical unit, and an orientation towards a common good.  </w:t>
      </w:r>
    </w:p>
    <w:p w14:paraId="5AF3018D" w14:textId="77777777" w:rsidR="00327021" w:rsidRDefault="00000000">
      <w:pPr>
        <w:spacing w:line="357" w:lineRule="auto"/>
        <w:ind w:left="-15" w:right="45" w:firstLine="720"/>
      </w:pPr>
      <w:r>
        <w:t xml:space="preserve">Conversely, broader definitions include more factors such as well-being or equality. One example of such conceptualizations of social cohesion is offered by Fonseca et al. (2019), who define it as “the ongoing process of developing well-being, sense of belonging, and voluntary social participation of the members of society while developing communities that tolerate and promote a multiplicity of values and cultures, and while granting at the same time equal rights and opportunities in society (p. 246)”. The work by Kearns &amp; Forrest (2000) is also relevant to mention, as it has informed various attempts to study social cohesion in the city. The authors dissect social cohesion into five main components, namely: common values and civic culture, social order and control, social solidarity and reductions in wealth disparities, social capital and networks, and territorial belonging and identity. Furthermore, another systematic literature review on social cohesion performed by Kamri &amp; Hamid (2021) identifies five main components to the concept, </w:t>
      </w:r>
      <w:r>
        <w:lastRenderedPageBreak/>
        <w:t xml:space="preserve">namely social capital, civic engagement, values and culture, governance and development, and a psychological factor. The subcomponents for each of these factors are summarized in </w:t>
      </w:r>
      <w:r>
        <w:rPr>
          <w:i/>
        </w:rPr>
        <w:t xml:space="preserve">table 1. </w:t>
      </w:r>
      <w:r>
        <w:t xml:space="preserve">However, scholars argue that such broad definitions conflate causes and consequences of social cohesion with its core components (Moustakas, 2023). </w:t>
      </w:r>
    </w:p>
    <w:p w14:paraId="378F6673" w14:textId="77777777" w:rsidR="00327021" w:rsidRDefault="00000000">
      <w:pPr>
        <w:spacing w:after="117" w:line="259" w:lineRule="auto"/>
        <w:ind w:left="720" w:firstLine="0"/>
        <w:jc w:val="left"/>
      </w:pPr>
      <w:r>
        <w:t xml:space="preserve"> </w:t>
      </w:r>
    </w:p>
    <w:p w14:paraId="135A16A8" w14:textId="77777777" w:rsidR="00327021" w:rsidRDefault="00000000">
      <w:pPr>
        <w:pStyle w:val="Heading5"/>
        <w:ind w:left="116"/>
      </w:pPr>
      <w:r>
        <w:t>Table 1</w:t>
      </w:r>
      <w:r>
        <w:rPr>
          <w:b w:val="0"/>
        </w:rPr>
        <w:t xml:space="preserve"> </w:t>
      </w:r>
    </w:p>
    <w:p w14:paraId="0223EC73" w14:textId="77777777" w:rsidR="00327021" w:rsidRDefault="00000000">
      <w:pPr>
        <w:ind w:left="116" w:right="45"/>
      </w:pPr>
      <w:r>
        <w:t xml:space="preserve">Components &amp; Subcomponents of Social Cohesion identified by Kamri &amp; Hamid (2021) </w:t>
      </w:r>
    </w:p>
    <w:p w14:paraId="37329AD8" w14:textId="77777777" w:rsidR="00327021" w:rsidRDefault="00000000">
      <w:pPr>
        <w:spacing w:after="12" w:line="259" w:lineRule="auto"/>
        <w:ind w:left="0" w:firstLine="0"/>
        <w:jc w:val="left"/>
      </w:pPr>
      <w:r>
        <w:rPr>
          <w:rFonts w:ascii="Calibri" w:eastAsia="Calibri" w:hAnsi="Calibri" w:cs="Calibri"/>
          <w:noProof/>
          <w:sz w:val="22"/>
        </w:rPr>
        <mc:AlternateContent>
          <mc:Choice Requires="wpg">
            <w:drawing>
              <wp:inline distT="0" distB="0" distL="0" distR="0" wp14:anchorId="5A264FDD" wp14:editId="0AD2A9A1">
                <wp:extent cx="5870448" cy="219456"/>
                <wp:effectExtent l="0" t="0" r="0" b="0"/>
                <wp:docPr id="56259" name="Group 56259"/>
                <wp:cNvGraphicFramePr/>
                <a:graphic xmlns:a="http://schemas.openxmlformats.org/drawingml/2006/main">
                  <a:graphicData uri="http://schemas.microsoft.com/office/word/2010/wordprocessingGroup">
                    <wpg:wgp>
                      <wpg:cNvGrpSpPr/>
                      <wpg:grpSpPr>
                        <a:xfrm>
                          <a:off x="0" y="0"/>
                          <a:ext cx="5870448" cy="219456"/>
                          <a:chOff x="0" y="0"/>
                          <a:chExt cx="5870448" cy="219456"/>
                        </a:xfrm>
                      </wpg:grpSpPr>
                      <wps:wsp>
                        <wps:cNvPr id="1212" name="Rectangle 1212"/>
                        <wps:cNvSpPr/>
                        <wps:spPr>
                          <a:xfrm>
                            <a:off x="1071004" y="13546"/>
                            <a:ext cx="945883" cy="224466"/>
                          </a:xfrm>
                          <a:prstGeom prst="rect">
                            <a:avLst/>
                          </a:prstGeom>
                          <a:ln>
                            <a:noFill/>
                          </a:ln>
                        </wps:spPr>
                        <wps:txbx>
                          <w:txbxContent>
                            <w:p w14:paraId="03AD7783" w14:textId="77777777" w:rsidR="00327021" w:rsidRDefault="00000000">
                              <w:pPr>
                                <w:spacing w:after="160" w:line="259" w:lineRule="auto"/>
                                <w:ind w:left="0" w:firstLine="0"/>
                                <w:jc w:val="left"/>
                              </w:pPr>
                              <w:r>
                                <w:t>Component</w:t>
                              </w:r>
                            </w:p>
                          </w:txbxContent>
                        </wps:txbx>
                        <wps:bodyPr horzOverflow="overflow" vert="horz" lIns="0" tIns="0" rIns="0" bIns="0" rtlCol="0">
                          <a:noAutofit/>
                        </wps:bodyPr>
                      </wps:wsp>
                      <wps:wsp>
                        <wps:cNvPr id="1213" name="Rectangle 1213"/>
                        <wps:cNvSpPr/>
                        <wps:spPr>
                          <a:xfrm>
                            <a:off x="1782180" y="13546"/>
                            <a:ext cx="50673" cy="224466"/>
                          </a:xfrm>
                          <a:prstGeom prst="rect">
                            <a:avLst/>
                          </a:prstGeom>
                          <a:ln>
                            <a:noFill/>
                          </a:ln>
                        </wps:spPr>
                        <wps:txbx>
                          <w:txbxContent>
                            <w:p w14:paraId="7E4EBB4B" w14:textId="77777777" w:rsidR="00327021"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1214" name="Rectangle 1214"/>
                        <wps:cNvSpPr/>
                        <wps:spPr>
                          <a:xfrm>
                            <a:off x="3887190" y="13546"/>
                            <a:ext cx="405425" cy="224466"/>
                          </a:xfrm>
                          <a:prstGeom prst="rect">
                            <a:avLst/>
                          </a:prstGeom>
                          <a:ln>
                            <a:noFill/>
                          </a:ln>
                        </wps:spPr>
                        <wps:txbx>
                          <w:txbxContent>
                            <w:p w14:paraId="5DC5BEEB" w14:textId="77777777" w:rsidR="00327021" w:rsidRDefault="00000000">
                              <w:pPr>
                                <w:spacing w:after="160" w:line="259" w:lineRule="auto"/>
                                <w:ind w:left="0" w:firstLine="0"/>
                                <w:jc w:val="left"/>
                              </w:pPr>
                              <w:r>
                                <w:t>Subc</w:t>
                              </w:r>
                            </w:p>
                          </w:txbxContent>
                        </wps:txbx>
                        <wps:bodyPr horzOverflow="overflow" vert="horz" lIns="0" tIns="0" rIns="0" bIns="0" rtlCol="0">
                          <a:noAutofit/>
                        </wps:bodyPr>
                      </wps:wsp>
                      <wps:wsp>
                        <wps:cNvPr id="1215" name="Rectangle 1215"/>
                        <wps:cNvSpPr/>
                        <wps:spPr>
                          <a:xfrm>
                            <a:off x="4191990" y="13546"/>
                            <a:ext cx="810687" cy="224466"/>
                          </a:xfrm>
                          <a:prstGeom prst="rect">
                            <a:avLst/>
                          </a:prstGeom>
                          <a:ln>
                            <a:noFill/>
                          </a:ln>
                        </wps:spPr>
                        <wps:txbx>
                          <w:txbxContent>
                            <w:p w14:paraId="7FAD0C5C" w14:textId="77777777" w:rsidR="00327021" w:rsidRDefault="00000000">
                              <w:pPr>
                                <w:spacing w:after="160" w:line="259" w:lineRule="auto"/>
                                <w:ind w:left="0" w:firstLine="0"/>
                                <w:jc w:val="left"/>
                              </w:pPr>
                              <w:r>
                                <w:t>omponent</w:t>
                              </w:r>
                            </w:p>
                          </w:txbxContent>
                        </wps:txbx>
                        <wps:bodyPr horzOverflow="overflow" vert="horz" lIns="0" tIns="0" rIns="0" bIns="0" rtlCol="0">
                          <a:noAutofit/>
                        </wps:bodyPr>
                      </wps:wsp>
                      <wps:wsp>
                        <wps:cNvPr id="1216" name="Rectangle 1216"/>
                        <wps:cNvSpPr/>
                        <wps:spPr>
                          <a:xfrm>
                            <a:off x="4801515" y="13546"/>
                            <a:ext cx="50673" cy="224466"/>
                          </a:xfrm>
                          <a:prstGeom prst="rect">
                            <a:avLst/>
                          </a:prstGeom>
                          <a:ln>
                            <a:noFill/>
                          </a:ln>
                        </wps:spPr>
                        <wps:txbx>
                          <w:txbxContent>
                            <w:p w14:paraId="6319D551" w14:textId="77777777" w:rsidR="00327021"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69846" name="Shape 69846"/>
                        <wps:cNvSpPr/>
                        <wps:spPr>
                          <a:xfrm>
                            <a:off x="0" y="0"/>
                            <a:ext cx="2855976" cy="9144"/>
                          </a:xfrm>
                          <a:custGeom>
                            <a:avLst/>
                            <a:gdLst/>
                            <a:ahLst/>
                            <a:cxnLst/>
                            <a:rect l="0" t="0" r="0" b="0"/>
                            <a:pathLst>
                              <a:path w="2855976" h="9144">
                                <a:moveTo>
                                  <a:pt x="0" y="0"/>
                                </a:moveTo>
                                <a:lnTo>
                                  <a:pt x="2855976" y="0"/>
                                </a:lnTo>
                                <a:lnTo>
                                  <a:pt x="28559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847" name="Shape 69847"/>
                        <wps:cNvSpPr/>
                        <wps:spPr>
                          <a:xfrm>
                            <a:off x="285597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848" name="Shape 69848"/>
                        <wps:cNvSpPr/>
                        <wps:spPr>
                          <a:xfrm>
                            <a:off x="2862072" y="0"/>
                            <a:ext cx="2968752" cy="9144"/>
                          </a:xfrm>
                          <a:custGeom>
                            <a:avLst/>
                            <a:gdLst/>
                            <a:ahLst/>
                            <a:cxnLst/>
                            <a:rect l="0" t="0" r="0" b="0"/>
                            <a:pathLst>
                              <a:path w="2968752" h="9144">
                                <a:moveTo>
                                  <a:pt x="0" y="0"/>
                                </a:moveTo>
                                <a:lnTo>
                                  <a:pt x="2968752" y="0"/>
                                </a:lnTo>
                                <a:lnTo>
                                  <a:pt x="29687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849" name="Shape 69849"/>
                        <wps:cNvSpPr/>
                        <wps:spPr>
                          <a:xfrm>
                            <a:off x="583082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850" name="Shape 69850"/>
                        <wps:cNvSpPr/>
                        <wps:spPr>
                          <a:xfrm>
                            <a:off x="583692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851" name="Shape 69851"/>
                        <wps:cNvSpPr/>
                        <wps:spPr>
                          <a:xfrm>
                            <a:off x="583996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852" name="Shape 69852"/>
                        <wps:cNvSpPr/>
                        <wps:spPr>
                          <a:xfrm>
                            <a:off x="5846064" y="0"/>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853" name="Shape 69853"/>
                        <wps:cNvSpPr/>
                        <wps:spPr>
                          <a:xfrm>
                            <a:off x="0" y="213360"/>
                            <a:ext cx="2855976" cy="9144"/>
                          </a:xfrm>
                          <a:custGeom>
                            <a:avLst/>
                            <a:gdLst/>
                            <a:ahLst/>
                            <a:cxnLst/>
                            <a:rect l="0" t="0" r="0" b="0"/>
                            <a:pathLst>
                              <a:path w="2855976" h="9144">
                                <a:moveTo>
                                  <a:pt x="0" y="0"/>
                                </a:moveTo>
                                <a:lnTo>
                                  <a:pt x="2855976" y="0"/>
                                </a:lnTo>
                                <a:lnTo>
                                  <a:pt x="28559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854" name="Shape 69854"/>
                        <wps:cNvSpPr/>
                        <wps:spPr>
                          <a:xfrm>
                            <a:off x="2855976" y="2133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855" name="Shape 69855"/>
                        <wps:cNvSpPr/>
                        <wps:spPr>
                          <a:xfrm>
                            <a:off x="2862072" y="213360"/>
                            <a:ext cx="2968752" cy="9144"/>
                          </a:xfrm>
                          <a:custGeom>
                            <a:avLst/>
                            <a:gdLst/>
                            <a:ahLst/>
                            <a:cxnLst/>
                            <a:rect l="0" t="0" r="0" b="0"/>
                            <a:pathLst>
                              <a:path w="2968752" h="9144">
                                <a:moveTo>
                                  <a:pt x="0" y="0"/>
                                </a:moveTo>
                                <a:lnTo>
                                  <a:pt x="2968752" y="0"/>
                                </a:lnTo>
                                <a:lnTo>
                                  <a:pt x="29687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6259" style="width:462.24pt;height:17.28pt;mso-position-horizontal-relative:char;mso-position-vertical-relative:line" coordsize="58704,2194">
                <v:rect id="Rectangle 1212" style="position:absolute;width:9458;height:2244;left:10710;top:135;" filled="f" stroked="f">
                  <v:textbox inset="0,0,0,0">
                    <w:txbxContent>
                      <w:p>
                        <w:pPr>
                          <w:spacing w:before="0" w:after="160" w:line="259" w:lineRule="auto"/>
                          <w:ind w:left="0" w:firstLine="0"/>
                          <w:jc w:val="left"/>
                        </w:pPr>
                        <w:r>
                          <w:rPr/>
                          <w:t xml:space="preserve">Component</w:t>
                        </w:r>
                      </w:p>
                    </w:txbxContent>
                  </v:textbox>
                </v:rect>
                <v:rect id="Rectangle 1213" style="position:absolute;width:506;height:2244;left:17821;top:135;" filled="f" stroked="f">
                  <v:textbox inset="0,0,0,0">
                    <w:txbxContent>
                      <w:p>
                        <w:pPr>
                          <w:spacing w:before="0" w:after="160" w:line="259" w:lineRule="auto"/>
                          <w:ind w:left="0" w:firstLine="0"/>
                          <w:jc w:val="left"/>
                        </w:pPr>
                        <w:r>
                          <w:rPr/>
                          <w:t xml:space="preserve"> </w:t>
                        </w:r>
                      </w:p>
                    </w:txbxContent>
                  </v:textbox>
                </v:rect>
                <v:rect id="Rectangle 1214" style="position:absolute;width:4054;height:2244;left:38871;top:135;" filled="f" stroked="f">
                  <v:textbox inset="0,0,0,0">
                    <w:txbxContent>
                      <w:p>
                        <w:pPr>
                          <w:spacing w:before="0" w:after="160" w:line="259" w:lineRule="auto"/>
                          <w:ind w:left="0" w:firstLine="0"/>
                          <w:jc w:val="left"/>
                        </w:pPr>
                        <w:r>
                          <w:rPr/>
                          <w:t xml:space="preserve">Subc</w:t>
                        </w:r>
                      </w:p>
                    </w:txbxContent>
                  </v:textbox>
                </v:rect>
                <v:rect id="Rectangle 1215" style="position:absolute;width:8106;height:2244;left:41919;top:135;" filled="f" stroked="f">
                  <v:textbox inset="0,0,0,0">
                    <w:txbxContent>
                      <w:p>
                        <w:pPr>
                          <w:spacing w:before="0" w:after="160" w:line="259" w:lineRule="auto"/>
                          <w:ind w:left="0" w:firstLine="0"/>
                          <w:jc w:val="left"/>
                        </w:pPr>
                        <w:r>
                          <w:rPr/>
                          <w:t xml:space="preserve">omponent</w:t>
                        </w:r>
                      </w:p>
                    </w:txbxContent>
                  </v:textbox>
                </v:rect>
                <v:rect id="Rectangle 1216" style="position:absolute;width:506;height:2244;left:48015;top:135;" filled="f" stroked="f">
                  <v:textbox inset="0,0,0,0">
                    <w:txbxContent>
                      <w:p>
                        <w:pPr>
                          <w:spacing w:before="0" w:after="160" w:line="259" w:lineRule="auto"/>
                          <w:ind w:left="0" w:firstLine="0"/>
                          <w:jc w:val="left"/>
                        </w:pPr>
                        <w:r>
                          <w:rPr/>
                          <w:t xml:space="preserve"> </w:t>
                        </w:r>
                      </w:p>
                    </w:txbxContent>
                  </v:textbox>
                </v:rect>
                <v:shape id="Shape 69856" style="position:absolute;width:28559;height:91;left:0;top:0;" coordsize="2855976,9144" path="m0,0l2855976,0l2855976,9144l0,9144l0,0">
                  <v:stroke weight="0pt" endcap="flat" joinstyle="miter" miterlimit="10" on="false" color="#000000" opacity="0"/>
                  <v:fill on="true" color="#000000"/>
                </v:shape>
                <v:shape id="Shape 69857" style="position:absolute;width:91;height:91;left:28559;top:0;" coordsize="9144,9144" path="m0,0l9144,0l9144,9144l0,9144l0,0">
                  <v:stroke weight="0pt" endcap="flat" joinstyle="miter" miterlimit="10" on="false" color="#000000" opacity="0"/>
                  <v:fill on="true" color="#000000"/>
                </v:shape>
                <v:shape id="Shape 69858" style="position:absolute;width:29687;height:91;left:28620;top:0;" coordsize="2968752,9144" path="m0,0l2968752,0l2968752,9144l0,9144l0,0">
                  <v:stroke weight="0pt" endcap="flat" joinstyle="miter" miterlimit="10" on="false" color="#000000" opacity="0"/>
                  <v:fill on="true" color="#000000"/>
                </v:shape>
                <v:shape id="Shape 69859" style="position:absolute;width:91;height:91;left:58308;top:0;" coordsize="9144,9144" path="m0,0l9144,0l9144,9144l0,9144l0,0">
                  <v:stroke weight="0pt" endcap="flat" joinstyle="miter" miterlimit="10" on="false" color="#000000" opacity="0"/>
                  <v:fill on="true" color="#000000"/>
                </v:shape>
                <v:shape id="Shape 69860" style="position:absolute;width:91;height:91;left:58369;top:0;" coordsize="9144,9144" path="m0,0l9144,0l9144,9144l0,9144l0,0">
                  <v:stroke weight="0pt" endcap="flat" joinstyle="miter" miterlimit="10" on="false" color="#000000" opacity="0"/>
                  <v:fill on="true" color="#000000"/>
                </v:shape>
                <v:shape id="Shape 69861" style="position:absolute;width:91;height:91;left:58399;top:0;" coordsize="9144,9144" path="m0,0l9144,0l9144,9144l0,9144l0,0">
                  <v:stroke weight="0pt" endcap="flat" joinstyle="miter" miterlimit="10" on="false" color="#000000" opacity="0"/>
                  <v:fill on="true" color="#000000"/>
                </v:shape>
                <v:shape id="Shape 69862" style="position:absolute;width:243;height:91;left:58460;top:0;" coordsize="24384,9144" path="m0,0l24384,0l24384,9144l0,9144l0,0">
                  <v:stroke weight="0pt" endcap="flat" joinstyle="miter" miterlimit="10" on="false" color="#000000" opacity="0"/>
                  <v:fill on="true" color="#000000"/>
                </v:shape>
                <v:shape id="Shape 69863" style="position:absolute;width:28559;height:91;left:0;top:2133;" coordsize="2855976,9144" path="m0,0l2855976,0l2855976,9144l0,9144l0,0">
                  <v:stroke weight="0pt" endcap="flat" joinstyle="miter" miterlimit="10" on="false" color="#000000" opacity="0"/>
                  <v:fill on="true" color="#000000"/>
                </v:shape>
                <v:shape id="Shape 69864" style="position:absolute;width:91;height:91;left:28559;top:2133;" coordsize="9144,9144" path="m0,0l9144,0l9144,9144l0,9144l0,0">
                  <v:stroke weight="0pt" endcap="flat" joinstyle="miter" miterlimit="10" on="false" color="#000000" opacity="0"/>
                  <v:fill on="true" color="#000000"/>
                </v:shape>
                <v:shape id="Shape 69865" style="position:absolute;width:29687;height:91;left:28620;top:2133;" coordsize="2968752,9144" path="m0,0l2968752,0l2968752,9144l0,9144l0,0">
                  <v:stroke weight="0pt" endcap="flat" joinstyle="miter" miterlimit="10" on="false" color="#000000" opacity="0"/>
                  <v:fill on="true" color="#000000"/>
                </v:shape>
              </v:group>
            </w:pict>
          </mc:Fallback>
        </mc:AlternateContent>
      </w:r>
    </w:p>
    <w:tbl>
      <w:tblPr>
        <w:tblStyle w:val="TableGrid"/>
        <w:tblW w:w="8562" w:type="dxa"/>
        <w:tblInd w:w="106" w:type="dxa"/>
        <w:tblCellMar>
          <w:top w:w="0" w:type="dxa"/>
          <w:left w:w="0" w:type="dxa"/>
          <w:bottom w:w="0" w:type="dxa"/>
          <w:right w:w="0" w:type="dxa"/>
        </w:tblCellMar>
        <w:tblLook w:val="04A0" w:firstRow="1" w:lastRow="0" w:firstColumn="1" w:lastColumn="0" w:noHBand="0" w:noVBand="1"/>
      </w:tblPr>
      <w:tblGrid>
        <w:gridCol w:w="4503"/>
        <w:gridCol w:w="4059"/>
      </w:tblGrid>
      <w:tr w:rsidR="00327021" w14:paraId="63B237C2" w14:textId="77777777">
        <w:trPr>
          <w:trHeight w:val="294"/>
        </w:trPr>
        <w:tc>
          <w:tcPr>
            <w:tcW w:w="4502" w:type="dxa"/>
            <w:tcBorders>
              <w:top w:val="nil"/>
              <w:left w:val="nil"/>
              <w:bottom w:val="nil"/>
              <w:right w:val="nil"/>
            </w:tcBorders>
          </w:tcPr>
          <w:p w14:paraId="2B6B2A9D" w14:textId="77777777" w:rsidR="00327021" w:rsidRDefault="00000000">
            <w:pPr>
              <w:spacing w:after="0" w:line="259" w:lineRule="auto"/>
              <w:ind w:left="0" w:firstLine="0"/>
              <w:jc w:val="left"/>
            </w:pPr>
            <w:r>
              <w:t xml:space="preserve"> </w:t>
            </w:r>
          </w:p>
        </w:tc>
        <w:tc>
          <w:tcPr>
            <w:tcW w:w="4059" w:type="dxa"/>
            <w:tcBorders>
              <w:top w:val="nil"/>
              <w:left w:val="nil"/>
              <w:bottom w:val="nil"/>
              <w:right w:val="nil"/>
            </w:tcBorders>
          </w:tcPr>
          <w:p w14:paraId="494E80DB" w14:textId="77777777" w:rsidR="00327021" w:rsidRDefault="00000000">
            <w:pPr>
              <w:spacing w:after="0" w:line="259" w:lineRule="auto"/>
              <w:ind w:left="0" w:firstLine="0"/>
              <w:jc w:val="left"/>
            </w:pPr>
            <w:r>
              <w:t xml:space="preserve"> </w:t>
            </w:r>
          </w:p>
        </w:tc>
      </w:tr>
      <w:tr w:rsidR="00327021" w14:paraId="29AA96DB" w14:textId="77777777">
        <w:trPr>
          <w:trHeight w:val="814"/>
        </w:trPr>
        <w:tc>
          <w:tcPr>
            <w:tcW w:w="4502" w:type="dxa"/>
            <w:tcBorders>
              <w:top w:val="nil"/>
              <w:left w:val="nil"/>
              <w:bottom w:val="nil"/>
              <w:right w:val="nil"/>
            </w:tcBorders>
          </w:tcPr>
          <w:p w14:paraId="47120463" w14:textId="77777777" w:rsidR="00327021" w:rsidRDefault="00000000">
            <w:pPr>
              <w:spacing w:after="0" w:line="259" w:lineRule="auto"/>
              <w:ind w:left="0" w:firstLine="0"/>
              <w:jc w:val="left"/>
            </w:pPr>
            <w:r>
              <w:t xml:space="preserve">Social Capital </w:t>
            </w:r>
          </w:p>
        </w:tc>
        <w:tc>
          <w:tcPr>
            <w:tcW w:w="4059" w:type="dxa"/>
            <w:tcBorders>
              <w:top w:val="nil"/>
              <w:left w:val="nil"/>
              <w:bottom w:val="nil"/>
              <w:right w:val="nil"/>
            </w:tcBorders>
          </w:tcPr>
          <w:p w14:paraId="193F2DEC" w14:textId="77777777" w:rsidR="00327021" w:rsidRDefault="00000000">
            <w:pPr>
              <w:spacing w:after="16" w:line="259" w:lineRule="auto"/>
              <w:ind w:left="0" w:firstLine="0"/>
              <w:jc w:val="left"/>
            </w:pPr>
            <w:r>
              <w:t xml:space="preserve">Bonding, Bridging, Linking, Trust </w:t>
            </w:r>
          </w:p>
          <w:p w14:paraId="27D1760D" w14:textId="77777777" w:rsidR="00327021" w:rsidRDefault="00000000">
            <w:pPr>
              <w:spacing w:after="0" w:line="259" w:lineRule="auto"/>
              <w:ind w:left="0" w:firstLine="0"/>
              <w:jc w:val="left"/>
            </w:pPr>
            <w:r>
              <w:t xml:space="preserve"> </w:t>
            </w:r>
          </w:p>
        </w:tc>
      </w:tr>
      <w:tr w:rsidR="00327021" w14:paraId="6D0CAB15" w14:textId="77777777">
        <w:trPr>
          <w:trHeight w:val="989"/>
        </w:trPr>
        <w:tc>
          <w:tcPr>
            <w:tcW w:w="4502" w:type="dxa"/>
            <w:tcBorders>
              <w:top w:val="nil"/>
              <w:left w:val="nil"/>
              <w:bottom w:val="nil"/>
              <w:right w:val="nil"/>
            </w:tcBorders>
          </w:tcPr>
          <w:p w14:paraId="106A2A00" w14:textId="77777777" w:rsidR="00327021" w:rsidRDefault="00000000">
            <w:pPr>
              <w:spacing w:after="0" w:line="259" w:lineRule="auto"/>
              <w:ind w:left="0" w:firstLine="0"/>
              <w:jc w:val="left"/>
            </w:pPr>
            <w:r>
              <w:t xml:space="preserve">Civic Engagement </w:t>
            </w:r>
          </w:p>
        </w:tc>
        <w:tc>
          <w:tcPr>
            <w:tcW w:w="4059" w:type="dxa"/>
            <w:tcBorders>
              <w:top w:val="nil"/>
              <w:left w:val="nil"/>
              <w:bottom w:val="nil"/>
              <w:right w:val="nil"/>
            </w:tcBorders>
            <w:vAlign w:val="center"/>
          </w:tcPr>
          <w:p w14:paraId="53D9FEB1" w14:textId="77777777" w:rsidR="00327021" w:rsidRDefault="00000000">
            <w:pPr>
              <w:spacing w:after="0" w:line="259" w:lineRule="auto"/>
              <w:ind w:left="0" w:firstLine="0"/>
              <w:jc w:val="left"/>
            </w:pPr>
            <w:r>
              <w:t xml:space="preserve">Volunteerism, Politics &amp; Leadership, Community Organization </w:t>
            </w:r>
          </w:p>
        </w:tc>
      </w:tr>
      <w:tr w:rsidR="00327021" w14:paraId="56E97428" w14:textId="77777777">
        <w:trPr>
          <w:trHeight w:val="1198"/>
        </w:trPr>
        <w:tc>
          <w:tcPr>
            <w:tcW w:w="4502" w:type="dxa"/>
            <w:tcBorders>
              <w:top w:val="nil"/>
              <w:left w:val="nil"/>
              <w:bottom w:val="nil"/>
              <w:right w:val="nil"/>
            </w:tcBorders>
            <w:vAlign w:val="bottom"/>
          </w:tcPr>
          <w:p w14:paraId="1A0C3C38" w14:textId="77777777" w:rsidR="00327021" w:rsidRDefault="00000000">
            <w:pPr>
              <w:spacing w:after="21" w:line="259" w:lineRule="auto"/>
              <w:ind w:left="0" w:firstLine="0"/>
              <w:jc w:val="left"/>
            </w:pPr>
            <w:r>
              <w:t xml:space="preserve">Values &amp; Culture </w:t>
            </w:r>
          </w:p>
          <w:p w14:paraId="626EDFEC" w14:textId="77777777" w:rsidR="00327021" w:rsidRDefault="00000000">
            <w:pPr>
              <w:spacing w:after="108" w:line="259" w:lineRule="auto"/>
              <w:ind w:left="0" w:firstLine="0"/>
              <w:jc w:val="left"/>
            </w:pPr>
            <w:r>
              <w:t xml:space="preserve"> </w:t>
            </w:r>
          </w:p>
          <w:p w14:paraId="529147AF" w14:textId="77777777" w:rsidR="00327021" w:rsidRDefault="00000000">
            <w:pPr>
              <w:spacing w:after="0" w:line="259" w:lineRule="auto"/>
              <w:ind w:left="0" w:firstLine="0"/>
              <w:jc w:val="left"/>
            </w:pPr>
            <w:r>
              <w:t xml:space="preserve">  </w:t>
            </w:r>
          </w:p>
        </w:tc>
        <w:tc>
          <w:tcPr>
            <w:tcW w:w="4059" w:type="dxa"/>
            <w:tcBorders>
              <w:top w:val="nil"/>
              <w:left w:val="nil"/>
              <w:bottom w:val="nil"/>
              <w:right w:val="nil"/>
            </w:tcBorders>
          </w:tcPr>
          <w:p w14:paraId="2A77F472" w14:textId="77777777" w:rsidR="00327021" w:rsidRDefault="00000000">
            <w:pPr>
              <w:spacing w:after="0" w:line="259" w:lineRule="auto"/>
              <w:ind w:left="0" w:firstLine="0"/>
              <w:jc w:val="left"/>
            </w:pPr>
            <w:r>
              <w:t xml:space="preserve">Norms &amp; Values, Diversity </w:t>
            </w:r>
          </w:p>
        </w:tc>
      </w:tr>
      <w:tr w:rsidR="00327021" w14:paraId="15A4DFB9" w14:textId="77777777">
        <w:trPr>
          <w:trHeight w:val="785"/>
        </w:trPr>
        <w:tc>
          <w:tcPr>
            <w:tcW w:w="4502" w:type="dxa"/>
            <w:tcBorders>
              <w:top w:val="nil"/>
              <w:left w:val="nil"/>
              <w:bottom w:val="nil"/>
              <w:right w:val="nil"/>
            </w:tcBorders>
          </w:tcPr>
          <w:p w14:paraId="551A0BF4" w14:textId="77777777" w:rsidR="00327021" w:rsidRDefault="00000000">
            <w:pPr>
              <w:spacing w:after="0" w:line="259" w:lineRule="auto"/>
              <w:ind w:left="0" w:firstLine="0"/>
              <w:jc w:val="left"/>
            </w:pPr>
            <w:r>
              <w:t xml:space="preserve">Governance &amp; Development </w:t>
            </w:r>
          </w:p>
        </w:tc>
        <w:tc>
          <w:tcPr>
            <w:tcW w:w="4059" w:type="dxa"/>
            <w:tcBorders>
              <w:top w:val="nil"/>
              <w:left w:val="nil"/>
              <w:bottom w:val="nil"/>
              <w:right w:val="nil"/>
            </w:tcBorders>
          </w:tcPr>
          <w:p w14:paraId="63497F48" w14:textId="77777777" w:rsidR="00327021" w:rsidRDefault="00000000">
            <w:pPr>
              <w:spacing w:after="0" w:line="259" w:lineRule="auto"/>
              <w:ind w:left="0" w:firstLine="0"/>
              <w:jc w:val="left"/>
            </w:pPr>
            <w:r>
              <w:t xml:space="preserve">Economy, Policy, Physical Development, Security </w:t>
            </w:r>
          </w:p>
        </w:tc>
      </w:tr>
      <w:tr w:rsidR="00327021" w14:paraId="3668B992" w14:textId="77777777">
        <w:trPr>
          <w:trHeight w:val="790"/>
        </w:trPr>
        <w:tc>
          <w:tcPr>
            <w:tcW w:w="4502" w:type="dxa"/>
            <w:tcBorders>
              <w:top w:val="nil"/>
              <w:left w:val="nil"/>
              <w:bottom w:val="nil"/>
              <w:right w:val="nil"/>
            </w:tcBorders>
          </w:tcPr>
          <w:p w14:paraId="71278BA1" w14:textId="77777777" w:rsidR="00327021" w:rsidRDefault="00000000">
            <w:pPr>
              <w:spacing w:after="0" w:line="259" w:lineRule="auto"/>
              <w:ind w:left="0" w:firstLine="0"/>
              <w:jc w:val="left"/>
            </w:pPr>
            <w:r>
              <w:t xml:space="preserve">Psychological Factor </w:t>
            </w:r>
          </w:p>
        </w:tc>
        <w:tc>
          <w:tcPr>
            <w:tcW w:w="4059" w:type="dxa"/>
            <w:tcBorders>
              <w:top w:val="nil"/>
              <w:left w:val="nil"/>
              <w:bottom w:val="nil"/>
              <w:right w:val="nil"/>
            </w:tcBorders>
            <w:vAlign w:val="bottom"/>
          </w:tcPr>
          <w:p w14:paraId="15248E03" w14:textId="77777777" w:rsidR="00327021" w:rsidRDefault="00000000">
            <w:pPr>
              <w:spacing w:after="0" w:line="259" w:lineRule="auto"/>
              <w:ind w:left="0" w:firstLine="0"/>
              <w:jc w:val="left"/>
            </w:pPr>
            <w:r>
              <w:t xml:space="preserve">Psychological Health, Personal Value, Attitude </w:t>
            </w:r>
          </w:p>
        </w:tc>
      </w:tr>
    </w:tbl>
    <w:p w14:paraId="6AA3DD85" w14:textId="77777777" w:rsidR="00327021" w:rsidRDefault="00000000">
      <w:pPr>
        <w:spacing w:after="12" w:line="259" w:lineRule="auto"/>
        <w:ind w:left="0" w:firstLine="0"/>
        <w:jc w:val="left"/>
      </w:pPr>
      <w:r>
        <w:rPr>
          <w:rFonts w:ascii="Calibri" w:eastAsia="Calibri" w:hAnsi="Calibri" w:cs="Calibri"/>
          <w:noProof/>
          <w:sz w:val="22"/>
        </w:rPr>
        <mc:AlternateContent>
          <mc:Choice Requires="wpg">
            <w:drawing>
              <wp:inline distT="0" distB="0" distL="0" distR="0" wp14:anchorId="4EC23EE2" wp14:editId="0CF34330">
                <wp:extent cx="5870448" cy="6097"/>
                <wp:effectExtent l="0" t="0" r="0" b="0"/>
                <wp:docPr id="56260" name="Group 56260"/>
                <wp:cNvGraphicFramePr/>
                <a:graphic xmlns:a="http://schemas.openxmlformats.org/drawingml/2006/main">
                  <a:graphicData uri="http://schemas.microsoft.com/office/word/2010/wordprocessingGroup">
                    <wpg:wgp>
                      <wpg:cNvGrpSpPr/>
                      <wpg:grpSpPr>
                        <a:xfrm>
                          <a:off x="0" y="0"/>
                          <a:ext cx="5870448" cy="6097"/>
                          <a:chOff x="0" y="0"/>
                          <a:chExt cx="5870448" cy="6097"/>
                        </a:xfrm>
                      </wpg:grpSpPr>
                      <wps:wsp>
                        <wps:cNvPr id="69866" name="Shape 69866"/>
                        <wps:cNvSpPr/>
                        <wps:spPr>
                          <a:xfrm>
                            <a:off x="0" y="0"/>
                            <a:ext cx="2855976" cy="9144"/>
                          </a:xfrm>
                          <a:custGeom>
                            <a:avLst/>
                            <a:gdLst/>
                            <a:ahLst/>
                            <a:cxnLst/>
                            <a:rect l="0" t="0" r="0" b="0"/>
                            <a:pathLst>
                              <a:path w="2855976" h="9144">
                                <a:moveTo>
                                  <a:pt x="0" y="0"/>
                                </a:moveTo>
                                <a:lnTo>
                                  <a:pt x="2855976" y="0"/>
                                </a:lnTo>
                                <a:lnTo>
                                  <a:pt x="28559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867" name="Shape 69867"/>
                        <wps:cNvSpPr/>
                        <wps:spPr>
                          <a:xfrm>
                            <a:off x="285597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868" name="Shape 69868"/>
                        <wps:cNvSpPr/>
                        <wps:spPr>
                          <a:xfrm>
                            <a:off x="2862072" y="0"/>
                            <a:ext cx="2968752" cy="9144"/>
                          </a:xfrm>
                          <a:custGeom>
                            <a:avLst/>
                            <a:gdLst/>
                            <a:ahLst/>
                            <a:cxnLst/>
                            <a:rect l="0" t="0" r="0" b="0"/>
                            <a:pathLst>
                              <a:path w="2968752" h="9144">
                                <a:moveTo>
                                  <a:pt x="0" y="0"/>
                                </a:moveTo>
                                <a:lnTo>
                                  <a:pt x="2968752" y="0"/>
                                </a:lnTo>
                                <a:lnTo>
                                  <a:pt x="29687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869" name="Shape 69869"/>
                        <wps:cNvSpPr/>
                        <wps:spPr>
                          <a:xfrm>
                            <a:off x="583082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870" name="Shape 69870"/>
                        <wps:cNvSpPr/>
                        <wps:spPr>
                          <a:xfrm>
                            <a:off x="583692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871" name="Shape 69871"/>
                        <wps:cNvSpPr/>
                        <wps:spPr>
                          <a:xfrm>
                            <a:off x="583996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872" name="Shape 69872"/>
                        <wps:cNvSpPr/>
                        <wps:spPr>
                          <a:xfrm>
                            <a:off x="5846064" y="0"/>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6260" style="width:462.24pt;height:0.480042pt;mso-position-horizontal-relative:char;mso-position-vertical-relative:line" coordsize="58704,60">
                <v:shape id="Shape 69873" style="position:absolute;width:28559;height:91;left:0;top:0;" coordsize="2855976,9144" path="m0,0l2855976,0l2855976,9144l0,9144l0,0">
                  <v:stroke weight="0pt" endcap="flat" joinstyle="miter" miterlimit="10" on="false" color="#000000" opacity="0"/>
                  <v:fill on="true" color="#000000"/>
                </v:shape>
                <v:shape id="Shape 69874" style="position:absolute;width:91;height:91;left:28559;top:0;" coordsize="9144,9144" path="m0,0l9144,0l9144,9144l0,9144l0,0">
                  <v:stroke weight="0pt" endcap="flat" joinstyle="miter" miterlimit="10" on="false" color="#000000" opacity="0"/>
                  <v:fill on="true" color="#000000"/>
                </v:shape>
                <v:shape id="Shape 69875" style="position:absolute;width:29687;height:91;left:28620;top:0;" coordsize="2968752,9144" path="m0,0l2968752,0l2968752,9144l0,9144l0,0">
                  <v:stroke weight="0pt" endcap="flat" joinstyle="miter" miterlimit="10" on="false" color="#000000" opacity="0"/>
                  <v:fill on="true" color="#000000"/>
                </v:shape>
                <v:shape id="Shape 69876" style="position:absolute;width:91;height:91;left:58308;top:0;" coordsize="9144,9144" path="m0,0l9144,0l9144,9144l0,9144l0,0">
                  <v:stroke weight="0pt" endcap="flat" joinstyle="miter" miterlimit="10" on="false" color="#000000" opacity="0"/>
                  <v:fill on="true" color="#000000"/>
                </v:shape>
                <v:shape id="Shape 69877" style="position:absolute;width:91;height:91;left:58369;top:0;" coordsize="9144,9144" path="m0,0l9144,0l9144,9144l0,9144l0,0">
                  <v:stroke weight="0pt" endcap="flat" joinstyle="miter" miterlimit="10" on="false" color="#000000" opacity="0"/>
                  <v:fill on="true" color="#000000"/>
                </v:shape>
                <v:shape id="Shape 69878" style="position:absolute;width:91;height:91;left:58399;top:0;" coordsize="9144,9144" path="m0,0l9144,0l9144,9144l0,9144l0,0">
                  <v:stroke weight="0pt" endcap="flat" joinstyle="miter" miterlimit="10" on="false" color="#000000" opacity="0"/>
                  <v:fill on="true" color="#000000"/>
                </v:shape>
                <v:shape id="Shape 69879" style="position:absolute;width:243;height:91;left:58460;top:0;" coordsize="24384,9144" path="m0,0l24384,0l24384,9144l0,9144l0,0">
                  <v:stroke weight="0pt" endcap="flat" joinstyle="miter" miterlimit="10" on="false" color="#000000" opacity="0"/>
                  <v:fill on="true" color="#000000"/>
                </v:shape>
              </v:group>
            </w:pict>
          </mc:Fallback>
        </mc:AlternateContent>
      </w:r>
    </w:p>
    <w:p w14:paraId="2B761C19" w14:textId="77777777" w:rsidR="00327021" w:rsidRDefault="00000000">
      <w:pPr>
        <w:spacing w:after="28"/>
        <w:ind w:left="116" w:right="45"/>
      </w:pPr>
      <w:r>
        <w:rPr>
          <w:i/>
        </w:rPr>
        <w:t>Note.</w:t>
      </w:r>
      <w:r>
        <w:t xml:space="preserve"> Adapted from “A Systematic Literature Review of Factors Linked to Community </w:t>
      </w:r>
    </w:p>
    <w:p w14:paraId="6D20AA52" w14:textId="77777777" w:rsidR="00327021" w:rsidRDefault="00000000">
      <w:pPr>
        <w:spacing w:after="26"/>
        <w:ind w:left="116" w:right="45"/>
      </w:pPr>
      <w:r>
        <w:t>Cohesion in the Society”, by Kamri, K. &amp; Hamid, A</w:t>
      </w:r>
      <w:r>
        <w:rPr>
          <w:i/>
        </w:rPr>
        <w:t xml:space="preserve">, </w:t>
      </w:r>
      <w:r>
        <w:t xml:space="preserve">2021, </w:t>
      </w:r>
      <w:r>
        <w:rPr>
          <w:i/>
        </w:rPr>
        <w:t xml:space="preserve">Hong Kong Journal of Social Sciences, 58, </w:t>
      </w:r>
      <w:r>
        <w:t xml:space="preserve">p. 68 </w:t>
      </w:r>
    </w:p>
    <w:p w14:paraId="1932F152" w14:textId="77777777" w:rsidR="00327021" w:rsidRDefault="00000000">
      <w:pPr>
        <w:spacing w:after="232" w:line="259" w:lineRule="auto"/>
        <w:ind w:left="-5"/>
        <w:jc w:val="left"/>
      </w:pPr>
      <w:r>
        <w:rPr>
          <w:rFonts w:ascii="Calibri" w:eastAsia="Calibri" w:hAnsi="Calibri" w:cs="Calibri"/>
          <w:i/>
          <w:color w:val="FFFFFF"/>
          <w:sz w:val="18"/>
        </w:rPr>
        <w:t>Table 1. Components &amp; Subcomponents of Social Cohesion by Kamri &amp; Hamid (2021)</w:t>
      </w:r>
      <w:r>
        <w:rPr>
          <w:i/>
          <w:color w:val="FFFFFF"/>
          <w:sz w:val="18"/>
        </w:rPr>
        <w:t xml:space="preserve"> </w:t>
      </w:r>
    </w:p>
    <w:p w14:paraId="52608F0F" w14:textId="77777777" w:rsidR="00327021" w:rsidRDefault="00000000">
      <w:pPr>
        <w:spacing w:line="357" w:lineRule="auto"/>
        <w:ind w:left="-15" w:right="45" w:firstLine="720"/>
      </w:pPr>
      <w:r>
        <w:t xml:space="preserve">After broadly sketching the multiple definitions of social cohesion and its composing factors, it is relevant for the current research to narrow down its focus into the most relevant components. In turn, common values, social order, place identity, and social capital will be positioned at the center of social cohesion. Definitions for these components are provided by Kearns &amp; Forrest (2000) by building on previous scholarly work. Common values are those who enable agents to identify and support common aims, while fostering a common set of moral principles which guide their behavior in their interactions. It also involves support for institutions and general engagement with political systems. Secondly, social order concerns itself with routines, </w:t>
      </w:r>
      <w:r>
        <w:lastRenderedPageBreak/>
        <w:t xml:space="preserve">demands, and reciprocities of everyday life. It is this interdependence that aligns actors as a part of a social project which benefits all parts (Kearns &amp; Forrest, 2000).  Moreover, Wrong (1994) sees social order as the conditions through which individuals are made to co-operate with one another to reach common goals. Thirdly, place identity refers to notions of belonging, place attachment and spatial mobility. This component is forged through a locality’s physical features, people’s observable activities and the meanings that residents attribute to their neighborhood. Place identity contributes to social cohesion through its positive effects on adherence to common norms and values and participation in social networks and building of social capital. However, an important note must be made concerning place-based identities, as wider societal cohesion could be hindered by strong place based senses of belonging and attachment (Kearns &amp; Forrest, 2000). Lastly, social capital is understood as the norms and networks of civil society which enable cooperative action among citizens and institutions. Without such forms of capital, healthy institutions, civic engagement, trust, and norms of mutual reciprocity are at risk (Putnam, 1998). </w:t>
      </w:r>
    </w:p>
    <w:p w14:paraId="5D5D1C19" w14:textId="77777777" w:rsidR="00327021" w:rsidRDefault="00000000">
      <w:pPr>
        <w:spacing w:after="116" w:line="259" w:lineRule="auto"/>
        <w:ind w:left="720" w:firstLine="0"/>
        <w:jc w:val="left"/>
      </w:pPr>
      <w:r>
        <w:t xml:space="preserve"> </w:t>
      </w:r>
    </w:p>
    <w:p w14:paraId="580BC944" w14:textId="77777777" w:rsidR="00327021" w:rsidRDefault="00000000">
      <w:pPr>
        <w:pStyle w:val="Heading3"/>
        <w:tabs>
          <w:tab w:val="center" w:pos="540"/>
          <w:tab w:val="center" w:pos="4944"/>
        </w:tabs>
        <w:spacing w:after="116"/>
        <w:ind w:left="0" w:firstLine="0"/>
      </w:pPr>
      <w:bookmarkStart w:id="9" w:name="_Toc68865"/>
      <w:r>
        <w:rPr>
          <w:rFonts w:ascii="Calibri" w:eastAsia="Calibri" w:hAnsi="Calibri" w:cs="Calibri"/>
          <w:b w:val="0"/>
          <w:sz w:val="22"/>
        </w:rPr>
        <w:tab/>
      </w:r>
      <w:r>
        <w:rPr>
          <w:color w:val="01284E"/>
        </w:rPr>
        <w:t>2.2.</w:t>
      </w:r>
      <w:r>
        <w:rPr>
          <w:rFonts w:ascii="Arial" w:eastAsia="Arial" w:hAnsi="Arial" w:cs="Arial"/>
          <w:color w:val="01284E"/>
        </w:rPr>
        <w:t xml:space="preserve"> </w:t>
      </w:r>
      <w:r>
        <w:rPr>
          <w:rFonts w:ascii="Arial" w:eastAsia="Arial" w:hAnsi="Arial" w:cs="Arial"/>
          <w:color w:val="01284E"/>
        </w:rPr>
        <w:tab/>
      </w:r>
      <w:r>
        <w:rPr>
          <w:color w:val="01284E"/>
        </w:rPr>
        <w:t xml:space="preserve">Cohesive Neighborhoods through Collaborative Production of Public Space  </w:t>
      </w:r>
      <w:bookmarkEnd w:id="9"/>
    </w:p>
    <w:p w14:paraId="57351BE7" w14:textId="77777777" w:rsidR="00327021" w:rsidRDefault="00000000">
      <w:pPr>
        <w:spacing w:line="357" w:lineRule="auto"/>
        <w:ind w:left="-15" w:right="45" w:firstLine="720"/>
      </w:pPr>
      <w:r>
        <w:t xml:space="preserve">Following a thorough understanding of social cohesion and its central components, it is important to establish how it is forged. Jennissen et al. (2023) identifies four categories of mechanisms through which this happens. Social-interaction mechanisms refer to contact between residents, predominantly in the context of small-scale local initiatives. Secondly, environmental mechanisms mainly concern physical qualities of spaces, which can enable or hinder social cohesion. Thirdly, institutional mechanisms are concerned with how socio-physical infrastructure affects community cohesion. This contrasts in the previous mechanism in that it does not focus on the effects of the physical qualities of space, but institutions and processes. Lastly, cultural mechanisms refer to local identities and place attachments. These four pathways highlight the importance of public spaces to enhance social cohesion. As Calderon &amp; Hernández-García (2019) put it, sense of community and cohesion is a crucial contribution made by public spaces, as they provide the arena where people can meet, socialize and develop relationships. Moreover, bottomup processes of public space production are understood to contribute to social cohesion through their influence on sense of place, which occurs through the direct action of local residents in shaping their built environment (Alyani &amp; Herlily, 2019). Therefore, contributions of public spaces towards social cohesion result from both their design and processes associated to its production, the latter being the focus of the present study. </w:t>
      </w:r>
    </w:p>
    <w:p w14:paraId="2B7C63D5" w14:textId="77777777" w:rsidR="00327021" w:rsidRDefault="00000000">
      <w:pPr>
        <w:spacing w:line="357" w:lineRule="auto"/>
        <w:ind w:left="-15" w:right="45" w:firstLine="720"/>
      </w:pPr>
      <w:r>
        <w:lastRenderedPageBreak/>
        <w:t xml:space="preserve">Place-making and urban commons research contributes to the understanding of spatial production processes. Originally conceived in relation to a physical product, these concepts have been developed to be understood as processes. Place-making refers to the action of integrating various actors’ viewpoints in the shaping of urban space, focusing on the social processes that construct places as well as their physical forms (Akbar &amp; Edelenbos, 2021). Similarly, urban commons are understood as a practice involving resources, institutions and community (Dellenbaugh et al., 2015; Huron, 2017). Commoning practices are not merely focused on the production of a space, but are a medium through which institutions are shaped (Ferguson, 2014). Furthermore, public space production can be classified in three categories: top-down, bottom-up, and collaborative. Namely, it can take the form of large-scale interventions by government or private actors who act as the main decision makers, community-led initiatives with limited involvement from other stakeholders, or the collaboration between multiple stakeholders at various stages of the process (Akbar &amp; Edelenbos, 2021). The present research is concerned with the latter, in which residents, experts, municipal institutions, and other actors cooperate in the provision of neighborhood public spaces. While collaborative place-making enhances local empowerment, social capital, and place attachment and identity, urban communing fosters neighborhood resilience through creating ‘communities of practice’; involving shared practices, knowledge, identity building, and tangible products (Akbar &amp; Edelenbos, 2021; Feinberg et al., 2023). Hence, the core components of social cohesion are expected to be fostered through collaboration in the production of public spaces. </w:t>
      </w:r>
    </w:p>
    <w:p w14:paraId="5E0E9FF8" w14:textId="77777777" w:rsidR="00327021" w:rsidRDefault="00000000">
      <w:pPr>
        <w:spacing w:line="357" w:lineRule="auto"/>
        <w:ind w:left="-15" w:right="45" w:firstLine="720"/>
      </w:pPr>
      <w:r>
        <w:t xml:space="preserve">Consequently, it is crucial to grasp how collaboration fits in the processes related to the provision of public spaces. Existing scholarly work describes collaborative spatial production through the concepts of co-production, co-creation, and co-design. According to the systematic literature review performed by Lee et al. (2024), these concepts represent similar processes where participation is central, but have distinctive features between them. For instance, while co-creation and co-design primarily refer to the planning stages of a space, co-production relates mostly to the implementation and management phases. Furthermore, co-creation and co-design emphasize the ‘localness’ of a process and aims at creating social benefits or solving social problems through participatory processes. For the purpose of this paper, elements from all three concepts are borrowed and constitute ‘collaborative spatial production’, namely participatory processes in the planning, implementation, and management phases that aim to generate social benefits.  </w:t>
      </w:r>
    </w:p>
    <w:p w14:paraId="721BD2C5" w14:textId="77777777" w:rsidR="00327021" w:rsidRDefault="00000000">
      <w:pPr>
        <w:spacing w:line="357" w:lineRule="auto"/>
        <w:ind w:left="-15" w:right="45" w:firstLine="720"/>
      </w:pPr>
      <w:r>
        <w:lastRenderedPageBreak/>
        <w:t xml:space="preserve">This relationship between collaborative modes of spatial production and social cohesion has been tested by Calderon &amp; Hernández-García (2019). In their study of bottom-up process of developing a neighborhood park in Bogota and its impact on social cohesion, they concluded that the involvement of residents in the production of public spaces in their neighborhood is effective in nurturing the four main components of social cohesion. Active resident involvement in the planning and implementation phases of the park fostered common values and a strong sense of belonging anchored to the neighborhood park. Furthermore, residents’ active use and management of the public space further enforced social order and curbed antisocial behavior. Lastly, social capital was developed through increased resident interaction during the development process and through it use, in addition to the political mobilization and linking to organizations needed to bring the project to fruition. In sum, Calderon &amp; Hernández-García (2019) conclude that there is a virtuous cycle between bottom-up processes, public space design and social cohesion.  </w:t>
      </w:r>
    </w:p>
    <w:p w14:paraId="3071BC10" w14:textId="77777777" w:rsidR="00327021" w:rsidRDefault="00000000">
      <w:pPr>
        <w:spacing w:line="357" w:lineRule="auto"/>
        <w:ind w:left="-15" w:right="45" w:firstLine="720"/>
      </w:pPr>
      <w:r>
        <w:t xml:space="preserve">Although the existence of this synergy between resident involvement in public space production and social cohesion is clear through this literature review, some questions arise which this research aims to tackle. Firstly, as the case study performed by Calderon &amp; Hernández-García (2019) highlights a context of neighborhood abandonment by the state, how do these communityled processes affect social cohesion in a context of collaboration with local and municipal governments? How does self-mobilization and organizational linking, seemingly important determinants of social cohesion, manifest in the context of municipal bureaucracy? A second question is brought forth by sociologist Talja Blokland-Potters in her book titled </w:t>
      </w:r>
      <w:r>
        <w:rPr>
          <w:i/>
        </w:rPr>
        <w:t xml:space="preserve">Community as Urban Practice </w:t>
      </w:r>
      <w:r>
        <w:t xml:space="preserve">(2017). Together with her concept of public familiarity as a catalyst of community formation, she suggests caution to exclusionary practices in the pursuit for cohesive communities. Boundary work, involving the establishment of in- and out-group structures, reinforces cohesion of bonded groups at the cost of wider neighborhood social cohesion. Hence, how does collaboration come about in heterogenous neighborhoods where multiple distinct communities coexist? Does collaborative spatial production serve as a tool for bridging these groups or is it exclusionary in nature? In sum, the present research aims to map out the development of social cohesion through collaborative production of public spaces, with special attention to municipalresident interactions and neighborhood heterogeneity.   </w:t>
      </w:r>
      <w:r>
        <w:br w:type="page"/>
      </w:r>
    </w:p>
    <w:p w14:paraId="16488C41" w14:textId="77777777" w:rsidR="00327021" w:rsidRDefault="00000000">
      <w:pPr>
        <w:pStyle w:val="Heading1"/>
        <w:ind w:left="355"/>
      </w:pPr>
      <w:bookmarkStart w:id="10" w:name="_Toc68866"/>
      <w:r>
        <w:lastRenderedPageBreak/>
        <w:t>3.</w:t>
      </w:r>
      <w:r>
        <w:rPr>
          <w:rFonts w:ascii="Arial" w:eastAsia="Arial" w:hAnsi="Arial" w:cs="Arial"/>
        </w:rPr>
        <w:t xml:space="preserve"> </w:t>
      </w:r>
      <w:r>
        <w:t xml:space="preserve">Methodology </w:t>
      </w:r>
      <w:bookmarkEnd w:id="10"/>
    </w:p>
    <w:p w14:paraId="7839564D" w14:textId="77777777" w:rsidR="00327021" w:rsidRDefault="00000000">
      <w:pPr>
        <w:pStyle w:val="Heading3"/>
        <w:tabs>
          <w:tab w:val="center" w:pos="540"/>
          <w:tab w:val="center" w:pos="2147"/>
        </w:tabs>
        <w:spacing w:after="116"/>
        <w:ind w:left="0" w:firstLine="0"/>
      </w:pPr>
      <w:bookmarkStart w:id="11" w:name="_Toc68867"/>
      <w:r>
        <w:rPr>
          <w:rFonts w:ascii="Calibri" w:eastAsia="Calibri" w:hAnsi="Calibri" w:cs="Calibri"/>
          <w:b w:val="0"/>
          <w:sz w:val="22"/>
        </w:rPr>
        <w:tab/>
      </w:r>
      <w:r>
        <w:rPr>
          <w:color w:val="01284E"/>
        </w:rPr>
        <w:t>3.1.</w:t>
      </w:r>
      <w:r>
        <w:rPr>
          <w:rFonts w:ascii="Arial" w:eastAsia="Arial" w:hAnsi="Arial" w:cs="Arial"/>
          <w:color w:val="01284E"/>
        </w:rPr>
        <w:t xml:space="preserve"> </w:t>
      </w:r>
      <w:r>
        <w:rPr>
          <w:rFonts w:ascii="Arial" w:eastAsia="Arial" w:hAnsi="Arial" w:cs="Arial"/>
          <w:color w:val="01284E"/>
        </w:rPr>
        <w:tab/>
      </w:r>
      <w:r>
        <w:rPr>
          <w:color w:val="01284E"/>
        </w:rPr>
        <w:t xml:space="preserve">Case Study Selection </w:t>
      </w:r>
      <w:bookmarkEnd w:id="11"/>
    </w:p>
    <w:p w14:paraId="4AB0CD1F" w14:textId="77777777" w:rsidR="00327021" w:rsidRDefault="00000000">
      <w:pPr>
        <w:spacing w:line="357" w:lineRule="auto"/>
        <w:ind w:left="-15" w:right="45" w:firstLine="720"/>
      </w:pPr>
      <w:r>
        <w:t xml:space="preserve">The case study of the </w:t>
      </w:r>
      <w:r>
        <w:rPr>
          <w:i/>
        </w:rPr>
        <w:t xml:space="preserve">Binnenstebuiten </w:t>
      </w:r>
      <w:r>
        <w:t xml:space="preserve">in the neighborhood of Tarwewijk, Rotterdam Zuid was started in 2022 and is still ongoing. Developed by the architecture firm </w:t>
      </w:r>
      <w:r>
        <w:rPr>
          <w:i/>
        </w:rPr>
        <w:t xml:space="preserve">El Kantoor, </w:t>
      </w:r>
      <w:r>
        <w:t xml:space="preserve">it involves a proposal to redesign a main neighborhood transportation artery for cars and public transport. The current layout of the street already sees vast green areas, but these are currently underused and surrounded by roads. The proposal aims at maximizing usable green space for neighbors, introducing small gardens and other elements to encourage people living in the near vicinity to come together and interact in the space. The project is being developed in collaboration with the municipality of Rotterdam, local neighborhood organizations and residents. The latter saw involvement in the design, implementation, and management phases of the project. As a part of this street redevelopment, small segments are being collaboratively developed first as pilots. These spots, visible in </w:t>
      </w:r>
      <w:r>
        <w:rPr>
          <w:i/>
        </w:rPr>
        <w:t>figure 1</w:t>
      </w:r>
      <w:r>
        <w:t xml:space="preserve">, are the focus of the current research. One of them has already been developed since 2022, which includes a garden, water point and sitting spaces for residents to use. Gardening sessions are also organized to get the residents involved in the actual building and maintaining of the space. Despite the other interventions on this street are still at its co-design stages, they still inform this research in how social cohesion develops from the initial stages of collaboration. </w:t>
      </w:r>
    </w:p>
    <w:p w14:paraId="7BB9EF8E" w14:textId="77777777" w:rsidR="00327021" w:rsidRDefault="00000000">
      <w:pPr>
        <w:spacing w:line="358" w:lineRule="auto"/>
        <w:ind w:left="-15" w:right="45" w:firstLine="720"/>
      </w:pPr>
      <w:r>
        <w:t xml:space="preserve">This public space intervention was chosen due to its location in a diverse and ethnically heterogenous neighborhood with a comparatively lower socio-economic status (Gemeente Rotterdam, 2024). Tarwewijk, which also sees issues regarding the quality of its public spaces and criminality, has been established as a priority for government intervention through the National Program Rotterdam Zuid (Programmabureau NPRZ, 2023). Together with this top-down policy, several local actors, including </w:t>
      </w:r>
      <w:r>
        <w:rPr>
          <w:i/>
        </w:rPr>
        <w:t>El Kantoor</w:t>
      </w:r>
      <w:r>
        <w:t xml:space="preserve">, have been active in improving its current situation. Furthermore, the </w:t>
      </w:r>
      <w:r>
        <w:rPr>
          <w:i/>
        </w:rPr>
        <w:t>BinnensteBuiten</w:t>
      </w:r>
      <w:r>
        <w:t xml:space="preserve"> is a relevant example of collaborative production of space: all the involved actors are engaged in co-designing and co-creating the space, as well as co-producing during the implementation and management stages of the initial pilot garden.  Therefore, the nature of the intervention and its urban context allow for the study of the effects of collaborative spatial production on social cohesion in heterogenous neighborhoods.  </w:t>
      </w:r>
    </w:p>
    <w:p w14:paraId="27281DDD" w14:textId="77777777" w:rsidR="00327021" w:rsidRDefault="00000000">
      <w:pPr>
        <w:spacing w:after="60" w:line="259" w:lineRule="auto"/>
        <w:ind w:left="0" w:firstLine="0"/>
        <w:jc w:val="right"/>
      </w:pPr>
      <w:r>
        <w:rPr>
          <w:noProof/>
        </w:rPr>
        <w:lastRenderedPageBreak/>
        <w:drawing>
          <wp:inline distT="0" distB="0" distL="0" distR="0" wp14:anchorId="6B654F2B" wp14:editId="289B1072">
            <wp:extent cx="5943600" cy="4204970"/>
            <wp:effectExtent l="0" t="0" r="0" b="0"/>
            <wp:docPr id="1971" name="Picture 1971"/>
            <wp:cNvGraphicFramePr/>
            <a:graphic xmlns:a="http://schemas.openxmlformats.org/drawingml/2006/main">
              <a:graphicData uri="http://schemas.openxmlformats.org/drawingml/2006/picture">
                <pic:pic xmlns:pic="http://schemas.openxmlformats.org/drawingml/2006/picture">
                  <pic:nvPicPr>
                    <pic:cNvPr id="1971" name="Picture 1971"/>
                    <pic:cNvPicPr/>
                  </pic:nvPicPr>
                  <pic:blipFill>
                    <a:blip r:embed="rId24"/>
                    <a:stretch>
                      <a:fillRect/>
                    </a:stretch>
                  </pic:blipFill>
                  <pic:spPr>
                    <a:xfrm>
                      <a:off x="0" y="0"/>
                      <a:ext cx="5943600" cy="4204970"/>
                    </a:xfrm>
                    <a:prstGeom prst="rect">
                      <a:avLst/>
                    </a:prstGeom>
                  </pic:spPr>
                </pic:pic>
              </a:graphicData>
            </a:graphic>
          </wp:inline>
        </w:drawing>
      </w:r>
      <w:r>
        <w:t xml:space="preserve"> </w:t>
      </w:r>
    </w:p>
    <w:p w14:paraId="490E63C1" w14:textId="77777777" w:rsidR="00327021" w:rsidRDefault="00000000">
      <w:pPr>
        <w:spacing w:after="175" w:line="259" w:lineRule="auto"/>
        <w:ind w:left="-5" w:right="45"/>
      </w:pPr>
      <w:r>
        <w:rPr>
          <w:i/>
          <w:color w:val="44546A"/>
        </w:rPr>
        <w:t xml:space="preserve">Figure 1. Map of the Case Study Site. Background map retrieved from ESRI. </w:t>
      </w:r>
    </w:p>
    <w:p w14:paraId="4815ACFE" w14:textId="77777777" w:rsidR="00327021" w:rsidRDefault="00000000">
      <w:pPr>
        <w:spacing w:after="121" w:line="259" w:lineRule="auto"/>
        <w:ind w:left="0" w:firstLine="0"/>
        <w:jc w:val="left"/>
      </w:pPr>
      <w:r>
        <w:rPr>
          <w:color w:val="01284E"/>
        </w:rPr>
        <w:t xml:space="preserve"> </w:t>
      </w:r>
    </w:p>
    <w:p w14:paraId="029A69DD" w14:textId="77777777" w:rsidR="00327021" w:rsidRDefault="00000000">
      <w:pPr>
        <w:pStyle w:val="Heading3"/>
        <w:tabs>
          <w:tab w:val="center" w:pos="540"/>
          <w:tab w:val="center" w:pos="3680"/>
        </w:tabs>
        <w:spacing w:after="116"/>
        <w:ind w:left="0" w:firstLine="0"/>
      </w:pPr>
      <w:bookmarkStart w:id="12" w:name="_Toc68868"/>
      <w:r>
        <w:rPr>
          <w:rFonts w:ascii="Calibri" w:eastAsia="Calibri" w:hAnsi="Calibri" w:cs="Calibri"/>
          <w:b w:val="0"/>
          <w:sz w:val="22"/>
        </w:rPr>
        <w:tab/>
      </w:r>
      <w:r>
        <w:rPr>
          <w:color w:val="01284E"/>
        </w:rPr>
        <w:t>3.2.</w:t>
      </w:r>
      <w:r>
        <w:rPr>
          <w:rFonts w:ascii="Arial" w:eastAsia="Arial" w:hAnsi="Arial" w:cs="Arial"/>
          <w:color w:val="01284E"/>
        </w:rPr>
        <w:t xml:space="preserve"> </w:t>
      </w:r>
      <w:r>
        <w:rPr>
          <w:rFonts w:ascii="Arial" w:eastAsia="Arial" w:hAnsi="Arial" w:cs="Arial"/>
          <w:color w:val="01284E"/>
        </w:rPr>
        <w:tab/>
      </w:r>
      <w:r>
        <w:rPr>
          <w:color w:val="01284E"/>
        </w:rPr>
        <w:t xml:space="preserve">Analytical Framework, Methods and Data Sources </w:t>
      </w:r>
      <w:bookmarkEnd w:id="12"/>
    </w:p>
    <w:p w14:paraId="78DBF1BD" w14:textId="77777777" w:rsidR="00327021" w:rsidRDefault="00000000">
      <w:pPr>
        <w:spacing w:line="357" w:lineRule="auto"/>
        <w:ind w:left="-15" w:right="45" w:firstLine="720"/>
      </w:pPr>
      <w:r>
        <w:t xml:space="preserve">The following section outlines the methodological approaches followed during the research process. The present research is based primarily on semi-structured interviews and observations of the site and the collaborative process. As a mode of contextualizing this case study, 2022 and 2024 municipal data for the neighborhood of Tarwewijk is used and arranged according to the main four components of social cohesion. These figures are presented in Rotterdam’s </w:t>
      </w:r>
      <w:r>
        <w:rPr>
          <w:i/>
        </w:rPr>
        <w:t xml:space="preserve">wijkprofiel </w:t>
      </w:r>
      <w:r>
        <w:t xml:space="preserve">website, which are the result of bi-annual surveys and statistics for every neighborhood in the city. Survey responses are averaged and given a score, and together with statistics, they are classified in the categories ‘physical index’, ‘safety index’, and ‘social index’. Furthermore, they are distinguished between objective measures, which include statistics and survey responses with a punctual answer, and subjective measures concerning residents’ perceptions. The reclassification of these indicators is crucial to use them in measuring social cohesion at a neighborhood level, which is done according to the analytical framework presented on </w:t>
      </w:r>
      <w:r>
        <w:rPr>
          <w:i/>
        </w:rPr>
        <w:t xml:space="preserve">table 2. </w:t>
      </w:r>
      <w:r>
        <w:t xml:space="preserve">This first part of the research </w:t>
      </w:r>
      <w:r>
        <w:lastRenderedPageBreak/>
        <w:t>methodology is relevant to preliminarily assess Tarwewijk in terms of neighborhood cohesiveness, and to compare it with the results from the fieldwork in the specific site of the Mijnsherenlaan</w:t>
      </w:r>
      <w:r>
        <w:rPr>
          <w:i/>
        </w:rPr>
        <w:t>.</w:t>
      </w:r>
      <w:r>
        <w:t xml:space="preserve">  </w:t>
      </w:r>
    </w:p>
    <w:p w14:paraId="28D5D12E" w14:textId="77777777" w:rsidR="00327021" w:rsidRDefault="00000000">
      <w:pPr>
        <w:spacing w:line="357" w:lineRule="auto"/>
        <w:ind w:left="-15" w:right="45" w:firstLine="720"/>
      </w:pPr>
      <w:r>
        <w:t xml:space="preserve">Secondly, an assessment of the collaborative interventions in the Mijnsherenlaan aims to shed a light on the pathways through which social cohesion is developed in line with the components and indicators on </w:t>
      </w:r>
      <w:r>
        <w:rPr>
          <w:i/>
        </w:rPr>
        <w:t xml:space="preserve">table 2. </w:t>
      </w:r>
      <w:r>
        <w:t xml:space="preserve"> Interviews were conducted with the project participants, including 2 project owners and initiators, 3 key neighborhood players, and 4 involved residents. Initially, the project owners were reached out to for their participation in the research. Through their network and by attending various sessions organized by the neighbors, it was possible to reach out to the involved residents. The findings from the interviews are further triangulated through observations, namely 5 one-hour long sessions in the neighborhood garden site, 2 codesign workshops in different sites along the Mijnsherenlaan, one street trash collecting session, and one neighborhood meetup. Throughout the research process, during interviews and observations alike, it was possible to meet various neighborhood and municipal actors. Therefore, the informal conversations which were had are useful to contextualize the present research, despite not being formally coded. </w:t>
      </w:r>
    </w:p>
    <w:p w14:paraId="2DC6A34F" w14:textId="77777777" w:rsidR="00327021" w:rsidRDefault="00000000">
      <w:pPr>
        <w:spacing w:line="357" w:lineRule="auto"/>
        <w:ind w:left="-15" w:right="45" w:firstLine="720"/>
      </w:pPr>
      <w:r>
        <w:t xml:space="preserve">In the case of the semi-structured interviews, the developed interview guides take into consideration the components of social cohesion which were narrowed down in the literature review section. Through the thorough understanding of these dimensions, an operationalization table was made as shown in </w:t>
      </w:r>
      <w:r>
        <w:rPr>
          <w:i/>
        </w:rPr>
        <w:t>table 2</w:t>
      </w:r>
      <w:r>
        <w:t xml:space="preserve">, where the main components, indicators and sources of data are outlined. Furthermore, the questions are adjusted in relation to the existing survey prompts utilized by municipal authorities discussed above, which facilitates the comparison between the two methodologies and their results. Additionally, these guides vary between interviewee classifications. The interviews with project owners and key players focus on understanding the nature of the collaborative processes, its different stages and their perceived outcomes based for social cohesion. The Interviews with participating residents aim to measure the extent to which the four components of social cohesion were developed in their personal view. For this purpose, subjective and objective questions are included to uncover perceptions as well as tangible outcomes. The complete interview guides can be found in </w:t>
      </w:r>
      <w:r>
        <w:rPr>
          <w:i/>
        </w:rPr>
        <w:t>Appendix A</w:t>
      </w:r>
      <w:r>
        <w:t xml:space="preserve"> and </w:t>
      </w:r>
      <w:r>
        <w:rPr>
          <w:i/>
        </w:rPr>
        <w:t>Appendix B</w:t>
      </w:r>
      <w:r>
        <w:t xml:space="preserve">. SQ1 is addressed through the questions in the sections titled ‘common values’, ‘social order’, ‘place identity’ and ‘social capital’. SQ2 is tackled in the section titled ‘collaborative process’, ‘common values’, and ‘social capital’; namely when inquiring on the relationships of trust with the municipality and linking with municipal institutions. Lastly, SQ3 is mainly addressed in the ‘social </w:t>
      </w:r>
      <w:r>
        <w:lastRenderedPageBreak/>
        <w:t xml:space="preserve">capital’ section when inquiring about social and aid networks and their perceived diversity. The semi-structured nature of the interviews allows the interviewer to elicit answers for any research sub-question throughout the interview if the topic arises. </w:t>
      </w:r>
    </w:p>
    <w:p w14:paraId="3873E01F" w14:textId="77777777" w:rsidR="00327021" w:rsidRDefault="00000000">
      <w:pPr>
        <w:pStyle w:val="Heading5"/>
        <w:ind w:left="116"/>
      </w:pPr>
      <w:r>
        <w:t>Table 2</w:t>
      </w:r>
      <w:r>
        <w:rPr>
          <w:b w:val="0"/>
        </w:rPr>
        <w:t xml:space="preserve"> </w:t>
      </w:r>
    </w:p>
    <w:p w14:paraId="5069D79B" w14:textId="77777777" w:rsidR="00327021" w:rsidRDefault="00000000">
      <w:pPr>
        <w:ind w:left="116" w:right="45"/>
      </w:pPr>
      <w:r>
        <w:t xml:space="preserve">Components of social cohesion, indicators and associated data sources </w:t>
      </w:r>
    </w:p>
    <w:p w14:paraId="0781470E" w14:textId="77777777" w:rsidR="00327021" w:rsidRDefault="00000000">
      <w:pPr>
        <w:ind w:left="-5" w:right="45"/>
      </w:pPr>
      <w:r>
        <w:rPr>
          <w:rFonts w:ascii="Calibri" w:eastAsia="Calibri" w:hAnsi="Calibri" w:cs="Calibri"/>
          <w:noProof/>
          <w:sz w:val="22"/>
        </w:rPr>
        <mc:AlternateContent>
          <mc:Choice Requires="wpg">
            <w:drawing>
              <wp:inline distT="0" distB="0" distL="0" distR="0" wp14:anchorId="5FD2A793" wp14:editId="2F739B27">
                <wp:extent cx="5833872" cy="216408"/>
                <wp:effectExtent l="0" t="0" r="0" b="0"/>
                <wp:docPr id="55917" name="Group 55917"/>
                <wp:cNvGraphicFramePr/>
                <a:graphic xmlns:a="http://schemas.openxmlformats.org/drawingml/2006/main">
                  <a:graphicData uri="http://schemas.microsoft.com/office/word/2010/wordprocessingGroup">
                    <wpg:wgp>
                      <wpg:cNvGrpSpPr/>
                      <wpg:grpSpPr>
                        <a:xfrm>
                          <a:off x="0" y="0"/>
                          <a:ext cx="5833872" cy="216408"/>
                          <a:chOff x="0" y="0"/>
                          <a:chExt cx="5833872" cy="216408"/>
                        </a:xfrm>
                      </wpg:grpSpPr>
                      <wps:wsp>
                        <wps:cNvPr id="2189" name="Rectangle 2189"/>
                        <wps:cNvSpPr/>
                        <wps:spPr>
                          <a:xfrm>
                            <a:off x="2694542" y="16594"/>
                            <a:ext cx="731556" cy="224466"/>
                          </a:xfrm>
                          <a:prstGeom prst="rect">
                            <a:avLst/>
                          </a:prstGeom>
                          <a:ln>
                            <a:noFill/>
                          </a:ln>
                        </wps:spPr>
                        <wps:txbx>
                          <w:txbxContent>
                            <w:p w14:paraId="75564777" w14:textId="77777777" w:rsidR="00327021" w:rsidRDefault="00000000">
                              <w:pPr>
                                <w:spacing w:after="160" w:line="259" w:lineRule="auto"/>
                                <w:ind w:left="0" w:firstLine="0"/>
                                <w:jc w:val="left"/>
                              </w:pPr>
                              <w:r>
                                <w:t>Indicator</w:t>
                              </w:r>
                            </w:p>
                          </w:txbxContent>
                        </wps:txbx>
                        <wps:bodyPr horzOverflow="overflow" vert="horz" lIns="0" tIns="0" rIns="0" bIns="0" rtlCol="0">
                          <a:noAutofit/>
                        </wps:bodyPr>
                      </wps:wsp>
                      <wps:wsp>
                        <wps:cNvPr id="2190" name="Rectangle 2190"/>
                        <wps:cNvSpPr/>
                        <wps:spPr>
                          <a:xfrm>
                            <a:off x="3244611" y="16594"/>
                            <a:ext cx="50673" cy="224466"/>
                          </a:xfrm>
                          <a:prstGeom prst="rect">
                            <a:avLst/>
                          </a:prstGeom>
                          <a:ln>
                            <a:noFill/>
                          </a:ln>
                        </wps:spPr>
                        <wps:txbx>
                          <w:txbxContent>
                            <w:p w14:paraId="5676444B" w14:textId="77777777" w:rsidR="00327021"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2191" name="Rectangle 2191"/>
                        <wps:cNvSpPr/>
                        <wps:spPr>
                          <a:xfrm>
                            <a:off x="4751500" y="16594"/>
                            <a:ext cx="382804" cy="224466"/>
                          </a:xfrm>
                          <a:prstGeom prst="rect">
                            <a:avLst/>
                          </a:prstGeom>
                          <a:ln>
                            <a:noFill/>
                          </a:ln>
                        </wps:spPr>
                        <wps:txbx>
                          <w:txbxContent>
                            <w:p w14:paraId="75A8B865" w14:textId="77777777" w:rsidR="00327021" w:rsidRDefault="00000000">
                              <w:pPr>
                                <w:spacing w:after="160" w:line="259" w:lineRule="auto"/>
                                <w:ind w:left="0" w:firstLine="0"/>
                                <w:jc w:val="left"/>
                              </w:pPr>
                              <w:r>
                                <w:t>Data</w:t>
                              </w:r>
                            </w:p>
                          </w:txbxContent>
                        </wps:txbx>
                        <wps:bodyPr horzOverflow="overflow" vert="horz" lIns="0" tIns="0" rIns="0" bIns="0" rtlCol="0">
                          <a:noAutofit/>
                        </wps:bodyPr>
                      </wps:wsp>
                      <wps:wsp>
                        <wps:cNvPr id="2192" name="Rectangle 2192"/>
                        <wps:cNvSpPr/>
                        <wps:spPr>
                          <a:xfrm>
                            <a:off x="5039185" y="16594"/>
                            <a:ext cx="50673" cy="224466"/>
                          </a:xfrm>
                          <a:prstGeom prst="rect">
                            <a:avLst/>
                          </a:prstGeom>
                          <a:ln>
                            <a:noFill/>
                          </a:ln>
                        </wps:spPr>
                        <wps:txbx>
                          <w:txbxContent>
                            <w:p w14:paraId="5790B9DF" w14:textId="77777777" w:rsidR="00327021"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69880" name="Shape 69880"/>
                        <wps:cNvSpPr/>
                        <wps:spPr>
                          <a:xfrm>
                            <a:off x="0" y="0"/>
                            <a:ext cx="1944624" cy="9144"/>
                          </a:xfrm>
                          <a:custGeom>
                            <a:avLst/>
                            <a:gdLst/>
                            <a:ahLst/>
                            <a:cxnLst/>
                            <a:rect l="0" t="0" r="0" b="0"/>
                            <a:pathLst>
                              <a:path w="1944624" h="9144">
                                <a:moveTo>
                                  <a:pt x="0" y="0"/>
                                </a:moveTo>
                                <a:lnTo>
                                  <a:pt x="1944624" y="0"/>
                                </a:lnTo>
                                <a:lnTo>
                                  <a:pt x="19446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881" name="Shape 69881"/>
                        <wps:cNvSpPr/>
                        <wps:spPr>
                          <a:xfrm>
                            <a:off x="194462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882" name="Shape 69882"/>
                        <wps:cNvSpPr/>
                        <wps:spPr>
                          <a:xfrm>
                            <a:off x="1950720" y="0"/>
                            <a:ext cx="2045208" cy="9144"/>
                          </a:xfrm>
                          <a:custGeom>
                            <a:avLst/>
                            <a:gdLst/>
                            <a:ahLst/>
                            <a:cxnLst/>
                            <a:rect l="0" t="0" r="0" b="0"/>
                            <a:pathLst>
                              <a:path w="2045208" h="9144">
                                <a:moveTo>
                                  <a:pt x="0" y="0"/>
                                </a:moveTo>
                                <a:lnTo>
                                  <a:pt x="2045208" y="0"/>
                                </a:lnTo>
                                <a:lnTo>
                                  <a:pt x="20452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883" name="Shape 69883"/>
                        <wps:cNvSpPr/>
                        <wps:spPr>
                          <a:xfrm>
                            <a:off x="39959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884" name="Shape 69884"/>
                        <wps:cNvSpPr/>
                        <wps:spPr>
                          <a:xfrm>
                            <a:off x="4002024" y="0"/>
                            <a:ext cx="1789176" cy="9144"/>
                          </a:xfrm>
                          <a:custGeom>
                            <a:avLst/>
                            <a:gdLst/>
                            <a:ahLst/>
                            <a:cxnLst/>
                            <a:rect l="0" t="0" r="0" b="0"/>
                            <a:pathLst>
                              <a:path w="1789176" h="9144">
                                <a:moveTo>
                                  <a:pt x="0" y="0"/>
                                </a:moveTo>
                                <a:lnTo>
                                  <a:pt x="1789176" y="0"/>
                                </a:lnTo>
                                <a:lnTo>
                                  <a:pt x="1789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885" name="Shape 69885"/>
                        <wps:cNvSpPr/>
                        <wps:spPr>
                          <a:xfrm>
                            <a:off x="579120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886" name="Shape 69886"/>
                        <wps:cNvSpPr/>
                        <wps:spPr>
                          <a:xfrm>
                            <a:off x="579729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887" name="Shape 69887"/>
                        <wps:cNvSpPr/>
                        <wps:spPr>
                          <a:xfrm>
                            <a:off x="580034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888" name="Shape 69888"/>
                        <wps:cNvSpPr/>
                        <wps:spPr>
                          <a:xfrm>
                            <a:off x="5806440" y="0"/>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889" name="Shape 69889"/>
                        <wps:cNvSpPr/>
                        <wps:spPr>
                          <a:xfrm>
                            <a:off x="0" y="210312"/>
                            <a:ext cx="1944624" cy="9144"/>
                          </a:xfrm>
                          <a:custGeom>
                            <a:avLst/>
                            <a:gdLst/>
                            <a:ahLst/>
                            <a:cxnLst/>
                            <a:rect l="0" t="0" r="0" b="0"/>
                            <a:pathLst>
                              <a:path w="1944624" h="9144">
                                <a:moveTo>
                                  <a:pt x="0" y="0"/>
                                </a:moveTo>
                                <a:lnTo>
                                  <a:pt x="1944624" y="0"/>
                                </a:lnTo>
                                <a:lnTo>
                                  <a:pt x="19446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890" name="Shape 69890"/>
                        <wps:cNvSpPr/>
                        <wps:spPr>
                          <a:xfrm>
                            <a:off x="1944624" y="2103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891" name="Shape 69891"/>
                        <wps:cNvSpPr/>
                        <wps:spPr>
                          <a:xfrm>
                            <a:off x="1950720" y="210312"/>
                            <a:ext cx="2045208" cy="9144"/>
                          </a:xfrm>
                          <a:custGeom>
                            <a:avLst/>
                            <a:gdLst/>
                            <a:ahLst/>
                            <a:cxnLst/>
                            <a:rect l="0" t="0" r="0" b="0"/>
                            <a:pathLst>
                              <a:path w="2045208" h="9144">
                                <a:moveTo>
                                  <a:pt x="0" y="0"/>
                                </a:moveTo>
                                <a:lnTo>
                                  <a:pt x="2045208" y="0"/>
                                </a:lnTo>
                                <a:lnTo>
                                  <a:pt x="20452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892" name="Shape 69892"/>
                        <wps:cNvSpPr/>
                        <wps:spPr>
                          <a:xfrm>
                            <a:off x="3995928" y="2103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893" name="Shape 69893"/>
                        <wps:cNvSpPr/>
                        <wps:spPr>
                          <a:xfrm>
                            <a:off x="4002024" y="210312"/>
                            <a:ext cx="1789176" cy="9144"/>
                          </a:xfrm>
                          <a:custGeom>
                            <a:avLst/>
                            <a:gdLst/>
                            <a:ahLst/>
                            <a:cxnLst/>
                            <a:rect l="0" t="0" r="0" b="0"/>
                            <a:pathLst>
                              <a:path w="1789176" h="9144">
                                <a:moveTo>
                                  <a:pt x="0" y="0"/>
                                </a:moveTo>
                                <a:lnTo>
                                  <a:pt x="1789176" y="0"/>
                                </a:lnTo>
                                <a:lnTo>
                                  <a:pt x="1789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917" style="width:459.36pt;height:17.04pt;mso-position-horizontal-relative:char;mso-position-vertical-relative:line" coordsize="58338,2164">
                <v:rect id="Rectangle 2189" style="position:absolute;width:7315;height:2244;left:26945;top:165;" filled="f" stroked="f">
                  <v:textbox inset="0,0,0,0">
                    <w:txbxContent>
                      <w:p>
                        <w:pPr>
                          <w:spacing w:before="0" w:after="160" w:line="259" w:lineRule="auto"/>
                          <w:ind w:left="0" w:firstLine="0"/>
                          <w:jc w:val="left"/>
                        </w:pPr>
                        <w:r>
                          <w:rPr/>
                          <w:t xml:space="preserve">Indicator</w:t>
                        </w:r>
                      </w:p>
                    </w:txbxContent>
                  </v:textbox>
                </v:rect>
                <v:rect id="Rectangle 2190" style="position:absolute;width:506;height:2244;left:32446;top:165;" filled="f" stroked="f">
                  <v:textbox inset="0,0,0,0">
                    <w:txbxContent>
                      <w:p>
                        <w:pPr>
                          <w:spacing w:before="0" w:after="160" w:line="259" w:lineRule="auto"/>
                          <w:ind w:left="0" w:firstLine="0"/>
                          <w:jc w:val="left"/>
                        </w:pPr>
                        <w:r>
                          <w:rPr/>
                          <w:t xml:space="preserve"> </w:t>
                        </w:r>
                      </w:p>
                    </w:txbxContent>
                  </v:textbox>
                </v:rect>
                <v:rect id="Rectangle 2191" style="position:absolute;width:3828;height:2244;left:47515;top:165;" filled="f" stroked="f">
                  <v:textbox inset="0,0,0,0">
                    <w:txbxContent>
                      <w:p>
                        <w:pPr>
                          <w:spacing w:before="0" w:after="160" w:line="259" w:lineRule="auto"/>
                          <w:ind w:left="0" w:firstLine="0"/>
                          <w:jc w:val="left"/>
                        </w:pPr>
                        <w:r>
                          <w:rPr/>
                          <w:t xml:space="preserve">Data</w:t>
                        </w:r>
                      </w:p>
                    </w:txbxContent>
                  </v:textbox>
                </v:rect>
                <v:rect id="Rectangle 2192" style="position:absolute;width:506;height:2244;left:50391;top:165;" filled="f" stroked="f">
                  <v:textbox inset="0,0,0,0">
                    <w:txbxContent>
                      <w:p>
                        <w:pPr>
                          <w:spacing w:before="0" w:after="160" w:line="259" w:lineRule="auto"/>
                          <w:ind w:left="0" w:firstLine="0"/>
                          <w:jc w:val="left"/>
                        </w:pPr>
                        <w:r>
                          <w:rPr/>
                          <w:t xml:space="preserve"> </w:t>
                        </w:r>
                      </w:p>
                    </w:txbxContent>
                  </v:textbox>
                </v:rect>
                <v:shape id="Shape 69894" style="position:absolute;width:19446;height:91;left:0;top:0;" coordsize="1944624,9144" path="m0,0l1944624,0l1944624,9144l0,9144l0,0">
                  <v:stroke weight="0pt" endcap="flat" joinstyle="miter" miterlimit="10" on="false" color="#000000" opacity="0"/>
                  <v:fill on="true" color="#000000"/>
                </v:shape>
                <v:shape id="Shape 69895" style="position:absolute;width:91;height:91;left:19446;top:0;" coordsize="9144,9144" path="m0,0l9144,0l9144,9144l0,9144l0,0">
                  <v:stroke weight="0pt" endcap="flat" joinstyle="miter" miterlimit="10" on="false" color="#000000" opacity="0"/>
                  <v:fill on="true" color="#000000"/>
                </v:shape>
                <v:shape id="Shape 69896" style="position:absolute;width:20452;height:91;left:19507;top:0;" coordsize="2045208,9144" path="m0,0l2045208,0l2045208,9144l0,9144l0,0">
                  <v:stroke weight="0pt" endcap="flat" joinstyle="miter" miterlimit="10" on="false" color="#000000" opacity="0"/>
                  <v:fill on="true" color="#000000"/>
                </v:shape>
                <v:shape id="Shape 69897" style="position:absolute;width:91;height:91;left:39959;top:0;" coordsize="9144,9144" path="m0,0l9144,0l9144,9144l0,9144l0,0">
                  <v:stroke weight="0pt" endcap="flat" joinstyle="miter" miterlimit="10" on="false" color="#000000" opacity="0"/>
                  <v:fill on="true" color="#000000"/>
                </v:shape>
                <v:shape id="Shape 69898" style="position:absolute;width:17891;height:91;left:40020;top:0;" coordsize="1789176,9144" path="m0,0l1789176,0l1789176,9144l0,9144l0,0">
                  <v:stroke weight="0pt" endcap="flat" joinstyle="miter" miterlimit="10" on="false" color="#000000" opacity="0"/>
                  <v:fill on="true" color="#000000"/>
                </v:shape>
                <v:shape id="Shape 69899" style="position:absolute;width:91;height:91;left:57912;top:0;" coordsize="9144,9144" path="m0,0l9144,0l9144,9144l0,9144l0,0">
                  <v:stroke weight="0pt" endcap="flat" joinstyle="miter" miterlimit="10" on="false" color="#000000" opacity="0"/>
                  <v:fill on="true" color="#000000"/>
                </v:shape>
                <v:shape id="Shape 69900" style="position:absolute;width:91;height:91;left:57972;top:0;" coordsize="9144,9144" path="m0,0l9144,0l9144,9144l0,9144l0,0">
                  <v:stroke weight="0pt" endcap="flat" joinstyle="miter" miterlimit="10" on="false" color="#000000" opacity="0"/>
                  <v:fill on="true" color="#000000"/>
                </v:shape>
                <v:shape id="Shape 69901" style="position:absolute;width:91;height:91;left:58003;top:0;" coordsize="9144,9144" path="m0,0l9144,0l9144,9144l0,9144l0,0">
                  <v:stroke weight="0pt" endcap="flat" joinstyle="miter" miterlimit="10" on="false" color="#000000" opacity="0"/>
                  <v:fill on="true" color="#000000"/>
                </v:shape>
                <v:shape id="Shape 69902" style="position:absolute;width:274;height:91;left:58064;top:0;" coordsize="27432,9144" path="m0,0l27432,0l27432,9144l0,9144l0,0">
                  <v:stroke weight="0pt" endcap="flat" joinstyle="miter" miterlimit="10" on="false" color="#000000" opacity="0"/>
                  <v:fill on="true" color="#000000"/>
                </v:shape>
                <v:shape id="Shape 69903" style="position:absolute;width:19446;height:91;left:0;top:2103;" coordsize="1944624,9144" path="m0,0l1944624,0l1944624,9144l0,9144l0,0">
                  <v:stroke weight="0pt" endcap="flat" joinstyle="miter" miterlimit="10" on="false" color="#000000" opacity="0"/>
                  <v:fill on="true" color="#000000"/>
                </v:shape>
                <v:shape id="Shape 69904" style="position:absolute;width:91;height:91;left:19446;top:2103;" coordsize="9144,9144" path="m0,0l9144,0l9144,9144l0,9144l0,0">
                  <v:stroke weight="0pt" endcap="flat" joinstyle="miter" miterlimit="10" on="false" color="#000000" opacity="0"/>
                  <v:fill on="true" color="#000000"/>
                </v:shape>
                <v:shape id="Shape 69905" style="position:absolute;width:20452;height:91;left:19507;top:2103;" coordsize="2045208,9144" path="m0,0l2045208,0l2045208,9144l0,9144l0,0">
                  <v:stroke weight="0pt" endcap="flat" joinstyle="miter" miterlimit="10" on="false" color="#000000" opacity="0"/>
                  <v:fill on="true" color="#000000"/>
                </v:shape>
                <v:shape id="Shape 69906" style="position:absolute;width:91;height:91;left:39959;top:2103;" coordsize="9144,9144" path="m0,0l9144,0l9144,9144l0,9144l0,0">
                  <v:stroke weight="0pt" endcap="flat" joinstyle="miter" miterlimit="10" on="false" color="#000000" opacity="0"/>
                  <v:fill on="true" color="#000000"/>
                </v:shape>
                <v:shape id="Shape 69907" style="position:absolute;width:17891;height:91;left:40020;top:2103;" coordsize="1789176,9144" path="m0,0l1789176,0l1789176,9144l0,9144l0,0">
                  <v:stroke weight="0pt" endcap="flat" joinstyle="miter" miterlimit="10" on="false" color="#000000" opacity="0"/>
                  <v:fill on="true" color="#000000"/>
                </v:shape>
              </v:group>
            </w:pict>
          </mc:Fallback>
        </mc:AlternateContent>
      </w:r>
      <w:r>
        <w:t xml:space="preserve">Component </w:t>
      </w:r>
    </w:p>
    <w:tbl>
      <w:tblPr>
        <w:tblStyle w:val="TableGrid"/>
        <w:tblW w:w="8684" w:type="dxa"/>
        <w:tblInd w:w="106" w:type="dxa"/>
        <w:tblCellMar>
          <w:top w:w="3" w:type="dxa"/>
          <w:left w:w="0" w:type="dxa"/>
          <w:bottom w:w="0" w:type="dxa"/>
          <w:right w:w="0" w:type="dxa"/>
        </w:tblCellMar>
        <w:tblLook w:val="04A0" w:firstRow="1" w:lastRow="0" w:firstColumn="1" w:lastColumn="0" w:noHBand="0" w:noVBand="1"/>
      </w:tblPr>
      <w:tblGrid>
        <w:gridCol w:w="3063"/>
        <w:gridCol w:w="3235"/>
        <w:gridCol w:w="2386"/>
      </w:tblGrid>
      <w:tr w:rsidR="00327021" w14:paraId="09EA9033" w14:textId="77777777">
        <w:trPr>
          <w:trHeight w:val="928"/>
        </w:trPr>
        <w:tc>
          <w:tcPr>
            <w:tcW w:w="3062" w:type="dxa"/>
            <w:tcBorders>
              <w:top w:val="nil"/>
              <w:left w:val="nil"/>
              <w:bottom w:val="nil"/>
              <w:right w:val="nil"/>
            </w:tcBorders>
          </w:tcPr>
          <w:p w14:paraId="058F8D3A" w14:textId="77777777" w:rsidR="00327021" w:rsidRDefault="00000000">
            <w:pPr>
              <w:spacing w:after="0" w:line="259" w:lineRule="auto"/>
              <w:ind w:left="360" w:firstLine="0"/>
              <w:jc w:val="left"/>
            </w:pPr>
            <w:r>
              <w:t>1.</w:t>
            </w:r>
            <w:r>
              <w:rPr>
                <w:rFonts w:ascii="Arial" w:eastAsia="Arial" w:hAnsi="Arial" w:cs="Arial"/>
              </w:rPr>
              <w:t xml:space="preserve"> </w:t>
            </w:r>
            <w:r>
              <w:t xml:space="preserve">Common Values </w:t>
            </w:r>
          </w:p>
        </w:tc>
        <w:tc>
          <w:tcPr>
            <w:tcW w:w="3235" w:type="dxa"/>
            <w:tcBorders>
              <w:top w:val="nil"/>
              <w:left w:val="nil"/>
              <w:bottom w:val="nil"/>
              <w:right w:val="nil"/>
            </w:tcBorders>
          </w:tcPr>
          <w:p w14:paraId="6F2992D4" w14:textId="77777777" w:rsidR="00327021" w:rsidRDefault="00000000">
            <w:pPr>
              <w:spacing w:after="16" w:line="259" w:lineRule="auto"/>
              <w:ind w:left="0" w:firstLine="0"/>
              <w:jc w:val="left"/>
            </w:pPr>
            <w:r>
              <w:rPr>
                <w:b/>
              </w:rPr>
              <w:t>1.1</w:t>
            </w:r>
            <w:r>
              <w:t xml:space="preserve"> Participation in </w:t>
            </w:r>
          </w:p>
          <w:p w14:paraId="28F2C807" w14:textId="77777777" w:rsidR="00327021" w:rsidRDefault="00000000">
            <w:pPr>
              <w:spacing w:after="16" w:line="259" w:lineRule="auto"/>
              <w:ind w:left="0" w:firstLine="0"/>
              <w:jc w:val="left"/>
            </w:pPr>
            <w:r>
              <w:t xml:space="preserve">neighborhood initiatives </w:t>
            </w:r>
          </w:p>
          <w:p w14:paraId="04F07582" w14:textId="77777777" w:rsidR="00327021" w:rsidRDefault="00000000">
            <w:pPr>
              <w:spacing w:after="0" w:line="259" w:lineRule="auto"/>
              <w:ind w:left="0" w:firstLine="0"/>
              <w:jc w:val="left"/>
            </w:pPr>
            <w:r>
              <w:t xml:space="preserve"> </w:t>
            </w:r>
          </w:p>
        </w:tc>
        <w:tc>
          <w:tcPr>
            <w:tcW w:w="2386" w:type="dxa"/>
            <w:tcBorders>
              <w:top w:val="nil"/>
              <w:left w:val="nil"/>
              <w:bottom w:val="nil"/>
              <w:right w:val="nil"/>
            </w:tcBorders>
          </w:tcPr>
          <w:p w14:paraId="17D8C236" w14:textId="77777777" w:rsidR="00327021" w:rsidRDefault="00000000">
            <w:pPr>
              <w:spacing w:after="16" w:line="259" w:lineRule="auto"/>
              <w:ind w:left="0" w:firstLine="0"/>
              <w:jc w:val="left"/>
            </w:pPr>
            <w:r>
              <w:t xml:space="preserve">Interview Responses </w:t>
            </w:r>
          </w:p>
          <w:p w14:paraId="719F5E1E" w14:textId="77777777" w:rsidR="00327021" w:rsidRDefault="00000000">
            <w:pPr>
              <w:spacing w:after="0" w:line="259" w:lineRule="auto"/>
              <w:ind w:left="0" w:firstLine="0"/>
            </w:pPr>
            <w:r>
              <w:t xml:space="preserve">Workshop Observations </w:t>
            </w:r>
          </w:p>
        </w:tc>
      </w:tr>
      <w:tr w:rsidR="00327021" w14:paraId="24C6DCB1" w14:textId="77777777">
        <w:trPr>
          <w:trHeight w:val="634"/>
        </w:trPr>
        <w:tc>
          <w:tcPr>
            <w:tcW w:w="3062" w:type="dxa"/>
            <w:tcBorders>
              <w:top w:val="nil"/>
              <w:left w:val="nil"/>
              <w:bottom w:val="nil"/>
              <w:right w:val="nil"/>
            </w:tcBorders>
          </w:tcPr>
          <w:p w14:paraId="06AAAC34" w14:textId="77777777" w:rsidR="00327021" w:rsidRDefault="00000000">
            <w:pPr>
              <w:spacing w:after="0" w:line="259" w:lineRule="auto"/>
              <w:ind w:left="0" w:firstLine="0"/>
              <w:jc w:val="left"/>
            </w:pPr>
            <w:r>
              <w:t xml:space="preserve"> </w:t>
            </w:r>
          </w:p>
        </w:tc>
        <w:tc>
          <w:tcPr>
            <w:tcW w:w="3235" w:type="dxa"/>
            <w:tcBorders>
              <w:top w:val="nil"/>
              <w:left w:val="nil"/>
              <w:bottom w:val="nil"/>
              <w:right w:val="nil"/>
            </w:tcBorders>
          </w:tcPr>
          <w:p w14:paraId="5C9CF8CB" w14:textId="77777777" w:rsidR="00327021" w:rsidRDefault="00000000">
            <w:pPr>
              <w:spacing w:after="16" w:line="259" w:lineRule="auto"/>
              <w:ind w:left="0" w:firstLine="0"/>
              <w:jc w:val="left"/>
            </w:pPr>
            <w:r>
              <w:rPr>
                <w:b/>
              </w:rPr>
              <w:t xml:space="preserve">1.2 </w:t>
            </w:r>
            <w:r>
              <w:t xml:space="preserve">Feelings of responsibility </w:t>
            </w:r>
          </w:p>
          <w:p w14:paraId="0D015C8A" w14:textId="77777777" w:rsidR="00327021" w:rsidRDefault="00000000">
            <w:pPr>
              <w:spacing w:after="0" w:line="259" w:lineRule="auto"/>
              <w:ind w:left="0" w:firstLine="0"/>
              <w:jc w:val="left"/>
            </w:pPr>
            <w:r>
              <w:t xml:space="preserve"> </w:t>
            </w:r>
          </w:p>
        </w:tc>
        <w:tc>
          <w:tcPr>
            <w:tcW w:w="2386" w:type="dxa"/>
            <w:tcBorders>
              <w:top w:val="nil"/>
              <w:left w:val="nil"/>
              <w:bottom w:val="nil"/>
              <w:right w:val="nil"/>
            </w:tcBorders>
          </w:tcPr>
          <w:p w14:paraId="0847D6FA" w14:textId="77777777" w:rsidR="00327021" w:rsidRDefault="00000000">
            <w:pPr>
              <w:spacing w:after="16" w:line="259" w:lineRule="auto"/>
              <w:ind w:left="0" w:firstLine="0"/>
              <w:jc w:val="left"/>
            </w:pPr>
            <w:r>
              <w:t xml:space="preserve">Interview Responses </w:t>
            </w:r>
          </w:p>
          <w:p w14:paraId="470EFB2E" w14:textId="77777777" w:rsidR="00327021" w:rsidRDefault="00000000">
            <w:pPr>
              <w:spacing w:after="0" w:line="259" w:lineRule="auto"/>
              <w:ind w:left="0" w:firstLine="0"/>
            </w:pPr>
            <w:r>
              <w:t xml:space="preserve">Workshop Observations </w:t>
            </w:r>
          </w:p>
        </w:tc>
      </w:tr>
      <w:tr w:rsidR="00327021" w14:paraId="20EE9EBE" w14:textId="77777777">
        <w:trPr>
          <w:trHeight w:val="708"/>
        </w:trPr>
        <w:tc>
          <w:tcPr>
            <w:tcW w:w="3062" w:type="dxa"/>
            <w:tcBorders>
              <w:top w:val="nil"/>
              <w:left w:val="nil"/>
              <w:bottom w:val="nil"/>
              <w:right w:val="nil"/>
            </w:tcBorders>
          </w:tcPr>
          <w:p w14:paraId="7C0D48FD" w14:textId="77777777" w:rsidR="00327021" w:rsidRDefault="00000000">
            <w:pPr>
              <w:spacing w:after="0" w:line="259" w:lineRule="auto"/>
              <w:ind w:left="0" w:firstLine="0"/>
              <w:jc w:val="left"/>
            </w:pPr>
            <w:r>
              <w:t xml:space="preserve"> </w:t>
            </w:r>
          </w:p>
        </w:tc>
        <w:tc>
          <w:tcPr>
            <w:tcW w:w="3235" w:type="dxa"/>
            <w:tcBorders>
              <w:top w:val="nil"/>
              <w:left w:val="nil"/>
              <w:bottom w:val="nil"/>
              <w:right w:val="nil"/>
            </w:tcBorders>
          </w:tcPr>
          <w:p w14:paraId="24B6182F" w14:textId="77777777" w:rsidR="00327021" w:rsidRDefault="00000000">
            <w:pPr>
              <w:spacing w:after="0" w:line="259" w:lineRule="auto"/>
              <w:ind w:left="0" w:right="202" w:firstLine="0"/>
              <w:jc w:val="left"/>
            </w:pPr>
            <w:r>
              <w:rPr>
                <w:b/>
              </w:rPr>
              <w:t>1.3</w:t>
            </w:r>
            <w:r>
              <w:t xml:space="preserve"> Institutional trust &amp; support  </w:t>
            </w:r>
          </w:p>
        </w:tc>
        <w:tc>
          <w:tcPr>
            <w:tcW w:w="2386" w:type="dxa"/>
            <w:tcBorders>
              <w:top w:val="nil"/>
              <w:left w:val="nil"/>
              <w:bottom w:val="nil"/>
              <w:right w:val="nil"/>
            </w:tcBorders>
          </w:tcPr>
          <w:p w14:paraId="78CA89BA" w14:textId="77777777" w:rsidR="00327021" w:rsidRDefault="00000000">
            <w:pPr>
              <w:spacing w:after="16" w:line="259" w:lineRule="auto"/>
              <w:ind w:left="0" w:firstLine="0"/>
              <w:jc w:val="left"/>
            </w:pPr>
            <w:r>
              <w:t xml:space="preserve">Interview Responses </w:t>
            </w:r>
          </w:p>
          <w:p w14:paraId="0D12AFCA" w14:textId="77777777" w:rsidR="00327021" w:rsidRDefault="00000000">
            <w:pPr>
              <w:spacing w:after="0" w:line="259" w:lineRule="auto"/>
              <w:ind w:left="0" w:firstLine="0"/>
            </w:pPr>
            <w:r>
              <w:t xml:space="preserve">Workshop Observations </w:t>
            </w:r>
          </w:p>
        </w:tc>
      </w:tr>
      <w:tr w:rsidR="00327021" w14:paraId="2761517E" w14:textId="77777777">
        <w:trPr>
          <w:trHeight w:val="785"/>
        </w:trPr>
        <w:tc>
          <w:tcPr>
            <w:tcW w:w="3062" w:type="dxa"/>
            <w:tcBorders>
              <w:top w:val="nil"/>
              <w:left w:val="nil"/>
              <w:bottom w:val="nil"/>
              <w:right w:val="nil"/>
            </w:tcBorders>
          </w:tcPr>
          <w:p w14:paraId="7D4CA800" w14:textId="77777777" w:rsidR="00327021" w:rsidRDefault="00000000">
            <w:pPr>
              <w:spacing w:after="0" w:line="259" w:lineRule="auto"/>
              <w:ind w:left="0" w:firstLine="0"/>
              <w:jc w:val="left"/>
            </w:pPr>
            <w:r>
              <w:t xml:space="preserve"> </w:t>
            </w:r>
          </w:p>
        </w:tc>
        <w:tc>
          <w:tcPr>
            <w:tcW w:w="3235" w:type="dxa"/>
            <w:tcBorders>
              <w:top w:val="nil"/>
              <w:left w:val="nil"/>
              <w:bottom w:val="nil"/>
              <w:right w:val="nil"/>
            </w:tcBorders>
          </w:tcPr>
          <w:p w14:paraId="00D6050F" w14:textId="77777777" w:rsidR="00327021" w:rsidRDefault="00000000">
            <w:pPr>
              <w:spacing w:after="0" w:line="259" w:lineRule="auto"/>
              <w:ind w:left="0" w:firstLine="0"/>
              <w:jc w:val="left"/>
            </w:pPr>
            <w:r>
              <w:rPr>
                <w:b/>
              </w:rPr>
              <w:t xml:space="preserve">1.4 </w:t>
            </w:r>
            <w:r>
              <w:t xml:space="preserve">Consensus building </w:t>
            </w:r>
          </w:p>
        </w:tc>
        <w:tc>
          <w:tcPr>
            <w:tcW w:w="2386" w:type="dxa"/>
            <w:tcBorders>
              <w:top w:val="nil"/>
              <w:left w:val="nil"/>
              <w:bottom w:val="nil"/>
              <w:right w:val="nil"/>
            </w:tcBorders>
          </w:tcPr>
          <w:p w14:paraId="2D8CCA12" w14:textId="77777777" w:rsidR="00327021" w:rsidRDefault="00000000">
            <w:pPr>
              <w:spacing w:after="21" w:line="259" w:lineRule="auto"/>
              <w:ind w:left="0" w:firstLine="0"/>
              <w:jc w:val="left"/>
            </w:pPr>
            <w:r>
              <w:t xml:space="preserve">Interview Responses </w:t>
            </w:r>
          </w:p>
          <w:p w14:paraId="0D30E22B" w14:textId="77777777" w:rsidR="00327021" w:rsidRDefault="00000000">
            <w:pPr>
              <w:spacing w:after="0" w:line="259" w:lineRule="auto"/>
              <w:ind w:left="0" w:firstLine="0"/>
            </w:pPr>
            <w:r>
              <w:t xml:space="preserve">Workshop Observations </w:t>
            </w:r>
          </w:p>
        </w:tc>
      </w:tr>
      <w:tr w:rsidR="00327021" w14:paraId="1DEC19A1" w14:textId="77777777">
        <w:trPr>
          <w:trHeight w:val="784"/>
        </w:trPr>
        <w:tc>
          <w:tcPr>
            <w:tcW w:w="3062" w:type="dxa"/>
            <w:tcBorders>
              <w:top w:val="nil"/>
              <w:left w:val="nil"/>
              <w:bottom w:val="nil"/>
              <w:right w:val="nil"/>
            </w:tcBorders>
          </w:tcPr>
          <w:p w14:paraId="5B802401" w14:textId="77777777" w:rsidR="00327021" w:rsidRDefault="00000000">
            <w:pPr>
              <w:spacing w:after="0" w:line="259" w:lineRule="auto"/>
              <w:ind w:left="360" w:firstLine="0"/>
              <w:jc w:val="left"/>
            </w:pPr>
            <w:r>
              <w:t>2.</w:t>
            </w:r>
            <w:r>
              <w:rPr>
                <w:rFonts w:ascii="Arial" w:eastAsia="Arial" w:hAnsi="Arial" w:cs="Arial"/>
              </w:rPr>
              <w:t xml:space="preserve"> </w:t>
            </w:r>
            <w:r>
              <w:t xml:space="preserve">Social Order </w:t>
            </w:r>
          </w:p>
        </w:tc>
        <w:tc>
          <w:tcPr>
            <w:tcW w:w="3235" w:type="dxa"/>
            <w:tcBorders>
              <w:top w:val="nil"/>
              <w:left w:val="nil"/>
              <w:bottom w:val="nil"/>
              <w:right w:val="nil"/>
            </w:tcBorders>
          </w:tcPr>
          <w:p w14:paraId="5DF218A9" w14:textId="77777777" w:rsidR="00327021" w:rsidRDefault="00000000">
            <w:pPr>
              <w:spacing w:after="0" w:line="259" w:lineRule="auto"/>
              <w:ind w:left="0" w:firstLine="0"/>
              <w:jc w:val="left"/>
            </w:pPr>
            <w:r>
              <w:rPr>
                <w:b/>
              </w:rPr>
              <w:t>2.1</w:t>
            </w:r>
            <w:r>
              <w:t xml:space="preserve"> Perceptions on anti-social behavior </w:t>
            </w:r>
          </w:p>
        </w:tc>
        <w:tc>
          <w:tcPr>
            <w:tcW w:w="2386" w:type="dxa"/>
            <w:tcBorders>
              <w:top w:val="nil"/>
              <w:left w:val="nil"/>
              <w:bottom w:val="nil"/>
              <w:right w:val="nil"/>
            </w:tcBorders>
          </w:tcPr>
          <w:p w14:paraId="2BA8E8E8" w14:textId="77777777" w:rsidR="00327021" w:rsidRDefault="00000000">
            <w:pPr>
              <w:spacing w:after="16" w:line="259" w:lineRule="auto"/>
              <w:ind w:left="0" w:firstLine="0"/>
              <w:jc w:val="left"/>
            </w:pPr>
            <w:r>
              <w:t xml:space="preserve">Interview Responses </w:t>
            </w:r>
          </w:p>
          <w:p w14:paraId="09FBDA23" w14:textId="77777777" w:rsidR="00327021" w:rsidRDefault="00000000">
            <w:pPr>
              <w:spacing w:after="0" w:line="259" w:lineRule="auto"/>
              <w:ind w:left="0" w:firstLine="0"/>
            </w:pPr>
            <w:r>
              <w:t xml:space="preserve">Workshop Observations </w:t>
            </w:r>
          </w:p>
        </w:tc>
      </w:tr>
      <w:tr w:rsidR="00327021" w14:paraId="25889890" w14:textId="77777777">
        <w:trPr>
          <w:trHeight w:val="782"/>
        </w:trPr>
        <w:tc>
          <w:tcPr>
            <w:tcW w:w="3062" w:type="dxa"/>
            <w:tcBorders>
              <w:top w:val="nil"/>
              <w:left w:val="nil"/>
              <w:bottom w:val="nil"/>
              <w:right w:val="nil"/>
            </w:tcBorders>
          </w:tcPr>
          <w:p w14:paraId="059FEFB6" w14:textId="77777777" w:rsidR="00327021" w:rsidRDefault="00327021">
            <w:pPr>
              <w:spacing w:after="160" w:line="259" w:lineRule="auto"/>
              <w:ind w:left="0" w:firstLine="0"/>
              <w:jc w:val="left"/>
            </w:pPr>
          </w:p>
        </w:tc>
        <w:tc>
          <w:tcPr>
            <w:tcW w:w="3235" w:type="dxa"/>
            <w:tcBorders>
              <w:top w:val="nil"/>
              <w:left w:val="nil"/>
              <w:bottom w:val="nil"/>
              <w:right w:val="nil"/>
            </w:tcBorders>
          </w:tcPr>
          <w:p w14:paraId="63BBD1C3" w14:textId="77777777" w:rsidR="00327021" w:rsidRDefault="00000000">
            <w:pPr>
              <w:spacing w:after="0" w:line="259" w:lineRule="auto"/>
              <w:ind w:left="0" w:firstLine="0"/>
              <w:jc w:val="left"/>
            </w:pPr>
            <w:r>
              <w:rPr>
                <w:b/>
              </w:rPr>
              <w:t xml:space="preserve">2.2 </w:t>
            </w:r>
            <w:r>
              <w:t xml:space="preserve">Feelings of safety </w:t>
            </w:r>
          </w:p>
        </w:tc>
        <w:tc>
          <w:tcPr>
            <w:tcW w:w="2386" w:type="dxa"/>
            <w:tcBorders>
              <w:top w:val="nil"/>
              <w:left w:val="nil"/>
              <w:bottom w:val="nil"/>
              <w:right w:val="nil"/>
            </w:tcBorders>
          </w:tcPr>
          <w:p w14:paraId="376B0BF8" w14:textId="77777777" w:rsidR="00327021" w:rsidRDefault="00000000">
            <w:pPr>
              <w:spacing w:after="16" w:line="259" w:lineRule="auto"/>
              <w:ind w:left="0" w:firstLine="0"/>
              <w:jc w:val="left"/>
            </w:pPr>
            <w:r>
              <w:t xml:space="preserve">Interview Responses </w:t>
            </w:r>
          </w:p>
          <w:p w14:paraId="20B6F2AD" w14:textId="77777777" w:rsidR="00327021" w:rsidRDefault="00000000">
            <w:pPr>
              <w:spacing w:after="0" w:line="259" w:lineRule="auto"/>
              <w:ind w:left="0" w:firstLine="0"/>
            </w:pPr>
            <w:r>
              <w:t xml:space="preserve">Workshop Observations </w:t>
            </w:r>
          </w:p>
        </w:tc>
      </w:tr>
      <w:tr w:rsidR="00327021" w14:paraId="5BB47991" w14:textId="77777777">
        <w:trPr>
          <w:trHeight w:val="781"/>
        </w:trPr>
        <w:tc>
          <w:tcPr>
            <w:tcW w:w="3062" w:type="dxa"/>
            <w:tcBorders>
              <w:top w:val="nil"/>
              <w:left w:val="nil"/>
              <w:bottom w:val="nil"/>
              <w:right w:val="nil"/>
            </w:tcBorders>
          </w:tcPr>
          <w:p w14:paraId="04518B42" w14:textId="77777777" w:rsidR="00327021" w:rsidRDefault="00327021">
            <w:pPr>
              <w:spacing w:after="160" w:line="259" w:lineRule="auto"/>
              <w:ind w:left="0" w:firstLine="0"/>
              <w:jc w:val="left"/>
            </w:pPr>
          </w:p>
        </w:tc>
        <w:tc>
          <w:tcPr>
            <w:tcW w:w="3235" w:type="dxa"/>
            <w:tcBorders>
              <w:top w:val="nil"/>
              <w:left w:val="nil"/>
              <w:bottom w:val="nil"/>
              <w:right w:val="nil"/>
            </w:tcBorders>
          </w:tcPr>
          <w:p w14:paraId="47580645" w14:textId="77777777" w:rsidR="00327021" w:rsidRDefault="00000000">
            <w:pPr>
              <w:spacing w:after="0" w:line="259" w:lineRule="auto"/>
              <w:ind w:left="0" w:firstLine="0"/>
              <w:jc w:val="left"/>
            </w:pPr>
            <w:r>
              <w:rPr>
                <w:b/>
              </w:rPr>
              <w:t>2.3</w:t>
            </w:r>
            <w:r>
              <w:t xml:space="preserve"> Physical order </w:t>
            </w:r>
          </w:p>
        </w:tc>
        <w:tc>
          <w:tcPr>
            <w:tcW w:w="2386" w:type="dxa"/>
            <w:tcBorders>
              <w:top w:val="nil"/>
              <w:left w:val="nil"/>
              <w:bottom w:val="nil"/>
              <w:right w:val="nil"/>
            </w:tcBorders>
          </w:tcPr>
          <w:p w14:paraId="16F54DC0" w14:textId="77777777" w:rsidR="00327021" w:rsidRDefault="00000000">
            <w:pPr>
              <w:spacing w:after="0" w:line="259" w:lineRule="auto"/>
              <w:ind w:left="0" w:firstLine="0"/>
              <w:jc w:val="left"/>
            </w:pPr>
            <w:r>
              <w:t xml:space="preserve">Interview Responses Site Observations </w:t>
            </w:r>
          </w:p>
        </w:tc>
      </w:tr>
      <w:tr w:rsidR="00327021" w14:paraId="5BDDE988" w14:textId="77777777">
        <w:trPr>
          <w:trHeight w:val="830"/>
        </w:trPr>
        <w:tc>
          <w:tcPr>
            <w:tcW w:w="3062" w:type="dxa"/>
            <w:tcBorders>
              <w:top w:val="nil"/>
              <w:left w:val="nil"/>
              <w:bottom w:val="nil"/>
              <w:right w:val="nil"/>
            </w:tcBorders>
          </w:tcPr>
          <w:p w14:paraId="35A8A012" w14:textId="77777777" w:rsidR="00327021" w:rsidRDefault="00000000">
            <w:pPr>
              <w:spacing w:after="108" w:line="259" w:lineRule="auto"/>
              <w:ind w:left="360" w:firstLine="0"/>
              <w:jc w:val="left"/>
            </w:pPr>
            <w:r>
              <w:t>3.</w:t>
            </w:r>
            <w:r>
              <w:rPr>
                <w:rFonts w:ascii="Arial" w:eastAsia="Arial" w:hAnsi="Arial" w:cs="Arial"/>
              </w:rPr>
              <w:t xml:space="preserve"> </w:t>
            </w:r>
            <w:r>
              <w:t xml:space="preserve">Place Identity </w:t>
            </w:r>
          </w:p>
          <w:p w14:paraId="211197B3" w14:textId="77777777" w:rsidR="00327021" w:rsidRDefault="00000000">
            <w:pPr>
              <w:spacing w:after="0" w:line="259" w:lineRule="auto"/>
              <w:ind w:left="0" w:firstLine="0"/>
              <w:jc w:val="left"/>
            </w:pPr>
            <w:r>
              <w:t xml:space="preserve">  </w:t>
            </w:r>
          </w:p>
        </w:tc>
        <w:tc>
          <w:tcPr>
            <w:tcW w:w="3235" w:type="dxa"/>
            <w:tcBorders>
              <w:top w:val="nil"/>
              <w:left w:val="nil"/>
              <w:bottom w:val="nil"/>
              <w:right w:val="nil"/>
            </w:tcBorders>
          </w:tcPr>
          <w:p w14:paraId="3AF57A9B" w14:textId="77777777" w:rsidR="00327021" w:rsidRDefault="00000000">
            <w:pPr>
              <w:spacing w:after="0" w:line="259" w:lineRule="auto"/>
              <w:ind w:left="0" w:firstLine="0"/>
              <w:jc w:val="left"/>
            </w:pPr>
            <w:r>
              <w:rPr>
                <w:b/>
              </w:rPr>
              <w:t>3.1</w:t>
            </w:r>
            <w:r>
              <w:t xml:space="preserve"> Sense of belonging </w:t>
            </w:r>
          </w:p>
        </w:tc>
        <w:tc>
          <w:tcPr>
            <w:tcW w:w="2386" w:type="dxa"/>
            <w:tcBorders>
              <w:top w:val="nil"/>
              <w:left w:val="nil"/>
              <w:bottom w:val="nil"/>
              <w:right w:val="nil"/>
            </w:tcBorders>
          </w:tcPr>
          <w:p w14:paraId="766D5835" w14:textId="77777777" w:rsidR="00327021" w:rsidRDefault="00000000">
            <w:pPr>
              <w:spacing w:after="0" w:line="259" w:lineRule="auto"/>
              <w:ind w:left="0" w:firstLine="0"/>
              <w:jc w:val="left"/>
            </w:pPr>
            <w:r>
              <w:t xml:space="preserve">Interview Responses </w:t>
            </w:r>
          </w:p>
        </w:tc>
      </w:tr>
      <w:tr w:rsidR="00327021" w14:paraId="51349154" w14:textId="77777777">
        <w:trPr>
          <w:trHeight w:val="578"/>
        </w:trPr>
        <w:tc>
          <w:tcPr>
            <w:tcW w:w="3062" w:type="dxa"/>
            <w:tcBorders>
              <w:top w:val="nil"/>
              <w:left w:val="nil"/>
              <w:bottom w:val="nil"/>
              <w:right w:val="nil"/>
            </w:tcBorders>
          </w:tcPr>
          <w:p w14:paraId="6B54DF0B" w14:textId="77777777" w:rsidR="00327021" w:rsidRDefault="00327021">
            <w:pPr>
              <w:spacing w:after="160" w:line="259" w:lineRule="auto"/>
              <w:ind w:left="0" w:firstLine="0"/>
              <w:jc w:val="left"/>
            </w:pPr>
          </w:p>
        </w:tc>
        <w:tc>
          <w:tcPr>
            <w:tcW w:w="3235" w:type="dxa"/>
            <w:tcBorders>
              <w:top w:val="nil"/>
              <w:left w:val="nil"/>
              <w:bottom w:val="nil"/>
              <w:right w:val="nil"/>
            </w:tcBorders>
          </w:tcPr>
          <w:p w14:paraId="31FDA4A1" w14:textId="77777777" w:rsidR="00327021" w:rsidRDefault="00000000">
            <w:pPr>
              <w:spacing w:after="0" w:line="259" w:lineRule="auto"/>
              <w:ind w:left="0" w:firstLine="0"/>
              <w:jc w:val="left"/>
            </w:pPr>
            <w:r>
              <w:rPr>
                <w:b/>
              </w:rPr>
              <w:t xml:space="preserve">3.2 </w:t>
            </w:r>
            <w:r>
              <w:t xml:space="preserve">Pride for neighborhood </w:t>
            </w:r>
          </w:p>
        </w:tc>
        <w:tc>
          <w:tcPr>
            <w:tcW w:w="2386" w:type="dxa"/>
            <w:tcBorders>
              <w:top w:val="nil"/>
              <w:left w:val="nil"/>
              <w:bottom w:val="nil"/>
              <w:right w:val="nil"/>
            </w:tcBorders>
          </w:tcPr>
          <w:p w14:paraId="6AA1833C" w14:textId="77777777" w:rsidR="00327021" w:rsidRDefault="00000000">
            <w:pPr>
              <w:spacing w:after="0" w:line="259" w:lineRule="auto"/>
              <w:ind w:left="0" w:firstLine="0"/>
              <w:jc w:val="left"/>
            </w:pPr>
            <w:r>
              <w:t xml:space="preserve">Interview Responses </w:t>
            </w:r>
          </w:p>
        </w:tc>
      </w:tr>
      <w:tr w:rsidR="00327021" w14:paraId="6F6BBAB0" w14:textId="77777777">
        <w:trPr>
          <w:trHeight w:val="939"/>
        </w:trPr>
        <w:tc>
          <w:tcPr>
            <w:tcW w:w="3062" w:type="dxa"/>
            <w:tcBorders>
              <w:top w:val="nil"/>
              <w:left w:val="nil"/>
              <w:bottom w:val="nil"/>
              <w:right w:val="nil"/>
            </w:tcBorders>
          </w:tcPr>
          <w:p w14:paraId="68B81902" w14:textId="77777777" w:rsidR="00327021" w:rsidRDefault="00327021">
            <w:pPr>
              <w:spacing w:after="160" w:line="259" w:lineRule="auto"/>
              <w:ind w:left="0" w:firstLine="0"/>
              <w:jc w:val="left"/>
            </w:pPr>
          </w:p>
        </w:tc>
        <w:tc>
          <w:tcPr>
            <w:tcW w:w="3235" w:type="dxa"/>
            <w:tcBorders>
              <w:top w:val="nil"/>
              <w:left w:val="nil"/>
              <w:bottom w:val="nil"/>
              <w:right w:val="nil"/>
            </w:tcBorders>
          </w:tcPr>
          <w:p w14:paraId="79A4453A" w14:textId="77777777" w:rsidR="00327021" w:rsidRDefault="00000000">
            <w:pPr>
              <w:spacing w:after="0" w:line="259" w:lineRule="auto"/>
              <w:ind w:left="0" w:firstLine="0"/>
              <w:jc w:val="left"/>
            </w:pPr>
            <w:r>
              <w:rPr>
                <w:b/>
              </w:rPr>
              <w:t>3.3</w:t>
            </w:r>
            <w:r>
              <w:t xml:space="preserve"> Public space use patterns </w:t>
            </w:r>
          </w:p>
        </w:tc>
        <w:tc>
          <w:tcPr>
            <w:tcW w:w="2386" w:type="dxa"/>
            <w:tcBorders>
              <w:top w:val="nil"/>
              <w:left w:val="nil"/>
              <w:bottom w:val="nil"/>
              <w:right w:val="nil"/>
            </w:tcBorders>
            <w:vAlign w:val="bottom"/>
          </w:tcPr>
          <w:p w14:paraId="2E00CAAA" w14:textId="77777777" w:rsidR="00327021" w:rsidRDefault="00000000">
            <w:pPr>
              <w:spacing w:after="0" w:line="259" w:lineRule="auto"/>
              <w:ind w:left="0" w:firstLine="0"/>
              <w:jc w:val="left"/>
            </w:pPr>
            <w:r>
              <w:t xml:space="preserve">Interview Responses Site Observations </w:t>
            </w:r>
          </w:p>
        </w:tc>
      </w:tr>
      <w:tr w:rsidR="00327021" w14:paraId="262FD5B2" w14:textId="77777777">
        <w:trPr>
          <w:trHeight w:val="784"/>
        </w:trPr>
        <w:tc>
          <w:tcPr>
            <w:tcW w:w="3062" w:type="dxa"/>
            <w:tcBorders>
              <w:top w:val="nil"/>
              <w:left w:val="nil"/>
              <w:bottom w:val="nil"/>
              <w:right w:val="nil"/>
            </w:tcBorders>
          </w:tcPr>
          <w:p w14:paraId="12E5F776" w14:textId="77777777" w:rsidR="00327021" w:rsidRDefault="00000000">
            <w:pPr>
              <w:spacing w:after="0" w:line="259" w:lineRule="auto"/>
              <w:ind w:left="360" w:firstLine="0"/>
              <w:jc w:val="left"/>
            </w:pPr>
            <w:r>
              <w:t>4.</w:t>
            </w:r>
            <w:r>
              <w:rPr>
                <w:rFonts w:ascii="Arial" w:eastAsia="Arial" w:hAnsi="Arial" w:cs="Arial"/>
              </w:rPr>
              <w:t xml:space="preserve"> </w:t>
            </w:r>
            <w:r>
              <w:t xml:space="preserve">Social Capital </w:t>
            </w:r>
          </w:p>
        </w:tc>
        <w:tc>
          <w:tcPr>
            <w:tcW w:w="3235" w:type="dxa"/>
            <w:tcBorders>
              <w:top w:val="nil"/>
              <w:left w:val="nil"/>
              <w:bottom w:val="nil"/>
              <w:right w:val="nil"/>
            </w:tcBorders>
          </w:tcPr>
          <w:p w14:paraId="1B5337B8" w14:textId="77777777" w:rsidR="00327021" w:rsidRDefault="00000000">
            <w:pPr>
              <w:spacing w:after="0" w:line="259" w:lineRule="auto"/>
              <w:ind w:left="0" w:right="2" w:firstLine="0"/>
              <w:jc w:val="left"/>
            </w:pPr>
            <w:r>
              <w:rPr>
                <w:b/>
              </w:rPr>
              <w:t>4.1</w:t>
            </w:r>
            <w:r>
              <w:t xml:space="preserve"> Social networks (bonding and bridging)  </w:t>
            </w:r>
          </w:p>
        </w:tc>
        <w:tc>
          <w:tcPr>
            <w:tcW w:w="2386" w:type="dxa"/>
            <w:tcBorders>
              <w:top w:val="nil"/>
              <w:left w:val="nil"/>
              <w:bottom w:val="nil"/>
              <w:right w:val="nil"/>
            </w:tcBorders>
          </w:tcPr>
          <w:p w14:paraId="628D5D1E" w14:textId="77777777" w:rsidR="00327021" w:rsidRDefault="00000000">
            <w:pPr>
              <w:spacing w:after="16" w:line="259" w:lineRule="auto"/>
              <w:ind w:left="0" w:firstLine="0"/>
              <w:jc w:val="left"/>
            </w:pPr>
            <w:r>
              <w:t xml:space="preserve">Interview Responses </w:t>
            </w:r>
          </w:p>
          <w:p w14:paraId="643A287B" w14:textId="77777777" w:rsidR="00327021" w:rsidRDefault="00000000">
            <w:pPr>
              <w:spacing w:after="0" w:line="259" w:lineRule="auto"/>
              <w:ind w:left="0" w:firstLine="0"/>
            </w:pPr>
            <w:r>
              <w:t xml:space="preserve">Workshop Observations </w:t>
            </w:r>
          </w:p>
        </w:tc>
      </w:tr>
      <w:tr w:rsidR="00327021" w14:paraId="1966719B" w14:textId="77777777">
        <w:trPr>
          <w:trHeight w:val="687"/>
        </w:trPr>
        <w:tc>
          <w:tcPr>
            <w:tcW w:w="3062" w:type="dxa"/>
            <w:tcBorders>
              <w:top w:val="nil"/>
              <w:left w:val="nil"/>
              <w:bottom w:val="nil"/>
              <w:right w:val="nil"/>
            </w:tcBorders>
          </w:tcPr>
          <w:p w14:paraId="1425CD6E" w14:textId="77777777" w:rsidR="00327021" w:rsidRDefault="00327021">
            <w:pPr>
              <w:spacing w:after="160" w:line="259" w:lineRule="auto"/>
              <w:ind w:left="0" w:firstLine="0"/>
              <w:jc w:val="left"/>
            </w:pPr>
          </w:p>
        </w:tc>
        <w:tc>
          <w:tcPr>
            <w:tcW w:w="3235" w:type="dxa"/>
            <w:tcBorders>
              <w:top w:val="nil"/>
              <w:left w:val="nil"/>
              <w:bottom w:val="nil"/>
              <w:right w:val="nil"/>
            </w:tcBorders>
          </w:tcPr>
          <w:p w14:paraId="0946BE8B" w14:textId="77777777" w:rsidR="00327021" w:rsidRDefault="00000000">
            <w:pPr>
              <w:spacing w:after="0" w:line="259" w:lineRule="auto"/>
              <w:ind w:left="0" w:firstLine="0"/>
              <w:jc w:val="left"/>
            </w:pPr>
            <w:r>
              <w:rPr>
                <w:b/>
              </w:rPr>
              <w:t xml:space="preserve">4.2 </w:t>
            </w:r>
            <w:r>
              <w:t xml:space="preserve">Aid networks </w:t>
            </w:r>
          </w:p>
        </w:tc>
        <w:tc>
          <w:tcPr>
            <w:tcW w:w="2386" w:type="dxa"/>
            <w:tcBorders>
              <w:top w:val="nil"/>
              <w:left w:val="nil"/>
              <w:bottom w:val="nil"/>
              <w:right w:val="nil"/>
            </w:tcBorders>
          </w:tcPr>
          <w:p w14:paraId="7A089C34" w14:textId="77777777" w:rsidR="00327021" w:rsidRDefault="00000000">
            <w:pPr>
              <w:spacing w:after="21" w:line="259" w:lineRule="auto"/>
              <w:ind w:left="0" w:firstLine="0"/>
              <w:jc w:val="left"/>
            </w:pPr>
            <w:r>
              <w:t xml:space="preserve">Interview Responses </w:t>
            </w:r>
          </w:p>
          <w:p w14:paraId="375D828F" w14:textId="77777777" w:rsidR="00327021" w:rsidRDefault="00000000">
            <w:pPr>
              <w:spacing w:after="0" w:line="259" w:lineRule="auto"/>
              <w:ind w:left="0" w:firstLine="0"/>
            </w:pPr>
            <w:r>
              <w:t xml:space="preserve">Workshop Observations </w:t>
            </w:r>
          </w:p>
        </w:tc>
      </w:tr>
    </w:tbl>
    <w:p w14:paraId="0A210FFE" w14:textId="77777777" w:rsidR="00327021" w:rsidRDefault="00000000">
      <w:pPr>
        <w:spacing w:after="5" w:line="269" w:lineRule="auto"/>
        <w:ind w:left="2178" w:right="691"/>
        <w:jc w:val="right"/>
      </w:pPr>
      <w:r>
        <w:rPr>
          <w:b/>
        </w:rPr>
        <w:t>4.3</w:t>
      </w:r>
      <w:r>
        <w:t xml:space="preserve"> Institutional linking </w:t>
      </w:r>
      <w:r>
        <w:tab/>
        <w:t xml:space="preserve">Interview Responses Workshop Observations </w:t>
      </w:r>
    </w:p>
    <w:p w14:paraId="316F3E18" w14:textId="77777777" w:rsidR="00327021" w:rsidRDefault="00000000">
      <w:pPr>
        <w:spacing w:after="12" w:line="259" w:lineRule="auto"/>
        <w:ind w:left="0" w:firstLine="0"/>
        <w:jc w:val="left"/>
      </w:pPr>
      <w:r>
        <w:rPr>
          <w:rFonts w:ascii="Calibri" w:eastAsia="Calibri" w:hAnsi="Calibri" w:cs="Calibri"/>
          <w:noProof/>
          <w:sz w:val="22"/>
        </w:rPr>
        <mc:AlternateContent>
          <mc:Choice Requires="wpg">
            <w:drawing>
              <wp:inline distT="0" distB="0" distL="0" distR="0" wp14:anchorId="0113FE77" wp14:editId="7715BFCB">
                <wp:extent cx="5833872" cy="6096"/>
                <wp:effectExtent l="0" t="0" r="0" b="0"/>
                <wp:docPr id="55842" name="Group 55842"/>
                <wp:cNvGraphicFramePr/>
                <a:graphic xmlns:a="http://schemas.openxmlformats.org/drawingml/2006/main">
                  <a:graphicData uri="http://schemas.microsoft.com/office/word/2010/wordprocessingGroup">
                    <wpg:wgp>
                      <wpg:cNvGrpSpPr/>
                      <wpg:grpSpPr>
                        <a:xfrm>
                          <a:off x="0" y="0"/>
                          <a:ext cx="5833872" cy="6096"/>
                          <a:chOff x="0" y="0"/>
                          <a:chExt cx="5833872" cy="6096"/>
                        </a:xfrm>
                      </wpg:grpSpPr>
                      <wps:wsp>
                        <wps:cNvPr id="69908" name="Shape 69908"/>
                        <wps:cNvSpPr/>
                        <wps:spPr>
                          <a:xfrm>
                            <a:off x="0" y="0"/>
                            <a:ext cx="1944624" cy="9144"/>
                          </a:xfrm>
                          <a:custGeom>
                            <a:avLst/>
                            <a:gdLst/>
                            <a:ahLst/>
                            <a:cxnLst/>
                            <a:rect l="0" t="0" r="0" b="0"/>
                            <a:pathLst>
                              <a:path w="1944624" h="9144">
                                <a:moveTo>
                                  <a:pt x="0" y="0"/>
                                </a:moveTo>
                                <a:lnTo>
                                  <a:pt x="1944624" y="0"/>
                                </a:lnTo>
                                <a:lnTo>
                                  <a:pt x="19446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909" name="Shape 69909"/>
                        <wps:cNvSpPr/>
                        <wps:spPr>
                          <a:xfrm>
                            <a:off x="194462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910" name="Shape 69910"/>
                        <wps:cNvSpPr/>
                        <wps:spPr>
                          <a:xfrm>
                            <a:off x="1950720" y="0"/>
                            <a:ext cx="2045208" cy="9144"/>
                          </a:xfrm>
                          <a:custGeom>
                            <a:avLst/>
                            <a:gdLst/>
                            <a:ahLst/>
                            <a:cxnLst/>
                            <a:rect l="0" t="0" r="0" b="0"/>
                            <a:pathLst>
                              <a:path w="2045208" h="9144">
                                <a:moveTo>
                                  <a:pt x="0" y="0"/>
                                </a:moveTo>
                                <a:lnTo>
                                  <a:pt x="2045208" y="0"/>
                                </a:lnTo>
                                <a:lnTo>
                                  <a:pt x="20452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911" name="Shape 69911"/>
                        <wps:cNvSpPr/>
                        <wps:spPr>
                          <a:xfrm>
                            <a:off x="39959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912" name="Shape 69912"/>
                        <wps:cNvSpPr/>
                        <wps:spPr>
                          <a:xfrm>
                            <a:off x="4002024" y="0"/>
                            <a:ext cx="1789176" cy="9144"/>
                          </a:xfrm>
                          <a:custGeom>
                            <a:avLst/>
                            <a:gdLst/>
                            <a:ahLst/>
                            <a:cxnLst/>
                            <a:rect l="0" t="0" r="0" b="0"/>
                            <a:pathLst>
                              <a:path w="1789176" h="9144">
                                <a:moveTo>
                                  <a:pt x="0" y="0"/>
                                </a:moveTo>
                                <a:lnTo>
                                  <a:pt x="1789176" y="0"/>
                                </a:lnTo>
                                <a:lnTo>
                                  <a:pt x="1789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913" name="Shape 69913"/>
                        <wps:cNvSpPr/>
                        <wps:spPr>
                          <a:xfrm>
                            <a:off x="579120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914" name="Shape 69914"/>
                        <wps:cNvSpPr/>
                        <wps:spPr>
                          <a:xfrm>
                            <a:off x="579729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915" name="Shape 69915"/>
                        <wps:cNvSpPr/>
                        <wps:spPr>
                          <a:xfrm>
                            <a:off x="580034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916" name="Shape 69916"/>
                        <wps:cNvSpPr/>
                        <wps:spPr>
                          <a:xfrm>
                            <a:off x="5806440" y="0"/>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842" style="width:459.36pt;height:0.47998pt;mso-position-horizontal-relative:char;mso-position-vertical-relative:line" coordsize="58338,60">
                <v:shape id="Shape 69917" style="position:absolute;width:19446;height:91;left:0;top:0;" coordsize="1944624,9144" path="m0,0l1944624,0l1944624,9144l0,9144l0,0">
                  <v:stroke weight="0pt" endcap="flat" joinstyle="miter" miterlimit="10" on="false" color="#000000" opacity="0"/>
                  <v:fill on="true" color="#000000"/>
                </v:shape>
                <v:shape id="Shape 69918" style="position:absolute;width:91;height:91;left:19446;top:0;" coordsize="9144,9144" path="m0,0l9144,0l9144,9144l0,9144l0,0">
                  <v:stroke weight="0pt" endcap="flat" joinstyle="miter" miterlimit="10" on="false" color="#000000" opacity="0"/>
                  <v:fill on="true" color="#000000"/>
                </v:shape>
                <v:shape id="Shape 69919" style="position:absolute;width:20452;height:91;left:19507;top:0;" coordsize="2045208,9144" path="m0,0l2045208,0l2045208,9144l0,9144l0,0">
                  <v:stroke weight="0pt" endcap="flat" joinstyle="miter" miterlimit="10" on="false" color="#000000" opacity="0"/>
                  <v:fill on="true" color="#000000"/>
                </v:shape>
                <v:shape id="Shape 69920" style="position:absolute;width:91;height:91;left:39959;top:0;" coordsize="9144,9144" path="m0,0l9144,0l9144,9144l0,9144l0,0">
                  <v:stroke weight="0pt" endcap="flat" joinstyle="miter" miterlimit="10" on="false" color="#000000" opacity="0"/>
                  <v:fill on="true" color="#000000"/>
                </v:shape>
                <v:shape id="Shape 69921" style="position:absolute;width:17891;height:91;left:40020;top:0;" coordsize="1789176,9144" path="m0,0l1789176,0l1789176,9144l0,9144l0,0">
                  <v:stroke weight="0pt" endcap="flat" joinstyle="miter" miterlimit="10" on="false" color="#000000" opacity="0"/>
                  <v:fill on="true" color="#000000"/>
                </v:shape>
                <v:shape id="Shape 69922" style="position:absolute;width:91;height:91;left:57912;top:0;" coordsize="9144,9144" path="m0,0l9144,0l9144,9144l0,9144l0,0">
                  <v:stroke weight="0pt" endcap="flat" joinstyle="miter" miterlimit="10" on="false" color="#000000" opacity="0"/>
                  <v:fill on="true" color="#000000"/>
                </v:shape>
                <v:shape id="Shape 69923" style="position:absolute;width:91;height:91;left:57972;top:0;" coordsize="9144,9144" path="m0,0l9144,0l9144,9144l0,9144l0,0">
                  <v:stroke weight="0pt" endcap="flat" joinstyle="miter" miterlimit="10" on="false" color="#000000" opacity="0"/>
                  <v:fill on="true" color="#000000"/>
                </v:shape>
                <v:shape id="Shape 69924" style="position:absolute;width:91;height:91;left:58003;top:0;" coordsize="9144,9144" path="m0,0l9144,0l9144,9144l0,9144l0,0">
                  <v:stroke weight="0pt" endcap="flat" joinstyle="miter" miterlimit="10" on="false" color="#000000" opacity="0"/>
                  <v:fill on="true" color="#000000"/>
                </v:shape>
                <v:shape id="Shape 69925" style="position:absolute;width:274;height:91;left:58064;top:0;" coordsize="27432,9144" path="m0,0l27432,0l27432,9144l0,9144l0,0">
                  <v:stroke weight="0pt" endcap="flat" joinstyle="miter" miterlimit="10" on="false" color="#000000" opacity="0"/>
                  <v:fill on="true" color="#000000"/>
                </v:shape>
              </v:group>
            </w:pict>
          </mc:Fallback>
        </mc:AlternateContent>
      </w:r>
    </w:p>
    <w:p w14:paraId="13ADE8C0" w14:textId="77777777" w:rsidR="00327021" w:rsidRDefault="00000000">
      <w:pPr>
        <w:spacing w:after="441"/>
        <w:ind w:left="116" w:right="45"/>
      </w:pPr>
      <w:r>
        <w:rPr>
          <w:i/>
        </w:rPr>
        <w:t>Note.</w:t>
      </w:r>
      <w:r>
        <w:t xml:space="preserve"> Components of social cohesion identified through the literature review. </w:t>
      </w:r>
    </w:p>
    <w:p w14:paraId="11C6D2E9" w14:textId="77777777" w:rsidR="00327021" w:rsidRDefault="00000000">
      <w:pPr>
        <w:spacing w:after="232" w:line="259" w:lineRule="auto"/>
        <w:ind w:left="-5"/>
        <w:jc w:val="left"/>
      </w:pPr>
      <w:r>
        <w:rPr>
          <w:rFonts w:ascii="Calibri" w:eastAsia="Calibri" w:hAnsi="Calibri" w:cs="Calibri"/>
          <w:i/>
          <w:color w:val="FFFFFF"/>
          <w:sz w:val="18"/>
        </w:rPr>
        <w:lastRenderedPageBreak/>
        <w:t>Table 2. Conceptual &amp; Analytic Framework for Social Cohesion</w:t>
      </w:r>
      <w:r>
        <w:rPr>
          <w:i/>
          <w:color w:val="FFFFFF"/>
          <w:sz w:val="18"/>
        </w:rPr>
        <w:t xml:space="preserve"> </w:t>
      </w:r>
    </w:p>
    <w:p w14:paraId="13960139" w14:textId="77777777" w:rsidR="00327021" w:rsidRDefault="00000000">
      <w:pPr>
        <w:spacing w:line="357" w:lineRule="auto"/>
        <w:ind w:left="-15" w:right="45" w:firstLine="720"/>
      </w:pPr>
      <w:r>
        <w:t xml:space="preserve">The site observations concern the components of social order and place identity (as seen on </w:t>
      </w:r>
      <w:r>
        <w:rPr>
          <w:i/>
        </w:rPr>
        <w:t>table 2</w:t>
      </w:r>
      <w:r>
        <w:t xml:space="preserve">). In the case of social order, the work from Sampson &amp; Raudenbush (1999) on social disorder was utilized to outline visual indicators to focus on during the observations. These include adults loitering or congregating, public consumption of alcohol, and littering. For place identity, the observations focus on use patterns of the space. Apparent care for the space by residents and frequency of usage are some useful indicators in assessing place identity and attachment of residents with this area. </w:t>
      </w:r>
      <w:r>
        <w:rPr>
          <w:i/>
        </w:rPr>
        <w:t>Appendix C</w:t>
      </w:r>
      <w:r>
        <w:t xml:space="preserve"> shows a field observations guide, which contains a calendar of field visits together with a checklist of important points to focus on. Lastly, the co-design workshop and neighborhood meet-up observations aim to triangulate the components of common values and social capital. Through observing resident interactions in the decision-making process, it is possible to shed light on the indicators for common values, social order, and social capital. </w:t>
      </w:r>
      <w:r>
        <w:rPr>
          <w:i/>
        </w:rPr>
        <w:t xml:space="preserve">Appendix D </w:t>
      </w:r>
      <w:r>
        <w:t xml:space="preserve">shows a workshop observation guide in relation to these indicators, with a checklist of relevant items.  </w:t>
      </w:r>
    </w:p>
    <w:p w14:paraId="7CB9B39B" w14:textId="77777777" w:rsidR="00327021" w:rsidRDefault="00000000">
      <w:pPr>
        <w:spacing w:after="116" w:line="259" w:lineRule="auto"/>
        <w:ind w:left="720" w:firstLine="0"/>
        <w:jc w:val="left"/>
      </w:pPr>
      <w:r>
        <w:t xml:space="preserve"> </w:t>
      </w:r>
    </w:p>
    <w:p w14:paraId="7B2C4195" w14:textId="77777777" w:rsidR="00327021" w:rsidRDefault="00000000">
      <w:pPr>
        <w:pStyle w:val="Heading3"/>
        <w:tabs>
          <w:tab w:val="center" w:pos="540"/>
          <w:tab w:val="center" w:pos="2197"/>
        </w:tabs>
        <w:spacing w:after="116"/>
        <w:ind w:left="0" w:firstLine="0"/>
      </w:pPr>
      <w:bookmarkStart w:id="13" w:name="_Toc68869"/>
      <w:r>
        <w:rPr>
          <w:rFonts w:ascii="Calibri" w:eastAsia="Calibri" w:hAnsi="Calibri" w:cs="Calibri"/>
          <w:b w:val="0"/>
          <w:sz w:val="22"/>
        </w:rPr>
        <w:tab/>
      </w:r>
      <w:r>
        <w:rPr>
          <w:color w:val="01284E"/>
        </w:rPr>
        <w:t>3.3.</w:t>
      </w:r>
      <w:r>
        <w:rPr>
          <w:rFonts w:ascii="Arial" w:eastAsia="Arial" w:hAnsi="Arial" w:cs="Arial"/>
          <w:color w:val="01284E"/>
        </w:rPr>
        <w:t xml:space="preserve"> </w:t>
      </w:r>
      <w:r>
        <w:rPr>
          <w:rFonts w:ascii="Arial" w:eastAsia="Arial" w:hAnsi="Arial" w:cs="Arial"/>
          <w:color w:val="01284E"/>
        </w:rPr>
        <w:tab/>
      </w:r>
      <w:r>
        <w:rPr>
          <w:color w:val="01284E"/>
        </w:rPr>
        <w:t xml:space="preserve">Fieldwork Challenges </w:t>
      </w:r>
      <w:bookmarkEnd w:id="13"/>
    </w:p>
    <w:p w14:paraId="6BDCF021" w14:textId="77777777" w:rsidR="00327021" w:rsidRDefault="00000000">
      <w:pPr>
        <w:spacing w:line="358" w:lineRule="auto"/>
        <w:ind w:left="-15" w:right="45" w:firstLine="720"/>
      </w:pPr>
      <w:r>
        <w:t xml:space="preserve">The present research encountered various challenges throughout the fieldwork. Firstly, resident willingness to participate was much lower than originally expected, which forced the present methodology to expand from mainly interviews to integrate municipal data and field observations. Another pathway to overcome this challenge is through interviewing project owners and key neighborhood players. As these actors are central to collaborative interventions in the Tarwewijk, they are aware of resident perceptions and have a birds-eye view of both processes and outcomes. Furthermore, there was a greater difficulty to recruit residents with a migrant background for a formal interview, as they sited reasons such as wanting to remail ‘under the radar’ to avoid being interviewed. Nonetheless, it was possible to gage their perceptions on the various indicators through informal conversations, field observations, and other residents’ interviews.  </w:t>
      </w:r>
    </w:p>
    <w:p w14:paraId="15F51DB3" w14:textId="77777777" w:rsidR="00327021" w:rsidRDefault="00000000">
      <w:pPr>
        <w:pStyle w:val="Heading1"/>
        <w:ind w:left="355"/>
      </w:pPr>
      <w:bookmarkStart w:id="14" w:name="_Toc68870"/>
      <w:r>
        <w:t>4.</w:t>
      </w:r>
      <w:r>
        <w:rPr>
          <w:rFonts w:ascii="Arial" w:eastAsia="Arial" w:hAnsi="Arial" w:cs="Arial"/>
        </w:rPr>
        <w:t xml:space="preserve"> </w:t>
      </w:r>
      <w:r>
        <w:t xml:space="preserve">Results &amp; Data Analysis </w:t>
      </w:r>
      <w:bookmarkEnd w:id="14"/>
    </w:p>
    <w:p w14:paraId="77810B4E" w14:textId="77777777" w:rsidR="00327021" w:rsidRDefault="00000000">
      <w:pPr>
        <w:pStyle w:val="Heading3"/>
        <w:tabs>
          <w:tab w:val="center" w:pos="540"/>
          <w:tab w:val="center" w:pos="3134"/>
        </w:tabs>
        <w:spacing w:after="116"/>
        <w:ind w:left="0" w:firstLine="0"/>
      </w:pPr>
      <w:bookmarkStart w:id="15" w:name="_Toc68871"/>
      <w:r>
        <w:rPr>
          <w:rFonts w:ascii="Calibri" w:eastAsia="Calibri" w:hAnsi="Calibri" w:cs="Calibri"/>
          <w:b w:val="0"/>
          <w:sz w:val="22"/>
        </w:rPr>
        <w:tab/>
      </w:r>
      <w:r>
        <w:rPr>
          <w:color w:val="01284E"/>
        </w:rPr>
        <w:t>4.1.</w:t>
      </w:r>
      <w:r>
        <w:rPr>
          <w:rFonts w:ascii="Arial" w:eastAsia="Arial" w:hAnsi="Arial" w:cs="Arial"/>
          <w:color w:val="01284E"/>
        </w:rPr>
        <w:t xml:space="preserve"> </w:t>
      </w:r>
      <w:r>
        <w:rPr>
          <w:rFonts w:ascii="Arial" w:eastAsia="Arial" w:hAnsi="Arial" w:cs="Arial"/>
          <w:color w:val="01284E"/>
        </w:rPr>
        <w:tab/>
      </w:r>
      <w:r>
        <w:rPr>
          <w:color w:val="01284E"/>
        </w:rPr>
        <w:t xml:space="preserve">Social Cohesion Diagnosis in Tarwewijk </w:t>
      </w:r>
      <w:bookmarkEnd w:id="15"/>
    </w:p>
    <w:p w14:paraId="2C9BA0C7" w14:textId="77777777" w:rsidR="00327021" w:rsidRDefault="00000000">
      <w:pPr>
        <w:spacing w:line="357" w:lineRule="auto"/>
        <w:ind w:left="357" w:right="45" w:firstLine="720"/>
      </w:pPr>
      <w:r>
        <w:t xml:space="preserve">The Municipality of Rotterdam assesses different social and spatial indicators throughout time at the neighborhood level; classified in physical, safety, and social indicators. Furthermore, these are differentiated between objective indicators, including scores and </w:t>
      </w:r>
      <w:r>
        <w:lastRenderedPageBreak/>
        <w:t xml:space="preserve">statistics; and subjective indicators, involving resident perceptions. Given the nature of this research as an evaluation of social cohesion components in relation to collaboration in shaping Tarwewijk’s physical environment, the available municipal data is useful in contextualizing this development at a neighborhood wide scale. Among the available indicators, 41 were selected as relevant to the characterization of the 4 main components of social cohesion. In terms of objective indicators, 19 were selected from which 4 contribute to common values, 6 to social order, 2 to place identity, and 7 to social capital. In the case of subjective indicators, 22 were selected from which 3 relate to common values, 8 to social order, 3 to place identity, and 8 to social capital. Data from 2022 and 2024 was selected to evaluate the development of these indicators between these two years, which further coincides with the duration of the collaborative interventions in the Mijnsherenlaan. </w:t>
      </w:r>
      <w:r>
        <w:rPr>
          <w:i/>
        </w:rPr>
        <w:t>Appendix E</w:t>
      </w:r>
      <w:r>
        <w:t xml:space="preserve"> outlines the objective and subjective indicators respectively, together with their corresponding components of social cohesion.  </w:t>
      </w:r>
    </w:p>
    <w:p w14:paraId="6973CC6E" w14:textId="77777777" w:rsidR="00327021" w:rsidRDefault="00000000">
      <w:pPr>
        <w:spacing w:line="357" w:lineRule="auto"/>
        <w:ind w:left="357" w:right="45" w:firstLine="720"/>
      </w:pPr>
      <w:r>
        <w:t xml:space="preserve">The municipal data paints a mixed picture of the development of social cohesion in the neighborhood of Tarwewijk. As seen on </w:t>
      </w:r>
      <w:r>
        <w:rPr>
          <w:i/>
        </w:rPr>
        <w:t>figure 2</w:t>
      </w:r>
      <w:r>
        <w:t xml:space="preserve">, the objective municipal indicators hint towards a positive development in common values of 14.1%, compared to an average decline of 2.1% for the whole of Rotterdam. Regarding this component, more residents are active in their neighborhood and participate in volunteering efforts. Furthermore, while participation in local initiatives remained unchanged, residents in Tarwewijk participate less in city plans. On the other hand, subjective indicators show common values as stagnant in this time period with an average of 0% change, which does not stray far from the city-wide average of -1% (see </w:t>
      </w:r>
      <w:r>
        <w:rPr>
          <w:i/>
        </w:rPr>
        <w:t>figure 3</w:t>
      </w:r>
      <w:r>
        <w:t xml:space="preserve">). While more residents of the Tarwewijk believe there be consensus regarding social norms, it is offset by declining feelings of responsibility and trust in institutions.  </w:t>
      </w:r>
    </w:p>
    <w:p w14:paraId="1A768582" w14:textId="77777777" w:rsidR="00327021" w:rsidRDefault="00000000">
      <w:pPr>
        <w:spacing w:line="356" w:lineRule="auto"/>
        <w:ind w:left="357" w:right="45" w:firstLine="720"/>
      </w:pPr>
      <w:r>
        <w:t xml:space="preserve">Social Order, in reference to objective indicators, has worsened in this time period by about 97.2%, compared to a much less drastic city average decline of 15.3%. A significantly better situation with public nuisance, together with slightly cleaner public spaces and less vandalism is more than offset by large increases in pickpocketing, public violence, and street robbery. Alternatively, resident perceptions reflected in </w:t>
      </w:r>
      <w:r>
        <w:rPr>
          <w:i/>
        </w:rPr>
        <w:t>figure 3</w:t>
      </w:r>
      <w:r>
        <w:t xml:space="preserve"> paint a more optimistic picture, as Tarwewijk shows a worsening of 7.8% compared to 17.1% for the entire city. While perceptions of nuisance from youth and drug use in public point towards stronger social order, worsening perceptions on street harassment and certain forms of vandalism such as graffiti and damages to street furniture offset these positive developments.  </w:t>
      </w:r>
    </w:p>
    <w:p w14:paraId="4FEC9522" w14:textId="77777777" w:rsidR="00327021" w:rsidRDefault="00000000">
      <w:pPr>
        <w:spacing w:line="358" w:lineRule="auto"/>
        <w:ind w:left="357" w:right="45" w:firstLine="720"/>
      </w:pPr>
      <w:r>
        <w:lastRenderedPageBreak/>
        <w:t xml:space="preserve">Thirdly, the two objective indicators of place identity paint a mixed picture: while long term residents in the neighborhood have increased by 16.7%, the neighborhood turnover remained the same. This lowers the average variation for this component to an 8.3%, though still more significant than Rotterdam’s 2.5%. Subjective indicators, however, suggest a very different development of place identity, with pride, attachment and feelings of home all decreasing and accounting for an average decrease of 8.6% between 2022 and 2024. In comparison, the city-wide average decrease is slighter at a mere 2.6%.    </w:t>
      </w:r>
    </w:p>
    <w:p w14:paraId="42220913" w14:textId="77777777" w:rsidR="00327021" w:rsidRDefault="00000000">
      <w:pPr>
        <w:spacing w:line="357" w:lineRule="auto"/>
        <w:ind w:left="357" w:right="45" w:firstLine="720"/>
      </w:pPr>
      <w:r>
        <w:t xml:space="preserve">Lastly, objective indicators of social capital show an average increase of 4.7%, while an average decline at the city level of 1.8%. Among these indicators, figures on provision of help and informal care between neighbors evidenced the highest increase with 23.1% and 18.2%, respectively. Alternatively, contact with neighbors and readiness to help someone in their environment decreased by 9.1% and 6.7%, correspondingly. In this component, again, subjective indicators show a more pessimistic development of Tarwewijk’s social capital. All 8 indicators identified here show worsening perceptions on the development of social capital in the neighborhood. 40% more residents find it difficult to ask for help to their neighbors in 2024 compared to 2022. Furthermore, connections and mutual help between neighbors see the largest decreases with 20.7%, and 17.5%, respectively. Additionally, it is important to mention that perceptions on getting along between neighbors, age groups, and ethnicities, as well as taking initiative to contact people and having enough contacts to get help, all show significant decreases of more than 5%. Altogether, these figures render perceptions of the development of social capital in the Tarwewijk to a 14.8% decrease, whereas Rotterdam shows a mere 1.4% decline.  </w:t>
      </w:r>
    </w:p>
    <w:p w14:paraId="2EC301EF" w14:textId="77777777" w:rsidR="00327021" w:rsidRDefault="00000000">
      <w:pPr>
        <w:spacing w:line="357" w:lineRule="auto"/>
        <w:ind w:left="357" w:right="45" w:firstLine="720"/>
      </w:pPr>
      <w:r>
        <w:t xml:space="preserve">In sum, objective indicators suggest that the Tarwewijk is outperforming the city-wide average in terms of common values, place identity and social capital, while lagging behind concerning social order. Comparatively, Tarwewijk residents’ perceptions on these same components highlight a dwindling state of social cohesion: while common values appear to remain stagnant, all other components evidence noticeable decreases. Interestingly, despite statistics indicating that social order decreased more acutely in the Tarwewijk, resident perceptions worsened less in comparison to city-wide averages. These findings are useful in two ways. Firstly, it is relevant to conclude that there is a certain level of resident disenfranchisement in the Tarwewijk, possibly due to residents buying into harmful narratives problematizing the neighborhood (as suggested by interviewees in the following section). </w:t>
      </w:r>
      <w:r>
        <w:lastRenderedPageBreak/>
        <w:t xml:space="preserve">Secondly, understanding that social cohesion at the neighborhood scale does not indicate definite improvements serves to limit the later discussed findings and prevents a wrongful generalization of the impacts from the collaborative interventions to the entirety of Tarwewijk.  </w:t>
      </w:r>
    </w:p>
    <w:p w14:paraId="0A2DF41C" w14:textId="77777777" w:rsidR="00327021" w:rsidRDefault="00000000">
      <w:pPr>
        <w:spacing w:after="0" w:line="259" w:lineRule="auto"/>
        <w:ind w:left="1077" w:firstLine="0"/>
        <w:jc w:val="left"/>
      </w:pPr>
      <w:r>
        <w:t xml:space="preserve"> </w:t>
      </w:r>
    </w:p>
    <w:p w14:paraId="1FFA9830" w14:textId="77777777" w:rsidR="00327021" w:rsidRDefault="00000000">
      <w:pPr>
        <w:spacing w:after="13" w:line="259" w:lineRule="auto"/>
        <w:ind w:left="-18" w:firstLine="0"/>
        <w:jc w:val="left"/>
      </w:pPr>
      <w:r>
        <w:rPr>
          <w:noProof/>
        </w:rPr>
        <w:drawing>
          <wp:inline distT="0" distB="0" distL="0" distR="0" wp14:anchorId="186BC12A" wp14:editId="78DE355B">
            <wp:extent cx="5943600" cy="2352675"/>
            <wp:effectExtent l="0" t="0" r="0" b="0"/>
            <wp:docPr id="2786" name="Picture 2786"/>
            <wp:cNvGraphicFramePr/>
            <a:graphic xmlns:a="http://schemas.openxmlformats.org/drawingml/2006/main">
              <a:graphicData uri="http://schemas.openxmlformats.org/drawingml/2006/picture">
                <pic:pic xmlns:pic="http://schemas.openxmlformats.org/drawingml/2006/picture">
                  <pic:nvPicPr>
                    <pic:cNvPr id="2786" name="Picture 2786"/>
                    <pic:cNvPicPr/>
                  </pic:nvPicPr>
                  <pic:blipFill>
                    <a:blip r:embed="rId25"/>
                    <a:stretch>
                      <a:fillRect/>
                    </a:stretch>
                  </pic:blipFill>
                  <pic:spPr>
                    <a:xfrm>
                      <a:off x="0" y="0"/>
                      <a:ext cx="5943600" cy="2352675"/>
                    </a:xfrm>
                    <a:prstGeom prst="rect">
                      <a:avLst/>
                    </a:prstGeom>
                  </pic:spPr>
                </pic:pic>
              </a:graphicData>
            </a:graphic>
          </wp:inline>
        </w:drawing>
      </w:r>
    </w:p>
    <w:p w14:paraId="6BAD1DE3" w14:textId="77777777" w:rsidR="00327021" w:rsidRDefault="00000000">
      <w:pPr>
        <w:spacing w:after="198" w:line="357" w:lineRule="auto"/>
        <w:ind w:left="-5" w:right="45"/>
      </w:pPr>
      <w:r>
        <w:rPr>
          <w:i/>
          <w:color w:val="44546A"/>
        </w:rPr>
        <w:t xml:space="preserve"> Figure 2. Variation in Objective Municipal Indicators 2022-2024 per Social Cohesion Component. Coded so that positive (green) represent a fostering of the component while negative (red) values represent a hindrance to the component.  </w:t>
      </w:r>
    </w:p>
    <w:p w14:paraId="6B606CFF" w14:textId="77777777" w:rsidR="00327021" w:rsidRDefault="00000000">
      <w:pPr>
        <w:spacing w:after="112" w:line="259" w:lineRule="auto"/>
        <w:ind w:left="0" w:firstLine="0"/>
        <w:jc w:val="left"/>
      </w:pPr>
      <w:r>
        <w:rPr>
          <w:i/>
        </w:rPr>
        <w:t xml:space="preserve"> </w:t>
      </w:r>
    </w:p>
    <w:p w14:paraId="6D426340" w14:textId="77777777" w:rsidR="00327021" w:rsidRDefault="00000000">
      <w:pPr>
        <w:spacing w:after="117" w:line="259" w:lineRule="auto"/>
        <w:ind w:left="0" w:firstLine="0"/>
        <w:jc w:val="left"/>
      </w:pPr>
      <w:r>
        <w:rPr>
          <w:i/>
        </w:rPr>
        <w:t xml:space="preserve"> </w:t>
      </w:r>
    </w:p>
    <w:p w14:paraId="26E68EC1" w14:textId="77777777" w:rsidR="00327021" w:rsidRDefault="00000000">
      <w:pPr>
        <w:spacing w:after="0" w:line="259" w:lineRule="auto"/>
        <w:ind w:left="0" w:firstLine="0"/>
        <w:jc w:val="left"/>
      </w:pPr>
      <w:r>
        <w:rPr>
          <w:i/>
        </w:rPr>
        <w:t xml:space="preserve"> </w:t>
      </w:r>
    </w:p>
    <w:p w14:paraId="75FF495E" w14:textId="77777777" w:rsidR="00327021" w:rsidRDefault="00000000">
      <w:pPr>
        <w:spacing w:after="64" w:line="259" w:lineRule="auto"/>
        <w:ind w:left="0" w:right="62" w:firstLine="0"/>
        <w:jc w:val="right"/>
      </w:pPr>
      <w:r>
        <w:rPr>
          <w:noProof/>
        </w:rPr>
        <w:drawing>
          <wp:inline distT="0" distB="0" distL="0" distR="0" wp14:anchorId="7FB1E0BC" wp14:editId="66079617">
            <wp:extent cx="5902325" cy="2767262"/>
            <wp:effectExtent l="0" t="0" r="0" b="0"/>
            <wp:docPr id="2820" name="Picture 2820"/>
            <wp:cNvGraphicFramePr/>
            <a:graphic xmlns:a="http://schemas.openxmlformats.org/drawingml/2006/main">
              <a:graphicData uri="http://schemas.openxmlformats.org/drawingml/2006/picture">
                <pic:pic xmlns:pic="http://schemas.openxmlformats.org/drawingml/2006/picture">
                  <pic:nvPicPr>
                    <pic:cNvPr id="2820" name="Picture 2820"/>
                    <pic:cNvPicPr/>
                  </pic:nvPicPr>
                  <pic:blipFill>
                    <a:blip r:embed="rId26"/>
                    <a:stretch>
                      <a:fillRect/>
                    </a:stretch>
                  </pic:blipFill>
                  <pic:spPr>
                    <a:xfrm>
                      <a:off x="0" y="0"/>
                      <a:ext cx="5902325" cy="2767262"/>
                    </a:xfrm>
                    <a:prstGeom prst="rect">
                      <a:avLst/>
                    </a:prstGeom>
                  </pic:spPr>
                </pic:pic>
              </a:graphicData>
            </a:graphic>
          </wp:inline>
        </w:drawing>
      </w:r>
      <w:r>
        <w:rPr>
          <w:i/>
        </w:rPr>
        <w:t xml:space="preserve"> </w:t>
      </w:r>
    </w:p>
    <w:p w14:paraId="5DAE9162" w14:textId="77777777" w:rsidR="00327021" w:rsidRDefault="00000000">
      <w:pPr>
        <w:spacing w:after="198" w:line="357" w:lineRule="auto"/>
        <w:ind w:left="-5" w:right="45"/>
      </w:pPr>
      <w:r>
        <w:rPr>
          <w:i/>
          <w:color w:val="44546A"/>
        </w:rPr>
        <w:lastRenderedPageBreak/>
        <w:t xml:space="preserve">Figure 3. Variation in Subjective Municipal Indicators 2022-2024 per Social Cohesion Component. Coded so that positive (green) represent a fostering of the component while negative (red) values represent a hindrance to the component. </w:t>
      </w:r>
    </w:p>
    <w:p w14:paraId="0D0C4EB9" w14:textId="77777777" w:rsidR="00327021" w:rsidRDefault="00000000">
      <w:pPr>
        <w:spacing w:after="117" w:line="259" w:lineRule="auto"/>
        <w:ind w:left="0" w:firstLine="0"/>
        <w:jc w:val="left"/>
      </w:pPr>
      <w:r>
        <w:t xml:space="preserve"> </w:t>
      </w:r>
    </w:p>
    <w:p w14:paraId="2C34B4D3" w14:textId="77777777" w:rsidR="00327021" w:rsidRDefault="00000000">
      <w:pPr>
        <w:spacing w:after="108" w:line="259" w:lineRule="auto"/>
        <w:ind w:left="0" w:firstLine="0"/>
        <w:jc w:val="left"/>
      </w:pPr>
      <w:r>
        <w:t xml:space="preserve"> </w:t>
      </w:r>
    </w:p>
    <w:p w14:paraId="7D09BD2B" w14:textId="77777777" w:rsidR="00327021" w:rsidRDefault="00000000">
      <w:pPr>
        <w:spacing w:after="0" w:line="259" w:lineRule="auto"/>
        <w:ind w:left="0" w:firstLine="0"/>
        <w:jc w:val="left"/>
      </w:pPr>
      <w:r>
        <w:t xml:space="preserve"> </w:t>
      </w:r>
    </w:p>
    <w:p w14:paraId="79AB1580" w14:textId="77777777" w:rsidR="00327021" w:rsidRDefault="00000000">
      <w:pPr>
        <w:spacing w:after="0" w:line="259" w:lineRule="auto"/>
        <w:ind w:left="0" w:firstLine="0"/>
        <w:jc w:val="left"/>
      </w:pPr>
      <w:r>
        <w:t xml:space="preserve"> </w:t>
      </w:r>
    </w:p>
    <w:p w14:paraId="3364CB82" w14:textId="77777777" w:rsidR="00327021" w:rsidRDefault="00000000">
      <w:pPr>
        <w:spacing w:after="0" w:line="259" w:lineRule="auto"/>
        <w:ind w:left="0" w:firstLine="0"/>
        <w:jc w:val="left"/>
      </w:pPr>
      <w:r>
        <w:t xml:space="preserve"> </w:t>
      </w:r>
    </w:p>
    <w:p w14:paraId="3CE00561" w14:textId="77777777" w:rsidR="00327021" w:rsidRDefault="00000000">
      <w:pPr>
        <w:spacing w:after="0" w:line="259" w:lineRule="auto"/>
        <w:ind w:left="0" w:firstLine="0"/>
        <w:jc w:val="left"/>
      </w:pPr>
      <w:r>
        <w:t xml:space="preserve"> </w:t>
      </w:r>
      <w:r>
        <w:tab/>
        <w:t xml:space="preserve"> </w:t>
      </w:r>
    </w:p>
    <w:p w14:paraId="793B3B31" w14:textId="77777777" w:rsidR="00327021" w:rsidRDefault="00000000">
      <w:pPr>
        <w:pStyle w:val="Heading3"/>
        <w:tabs>
          <w:tab w:val="center" w:pos="540"/>
          <w:tab w:val="center" w:pos="3593"/>
        </w:tabs>
        <w:spacing w:after="116"/>
        <w:ind w:left="0" w:firstLine="0"/>
      </w:pPr>
      <w:bookmarkStart w:id="16" w:name="_Toc68872"/>
      <w:r>
        <w:rPr>
          <w:rFonts w:ascii="Calibri" w:eastAsia="Calibri" w:hAnsi="Calibri" w:cs="Calibri"/>
          <w:b w:val="0"/>
          <w:sz w:val="22"/>
        </w:rPr>
        <w:tab/>
      </w:r>
      <w:r>
        <w:rPr>
          <w:color w:val="01284E"/>
        </w:rPr>
        <w:t>4.2.</w:t>
      </w:r>
      <w:r>
        <w:rPr>
          <w:rFonts w:ascii="Arial" w:eastAsia="Arial" w:hAnsi="Arial" w:cs="Arial"/>
          <w:color w:val="01284E"/>
        </w:rPr>
        <w:t xml:space="preserve"> </w:t>
      </w:r>
      <w:r>
        <w:rPr>
          <w:rFonts w:ascii="Arial" w:eastAsia="Arial" w:hAnsi="Arial" w:cs="Arial"/>
          <w:color w:val="01284E"/>
        </w:rPr>
        <w:tab/>
      </w:r>
      <w:r>
        <w:rPr>
          <w:color w:val="01284E"/>
        </w:rPr>
        <w:t xml:space="preserve">Fostering Social Cohesion through Collaboration </w:t>
      </w:r>
      <w:bookmarkEnd w:id="16"/>
    </w:p>
    <w:p w14:paraId="705AC8A6" w14:textId="77777777" w:rsidR="00327021" w:rsidRDefault="00000000">
      <w:pPr>
        <w:spacing w:line="358" w:lineRule="auto"/>
        <w:ind w:left="-15" w:right="45" w:firstLine="720"/>
      </w:pPr>
      <w:r>
        <w:t xml:space="preserve">The following section discusses the main findings of this study’s fieldwork, involving the semi-structured interviews and the various types of field observations. Different subsections are attributed to the impacts of collaborative production of neighborhood public spaces on each of the four main components of social cohesion and their respective indicators (as outlined in </w:t>
      </w:r>
      <w:r>
        <w:rPr>
          <w:i/>
        </w:rPr>
        <w:t>table 2</w:t>
      </w:r>
      <w:r>
        <w:t xml:space="preserve">).  </w:t>
      </w:r>
    </w:p>
    <w:p w14:paraId="65D08043" w14:textId="77777777" w:rsidR="00327021" w:rsidRDefault="00000000">
      <w:pPr>
        <w:spacing w:after="116" w:line="259" w:lineRule="auto"/>
        <w:ind w:left="720" w:firstLine="0"/>
        <w:jc w:val="left"/>
      </w:pPr>
      <w:r>
        <w:t xml:space="preserve"> </w:t>
      </w:r>
    </w:p>
    <w:p w14:paraId="0AD58334" w14:textId="77777777" w:rsidR="00327021" w:rsidRDefault="00000000">
      <w:pPr>
        <w:pStyle w:val="Heading4"/>
        <w:ind w:left="355"/>
      </w:pPr>
      <w:bookmarkStart w:id="17" w:name="_Toc68873"/>
      <w:r>
        <w:t>4.2.1.</w:t>
      </w:r>
      <w:r>
        <w:rPr>
          <w:rFonts w:ascii="Arial" w:eastAsia="Arial" w:hAnsi="Arial" w:cs="Arial"/>
        </w:rPr>
        <w:t xml:space="preserve"> </w:t>
      </w:r>
      <w:r>
        <w:t xml:space="preserve">Common Values </w:t>
      </w:r>
      <w:bookmarkEnd w:id="17"/>
    </w:p>
    <w:p w14:paraId="3C1714D8" w14:textId="77777777" w:rsidR="00327021" w:rsidRDefault="00000000">
      <w:pPr>
        <w:spacing w:line="357" w:lineRule="auto"/>
        <w:ind w:left="-15" w:right="45" w:firstLine="720"/>
      </w:pPr>
      <w:r>
        <w:t xml:space="preserve">In terms of participation in collaborative production of space, the main actors involved can be described as follows. Firstly, key neighborhood players are active residents involved in various projects throughout the Tarwewijk and surrounding areas, and also include professionals in the fields of social work or even architecture and urban planning. These actors can play the role of project initiators, such as is the case for the Mijnsherenlaan redevelopment proposal with its pilot development sites, or aiding resident-led initiatives reach local communities and navigate municipal bureaucracy. For this case study, the project initiators were formalized by the municipality through an official assignment, which blurs the line between key actors, residents, and the municipal body. Secondly, municipal authorities partake in these initiatives as representatives of Rotterdam’s planning apparatus. These seem to be mainly the neighborhood networkers, but also may include other workers such as neighborhood gardeners. Lastly, residents play a pivotal role in these interventions, their functioning relies on their participation and commitment during co-design, implementation and maintenance stages. Residents often times have ideas about what they find important to have in the neighborhood, which they communicate with the key neighborhood players who then vouch for them in municipal settings such as the neighborhood council.   </w:t>
      </w:r>
    </w:p>
    <w:p w14:paraId="5C8769B9" w14:textId="77777777" w:rsidR="00327021" w:rsidRDefault="00000000">
      <w:pPr>
        <w:spacing w:line="357" w:lineRule="auto"/>
        <w:ind w:left="-15" w:right="45" w:firstLine="720"/>
      </w:pPr>
      <w:r>
        <w:lastRenderedPageBreak/>
        <w:t xml:space="preserve">According to municipal data, the Tarwewijk has seen a 55.6% increase in active residents and an 11.1% increase in participation in volunteering efforts. This study’s fieldwork presents a possible explanation to this trend. While interviews show that most participating residents do so for the first time, they often show interest in more frequent involvement and realizing their own ideas. This was repeatedly mentioned during the interviews with the key neighborhood players, as well as evident during observations and conversations with residents in which they expressed their interest in pursuing projects in the neighborhood. Furthermore, there are various avenues through which residents realize their ideas, including reaching out to key neighborhood players they know, attending co-design meetings, or approaching other residents during sessions for implementation or maintenance of public spaces. In sum, it seems that collaborative production of public spaces, whether through participation or process visibility in the neighborhood, has a hand in motivating residents of the Tarwewijk to pursue their own initiatives.  </w:t>
      </w:r>
    </w:p>
    <w:p w14:paraId="51EFD471" w14:textId="77777777" w:rsidR="00327021" w:rsidRDefault="00000000">
      <w:pPr>
        <w:spacing w:line="357" w:lineRule="auto"/>
        <w:ind w:left="-15" w:right="45" w:firstLine="720"/>
      </w:pPr>
      <w:r>
        <w:t xml:space="preserve">Development of a sense of responsibility, although declining by 2.6% at a neighborhood level, appears to be an avenue through which collaboration fosters common values in the Tarwewijk. Firstly, the abovementioned resident interest in participating speaks to a developing feeling of responsibility towards the neighborhood. Residents attend co-design meetings to collaboratively ideate what their public spaces will look like, and even voice the interests for population groups not in attendance. For example, during the first co-design meeting observation, an attending elderly resident was vocal about the rights of kids in the neighborhood to safely play outside the reach of cars. A developing sense of responsibility is further seen through resident involvement in maintaining public spaces. As observed during the garbage pickup observation, the target area extended beyond the neighborhood garden to include the whole block; and participating residents even mentioned how the clean-up area is usually larger, but it was reduced on this instance due to limited attendance. However, residents’ sense of responsibility goes beyond their own maintenance of public spaces. During an interview with a middle-aged Dutch woman who has resided in the Tarwewijk for more than ten years, she asserted that visibly taking care of neighborhood spaces such as the garden is crucial to inspire other residents to do the same. Therefore, participation in all stages of collaboration, securing wider neighborhood interests, and active motivation of other residents hints to a fostering sense of responsibility. </w:t>
      </w:r>
    </w:p>
    <w:p w14:paraId="78B5E503" w14:textId="77777777" w:rsidR="00327021" w:rsidRDefault="00000000">
      <w:pPr>
        <w:spacing w:line="357" w:lineRule="auto"/>
        <w:ind w:left="-15" w:right="45" w:firstLine="720"/>
      </w:pPr>
      <w:r>
        <w:t xml:space="preserve">Consensus building through collaboration is another crucial indicator in understanding common value creation. There seems to be general agreement amongst residents over the qualities of a good neighborhoods in terms of greenness and safety. However, during the actual creation of </w:t>
      </w:r>
      <w:r>
        <w:lastRenderedPageBreak/>
        <w:t xml:space="preserve">these spaces, diverging priorities regarding what elements to include arise. An element repeatedly stated to facilitate consensus is the open-endedness of the collaboration process. As the interventions are always modifiable, residents are more willing to agree on certain aspects they felt initially reluctant about. Additionally, the inclusion of diverse ideas into final designs appears to facilitate consensus building as residents are more willing to support others’ contributions if their own impact on the space is tangible. Lastly, social connections are cited as a prerequisite for building consensus, given that meeting on a personal level can enable the negotiation of values among residents. It seems that, to allow these connections to take place and facilitate consensus, getting started with shaping public space at an early stage is crucial. These findings mirror municipal data reporting, which suggests a 5% increase in residents who report common views on social norms with their neighbors.  </w:t>
      </w:r>
    </w:p>
    <w:p w14:paraId="751FAEDB" w14:textId="77777777" w:rsidR="00327021" w:rsidRDefault="00000000">
      <w:pPr>
        <w:spacing w:line="357" w:lineRule="auto"/>
        <w:ind w:left="-15" w:right="45" w:firstLine="720"/>
      </w:pPr>
      <w:r>
        <w:t>It is important to note, however, that collaborative spatial production is not an infallible strategy for consensus building, as some opinions are inevitably ignored throughout the process. For instance, interviews mention frictions with neighbors that were not resolved, but did not halt spatial transformations. An interesting reflection was brought up while interviewing one of the residents who initiated the neighborhood garden project, who works as local architect and is involved in other interventions along the Mijnsherenlaan</w:t>
      </w:r>
      <w:r>
        <w:rPr>
          <w:i/>
        </w:rPr>
        <w:t xml:space="preserve"> </w:t>
      </w:r>
      <w:r>
        <w:t xml:space="preserve">and throughout the Tarwewijk (Project Owner #2). Namely, when disagreements cannot be resolved through resident negotiation, expert values often determine which route will be pursued. In turn, although fallible, collaborative production of public spaces appears to have facilitated consensus building in the Tarwewijk. </w:t>
      </w:r>
    </w:p>
    <w:p w14:paraId="5B83F0AE" w14:textId="77777777" w:rsidR="00327021" w:rsidRDefault="00000000">
      <w:pPr>
        <w:spacing w:line="357" w:lineRule="auto"/>
        <w:ind w:left="-15" w:right="45" w:firstLine="720"/>
      </w:pPr>
      <w:r>
        <w:t xml:space="preserve">Institutional support further illustrates the development of common values. Interestingly, however, all interviews point to a decrease in trust for the municipality of Rotterdam due to bureaucratic hurdles. Through collaborating with municipal institutions in shaping neighborhood public spaces, participants are confronted with its bureaucratic apparatus, which they must navigate to realize their ideas. In the case of the neighborhood garden, all residents and project owners mentioned how it took almost three years for the municipal implementation of a water point and children’s playing items. Furthermore, open communication between project initiators, who are in contact with the municipal government, and residents increases these hurdles’ visibility and resident skepticism for the municipality. Key Neighborhood Player #1, a Tarwewijk resident and social worker with wide involvement in neighborhood public space initiatives, states:  </w:t>
      </w:r>
    </w:p>
    <w:p w14:paraId="6FB53D6B" w14:textId="77777777" w:rsidR="00327021" w:rsidRDefault="00000000">
      <w:pPr>
        <w:spacing w:line="356" w:lineRule="auto"/>
        <w:ind w:left="730" w:right="45"/>
      </w:pPr>
      <w:r>
        <w:t xml:space="preserve">The front runners are even the more skeptical, skeptical on cooperating with the municipality. What do you think the other neighbors think? They look at us […] But we </w:t>
      </w:r>
      <w:r>
        <w:lastRenderedPageBreak/>
        <w:t xml:space="preserve">need to strengthen each other to go on, yeah? And it’s not the municipality that encourages us to go on, by word but not by action. (14:40). </w:t>
      </w:r>
    </w:p>
    <w:p w14:paraId="17021587" w14:textId="77777777" w:rsidR="00327021" w:rsidRDefault="00000000">
      <w:pPr>
        <w:spacing w:line="356" w:lineRule="auto"/>
        <w:ind w:left="-5" w:right="45"/>
      </w:pPr>
      <w:r>
        <w:t xml:space="preserve">Project owners and key neighborhood players skepticism on municipal institutions is further attributed to their lack of influence in larger neighborhood development plans. It appears that grassroots involvement is encouraged in small-scale projects such as urban gardens and public spaces but not in envisioning wider transformations. Dwindling trust on municipal institutions is also evidenced at the neighborhood scale: trust on municipal institutions and participation in city plans dropped by 2.3% and 10.3%, respectively.  </w:t>
      </w:r>
    </w:p>
    <w:p w14:paraId="4600A5FF" w14:textId="77777777" w:rsidR="00327021" w:rsidRDefault="00000000">
      <w:pPr>
        <w:spacing w:line="357" w:lineRule="auto"/>
        <w:ind w:left="-15" w:right="45" w:firstLine="720"/>
      </w:pPr>
      <w:r>
        <w:t xml:space="preserve">On a separate note, the inverse trust relationship has been mentioned as a constraining factor in collaboratively developing neighborhood public spaces. Municipal mistrust towards Tarwewijk’s residents, driven by its stigmatization as a crime ridden neighborhood, seemingly dictates development decisions and hampers resident initiatives. Key Neighborhood Player #3, a long-term resident leading various neighborhood public space and social initiatives, feels this stigma and its associated mistrust. Furthermore, a discussion with a social worker and community builder with ample experience in supporting spatial initiatives in the Tarwewijk sheds a light on the negative impacts of this stigmatization:  </w:t>
      </w:r>
    </w:p>
    <w:p w14:paraId="21ED0C31" w14:textId="77777777" w:rsidR="00327021" w:rsidRDefault="00000000">
      <w:pPr>
        <w:spacing w:line="357" w:lineRule="auto"/>
        <w:ind w:left="730" w:right="45"/>
      </w:pPr>
      <w:r>
        <w:t xml:space="preserve">I think it's a direct effect of the stigmatization, that you take different choices as a municipality, as a Housing Corporation. And I guess what we try to show, and do show is that communities in the south are very capable and very powerful, and that if you support them in their agenda, then you know they'll flourish and they'll make a good neighborhood. (Key Neighborhood Player #2, 32:10) </w:t>
      </w:r>
    </w:p>
    <w:p w14:paraId="1DF98480" w14:textId="77777777" w:rsidR="00327021" w:rsidRDefault="00000000">
      <w:pPr>
        <w:spacing w:line="357" w:lineRule="auto"/>
        <w:ind w:left="-5" w:right="45"/>
      </w:pPr>
      <w:r>
        <w:t xml:space="preserve">In this context, collaborative production of space and resident involvement is identified as a pathway to combat stigma and as evidence of the benefits of supporting community agendas. In turn, despite trust between municipal institutions and residents being negatively affected by this collaborative approach to public spaces, it seemingly motivates neighborhood actors to get involved and prove the benefits of supporting resident initiatives. </w:t>
      </w:r>
    </w:p>
    <w:p w14:paraId="085CEE08" w14:textId="77777777" w:rsidR="00327021" w:rsidRDefault="00000000">
      <w:pPr>
        <w:spacing w:after="0" w:line="259" w:lineRule="auto"/>
        <w:ind w:left="0" w:firstLine="0"/>
        <w:jc w:val="left"/>
      </w:pPr>
      <w:r>
        <w:rPr>
          <w:b/>
        </w:rPr>
        <w:t xml:space="preserve"> </w:t>
      </w:r>
    </w:p>
    <w:p w14:paraId="70245FFA" w14:textId="77777777" w:rsidR="00327021" w:rsidRDefault="00000000">
      <w:pPr>
        <w:spacing w:after="0" w:line="259" w:lineRule="auto"/>
        <w:ind w:left="0" w:firstLine="0"/>
        <w:jc w:val="left"/>
      </w:pPr>
      <w:r>
        <w:rPr>
          <w:b/>
        </w:rPr>
        <w:t xml:space="preserve"> </w:t>
      </w:r>
      <w:r>
        <w:rPr>
          <w:b/>
        </w:rPr>
        <w:tab/>
        <w:t xml:space="preserve"> </w:t>
      </w:r>
    </w:p>
    <w:p w14:paraId="3E82E711" w14:textId="77777777" w:rsidR="00327021" w:rsidRDefault="00000000">
      <w:pPr>
        <w:pStyle w:val="Heading4"/>
        <w:ind w:left="355"/>
      </w:pPr>
      <w:bookmarkStart w:id="18" w:name="_Toc68874"/>
      <w:r>
        <w:t>4.2.2.</w:t>
      </w:r>
      <w:r>
        <w:rPr>
          <w:rFonts w:ascii="Arial" w:eastAsia="Arial" w:hAnsi="Arial" w:cs="Arial"/>
        </w:rPr>
        <w:t xml:space="preserve"> </w:t>
      </w:r>
      <w:r>
        <w:t xml:space="preserve">Social Order </w:t>
      </w:r>
      <w:bookmarkEnd w:id="18"/>
    </w:p>
    <w:p w14:paraId="3EE74AB9" w14:textId="77777777" w:rsidR="00327021" w:rsidRDefault="00000000">
      <w:pPr>
        <w:spacing w:line="357" w:lineRule="auto"/>
        <w:ind w:left="-15" w:right="45" w:firstLine="720"/>
      </w:pPr>
      <w:r>
        <w:t xml:space="preserve">To understand the impact of collaborative production of public spaces on social order in the Tarwewijk, it is first important to understand how it has impacted anti-social behavior. Antisocial behavior in the neighborhood has been mainly defined by local actors as nuisance, </w:t>
      </w:r>
      <w:r>
        <w:lastRenderedPageBreak/>
        <w:t xml:space="preserve">coming from either loitering, drug usage, and dog waste in public space. Activities defined as anti-social are, therefore, breaches of a social contract which determines what is deemed as acceptable behavior in the neighborhood. At the neighborhood level, public nuisance has improved by 29.3%, while perceptions indicate that nuisance from youth and drug usage has improved by 19% and 9.1%, respectively. Similarly, interviews rarely report nuisance from anti-social behavior in the collaboratively created space, confirmed through site observations. Additionally, residents deem this an unexpected outcome due to the stigma on Tarwewijk previously discussed. There are two pathways identified which play a role in limiting instances of anti-social behavior. Firstly, adherence to social norms is motivated by respect for managing residents, as visible grassroots involvement in the implementation and maintenance of public spaces discourages anti-social behavior. Interestingly, an often-cited example is that of residents picking up after their dogs or walking them around the neighborhood garden as it became more established. Key Neighborhood Player #2 further reflects on this behavioral change, and attributes it to visible changes in the built environment: “…whenever you start working with people on the street, you make it cleaner, you make it greener, you make it nicer; what you see is that people start to behave differently” (29:17). The second pathway identified is through having ‘eyes on the street’. Namely, residents using and working on public spaces translates into vigilance of unwanted behavior, which in turn dissuades it from happening in the first place. Hence, visible resident involvement in spatial production is crucial in deterring unwanted behavior, whether through eliciting respect or having eyes on the space. </w:t>
      </w:r>
    </w:p>
    <w:p w14:paraId="4A2A62FD" w14:textId="77777777" w:rsidR="00327021" w:rsidRDefault="00000000">
      <w:pPr>
        <w:spacing w:line="357" w:lineRule="auto"/>
        <w:ind w:left="-15" w:right="45" w:firstLine="720"/>
      </w:pPr>
      <w:r>
        <w:t xml:space="preserve">Furthermore, feelings of safety are important in tracking social order. At the neighborhood level, public violence, crime and street harassment have worsened in this time period. Interview responses for safety vary greatly, as some say to have felt unsafe on some occasions, while some were very adamant about not having felt unsafe in the neighborhood. Interestingly, Tarwewijk’s stigmatization is also brought up in this regard, as Project Owner #2 puts it: </w:t>
      </w:r>
    </w:p>
    <w:p w14:paraId="57245E33" w14:textId="77777777" w:rsidR="00327021" w:rsidRDefault="00000000">
      <w:pPr>
        <w:spacing w:line="356" w:lineRule="auto"/>
        <w:ind w:left="730" w:right="45"/>
      </w:pPr>
      <w:r>
        <w:t xml:space="preserve">Neighborhoods in the south, on the whole Rotterdam south, depends who you talk to, have a bad image or a little stigma on them, like it's unsafe. So, people were asking me: but can you walk outside by yourself? Is it safe there and this? And I don't know, but if that's what you hear, you also start to look around like, okay, is it? (22:26). </w:t>
      </w:r>
    </w:p>
    <w:p w14:paraId="293E9FA6" w14:textId="77777777" w:rsidR="00327021" w:rsidRDefault="00000000">
      <w:pPr>
        <w:spacing w:line="357" w:lineRule="auto"/>
        <w:ind w:left="-5" w:right="45"/>
      </w:pPr>
      <w:r>
        <w:t xml:space="preserve">However, interviews indicate that collaborating in the creation of public spaces has a positive impact on residents’ feelings of safety, which happens mainly in two ways. Firstly, public familiarity, as outlined by Talja Blokland, plays a crucial role in fostering feelings of safety. As </w:t>
      </w:r>
      <w:r>
        <w:lastRenderedPageBreak/>
        <w:t xml:space="preserve">mentioned by Key Neighborhood Player #3 and a participant in the co-design meeting #1, recognizing faces in public space, regardless of personal connection, makes them feel safer in their neighborhood. The second way of fostering feelings of safety comes through the creation of social networks (discussed in detail in section 4.2.4. on social capital). Various respondents brought up feelings of safety induced through togetherness and place-based support networks. The existence of such networks is an important factor not only by making residents feel safer but by providing crucial support when unsafe experiences take place. Furthermore, diversity within these support groups is an asset in mitigating unsafe feelings linked to cultural stigmas. Resident #3, a young woman residing in the Tarwewijk for eight years, explains how when being catcalled by a group of men from a different cultural background, the presence of her friend from that same culture made her feel safer. In sum, collaboration in public space production fosters feelings of safety through public familiarity and diverse resident support systems. </w:t>
      </w:r>
    </w:p>
    <w:p w14:paraId="627F63F7" w14:textId="77777777" w:rsidR="00327021" w:rsidRDefault="00000000">
      <w:pPr>
        <w:spacing w:line="357" w:lineRule="auto"/>
        <w:ind w:left="-15" w:right="45" w:firstLine="720"/>
      </w:pPr>
      <w:r>
        <w:t xml:space="preserve">The last indicator for social order is cleanliness and upkeep of public spaces, which involves physical disorder and vandalism of the built environment. While municipal data indicates worsening perceptions on cleanliness and vandalism, all interviews and site observations point towards clean and well-maintained public spaces with few vandalism incidents. Interestingly, the few cases of vandalism by users of the garden brought the participating residents together to fix it. As mentioned by Resident #2, Resident #4, and Key Neighborhood Player #1, these instances make residents come out and collaborate to fix the damage focusing on their skills and how they can best contribute to a solution. Residents in the Mijnsherenlaan also organize garden and street cleanups, or just do it in their own time, which further indicates that collaboration is not limited to the design and implementation but extends to maintenance. Additionally, this does not appear to be limited to residents who have partaken in the previous stages of collaboration. In fact, Key Neighborhood Player #2 suggests that most people react to positive changes in public space by adjusting their behavior and contributing to its cleanliness.  </w:t>
      </w:r>
    </w:p>
    <w:p w14:paraId="4C2AF191" w14:textId="77777777" w:rsidR="00327021" w:rsidRDefault="00000000">
      <w:pPr>
        <w:spacing w:after="0" w:line="259" w:lineRule="auto"/>
        <w:ind w:left="0" w:firstLine="0"/>
        <w:jc w:val="left"/>
      </w:pPr>
      <w:r>
        <w:t xml:space="preserve"> </w:t>
      </w:r>
    </w:p>
    <w:p w14:paraId="268224AA" w14:textId="77777777" w:rsidR="00327021" w:rsidRDefault="00000000">
      <w:pPr>
        <w:pStyle w:val="Heading4"/>
        <w:spacing w:after="113"/>
        <w:ind w:left="355"/>
      </w:pPr>
      <w:bookmarkStart w:id="19" w:name="_Toc68875"/>
      <w:r>
        <w:rPr>
          <w:color w:val="000000"/>
        </w:rPr>
        <w:t>4.2.3.</w:t>
      </w:r>
      <w:r>
        <w:rPr>
          <w:rFonts w:ascii="Arial" w:eastAsia="Arial" w:hAnsi="Arial" w:cs="Arial"/>
          <w:color w:val="000000"/>
        </w:rPr>
        <w:t xml:space="preserve"> </w:t>
      </w:r>
      <w:r>
        <w:rPr>
          <w:color w:val="000000"/>
        </w:rPr>
        <w:t xml:space="preserve">Place Identity  </w:t>
      </w:r>
      <w:bookmarkEnd w:id="19"/>
    </w:p>
    <w:p w14:paraId="69C55131" w14:textId="77777777" w:rsidR="00327021" w:rsidRDefault="00000000">
      <w:pPr>
        <w:spacing w:line="357" w:lineRule="auto"/>
        <w:ind w:left="-15" w:right="45" w:firstLine="720"/>
      </w:pPr>
      <w:r>
        <w:t xml:space="preserve">The first indicator contributing to place identity is sense of belonging. Although neighborhood scale feelings of attachment and home among neighbors have dropped 10.8% and 2.9%, respectively; interview responses indicate that collaborative production of public spaces does foster feelings of belonging. Moreover, all interviewees agree that the main factor contributing </w:t>
      </w:r>
      <w:r>
        <w:lastRenderedPageBreak/>
        <w:t xml:space="preserve">to this indicator is the creation of social networks throughout the process. This is stated by Key Neighborhood Player #2:  </w:t>
      </w:r>
    </w:p>
    <w:p w14:paraId="51C8B0EC" w14:textId="77777777" w:rsidR="00327021" w:rsidRDefault="00000000">
      <w:pPr>
        <w:spacing w:line="356" w:lineRule="auto"/>
        <w:ind w:left="730" w:right="45"/>
      </w:pPr>
      <w:r>
        <w:t xml:space="preserve">And of course, there's this, maybe a sense of pride in that you've created something together. But I guess it's, you know, the fact that you can actually talk to your neighbors. You're always welcome there. People will help you. I think that matters more the sense of belonging than pride itself. (39:09) </w:t>
      </w:r>
    </w:p>
    <w:p w14:paraId="1B382BB2" w14:textId="77777777" w:rsidR="00327021" w:rsidRDefault="00000000">
      <w:pPr>
        <w:spacing w:line="357" w:lineRule="auto"/>
        <w:ind w:left="-5" w:right="45"/>
      </w:pPr>
      <w:r>
        <w:t xml:space="preserve">The fostering of a sense of belonging amongst neighbors is pointed out across interviews as the main reason for people deciding to stay in the neighborhood, and even overlooking issues in their living situation which are suboptimal. In fact, neighborhood level data shows that long-term residents have increased in the Tarwewijk by 16.8% in this time period. During a related discussion with a project initiator, a Colombian architect living and working in the Tarwewijk, he mentions the following: </w:t>
      </w:r>
    </w:p>
    <w:p w14:paraId="54F11CF6" w14:textId="77777777" w:rsidR="00327021" w:rsidRDefault="00000000">
      <w:pPr>
        <w:spacing w:line="357" w:lineRule="auto"/>
        <w:ind w:left="-15" w:right="45" w:firstLine="720"/>
      </w:pPr>
      <w:r>
        <w:t xml:space="preserve">Yeah. But while we were doing the garden with the neighbors, we were speaking to everyone, and everyone had the idea that they wanted to move because there are conditions that the houses are not being properly maintained by the landlords, or they don't find the neighborhood quite good […] but then no one wants to move (Project Owner #1, 26:46).  Project Owner #2 goes further to identify social connections as a more important determinant for belonging than the actual physical products resulting from the process. Nevertheless, this phenomenon is not universal. Key Neighborhood Player #2 points out that some residents still would prefer to move out of the Tarwewijk, and do not do so due to financial constraints and lack of housing supply elsewhere. </w:t>
      </w:r>
    </w:p>
    <w:p w14:paraId="40F0E647" w14:textId="77777777" w:rsidR="00327021" w:rsidRDefault="00000000">
      <w:pPr>
        <w:spacing w:line="357" w:lineRule="auto"/>
        <w:ind w:left="-15" w:right="45" w:firstLine="720"/>
      </w:pPr>
      <w:r>
        <w:t xml:space="preserve">In regards to the development of sense of pride, although diminished by 12.1% at the neighborhood scale, it has been fostered through the collaborative initiatives. Interviewees agree that pride comes through visualizing a tangible product, namely the public spaces, in addition to witnessing its use by other residents. A young adult resident who has been heavily involved in the neighborhood garden project mentions that:  </w:t>
      </w:r>
    </w:p>
    <w:p w14:paraId="74BF149F" w14:textId="77777777" w:rsidR="00327021" w:rsidRDefault="00000000">
      <w:pPr>
        <w:spacing w:line="358" w:lineRule="auto"/>
        <w:ind w:left="730" w:right="45"/>
      </w:pPr>
      <w:r>
        <w:t xml:space="preserve">If it makes people smile, then I think that's the best gift you can get for your work. Yeah, you know, sometimes you see an old lady walking by and she's tired and she's sitting down on the bench, and the bench keeps together. Yeah, I kept that bench together. (Resident #2, 34:59)  </w:t>
      </w:r>
    </w:p>
    <w:p w14:paraId="61870801" w14:textId="77777777" w:rsidR="00327021" w:rsidRDefault="00000000">
      <w:pPr>
        <w:spacing w:line="357" w:lineRule="auto"/>
        <w:ind w:left="-5" w:right="45"/>
      </w:pPr>
      <w:r>
        <w:t xml:space="preserve">Additionally, another involved resident further transmits this feeling of pride: after battling skepticism from neighbors towards the garden, seeing it utilized to advertise housing around the site made him proud of their achievements. Similarly, the development of pride seems to be </w:t>
      </w:r>
      <w:r>
        <w:lastRenderedPageBreak/>
        <w:t xml:space="preserve">attached to the bureaucratic hurdles during the process and the achievement of municipal collaboration. Key Neighborhood Player #1 mentions that collaborating with municipal institutions results in pride, as it means being taken seriously. This is seemingly the case due to neighborhood actors’ limited involvement in larger transformations and the abovementioned stigma on Tarwewijk.  </w:t>
      </w:r>
    </w:p>
    <w:p w14:paraId="144AEC1A" w14:textId="77777777" w:rsidR="00327021" w:rsidRDefault="00000000">
      <w:pPr>
        <w:spacing w:line="357" w:lineRule="auto"/>
        <w:ind w:left="-15" w:right="45" w:firstLine="720"/>
      </w:pPr>
      <w:r>
        <w:t xml:space="preserve">Lastly, usage of public spaces is a good indicator to approximate the development of place identity. In the case of the neighborhood garden, all interviewees agree that the space is extensively used, not only by the participating residents but by people in the Tarwewijk. The garden appears as the primary meeting space for nearby residents, where people from different cultures meet and connect, as seen during the neighborhood meetup observations. Furthermore, site observations show that the space is used by people from different ethnic backgrounds, ages, and cultures, developing a sense of place identity across social boundaries. Resident #4 further confirms this:  </w:t>
      </w:r>
    </w:p>
    <w:p w14:paraId="19505DD7" w14:textId="77777777" w:rsidR="00327021" w:rsidRDefault="00000000">
      <w:pPr>
        <w:spacing w:line="356" w:lineRule="auto"/>
        <w:ind w:left="730" w:right="45"/>
      </w:pPr>
      <w:r>
        <w:t xml:space="preserve">And it's a nice place for people to rest or to drink something, because there's lots of different kinds of people are sitting over here, people, students, I saw one time, two girls from abroad with a laptop, and our children playing over there, or all people, or just people from the neighborhood, reading a book. (06:57) </w:t>
      </w:r>
    </w:p>
    <w:p w14:paraId="3B2CC404" w14:textId="77777777" w:rsidR="00327021" w:rsidRDefault="00000000">
      <w:pPr>
        <w:spacing w:line="357" w:lineRule="auto"/>
        <w:ind w:left="-5" w:right="45"/>
      </w:pPr>
      <w:r>
        <w:t xml:space="preserve">Additionally, residents shaping public spaces and using them how they find best can be a factor in determining place identity. Key Neighborhood Player #3 mentions that having public spaces adjust this way to fit the need of the residents is better for social cohesion than having rigid and nonadjustable spaces. As seen in co-design meeting observations #1, the furniture outside the cornerstore is moved around the space to adjust to where and with whom residents want to sit. Moreover, the development of façade gardens by the residents and placement of outdoor furniture around the site indicates that residents are invested in their neighborhood and want to make it their own. </w:t>
      </w:r>
    </w:p>
    <w:p w14:paraId="3F68AF29" w14:textId="77777777" w:rsidR="00327021" w:rsidRDefault="00000000">
      <w:pPr>
        <w:spacing w:after="116" w:line="259" w:lineRule="auto"/>
        <w:ind w:left="0" w:firstLine="0"/>
        <w:jc w:val="left"/>
      </w:pPr>
      <w:r>
        <w:t xml:space="preserve"> </w:t>
      </w:r>
    </w:p>
    <w:p w14:paraId="2E148C57" w14:textId="77777777" w:rsidR="00327021" w:rsidRDefault="00000000">
      <w:pPr>
        <w:pStyle w:val="Heading4"/>
        <w:ind w:left="355"/>
      </w:pPr>
      <w:bookmarkStart w:id="20" w:name="_Toc68876"/>
      <w:r>
        <w:t>4.2.4.</w:t>
      </w:r>
      <w:r>
        <w:rPr>
          <w:rFonts w:ascii="Arial" w:eastAsia="Arial" w:hAnsi="Arial" w:cs="Arial"/>
        </w:rPr>
        <w:t xml:space="preserve"> </w:t>
      </w:r>
      <w:r>
        <w:t xml:space="preserve">Social Capital  </w:t>
      </w:r>
      <w:bookmarkEnd w:id="20"/>
    </w:p>
    <w:p w14:paraId="6558B447" w14:textId="77777777" w:rsidR="00327021" w:rsidRDefault="00000000">
      <w:pPr>
        <w:spacing w:line="358" w:lineRule="auto"/>
        <w:ind w:left="-15" w:right="45" w:firstLine="720"/>
      </w:pPr>
      <w:r>
        <w:t xml:space="preserve">The first indicator in the component of social capital refers to the creation of social networks. While municipal data indicates to declining personal networks at the neighborhood level, interviews and observations suggest synergies between collaborative public space production and the formation of social networks. Observations performed in co-design meetings in the neighborhood showed that attending does not merely involve pitching and realizing ideas but meeting other residents and expanding networks. For example, during the co-design meeting </w:t>
      </w:r>
      <w:r>
        <w:lastRenderedPageBreak/>
        <w:t xml:space="preserve">observation #2, residents of the same apartment complex who did not previously know each other exchanged conversations and contacts. Additionally, visibly gathering in public spaces appears important as connections were made with residents passing by and inquiring about the initiative. Across interviews, actors agree that the most meaningful outcome of collaborative processes is this expansion of social circles and connecting with fellow residents. </w:t>
      </w:r>
    </w:p>
    <w:p w14:paraId="1708FD5C" w14:textId="77777777" w:rsidR="00327021" w:rsidRDefault="00000000">
      <w:pPr>
        <w:spacing w:line="357" w:lineRule="auto"/>
        <w:ind w:left="-15" w:right="45" w:firstLine="720"/>
      </w:pPr>
      <w:r>
        <w:t xml:space="preserve">This begs the question of whether collaboration in producing public space leads to bonding of social groups or bridges distinctive pre-established groups. Fieldwork findings hint towards the creation of both kinds of social capital. Firstly, as evident by the interviews with residents involved in the neighborhood garden, the collaborative creation of this space has not merely bonded but created close friendships among them. These residents frequent each other’s houses, and even spend holidays together, indicating that their closest friendships have come as a result of this intervention. For instance, when talking about her experience making friends through the garden initiative, Resident #3 states the following:  </w:t>
      </w:r>
    </w:p>
    <w:p w14:paraId="4EEC65AC" w14:textId="77777777" w:rsidR="00327021" w:rsidRDefault="00000000">
      <w:pPr>
        <w:spacing w:line="358" w:lineRule="auto"/>
        <w:ind w:left="730" w:right="45"/>
      </w:pPr>
      <w:r>
        <w:t xml:space="preserve">You know, actually, most of our friends we met through the garden. So, we, of course, we had some couple friends and our family, but that's it. And we didn't really have friends in Rotterdam, because like I said, everybody is really keeping it to themselves and being very distant […] Our closest friends came because of the garden. (36:40).  </w:t>
      </w:r>
    </w:p>
    <w:p w14:paraId="5E055A9D" w14:textId="77777777" w:rsidR="00327021" w:rsidRDefault="00000000">
      <w:pPr>
        <w:spacing w:line="357" w:lineRule="auto"/>
        <w:ind w:left="-5" w:right="45"/>
      </w:pPr>
      <w:r>
        <w:t xml:space="preserve">In this case, bondedness of a social group does not imply homogeneity. Residents mention that within this bonded circle, people from different backgrounds such as Morocco, Poland, Colombia, and The Netherlands are present. Although bonding social capital has benefits for residents, such as the feelings of belonging and support networks discussed in previous sections, there are dangers to groups becoming too bonded and excluding residents outside of them. Key Neighborhood Player #2 talks about this danger:  </w:t>
      </w:r>
    </w:p>
    <w:p w14:paraId="0E721ECB" w14:textId="77777777" w:rsidR="00327021" w:rsidRDefault="00000000">
      <w:pPr>
        <w:spacing w:line="357" w:lineRule="auto"/>
        <w:ind w:left="-15" w:right="45" w:firstLine="720"/>
      </w:pPr>
      <w:r>
        <w:t xml:space="preserve">When you work together for a longer time, it becomes very safe and very comfortable to be together, and then it also becomes less natural and less obvious to talk to people that you don't know yet. And before you know it, you're organizing your own parties. (04:21)  Therefore, it is crucial to determine how bridging social capital is developed in collaborative public space initiatives in heterogenous neighborhoods like that of Tarwewijk to achieve a cohesive and inclusive neighborhood.  </w:t>
      </w:r>
    </w:p>
    <w:p w14:paraId="4B13F87C" w14:textId="77777777" w:rsidR="00327021" w:rsidRDefault="00000000">
      <w:pPr>
        <w:spacing w:line="358" w:lineRule="auto"/>
        <w:ind w:left="-15" w:right="45" w:firstLine="720"/>
      </w:pPr>
      <w:r>
        <w:t xml:space="preserve">Interviews mention that visibly working on the space is a way of meeting people who are outside of a bonded social group. For instance, Resident #1 mentions that while working on the garden, people would pass by and inquire about the initiative, which would lead to longer </w:t>
      </w:r>
      <w:r>
        <w:lastRenderedPageBreak/>
        <w:t xml:space="preserve">conversations and the expansion of her social network beyond her close friendships. Furthermore, expanding an intervention’s scope is useful in connecting with new people in the neighborhood, as explained by Project Owner #2 while discussing this topic:  </w:t>
      </w:r>
    </w:p>
    <w:p w14:paraId="5830835D" w14:textId="77777777" w:rsidR="00327021" w:rsidRDefault="00000000">
      <w:pPr>
        <w:spacing w:line="356" w:lineRule="auto"/>
        <w:ind w:left="730" w:right="45"/>
      </w:pPr>
      <w:r>
        <w:t xml:space="preserve">We saw the other people, and also some people in the street, you know, also through the picking of the rubbish, we got to know some people there. Now that we're also working on the three other spots, we got to know some people over there. (29:48)  </w:t>
      </w:r>
    </w:p>
    <w:p w14:paraId="582C6A37" w14:textId="77777777" w:rsidR="00327021" w:rsidRDefault="00000000">
      <w:pPr>
        <w:spacing w:line="357" w:lineRule="auto"/>
        <w:ind w:left="-5" w:right="45"/>
      </w:pPr>
      <w:r>
        <w:t xml:space="preserve">Given the diverse nature of the Tarwewijk, key neighborhood players and project owners are actively seeking to bridge pre-existing communities in the neighborhood. One method, as explained by Key Neighborhood Player #3, is to let go of the idea of connecting everyone through collaboration. Instead, including members of each group in activities is an effective way of bridging groups, as these members can communicate with their respective communities and invite their members to join future activities. In the Tarwewijk, this is achieved through approaching people on the street and performing door to door work. Furthermore, resident involvement in various interventions is an effective way of bridging social groups, as pointed out by Key Neighborhood Player #2: </w:t>
      </w:r>
    </w:p>
    <w:p w14:paraId="3AF39B3E" w14:textId="77777777" w:rsidR="00327021" w:rsidRDefault="00000000">
      <w:pPr>
        <w:spacing w:line="356" w:lineRule="auto"/>
        <w:ind w:left="730" w:right="45"/>
      </w:pPr>
      <w:r>
        <w:t xml:space="preserve">They (communities) can be geographical. They can also be cultural, based on language. Can be based on values, but there's always some people that sort of hop between them. And those people are important, we call those people </w:t>
      </w:r>
      <w:r>
        <w:rPr>
          <w:i/>
        </w:rPr>
        <w:t xml:space="preserve">buurtmarkers, </w:t>
      </w:r>
      <w:r>
        <w:t xml:space="preserve">yeah. (25:41) </w:t>
      </w:r>
    </w:p>
    <w:p w14:paraId="2E977C81" w14:textId="77777777" w:rsidR="00327021" w:rsidRDefault="00000000">
      <w:pPr>
        <w:spacing w:line="356" w:lineRule="auto"/>
        <w:ind w:left="-5" w:right="45"/>
      </w:pPr>
      <w:r>
        <w:rPr>
          <w:i/>
        </w:rPr>
        <w:t>Buurtmakers</w:t>
      </w:r>
      <w:r>
        <w:t xml:space="preserve">, in this case, are crucial in transferring knowledge and experience between interventions, evidenced by local actors’ involvement in initiatives across the Tarwewijk. According to Key Neighborhood Player #1, actors hoping between initiatives is vital to prevent resident groups working within their own siloes, hindering collaboration. </w:t>
      </w:r>
    </w:p>
    <w:p w14:paraId="049038AF" w14:textId="77777777" w:rsidR="00327021" w:rsidRDefault="00000000">
      <w:pPr>
        <w:spacing w:line="357" w:lineRule="auto"/>
        <w:ind w:left="-15" w:right="45" w:firstLine="720"/>
      </w:pPr>
      <w:r>
        <w:t xml:space="preserve">Collaborative production of public spaces further enables the creation of aid networks. At the neighborhood level, while mutual provision of aid has significantly increased, residents’ perceptions point to the opposite trend. Interview responses for the </w:t>
      </w:r>
      <w:r>
        <w:rPr>
          <w:i/>
        </w:rPr>
        <w:t xml:space="preserve">Minsherenlaan </w:t>
      </w:r>
      <w:r>
        <w:t xml:space="preserve">site, on the other hand, hint towards the development of aid networks across pre-existing social groups. For instance, Dutch residents appear to be willing to help residents from other cultures with Dutch bureaucratic issues, such as taxes. In some cases, residents even provide help without having to be asked for it beforehand. Key Neighborhood Player #2 agrees in that a lot of aid is provided and goes unnoticed:  </w:t>
      </w:r>
    </w:p>
    <w:p w14:paraId="2BDB408E" w14:textId="77777777" w:rsidR="00327021" w:rsidRDefault="00000000">
      <w:pPr>
        <w:spacing w:line="358" w:lineRule="auto"/>
        <w:ind w:left="730" w:right="45"/>
      </w:pPr>
      <w:r>
        <w:t xml:space="preserve">When I look at the </w:t>
      </w:r>
      <w:r>
        <w:rPr>
          <w:i/>
        </w:rPr>
        <w:t>Moerkerkestraat,</w:t>
      </w:r>
      <w:r>
        <w:t xml:space="preserve"> in the community there's a lot of aid, and sometimes it's mental, sometimes it's about food, sometimes it's about lending a hand. So, whenever </w:t>
      </w:r>
      <w:r>
        <w:lastRenderedPageBreak/>
        <w:t xml:space="preserve">people meet and start to connect and start to belong a little bit, it also comes with aid, or it actually comes with a possibility to ask. (44:20) </w:t>
      </w:r>
    </w:p>
    <w:p w14:paraId="15485D28" w14:textId="77777777" w:rsidR="00327021" w:rsidRDefault="00000000">
      <w:pPr>
        <w:spacing w:line="357" w:lineRule="auto"/>
        <w:ind w:left="-5" w:right="45"/>
      </w:pPr>
      <w:r>
        <w:t xml:space="preserve">This possibility to ask is crucial, especially in Tarwewijk where 40% more residents find it difficult to ask for aid when in need. Furthermore, aid is seen through the involvement of </w:t>
      </w:r>
      <w:r>
        <w:rPr>
          <w:i/>
        </w:rPr>
        <w:t xml:space="preserve">Buurtmakers </w:t>
      </w:r>
      <w:r>
        <w:t xml:space="preserve">in various initiatives across the neighborhood: they share their knowledge and experience with project initiators, help them navigate Rotterdam’s bureaucratic apparatus, and connect them to the right people within institutions. </w:t>
      </w:r>
    </w:p>
    <w:p w14:paraId="142A8BA5" w14:textId="77777777" w:rsidR="00327021" w:rsidRDefault="00000000">
      <w:pPr>
        <w:spacing w:line="357" w:lineRule="auto"/>
        <w:ind w:left="-15" w:right="45" w:firstLine="720"/>
      </w:pPr>
      <w:r>
        <w:t xml:space="preserve">Lastly, linkages between residents and institutions seem to be an essential component in collaborative production of space in the Tarwewijk. Linking with municipal institutions is prominently mentioned across actors, in light of the importance of navigating Rotterdam’s bureaucratic apparatus for an initiative’s success. Financial and technical support appear to be the most relevant reason for involving the municipality in neighborhood initiatives. In contrast, interviewees mention that organizational support is not usually provided, and these capabilities rely mainly on neighborhood actors. Additionally, project owners and key neighborhood players mention the importance of linking with municipal institutions to spark wider neighborhood transformations. Nonetheless, neighborhood actors have limited agency in this regard. For instance, Project Owner #2 attributes this inability to spark wider change to strict municipal rules:  We had a presentation also with people from municipality. It was about another project, but similar issues. They say, but there's just a rule for parking and we cannot change. And then it's like, okay, we make those rules better as a community, as a society. It is not flexible, it's like given by God. (16:52) </w:t>
      </w:r>
    </w:p>
    <w:p w14:paraId="3F3BF0B0" w14:textId="77777777" w:rsidR="00327021" w:rsidRDefault="00000000">
      <w:pPr>
        <w:spacing w:line="356" w:lineRule="auto"/>
        <w:ind w:left="-5" w:right="45"/>
      </w:pPr>
      <w:r>
        <w:t xml:space="preserve">On the other hand, Key Neighborhood Player #2 and Key Neighborhood Player #3 agree that strong municipal priorities diverging from community agendas are the main culprit:  </w:t>
      </w:r>
    </w:p>
    <w:p w14:paraId="798D6F2B" w14:textId="77777777" w:rsidR="00327021" w:rsidRDefault="00000000">
      <w:pPr>
        <w:spacing w:line="358" w:lineRule="auto"/>
        <w:ind w:left="730" w:right="45"/>
      </w:pPr>
      <w:r>
        <w:t xml:space="preserve">On a positive note, people from institutions are usually willing to help, but they're also bound by the agendas of their own organization, and usually those agendas are stronger than the space they feel to follow the agenda of the community. (15:16)  </w:t>
      </w:r>
    </w:p>
    <w:p w14:paraId="41EEBFA7" w14:textId="77777777" w:rsidR="00327021" w:rsidRDefault="00000000">
      <w:pPr>
        <w:spacing w:line="357" w:lineRule="auto"/>
        <w:ind w:left="-5" w:right="45"/>
      </w:pPr>
      <w:r>
        <w:t xml:space="preserve">Nonetheless, all actors agree that to overcome these barriers and lobby for municipal change, linking with individuals within the bureaucratic structure is key. When talking about the power of institutional linking, Key Neighborhood Player #2 brings up a municipal official who unconditionally supported community agendas, going as far as lobbying for them within her own organization. </w:t>
      </w:r>
    </w:p>
    <w:p w14:paraId="7F3B4D65" w14:textId="77777777" w:rsidR="00327021" w:rsidRDefault="00000000">
      <w:pPr>
        <w:spacing w:line="358" w:lineRule="auto"/>
        <w:ind w:left="-15" w:right="45" w:firstLine="720"/>
      </w:pPr>
      <w:r>
        <w:lastRenderedPageBreak/>
        <w:t xml:space="preserve">Other types of linkages have been identified throughout this research. Firstly, linkages between neighborhood actors and non-municipal institutions were mentioned as relevant. For instance, Co-design Meeting #2’s location outside of the </w:t>
      </w:r>
      <w:r>
        <w:rPr>
          <w:i/>
        </w:rPr>
        <w:t>Nationaal Programma Rotterdam Zuid</w:t>
      </w:r>
      <w:r>
        <w:t xml:space="preserve"> offices had the aim to provide a space for residents and institutional workers to meet each other, and invited both residents and institutional officials to participate. During the meeting, participants even agreed on inviting a neighborhood greening organization, which further illustrates the importance of organizational linking to achieve community goals. Furthermore, linking with neighborhood actors with specific skills or connections seems to be prominent throughout the development of these initiatives. Interviewed residents all mention that linking with project owners and key neighborhood players is important to see their ideas to realization, either through their direct support or through their contacts in municipal or neighborhood institutions. In the case of project owners, they highlight that linking with social workers and experts is crucial, as they are able to expand an initiative’s outreach capabilities, as well as establishing meaningful connections with their participants.  </w:t>
      </w:r>
    </w:p>
    <w:p w14:paraId="211512D4" w14:textId="77777777" w:rsidR="00327021" w:rsidRDefault="00000000">
      <w:pPr>
        <w:spacing w:after="108" w:line="259" w:lineRule="auto"/>
        <w:ind w:left="0" w:firstLine="0"/>
        <w:jc w:val="left"/>
      </w:pPr>
      <w:r>
        <w:t xml:space="preserve"> </w:t>
      </w:r>
    </w:p>
    <w:p w14:paraId="408021A9" w14:textId="77777777" w:rsidR="00327021" w:rsidRDefault="00000000">
      <w:pPr>
        <w:spacing w:after="0" w:line="259" w:lineRule="auto"/>
        <w:ind w:left="0" w:firstLine="0"/>
        <w:jc w:val="left"/>
      </w:pPr>
      <w:r>
        <w:rPr>
          <w:b/>
        </w:rPr>
        <w:t xml:space="preserve"> </w:t>
      </w:r>
      <w:r>
        <w:rPr>
          <w:b/>
        </w:rPr>
        <w:tab/>
        <w:t xml:space="preserve"> </w:t>
      </w:r>
    </w:p>
    <w:p w14:paraId="0E9837A6" w14:textId="77777777" w:rsidR="00327021" w:rsidRDefault="00000000">
      <w:pPr>
        <w:pStyle w:val="Heading1"/>
        <w:ind w:left="355"/>
      </w:pPr>
      <w:bookmarkStart w:id="21" w:name="_Toc68877"/>
      <w:r>
        <w:t>5.</w:t>
      </w:r>
      <w:r>
        <w:rPr>
          <w:rFonts w:ascii="Arial" w:eastAsia="Arial" w:hAnsi="Arial" w:cs="Arial"/>
        </w:rPr>
        <w:t xml:space="preserve"> </w:t>
      </w:r>
      <w:r>
        <w:t xml:space="preserve">Discussion </w:t>
      </w:r>
      <w:bookmarkEnd w:id="21"/>
    </w:p>
    <w:p w14:paraId="009B9A53" w14:textId="77777777" w:rsidR="00327021" w:rsidRDefault="00000000">
      <w:pPr>
        <w:spacing w:line="357" w:lineRule="auto"/>
        <w:ind w:left="-15" w:right="45" w:firstLine="720"/>
      </w:pPr>
      <w:r>
        <w:t xml:space="preserve">The previously outlined pathways to the development of social cohesion shed light on the structuring research questions formulated in the introductory chapter. The present section circles back to these inquiries, and provides tentative answers based on the fieldwork findings. The questions being addressed in this chapter are SQ1: how do existing municipal processes and resident-led spatial production coexist in the Tarwewijk, and what are the impacts on the development of social cohesion?, SQ2: how do neighborhood diversity and pre-determined social groups impact the development of social cohesion in the Tarwewijk?,  and RQ: How can collaborative, community-led spatial production processes foster social cohesion in ethnically heterogenous neighborhoods in Rotterdam? Thereafter, it summarizes the discrepancies between perceptions of social cohesion at the site and neighborhood scale, providing further reflections on possible reasons for this gap.  </w:t>
      </w:r>
    </w:p>
    <w:p w14:paraId="6C7C0C69" w14:textId="77777777" w:rsidR="00327021" w:rsidRDefault="00000000">
      <w:pPr>
        <w:spacing w:line="357" w:lineRule="auto"/>
        <w:ind w:left="-15" w:right="45" w:firstLine="720"/>
      </w:pPr>
      <w:r>
        <w:t xml:space="preserve">Firstly, it is relevant to touch upon the relationship between municipal bureaucratic processes with resident-led spatial production initiatives. The present findings suggest that, through collaboration between local and the municipality of Rotterdam, resident trust on municipal institutions is negatively impacted. The primary culprit identified for such degradation of trust is </w:t>
      </w:r>
      <w:r>
        <w:lastRenderedPageBreak/>
        <w:t>the direct contact with institutional bureaucracy, which poses adverse effects on an initiative’s ability to get financial and technical support. Furthermore, the fieldwork in the Mijnsherenlaan</w:t>
      </w:r>
      <w:r>
        <w:rPr>
          <w:i/>
        </w:rPr>
        <w:t xml:space="preserve"> </w:t>
      </w:r>
      <w:r>
        <w:t xml:space="preserve">site has uncovered a tension between municipal institutional priorities and local community agendas. While institutional functionaries appear to be willing to collaborate with Tarwewijk residents in realizing their goals, municipal priorities limit the extent to which this is possible. Additionally, the stigmatization of the neighborhood impacts residents’ ability to enact change, as it seemingly dictates institutional choices and erodes trust on Tarwewijk’s residents. Nonetheless, it appears that hurdles associated with collaborating with the municipality of Rotterdam enhances resident pride in initiative outcomes, and further motivates local actors to find ways of improving municipal collaboration.  </w:t>
      </w:r>
    </w:p>
    <w:p w14:paraId="6DF50311" w14:textId="77777777" w:rsidR="00327021" w:rsidRDefault="00000000">
      <w:pPr>
        <w:spacing w:line="357" w:lineRule="auto"/>
        <w:ind w:left="-15" w:right="45" w:firstLine="720"/>
      </w:pPr>
      <w:r>
        <w:t xml:space="preserve">Secondly, it is possible to understand the potential of collaborative public space production in bridging pre-existing communities in heterogenous neighborhoods such as the Tarwewijk. As identified through the fieldwork, there is a danger in creating mostly bonding social capital, as tight-nit groups can be uninviting for residents outside them and become effectively exclusive. However, active efforts in including Tarwewijks’ diverse social makeup seem to mitigate this risk. </w:t>
      </w:r>
    </w:p>
    <w:p w14:paraId="6B839058" w14:textId="77777777" w:rsidR="00327021" w:rsidRDefault="00000000">
      <w:pPr>
        <w:spacing w:line="357" w:lineRule="auto"/>
        <w:ind w:left="-5" w:right="45"/>
      </w:pPr>
      <w:r>
        <w:t xml:space="preserve">Fieldwork has shown the inclusion of diverse age and cultural groups in Tarwewijk’s community building efforts through collaborative spatial production, further strengthening common values, social order, and place identity in the neighborhood. </w:t>
      </w:r>
      <w:r>
        <w:rPr>
          <w:i/>
        </w:rPr>
        <w:t>Buurtmakers</w:t>
      </w:r>
      <w:r>
        <w:t xml:space="preserve">, door to door work, and streetlevel engagement are the main strategies used for this purpose in the </w:t>
      </w:r>
      <w:r>
        <w:rPr>
          <w:i/>
        </w:rPr>
        <w:t>Tarwewijk</w:t>
      </w:r>
      <w:r>
        <w:t xml:space="preserve">. The importance of </w:t>
      </w:r>
      <w:r>
        <w:rPr>
          <w:i/>
        </w:rPr>
        <w:t xml:space="preserve">buurmakers </w:t>
      </w:r>
      <w:r>
        <w:t xml:space="preserve">here should not be understated, as they are crucial actors in bridging diverse local communities and collaborative efforts, preventing neighborhood splintering. </w:t>
      </w:r>
    </w:p>
    <w:p w14:paraId="314572D6" w14:textId="77777777" w:rsidR="00327021" w:rsidRDefault="00000000">
      <w:pPr>
        <w:spacing w:line="358" w:lineRule="auto"/>
        <w:ind w:left="-15" w:right="45" w:firstLine="720"/>
      </w:pPr>
      <w:r>
        <w:t xml:space="preserve">Following this deeper contextual understanding of the </w:t>
      </w:r>
      <w:r>
        <w:rPr>
          <w:i/>
        </w:rPr>
        <w:t>Tarwewijk</w:t>
      </w:r>
      <w:r>
        <w:t xml:space="preserve">, it relevant to discuss the main identified pathways through which collaborative spatial production fosters social cohesion and its core components. Firstly, the creation of social connections through collaborative initiatives seemingly catalyzes positive developments in all social cohesion components. In terms of common values, social connections are identified as a prerequisite for residents to negotiate diverging perspectives and arrive at common ground. Social order is similarly facilitated by social connections through two pathways: it fosters a sense of respect for residents and their contributions to public space, curbing anti-social behavior and enhancing cleanliness; and boosts the creation of support networks that positively impact perceptions of safety. Concerning place identity, feelings of belonging to the Tarwewijk appear primarily propelled by the creation of place-based social networks that derive from initial connections at collaborative sites. Lastly, the impact of </w:t>
      </w:r>
      <w:r>
        <w:lastRenderedPageBreak/>
        <w:t xml:space="preserve">connections on social capital is twofold. Not only do they lay the groundwork for the development of bonded but diverse social and aid networks, but connecting with institutional actors further enables resident-institutional linkages. </w:t>
      </w:r>
    </w:p>
    <w:p w14:paraId="505340C0" w14:textId="77777777" w:rsidR="00327021" w:rsidRDefault="00000000">
      <w:pPr>
        <w:spacing w:line="357" w:lineRule="auto"/>
        <w:ind w:left="-15" w:right="45" w:firstLine="720"/>
      </w:pPr>
      <w:r>
        <w:t xml:space="preserve">The second identified pathway to the development of social cohesion is that of process visibility, entailing a public setting and the ability of residents to spontaneously get involved. Such an arrangement appears to foster common values by developing a sense of responsibility amongst residents, together with incentivizing participation in the present initiative or motivating similar ones elsewhere the neighborhood. Similarly, social order is impacted through visible collaboration. Residents openly working on public spaces appears to promote wider behavioral change, curbing anti-social behaviors and encouraging cleanliness in collaboratively developed spaces. Moreover, neighborhood pride is stated to be developed through visualizing an initiative and resulting change, which fosters the creation of place-based identities. Finally, public and open processes encourage social capital creation through allowing people to spontaneously meet their neighbors and expand their social networks. Additionally, bridging social capital is increasingly viable when residents from different neighborhood communities can approach collaborating residents in public spaces.  </w:t>
      </w:r>
    </w:p>
    <w:p w14:paraId="24E7EAC1" w14:textId="77777777" w:rsidR="00327021" w:rsidRDefault="00000000">
      <w:pPr>
        <w:spacing w:line="358" w:lineRule="auto"/>
        <w:ind w:left="-15" w:right="45" w:firstLine="720"/>
      </w:pPr>
      <w:r>
        <w:t xml:space="preserve">Given the gap between perceptions on social cohesion at the neighborhood and site level observed across components, it is relevant to provide some reflections. Although most indicators appear to be fostered by collaborative interventions; municipal data suggests their decline at the neighborhood scale. It is possible to ascertain that the benefits that collaborative spatial production has on social cohesion indicators are felt primarily by involved residents. For instance, feelings of responsibility, cleanliness and upkeep, and pride are mainly harnessed through involvement in the transformation of public spaces and witnessing results, while feelings of safety, belonging, and social and aid networks are reliant on the associated development social connections. Hence, positive developments on social cohesion would not be felt at a neighborhood scale without considerable expansion in the presence of these initiatives, as well as resident participation within them. While some indicators do seem to be paralleled at the neighborhood scale, it is difficult to attribute it to collaborative spatial production at its current state. Fortunately, increasing rates of participation in local initiatives across Tarwewijk suggests the viability of this development trajectory and future gains in social cohesion. </w:t>
      </w:r>
    </w:p>
    <w:p w14:paraId="7025C241" w14:textId="77777777" w:rsidR="00327021" w:rsidRDefault="00000000">
      <w:pPr>
        <w:spacing w:line="357" w:lineRule="auto"/>
        <w:ind w:left="-15" w:right="45" w:firstLine="720"/>
      </w:pPr>
      <w:r>
        <w:t xml:space="preserve">Neighborhood stigmatization could also provide an explanation to dwindling perceptions of social cohesion in the whole neighborhood. Disenfranchised residents could be buying into problematizing narratives about the neighborhood, tainting their perceptions on Tarwewijk and its </w:t>
      </w:r>
      <w:r>
        <w:lastRenderedPageBreak/>
        <w:t xml:space="preserve">residents. Nonetheless, and as discussed previously, involvement in collaborative initiatives is effective in mitigating these biases. As Key Neighborhood Player #2 puts it: </w:t>
      </w:r>
    </w:p>
    <w:p w14:paraId="739A3723" w14:textId="77777777" w:rsidR="00327021" w:rsidRDefault="00000000">
      <w:pPr>
        <w:spacing w:line="357" w:lineRule="auto"/>
        <w:ind w:left="730" w:right="45"/>
      </w:pPr>
      <w:r>
        <w:t xml:space="preserve">But there's a lot of capability within the community, and I feel, after five years working two years in Tarwewijk, like the strength and the power of the community is pretty big and keeps growing. People actually start to look differently at this whole stigmatization, fortunately, and starting to claim more of what the community finds important instead of following the agenda of the institutions amazing (32:10). </w:t>
      </w:r>
    </w:p>
    <w:p w14:paraId="7E423FE8" w14:textId="77777777" w:rsidR="00327021" w:rsidRDefault="00000000">
      <w:pPr>
        <w:spacing w:after="67" w:line="360" w:lineRule="auto"/>
        <w:ind w:left="-5" w:right="45"/>
      </w:pPr>
      <w:r>
        <w:t xml:space="preserve">Hence, an expansion of collaborative public space initiatives could go a long way in mitigating stigma and negative perceptions on Tarwewijk’s residents, spreading gains in social cohesion.   </w:t>
      </w:r>
    </w:p>
    <w:p w14:paraId="4E9AB3C5" w14:textId="77777777" w:rsidR="00327021" w:rsidRDefault="00000000">
      <w:pPr>
        <w:spacing w:after="0" w:line="259" w:lineRule="auto"/>
        <w:ind w:left="0" w:firstLine="0"/>
        <w:jc w:val="left"/>
      </w:pPr>
      <w:r>
        <w:rPr>
          <w:b/>
          <w:color w:val="01284E"/>
          <w:sz w:val="32"/>
        </w:rPr>
        <w:t xml:space="preserve"> </w:t>
      </w:r>
      <w:r>
        <w:rPr>
          <w:b/>
          <w:color w:val="01284E"/>
          <w:sz w:val="32"/>
        </w:rPr>
        <w:tab/>
        <w:t xml:space="preserve"> </w:t>
      </w:r>
    </w:p>
    <w:p w14:paraId="1FEF7C96" w14:textId="77777777" w:rsidR="00327021" w:rsidRDefault="00000000">
      <w:pPr>
        <w:pStyle w:val="Heading1"/>
        <w:ind w:left="355"/>
      </w:pPr>
      <w:bookmarkStart w:id="22" w:name="_Toc68878"/>
      <w:r>
        <w:t>6.</w:t>
      </w:r>
      <w:r>
        <w:rPr>
          <w:rFonts w:ascii="Arial" w:eastAsia="Arial" w:hAnsi="Arial" w:cs="Arial"/>
        </w:rPr>
        <w:t xml:space="preserve"> </w:t>
      </w:r>
      <w:r>
        <w:t xml:space="preserve">Conclusions </w:t>
      </w:r>
      <w:bookmarkEnd w:id="22"/>
    </w:p>
    <w:p w14:paraId="418B4F2C" w14:textId="77777777" w:rsidR="00327021" w:rsidRDefault="00000000">
      <w:pPr>
        <w:spacing w:line="357" w:lineRule="auto"/>
        <w:ind w:left="-15" w:right="45" w:firstLine="720"/>
      </w:pPr>
      <w:r>
        <w:t>The central objective of the present research was to identify the pathways through which collaborative public space production supports the development of social cohesion in the heterogenous neighborhood of Tarwewijk, in Rotterdam. Through a review of the existing literature, a narrow approach was taken to arrive at a conceptual framework for social cohesion in relation to its four central components, namely common values, social order, place identity, and social capital. The developed conceptual framework, together with existing municipal survey questions, further supported the operationalization of the core components of social cohesion into the applied analytical framework. This study has found that, indeed, social cohesion is forged in the neighborhood of Tarwewijk through collaborative production of public spaces involving residents, key neighborhood actors, and municipal institutions. Despite aggregate data at the neighborhood level suggesting residents perceive a declining state of cohesion, the semi-structured interviews to neighborhood actors and associated observations in the Mijnsherenlaan</w:t>
      </w:r>
      <w:r>
        <w:rPr>
          <w:i/>
        </w:rPr>
        <w:t xml:space="preserve"> </w:t>
      </w:r>
      <w:r>
        <w:t xml:space="preserve">site points to a synergic relationship between collaboration in the provision of public spaces and social cohesion. In light of the heterogenous nature of the Tarwewijk, the collaborative processes displayed potential to bridge pre-existing communities and prevent cohesion through exclusion and boundary-work. On the other hand, neighborhood actors’ trust and support towards municipal institutions seemed to dwindle through coming in contact with bureaucratic hurdles related with the involvement of municipal authorities. However, collaborative initiatives are aware of these hurdles and aim to better link residents and authorities to facilitate smoother collaboration and lobby for community agendas. </w:t>
      </w:r>
    </w:p>
    <w:p w14:paraId="18692C2B" w14:textId="77777777" w:rsidR="00327021" w:rsidRDefault="00000000">
      <w:pPr>
        <w:spacing w:line="357" w:lineRule="auto"/>
        <w:ind w:left="-15" w:right="45" w:firstLine="720"/>
      </w:pPr>
      <w:r>
        <w:lastRenderedPageBreak/>
        <w:t xml:space="preserve">The present findings point towards the importance of collaborative spatial production processes in fostering social cohesion in Rotterdam’s most diverse neighborhoods. The established gap in social cohesion perceptions between participating residents and the wider neighborhood population points towards the need to expand collaborative initiatives and promote residents’ involvement. As participation rates in the Tarwewijk are on the rise, collaborative public space initiatives could be a viable trajectory for the development of social cohesion that impacts the neighborhood as a whole. To achieve such an expansion, however, municipal institutional support is crucial. Although financial and technical support schemes for resident-led public space initiatives is in place, the present study suggests the need to streamline them to minimize bureaucratic hurdles and better incentivize the establishment of such initiatives down the line. </w:t>
      </w:r>
    </w:p>
    <w:p w14:paraId="15D037A7" w14:textId="77777777" w:rsidR="00327021" w:rsidRDefault="00000000">
      <w:pPr>
        <w:spacing w:line="356" w:lineRule="auto"/>
        <w:ind w:left="-5" w:right="45"/>
      </w:pPr>
      <w:r>
        <w:t xml:space="preserve">Furthermore, given the previously discussed viability of this trajectory, national level policy efforts like the </w:t>
      </w:r>
      <w:r>
        <w:rPr>
          <w:i/>
        </w:rPr>
        <w:t>Nationaal Programma Rotterdam Zuid</w:t>
      </w:r>
      <w:r>
        <w:t xml:space="preserve"> could benefit from the inclusion of objectives relating to social cohesion to improve livability in the city’s south.  </w:t>
      </w:r>
    </w:p>
    <w:p w14:paraId="6FF3C6D3" w14:textId="77777777" w:rsidR="00327021" w:rsidRDefault="00000000">
      <w:pPr>
        <w:spacing w:line="357" w:lineRule="auto"/>
        <w:ind w:left="-15" w:right="45" w:firstLine="720"/>
      </w:pPr>
      <w:r>
        <w:t xml:space="preserve">The current study provides a detailed account of the development of social cohesion through collaborative public space interventions in Tarwewijk; however, some limitations are worth noting to strengthen subsequent research efforts in this topic. Firstly, the study ignores the possible impacts of such processes on non-participating residents. Although reasonable to assume that benefits such as the establishment of networks and consensus building is mostly developed through resident active participation, other factors such as feelings of responsibility or pride could develop through seeing the processes unfold in one’s environment. Future research on this topic should take this into account to fully grasp the impacts of collaborative spatial production. Secondly, given that the present fieldwork focuses primarily on resident perspectives on social cohesion components, municipal structures are seen mainly from this perspective. While this study suggests the need to streamline municipal support schemes, a complete diagnosis of such structures is required for a comprehensive and effective restructuring. Moreover, research endeavors in other heterogenous neighborhoods in Rotterdam could be further useful in generalizing findings and prescribing solutions at the city level. Lastly, it is important to reiterate the challenges faced in reaching non-Dutch residents for formal participation. Despite being addressed by triangulation through observations, informal conversations, and interview responses from other participants; research could benefit from detailed accounts of their experience taking part in collaborative spatial production initiatives.   </w:t>
      </w:r>
    </w:p>
    <w:p w14:paraId="761F7F97" w14:textId="77777777" w:rsidR="00327021" w:rsidRDefault="00000000">
      <w:pPr>
        <w:pStyle w:val="Heading1"/>
        <w:ind w:left="355"/>
      </w:pPr>
      <w:bookmarkStart w:id="23" w:name="_Toc68879"/>
      <w:r>
        <w:lastRenderedPageBreak/>
        <w:t>7.</w:t>
      </w:r>
      <w:r>
        <w:rPr>
          <w:rFonts w:ascii="Arial" w:eastAsia="Arial" w:hAnsi="Arial" w:cs="Arial"/>
        </w:rPr>
        <w:t xml:space="preserve"> </w:t>
      </w:r>
      <w:r>
        <w:t xml:space="preserve">Bibliography </w:t>
      </w:r>
      <w:bookmarkEnd w:id="23"/>
    </w:p>
    <w:p w14:paraId="316EB646" w14:textId="77777777" w:rsidR="00327021" w:rsidRDefault="00000000">
      <w:pPr>
        <w:spacing w:line="476" w:lineRule="auto"/>
        <w:ind w:left="705" w:right="45" w:hanging="720"/>
      </w:pPr>
      <w:r>
        <w:t xml:space="preserve">Akbar, P. N. G., &amp; Edelenbos, J. (2021). Positioning place-making as a social process: A systematic literature review. </w:t>
      </w:r>
      <w:r>
        <w:rPr>
          <w:i/>
        </w:rPr>
        <w:t>Cogent Social Sciences</w:t>
      </w:r>
      <w:r>
        <w:t xml:space="preserve">, </w:t>
      </w:r>
      <w:r>
        <w:rPr>
          <w:i/>
        </w:rPr>
        <w:t>7</w:t>
      </w:r>
      <w:r>
        <w:t xml:space="preserve">(1), 1905920. </w:t>
      </w:r>
    </w:p>
    <w:p w14:paraId="7F535CFD" w14:textId="77777777" w:rsidR="00327021" w:rsidRDefault="00000000">
      <w:pPr>
        <w:spacing w:after="263"/>
        <w:ind w:left="730" w:right="45"/>
      </w:pPr>
      <w:r>
        <w:t xml:space="preserve">https://doi.org/10.1080/23311886.2021.1905920 </w:t>
      </w:r>
    </w:p>
    <w:p w14:paraId="3C2353A4" w14:textId="77777777" w:rsidR="00327021" w:rsidRDefault="00000000">
      <w:pPr>
        <w:spacing w:after="263"/>
        <w:ind w:left="-5" w:right="45"/>
      </w:pPr>
      <w:r>
        <w:t xml:space="preserve">Alyani, S. A. S., &amp; Herlily, . (2019). The Sense of Place in Community Participation Through </w:t>
      </w:r>
    </w:p>
    <w:p w14:paraId="324C8CA0" w14:textId="77777777" w:rsidR="00327021" w:rsidRDefault="00000000">
      <w:pPr>
        <w:spacing w:after="263"/>
        <w:ind w:left="730" w:right="45"/>
      </w:pPr>
      <w:r>
        <w:t xml:space="preserve">Tactical Urbanism in Bundaran HI, Jakarta. </w:t>
      </w:r>
      <w:r>
        <w:rPr>
          <w:i/>
        </w:rPr>
        <w:t>CSID Journal of Infrastructure Development</w:t>
      </w:r>
      <w:r>
        <w:t xml:space="preserve">, </w:t>
      </w:r>
    </w:p>
    <w:p w14:paraId="3DBBABFE" w14:textId="77777777" w:rsidR="00327021" w:rsidRDefault="00000000">
      <w:pPr>
        <w:spacing w:after="263"/>
        <w:ind w:left="730" w:right="45"/>
      </w:pPr>
      <w:r>
        <w:rPr>
          <w:i/>
        </w:rPr>
        <w:t>2</w:t>
      </w:r>
      <w:r>
        <w:t xml:space="preserve">(1), 40. https://doi.org/10.32783/csid-jid.v2i1.30 </w:t>
      </w:r>
    </w:p>
    <w:p w14:paraId="63C20F41" w14:textId="77777777" w:rsidR="00327021" w:rsidRDefault="00000000">
      <w:pPr>
        <w:spacing w:after="263"/>
        <w:ind w:left="-5" w:right="45"/>
      </w:pPr>
      <w:r>
        <w:t xml:space="preserve">Blokland-Potters, T. (2017). </w:t>
      </w:r>
      <w:r>
        <w:rPr>
          <w:i/>
        </w:rPr>
        <w:t>Community as Urban Practice</w:t>
      </w:r>
      <w:r>
        <w:t xml:space="preserve">. Polity Press. </w:t>
      </w:r>
    </w:p>
    <w:p w14:paraId="26D0249B" w14:textId="77777777" w:rsidR="00327021" w:rsidRDefault="00000000">
      <w:pPr>
        <w:spacing w:after="263"/>
        <w:ind w:left="-5" w:right="45"/>
      </w:pPr>
      <w:r>
        <w:t xml:space="preserve">Calderon, C., &amp; Hernández-García, J. (2019). Bottom-up Public Space Design and Social </w:t>
      </w:r>
    </w:p>
    <w:p w14:paraId="1A1908AE" w14:textId="77777777" w:rsidR="00327021" w:rsidRDefault="00000000">
      <w:pPr>
        <w:spacing w:after="249" w:line="259" w:lineRule="auto"/>
        <w:ind w:left="715"/>
        <w:jc w:val="left"/>
      </w:pPr>
      <w:r>
        <w:t xml:space="preserve">Cohesion. In </w:t>
      </w:r>
      <w:r>
        <w:rPr>
          <w:i/>
        </w:rPr>
        <w:t>Public Space Design and Social Cohesion</w:t>
      </w:r>
      <w:r>
        <w:t xml:space="preserve"> (1st ed.). Routledge. </w:t>
      </w:r>
    </w:p>
    <w:p w14:paraId="4D6EC1CB" w14:textId="77777777" w:rsidR="00327021" w:rsidRDefault="00000000">
      <w:pPr>
        <w:spacing w:after="263"/>
        <w:ind w:left="730" w:right="45"/>
      </w:pPr>
      <w:r>
        <w:t xml:space="preserve">https://doi.org/10.4324/9780429489150 </w:t>
      </w:r>
    </w:p>
    <w:p w14:paraId="2D0D66A2" w14:textId="77777777" w:rsidR="00327021" w:rsidRDefault="00000000">
      <w:pPr>
        <w:spacing w:line="476" w:lineRule="auto"/>
        <w:ind w:left="705" w:right="45" w:hanging="720"/>
      </w:pPr>
      <w:r>
        <w:t xml:space="preserve">Custers, G., &amp; Willems, J. J. (2024). Rotterdam in the 21st century: From ‘sick man’ to ‘capital of cool.’ </w:t>
      </w:r>
      <w:r>
        <w:rPr>
          <w:i/>
        </w:rPr>
        <w:t>Cities</w:t>
      </w:r>
      <w:r>
        <w:t xml:space="preserve">, </w:t>
      </w:r>
      <w:r>
        <w:rPr>
          <w:i/>
        </w:rPr>
        <w:t>150</w:t>
      </w:r>
      <w:r>
        <w:t xml:space="preserve">, 105009. https://doi.org/10.1016/j.cities.2024.105009 </w:t>
      </w:r>
    </w:p>
    <w:p w14:paraId="76271F2D" w14:textId="77777777" w:rsidR="00327021" w:rsidRDefault="00000000">
      <w:pPr>
        <w:spacing w:after="263"/>
        <w:ind w:left="-5" w:right="45"/>
      </w:pPr>
      <w:r>
        <w:t xml:space="preserve">Dellenbaugh, M., Kip, M., Bieniok, M., Müller, A., &amp; Schwegmann, M. (2015). </w:t>
      </w:r>
      <w:r>
        <w:rPr>
          <w:i/>
        </w:rPr>
        <w:t xml:space="preserve">Urban </w:t>
      </w:r>
    </w:p>
    <w:p w14:paraId="55E408BE" w14:textId="77777777" w:rsidR="00327021" w:rsidRDefault="00000000">
      <w:pPr>
        <w:spacing w:after="249" w:line="259" w:lineRule="auto"/>
        <w:ind w:left="715"/>
        <w:jc w:val="left"/>
      </w:pPr>
      <w:r>
        <w:rPr>
          <w:i/>
        </w:rPr>
        <w:t>Commons: Moving Beyond State and Market</w:t>
      </w:r>
      <w:r>
        <w:t xml:space="preserve">. Birkhaüser Press. </w:t>
      </w:r>
    </w:p>
    <w:p w14:paraId="2830438E" w14:textId="77777777" w:rsidR="00327021" w:rsidRDefault="00000000">
      <w:pPr>
        <w:spacing w:after="263"/>
        <w:ind w:left="-5" w:right="45"/>
      </w:pPr>
      <w:r>
        <w:t xml:space="preserve">Dragolov, G., Ignácz, Z. S., Lorenz, J., Delhey, J., Boehnke, K., &amp; Unzicker, K. (2016). </w:t>
      </w:r>
      <w:r>
        <w:rPr>
          <w:i/>
        </w:rPr>
        <w:t xml:space="preserve">Social </w:t>
      </w:r>
    </w:p>
    <w:p w14:paraId="5E9C72F4" w14:textId="77777777" w:rsidR="00327021" w:rsidRDefault="00000000">
      <w:pPr>
        <w:spacing w:after="263"/>
        <w:ind w:left="730" w:right="45"/>
      </w:pPr>
      <w:r>
        <w:rPr>
          <w:i/>
        </w:rPr>
        <w:t>Cohesion in the Western World</w:t>
      </w:r>
      <w:r>
        <w:t xml:space="preserve">. Springer International Publishing. </w:t>
      </w:r>
    </w:p>
    <w:p w14:paraId="32F2E8B6" w14:textId="77777777" w:rsidR="00327021" w:rsidRDefault="00000000">
      <w:pPr>
        <w:spacing w:after="263"/>
        <w:ind w:left="730" w:right="45"/>
      </w:pPr>
      <w:r>
        <w:t xml:space="preserve">https://doi.org/10.1007/978-3-319-32464-7 </w:t>
      </w:r>
    </w:p>
    <w:p w14:paraId="2BD66170" w14:textId="77777777" w:rsidR="00327021" w:rsidRDefault="00000000">
      <w:pPr>
        <w:spacing w:line="476" w:lineRule="auto"/>
        <w:ind w:left="705" w:right="45" w:hanging="720"/>
      </w:pPr>
      <w:r>
        <w:t xml:space="preserve">Feinberg, A., Ghorbani, A., &amp; Herder, P. M. (2023). Commoning toward urban resilience: The role of trust, social cohesion, and involvement in a simulated urban commons setting. </w:t>
      </w:r>
    </w:p>
    <w:p w14:paraId="5A64DEED" w14:textId="77777777" w:rsidR="00327021" w:rsidRDefault="00000000">
      <w:pPr>
        <w:spacing w:after="249" w:line="259" w:lineRule="auto"/>
        <w:ind w:left="715"/>
        <w:jc w:val="left"/>
      </w:pPr>
      <w:r>
        <w:rPr>
          <w:i/>
        </w:rPr>
        <w:t>Journal of Urban Affairs</w:t>
      </w:r>
      <w:r>
        <w:t xml:space="preserve">, </w:t>
      </w:r>
      <w:r>
        <w:rPr>
          <w:i/>
        </w:rPr>
        <w:t>45</w:t>
      </w:r>
      <w:r>
        <w:t xml:space="preserve">(2), 142–167. </w:t>
      </w:r>
    </w:p>
    <w:p w14:paraId="6AC910BF" w14:textId="77777777" w:rsidR="00327021" w:rsidRDefault="00000000">
      <w:pPr>
        <w:spacing w:after="263"/>
        <w:ind w:left="730" w:right="45"/>
      </w:pPr>
      <w:r>
        <w:t xml:space="preserve">https://doi.org/10.1080/07352166.2020.1851139 </w:t>
      </w:r>
    </w:p>
    <w:p w14:paraId="3E9469BF" w14:textId="77777777" w:rsidR="00327021" w:rsidRDefault="00000000">
      <w:pPr>
        <w:spacing w:after="249" w:line="259" w:lineRule="auto"/>
        <w:jc w:val="left"/>
      </w:pPr>
      <w:r>
        <w:t xml:space="preserve">Ferguson, F. (2014). </w:t>
      </w:r>
      <w:r>
        <w:rPr>
          <w:i/>
        </w:rPr>
        <w:t>Make_Shift City: Renegotiating the Urban Commons</w:t>
      </w:r>
      <w:r>
        <w:t xml:space="preserve">. Jovis. </w:t>
      </w:r>
    </w:p>
    <w:p w14:paraId="5EA98FB0" w14:textId="77777777" w:rsidR="00327021" w:rsidRDefault="00000000">
      <w:pPr>
        <w:spacing w:line="476" w:lineRule="auto"/>
        <w:ind w:left="705" w:right="45" w:hanging="720"/>
      </w:pPr>
      <w:r>
        <w:lastRenderedPageBreak/>
        <w:t xml:space="preserve">Fonseca, X., Lukosch, S., &amp; Brazier, F. (2019). Social cohesion revisited: A new definition and how to characterize it. </w:t>
      </w:r>
      <w:r>
        <w:rPr>
          <w:i/>
        </w:rPr>
        <w:t>Innovation: The European Journal of Social Science Research</w:t>
      </w:r>
      <w:r>
        <w:t xml:space="preserve">, </w:t>
      </w:r>
    </w:p>
    <w:p w14:paraId="29FA41D5" w14:textId="77777777" w:rsidR="00327021" w:rsidRDefault="00000000">
      <w:pPr>
        <w:spacing w:after="263"/>
        <w:ind w:left="730" w:right="45"/>
      </w:pPr>
      <w:r>
        <w:rPr>
          <w:i/>
        </w:rPr>
        <w:t>32</w:t>
      </w:r>
      <w:r>
        <w:t xml:space="preserve">(2), 231–253. https://doi.org/10.1080/13511610.2018.1497480 </w:t>
      </w:r>
    </w:p>
    <w:p w14:paraId="00BC5BA1" w14:textId="77777777" w:rsidR="00327021" w:rsidRDefault="00000000">
      <w:pPr>
        <w:spacing w:after="263"/>
        <w:ind w:left="-5" w:right="45"/>
      </w:pPr>
      <w:r>
        <w:t xml:space="preserve">Gemeente Rotterdam. (2024). </w:t>
      </w:r>
      <w:r>
        <w:rPr>
          <w:i/>
        </w:rPr>
        <w:t>Wijkprofiel Rotterdam</w:t>
      </w:r>
      <w:r>
        <w:t xml:space="preserve">. </w:t>
      </w:r>
    </w:p>
    <w:p w14:paraId="5513DB65" w14:textId="77777777" w:rsidR="00327021" w:rsidRDefault="00000000">
      <w:pPr>
        <w:spacing w:after="263"/>
        <w:ind w:left="730" w:right="45"/>
      </w:pPr>
      <w:r>
        <w:t xml:space="preserve">https://wijkprofiel.rotterdam.nl/nl/2024/rotterdam </w:t>
      </w:r>
    </w:p>
    <w:p w14:paraId="75D49C76" w14:textId="77777777" w:rsidR="00327021" w:rsidRDefault="00000000">
      <w:pPr>
        <w:spacing w:after="263"/>
        <w:ind w:left="-5" w:right="45"/>
      </w:pPr>
      <w:r>
        <w:t xml:space="preserve">Huron, A. (2017). Theorising the urban commons: New thoughts, tensions and paths forward. </w:t>
      </w:r>
    </w:p>
    <w:p w14:paraId="78836050" w14:textId="77777777" w:rsidR="00327021" w:rsidRDefault="00000000">
      <w:pPr>
        <w:spacing w:after="263"/>
        <w:ind w:left="730" w:right="45"/>
      </w:pPr>
      <w:r>
        <w:rPr>
          <w:i/>
        </w:rPr>
        <w:t>Urban Studies</w:t>
      </w:r>
      <w:r>
        <w:t xml:space="preserve">, </w:t>
      </w:r>
      <w:r>
        <w:rPr>
          <w:i/>
        </w:rPr>
        <w:t>54</w:t>
      </w:r>
      <w:r>
        <w:t xml:space="preserve">(4), 1062–1069. https://doi.org/10.1177/0042098016685528 </w:t>
      </w:r>
    </w:p>
    <w:p w14:paraId="6312CA3B" w14:textId="77777777" w:rsidR="00327021" w:rsidRDefault="00000000">
      <w:pPr>
        <w:spacing w:after="263"/>
        <w:ind w:left="-5" w:right="45"/>
      </w:pPr>
      <w:r>
        <w:t xml:space="preserve">Jennissen, R., Bovens, M., Engbersen, G., &amp; Bokhorst, M. (2023). Strengthening Social </w:t>
      </w:r>
    </w:p>
    <w:p w14:paraId="62E52C4C" w14:textId="77777777" w:rsidR="00327021" w:rsidRDefault="00000000">
      <w:pPr>
        <w:spacing w:after="263"/>
        <w:ind w:left="730" w:right="45"/>
      </w:pPr>
      <w:r>
        <w:t xml:space="preserve">Cohesion. In R. Jennissen, M. Bovens, G. Engbersen, &amp; M. Bokhorst, </w:t>
      </w:r>
      <w:r>
        <w:rPr>
          <w:i/>
        </w:rPr>
        <w:t xml:space="preserve">Migration </w:t>
      </w:r>
    </w:p>
    <w:p w14:paraId="0CE14AE9" w14:textId="77777777" w:rsidR="00327021" w:rsidRDefault="00000000">
      <w:pPr>
        <w:spacing w:after="263"/>
        <w:ind w:left="730" w:right="45"/>
      </w:pPr>
      <w:r>
        <w:rPr>
          <w:i/>
        </w:rPr>
        <w:t>Diversity and Social Cohesion</w:t>
      </w:r>
      <w:r>
        <w:t xml:space="preserve"> (pp. 101–134). Springer International Publishing. </w:t>
      </w:r>
    </w:p>
    <w:p w14:paraId="3A038451" w14:textId="77777777" w:rsidR="00327021" w:rsidRDefault="00000000">
      <w:pPr>
        <w:spacing w:after="263"/>
        <w:ind w:left="730" w:right="45"/>
      </w:pPr>
      <w:r>
        <w:t xml:space="preserve">https://doi.org/10.1007/978-3-031-14224-6_6 </w:t>
      </w:r>
    </w:p>
    <w:p w14:paraId="33F7EFB1" w14:textId="77777777" w:rsidR="00327021" w:rsidRDefault="00000000">
      <w:pPr>
        <w:spacing w:after="263"/>
        <w:ind w:left="-5" w:right="45"/>
      </w:pPr>
      <w:r>
        <w:t xml:space="preserve">Kamri, K. A., &amp; Hamid, A. H. A. (2021). A Systematic Literature Review of Factors Linked to </w:t>
      </w:r>
    </w:p>
    <w:p w14:paraId="49B33217" w14:textId="77777777" w:rsidR="00327021" w:rsidRDefault="00000000">
      <w:pPr>
        <w:spacing w:after="263"/>
        <w:ind w:left="730" w:right="45"/>
      </w:pPr>
      <w:r>
        <w:t xml:space="preserve">Community Cohesion in the Society. </w:t>
      </w:r>
      <w:r>
        <w:rPr>
          <w:i/>
        </w:rPr>
        <w:t>Hong Kong Journal of Social Sciences</w:t>
      </w:r>
      <w:r>
        <w:t xml:space="preserve">, </w:t>
      </w:r>
      <w:r>
        <w:rPr>
          <w:i/>
        </w:rPr>
        <w:t>58</w:t>
      </w:r>
      <w:r>
        <w:t xml:space="preserve">. </w:t>
      </w:r>
    </w:p>
    <w:p w14:paraId="7A957F8F" w14:textId="77777777" w:rsidR="00327021" w:rsidRDefault="00000000">
      <w:pPr>
        <w:spacing w:after="263"/>
        <w:ind w:left="-5" w:right="45"/>
      </w:pPr>
      <w:r>
        <w:t xml:space="preserve">Kearns, A., &amp; Forrest, R. (2000). Social Cohesion and Multilevel Urban Governance. </w:t>
      </w:r>
      <w:r>
        <w:rPr>
          <w:i/>
        </w:rPr>
        <w:t xml:space="preserve">Urban </w:t>
      </w:r>
    </w:p>
    <w:p w14:paraId="544B7DAB" w14:textId="77777777" w:rsidR="00327021" w:rsidRDefault="00000000">
      <w:pPr>
        <w:spacing w:after="263"/>
        <w:ind w:left="730" w:right="45"/>
      </w:pPr>
      <w:r>
        <w:rPr>
          <w:i/>
        </w:rPr>
        <w:t>Studies</w:t>
      </w:r>
      <w:r>
        <w:t xml:space="preserve">, </w:t>
      </w:r>
      <w:r>
        <w:rPr>
          <w:i/>
        </w:rPr>
        <w:t>37</w:t>
      </w:r>
      <w:r>
        <w:t xml:space="preserve">(5–6), 995–1017. https://doi.org/10.1080/00420980050011208 </w:t>
      </w:r>
    </w:p>
    <w:p w14:paraId="6F20F889" w14:textId="77777777" w:rsidR="00327021" w:rsidRDefault="00000000">
      <w:pPr>
        <w:spacing w:line="476" w:lineRule="auto"/>
        <w:ind w:left="705" w:right="45" w:hanging="720"/>
      </w:pPr>
      <w:r>
        <w:t xml:space="preserve">Lee, D., Feiertag, P., &amp; Unger, L. (2024). Co-production, co-creation or co-design of public space? A systematic review. </w:t>
      </w:r>
      <w:r>
        <w:rPr>
          <w:i/>
        </w:rPr>
        <w:t>Cities</w:t>
      </w:r>
      <w:r>
        <w:t xml:space="preserve">, </w:t>
      </w:r>
      <w:r>
        <w:rPr>
          <w:i/>
        </w:rPr>
        <w:t>154</w:t>
      </w:r>
      <w:r>
        <w:t xml:space="preserve">, 105372. </w:t>
      </w:r>
    </w:p>
    <w:p w14:paraId="5EEBA3CB" w14:textId="77777777" w:rsidR="00327021" w:rsidRDefault="00000000">
      <w:pPr>
        <w:spacing w:after="263"/>
        <w:ind w:left="730" w:right="45"/>
      </w:pPr>
      <w:r>
        <w:t xml:space="preserve">https://doi.org/10.1016/j.cities.2024.105372 </w:t>
      </w:r>
    </w:p>
    <w:p w14:paraId="10F77EB0" w14:textId="77777777" w:rsidR="00327021" w:rsidRDefault="00000000">
      <w:pPr>
        <w:spacing w:after="263"/>
        <w:ind w:left="-5" w:right="45"/>
      </w:pPr>
      <w:r>
        <w:t xml:space="preserve">Meijer, M., &amp; Ernste, H. (2022). Broadening the Scope of Spatial Planning: Making a Case for </w:t>
      </w:r>
    </w:p>
    <w:p w14:paraId="01C3D48C" w14:textId="77777777" w:rsidR="00327021" w:rsidRDefault="00000000">
      <w:pPr>
        <w:spacing w:after="249" w:line="259" w:lineRule="auto"/>
        <w:ind w:left="715"/>
        <w:jc w:val="left"/>
      </w:pPr>
      <w:r>
        <w:t xml:space="preserve">Informality in the Netherlands. </w:t>
      </w:r>
      <w:r>
        <w:rPr>
          <w:i/>
        </w:rPr>
        <w:t>Journal of Planning Education and Research</w:t>
      </w:r>
      <w:r>
        <w:t xml:space="preserve">, </w:t>
      </w:r>
      <w:r>
        <w:rPr>
          <w:i/>
        </w:rPr>
        <w:t>42</w:t>
      </w:r>
      <w:r>
        <w:t>(4), 512–</w:t>
      </w:r>
    </w:p>
    <w:p w14:paraId="50BDB196" w14:textId="77777777" w:rsidR="00327021" w:rsidRDefault="00000000">
      <w:pPr>
        <w:spacing w:after="263"/>
        <w:ind w:left="730" w:right="45"/>
      </w:pPr>
      <w:r>
        <w:t xml:space="preserve">525. https://doi.org/10.1177/0739456X19826211 </w:t>
      </w:r>
    </w:p>
    <w:p w14:paraId="1852A036" w14:textId="77777777" w:rsidR="00327021" w:rsidRDefault="00000000">
      <w:pPr>
        <w:spacing w:after="263"/>
        <w:ind w:left="-5" w:right="45"/>
      </w:pPr>
      <w:r>
        <w:t xml:space="preserve">Moustakas, L. (2023). Social Cohesion: Definitions, Causes and Consequences. </w:t>
      </w:r>
      <w:r>
        <w:rPr>
          <w:i/>
        </w:rPr>
        <w:t>Encyclopedia</w:t>
      </w:r>
      <w:r>
        <w:t xml:space="preserve">, </w:t>
      </w:r>
    </w:p>
    <w:p w14:paraId="34D9047F" w14:textId="77777777" w:rsidR="00327021" w:rsidRDefault="00000000">
      <w:pPr>
        <w:ind w:left="730" w:right="45"/>
      </w:pPr>
      <w:r>
        <w:rPr>
          <w:i/>
        </w:rPr>
        <w:t>3</w:t>
      </w:r>
      <w:r>
        <w:t xml:space="preserve">(3), 1028–1037. https://doi.org/10.3390/encyclopedia3030075 </w:t>
      </w:r>
    </w:p>
    <w:p w14:paraId="048E3D8E" w14:textId="77777777" w:rsidR="00327021" w:rsidRDefault="00000000">
      <w:pPr>
        <w:spacing w:after="263"/>
        <w:ind w:left="-5" w:right="45"/>
      </w:pPr>
      <w:r>
        <w:t xml:space="preserve">Programmabureau NPRZ. (2023). </w:t>
      </w:r>
      <w:r>
        <w:rPr>
          <w:i/>
        </w:rPr>
        <w:t>NPRZ Uitvoeringsplan 2023-2027</w:t>
      </w:r>
      <w:r>
        <w:t xml:space="preserve">. https://www.nprz.nl </w:t>
      </w:r>
    </w:p>
    <w:p w14:paraId="5FDC13A7" w14:textId="77777777" w:rsidR="00327021" w:rsidRDefault="00000000">
      <w:pPr>
        <w:spacing w:line="476" w:lineRule="auto"/>
        <w:ind w:left="705" w:right="45" w:hanging="720"/>
      </w:pPr>
      <w:r>
        <w:lastRenderedPageBreak/>
        <w:t xml:space="preserve">Putnam, R. D. (1998). Foreword to social capital: Its importance to housing and community development. </w:t>
      </w:r>
      <w:r>
        <w:rPr>
          <w:i/>
        </w:rPr>
        <w:t>Housing Policy Debate</w:t>
      </w:r>
      <w:r>
        <w:t xml:space="preserve">, </w:t>
      </w:r>
      <w:r>
        <w:rPr>
          <w:i/>
        </w:rPr>
        <w:t>9</w:t>
      </w:r>
      <w:r>
        <w:t xml:space="preserve">(1), 1–215. </w:t>
      </w:r>
    </w:p>
    <w:p w14:paraId="18EAC7CF" w14:textId="77777777" w:rsidR="00327021" w:rsidRDefault="00000000">
      <w:pPr>
        <w:spacing w:after="263"/>
        <w:ind w:left="-5" w:right="45"/>
      </w:pPr>
      <w:r>
        <w:t xml:space="preserve">Qi, J., Mazumdar, S., &amp; Vasconcelos, A. C. (2024). Understanding the Relationship between </w:t>
      </w:r>
    </w:p>
    <w:p w14:paraId="02001763" w14:textId="77777777" w:rsidR="00327021" w:rsidRDefault="00000000">
      <w:pPr>
        <w:spacing w:after="263"/>
        <w:ind w:left="730" w:right="45"/>
      </w:pPr>
      <w:r>
        <w:t xml:space="preserve">Urban Public Space and Social Cohesion: A Systematic Review. </w:t>
      </w:r>
      <w:r>
        <w:rPr>
          <w:i/>
        </w:rPr>
        <w:t xml:space="preserve">International Journal of </w:t>
      </w:r>
    </w:p>
    <w:p w14:paraId="588DD381" w14:textId="77777777" w:rsidR="00327021" w:rsidRDefault="00000000">
      <w:pPr>
        <w:spacing w:after="263"/>
        <w:ind w:left="730" w:right="45"/>
      </w:pPr>
      <w:r>
        <w:rPr>
          <w:i/>
        </w:rPr>
        <w:t>Community Well-Being</w:t>
      </w:r>
      <w:r>
        <w:t xml:space="preserve">, </w:t>
      </w:r>
      <w:r>
        <w:rPr>
          <w:i/>
        </w:rPr>
        <w:t>7</w:t>
      </w:r>
      <w:r>
        <w:t xml:space="preserve">(2), 155–212. https://doi.org/10.1007/s42413-024-00204-5 </w:t>
      </w:r>
    </w:p>
    <w:p w14:paraId="53F7F1F4" w14:textId="77777777" w:rsidR="00327021" w:rsidRDefault="00000000">
      <w:pPr>
        <w:spacing w:after="263"/>
        <w:ind w:left="-5" w:right="45"/>
      </w:pPr>
      <w:r>
        <w:t xml:space="preserve">Sampson, R. J., &amp; Raudenbush, S. W. (1999). Systematic Social Observation of Public Spaces: </w:t>
      </w:r>
    </w:p>
    <w:p w14:paraId="6A09F24F" w14:textId="77777777" w:rsidR="00327021" w:rsidRDefault="00000000">
      <w:pPr>
        <w:spacing w:after="263"/>
        <w:ind w:left="730" w:right="45"/>
      </w:pPr>
      <w:r>
        <w:t xml:space="preserve">A New Look at Disorder in Urban Neighborhoods. </w:t>
      </w:r>
      <w:r>
        <w:rPr>
          <w:i/>
        </w:rPr>
        <w:t>American Journal of Sociology</w:t>
      </w:r>
      <w:r>
        <w:t xml:space="preserve">, </w:t>
      </w:r>
    </w:p>
    <w:p w14:paraId="1AA1A448" w14:textId="77777777" w:rsidR="00327021" w:rsidRDefault="00000000">
      <w:pPr>
        <w:spacing w:after="263"/>
        <w:ind w:left="730" w:right="45"/>
      </w:pPr>
      <w:r>
        <w:rPr>
          <w:i/>
        </w:rPr>
        <w:t>105</w:t>
      </w:r>
      <w:r>
        <w:t xml:space="preserve">(3), 603–651. https://doi.org/10.1086/210356 </w:t>
      </w:r>
    </w:p>
    <w:p w14:paraId="462820FE" w14:textId="77777777" w:rsidR="00327021" w:rsidRDefault="00000000">
      <w:pPr>
        <w:spacing w:after="263"/>
        <w:ind w:left="-5" w:right="45"/>
      </w:pPr>
      <w:r>
        <w:t xml:space="preserve">Schiefer, D., &amp; Van Der Noll, J. (2017). The Essentials of Social Cohesion: A Literature Review. </w:t>
      </w:r>
    </w:p>
    <w:p w14:paraId="0C868B04" w14:textId="77777777" w:rsidR="00327021" w:rsidRDefault="00000000">
      <w:pPr>
        <w:spacing w:after="263"/>
        <w:ind w:left="730" w:right="45"/>
      </w:pPr>
      <w:r>
        <w:rPr>
          <w:i/>
        </w:rPr>
        <w:t>Social Indicators Research</w:t>
      </w:r>
      <w:r>
        <w:t xml:space="preserve">, </w:t>
      </w:r>
      <w:r>
        <w:rPr>
          <w:i/>
        </w:rPr>
        <w:t>132</w:t>
      </w:r>
      <w:r>
        <w:t xml:space="preserve">(2), 579–603. https://doi.org/10.1007/s11205-016-1314-5 </w:t>
      </w:r>
    </w:p>
    <w:p w14:paraId="208FCAA8" w14:textId="77777777" w:rsidR="00327021" w:rsidRDefault="00000000">
      <w:pPr>
        <w:spacing w:after="263"/>
        <w:ind w:left="-5" w:right="45"/>
      </w:pPr>
      <w:r>
        <w:t xml:space="preserve">Sobhaninia, S. (2024). The Social Cohesion Measures Contributing to Resilient Disaster </w:t>
      </w:r>
    </w:p>
    <w:p w14:paraId="475E5D55" w14:textId="77777777" w:rsidR="00327021" w:rsidRDefault="00000000">
      <w:pPr>
        <w:spacing w:after="263"/>
        <w:ind w:left="730" w:right="45"/>
      </w:pPr>
      <w:r>
        <w:t xml:space="preserve">Recovery: A Systematic Literature Review. </w:t>
      </w:r>
      <w:r>
        <w:rPr>
          <w:i/>
        </w:rPr>
        <w:t>Journal of Planning Literature</w:t>
      </w:r>
      <w:r>
        <w:t xml:space="preserve">, </w:t>
      </w:r>
      <w:r>
        <w:rPr>
          <w:i/>
        </w:rPr>
        <w:t>39</w:t>
      </w:r>
      <w:r>
        <w:t>(4), 519–</w:t>
      </w:r>
    </w:p>
    <w:p w14:paraId="0A2F589A" w14:textId="77777777" w:rsidR="00327021" w:rsidRDefault="00000000">
      <w:pPr>
        <w:spacing w:after="263"/>
        <w:ind w:left="730" w:right="45"/>
      </w:pPr>
      <w:r>
        <w:t xml:space="preserve">534. https://doi.org/10.1177/08854122241238196 </w:t>
      </w:r>
    </w:p>
    <w:p w14:paraId="5566D3CD" w14:textId="77777777" w:rsidR="00327021" w:rsidRDefault="00000000">
      <w:pPr>
        <w:spacing w:after="263"/>
        <w:ind w:left="-5" w:right="45"/>
      </w:pPr>
      <w:r>
        <w:t xml:space="preserve">Tersteeg, A. K., van Kempen, R., &amp; Bolt, C. S. (2013). </w:t>
      </w:r>
      <w:r>
        <w:rPr>
          <w:i/>
        </w:rPr>
        <w:t xml:space="preserve">Urban Policies on Diversity in </w:t>
      </w:r>
    </w:p>
    <w:p w14:paraId="64D840BA" w14:textId="77777777" w:rsidR="00327021" w:rsidRDefault="00000000">
      <w:pPr>
        <w:spacing w:after="263"/>
        <w:ind w:left="730" w:right="45"/>
      </w:pPr>
      <w:r>
        <w:rPr>
          <w:i/>
        </w:rPr>
        <w:t>Rotterdam</w:t>
      </w:r>
      <w:r>
        <w:t xml:space="preserve"> (No. D 4.1). Faculty of Geosciences, Utrecht University. </w:t>
      </w:r>
    </w:p>
    <w:p w14:paraId="573816EE" w14:textId="77777777" w:rsidR="00327021" w:rsidRDefault="00000000">
      <w:pPr>
        <w:spacing w:line="476" w:lineRule="auto"/>
        <w:ind w:left="705" w:right="45" w:hanging="720"/>
      </w:pPr>
      <w:r>
        <w:t xml:space="preserve">Volker, B., Flap, H., &amp; Lindenberg, S. (2006). When Are Neighbourhoods Communities? Community in Dutch Neighbourhoods. </w:t>
      </w:r>
      <w:r>
        <w:rPr>
          <w:i/>
        </w:rPr>
        <w:t>European Sociological Review</w:t>
      </w:r>
      <w:r>
        <w:t xml:space="preserve">, </w:t>
      </w:r>
      <w:r>
        <w:rPr>
          <w:i/>
        </w:rPr>
        <w:t>23</w:t>
      </w:r>
      <w:r>
        <w:t xml:space="preserve">(1), 99–114. </w:t>
      </w:r>
    </w:p>
    <w:p w14:paraId="1DD48FDD" w14:textId="77777777" w:rsidR="00327021" w:rsidRDefault="00000000">
      <w:pPr>
        <w:spacing w:after="263"/>
        <w:ind w:left="730" w:right="45"/>
      </w:pPr>
      <w:r>
        <w:t xml:space="preserve">https://doi.org/10.1093/esr/jcl022 </w:t>
      </w:r>
    </w:p>
    <w:p w14:paraId="7E9FDE3C" w14:textId="77777777" w:rsidR="00327021" w:rsidRDefault="00000000">
      <w:pPr>
        <w:spacing w:after="249" w:line="259" w:lineRule="auto"/>
        <w:jc w:val="left"/>
      </w:pPr>
      <w:r>
        <w:t xml:space="preserve">Wrong, D. H. (1994). </w:t>
      </w:r>
      <w:r>
        <w:rPr>
          <w:i/>
        </w:rPr>
        <w:t>The problem of order: What unites and divides society</w:t>
      </w:r>
      <w:r>
        <w:t xml:space="preserve">. The Free Press. </w:t>
      </w:r>
    </w:p>
    <w:p w14:paraId="561D928A" w14:textId="77777777" w:rsidR="00327021" w:rsidRDefault="00000000">
      <w:pPr>
        <w:spacing w:after="252" w:line="259" w:lineRule="auto"/>
        <w:ind w:left="0" w:firstLine="0"/>
        <w:jc w:val="left"/>
      </w:pPr>
      <w:r>
        <w:t xml:space="preserve"> </w:t>
      </w:r>
    </w:p>
    <w:p w14:paraId="478BA3F4" w14:textId="77777777" w:rsidR="00327021" w:rsidRDefault="00000000">
      <w:pPr>
        <w:spacing w:after="108" w:line="259" w:lineRule="auto"/>
        <w:ind w:left="0" w:firstLine="0"/>
        <w:jc w:val="left"/>
      </w:pPr>
      <w:r>
        <w:rPr>
          <w:b/>
        </w:rPr>
        <w:t xml:space="preserve"> </w:t>
      </w:r>
    </w:p>
    <w:p w14:paraId="531DB017" w14:textId="77777777" w:rsidR="00327021" w:rsidRDefault="00000000">
      <w:pPr>
        <w:spacing w:after="0" w:line="259" w:lineRule="auto"/>
        <w:ind w:left="0" w:firstLine="0"/>
        <w:jc w:val="left"/>
      </w:pPr>
      <w:r>
        <w:rPr>
          <w:b/>
        </w:rPr>
        <w:t xml:space="preserve"> </w:t>
      </w:r>
      <w:r>
        <w:rPr>
          <w:b/>
        </w:rPr>
        <w:tab/>
        <w:t xml:space="preserve"> </w:t>
      </w:r>
    </w:p>
    <w:p w14:paraId="34F94423" w14:textId="77777777" w:rsidR="00327021" w:rsidRDefault="00000000">
      <w:pPr>
        <w:pStyle w:val="Heading1"/>
        <w:ind w:left="355"/>
      </w:pPr>
      <w:bookmarkStart w:id="24" w:name="_Toc68880"/>
      <w:r>
        <w:t>8.</w:t>
      </w:r>
      <w:r>
        <w:rPr>
          <w:rFonts w:ascii="Arial" w:eastAsia="Arial" w:hAnsi="Arial" w:cs="Arial"/>
        </w:rPr>
        <w:t xml:space="preserve"> </w:t>
      </w:r>
      <w:r>
        <w:t xml:space="preserve">Appendices </w:t>
      </w:r>
      <w:bookmarkEnd w:id="24"/>
    </w:p>
    <w:p w14:paraId="59B7CE20" w14:textId="77777777" w:rsidR="00327021" w:rsidRDefault="00000000">
      <w:pPr>
        <w:pStyle w:val="Heading3"/>
        <w:tabs>
          <w:tab w:val="center" w:pos="540"/>
          <w:tab w:val="center" w:pos="5107"/>
        </w:tabs>
        <w:spacing w:after="116"/>
        <w:ind w:left="0" w:firstLine="0"/>
      </w:pPr>
      <w:bookmarkStart w:id="25" w:name="_Toc68881"/>
      <w:r>
        <w:rPr>
          <w:rFonts w:ascii="Calibri" w:eastAsia="Calibri" w:hAnsi="Calibri" w:cs="Calibri"/>
          <w:b w:val="0"/>
          <w:sz w:val="22"/>
        </w:rPr>
        <w:tab/>
      </w:r>
      <w:r>
        <w:rPr>
          <w:color w:val="01284E"/>
        </w:rPr>
        <w:t>8.1.</w:t>
      </w:r>
      <w:r>
        <w:rPr>
          <w:rFonts w:ascii="Arial" w:eastAsia="Arial" w:hAnsi="Arial" w:cs="Arial"/>
          <w:color w:val="01284E"/>
        </w:rPr>
        <w:t xml:space="preserve"> </w:t>
      </w:r>
      <w:r>
        <w:rPr>
          <w:rFonts w:ascii="Arial" w:eastAsia="Arial" w:hAnsi="Arial" w:cs="Arial"/>
          <w:color w:val="01284E"/>
        </w:rPr>
        <w:tab/>
      </w:r>
      <w:r>
        <w:rPr>
          <w:color w:val="01284E"/>
        </w:rPr>
        <w:t xml:space="preserve">Appendix A. Interview Guides Project Owners and Key Neighborhood Players </w:t>
      </w:r>
      <w:bookmarkEnd w:id="25"/>
    </w:p>
    <w:p w14:paraId="7B6B928A" w14:textId="77777777" w:rsidR="00327021" w:rsidRDefault="00000000">
      <w:pPr>
        <w:spacing w:after="112" w:line="259" w:lineRule="auto"/>
        <w:ind w:left="0" w:firstLine="0"/>
        <w:jc w:val="left"/>
      </w:pPr>
      <w:r>
        <w:rPr>
          <w:b/>
        </w:rPr>
        <w:t xml:space="preserve"> </w:t>
      </w:r>
    </w:p>
    <w:p w14:paraId="68E1AE11" w14:textId="77777777" w:rsidR="00327021" w:rsidRDefault="00000000">
      <w:pPr>
        <w:pStyle w:val="Heading5"/>
        <w:spacing w:after="117"/>
        <w:ind w:left="730"/>
      </w:pPr>
      <w:r>
        <w:lastRenderedPageBreak/>
        <w:t xml:space="preserve">Consent </w:t>
      </w:r>
    </w:p>
    <w:p w14:paraId="34DFBEC8" w14:textId="77777777" w:rsidR="00327021" w:rsidRDefault="00000000">
      <w:pPr>
        <w:spacing w:line="357" w:lineRule="auto"/>
        <w:ind w:left="-5" w:right="45"/>
      </w:pPr>
      <w:r>
        <w:t xml:space="preserve">This interview is part of the data collection for my master’s thesis investigating the effect of collaborative production of space on social cohesion in the neighborhood level. Over the next hour we will be going over details about the </w:t>
      </w:r>
      <w:r>
        <w:rPr>
          <w:i/>
        </w:rPr>
        <w:t>BinnensteBuiten</w:t>
      </w:r>
      <w:r>
        <w:t xml:space="preserve"> project, as well as your perceptions on how this project has had effects on social cohesion indicators. The data collected by this interview will be used for research purposes and will be pseudonymized. If at any point you feel uncomfortable and want to stop, you can just say so and we will conclude the interview. Do you consent to this interview? Do you consent to being recorded to ease the transcription and analysis of this interview? </w:t>
      </w:r>
    </w:p>
    <w:p w14:paraId="06A6DB1F" w14:textId="77777777" w:rsidR="00327021" w:rsidRDefault="00000000">
      <w:pPr>
        <w:pStyle w:val="Heading5"/>
        <w:ind w:left="730"/>
      </w:pPr>
      <w:r>
        <w:t xml:space="preserve">Background  </w:t>
      </w:r>
    </w:p>
    <w:p w14:paraId="4A30ED48" w14:textId="77777777" w:rsidR="00327021" w:rsidRDefault="00000000">
      <w:pPr>
        <w:spacing w:after="0" w:line="259" w:lineRule="auto"/>
        <w:ind w:left="0" w:firstLine="0"/>
        <w:jc w:val="left"/>
      </w:pPr>
      <w:r>
        <w:rPr>
          <w:b/>
        </w:rPr>
        <w:t xml:space="preserve"> </w:t>
      </w:r>
    </w:p>
    <w:p w14:paraId="520BC5C3" w14:textId="77777777" w:rsidR="00327021" w:rsidRDefault="00000000">
      <w:pPr>
        <w:numPr>
          <w:ilvl w:val="0"/>
          <w:numId w:val="2"/>
        </w:numPr>
        <w:ind w:right="45" w:hanging="360"/>
      </w:pPr>
      <w:r>
        <w:t xml:space="preserve">How old are you? </w:t>
      </w:r>
    </w:p>
    <w:p w14:paraId="28AEA52E" w14:textId="77777777" w:rsidR="00327021" w:rsidRDefault="00000000">
      <w:pPr>
        <w:spacing w:after="0" w:line="259" w:lineRule="auto"/>
        <w:ind w:left="0" w:firstLine="0"/>
        <w:jc w:val="left"/>
      </w:pPr>
      <w:r>
        <w:t xml:space="preserve"> </w:t>
      </w:r>
    </w:p>
    <w:p w14:paraId="4F03994C" w14:textId="77777777" w:rsidR="00327021" w:rsidRDefault="00000000">
      <w:pPr>
        <w:numPr>
          <w:ilvl w:val="0"/>
          <w:numId w:val="2"/>
        </w:numPr>
        <w:ind w:right="45" w:hanging="360"/>
      </w:pPr>
      <w:r>
        <w:t xml:space="preserve">Where are you from? </w:t>
      </w:r>
    </w:p>
    <w:p w14:paraId="581CCC4E" w14:textId="77777777" w:rsidR="00327021" w:rsidRDefault="00000000">
      <w:pPr>
        <w:spacing w:after="0" w:line="259" w:lineRule="auto"/>
        <w:ind w:left="0" w:firstLine="0"/>
        <w:jc w:val="left"/>
      </w:pPr>
      <w:r>
        <w:t xml:space="preserve"> </w:t>
      </w:r>
    </w:p>
    <w:p w14:paraId="63D6A20D" w14:textId="77777777" w:rsidR="00327021" w:rsidRDefault="00000000">
      <w:pPr>
        <w:numPr>
          <w:ilvl w:val="0"/>
          <w:numId w:val="2"/>
        </w:numPr>
        <w:ind w:right="45" w:hanging="360"/>
      </w:pPr>
      <w:r>
        <w:t xml:space="preserve">How long have you been living in Tarwewijk? </w:t>
      </w:r>
    </w:p>
    <w:p w14:paraId="3C13C522" w14:textId="77777777" w:rsidR="00327021" w:rsidRDefault="00000000">
      <w:pPr>
        <w:spacing w:after="0" w:line="259" w:lineRule="auto"/>
        <w:ind w:left="0" w:firstLine="0"/>
        <w:jc w:val="left"/>
      </w:pPr>
      <w:r>
        <w:rPr>
          <w:b/>
        </w:rPr>
        <w:t xml:space="preserve"> </w:t>
      </w:r>
    </w:p>
    <w:p w14:paraId="5D7E7F38" w14:textId="77777777" w:rsidR="00327021" w:rsidRDefault="00000000">
      <w:pPr>
        <w:pStyle w:val="Heading5"/>
        <w:ind w:left="730"/>
      </w:pPr>
      <w:r>
        <w:t xml:space="preserve">Collaborative Process </w:t>
      </w:r>
    </w:p>
    <w:p w14:paraId="58E36753" w14:textId="77777777" w:rsidR="00327021" w:rsidRDefault="00000000">
      <w:pPr>
        <w:spacing w:after="0" w:line="259" w:lineRule="auto"/>
        <w:ind w:left="0" w:firstLine="0"/>
        <w:jc w:val="left"/>
      </w:pPr>
      <w:r>
        <w:rPr>
          <w:b/>
        </w:rPr>
        <w:t xml:space="preserve"> </w:t>
      </w:r>
    </w:p>
    <w:p w14:paraId="26FFCF25" w14:textId="77777777" w:rsidR="00327021" w:rsidRDefault="00000000">
      <w:pPr>
        <w:numPr>
          <w:ilvl w:val="0"/>
          <w:numId w:val="3"/>
        </w:numPr>
        <w:ind w:right="45" w:hanging="360"/>
      </w:pPr>
      <w:r>
        <w:t xml:space="preserve">What motivated you to initiate this project? Were you inspired by your neighbors’ grievances? </w:t>
      </w:r>
    </w:p>
    <w:p w14:paraId="3EBA78D0" w14:textId="77777777" w:rsidR="00327021" w:rsidRDefault="00000000">
      <w:pPr>
        <w:spacing w:after="0" w:line="259" w:lineRule="auto"/>
        <w:ind w:left="0" w:firstLine="0"/>
        <w:jc w:val="left"/>
      </w:pPr>
      <w:r>
        <w:t xml:space="preserve"> </w:t>
      </w:r>
    </w:p>
    <w:p w14:paraId="12B98A26" w14:textId="77777777" w:rsidR="00327021" w:rsidRDefault="00000000">
      <w:pPr>
        <w:numPr>
          <w:ilvl w:val="0"/>
          <w:numId w:val="3"/>
        </w:numPr>
        <w:ind w:right="45" w:hanging="360"/>
      </w:pPr>
      <w:r>
        <w:t xml:space="preserve">Who was involved in this project? Which kind of actors collaborated to help this project lift off the ground? </w:t>
      </w:r>
    </w:p>
    <w:p w14:paraId="72F58B53" w14:textId="77777777" w:rsidR="00327021" w:rsidRDefault="00000000">
      <w:pPr>
        <w:spacing w:after="0" w:line="259" w:lineRule="auto"/>
        <w:ind w:left="0" w:firstLine="0"/>
        <w:jc w:val="left"/>
      </w:pPr>
      <w:r>
        <w:t xml:space="preserve"> </w:t>
      </w:r>
    </w:p>
    <w:p w14:paraId="50EEDFD8" w14:textId="77777777" w:rsidR="00327021" w:rsidRDefault="00000000">
      <w:pPr>
        <w:numPr>
          <w:ilvl w:val="0"/>
          <w:numId w:val="3"/>
        </w:numPr>
        <w:ind w:right="45" w:hanging="360"/>
      </w:pPr>
      <w:r>
        <w:t xml:space="preserve">Were these actors from diverse ethnic backgrounds? Could you go in detail about the different ethnicities of participating residents?  </w:t>
      </w:r>
    </w:p>
    <w:p w14:paraId="770E427F" w14:textId="77777777" w:rsidR="00327021" w:rsidRDefault="00000000">
      <w:pPr>
        <w:spacing w:after="0" w:line="259" w:lineRule="auto"/>
        <w:ind w:left="720" w:firstLine="0"/>
        <w:jc w:val="left"/>
      </w:pPr>
      <w:r>
        <w:t xml:space="preserve"> </w:t>
      </w:r>
    </w:p>
    <w:p w14:paraId="791A0AF4" w14:textId="77777777" w:rsidR="00327021" w:rsidRDefault="00000000">
      <w:pPr>
        <w:numPr>
          <w:ilvl w:val="0"/>
          <w:numId w:val="3"/>
        </w:numPr>
        <w:ind w:right="45" w:hanging="360"/>
      </w:pPr>
      <w:r>
        <w:t xml:space="preserve">How did you reach out to residents to get them involved? Did you prioritize getting a diverse group of residents in this outreach process? </w:t>
      </w:r>
    </w:p>
    <w:p w14:paraId="7723268D" w14:textId="77777777" w:rsidR="00327021" w:rsidRDefault="00000000">
      <w:pPr>
        <w:spacing w:after="0" w:line="259" w:lineRule="auto"/>
        <w:ind w:left="0" w:firstLine="0"/>
        <w:jc w:val="left"/>
      </w:pPr>
      <w:r>
        <w:t xml:space="preserve"> </w:t>
      </w:r>
    </w:p>
    <w:p w14:paraId="1A8AEF6D" w14:textId="77777777" w:rsidR="00327021" w:rsidRDefault="00000000">
      <w:pPr>
        <w:numPr>
          <w:ilvl w:val="0"/>
          <w:numId w:val="3"/>
        </w:numPr>
        <w:ind w:right="45" w:hanging="360"/>
      </w:pPr>
      <w:r>
        <w:t xml:space="preserve">Can you explain in detail what were the stages of the project?  </w:t>
      </w:r>
    </w:p>
    <w:p w14:paraId="5F0FFA58" w14:textId="77777777" w:rsidR="00327021" w:rsidRDefault="00000000">
      <w:pPr>
        <w:spacing w:after="0" w:line="259" w:lineRule="auto"/>
        <w:ind w:left="0" w:firstLine="0"/>
        <w:jc w:val="left"/>
      </w:pPr>
      <w:r>
        <w:t xml:space="preserve"> </w:t>
      </w:r>
    </w:p>
    <w:p w14:paraId="0303E255" w14:textId="77777777" w:rsidR="00327021" w:rsidRDefault="00000000">
      <w:pPr>
        <w:numPr>
          <w:ilvl w:val="0"/>
          <w:numId w:val="3"/>
        </w:numPr>
        <w:ind w:right="45" w:hanging="360"/>
      </w:pPr>
      <w:r>
        <w:t xml:space="preserve">How was the process of reaching out to municipal authorities and getting them involved? Did you experience any troubles in this regard? </w:t>
      </w:r>
    </w:p>
    <w:p w14:paraId="470E7A9F" w14:textId="77777777" w:rsidR="00327021" w:rsidRDefault="00000000">
      <w:pPr>
        <w:spacing w:after="0" w:line="259" w:lineRule="auto"/>
        <w:ind w:left="0" w:firstLine="0"/>
        <w:jc w:val="left"/>
      </w:pPr>
      <w:r>
        <w:t xml:space="preserve"> </w:t>
      </w:r>
    </w:p>
    <w:p w14:paraId="1182F1E5" w14:textId="77777777" w:rsidR="00327021" w:rsidRDefault="00000000">
      <w:pPr>
        <w:numPr>
          <w:ilvl w:val="0"/>
          <w:numId w:val="3"/>
        </w:numPr>
        <w:spacing w:after="1" w:line="238" w:lineRule="auto"/>
        <w:ind w:right="45" w:hanging="360"/>
      </w:pPr>
      <w:r>
        <w:t xml:space="preserve">Given that you are a resident as well as a sort of expert, how did you reconcile these two positions? Was your role more of a mediating role or did your own ideas also come to the forefront? </w:t>
      </w:r>
    </w:p>
    <w:p w14:paraId="67869749" w14:textId="77777777" w:rsidR="00327021" w:rsidRDefault="00000000">
      <w:pPr>
        <w:spacing w:after="0" w:line="259" w:lineRule="auto"/>
        <w:ind w:left="0" w:firstLine="0"/>
        <w:jc w:val="left"/>
      </w:pPr>
      <w:r>
        <w:t xml:space="preserve"> </w:t>
      </w:r>
    </w:p>
    <w:p w14:paraId="3166B518" w14:textId="77777777" w:rsidR="00327021" w:rsidRDefault="00000000">
      <w:pPr>
        <w:pStyle w:val="Heading5"/>
        <w:ind w:left="355"/>
      </w:pPr>
      <w:r>
        <w:lastRenderedPageBreak/>
        <w:t>1.</w:t>
      </w:r>
      <w:r>
        <w:rPr>
          <w:rFonts w:ascii="Arial" w:eastAsia="Arial" w:hAnsi="Arial" w:cs="Arial"/>
        </w:rPr>
        <w:t xml:space="preserve"> </w:t>
      </w:r>
      <w:r>
        <w:t xml:space="preserve">Common Values </w:t>
      </w:r>
    </w:p>
    <w:p w14:paraId="4C3E30EF" w14:textId="77777777" w:rsidR="00327021" w:rsidRDefault="00000000">
      <w:pPr>
        <w:spacing w:after="0" w:line="259" w:lineRule="auto"/>
        <w:ind w:left="0" w:firstLine="0"/>
        <w:jc w:val="left"/>
      </w:pPr>
      <w:r>
        <w:t xml:space="preserve"> </w:t>
      </w:r>
    </w:p>
    <w:p w14:paraId="08E82B27" w14:textId="77777777" w:rsidR="00327021" w:rsidRDefault="00000000">
      <w:pPr>
        <w:numPr>
          <w:ilvl w:val="0"/>
          <w:numId w:val="4"/>
        </w:numPr>
        <w:ind w:right="45" w:hanging="360"/>
      </w:pPr>
      <w:r>
        <w:t xml:space="preserve">How much experience did the participating neighbors had in neighborhood initiatives? </w:t>
      </w:r>
      <w:r>
        <w:rPr>
          <w:b/>
        </w:rPr>
        <w:t>(1.1)</w:t>
      </w:r>
      <w:r>
        <w:t xml:space="preserve"> </w:t>
      </w:r>
    </w:p>
    <w:p w14:paraId="4DCC20FA" w14:textId="77777777" w:rsidR="00327021" w:rsidRDefault="00000000">
      <w:pPr>
        <w:spacing w:after="0" w:line="259" w:lineRule="auto"/>
        <w:ind w:left="0" w:firstLine="0"/>
        <w:jc w:val="left"/>
      </w:pPr>
      <w:r>
        <w:t xml:space="preserve"> </w:t>
      </w:r>
    </w:p>
    <w:p w14:paraId="2B19FE4C" w14:textId="77777777" w:rsidR="00327021" w:rsidRDefault="00000000">
      <w:pPr>
        <w:numPr>
          <w:ilvl w:val="0"/>
          <w:numId w:val="4"/>
        </w:numPr>
        <w:spacing w:after="1" w:line="238" w:lineRule="auto"/>
        <w:ind w:right="45" w:hanging="360"/>
      </w:pPr>
      <w:r>
        <w:t xml:space="preserve">Do you perceive an increase in the sense of responsibility amongst participating residents for their neighborhood? Have you had residents reach out to increase their involvement in neighborhood initiatives since the start of this project? </w:t>
      </w:r>
      <w:r>
        <w:rPr>
          <w:b/>
        </w:rPr>
        <w:t xml:space="preserve">(1.2) </w:t>
      </w:r>
    </w:p>
    <w:p w14:paraId="1F3D7D88" w14:textId="77777777" w:rsidR="00327021" w:rsidRDefault="00000000">
      <w:pPr>
        <w:spacing w:after="0" w:line="259" w:lineRule="auto"/>
        <w:ind w:left="0" w:firstLine="0"/>
        <w:jc w:val="left"/>
      </w:pPr>
      <w:r>
        <w:t xml:space="preserve"> </w:t>
      </w:r>
    </w:p>
    <w:p w14:paraId="15058EAB" w14:textId="77777777" w:rsidR="00327021" w:rsidRDefault="00000000">
      <w:pPr>
        <w:numPr>
          <w:ilvl w:val="0"/>
          <w:numId w:val="4"/>
        </w:numPr>
        <w:ind w:right="45" w:hanging="360"/>
      </w:pPr>
      <w:r>
        <w:t xml:space="preserve">Do you perceive a shift in resident’s feelings of trust in local institutions through this process? How have these changed for you personally? </w:t>
      </w:r>
      <w:r>
        <w:rPr>
          <w:b/>
        </w:rPr>
        <w:t>(1.3)</w:t>
      </w:r>
      <w:r>
        <w:t xml:space="preserve"> </w:t>
      </w:r>
    </w:p>
    <w:p w14:paraId="113EFBCF" w14:textId="77777777" w:rsidR="00327021" w:rsidRDefault="00000000">
      <w:pPr>
        <w:spacing w:after="0" w:line="259" w:lineRule="auto"/>
        <w:ind w:left="0" w:firstLine="0"/>
        <w:jc w:val="left"/>
      </w:pPr>
      <w:r>
        <w:t xml:space="preserve"> </w:t>
      </w:r>
    </w:p>
    <w:p w14:paraId="384EE4D4" w14:textId="77777777" w:rsidR="00327021" w:rsidRDefault="00000000">
      <w:pPr>
        <w:numPr>
          <w:ilvl w:val="0"/>
          <w:numId w:val="4"/>
        </w:numPr>
        <w:spacing w:after="1" w:line="238" w:lineRule="auto"/>
        <w:ind w:right="45" w:hanging="360"/>
      </w:pPr>
      <w:r>
        <w:t xml:space="preserve">How was the process of building consensus throughout this collaborative intervention? Did residents have very different ideas of what should be done in the space? Did these vary depending on resident’s ethnic background? </w:t>
      </w:r>
      <w:r>
        <w:rPr>
          <w:b/>
        </w:rPr>
        <w:t>(1.4)</w:t>
      </w:r>
      <w:r>
        <w:t xml:space="preserve"> </w:t>
      </w:r>
    </w:p>
    <w:p w14:paraId="45AD6E6F" w14:textId="77777777" w:rsidR="00327021" w:rsidRDefault="00000000">
      <w:pPr>
        <w:spacing w:after="0" w:line="259" w:lineRule="auto"/>
        <w:ind w:left="0" w:firstLine="0"/>
        <w:jc w:val="left"/>
      </w:pPr>
      <w:r>
        <w:t xml:space="preserve"> </w:t>
      </w:r>
    </w:p>
    <w:p w14:paraId="297274DD" w14:textId="77777777" w:rsidR="00327021" w:rsidRDefault="00000000">
      <w:pPr>
        <w:numPr>
          <w:ilvl w:val="0"/>
          <w:numId w:val="4"/>
        </w:numPr>
        <w:ind w:right="45" w:hanging="360"/>
      </w:pPr>
      <w:r>
        <w:t xml:space="preserve">Do you think that this process has resulted in an aligning of values amongst participating residents? </w:t>
      </w:r>
      <w:r>
        <w:rPr>
          <w:b/>
        </w:rPr>
        <w:t>(1.4)</w:t>
      </w:r>
      <w:r>
        <w:t xml:space="preserve">  </w:t>
      </w:r>
    </w:p>
    <w:p w14:paraId="26FA0247" w14:textId="77777777" w:rsidR="00327021" w:rsidRDefault="00000000">
      <w:pPr>
        <w:spacing w:after="0" w:line="259" w:lineRule="auto"/>
        <w:ind w:left="0" w:firstLine="0"/>
        <w:jc w:val="left"/>
      </w:pPr>
      <w:r>
        <w:t xml:space="preserve"> </w:t>
      </w:r>
    </w:p>
    <w:p w14:paraId="603615EA" w14:textId="77777777" w:rsidR="00327021" w:rsidRDefault="00000000">
      <w:pPr>
        <w:pStyle w:val="Heading5"/>
        <w:ind w:left="355"/>
      </w:pPr>
      <w:r>
        <w:t>2.</w:t>
      </w:r>
      <w:r>
        <w:rPr>
          <w:rFonts w:ascii="Arial" w:eastAsia="Arial" w:hAnsi="Arial" w:cs="Arial"/>
        </w:rPr>
        <w:t xml:space="preserve"> </w:t>
      </w:r>
      <w:r>
        <w:t xml:space="preserve">Social Order </w:t>
      </w:r>
    </w:p>
    <w:p w14:paraId="15F38DB9" w14:textId="77777777" w:rsidR="00327021" w:rsidRDefault="00000000">
      <w:pPr>
        <w:spacing w:after="0" w:line="259" w:lineRule="auto"/>
        <w:ind w:left="0" w:firstLine="0"/>
        <w:jc w:val="left"/>
      </w:pPr>
      <w:r>
        <w:t xml:space="preserve"> </w:t>
      </w:r>
    </w:p>
    <w:p w14:paraId="3B90B245" w14:textId="77777777" w:rsidR="00327021" w:rsidRDefault="00000000">
      <w:pPr>
        <w:numPr>
          <w:ilvl w:val="0"/>
          <w:numId w:val="5"/>
        </w:numPr>
        <w:spacing w:after="1" w:line="238" w:lineRule="auto"/>
        <w:ind w:right="45" w:hanging="360"/>
      </w:pPr>
      <w:r>
        <w:t xml:space="preserve">How do you perceive nuisance or vandalism on the street since this project has been in place? Do you experience it more or less? (such as groups of youth, conflict, drug consumption, etc.)? </w:t>
      </w:r>
      <w:r>
        <w:rPr>
          <w:b/>
        </w:rPr>
        <w:t>(2.1, 2.3)</w:t>
      </w:r>
      <w:r>
        <w:t xml:space="preserve"> </w:t>
      </w:r>
    </w:p>
    <w:p w14:paraId="3913E685" w14:textId="77777777" w:rsidR="00327021" w:rsidRDefault="00000000">
      <w:pPr>
        <w:spacing w:after="0" w:line="259" w:lineRule="auto"/>
        <w:ind w:left="0" w:firstLine="0"/>
        <w:jc w:val="left"/>
      </w:pPr>
      <w:r>
        <w:t xml:space="preserve"> </w:t>
      </w:r>
    </w:p>
    <w:p w14:paraId="4B7F53E8" w14:textId="77777777" w:rsidR="00327021" w:rsidRDefault="00000000">
      <w:pPr>
        <w:numPr>
          <w:ilvl w:val="0"/>
          <w:numId w:val="5"/>
        </w:numPr>
        <w:ind w:right="45" w:hanging="360"/>
      </w:pPr>
      <w:r>
        <w:t xml:space="preserve">How do you perceive the cleanliness of the space? How do you compare the levels of cleanliness with other places in the neighborhood (more or less clean, about the same)? </w:t>
      </w:r>
      <w:r>
        <w:rPr>
          <w:b/>
        </w:rPr>
        <w:t>(2.3)</w:t>
      </w:r>
      <w:r>
        <w:t xml:space="preserve"> </w:t>
      </w:r>
    </w:p>
    <w:p w14:paraId="6EC2D215" w14:textId="77777777" w:rsidR="00327021" w:rsidRDefault="00000000">
      <w:pPr>
        <w:spacing w:after="0" w:line="259" w:lineRule="auto"/>
        <w:ind w:left="720" w:firstLine="0"/>
        <w:jc w:val="left"/>
      </w:pPr>
      <w:r>
        <w:t xml:space="preserve"> </w:t>
      </w:r>
    </w:p>
    <w:p w14:paraId="4302518F" w14:textId="77777777" w:rsidR="00327021" w:rsidRDefault="00000000">
      <w:pPr>
        <w:numPr>
          <w:ilvl w:val="0"/>
          <w:numId w:val="5"/>
        </w:numPr>
        <w:ind w:right="45" w:hanging="360"/>
      </w:pPr>
      <w:r>
        <w:t xml:space="preserve">Do you feel safer around the area since the garden was implemented? Are there any behaviors that happen in the area that make you feel uneasy? </w:t>
      </w:r>
      <w:r>
        <w:rPr>
          <w:b/>
        </w:rPr>
        <w:t xml:space="preserve">(2.2) </w:t>
      </w:r>
    </w:p>
    <w:p w14:paraId="4AFFC45F" w14:textId="77777777" w:rsidR="00327021" w:rsidRDefault="00000000">
      <w:pPr>
        <w:spacing w:after="0" w:line="259" w:lineRule="auto"/>
        <w:ind w:left="360" w:firstLine="0"/>
        <w:jc w:val="left"/>
      </w:pPr>
      <w:r>
        <w:t xml:space="preserve"> </w:t>
      </w:r>
    </w:p>
    <w:p w14:paraId="511D6027" w14:textId="77777777" w:rsidR="00327021" w:rsidRDefault="00000000">
      <w:pPr>
        <w:spacing w:after="0" w:line="259" w:lineRule="auto"/>
        <w:ind w:left="0" w:firstLine="0"/>
        <w:jc w:val="left"/>
      </w:pPr>
      <w:r>
        <w:t xml:space="preserve"> </w:t>
      </w:r>
    </w:p>
    <w:p w14:paraId="6EFEAABB" w14:textId="77777777" w:rsidR="00327021" w:rsidRDefault="00000000">
      <w:pPr>
        <w:pStyle w:val="Heading5"/>
        <w:ind w:left="355"/>
      </w:pPr>
      <w:r>
        <w:t>3.</w:t>
      </w:r>
      <w:r>
        <w:rPr>
          <w:rFonts w:ascii="Arial" w:eastAsia="Arial" w:hAnsi="Arial" w:cs="Arial"/>
        </w:rPr>
        <w:t xml:space="preserve"> </w:t>
      </w:r>
      <w:r>
        <w:t xml:space="preserve">Place Identity  </w:t>
      </w:r>
    </w:p>
    <w:p w14:paraId="3AE8BDB9" w14:textId="77777777" w:rsidR="00327021" w:rsidRDefault="00000000">
      <w:pPr>
        <w:spacing w:after="0" w:line="259" w:lineRule="auto"/>
        <w:ind w:left="0" w:firstLine="0"/>
        <w:jc w:val="left"/>
      </w:pPr>
      <w:r>
        <w:t xml:space="preserve"> </w:t>
      </w:r>
    </w:p>
    <w:p w14:paraId="0DC32A5E" w14:textId="77777777" w:rsidR="00327021" w:rsidRDefault="00000000">
      <w:pPr>
        <w:numPr>
          <w:ilvl w:val="0"/>
          <w:numId w:val="6"/>
        </w:numPr>
        <w:ind w:right="45" w:hanging="360"/>
      </w:pPr>
      <w:r>
        <w:t xml:space="preserve">Why do you decide to stay in this neighborhood? Has this project motivated you to stay? </w:t>
      </w:r>
      <w:r>
        <w:rPr>
          <w:b/>
        </w:rPr>
        <w:t>(3.1)</w:t>
      </w:r>
      <w:r>
        <w:t xml:space="preserve"> </w:t>
      </w:r>
    </w:p>
    <w:p w14:paraId="133D088E" w14:textId="77777777" w:rsidR="00327021" w:rsidRDefault="00000000">
      <w:pPr>
        <w:spacing w:after="0" w:line="259" w:lineRule="auto"/>
        <w:ind w:left="0" w:firstLine="0"/>
        <w:jc w:val="left"/>
      </w:pPr>
      <w:r>
        <w:t xml:space="preserve"> </w:t>
      </w:r>
    </w:p>
    <w:p w14:paraId="277DF01A" w14:textId="77777777" w:rsidR="00327021" w:rsidRDefault="00000000">
      <w:pPr>
        <w:numPr>
          <w:ilvl w:val="0"/>
          <w:numId w:val="6"/>
        </w:numPr>
        <w:ind w:right="45" w:hanging="360"/>
      </w:pPr>
      <w:r>
        <w:t xml:space="preserve">Do you perceive a shift in resident’s pride for their neighborhood through this process? How about for yourselves? </w:t>
      </w:r>
      <w:r>
        <w:rPr>
          <w:b/>
        </w:rPr>
        <w:t>(3.2)</w:t>
      </w:r>
      <w:r>
        <w:t xml:space="preserve"> </w:t>
      </w:r>
    </w:p>
    <w:p w14:paraId="2570D7FC" w14:textId="77777777" w:rsidR="00327021" w:rsidRDefault="00000000">
      <w:pPr>
        <w:spacing w:after="0" w:line="259" w:lineRule="auto"/>
        <w:ind w:left="0" w:firstLine="0"/>
        <w:jc w:val="left"/>
      </w:pPr>
      <w:r>
        <w:t xml:space="preserve"> </w:t>
      </w:r>
    </w:p>
    <w:p w14:paraId="751A9D69" w14:textId="77777777" w:rsidR="00327021" w:rsidRDefault="00000000">
      <w:pPr>
        <w:numPr>
          <w:ilvl w:val="0"/>
          <w:numId w:val="6"/>
        </w:numPr>
        <w:ind w:right="45" w:hanging="360"/>
      </w:pPr>
      <w:r>
        <w:t xml:space="preserve">Do you perceive a shift in resident’s attachment to Tarwewijk through this process? How about for yourselves? </w:t>
      </w:r>
      <w:r>
        <w:rPr>
          <w:b/>
        </w:rPr>
        <w:t>(3.1)</w:t>
      </w:r>
      <w:r>
        <w:t xml:space="preserve"> </w:t>
      </w:r>
    </w:p>
    <w:p w14:paraId="1915AE32" w14:textId="77777777" w:rsidR="00327021" w:rsidRDefault="00000000">
      <w:pPr>
        <w:spacing w:after="0" w:line="259" w:lineRule="auto"/>
        <w:ind w:left="720" w:firstLine="0"/>
        <w:jc w:val="left"/>
      </w:pPr>
      <w:r>
        <w:t xml:space="preserve"> </w:t>
      </w:r>
    </w:p>
    <w:p w14:paraId="6FC8811D" w14:textId="77777777" w:rsidR="00327021" w:rsidRDefault="00000000">
      <w:pPr>
        <w:numPr>
          <w:ilvl w:val="0"/>
          <w:numId w:val="6"/>
        </w:numPr>
        <w:ind w:right="45" w:hanging="360"/>
      </w:pPr>
      <w:r>
        <w:t xml:space="preserve">Do you think pride and attachment is the same across different ethnic groups? </w:t>
      </w:r>
      <w:r>
        <w:rPr>
          <w:b/>
        </w:rPr>
        <w:t>(3.1, 3.2)</w:t>
      </w:r>
      <w:r>
        <w:t xml:space="preserve"> </w:t>
      </w:r>
    </w:p>
    <w:p w14:paraId="7A0E2447" w14:textId="77777777" w:rsidR="00327021" w:rsidRDefault="00000000">
      <w:pPr>
        <w:spacing w:after="0" w:line="259" w:lineRule="auto"/>
        <w:ind w:left="0" w:firstLine="0"/>
        <w:jc w:val="left"/>
      </w:pPr>
      <w:r>
        <w:lastRenderedPageBreak/>
        <w:t xml:space="preserve"> </w:t>
      </w:r>
    </w:p>
    <w:p w14:paraId="0B92A39E" w14:textId="77777777" w:rsidR="00327021" w:rsidRDefault="00000000">
      <w:pPr>
        <w:spacing w:after="0" w:line="259" w:lineRule="auto"/>
        <w:ind w:left="0" w:firstLine="0"/>
        <w:jc w:val="left"/>
      </w:pPr>
      <w:r>
        <w:t xml:space="preserve"> </w:t>
      </w:r>
    </w:p>
    <w:p w14:paraId="139BA690" w14:textId="77777777" w:rsidR="00327021" w:rsidRDefault="00000000">
      <w:pPr>
        <w:pStyle w:val="Heading5"/>
        <w:ind w:left="355"/>
      </w:pPr>
      <w:r>
        <w:t>4.</w:t>
      </w:r>
      <w:r>
        <w:rPr>
          <w:rFonts w:ascii="Arial" w:eastAsia="Arial" w:hAnsi="Arial" w:cs="Arial"/>
        </w:rPr>
        <w:t xml:space="preserve"> </w:t>
      </w:r>
      <w:r>
        <w:t xml:space="preserve">Social Capital </w:t>
      </w:r>
    </w:p>
    <w:p w14:paraId="5551A4B3" w14:textId="77777777" w:rsidR="00327021" w:rsidRDefault="00000000">
      <w:pPr>
        <w:spacing w:after="0" w:line="259" w:lineRule="auto"/>
        <w:ind w:left="0" w:firstLine="0"/>
        <w:jc w:val="left"/>
      </w:pPr>
      <w:r>
        <w:t xml:space="preserve"> </w:t>
      </w:r>
    </w:p>
    <w:p w14:paraId="38283E52" w14:textId="77777777" w:rsidR="00327021" w:rsidRDefault="00000000">
      <w:pPr>
        <w:numPr>
          <w:ilvl w:val="0"/>
          <w:numId w:val="7"/>
        </w:numPr>
        <w:ind w:right="45" w:hanging="360"/>
      </w:pPr>
      <w:r>
        <w:t xml:space="preserve">Do you think residents have expanded their social circles through participating in this initiative? How about yourselves? </w:t>
      </w:r>
      <w:r>
        <w:rPr>
          <w:b/>
        </w:rPr>
        <w:t>(4.1)</w:t>
      </w:r>
      <w:r>
        <w:t xml:space="preserve"> </w:t>
      </w:r>
    </w:p>
    <w:p w14:paraId="7AEB9AB7" w14:textId="77777777" w:rsidR="00327021" w:rsidRDefault="00000000">
      <w:pPr>
        <w:spacing w:after="0" w:line="259" w:lineRule="auto"/>
        <w:ind w:left="0" w:firstLine="0"/>
        <w:jc w:val="left"/>
      </w:pPr>
      <w:r>
        <w:t xml:space="preserve"> </w:t>
      </w:r>
    </w:p>
    <w:p w14:paraId="3B9B50E6" w14:textId="77777777" w:rsidR="00327021" w:rsidRDefault="00000000">
      <w:pPr>
        <w:numPr>
          <w:ilvl w:val="0"/>
          <w:numId w:val="7"/>
        </w:numPr>
        <w:ind w:right="45" w:hanging="360"/>
      </w:pPr>
      <w:r>
        <w:t xml:space="preserve">Do you think these circles have expanded to include members of other ethnic/social backgrounds?  </w:t>
      </w:r>
      <w:r>
        <w:rPr>
          <w:b/>
        </w:rPr>
        <w:t>(4.1)</w:t>
      </w:r>
      <w:r>
        <w:t xml:space="preserve"> </w:t>
      </w:r>
    </w:p>
    <w:p w14:paraId="507B491E" w14:textId="77777777" w:rsidR="00327021" w:rsidRDefault="00000000">
      <w:pPr>
        <w:spacing w:after="0" w:line="259" w:lineRule="auto"/>
        <w:ind w:left="0" w:firstLine="0"/>
        <w:jc w:val="left"/>
      </w:pPr>
      <w:r>
        <w:t xml:space="preserve"> </w:t>
      </w:r>
    </w:p>
    <w:p w14:paraId="24B0DB44" w14:textId="77777777" w:rsidR="00327021" w:rsidRDefault="00000000">
      <w:pPr>
        <w:numPr>
          <w:ilvl w:val="0"/>
          <w:numId w:val="7"/>
        </w:numPr>
        <w:spacing w:after="1" w:line="238" w:lineRule="auto"/>
        <w:ind w:right="45" w:hanging="360"/>
      </w:pPr>
      <w:r>
        <w:t xml:space="preserve">Do you perceive networks of help within the neighborhood have gotten stronger through this intervention? Are residents more willing to ask for and offer help to other residents in need? </w:t>
      </w:r>
      <w:r>
        <w:rPr>
          <w:b/>
        </w:rPr>
        <w:t>(4.2)</w:t>
      </w:r>
      <w:r>
        <w:t xml:space="preserve"> </w:t>
      </w:r>
    </w:p>
    <w:p w14:paraId="2FD8919A" w14:textId="77777777" w:rsidR="00327021" w:rsidRDefault="00000000">
      <w:pPr>
        <w:spacing w:after="0" w:line="259" w:lineRule="auto"/>
        <w:ind w:left="720" w:firstLine="0"/>
        <w:jc w:val="left"/>
      </w:pPr>
      <w:r>
        <w:t xml:space="preserve"> </w:t>
      </w:r>
    </w:p>
    <w:p w14:paraId="225688E1" w14:textId="77777777" w:rsidR="00327021" w:rsidRDefault="00000000">
      <w:pPr>
        <w:numPr>
          <w:ilvl w:val="0"/>
          <w:numId w:val="7"/>
        </w:numPr>
        <w:ind w:right="45" w:hanging="360"/>
      </w:pPr>
      <w:r>
        <w:t xml:space="preserve">Were linkages with institutions and authorities made throughout the process? Do you think these connections would be helpful for future initiatives? </w:t>
      </w:r>
      <w:r>
        <w:rPr>
          <w:b/>
        </w:rPr>
        <w:t>(4.3)</w:t>
      </w:r>
      <w:r>
        <w:t xml:space="preserve"> </w:t>
      </w:r>
    </w:p>
    <w:p w14:paraId="6CCDE199" w14:textId="77777777" w:rsidR="00327021" w:rsidRDefault="00000000">
      <w:pPr>
        <w:spacing w:after="0" w:line="259" w:lineRule="auto"/>
        <w:ind w:left="720" w:firstLine="0"/>
        <w:jc w:val="left"/>
      </w:pPr>
      <w:r>
        <w:t xml:space="preserve"> </w:t>
      </w:r>
    </w:p>
    <w:p w14:paraId="31549DD3" w14:textId="77777777" w:rsidR="00327021" w:rsidRDefault="00000000">
      <w:pPr>
        <w:spacing w:after="0" w:line="259" w:lineRule="auto"/>
        <w:ind w:left="0" w:firstLine="0"/>
        <w:jc w:val="left"/>
      </w:pPr>
      <w:r>
        <w:t xml:space="preserve"> </w:t>
      </w:r>
    </w:p>
    <w:p w14:paraId="16376938" w14:textId="77777777" w:rsidR="00327021" w:rsidRDefault="00000000">
      <w:pPr>
        <w:spacing w:after="0" w:line="259" w:lineRule="auto"/>
        <w:ind w:left="0" w:firstLine="0"/>
        <w:jc w:val="left"/>
      </w:pPr>
      <w:r>
        <w:rPr>
          <w:b/>
        </w:rPr>
        <w:t xml:space="preserve"> </w:t>
      </w:r>
      <w:r>
        <w:rPr>
          <w:b/>
        </w:rPr>
        <w:tab/>
        <w:t xml:space="preserve"> </w:t>
      </w:r>
      <w:r>
        <w:br w:type="page"/>
      </w:r>
    </w:p>
    <w:p w14:paraId="66CC3A58" w14:textId="77777777" w:rsidR="00327021" w:rsidRDefault="00000000">
      <w:pPr>
        <w:pStyle w:val="Heading3"/>
        <w:tabs>
          <w:tab w:val="center" w:pos="540"/>
          <w:tab w:val="center" w:pos="3157"/>
        </w:tabs>
        <w:spacing w:after="116"/>
        <w:ind w:left="0" w:firstLine="0"/>
      </w:pPr>
      <w:bookmarkStart w:id="26" w:name="_Toc68882"/>
      <w:r>
        <w:rPr>
          <w:rFonts w:ascii="Calibri" w:eastAsia="Calibri" w:hAnsi="Calibri" w:cs="Calibri"/>
          <w:b w:val="0"/>
          <w:sz w:val="22"/>
        </w:rPr>
        <w:lastRenderedPageBreak/>
        <w:tab/>
      </w:r>
      <w:r>
        <w:rPr>
          <w:color w:val="01284E"/>
        </w:rPr>
        <w:t>8.2.</w:t>
      </w:r>
      <w:r>
        <w:rPr>
          <w:rFonts w:ascii="Arial" w:eastAsia="Arial" w:hAnsi="Arial" w:cs="Arial"/>
          <w:color w:val="01284E"/>
        </w:rPr>
        <w:t xml:space="preserve"> </w:t>
      </w:r>
      <w:r>
        <w:rPr>
          <w:rFonts w:ascii="Arial" w:eastAsia="Arial" w:hAnsi="Arial" w:cs="Arial"/>
          <w:color w:val="01284E"/>
        </w:rPr>
        <w:tab/>
      </w:r>
      <w:r>
        <w:rPr>
          <w:color w:val="01284E"/>
        </w:rPr>
        <w:t xml:space="preserve">Appendix B. Interview Guides Residents  </w:t>
      </w:r>
      <w:bookmarkEnd w:id="26"/>
    </w:p>
    <w:p w14:paraId="43E73A3B" w14:textId="77777777" w:rsidR="00327021" w:rsidRDefault="00000000">
      <w:pPr>
        <w:spacing w:after="0" w:line="259" w:lineRule="auto"/>
        <w:ind w:left="0" w:firstLine="0"/>
        <w:jc w:val="left"/>
      </w:pPr>
      <w:r>
        <w:t xml:space="preserve"> </w:t>
      </w:r>
    </w:p>
    <w:p w14:paraId="18B1B15E" w14:textId="77777777" w:rsidR="00327021" w:rsidRDefault="00000000">
      <w:pPr>
        <w:pStyle w:val="Heading5"/>
        <w:spacing w:after="112"/>
        <w:ind w:left="730"/>
      </w:pPr>
      <w:r>
        <w:t xml:space="preserve">Consent </w:t>
      </w:r>
    </w:p>
    <w:p w14:paraId="73EE2502" w14:textId="77777777" w:rsidR="00327021" w:rsidRDefault="00000000">
      <w:pPr>
        <w:spacing w:line="357" w:lineRule="auto"/>
        <w:ind w:left="-5" w:right="45"/>
      </w:pPr>
      <w:r>
        <w:t xml:space="preserve">This interview is part of the data collection for my master’s thesis investigating the ability of collaborative production of space on social cohesion in the neighborhood level. Over the next hour we will be going over details about the </w:t>
      </w:r>
      <w:r>
        <w:rPr>
          <w:i/>
        </w:rPr>
        <w:t>BinnensteBuiten</w:t>
      </w:r>
      <w:r>
        <w:t xml:space="preserve"> project, as well as your perceptions on how this project has had effects on social cohesion indicators. The data collected by this interview will be used for research purposes and will be pseudonymized. If at any point you feel uncomfortable and want to stop, you can just say so and we will conclude the interview. Do you consent to this interview? Do you consent to being recorded to ease the transcription and analysis of this interview? </w:t>
      </w:r>
    </w:p>
    <w:p w14:paraId="120EB0F8" w14:textId="77777777" w:rsidR="00327021" w:rsidRDefault="00000000">
      <w:pPr>
        <w:spacing w:after="0" w:line="259" w:lineRule="auto"/>
        <w:ind w:left="720" w:firstLine="0"/>
        <w:jc w:val="left"/>
      </w:pPr>
      <w:r>
        <w:rPr>
          <w:b/>
        </w:rPr>
        <w:t xml:space="preserve"> </w:t>
      </w:r>
    </w:p>
    <w:p w14:paraId="58A7DBA8" w14:textId="77777777" w:rsidR="00327021" w:rsidRDefault="00000000">
      <w:pPr>
        <w:pStyle w:val="Heading5"/>
        <w:ind w:left="730"/>
      </w:pPr>
      <w:r>
        <w:t xml:space="preserve">Background  </w:t>
      </w:r>
    </w:p>
    <w:p w14:paraId="3AA29366" w14:textId="77777777" w:rsidR="00327021" w:rsidRDefault="00000000">
      <w:pPr>
        <w:spacing w:after="0" w:line="259" w:lineRule="auto"/>
        <w:ind w:left="0" w:firstLine="0"/>
        <w:jc w:val="left"/>
      </w:pPr>
      <w:r>
        <w:rPr>
          <w:b/>
        </w:rPr>
        <w:t xml:space="preserve"> </w:t>
      </w:r>
    </w:p>
    <w:p w14:paraId="09FD81F4" w14:textId="77777777" w:rsidR="00327021" w:rsidRDefault="00000000">
      <w:pPr>
        <w:numPr>
          <w:ilvl w:val="0"/>
          <w:numId w:val="8"/>
        </w:numPr>
        <w:ind w:right="45" w:hanging="360"/>
      </w:pPr>
      <w:r>
        <w:t xml:space="preserve">How old are you? </w:t>
      </w:r>
    </w:p>
    <w:p w14:paraId="5D6F3592" w14:textId="77777777" w:rsidR="00327021" w:rsidRDefault="00000000">
      <w:pPr>
        <w:spacing w:after="0" w:line="259" w:lineRule="auto"/>
        <w:ind w:left="0" w:firstLine="0"/>
        <w:jc w:val="left"/>
      </w:pPr>
      <w:r>
        <w:t xml:space="preserve"> </w:t>
      </w:r>
    </w:p>
    <w:p w14:paraId="0E670A45" w14:textId="77777777" w:rsidR="00327021" w:rsidRDefault="00000000">
      <w:pPr>
        <w:numPr>
          <w:ilvl w:val="0"/>
          <w:numId w:val="8"/>
        </w:numPr>
        <w:ind w:right="45" w:hanging="360"/>
      </w:pPr>
      <w:r>
        <w:t xml:space="preserve">Where are you from? </w:t>
      </w:r>
    </w:p>
    <w:p w14:paraId="22019F95" w14:textId="77777777" w:rsidR="00327021" w:rsidRDefault="00000000">
      <w:pPr>
        <w:spacing w:after="0" w:line="259" w:lineRule="auto"/>
        <w:ind w:left="0" w:firstLine="0"/>
        <w:jc w:val="left"/>
      </w:pPr>
      <w:r>
        <w:t xml:space="preserve"> </w:t>
      </w:r>
    </w:p>
    <w:p w14:paraId="3353D88B" w14:textId="77777777" w:rsidR="00327021" w:rsidRDefault="00000000">
      <w:pPr>
        <w:numPr>
          <w:ilvl w:val="0"/>
          <w:numId w:val="8"/>
        </w:numPr>
        <w:ind w:right="45" w:hanging="360"/>
      </w:pPr>
      <w:r>
        <w:t xml:space="preserve">How long have you been living in Tarwewijk? </w:t>
      </w:r>
    </w:p>
    <w:p w14:paraId="32A715ED" w14:textId="77777777" w:rsidR="00327021" w:rsidRDefault="00000000">
      <w:pPr>
        <w:spacing w:after="0" w:line="259" w:lineRule="auto"/>
        <w:ind w:left="0" w:firstLine="0"/>
        <w:jc w:val="left"/>
      </w:pPr>
      <w:r>
        <w:t xml:space="preserve"> </w:t>
      </w:r>
    </w:p>
    <w:p w14:paraId="4F00FF3C" w14:textId="77777777" w:rsidR="00327021" w:rsidRDefault="00000000">
      <w:pPr>
        <w:spacing w:after="0" w:line="259" w:lineRule="auto"/>
        <w:ind w:left="0" w:firstLine="0"/>
        <w:jc w:val="left"/>
      </w:pPr>
      <w:r>
        <w:rPr>
          <w:b/>
        </w:rPr>
        <w:t xml:space="preserve"> </w:t>
      </w:r>
    </w:p>
    <w:p w14:paraId="744C8E57" w14:textId="77777777" w:rsidR="00327021" w:rsidRDefault="00000000">
      <w:pPr>
        <w:pStyle w:val="Heading5"/>
        <w:ind w:left="730"/>
      </w:pPr>
      <w:r>
        <w:t xml:space="preserve">Collaborative Process </w:t>
      </w:r>
    </w:p>
    <w:p w14:paraId="37FD8EE0" w14:textId="77777777" w:rsidR="00327021" w:rsidRDefault="00000000">
      <w:pPr>
        <w:spacing w:after="0" w:line="259" w:lineRule="auto"/>
        <w:ind w:left="0" w:firstLine="0"/>
        <w:jc w:val="left"/>
      </w:pPr>
      <w:r>
        <w:rPr>
          <w:b/>
        </w:rPr>
        <w:t xml:space="preserve"> </w:t>
      </w:r>
    </w:p>
    <w:p w14:paraId="155EF72D" w14:textId="77777777" w:rsidR="00327021" w:rsidRDefault="00000000">
      <w:pPr>
        <w:numPr>
          <w:ilvl w:val="0"/>
          <w:numId w:val="9"/>
        </w:numPr>
        <w:ind w:right="45" w:hanging="360"/>
      </w:pPr>
      <w:r>
        <w:t xml:space="preserve">How did you hear about the project? </w:t>
      </w:r>
    </w:p>
    <w:p w14:paraId="773D3DFB" w14:textId="77777777" w:rsidR="00327021" w:rsidRDefault="00000000">
      <w:pPr>
        <w:spacing w:after="0" w:line="259" w:lineRule="auto"/>
        <w:ind w:left="0" w:firstLine="0"/>
        <w:jc w:val="left"/>
      </w:pPr>
      <w:r>
        <w:t xml:space="preserve"> </w:t>
      </w:r>
    </w:p>
    <w:p w14:paraId="037FAEB6" w14:textId="77777777" w:rsidR="00327021" w:rsidRDefault="00000000">
      <w:pPr>
        <w:numPr>
          <w:ilvl w:val="0"/>
          <w:numId w:val="9"/>
        </w:numPr>
        <w:ind w:right="45" w:hanging="360"/>
      </w:pPr>
      <w:r>
        <w:t xml:space="preserve">Why did you decide to get involved? </w:t>
      </w:r>
    </w:p>
    <w:p w14:paraId="545E3E94" w14:textId="77777777" w:rsidR="00327021" w:rsidRDefault="00000000">
      <w:pPr>
        <w:spacing w:after="0" w:line="259" w:lineRule="auto"/>
        <w:ind w:left="0" w:firstLine="0"/>
        <w:jc w:val="left"/>
      </w:pPr>
      <w:r>
        <w:t xml:space="preserve"> </w:t>
      </w:r>
    </w:p>
    <w:p w14:paraId="3E939207" w14:textId="77777777" w:rsidR="00327021" w:rsidRDefault="00000000">
      <w:pPr>
        <w:numPr>
          <w:ilvl w:val="0"/>
          <w:numId w:val="9"/>
        </w:numPr>
        <w:ind w:right="45" w:hanging="360"/>
      </w:pPr>
      <w:r>
        <w:t xml:space="preserve">In which stages of the process did you participate (co-creation workshops/building the garden/maintaining the garden)? </w:t>
      </w:r>
    </w:p>
    <w:p w14:paraId="3E55DD5A" w14:textId="77777777" w:rsidR="00327021" w:rsidRDefault="00000000">
      <w:pPr>
        <w:spacing w:after="0" w:line="259" w:lineRule="auto"/>
        <w:ind w:left="0" w:firstLine="0"/>
        <w:jc w:val="left"/>
      </w:pPr>
      <w:r>
        <w:t xml:space="preserve"> </w:t>
      </w:r>
    </w:p>
    <w:p w14:paraId="7F19921E" w14:textId="77777777" w:rsidR="00327021" w:rsidRDefault="00000000">
      <w:pPr>
        <w:spacing w:after="0" w:line="259" w:lineRule="auto"/>
        <w:ind w:left="0" w:firstLine="0"/>
        <w:jc w:val="left"/>
      </w:pPr>
      <w:r>
        <w:t xml:space="preserve"> </w:t>
      </w:r>
    </w:p>
    <w:p w14:paraId="13079398" w14:textId="77777777" w:rsidR="00327021" w:rsidRDefault="00000000">
      <w:pPr>
        <w:pStyle w:val="Heading5"/>
        <w:ind w:left="355"/>
      </w:pPr>
      <w:r>
        <w:t>1.</w:t>
      </w:r>
      <w:r>
        <w:rPr>
          <w:rFonts w:ascii="Arial" w:eastAsia="Arial" w:hAnsi="Arial" w:cs="Arial"/>
        </w:rPr>
        <w:t xml:space="preserve"> </w:t>
      </w:r>
      <w:r>
        <w:t xml:space="preserve">Common Values </w:t>
      </w:r>
    </w:p>
    <w:p w14:paraId="24B5EA17" w14:textId="77777777" w:rsidR="00327021" w:rsidRDefault="00000000">
      <w:pPr>
        <w:spacing w:after="0" w:line="259" w:lineRule="auto"/>
        <w:ind w:left="0" w:firstLine="0"/>
        <w:jc w:val="left"/>
      </w:pPr>
      <w:r>
        <w:t xml:space="preserve"> </w:t>
      </w:r>
    </w:p>
    <w:p w14:paraId="71E22CD9" w14:textId="77777777" w:rsidR="00327021" w:rsidRDefault="00000000">
      <w:pPr>
        <w:numPr>
          <w:ilvl w:val="0"/>
          <w:numId w:val="10"/>
        </w:numPr>
        <w:ind w:right="45" w:hanging="360"/>
      </w:pPr>
      <w:r>
        <w:t xml:space="preserve">Was it your first time being involved in a neighborhood initiative? Have you taken part in another neighborhood initiative since being involved in this process? </w:t>
      </w:r>
      <w:r>
        <w:rPr>
          <w:b/>
        </w:rPr>
        <w:t xml:space="preserve">(1.1) </w:t>
      </w:r>
    </w:p>
    <w:p w14:paraId="0CDF7F64" w14:textId="77777777" w:rsidR="00327021" w:rsidRDefault="00000000">
      <w:pPr>
        <w:spacing w:after="0" w:line="259" w:lineRule="auto"/>
        <w:ind w:left="0" w:firstLine="0"/>
        <w:jc w:val="left"/>
      </w:pPr>
      <w:r>
        <w:rPr>
          <w:b/>
        </w:rPr>
        <w:t xml:space="preserve"> </w:t>
      </w:r>
    </w:p>
    <w:p w14:paraId="7526CADC" w14:textId="77777777" w:rsidR="00327021" w:rsidRDefault="00000000">
      <w:pPr>
        <w:numPr>
          <w:ilvl w:val="0"/>
          <w:numId w:val="10"/>
        </w:numPr>
        <w:ind w:right="45" w:hanging="360"/>
      </w:pPr>
      <w:r>
        <w:t xml:space="preserve">Do you think this process has developed in you a sense of responsibility for bettering your neighborhood? How so? </w:t>
      </w:r>
      <w:r>
        <w:rPr>
          <w:b/>
        </w:rPr>
        <w:t xml:space="preserve">(1.2) </w:t>
      </w:r>
    </w:p>
    <w:p w14:paraId="6C414837" w14:textId="77777777" w:rsidR="00327021" w:rsidRDefault="00000000">
      <w:pPr>
        <w:spacing w:after="0" w:line="259" w:lineRule="auto"/>
        <w:ind w:left="0" w:firstLine="0"/>
        <w:jc w:val="left"/>
      </w:pPr>
      <w:r>
        <w:rPr>
          <w:b/>
        </w:rPr>
        <w:t xml:space="preserve"> </w:t>
      </w:r>
    </w:p>
    <w:p w14:paraId="1F7C4E35" w14:textId="77777777" w:rsidR="00327021" w:rsidRDefault="00000000">
      <w:pPr>
        <w:numPr>
          <w:ilvl w:val="0"/>
          <w:numId w:val="10"/>
        </w:numPr>
        <w:ind w:right="45" w:hanging="360"/>
      </w:pPr>
      <w:r>
        <w:lastRenderedPageBreak/>
        <w:t xml:space="preserve">Are you more trusting in neighborhood and municipal institutions since taking part in this process? Why do you think that’s the case?  </w:t>
      </w:r>
      <w:r>
        <w:rPr>
          <w:b/>
        </w:rPr>
        <w:t xml:space="preserve">(1.3) </w:t>
      </w:r>
    </w:p>
    <w:p w14:paraId="7ED11434" w14:textId="77777777" w:rsidR="00327021" w:rsidRDefault="00000000">
      <w:pPr>
        <w:spacing w:after="0" w:line="259" w:lineRule="auto"/>
        <w:ind w:left="0" w:firstLine="0"/>
        <w:jc w:val="left"/>
      </w:pPr>
      <w:r>
        <w:rPr>
          <w:b/>
        </w:rPr>
        <w:t xml:space="preserve"> </w:t>
      </w:r>
    </w:p>
    <w:p w14:paraId="3600FDA3" w14:textId="77777777" w:rsidR="00327021" w:rsidRDefault="00000000">
      <w:pPr>
        <w:numPr>
          <w:ilvl w:val="0"/>
          <w:numId w:val="10"/>
        </w:numPr>
        <w:spacing w:after="1" w:line="238" w:lineRule="auto"/>
        <w:ind w:right="45" w:hanging="360"/>
      </w:pPr>
      <w:r>
        <w:t xml:space="preserve">Were there different viewpoints amongst residents on how public spaces in the neighborhood should look like? Could you build consensus during the collaborative process? </w:t>
      </w:r>
      <w:r>
        <w:rPr>
          <w:b/>
        </w:rPr>
        <w:t xml:space="preserve">(1.4) </w:t>
      </w:r>
    </w:p>
    <w:p w14:paraId="5F0F1BAC" w14:textId="77777777" w:rsidR="00327021" w:rsidRDefault="00000000">
      <w:pPr>
        <w:spacing w:after="0" w:line="259" w:lineRule="auto"/>
        <w:ind w:left="0" w:firstLine="0"/>
        <w:jc w:val="left"/>
      </w:pPr>
      <w:r>
        <w:rPr>
          <w:b/>
        </w:rPr>
        <w:t xml:space="preserve"> </w:t>
      </w:r>
    </w:p>
    <w:p w14:paraId="61A57DEF" w14:textId="77777777" w:rsidR="00327021" w:rsidRDefault="00000000">
      <w:pPr>
        <w:numPr>
          <w:ilvl w:val="0"/>
          <w:numId w:val="10"/>
        </w:numPr>
        <w:ind w:right="45" w:hanging="360"/>
      </w:pPr>
      <w:r>
        <w:t xml:space="preserve">Do you feel like this process has helped in aligning residents’ values? How so? </w:t>
      </w:r>
      <w:r>
        <w:rPr>
          <w:b/>
        </w:rPr>
        <w:t xml:space="preserve">(1.4) </w:t>
      </w:r>
    </w:p>
    <w:p w14:paraId="24DD1B9C" w14:textId="77777777" w:rsidR="00327021" w:rsidRDefault="00000000">
      <w:pPr>
        <w:spacing w:after="0" w:line="259" w:lineRule="auto"/>
        <w:ind w:left="0" w:firstLine="0"/>
        <w:jc w:val="left"/>
      </w:pPr>
      <w:r>
        <w:t xml:space="preserve"> </w:t>
      </w:r>
    </w:p>
    <w:p w14:paraId="5178E4B8" w14:textId="77777777" w:rsidR="00327021" w:rsidRDefault="00000000">
      <w:pPr>
        <w:pStyle w:val="Heading5"/>
        <w:ind w:left="355"/>
      </w:pPr>
      <w:r>
        <w:t>2.</w:t>
      </w:r>
      <w:r>
        <w:rPr>
          <w:rFonts w:ascii="Arial" w:eastAsia="Arial" w:hAnsi="Arial" w:cs="Arial"/>
        </w:rPr>
        <w:t xml:space="preserve"> </w:t>
      </w:r>
      <w:r>
        <w:t xml:space="preserve">Social Order </w:t>
      </w:r>
    </w:p>
    <w:p w14:paraId="25EB57C3" w14:textId="77777777" w:rsidR="00327021" w:rsidRDefault="00000000">
      <w:pPr>
        <w:spacing w:after="0" w:line="259" w:lineRule="auto"/>
        <w:ind w:left="0" w:firstLine="0"/>
        <w:jc w:val="left"/>
      </w:pPr>
      <w:r>
        <w:t xml:space="preserve"> </w:t>
      </w:r>
    </w:p>
    <w:p w14:paraId="5092A36A" w14:textId="77777777" w:rsidR="00327021" w:rsidRDefault="00000000">
      <w:pPr>
        <w:numPr>
          <w:ilvl w:val="0"/>
          <w:numId w:val="11"/>
        </w:numPr>
        <w:ind w:right="45" w:hanging="360"/>
      </w:pPr>
      <w:r>
        <w:t xml:space="preserve">Have you witnessed vandalism or nuisance near the site since the garden was implemented? </w:t>
      </w:r>
      <w:r>
        <w:rPr>
          <w:b/>
        </w:rPr>
        <w:t xml:space="preserve">(2.1, 2.3) </w:t>
      </w:r>
    </w:p>
    <w:p w14:paraId="2493EF9A" w14:textId="77777777" w:rsidR="00327021" w:rsidRDefault="00000000">
      <w:pPr>
        <w:spacing w:after="0" w:line="259" w:lineRule="auto"/>
        <w:ind w:left="0" w:firstLine="0"/>
        <w:jc w:val="left"/>
      </w:pPr>
      <w:r>
        <w:rPr>
          <w:b/>
        </w:rPr>
        <w:t xml:space="preserve"> </w:t>
      </w:r>
    </w:p>
    <w:p w14:paraId="5A5BB578" w14:textId="77777777" w:rsidR="00327021" w:rsidRDefault="00000000">
      <w:pPr>
        <w:numPr>
          <w:ilvl w:val="0"/>
          <w:numId w:val="11"/>
        </w:numPr>
        <w:ind w:right="45" w:hanging="360"/>
      </w:pPr>
      <w:r>
        <w:t xml:space="preserve">Has the garden been kept clean and taken care of by neighbors and people using it? </w:t>
      </w:r>
      <w:r>
        <w:rPr>
          <w:b/>
        </w:rPr>
        <w:t xml:space="preserve">(2.3) </w:t>
      </w:r>
    </w:p>
    <w:p w14:paraId="0B4DA439" w14:textId="77777777" w:rsidR="00327021" w:rsidRDefault="00000000">
      <w:pPr>
        <w:spacing w:after="0" w:line="259" w:lineRule="auto"/>
        <w:ind w:left="0" w:firstLine="0"/>
        <w:jc w:val="left"/>
      </w:pPr>
      <w:r>
        <w:rPr>
          <w:b/>
        </w:rPr>
        <w:t xml:space="preserve"> </w:t>
      </w:r>
    </w:p>
    <w:p w14:paraId="3CA1DA33" w14:textId="77777777" w:rsidR="00327021" w:rsidRDefault="00000000">
      <w:pPr>
        <w:numPr>
          <w:ilvl w:val="0"/>
          <w:numId w:val="11"/>
        </w:numPr>
        <w:ind w:right="45" w:hanging="360"/>
      </w:pPr>
      <w:r>
        <w:t xml:space="preserve">Do you feel safer around the area since the garden was implemented? Are there any behaviors that happen in the area that make you feel uneasy? </w:t>
      </w:r>
      <w:r>
        <w:rPr>
          <w:b/>
        </w:rPr>
        <w:t xml:space="preserve">(2.2) </w:t>
      </w:r>
    </w:p>
    <w:p w14:paraId="283CB8E9" w14:textId="77777777" w:rsidR="00327021" w:rsidRDefault="00000000">
      <w:pPr>
        <w:spacing w:after="0" w:line="259" w:lineRule="auto"/>
        <w:ind w:left="0" w:firstLine="0"/>
        <w:jc w:val="left"/>
      </w:pPr>
      <w:r>
        <w:rPr>
          <w:b/>
        </w:rPr>
        <w:t xml:space="preserve"> </w:t>
      </w:r>
    </w:p>
    <w:p w14:paraId="3C8E8914" w14:textId="77777777" w:rsidR="00327021" w:rsidRDefault="00000000">
      <w:pPr>
        <w:spacing w:after="0" w:line="259" w:lineRule="auto"/>
        <w:ind w:left="0" w:firstLine="0"/>
        <w:jc w:val="left"/>
      </w:pPr>
      <w:r>
        <w:t xml:space="preserve"> </w:t>
      </w:r>
    </w:p>
    <w:p w14:paraId="432D9437" w14:textId="77777777" w:rsidR="00327021" w:rsidRDefault="00000000">
      <w:pPr>
        <w:pStyle w:val="Heading5"/>
        <w:ind w:left="355"/>
      </w:pPr>
      <w:r>
        <w:t>3.</w:t>
      </w:r>
      <w:r>
        <w:rPr>
          <w:rFonts w:ascii="Arial" w:eastAsia="Arial" w:hAnsi="Arial" w:cs="Arial"/>
        </w:rPr>
        <w:t xml:space="preserve"> </w:t>
      </w:r>
      <w:r>
        <w:t xml:space="preserve">Place Identity  </w:t>
      </w:r>
    </w:p>
    <w:p w14:paraId="469BD48D" w14:textId="77777777" w:rsidR="00327021" w:rsidRDefault="00000000">
      <w:pPr>
        <w:spacing w:after="0" w:line="259" w:lineRule="auto"/>
        <w:ind w:left="0" w:firstLine="0"/>
        <w:jc w:val="left"/>
      </w:pPr>
      <w:r>
        <w:t xml:space="preserve"> </w:t>
      </w:r>
    </w:p>
    <w:p w14:paraId="63360581" w14:textId="77777777" w:rsidR="00327021" w:rsidRDefault="00000000">
      <w:pPr>
        <w:numPr>
          <w:ilvl w:val="0"/>
          <w:numId w:val="12"/>
        </w:numPr>
        <w:ind w:right="45" w:hanging="360"/>
      </w:pPr>
      <w:r>
        <w:t xml:space="preserve">Why do you decide to stay in this neighborhood? Has taking part in this process motivated you to stay in the neighborhood? </w:t>
      </w:r>
      <w:r>
        <w:rPr>
          <w:b/>
        </w:rPr>
        <w:t>(3.1)</w:t>
      </w:r>
      <w:r>
        <w:t xml:space="preserve"> </w:t>
      </w:r>
    </w:p>
    <w:p w14:paraId="2A7E0F5D" w14:textId="77777777" w:rsidR="00327021" w:rsidRDefault="00000000">
      <w:pPr>
        <w:spacing w:after="0" w:line="259" w:lineRule="auto"/>
        <w:ind w:left="0" w:firstLine="0"/>
        <w:jc w:val="left"/>
      </w:pPr>
      <w:r>
        <w:t xml:space="preserve"> </w:t>
      </w:r>
    </w:p>
    <w:p w14:paraId="41203309" w14:textId="77777777" w:rsidR="00327021" w:rsidRDefault="00000000">
      <w:pPr>
        <w:numPr>
          <w:ilvl w:val="0"/>
          <w:numId w:val="12"/>
        </w:numPr>
        <w:ind w:right="45" w:hanging="360"/>
      </w:pPr>
      <w:r>
        <w:t xml:space="preserve">Do you feel prouder of your neighborhood since taking part in this collaborative process? Why is that? </w:t>
      </w:r>
      <w:r>
        <w:rPr>
          <w:b/>
        </w:rPr>
        <w:t>(3.2)</w:t>
      </w:r>
      <w:r>
        <w:t xml:space="preserve"> </w:t>
      </w:r>
    </w:p>
    <w:p w14:paraId="0B52A85B" w14:textId="77777777" w:rsidR="00327021" w:rsidRDefault="00000000">
      <w:pPr>
        <w:spacing w:after="0" w:line="259" w:lineRule="auto"/>
        <w:ind w:left="0" w:firstLine="0"/>
        <w:jc w:val="left"/>
      </w:pPr>
      <w:r>
        <w:t xml:space="preserve"> </w:t>
      </w:r>
    </w:p>
    <w:p w14:paraId="7D11547E" w14:textId="77777777" w:rsidR="00327021" w:rsidRDefault="00000000">
      <w:pPr>
        <w:numPr>
          <w:ilvl w:val="0"/>
          <w:numId w:val="12"/>
        </w:numPr>
        <w:ind w:right="45" w:hanging="360"/>
      </w:pPr>
      <w:r>
        <w:t xml:space="preserve">Do you feel more attached and connected with your neighborhood since participating in this process? Why do you think that is the case? </w:t>
      </w:r>
      <w:r>
        <w:rPr>
          <w:b/>
        </w:rPr>
        <w:t>(3.1)</w:t>
      </w:r>
      <w:r>
        <w:t xml:space="preserve"> </w:t>
      </w:r>
    </w:p>
    <w:p w14:paraId="1CE350C6" w14:textId="77777777" w:rsidR="00327021" w:rsidRDefault="00000000">
      <w:pPr>
        <w:spacing w:after="0" w:line="259" w:lineRule="auto"/>
        <w:ind w:left="0" w:firstLine="0"/>
        <w:jc w:val="left"/>
      </w:pPr>
      <w:r>
        <w:t xml:space="preserve"> </w:t>
      </w:r>
    </w:p>
    <w:p w14:paraId="579E7E17" w14:textId="77777777" w:rsidR="00327021" w:rsidRDefault="00000000">
      <w:pPr>
        <w:spacing w:after="0" w:line="259" w:lineRule="auto"/>
        <w:ind w:left="0" w:firstLine="0"/>
        <w:jc w:val="left"/>
      </w:pPr>
      <w:r>
        <w:t xml:space="preserve"> </w:t>
      </w:r>
    </w:p>
    <w:p w14:paraId="7658211A" w14:textId="77777777" w:rsidR="00327021" w:rsidRDefault="00000000">
      <w:pPr>
        <w:pStyle w:val="Heading5"/>
        <w:ind w:left="355"/>
      </w:pPr>
      <w:r>
        <w:t>4.</w:t>
      </w:r>
      <w:r>
        <w:rPr>
          <w:rFonts w:ascii="Arial" w:eastAsia="Arial" w:hAnsi="Arial" w:cs="Arial"/>
        </w:rPr>
        <w:t xml:space="preserve"> </w:t>
      </w:r>
      <w:r>
        <w:t xml:space="preserve">Social Capital </w:t>
      </w:r>
    </w:p>
    <w:p w14:paraId="2DFAE01A" w14:textId="77777777" w:rsidR="00327021" w:rsidRDefault="00000000">
      <w:pPr>
        <w:spacing w:after="0" w:line="259" w:lineRule="auto"/>
        <w:ind w:left="0" w:firstLine="0"/>
        <w:jc w:val="left"/>
      </w:pPr>
      <w:r>
        <w:t xml:space="preserve"> </w:t>
      </w:r>
    </w:p>
    <w:p w14:paraId="0C741074" w14:textId="77777777" w:rsidR="00327021" w:rsidRDefault="00000000">
      <w:pPr>
        <w:numPr>
          <w:ilvl w:val="0"/>
          <w:numId w:val="13"/>
        </w:numPr>
        <w:ind w:right="45" w:hanging="360"/>
      </w:pPr>
      <w:r>
        <w:t xml:space="preserve">Have you expanded your social circle in the neighborhood through participating in this project? Do you keep in touch with the people you have met? </w:t>
      </w:r>
      <w:r>
        <w:rPr>
          <w:b/>
        </w:rPr>
        <w:t>(4.1)</w:t>
      </w:r>
      <w:r>
        <w:t xml:space="preserve"> </w:t>
      </w:r>
    </w:p>
    <w:p w14:paraId="5BA7DECC" w14:textId="77777777" w:rsidR="00327021" w:rsidRDefault="00000000">
      <w:pPr>
        <w:spacing w:after="0" w:line="259" w:lineRule="auto"/>
        <w:ind w:left="0" w:firstLine="0"/>
        <w:jc w:val="left"/>
      </w:pPr>
      <w:r>
        <w:t xml:space="preserve"> </w:t>
      </w:r>
    </w:p>
    <w:p w14:paraId="521B1BD7" w14:textId="77777777" w:rsidR="00327021" w:rsidRDefault="00000000">
      <w:pPr>
        <w:numPr>
          <w:ilvl w:val="0"/>
          <w:numId w:val="13"/>
        </w:numPr>
        <w:ind w:right="45" w:hanging="360"/>
      </w:pPr>
      <w:r>
        <w:t>Have you provided help to neighbors in need since partaking in this process, whatever type of help that may be? Has this process motivated you to do so?</w:t>
      </w:r>
      <w:r>
        <w:rPr>
          <w:b/>
        </w:rPr>
        <w:t>(4.2)</w:t>
      </w:r>
      <w:r>
        <w:t xml:space="preserve"> </w:t>
      </w:r>
    </w:p>
    <w:p w14:paraId="7507D7E0" w14:textId="77777777" w:rsidR="00327021" w:rsidRDefault="00000000">
      <w:pPr>
        <w:spacing w:after="0" w:line="259" w:lineRule="auto"/>
        <w:ind w:left="0" w:firstLine="0"/>
        <w:jc w:val="left"/>
      </w:pPr>
      <w:r>
        <w:t xml:space="preserve"> </w:t>
      </w:r>
    </w:p>
    <w:p w14:paraId="48F1A53C" w14:textId="77777777" w:rsidR="00327021" w:rsidRDefault="00000000">
      <w:pPr>
        <w:numPr>
          <w:ilvl w:val="0"/>
          <w:numId w:val="13"/>
        </w:numPr>
        <w:ind w:right="45" w:hanging="360"/>
      </w:pPr>
      <w:r>
        <w:t xml:space="preserve">Has this process made you more willing to help out your neighbors or ask them for help? Why do you think this is the case? </w:t>
      </w:r>
      <w:r>
        <w:rPr>
          <w:b/>
        </w:rPr>
        <w:t>(4.2)</w:t>
      </w:r>
      <w:r>
        <w:t xml:space="preserve"> </w:t>
      </w:r>
    </w:p>
    <w:p w14:paraId="795CC82F" w14:textId="77777777" w:rsidR="00327021" w:rsidRDefault="00000000">
      <w:pPr>
        <w:spacing w:after="0" w:line="259" w:lineRule="auto"/>
        <w:ind w:left="0" w:firstLine="0"/>
        <w:jc w:val="left"/>
      </w:pPr>
      <w:r>
        <w:t xml:space="preserve"> </w:t>
      </w:r>
    </w:p>
    <w:p w14:paraId="7778A7A9" w14:textId="77777777" w:rsidR="00327021" w:rsidRDefault="00000000">
      <w:pPr>
        <w:numPr>
          <w:ilvl w:val="0"/>
          <w:numId w:val="13"/>
        </w:numPr>
        <w:ind w:right="45" w:hanging="360"/>
      </w:pPr>
      <w:r>
        <w:t xml:space="preserve">Have you met people who work at the municipality or have more connections that could help with bettering the neighborhood through this process? </w:t>
      </w:r>
      <w:r>
        <w:rPr>
          <w:b/>
        </w:rPr>
        <w:t>(4.3)</w:t>
      </w:r>
      <w:r>
        <w:t xml:space="preserve"> </w:t>
      </w:r>
    </w:p>
    <w:p w14:paraId="6AC4F082" w14:textId="77777777" w:rsidR="00327021" w:rsidRDefault="00000000">
      <w:pPr>
        <w:spacing w:after="0" w:line="259" w:lineRule="auto"/>
        <w:ind w:left="0" w:firstLine="0"/>
        <w:jc w:val="left"/>
      </w:pPr>
      <w:r>
        <w:lastRenderedPageBreak/>
        <w:t xml:space="preserve"> </w:t>
      </w:r>
    </w:p>
    <w:p w14:paraId="204B9DA5" w14:textId="77777777" w:rsidR="00327021" w:rsidRDefault="00000000">
      <w:pPr>
        <w:numPr>
          <w:ilvl w:val="0"/>
          <w:numId w:val="13"/>
        </w:numPr>
        <w:spacing w:after="1" w:line="238" w:lineRule="auto"/>
        <w:ind w:right="45" w:hanging="360"/>
      </w:pPr>
      <w:r>
        <w:t xml:space="preserve">Would you feel comfortable in reaching out to these people for help starting an initiative or bettering something in the neighborhood? Do you have a way to reach them if you need? </w:t>
      </w:r>
      <w:r>
        <w:rPr>
          <w:b/>
        </w:rPr>
        <w:t xml:space="preserve">(4.3) </w:t>
      </w:r>
      <w:r>
        <w:t xml:space="preserve"> </w:t>
      </w:r>
    </w:p>
    <w:p w14:paraId="0FEB8482" w14:textId="77777777" w:rsidR="00327021" w:rsidRDefault="00000000">
      <w:pPr>
        <w:spacing w:after="0" w:line="259" w:lineRule="auto"/>
        <w:ind w:left="0" w:firstLine="0"/>
        <w:jc w:val="left"/>
      </w:pPr>
      <w:r>
        <w:rPr>
          <w:b/>
        </w:rPr>
        <w:t xml:space="preserve"> </w:t>
      </w:r>
      <w:r>
        <w:rPr>
          <w:b/>
        </w:rPr>
        <w:tab/>
        <w:t xml:space="preserve"> </w:t>
      </w:r>
      <w:r>
        <w:br w:type="page"/>
      </w:r>
    </w:p>
    <w:p w14:paraId="5947203A" w14:textId="77777777" w:rsidR="00327021" w:rsidRDefault="00000000">
      <w:pPr>
        <w:pStyle w:val="Heading3"/>
        <w:tabs>
          <w:tab w:val="center" w:pos="540"/>
          <w:tab w:val="center" w:pos="2086"/>
        </w:tabs>
        <w:ind w:left="0" w:firstLine="0"/>
      </w:pPr>
      <w:bookmarkStart w:id="27" w:name="_Toc68883"/>
      <w:r>
        <w:rPr>
          <w:rFonts w:ascii="Calibri" w:eastAsia="Calibri" w:hAnsi="Calibri" w:cs="Calibri"/>
          <w:b w:val="0"/>
          <w:sz w:val="22"/>
        </w:rPr>
        <w:lastRenderedPageBreak/>
        <w:tab/>
      </w:r>
      <w:r>
        <w:rPr>
          <w:color w:val="01284E"/>
        </w:rPr>
        <w:t>8.3.</w:t>
      </w:r>
      <w:r>
        <w:rPr>
          <w:color w:val="01284E"/>
        </w:rPr>
        <w:tab/>
        <w:t xml:space="preserve">List of Interviewees </w:t>
      </w:r>
      <w:bookmarkEnd w:id="27"/>
    </w:p>
    <w:p w14:paraId="18AC4955" w14:textId="77777777" w:rsidR="00327021" w:rsidRDefault="00000000">
      <w:pPr>
        <w:spacing w:after="0" w:line="259" w:lineRule="auto"/>
        <w:ind w:left="0" w:firstLine="0"/>
        <w:jc w:val="left"/>
      </w:pPr>
      <w:r>
        <w:rPr>
          <w:b/>
          <w:color w:val="01284E"/>
        </w:rPr>
        <w:t xml:space="preserve"> </w:t>
      </w:r>
    </w:p>
    <w:tbl>
      <w:tblPr>
        <w:tblStyle w:val="TableGrid"/>
        <w:tblW w:w="9350" w:type="dxa"/>
        <w:tblInd w:w="5" w:type="dxa"/>
        <w:tblCellMar>
          <w:top w:w="12" w:type="dxa"/>
          <w:left w:w="106" w:type="dxa"/>
          <w:bottom w:w="0" w:type="dxa"/>
          <w:right w:w="52" w:type="dxa"/>
        </w:tblCellMar>
        <w:tblLook w:val="04A0" w:firstRow="1" w:lastRow="0" w:firstColumn="1" w:lastColumn="0" w:noHBand="0" w:noVBand="1"/>
      </w:tblPr>
      <w:tblGrid>
        <w:gridCol w:w="989"/>
        <w:gridCol w:w="5126"/>
        <w:gridCol w:w="3235"/>
      </w:tblGrid>
      <w:tr w:rsidR="00327021" w14:paraId="36DCA5BC" w14:textId="77777777">
        <w:trPr>
          <w:trHeight w:val="288"/>
        </w:trPr>
        <w:tc>
          <w:tcPr>
            <w:tcW w:w="989" w:type="dxa"/>
            <w:tcBorders>
              <w:top w:val="single" w:sz="4" w:space="0" w:color="000000"/>
              <w:left w:val="single" w:sz="4" w:space="0" w:color="000000"/>
              <w:bottom w:val="single" w:sz="4" w:space="0" w:color="000000"/>
              <w:right w:val="single" w:sz="4" w:space="0" w:color="000000"/>
            </w:tcBorders>
          </w:tcPr>
          <w:p w14:paraId="248609D0" w14:textId="77777777" w:rsidR="00327021" w:rsidRDefault="00000000">
            <w:pPr>
              <w:spacing w:after="0" w:line="259" w:lineRule="auto"/>
              <w:ind w:left="5" w:firstLine="0"/>
              <w:jc w:val="left"/>
            </w:pPr>
            <w:r>
              <w:rPr>
                <w:b/>
              </w:rPr>
              <w:t xml:space="preserve">Date </w:t>
            </w:r>
          </w:p>
        </w:tc>
        <w:tc>
          <w:tcPr>
            <w:tcW w:w="5126" w:type="dxa"/>
            <w:tcBorders>
              <w:top w:val="single" w:sz="4" w:space="0" w:color="000000"/>
              <w:left w:val="single" w:sz="4" w:space="0" w:color="000000"/>
              <w:bottom w:val="single" w:sz="4" w:space="0" w:color="000000"/>
              <w:right w:val="single" w:sz="4" w:space="0" w:color="000000"/>
            </w:tcBorders>
          </w:tcPr>
          <w:p w14:paraId="4533326D" w14:textId="77777777" w:rsidR="00327021" w:rsidRDefault="00000000">
            <w:pPr>
              <w:spacing w:after="0" w:line="259" w:lineRule="auto"/>
              <w:ind w:left="0" w:firstLine="0"/>
              <w:jc w:val="left"/>
            </w:pPr>
            <w:r>
              <w:rPr>
                <w:b/>
              </w:rPr>
              <w:t xml:space="preserve">Interviewee </w:t>
            </w:r>
          </w:p>
        </w:tc>
        <w:tc>
          <w:tcPr>
            <w:tcW w:w="3235" w:type="dxa"/>
            <w:tcBorders>
              <w:top w:val="single" w:sz="4" w:space="0" w:color="000000"/>
              <w:left w:val="single" w:sz="4" w:space="0" w:color="000000"/>
              <w:bottom w:val="single" w:sz="4" w:space="0" w:color="000000"/>
              <w:right w:val="single" w:sz="4" w:space="0" w:color="000000"/>
            </w:tcBorders>
          </w:tcPr>
          <w:p w14:paraId="58224C79" w14:textId="77777777" w:rsidR="00327021" w:rsidRDefault="00000000">
            <w:pPr>
              <w:spacing w:after="0" w:line="259" w:lineRule="auto"/>
              <w:ind w:left="5" w:firstLine="0"/>
              <w:jc w:val="left"/>
            </w:pPr>
            <w:r>
              <w:rPr>
                <w:b/>
              </w:rPr>
              <w:t xml:space="preserve">Brief Description </w:t>
            </w:r>
          </w:p>
        </w:tc>
      </w:tr>
      <w:tr w:rsidR="00327021" w14:paraId="1CC337E6" w14:textId="77777777">
        <w:trPr>
          <w:trHeight w:val="2491"/>
        </w:trPr>
        <w:tc>
          <w:tcPr>
            <w:tcW w:w="989" w:type="dxa"/>
            <w:tcBorders>
              <w:top w:val="single" w:sz="4" w:space="0" w:color="000000"/>
              <w:left w:val="single" w:sz="4" w:space="0" w:color="000000"/>
              <w:bottom w:val="single" w:sz="4" w:space="0" w:color="000000"/>
              <w:right w:val="single" w:sz="4" w:space="0" w:color="000000"/>
            </w:tcBorders>
          </w:tcPr>
          <w:p w14:paraId="49CEE6BA" w14:textId="77777777" w:rsidR="00327021" w:rsidRDefault="00000000">
            <w:pPr>
              <w:spacing w:after="0" w:line="259" w:lineRule="auto"/>
              <w:ind w:left="5" w:firstLine="0"/>
              <w:jc w:val="left"/>
            </w:pPr>
            <w:r>
              <w:rPr>
                <w:b/>
              </w:rPr>
              <w:t xml:space="preserve">12/05 </w:t>
            </w:r>
          </w:p>
        </w:tc>
        <w:tc>
          <w:tcPr>
            <w:tcW w:w="5126" w:type="dxa"/>
            <w:tcBorders>
              <w:top w:val="single" w:sz="4" w:space="0" w:color="000000"/>
              <w:left w:val="single" w:sz="4" w:space="0" w:color="000000"/>
              <w:bottom w:val="single" w:sz="4" w:space="0" w:color="000000"/>
              <w:right w:val="single" w:sz="4" w:space="0" w:color="000000"/>
            </w:tcBorders>
          </w:tcPr>
          <w:p w14:paraId="217647B6" w14:textId="77777777" w:rsidR="00327021" w:rsidRDefault="00000000">
            <w:pPr>
              <w:spacing w:after="0" w:line="259" w:lineRule="auto"/>
              <w:ind w:left="0" w:firstLine="0"/>
              <w:jc w:val="left"/>
            </w:pPr>
            <w:r>
              <w:t>Project Owner #1</w:t>
            </w:r>
            <w:r>
              <w:rPr>
                <w:color w:val="01284E"/>
              </w:rPr>
              <w:t xml:space="preserve"> </w:t>
            </w:r>
          </w:p>
        </w:tc>
        <w:tc>
          <w:tcPr>
            <w:tcW w:w="3235" w:type="dxa"/>
            <w:tcBorders>
              <w:top w:val="single" w:sz="4" w:space="0" w:color="000000"/>
              <w:left w:val="single" w:sz="4" w:space="0" w:color="000000"/>
              <w:bottom w:val="single" w:sz="4" w:space="0" w:color="000000"/>
              <w:right w:val="single" w:sz="4" w:space="0" w:color="000000"/>
            </w:tcBorders>
          </w:tcPr>
          <w:p w14:paraId="51A9D84C" w14:textId="77777777" w:rsidR="00327021" w:rsidRDefault="00000000">
            <w:pPr>
              <w:spacing w:after="0" w:line="259" w:lineRule="auto"/>
              <w:ind w:left="5" w:firstLine="0"/>
              <w:jc w:val="left"/>
            </w:pPr>
            <w:r>
              <w:t xml:space="preserve">He is a middle-aged man from </w:t>
            </w:r>
          </w:p>
          <w:p w14:paraId="7BDBCAE0" w14:textId="77777777" w:rsidR="00327021" w:rsidRDefault="00000000">
            <w:pPr>
              <w:spacing w:after="0" w:line="239" w:lineRule="auto"/>
              <w:ind w:left="5" w:firstLine="0"/>
              <w:jc w:val="left"/>
            </w:pPr>
            <w:r>
              <w:t xml:space="preserve">Colombia, resident of the Mijnsherenlaan (for around 5 years) and local architect under assignment of the municipality of Rotterdam. He initiated the interventions in the </w:t>
            </w:r>
          </w:p>
          <w:p w14:paraId="3A02E976" w14:textId="77777777" w:rsidR="00327021" w:rsidRDefault="00000000">
            <w:pPr>
              <w:spacing w:after="0" w:line="259" w:lineRule="auto"/>
              <w:ind w:left="5" w:firstLine="0"/>
              <w:jc w:val="left"/>
            </w:pPr>
            <w:r>
              <w:t xml:space="preserve">Mijnsherenlaan together with project owner #2. </w:t>
            </w:r>
          </w:p>
        </w:tc>
      </w:tr>
      <w:tr w:rsidR="00327021" w14:paraId="31A2DCA7" w14:textId="77777777">
        <w:trPr>
          <w:trHeight w:val="2496"/>
        </w:trPr>
        <w:tc>
          <w:tcPr>
            <w:tcW w:w="989" w:type="dxa"/>
            <w:tcBorders>
              <w:top w:val="single" w:sz="4" w:space="0" w:color="000000"/>
              <w:left w:val="single" w:sz="4" w:space="0" w:color="000000"/>
              <w:bottom w:val="single" w:sz="4" w:space="0" w:color="000000"/>
              <w:right w:val="single" w:sz="4" w:space="0" w:color="000000"/>
            </w:tcBorders>
          </w:tcPr>
          <w:p w14:paraId="084438D7" w14:textId="77777777" w:rsidR="00327021" w:rsidRDefault="00000000">
            <w:pPr>
              <w:spacing w:after="0" w:line="259" w:lineRule="auto"/>
              <w:ind w:left="5" w:firstLine="0"/>
              <w:jc w:val="left"/>
            </w:pPr>
            <w:r>
              <w:rPr>
                <w:b/>
              </w:rPr>
              <w:t xml:space="preserve">06/06 </w:t>
            </w:r>
          </w:p>
        </w:tc>
        <w:tc>
          <w:tcPr>
            <w:tcW w:w="5126" w:type="dxa"/>
            <w:tcBorders>
              <w:top w:val="single" w:sz="4" w:space="0" w:color="000000"/>
              <w:left w:val="single" w:sz="4" w:space="0" w:color="000000"/>
              <w:bottom w:val="single" w:sz="4" w:space="0" w:color="000000"/>
              <w:right w:val="single" w:sz="4" w:space="0" w:color="000000"/>
            </w:tcBorders>
          </w:tcPr>
          <w:p w14:paraId="3C45521E" w14:textId="77777777" w:rsidR="00327021" w:rsidRDefault="00000000">
            <w:pPr>
              <w:spacing w:after="0" w:line="259" w:lineRule="auto"/>
              <w:ind w:left="0" w:firstLine="0"/>
              <w:jc w:val="left"/>
            </w:pPr>
            <w:r>
              <w:t xml:space="preserve">Project Owner #2 </w:t>
            </w:r>
          </w:p>
        </w:tc>
        <w:tc>
          <w:tcPr>
            <w:tcW w:w="3235" w:type="dxa"/>
            <w:tcBorders>
              <w:top w:val="single" w:sz="4" w:space="0" w:color="000000"/>
              <w:left w:val="single" w:sz="4" w:space="0" w:color="000000"/>
              <w:bottom w:val="single" w:sz="4" w:space="0" w:color="000000"/>
              <w:right w:val="single" w:sz="4" w:space="0" w:color="000000"/>
            </w:tcBorders>
          </w:tcPr>
          <w:p w14:paraId="4A6C23B6" w14:textId="77777777" w:rsidR="00327021" w:rsidRDefault="00000000">
            <w:pPr>
              <w:spacing w:after="0" w:line="259" w:lineRule="auto"/>
              <w:ind w:left="5" w:firstLine="0"/>
              <w:jc w:val="left"/>
            </w:pPr>
            <w:r>
              <w:t xml:space="preserve">She is a middle-aged woman from The Netherlands, resident of the Mijnsherenlaan (for around 5 years) and local architect under assignment of the municipality of Rotterdam. She initiated the interventions in the Mijnsherenlaan together with project owner #1. </w:t>
            </w:r>
          </w:p>
        </w:tc>
      </w:tr>
      <w:tr w:rsidR="00327021" w14:paraId="73A24FC2" w14:textId="77777777">
        <w:trPr>
          <w:trHeight w:val="1939"/>
        </w:trPr>
        <w:tc>
          <w:tcPr>
            <w:tcW w:w="989" w:type="dxa"/>
            <w:tcBorders>
              <w:top w:val="single" w:sz="4" w:space="0" w:color="000000"/>
              <w:left w:val="single" w:sz="4" w:space="0" w:color="000000"/>
              <w:bottom w:val="single" w:sz="4" w:space="0" w:color="000000"/>
              <w:right w:val="single" w:sz="4" w:space="0" w:color="000000"/>
            </w:tcBorders>
          </w:tcPr>
          <w:p w14:paraId="4FF7BCD9" w14:textId="77777777" w:rsidR="00327021" w:rsidRDefault="00000000">
            <w:pPr>
              <w:spacing w:after="0" w:line="259" w:lineRule="auto"/>
              <w:ind w:left="5" w:firstLine="0"/>
              <w:jc w:val="left"/>
            </w:pPr>
            <w:r>
              <w:rPr>
                <w:b/>
              </w:rPr>
              <w:t xml:space="preserve">23/05 </w:t>
            </w:r>
          </w:p>
        </w:tc>
        <w:tc>
          <w:tcPr>
            <w:tcW w:w="5126" w:type="dxa"/>
            <w:tcBorders>
              <w:top w:val="single" w:sz="4" w:space="0" w:color="000000"/>
              <w:left w:val="single" w:sz="4" w:space="0" w:color="000000"/>
              <w:bottom w:val="single" w:sz="4" w:space="0" w:color="000000"/>
              <w:right w:val="single" w:sz="4" w:space="0" w:color="000000"/>
            </w:tcBorders>
          </w:tcPr>
          <w:p w14:paraId="6E14A3ED" w14:textId="77777777" w:rsidR="00327021" w:rsidRDefault="00000000">
            <w:pPr>
              <w:spacing w:after="0" w:line="259" w:lineRule="auto"/>
              <w:ind w:left="0" w:firstLine="0"/>
              <w:jc w:val="left"/>
            </w:pPr>
            <w:r>
              <w:t xml:space="preserve">Resident #1 </w:t>
            </w:r>
          </w:p>
        </w:tc>
        <w:tc>
          <w:tcPr>
            <w:tcW w:w="3235" w:type="dxa"/>
            <w:tcBorders>
              <w:top w:val="single" w:sz="4" w:space="0" w:color="000000"/>
              <w:left w:val="single" w:sz="4" w:space="0" w:color="000000"/>
              <w:bottom w:val="single" w:sz="4" w:space="0" w:color="000000"/>
              <w:right w:val="single" w:sz="4" w:space="0" w:color="000000"/>
            </w:tcBorders>
          </w:tcPr>
          <w:p w14:paraId="28E1A5CC" w14:textId="77777777" w:rsidR="00327021" w:rsidRDefault="00000000">
            <w:pPr>
              <w:spacing w:after="0" w:line="259" w:lineRule="auto"/>
              <w:ind w:left="5" w:right="14" w:firstLine="0"/>
              <w:jc w:val="left"/>
            </w:pPr>
            <w:r>
              <w:t xml:space="preserve">She is middle-aged Dutch woman resident of the Mijnsherenlaan (for about 13 years), active participants in the design, implementation and maintenance stages of the neighborhood garden. </w:t>
            </w:r>
          </w:p>
        </w:tc>
      </w:tr>
      <w:tr w:rsidR="00327021" w14:paraId="0920B8ED" w14:textId="77777777">
        <w:trPr>
          <w:trHeight w:val="1944"/>
        </w:trPr>
        <w:tc>
          <w:tcPr>
            <w:tcW w:w="989" w:type="dxa"/>
            <w:tcBorders>
              <w:top w:val="single" w:sz="4" w:space="0" w:color="000000"/>
              <w:left w:val="single" w:sz="4" w:space="0" w:color="000000"/>
              <w:bottom w:val="single" w:sz="4" w:space="0" w:color="000000"/>
              <w:right w:val="single" w:sz="4" w:space="0" w:color="000000"/>
            </w:tcBorders>
          </w:tcPr>
          <w:p w14:paraId="34DABEB6" w14:textId="77777777" w:rsidR="00327021" w:rsidRDefault="00000000">
            <w:pPr>
              <w:spacing w:after="0" w:line="259" w:lineRule="auto"/>
              <w:ind w:left="5" w:firstLine="0"/>
              <w:jc w:val="left"/>
            </w:pPr>
            <w:r>
              <w:rPr>
                <w:b/>
              </w:rPr>
              <w:t xml:space="preserve">23/05 </w:t>
            </w:r>
          </w:p>
        </w:tc>
        <w:tc>
          <w:tcPr>
            <w:tcW w:w="5126" w:type="dxa"/>
            <w:tcBorders>
              <w:top w:val="single" w:sz="4" w:space="0" w:color="000000"/>
              <w:left w:val="single" w:sz="4" w:space="0" w:color="000000"/>
              <w:bottom w:val="single" w:sz="4" w:space="0" w:color="000000"/>
              <w:right w:val="single" w:sz="4" w:space="0" w:color="000000"/>
            </w:tcBorders>
          </w:tcPr>
          <w:p w14:paraId="46D3220F" w14:textId="77777777" w:rsidR="00327021" w:rsidRDefault="00000000">
            <w:pPr>
              <w:spacing w:after="0" w:line="259" w:lineRule="auto"/>
              <w:ind w:left="0" w:firstLine="0"/>
              <w:jc w:val="left"/>
            </w:pPr>
            <w:r>
              <w:t xml:space="preserve">Resident #2 </w:t>
            </w:r>
          </w:p>
        </w:tc>
        <w:tc>
          <w:tcPr>
            <w:tcW w:w="3235" w:type="dxa"/>
            <w:tcBorders>
              <w:top w:val="single" w:sz="4" w:space="0" w:color="000000"/>
              <w:left w:val="single" w:sz="4" w:space="0" w:color="000000"/>
              <w:bottom w:val="single" w:sz="4" w:space="0" w:color="000000"/>
              <w:right w:val="single" w:sz="4" w:space="0" w:color="000000"/>
            </w:tcBorders>
          </w:tcPr>
          <w:p w14:paraId="2CCE8067" w14:textId="77777777" w:rsidR="00327021" w:rsidRDefault="00000000">
            <w:pPr>
              <w:spacing w:after="0" w:line="259" w:lineRule="auto"/>
              <w:ind w:left="5" w:firstLine="0"/>
              <w:jc w:val="left"/>
            </w:pPr>
            <w:r>
              <w:t xml:space="preserve">He is a young adult Dutch resident of the mijnsherenlaan (for about 8 years), active participant in the design, implementation and maintenance stages of the neighborhood garden. </w:t>
            </w:r>
          </w:p>
        </w:tc>
      </w:tr>
      <w:tr w:rsidR="00327021" w14:paraId="195AC524" w14:textId="77777777">
        <w:trPr>
          <w:trHeight w:val="1939"/>
        </w:trPr>
        <w:tc>
          <w:tcPr>
            <w:tcW w:w="989" w:type="dxa"/>
            <w:tcBorders>
              <w:top w:val="single" w:sz="4" w:space="0" w:color="000000"/>
              <w:left w:val="single" w:sz="4" w:space="0" w:color="000000"/>
              <w:bottom w:val="single" w:sz="4" w:space="0" w:color="000000"/>
              <w:right w:val="single" w:sz="4" w:space="0" w:color="000000"/>
            </w:tcBorders>
          </w:tcPr>
          <w:p w14:paraId="476316D7" w14:textId="77777777" w:rsidR="00327021" w:rsidRDefault="00000000">
            <w:pPr>
              <w:spacing w:after="0" w:line="259" w:lineRule="auto"/>
              <w:ind w:left="5" w:firstLine="0"/>
              <w:jc w:val="left"/>
            </w:pPr>
            <w:r>
              <w:rPr>
                <w:b/>
              </w:rPr>
              <w:t xml:space="preserve">23/05 </w:t>
            </w:r>
          </w:p>
        </w:tc>
        <w:tc>
          <w:tcPr>
            <w:tcW w:w="5126" w:type="dxa"/>
            <w:tcBorders>
              <w:top w:val="single" w:sz="4" w:space="0" w:color="000000"/>
              <w:left w:val="single" w:sz="4" w:space="0" w:color="000000"/>
              <w:bottom w:val="single" w:sz="4" w:space="0" w:color="000000"/>
              <w:right w:val="single" w:sz="4" w:space="0" w:color="000000"/>
            </w:tcBorders>
          </w:tcPr>
          <w:p w14:paraId="3F701F88" w14:textId="77777777" w:rsidR="00327021" w:rsidRDefault="00000000">
            <w:pPr>
              <w:spacing w:after="0" w:line="259" w:lineRule="auto"/>
              <w:ind w:left="0" w:firstLine="0"/>
              <w:jc w:val="left"/>
            </w:pPr>
            <w:r>
              <w:t xml:space="preserve">Resident #3 </w:t>
            </w:r>
          </w:p>
        </w:tc>
        <w:tc>
          <w:tcPr>
            <w:tcW w:w="3235" w:type="dxa"/>
            <w:tcBorders>
              <w:top w:val="single" w:sz="4" w:space="0" w:color="000000"/>
              <w:left w:val="single" w:sz="4" w:space="0" w:color="000000"/>
              <w:bottom w:val="single" w:sz="4" w:space="0" w:color="000000"/>
              <w:right w:val="single" w:sz="4" w:space="0" w:color="000000"/>
            </w:tcBorders>
          </w:tcPr>
          <w:p w14:paraId="4B766DB0" w14:textId="77777777" w:rsidR="00327021" w:rsidRDefault="00000000">
            <w:pPr>
              <w:spacing w:after="0" w:line="259" w:lineRule="auto"/>
              <w:ind w:left="5" w:firstLine="0"/>
              <w:jc w:val="left"/>
            </w:pPr>
            <w:r>
              <w:t xml:space="preserve">She is a young adult Dutch resident of the mijnsherenlaan (for about 8 years), active participant in the design, implementation and maintenance stages of the neighborhood garden. </w:t>
            </w:r>
          </w:p>
        </w:tc>
      </w:tr>
      <w:tr w:rsidR="00327021" w14:paraId="0C4F5702" w14:textId="77777777">
        <w:trPr>
          <w:trHeight w:val="1114"/>
        </w:trPr>
        <w:tc>
          <w:tcPr>
            <w:tcW w:w="989" w:type="dxa"/>
            <w:tcBorders>
              <w:top w:val="single" w:sz="4" w:space="0" w:color="000000"/>
              <w:left w:val="single" w:sz="4" w:space="0" w:color="000000"/>
              <w:bottom w:val="single" w:sz="4" w:space="0" w:color="000000"/>
              <w:right w:val="single" w:sz="4" w:space="0" w:color="000000"/>
            </w:tcBorders>
          </w:tcPr>
          <w:p w14:paraId="4A49C580" w14:textId="77777777" w:rsidR="00327021" w:rsidRDefault="00000000">
            <w:pPr>
              <w:spacing w:after="0" w:line="259" w:lineRule="auto"/>
              <w:ind w:left="5" w:firstLine="0"/>
              <w:jc w:val="left"/>
            </w:pPr>
            <w:r>
              <w:rPr>
                <w:b/>
              </w:rPr>
              <w:lastRenderedPageBreak/>
              <w:t xml:space="preserve">06/06 </w:t>
            </w:r>
          </w:p>
        </w:tc>
        <w:tc>
          <w:tcPr>
            <w:tcW w:w="5126" w:type="dxa"/>
            <w:tcBorders>
              <w:top w:val="single" w:sz="4" w:space="0" w:color="000000"/>
              <w:left w:val="single" w:sz="4" w:space="0" w:color="000000"/>
              <w:bottom w:val="single" w:sz="4" w:space="0" w:color="000000"/>
              <w:right w:val="single" w:sz="4" w:space="0" w:color="000000"/>
            </w:tcBorders>
          </w:tcPr>
          <w:p w14:paraId="0B2AAE06" w14:textId="77777777" w:rsidR="00327021" w:rsidRDefault="00000000">
            <w:pPr>
              <w:spacing w:after="0" w:line="259" w:lineRule="auto"/>
              <w:ind w:left="0" w:firstLine="0"/>
              <w:jc w:val="left"/>
            </w:pPr>
            <w:r>
              <w:t xml:space="preserve">Resident #4 </w:t>
            </w:r>
          </w:p>
        </w:tc>
        <w:tc>
          <w:tcPr>
            <w:tcW w:w="3235" w:type="dxa"/>
            <w:tcBorders>
              <w:top w:val="single" w:sz="4" w:space="0" w:color="000000"/>
              <w:left w:val="single" w:sz="4" w:space="0" w:color="000000"/>
              <w:bottom w:val="single" w:sz="4" w:space="0" w:color="000000"/>
              <w:right w:val="single" w:sz="4" w:space="0" w:color="000000"/>
            </w:tcBorders>
          </w:tcPr>
          <w:p w14:paraId="7F62CC94" w14:textId="77777777" w:rsidR="00327021" w:rsidRDefault="00000000">
            <w:pPr>
              <w:spacing w:after="0" w:line="259" w:lineRule="auto"/>
              <w:ind w:left="5" w:firstLine="0"/>
              <w:jc w:val="left"/>
            </w:pPr>
            <w:r>
              <w:t xml:space="preserve">He is an elderly Dutch man resident of the Mijnsherenlaan (for about 13 years), active participant in the design, </w:t>
            </w:r>
          </w:p>
        </w:tc>
      </w:tr>
      <w:tr w:rsidR="00327021" w14:paraId="13712C94" w14:textId="77777777">
        <w:trPr>
          <w:trHeight w:val="840"/>
        </w:trPr>
        <w:tc>
          <w:tcPr>
            <w:tcW w:w="989" w:type="dxa"/>
            <w:tcBorders>
              <w:top w:val="single" w:sz="4" w:space="0" w:color="000000"/>
              <w:left w:val="single" w:sz="4" w:space="0" w:color="000000"/>
              <w:bottom w:val="single" w:sz="4" w:space="0" w:color="000000"/>
              <w:right w:val="single" w:sz="4" w:space="0" w:color="000000"/>
            </w:tcBorders>
          </w:tcPr>
          <w:p w14:paraId="5AC9AA56" w14:textId="77777777" w:rsidR="00327021" w:rsidRDefault="00327021">
            <w:pPr>
              <w:spacing w:after="160" w:line="259" w:lineRule="auto"/>
              <w:ind w:left="0" w:firstLine="0"/>
              <w:jc w:val="left"/>
            </w:pPr>
          </w:p>
        </w:tc>
        <w:tc>
          <w:tcPr>
            <w:tcW w:w="5126" w:type="dxa"/>
            <w:tcBorders>
              <w:top w:val="single" w:sz="4" w:space="0" w:color="000000"/>
              <w:left w:val="single" w:sz="4" w:space="0" w:color="000000"/>
              <w:bottom w:val="single" w:sz="4" w:space="0" w:color="000000"/>
              <w:right w:val="single" w:sz="4" w:space="0" w:color="000000"/>
            </w:tcBorders>
          </w:tcPr>
          <w:p w14:paraId="05989171" w14:textId="77777777" w:rsidR="00327021" w:rsidRDefault="00327021">
            <w:pPr>
              <w:spacing w:after="160" w:line="259" w:lineRule="auto"/>
              <w:ind w:left="0" w:firstLine="0"/>
              <w:jc w:val="left"/>
            </w:pPr>
          </w:p>
        </w:tc>
        <w:tc>
          <w:tcPr>
            <w:tcW w:w="3235" w:type="dxa"/>
            <w:tcBorders>
              <w:top w:val="single" w:sz="4" w:space="0" w:color="000000"/>
              <w:left w:val="single" w:sz="4" w:space="0" w:color="000000"/>
              <w:bottom w:val="single" w:sz="4" w:space="0" w:color="000000"/>
              <w:right w:val="single" w:sz="4" w:space="0" w:color="000000"/>
            </w:tcBorders>
          </w:tcPr>
          <w:p w14:paraId="49105A9E" w14:textId="77777777" w:rsidR="00327021" w:rsidRDefault="00000000">
            <w:pPr>
              <w:spacing w:after="0" w:line="259" w:lineRule="auto"/>
              <w:ind w:left="5" w:firstLine="0"/>
              <w:jc w:val="left"/>
            </w:pPr>
            <w:r>
              <w:t xml:space="preserve">implementation and maintenance stages of the neighborhood garden. </w:t>
            </w:r>
          </w:p>
        </w:tc>
      </w:tr>
      <w:tr w:rsidR="00327021" w14:paraId="2BBD6724" w14:textId="77777777">
        <w:trPr>
          <w:trHeight w:val="2491"/>
        </w:trPr>
        <w:tc>
          <w:tcPr>
            <w:tcW w:w="989" w:type="dxa"/>
            <w:tcBorders>
              <w:top w:val="single" w:sz="4" w:space="0" w:color="000000"/>
              <w:left w:val="single" w:sz="4" w:space="0" w:color="000000"/>
              <w:bottom w:val="single" w:sz="4" w:space="0" w:color="000000"/>
              <w:right w:val="single" w:sz="4" w:space="0" w:color="000000"/>
            </w:tcBorders>
          </w:tcPr>
          <w:p w14:paraId="77C7E0AF" w14:textId="77777777" w:rsidR="00327021" w:rsidRDefault="00000000">
            <w:pPr>
              <w:spacing w:after="0" w:line="259" w:lineRule="auto"/>
              <w:ind w:left="5" w:firstLine="0"/>
              <w:jc w:val="left"/>
            </w:pPr>
            <w:r>
              <w:rPr>
                <w:b/>
              </w:rPr>
              <w:t xml:space="preserve">23/06 </w:t>
            </w:r>
          </w:p>
        </w:tc>
        <w:tc>
          <w:tcPr>
            <w:tcW w:w="5126" w:type="dxa"/>
            <w:tcBorders>
              <w:top w:val="single" w:sz="4" w:space="0" w:color="000000"/>
              <w:left w:val="single" w:sz="4" w:space="0" w:color="000000"/>
              <w:bottom w:val="single" w:sz="4" w:space="0" w:color="000000"/>
              <w:right w:val="single" w:sz="4" w:space="0" w:color="000000"/>
            </w:tcBorders>
          </w:tcPr>
          <w:p w14:paraId="4A039F3F" w14:textId="77777777" w:rsidR="00327021" w:rsidRDefault="00000000">
            <w:pPr>
              <w:spacing w:after="0" w:line="259" w:lineRule="auto"/>
              <w:ind w:left="0" w:firstLine="0"/>
              <w:jc w:val="left"/>
            </w:pPr>
            <w:r>
              <w:t xml:space="preserve">Key Neighborhood Player #1 </w:t>
            </w:r>
          </w:p>
        </w:tc>
        <w:tc>
          <w:tcPr>
            <w:tcW w:w="3235" w:type="dxa"/>
            <w:tcBorders>
              <w:top w:val="single" w:sz="4" w:space="0" w:color="000000"/>
              <w:left w:val="single" w:sz="4" w:space="0" w:color="000000"/>
              <w:bottom w:val="single" w:sz="4" w:space="0" w:color="000000"/>
              <w:right w:val="single" w:sz="4" w:space="0" w:color="000000"/>
            </w:tcBorders>
          </w:tcPr>
          <w:p w14:paraId="08010F87" w14:textId="77777777" w:rsidR="00327021" w:rsidRDefault="00000000">
            <w:pPr>
              <w:spacing w:after="0" w:line="259" w:lineRule="auto"/>
              <w:ind w:left="5" w:firstLine="0"/>
              <w:jc w:val="left"/>
            </w:pPr>
            <w:r>
              <w:t xml:space="preserve">He is a middle aged Dutch social worker living and working in public space interventions in the Tarwewijk. Previously worked under assignment of the municipality and in local urban resilience organizations, now works independently. </w:t>
            </w:r>
          </w:p>
        </w:tc>
      </w:tr>
      <w:tr w:rsidR="00327021" w14:paraId="646C87F4" w14:textId="77777777">
        <w:trPr>
          <w:trHeight w:val="2496"/>
        </w:trPr>
        <w:tc>
          <w:tcPr>
            <w:tcW w:w="989" w:type="dxa"/>
            <w:tcBorders>
              <w:top w:val="single" w:sz="4" w:space="0" w:color="000000"/>
              <w:left w:val="single" w:sz="4" w:space="0" w:color="000000"/>
              <w:bottom w:val="single" w:sz="4" w:space="0" w:color="000000"/>
              <w:right w:val="single" w:sz="4" w:space="0" w:color="000000"/>
            </w:tcBorders>
          </w:tcPr>
          <w:p w14:paraId="1C2A934B" w14:textId="77777777" w:rsidR="00327021" w:rsidRDefault="00000000">
            <w:pPr>
              <w:spacing w:after="0" w:line="259" w:lineRule="auto"/>
              <w:ind w:left="5" w:firstLine="0"/>
              <w:jc w:val="left"/>
            </w:pPr>
            <w:r>
              <w:rPr>
                <w:b/>
              </w:rPr>
              <w:t xml:space="preserve">23/06 </w:t>
            </w:r>
          </w:p>
        </w:tc>
        <w:tc>
          <w:tcPr>
            <w:tcW w:w="5126" w:type="dxa"/>
            <w:tcBorders>
              <w:top w:val="single" w:sz="4" w:space="0" w:color="000000"/>
              <w:left w:val="single" w:sz="4" w:space="0" w:color="000000"/>
              <w:bottom w:val="single" w:sz="4" w:space="0" w:color="000000"/>
              <w:right w:val="single" w:sz="4" w:space="0" w:color="000000"/>
            </w:tcBorders>
          </w:tcPr>
          <w:p w14:paraId="2861551A" w14:textId="77777777" w:rsidR="00327021" w:rsidRDefault="00000000">
            <w:pPr>
              <w:spacing w:after="0" w:line="259" w:lineRule="auto"/>
              <w:ind w:left="0" w:firstLine="0"/>
              <w:jc w:val="left"/>
            </w:pPr>
            <w:r>
              <w:t xml:space="preserve">Key Neighborhood Player #2 </w:t>
            </w:r>
          </w:p>
        </w:tc>
        <w:tc>
          <w:tcPr>
            <w:tcW w:w="3235" w:type="dxa"/>
            <w:tcBorders>
              <w:top w:val="single" w:sz="4" w:space="0" w:color="000000"/>
              <w:left w:val="single" w:sz="4" w:space="0" w:color="000000"/>
              <w:bottom w:val="single" w:sz="4" w:space="0" w:color="000000"/>
              <w:right w:val="single" w:sz="4" w:space="0" w:color="000000"/>
            </w:tcBorders>
          </w:tcPr>
          <w:p w14:paraId="390A8A68" w14:textId="77777777" w:rsidR="00327021" w:rsidRDefault="00000000">
            <w:pPr>
              <w:spacing w:after="0" w:line="259" w:lineRule="auto"/>
              <w:ind w:left="5" w:firstLine="0"/>
              <w:jc w:val="left"/>
            </w:pPr>
            <w:r>
              <w:t xml:space="preserve">He is a middle aged Dutch social worker living and working in public space interventions in the Tarwewijk and surrounding neighborhoods. Previously worked under assignment of the municipality, now works independently. </w:t>
            </w:r>
          </w:p>
        </w:tc>
      </w:tr>
      <w:tr w:rsidR="00327021" w14:paraId="6E59D26C" w14:textId="77777777">
        <w:trPr>
          <w:trHeight w:val="1387"/>
        </w:trPr>
        <w:tc>
          <w:tcPr>
            <w:tcW w:w="989" w:type="dxa"/>
            <w:tcBorders>
              <w:top w:val="single" w:sz="4" w:space="0" w:color="000000"/>
              <w:left w:val="single" w:sz="4" w:space="0" w:color="000000"/>
              <w:bottom w:val="single" w:sz="4" w:space="0" w:color="000000"/>
              <w:right w:val="single" w:sz="4" w:space="0" w:color="000000"/>
            </w:tcBorders>
          </w:tcPr>
          <w:p w14:paraId="32A8831E" w14:textId="77777777" w:rsidR="00327021" w:rsidRDefault="00000000">
            <w:pPr>
              <w:spacing w:after="0" w:line="259" w:lineRule="auto"/>
              <w:ind w:left="5" w:firstLine="0"/>
              <w:jc w:val="left"/>
            </w:pPr>
            <w:r>
              <w:rPr>
                <w:b/>
              </w:rPr>
              <w:t xml:space="preserve">23/06 </w:t>
            </w:r>
          </w:p>
        </w:tc>
        <w:tc>
          <w:tcPr>
            <w:tcW w:w="5126" w:type="dxa"/>
            <w:tcBorders>
              <w:top w:val="single" w:sz="4" w:space="0" w:color="000000"/>
              <w:left w:val="single" w:sz="4" w:space="0" w:color="000000"/>
              <w:bottom w:val="single" w:sz="4" w:space="0" w:color="000000"/>
              <w:right w:val="single" w:sz="4" w:space="0" w:color="000000"/>
            </w:tcBorders>
          </w:tcPr>
          <w:p w14:paraId="05BAE9D2" w14:textId="77777777" w:rsidR="00327021" w:rsidRDefault="00000000">
            <w:pPr>
              <w:spacing w:after="0" w:line="259" w:lineRule="auto"/>
              <w:ind w:left="0" w:firstLine="0"/>
              <w:jc w:val="left"/>
            </w:pPr>
            <w:r>
              <w:t xml:space="preserve">Key Neighborhood Player #3 </w:t>
            </w:r>
          </w:p>
        </w:tc>
        <w:tc>
          <w:tcPr>
            <w:tcW w:w="3235" w:type="dxa"/>
            <w:tcBorders>
              <w:top w:val="single" w:sz="4" w:space="0" w:color="000000"/>
              <w:left w:val="single" w:sz="4" w:space="0" w:color="000000"/>
              <w:bottom w:val="single" w:sz="4" w:space="0" w:color="000000"/>
              <w:right w:val="single" w:sz="4" w:space="0" w:color="000000"/>
            </w:tcBorders>
          </w:tcPr>
          <w:p w14:paraId="6EA8E18C" w14:textId="77777777" w:rsidR="00327021" w:rsidRDefault="00000000">
            <w:pPr>
              <w:spacing w:after="0" w:line="238" w:lineRule="auto"/>
              <w:ind w:left="5" w:firstLine="0"/>
              <w:jc w:val="left"/>
            </w:pPr>
            <w:r>
              <w:t xml:space="preserve">She is a middle-aged Dutch woman, long term resident of Carnisse (adjacent to the </w:t>
            </w:r>
          </w:p>
          <w:p w14:paraId="5FE1A3E8" w14:textId="77777777" w:rsidR="00327021" w:rsidRDefault="00000000">
            <w:pPr>
              <w:spacing w:after="0" w:line="259" w:lineRule="auto"/>
              <w:ind w:left="5" w:firstLine="0"/>
              <w:jc w:val="left"/>
            </w:pPr>
            <w:r>
              <w:t xml:space="preserve">Tarwewijk) and active in local initiatives. </w:t>
            </w:r>
          </w:p>
        </w:tc>
      </w:tr>
    </w:tbl>
    <w:p w14:paraId="06EA5C98" w14:textId="77777777" w:rsidR="00327021" w:rsidRDefault="00000000">
      <w:pPr>
        <w:spacing w:after="230" w:line="259" w:lineRule="auto"/>
        <w:ind w:left="-5"/>
        <w:jc w:val="left"/>
      </w:pPr>
      <w:r>
        <w:rPr>
          <w:rFonts w:ascii="Calibri" w:eastAsia="Calibri" w:hAnsi="Calibri" w:cs="Calibri"/>
          <w:i/>
          <w:color w:val="44546A"/>
          <w:sz w:val="18"/>
        </w:rPr>
        <w:t>Table 3. List of Interviewees</w:t>
      </w:r>
      <w:r>
        <w:rPr>
          <w:b/>
          <w:i/>
          <w:color w:val="01284E"/>
          <w:sz w:val="18"/>
        </w:rPr>
        <w:t xml:space="preserve"> </w:t>
      </w:r>
    </w:p>
    <w:p w14:paraId="67EEE14C" w14:textId="77777777" w:rsidR="00327021" w:rsidRDefault="00000000">
      <w:pPr>
        <w:spacing w:after="0" w:line="236" w:lineRule="auto"/>
        <w:ind w:left="0" w:right="6480" w:firstLine="0"/>
        <w:jc w:val="right"/>
      </w:pPr>
      <w:r>
        <w:rPr>
          <w:b/>
          <w:color w:val="01284E"/>
        </w:rPr>
        <w:t xml:space="preserve">  </w:t>
      </w:r>
      <w:r>
        <w:rPr>
          <w:b/>
          <w:color w:val="01284E"/>
        </w:rPr>
        <w:tab/>
        <w:t xml:space="preserve"> </w:t>
      </w:r>
    </w:p>
    <w:p w14:paraId="524615A6" w14:textId="77777777" w:rsidR="00327021" w:rsidRDefault="00000000">
      <w:pPr>
        <w:pStyle w:val="Heading3"/>
        <w:tabs>
          <w:tab w:val="center" w:pos="540"/>
          <w:tab w:val="center" w:pos="3070"/>
        </w:tabs>
        <w:ind w:left="0" w:firstLine="0"/>
      </w:pPr>
      <w:bookmarkStart w:id="28" w:name="_Toc68884"/>
      <w:r>
        <w:rPr>
          <w:rFonts w:ascii="Calibri" w:eastAsia="Calibri" w:hAnsi="Calibri" w:cs="Calibri"/>
          <w:b w:val="0"/>
          <w:sz w:val="22"/>
        </w:rPr>
        <w:tab/>
      </w:r>
      <w:r>
        <w:rPr>
          <w:color w:val="01284E"/>
        </w:rPr>
        <w:t>8.4.</w:t>
      </w:r>
      <w:r>
        <w:rPr>
          <w:color w:val="01284E"/>
        </w:rPr>
        <w:tab/>
        <w:t xml:space="preserve">Appendix C. Field Observations Guide </w:t>
      </w:r>
      <w:r>
        <w:rPr>
          <w:b w:val="0"/>
          <w:color w:val="01284E"/>
        </w:rPr>
        <w:t xml:space="preserve"> </w:t>
      </w:r>
      <w:bookmarkEnd w:id="28"/>
    </w:p>
    <w:p w14:paraId="65B95080" w14:textId="77777777" w:rsidR="00327021" w:rsidRDefault="00000000">
      <w:pPr>
        <w:spacing w:after="0" w:line="259" w:lineRule="auto"/>
        <w:ind w:left="0" w:firstLine="0"/>
        <w:jc w:val="left"/>
      </w:pPr>
      <w:r>
        <w:t xml:space="preserve"> </w:t>
      </w:r>
    </w:p>
    <w:p w14:paraId="11523E7B" w14:textId="77777777" w:rsidR="00327021" w:rsidRDefault="00000000">
      <w:pPr>
        <w:pStyle w:val="Heading5"/>
        <w:ind w:left="10"/>
      </w:pPr>
      <w:r>
        <w:t xml:space="preserve">Checklist </w:t>
      </w:r>
    </w:p>
    <w:p w14:paraId="1B33B174" w14:textId="77777777" w:rsidR="00327021" w:rsidRDefault="00000000">
      <w:pPr>
        <w:numPr>
          <w:ilvl w:val="0"/>
          <w:numId w:val="14"/>
        </w:numPr>
        <w:spacing w:after="5" w:line="269" w:lineRule="auto"/>
        <w:ind w:right="401" w:hanging="360"/>
      </w:pPr>
      <w:r>
        <w:t xml:space="preserve">Check physical state of the park (litter, bottles, state of greenery, state of furniture) </w:t>
      </w:r>
    </w:p>
    <w:p w14:paraId="292B6E88" w14:textId="77777777" w:rsidR="00327021" w:rsidRDefault="00000000">
      <w:pPr>
        <w:numPr>
          <w:ilvl w:val="0"/>
          <w:numId w:val="14"/>
        </w:numPr>
        <w:ind w:right="401" w:hanging="360"/>
      </w:pPr>
      <w:r>
        <w:t xml:space="preserve">Sit &amp; observe for an hour </w:t>
      </w:r>
    </w:p>
    <w:p w14:paraId="023C2483" w14:textId="77777777" w:rsidR="00327021" w:rsidRDefault="00000000">
      <w:pPr>
        <w:numPr>
          <w:ilvl w:val="1"/>
          <w:numId w:val="14"/>
        </w:numPr>
        <w:ind w:right="45" w:hanging="360"/>
      </w:pPr>
      <w:r>
        <w:t xml:space="preserve">What kinds of people are using the space? </w:t>
      </w:r>
    </w:p>
    <w:p w14:paraId="5851658B" w14:textId="77777777" w:rsidR="00327021" w:rsidRDefault="00000000">
      <w:pPr>
        <w:numPr>
          <w:ilvl w:val="1"/>
          <w:numId w:val="14"/>
        </w:numPr>
        <w:ind w:right="45" w:hanging="360"/>
      </w:pPr>
      <w:r>
        <w:t xml:space="preserve">Is it groups or individuals? </w:t>
      </w:r>
    </w:p>
    <w:p w14:paraId="45B168EE" w14:textId="77777777" w:rsidR="00327021" w:rsidRDefault="00000000">
      <w:pPr>
        <w:numPr>
          <w:ilvl w:val="1"/>
          <w:numId w:val="14"/>
        </w:numPr>
        <w:ind w:right="45" w:hanging="360"/>
      </w:pPr>
      <w:r>
        <w:t xml:space="preserve">How long do they stay? </w:t>
      </w:r>
    </w:p>
    <w:p w14:paraId="42133E5D" w14:textId="77777777" w:rsidR="00327021" w:rsidRDefault="00000000">
      <w:pPr>
        <w:numPr>
          <w:ilvl w:val="1"/>
          <w:numId w:val="14"/>
        </w:numPr>
        <w:ind w:right="45" w:hanging="360"/>
      </w:pPr>
      <w:r>
        <w:t xml:space="preserve">What sort of activities do they do? </w:t>
      </w:r>
    </w:p>
    <w:p w14:paraId="774C4FB2" w14:textId="77777777" w:rsidR="00327021" w:rsidRDefault="00000000">
      <w:pPr>
        <w:numPr>
          <w:ilvl w:val="1"/>
          <w:numId w:val="14"/>
        </w:numPr>
        <w:ind w:right="45" w:hanging="360"/>
      </w:pPr>
      <w:r>
        <w:t xml:space="preserve">Do they bring food or other trash items? Do they pick up after themselves? </w:t>
      </w:r>
    </w:p>
    <w:p w14:paraId="459A5EAB" w14:textId="77777777" w:rsidR="00327021" w:rsidRDefault="00000000">
      <w:pPr>
        <w:numPr>
          <w:ilvl w:val="1"/>
          <w:numId w:val="14"/>
        </w:numPr>
        <w:ind w:right="45" w:hanging="360"/>
      </w:pPr>
      <w:r>
        <w:t xml:space="preserve">Do they meet people there? Or do they keep to themselves? </w:t>
      </w:r>
    </w:p>
    <w:p w14:paraId="4E2E9B77" w14:textId="77777777" w:rsidR="00327021" w:rsidRDefault="00000000">
      <w:pPr>
        <w:numPr>
          <w:ilvl w:val="1"/>
          <w:numId w:val="14"/>
        </w:numPr>
        <w:ind w:right="45" w:hanging="360"/>
      </w:pPr>
      <w:r>
        <w:lastRenderedPageBreak/>
        <w:t xml:space="preserve">Are people working on the space?  </w:t>
      </w:r>
    </w:p>
    <w:p w14:paraId="6D0EF9CC" w14:textId="77777777" w:rsidR="00327021" w:rsidRDefault="00000000">
      <w:pPr>
        <w:spacing w:after="0" w:line="259" w:lineRule="auto"/>
        <w:ind w:left="0" w:firstLine="0"/>
        <w:jc w:val="left"/>
      </w:pPr>
      <w:r>
        <w:rPr>
          <w:b/>
        </w:rPr>
        <w:t xml:space="preserve"> </w:t>
      </w:r>
    </w:p>
    <w:tbl>
      <w:tblPr>
        <w:tblStyle w:val="TableGrid"/>
        <w:tblW w:w="9350" w:type="dxa"/>
        <w:tblInd w:w="5" w:type="dxa"/>
        <w:tblCellMar>
          <w:top w:w="12" w:type="dxa"/>
          <w:left w:w="106" w:type="dxa"/>
          <w:bottom w:w="0" w:type="dxa"/>
          <w:right w:w="87" w:type="dxa"/>
        </w:tblCellMar>
        <w:tblLook w:val="04A0" w:firstRow="1" w:lastRow="0" w:firstColumn="1" w:lastColumn="0" w:noHBand="0" w:noVBand="1"/>
      </w:tblPr>
      <w:tblGrid>
        <w:gridCol w:w="926"/>
        <w:gridCol w:w="3787"/>
        <w:gridCol w:w="4637"/>
      </w:tblGrid>
      <w:tr w:rsidR="00327021" w14:paraId="21844F20" w14:textId="77777777">
        <w:trPr>
          <w:trHeight w:val="288"/>
        </w:trPr>
        <w:tc>
          <w:tcPr>
            <w:tcW w:w="926" w:type="dxa"/>
            <w:tcBorders>
              <w:top w:val="single" w:sz="4" w:space="0" w:color="000000"/>
              <w:left w:val="single" w:sz="4" w:space="0" w:color="000000"/>
              <w:bottom w:val="single" w:sz="4" w:space="0" w:color="000000"/>
              <w:right w:val="single" w:sz="4" w:space="0" w:color="000000"/>
            </w:tcBorders>
          </w:tcPr>
          <w:p w14:paraId="7291F194" w14:textId="77777777" w:rsidR="00327021" w:rsidRDefault="00000000">
            <w:pPr>
              <w:spacing w:after="0" w:line="259" w:lineRule="auto"/>
              <w:ind w:left="5" w:firstLine="0"/>
              <w:jc w:val="left"/>
            </w:pPr>
            <w:r>
              <w:rPr>
                <w:b/>
              </w:rPr>
              <w:t xml:space="preserve">Date </w:t>
            </w:r>
          </w:p>
        </w:tc>
        <w:tc>
          <w:tcPr>
            <w:tcW w:w="3787" w:type="dxa"/>
            <w:tcBorders>
              <w:top w:val="single" w:sz="4" w:space="0" w:color="000000"/>
              <w:left w:val="single" w:sz="4" w:space="0" w:color="000000"/>
              <w:bottom w:val="single" w:sz="4" w:space="0" w:color="000000"/>
              <w:right w:val="single" w:sz="4" w:space="0" w:color="000000"/>
            </w:tcBorders>
          </w:tcPr>
          <w:p w14:paraId="63EDBF50" w14:textId="77777777" w:rsidR="00327021" w:rsidRDefault="00000000">
            <w:pPr>
              <w:spacing w:after="0" w:line="259" w:lineRule="auto"/>
              <w:ind w:left="0" w:firstLine="0"/>
              <w:jc w:val="left"/>
            </w:pPr>
            <w:r>
              <w:rPr>
                <w:b/>
              </w:rPr>
              <w:t xml:space="preserve">Name </w:t>
            </w:r>
          </w:p>
        </w:tc>
        <w:tc>
          <w:tcPr>
            <w:tcW w:w="4637" w:type="dxa"/>
            <w:tcBorders>
              <w:top w:val="single" w:sz="4" w:space="0" w:color="000000"/>
              <w:left w:val="single" w:sz="4" w:space="0" w:color="000000"/>
              <w:bottom w:val="single" w:sz="4" w:space="0" w:color="000000"/>
              <w:right w:val="single" w:sz="4" w:space="0" w:color="000000"/>
            </w:tcBorders>
          </w:tcPr>
          <w:p w14:paraId="32D14657" w14:textId="77777777" w:rsidR="00327021" w:rsidRDefault="00000000">
            <w:pPr>
              <w:spacing w:after="0" w:line="259" w:lineRule="auto"/>
              <w:ind w:left="5" w:firstLine="0"/>
              <w:jc w:val="left"/>
            </w:pPr>
            <w:r>
              <w:rPr>
                <w:b/>
              </w:rPr>
              <w:t xml:space="preserve">Description </w:t>
            </w:r>
          </w:p>
        </w:tc>
      </w:tr>
      <w:tr w:rsidR="00327021" w14:paraId="03EB5626" w14:textId="77777777">
        <w:trPr>
          <w:trHeight w:val="562"/>
        </w:trPr>
        <w:tc>
          <w:tcPr>
            <w:tcW w:w="926" w:type="dxa"/>
            <w:tcBorders>
              <w:top w:val="single" w:sz="4" w:space="0" w:color="000000"/>
              <w:left w:val="single" w:sz="4" w:space="0" w:color="000000"/>
              <w:bottom w:val="single" w:sz="4" w:space="0" w:color="000000"/>
              <w:right w:val="single" w:sz="4" w:space="0" w:color="000000"/>
            </w:tcBorders>
          </w:tcPr>
          <w:p w14:paraId="6BDC3818" w14:textId="77777777" w:rsidR="00327021" w:rsidRDefault="00000000">
            <w:pPr>
              <w:spacing w:after="0" w:line="259" w:lineRule="auto"/>
              <w:ind w:left="5" w:firstLine="0"/>
              <w:jc w:val="left"/>
            </w:pPr>
            <w:r>
              <w:t xml:space="preserve">28/04 </w:t>
            </w:r>
          </w:p>
        </w:tc>
        <w:tc>
          <w:tcPr>
            <w:tcW w:w="3787" w:type="dxa"/>
            <w:tcBorders>
              <w:top w:val="single" w:sz="4" w:space="0" w:color="000000"/>
              <w:left w:val="single" w:sz="4" w:space="0" w:color="000000"/>
              <w:bottom w:val="single" w:sz="4" w:space="0" w:color="000000"/>
              <w:right w:val="single" w:sz="4" w:space="0" w:color="000000"/>
            </w:tcBorders>
          </w:tcPr>
          <w:p w14:paraId="7A60D6C5" w14:textId="77777777" w:rsidR="00327021" w:rsidRDefault="00000000">
            <w:pPr>
              <w:spacing w:after="0" w:line="259" w:lineRule="auto"/>
              <w:ind w:left="0" w:firstLine="0"/>
              <w:jc w:val="left"/>
            </w:pPr>
            <w:r>
              <w:t xml:space="preserve">Site Observation #1 </w:t>
            </w:r>
          </w:p>
        </w:tc>
        <w:tc>
          <w:tcPr>
            <w:tcW w:w="4637" w:type="dxa"/>
            <w:tcBorders>
              <w:top w:val="single" w:sz="4" w:space="0" w:color="000000"/>
              <w:left w:val="single" w:sz="4" w:space="0" w:color="000000"/>
              <w:bottom w:val="single" w:sz="4" w:space="0" w:color="000000"/>
              <w:right w:val="single" w:sz="4" w:space="0" w:color="000000"/>
            </w:tcBorders>
          </w:tcPr>
          <w:p w14:paraId="701C2CB0" w14:textId="77777777" w:rsidR="00327021" w:rsidRDefault="00000000">
            <w:pPr>
              <w:spacing w:after="0" w:line="259" w:lineRule="auto"/>
              <w:ind w:left="5" w:firstLine="0"/>
              <w:jc w:val="left"/>
            </w:pPr>
            <w:r>
              <w:t xml:space="preserve">Sunny &amp; warm (Morning, between 12:00 and 13:00) </w:t>
            </w:r>
          </w:p>
        </w:tc>
      </w:tr>
      <w:tr w:rsidR="00327021" w14:paraId="6D1BC683" w14:textId="77777777">
        <w:trPr>
          <w:trHeight w:val="562"/>
        </w:trPr>
        <w:tc>
          <w:tcPr>
            <w:tcW w:w="926" w:type="dxa"/>
            <w:tcBorders>
              <w:top w:val="single" w:sz="4" w:space="0" w:color="000000"/>
              <w:left w:val="single" w:sz="4" w:space="0" w:color="000000"/>
              <w:bottom w:val="single" w:sz="4" w:space="0" w:color="000000"/>
              <w:right w:val="single" w:sz="4" w:space="0" w:color="000000"/>
            </w:tcBorders>
          </w:tcPr>
          <w:p w14:paraId="7654AD2B" w14:textId="77777777" w:rsidR="00327021" w:rsidRDefault="00000000">
            <w:pPr>
              <w:spacing w:after="0" w:line="259" w:lineRule="auto"/>
              <w:ind w:left="5" w:firstLine="0"/>
              <w:jc w:val="left"/>
            </w:pPr>
            <w:r>
              <w:t xml:space="preserve">29/04 </w:t>
            </w:r>
          </w:p>
        </w:tc>
        <w:tc>
          <w:tcPr>
            <w:tcW w:w="3787" w:type="dxa"/>
            <w:tcBorders>
              <w:top w:val="single" w:sz="4" w:space="0" w:color="000000"/>
              <w:left w:val="single" w:sz="4" w:space="0" w:color="000000"/>
              <w:bottom w:val="single" w:sz="4" w:space="0" w:color="000000"/>
              <w:right w:val="single" w:sz="4" w:space="0" w:color="000000"/>
            </w:tcBorders>
          </w:tcPr>
          <w:p w14:paraId="298441C2" w14:textId="77777777" w:rsidR="00327021" w:rsidRDefault="00000000">
            <w:pPr>
              <w:spacing w:after="0" w:line="259" w:lineRule="auto"/>
              <w:ind w:left="0" w:firstLine="0"/>
              <w:jc w:val="left"/>
            </w:pPr>
            <w:r>
              <w:t xml:space="preserve">Site Observation #2 </w:t>
            </w:r>
          </w:p>
        </w:tc>
        <w:tc>
          <w:tcPr>
            <w:tcW w:w="4637" w:type="dxa"/>
            <w:tcBorders>
              <w:top w:val="single" w:sz="4" w:space="0" w:color="000000"/>
              <w:left w:val="single" w:sz="4" w:space="0" w:color="000000"/>
              <w:bottom w:val="single" w:sz="4" w:space="0" w:color="000000"/>
              <w:right w:val="single" w:sz="4" w:space="0" w:color="000000"/>
            </w:tcBorders>
          </w:tcPr>
          <w:p w14:paraId="51DB821F" w14:textId="77777777" w:rsidR="00327021" w:rsidRDefault="00000000">
            <w:pPr>
              <w:spacing w:after="0" w:line="259" w:lineRule="auto"/>
              <w:ind w:left="5" w:firstLine="0"/>
              <w:jc w:val="left"/>
            </w:pPr>
            <w:r>
              <w:t xml:space="preserve">Sunny &amp; warm (Afternoon, between 14:00 and 15:00) </w:t>
            </w:r>
          </w:p>
        </w:tc>
      </w:tr>
      <w:tr w:rsidR="00327021" w14:paraId="0C6CE3DE" w14:textId="77777777">
        <w:trPr>
          <w:trHeight w:val="562"/>
        </w:trPr>
        <w:tc>
          <w:tcPr>
            <w:tcW w:w="926" w:type="dxa"/>
            <w:tcBorders>
              <w:top w:val="single" w:sz="4" w:space="0" w:color="000000"/>
              <w:left w:val="single" w:sz="4" w:space="0" w:color="000000"/>
              <w:bottom w:val="single" w:sz="4" w:space="0" w:color="000000"/>
              <w:right w:val="single" w:sz="4" w:space="0" w:color="000000"/>
            </w:tcBorders>
          </w:tcPr>
          <w:p w14:paraId="5D9B74F7" w14:textId="77777777" w:rsidR="00327021" w:rsidRDefault="00000000">
            <w:pPr>
              <w:spacing w:after="0" w:line="259" w:lineRule="auto"/>
              <w:ind w:left="5" w:firstLine="0"/>
              <w:jc w:val="left"/>
            </w:pPr>
            <w:r>
              <w:t xml:space="preserve">01/06 </w:t>
            </w:r>
          </w:p>
        </w:tc>
        <w:tc>
          <w:tcPr>
            <w:tcW w:w="3787" w:type="dxa"/>
            <w:tcBorders>
              <w:top w:val="single" w:sz="4" w:space="0" w:color="000000"/>
              <w:left w:val="single" w:sz="4" w:space="0" w:color="000000"/>
              <w:bottom w:val="single" w:sz="4" w:space="0" w:color="000000"/>
              <w:right w:val="single" w:sz="4" w:space="0" w:color="000000"/>
            </w:tcBorders>
          </w:tcPr>
          <w:p w14:paraId="2FE31ECB" w14:textId="77777777" w:rsidR="00327021" w:rsidRDefault="00000000">
            <w:pPr>
              <w:spacing w:after="0" w:line="259" w:lineRule="auto"/>
              <w:ind w:left="0" w:firstLine="0"/>
              <w:jc w:val="left"/>
            </w:pPr>
            <w:r>
              <w:t xml:space="preserve">Site Observation #3 </w:t>
            </w:r>
          </w:p>
        </w:tc>
        <w:tc>
          <w:tcPr>
            <w:tcW w:w="4637" w:type="dxa"/>
            <w:tcBorders>
              <w:top w:val="single" w:sz="4" w:space="0" w:color="000000"/>
              <w:left w:val="single" w:sz="4" w:space="0" w:color="000000"/>
              <w:bottom w:val="single" w:sz="4" w:space="0" w:color="000000"/>
              <w:right w:val="single" w:sz="4" w:space="0" w:color="000000"/>
            </w:tcBorders>
          </w:tcPr>
          <w:p w14:paraId="37211D46" w14:textId="77777777" w:rsidR="00327021" w:rsidRDefault="00000000">
            <w:pPr>
              <w:spacing w:after="0" w:line="259" w:lineRule="auto"/>
              <w:ind w:left="5" w:right="7" w:firstLine="0"/>
              <w:jc w:val="left"/>
            </w:pPr>
            <w:r>
              <w:t xml:space="preserve">Overcast/Sunny &amp; warm (Afternoon, between 14:00 and 15:00) </w:t>
            </w:r>
          </w:p>
        </w:tc>
      </w:tr>
      <w:tr w:rsidR="00327021" w14:paraId="74BB8BBD" w14:textId="77777777">
        <w:trPr>
          <w:trHeight w:val="562"/>
        </w:trPr>
        <w:tc>
          <w:tcPr>
            <w:tcW w:w="926" w:type="dxa"/>
            <w:tcBorders>
              <w:top w:val="single" w:sz="4" w:space="0" w:color="000000"/>
              <w:left w:val="single" w:sz="4" w:space="0" w:color="000000"/>
              <w:bottom w:val="single" w:sz="4" w:space="0" w:color="000000"/>
              <w:right w:val="single" w:sz="4" w:space="0" w:color="000000"/>
            </w:tcBorders>
          </w:tcPr>
          <w:p w14:paraId="486E8288" w14:textId="77777777" w:rsidR="00327021" w:rsidRDefault="00000000">
            <w:pPr>
              <w:spacing w:after="0" w:line="259" w:lineRule="auto"/>
              <w:ind w:left="5" w:firstLine="0"/>
              <w:jc w:val="left"/>
            </w:pPr>
            <w:r>
              <w:t xml:space="preserve">06/06 </w:t>
            </w:r>
          </w:p>
        </w:tc>
        <w:tc>
          <w:tcPr>
            <w:tcW w:w="3787" w:type="dxa"/>
            <w:tcBorders>
              <w:top w:val="single" w:sz="4" w:space="0" w:color="000000"/>
              <w:left w:val="single" w:sz="4" w:space="0" w:color="000000"/>
              <w:bottom w:val="single" w:sz="4" w:space="0" w:color="000000"/>
              <w:right w:val="single" w:sz="4" w:space="0" w:color="000000"/>
            </w:tcBorders>
          </w:tcPr>
          <w:p w14:paraId="52926ECD" w14:textId="77777777" w:rsidR="00327021" w:rsidRDefault="00000000">
            <w:pPr>
              <w:spacing w:after="0" w:line="259" w:lineRule="auto"/>
              <w:ind w:left="0" w:firstLine="0"/>
              <w:jc w:val="left"/>
            </w:pPr>
            <w:r>
              <w:t xml:space="preserve">Site Observation #4 </w:t>
            </w:r>
          </w:p>
        </w:tc>
        <w:tc>
          <w:tcPr>
            <w:tcW w:w="4637" w:type="dxa"/>
            <w:tcBorders>
              <w:top w:val="single" w:sz="4" w:space="0" w:color="000000"/>
              <w:left w:val="single" w:sz="4" w:space="0" w:color="000000"/>
              <w:bottom w:val="single" w:sz="4" w:space="0" w:color="000000"/>
              <w:right w:val="single" w:sz="4" w:space="0" w:color="000000"/>
            </w:tcBorders>
          </w:tcPr>
          <w:p w14:paraId="56B18EAE" w14:textId="77777777" w:rsidR="00327021" w:rsidRDefault="00000000">
            <w:pPr>
              <w:spacing w:after="0" w:line="259" w:lineRule="auto"/>
              <w:ind w:left="5" w:firstLine="0"/>
              <w:jc w:val="left"/>
            </w:pPr>
            <w:r>
              <w:t xml:space="preserve">Overcast &amp; windy (afternoon, between 16:30 and 17:30) </w:t>
            </w:r>
          </w:p>
        </w:tc>
      </w:tr>
      <w:tr w:rsidR="00327021" w14:paraId="5CB2F20B" w14:textId="77777777">
        <w:trPr>
          <w:trHeight w:val="562"/>
        </w:trPr>
        <w:tc>
          <w:tcPr>
            <w:tcW w:w="926" w:type="dxa"/>
            <w:tcBorders>
              <w:top w:val="single" w:sz="4" w:space="0" w:color="000000"/>
              <w:left w:val="single" w:sz="4" w:space="0" w:color="000000"/>
              <w:bottom w:val="single" w:sz="4" w:space="0" w:color="000000"/>
              <w:right w:val="single" w:sz="4" w:space="0" w:color="000000"/>
            </w:tcBorders>
          </w:tcPr>
          <w:p w14:paraId="59ECCC64" w14:textId="77777777" w:rsidR="00327021" w:rsidRDefault="00000000">
            <w:pPr>
              <w:spacing w:after="0" w:line="259" w:lineRule="auto"/>
              <w:ind w:left="5" w:firstLine="0"/>
              <w:jc w:val="left"/>
            </w:pPr>
            <w:r>
              <w:t xml:space="preserve">28/06 </w:t>
            </w:r>
          </w:p>
        </w:tc>
        <w:tc>
          <w:tcPr>
            <w:tcW w:w="3787" w:type="dxa"/>
            <w:tcBorders>
              <w:top w:val="single" w:sz="4" w:space="0" w:color="000000"/>
              <w:left w:val="single" w:sz="4" w:space="0" w:color="000000"/>
              <w:bottom w:val="single" w:sz="4" w:space="0" w:color="000000"/>
              <w:right w:val="single" w:sz="4" w:space="0" w:color="000000"/>
            </w:tcBorders>
          </w:tcPr>
          <w:p w14:paraId="6C6A068C" w14:textId="77777777" w:rsidR="00327021" w:rsidRDefault="00000000">
            <w:pPr>
              <w:spacing w:after="0" w:line="259" w:lineRule="auto"/>
              <w:ind w:left="0" w:firstLine="0"/>
              <w:jc w:val="left"/>
            </w:pPr>
            <w:r>
              <w:t xml:space="preserve">Site Observation #5 </w:t>
            </w:r>
          </w:p>
        </w:tc>
        <w:tc>
          <w:tcPr>
            <w:tcW w:w="4637" w:type="dxa"/>
            <w:tcBorders>
              <w:top w:val="single" w:sz="4" w:space="0" w:color="000000"/>
              <w:left w:val="single" w:sz="4" w:space="0" w:color="000000"/>
              <w:bottom w:val="single" w:sz="4" w:space="0" w:color="000000"/>
              <w:right w:val="single" w:sz="4" w:space="0" w:color="000000"/>
            </w:tcBorders>
          </w:tcPr>
          <w:p w14:paraId="3A8A0A1E" w14:textId="77777777" w:rsidR="00327021" w:rsidRDefault="00000000">
            <w:pPr>
              <w:spacing w:after="0" w:line="259" w:lineRule="auto"/>
              <w:ind w:left="5" w:firstLine="0"/>
              <w:jc w:val="left"/>
            </w:pPr>
            <w:r>
              <w:t xml:space="preserve">Overcast (Morning, between 11:00 and 12:00) </w:t>
            </w:r>
          </w:p>
        </w:tc>
      </w:tr>
    </w:tbl>
    <w:p w14:paraId="57FC8555" w14:textId="77777777" w:rsidR="00327021" w:rsidRDefault="00000000">
      <w:pPr>
        <w:spacing w:after="230" w:line="259" w:lineRule="auto"/>
        <w:ind w:left="-5"/>
        <w:jc w:val="left"/>
      </w:pPr>
      <w:r>
        <w:rPr>
          <w:rFonts w:ascii="Calibri" w:eastAsia="Calibri" w:hAnsi="Calibri" w:cs="Calibri"/>
          <w:i/>
          <w:color w:val="44546A"/>
          <w:sz w:val="18"/>
        </w:rPr>
        <w:t>Table 4. List of Site Observations</w:t>
      </w:r>
      <w:r>
        <w:rPr>
          <w:b/>
          <w:i/>
          <w:color w:val="44546A"/>
          <w:sz w:val="18"/>
        </w:rPr>
        <w:t xml:space="preserve"> </w:t>
      </w:r>
    </w:p>
    <w:p w14:paraId="0D93F8F4" w14:textId="77777777" w:rsidR="00327021" w:rsidRDefault="00000000">
      <w:pPr>
        <w:spacing w:after="0" w:line="259" w:lineRule="auto"/>
        <w:ind w:left="0" w:firstLine="0"/>
        <w:jc w:val="left"/>
      </w:pPr>
      <w:r>
        <w:rPr>
          <w:b/>
          <w:color w:val="01284E"/>
        </w:rPr>
        <w:t xml:space="preserve"> </w:t>
      </w:r>
      <w:r>
        <w:rPr>
          <w:b/>
          <w:color w:val="01284E"/>
        </w:rPr>
        <w:tab/>
        <w:t xml:space="preserve"> </w:t>
      </w:r>
    </w:p>
    <w:p w14:paraId="00C271C6" w14:textId="77777777" w:rsidR="00327021" w:rsidRDefault="00000000">
      <w:pPr>
        <w:pStyle w:val="Heading3"/>
        <w:tabs>
          <w:tab w:val="center" w:pos="540"/>
          <w:tab w:val="center" w:pos="3197"/>
        </w:tabs>
        <w:ind w:left="0" w:firstLine="0"/>
      </w:pPr>
      <w:bookmarkStart w:id="29" w:name="_Toc68885"/>
      <w:r>
        <w:rPr>
          <w:rFonts w:ascii="Calibri" w:eastAsia="Calibri" w:hAnsi="Calibri" w:cs="Calibri"/>
          <w:b w:val="0"/>
          <w:sz w:val="22"/>
        </w:rPr>
        <w:tab/>
      </w:r>
      <w:r>
        <w:rPr>
          <w:color w:val="01284E"/>
        </w:rPr>
        <w:t>8.5.</w:t>
      </w:r>
      <w:r>
        <w:rPr>
          <w:color w:val="01284E"/>
        </w:rPr>
        <w:tab/>
        <w:t xml:space="preserve">Appendix D. Process Observations Guide </w:t>
      </w:r>
      <w:bookmarkEnd w:id="29"/>
    </w:p>
    <w:p w14:paraId="3E937732" w14:textId="77777777" w:rsidR="00327021" w:rsidRDefault="00000000">
      <w:pPr>
        <w:spacing w:after="0" w:line="259" w:lineRule="auto"/>
        <w:ind w:left="0" w:firstLine="0"/>
        <w:jc w:val="left"/>
      </w:pPr>
      <w:r>
        <w:t xml:space="preserve"> </w:t>
      </w:r>
    </w:p>
    <w:p w14:paraId="3A5090D5" w14:textId="77777777" w:rsidR="00327021" w:rsidRDefault="00000000">
      <w:pPr>
        <w:pStyle w:val="Heading5"/>
        <w:ind w:left="10"/>
      </w:pPr>
      <w:r>
        <w:t xml:space="preserve">Checklist </w:t>
      </w:r>
    </w:p>
    <w:p w14:paraId="3FD10E40" w14:textId="77777777" w:rsidR="00327021" w:rsidRDefault="00000000">
      <w:pPr>
        <w:numPr>
          <w:ilvl w:val="0"/>
          <w:numId w:val="15"/>
        </w:numPr>
        <w:ind w:right="45" w:hanging="360"/>
      </w:pPr>
      <w:r>
        <w:t xml:space="preserve">Common Values </w:t>
      </w:r>
    </w:p>
    <w:p w14:paraId="521C830B" w14:textId="77777777" w:rsidR="00327021" w:rsidRDefault="00000000">
      <w:pPr>
        <w:numPr>
          <w:ilvl w:val="1"/>
          <w:numId w:val="15"/>
        </w:numPr>
        <w:ind w:right="45" w:hanging="360"/>
      </w:pPr>
      <w:r>
        <w:t xml:space="preserve">Who comes to these meetings? Are they residents, experts, institutions? </w:t>
      </w:r>
    </w:p>
    <w:p w14:paraId="2ADC1603" w14:textId="77777777" w:rsidR="00327021" w:rsidRDefault="00000000">
      <w:pPr>
        <w:numPr>
          <w:ilvl w:val="1"/>
          <w:numId w:val="15"/>
        </w:numPr>
        <w:ind w:right="45" w:hanging="360"/>
      </w:pPr>
      <w:r>
        <w:t xml:space="preserve">Do residents show feelings of responsibility somehow? (i.e. representing others’ interests) </w:t>
      </w:r>
    </w:p>
    <w:p w14:paraId="584542D6" w14:textId="77777777" w:rsidR="00327021" w:rsidRDefault="00000000">
      <w:pPr>
        <w:numPr>
          <w:ilvl w:val="1"/>
          <w:numId w:val="15"/>
        </w:numPr>
        <w:ind w:right="45" w:hanging="360"/>
      </w:pPr>
      <w:r>
        <w:t xml:space="preserve">How do residents talk about municipal institutions? Do they trust and support them? </w:t>
      </w:r>
    </w:p>
    <w:p w14:paraId="7421EC19" w14:textId="77777777" w:rsidR="00327021" w:rsidRDefault="00000000">
      <w:pPr>
        <w:numPr>
          <w:ilvl w:val="1"/>
          <w:numId w:val="15"/>
        </w:numPr>
        <w:ind w:right="45" w:hanging="360"/>
      </w:pPr>
      <w:r>
        <w:t xml:space="preserve">Do residents have diverging points of view? Do they reach consensus through the process? </w:t>
      </w:r>
    </w:p>
    <w:p w14:paraId="546B6B8C" w14:textId="77777777" w:rsidR="00327021" w:rsidRDefault="00000000">
      <w:pPr>
        <w:numPr>
          <w:ilvl w:val="0"/>
          <w:numId w:val="15"/>
        </w:numPr>
        <w:ind w:right="45" w:hanging="360"/>
      </w:pPr>
      <w:r>
        <w:t xml:space="preserve">Social Order </w:t>
      </w:r>
    </w:p>
    <w:p w14:paraId="3809CC6D" w14:textId="77777777" w:rsidR="00327021" w:rsidRDefault="00000000">
      <w:pPr>
        <w:numPr>
          <w:ilvl w:val="1"/>
          <w:numId w:val="15"/>
        </w:numPr>
        <w:ind w:right="45" w:hanging="360"/>
      </w:pPr>
      <w:r>
        <w:t xml:space="preserve">How do residents define anti-social behavior? </w:t>
      </w:r>
    </w:p>
    <w:p w14:paraId="6AF44105" w14:textId="77777777" w:rsidR="00327021" w:rsidRDefault="00000000">
      <w:pPr>
        <w:numPr>
          <w:ilvl w:val="1"/>
          <w:numId w:val="15"/>
        </w:numPr>
        <w:ind w:right="45" w:hanging="360"/>
      </w:pPr>
      <w:r>
        <w:t xml:space="preserve">How do residents perceive safety? Do they explain how feelings of safety are developed? </w:t>
      </w:r>
    </w:p>
    <w:p w14:paraId="376F4B56" w14:textId="77777777" w:rsidR="00327021" w:rsidRDefault="00000000">
      <w:pPr>
        <w:numPr>
          <w:ilvl w:val="1"/>
          <w:numId w:val="15"/>
        </w:numPr>
        <w:ind w:right="45" w:hanging="360"/>
      </w:pPr>
      <w:r>
        <w:t xml:space="preserve">What are residents’ perceptions on cleanliness of public spaces? Does it affect their position in relation to public space initiatives? </w:t>
      </w:r>
    </w:p>
    <w:p w14:paraId="43A9F916" w14:textId="77777777" w:rsidR="00327021" w:rsidRDefault="00000000">
      <w:pPr>
        <w:numPr>
          <w:ilvl w:val="0"/>
          <w:numId w:val="15"/>
        </w:numPr>
        <w:ind w:right="45" w:hanging="360"/>
      </w:pPr>
      <w:r>
        <w:t xml:space="preserve">Place Identity (not concerned in workshop observations) </w:t>
      </w:r>
    </w:p>
    <w:p w14:paraId="6AC58879" w14:textId="77777777" w:rsidR="00327021" w:rsidRDefault="00000000">
      <w:pPr>
        <w:numPr>
          <w:ilvl w:val="0"/>
          <w:numId w:val="15"/>
        </w:numPr>
        <w:ind w:right="45" w:hanging="360"/>
      </w:pPr>
      <w:r>
        <w:t xml:space="preserve">Social Capital </w:t>
      </w:r>
    </w:p>
    <w:p w14:paraId="37116EBD" w14:textId="77777777" w:rsidR="00327021" w:rsidRDefault="00000000">
      <w:pPr>
        <w:numPr>
          <w:ilvl w:val="1"/>
          <w:numId w:val="15"/>
        </w:numPr>
        <w:ind w:right="45" w:hanging="360"/>
      </w:pPr>
      <w:r>
        <w:t xml:space="preserve">Do participants meet new people? Do they share contacts? </w:t>
      </w:r>
    </w:p>
    <w:p w14:paraId="32D207FA" w14:textId="77777777" w:rsidR="00327021" w:rsidRDefault="00000000">
      <w:pPr>
        <w:numPr>
          <w:ilvl w:val="1"/>
          <w:numId w:val="15"/>
        </w:numPr>
        <w:spacing w:after="1" w:line="238" w:lineRule="auto"/>
        <w:ind w:right="45" w:hanging="360"/>
      </w:pPr>
      <w:r>
        <w:t xml:space="preserve">Are institutions present in these meetings (municipal, local, etc?) If not, are they mentioned? Do residents make an effort in contacting and linking with them to further their goals? </w:t>
      </w:r>
    </w:p>
    <w:p w14:paraId="3E88C7F4" w14:textId="77777777" w:rsidR="00327021" w:rsidRDefault="00000000">
      <w:pPr>
        <w:spacing w:after="0" w:line="259" w:lineRule="auto"/>
        <w:ind w:left="0" w:firstLine="0"/>
        <w:jc w:val="left"/>
      </w:pPr>
      <w:r>
        <w:t xml:space="preserve"> </w:t>
      </w:r>
    </w:p>
    <w:tbl>
      <w:tblPr>
        <w:tblStyle w:val="TableGrid"/>
        <w:tblW w:w="9350" w:type="dxa"/>
        <w:tblInd w:w="5" w:type="dxa"/>
        <w:tblCellMar>
          <w:top w:w="12" w:type="dxa"/>
          <w:left w:w="106" w:type="dxa"/>
          <w:bottom w:w="0" w:type="dxa"/>
          <w:right w:w="115" w:type="dxa"/>
        </w:tblCellMar>
        <w:tblLook w:val="04A0" w:firstRow="1" w:lastRow="0" w:firstColumn="1" w:lastColumn="0" w:noHBand="0" w:noVBand="1"/>
      </w:tblPr>
      <w:tblGrid>
        <w:gridCol w:w="931"/>
        <w:gridCol w:w="3806"/>
        <w:gridCol w:w="4613"/>
      </w:tblGrid>
      <w:tr w:rsidR="00327021" w14:paraId="10D360A1" w14:textId="77777777">
        <w:trPr>
          <w:trHeight w:val="283"/>
        </w:trPr>
        <w:tc>
          <w:tcPr>
            <w:tcW w:w="931" w:type="dxa"/>
            <w:tcBorders>
              <w:top w:val="single" w:sz="4" w:space="0" w:color="000000"/>
              <w:left w:val="single" w:sz="4" w:space="0" w:color="000000"/>
              <w:bottom w:val="single" w:sz="4" w:space="0" w:color="000000"/>
              <w:right w:val="single" w:sz="4" w:space="0" w:color="000000"/>
            </w:tcBorders>
          </w:tcPr>
          <w:p w14:paraId="206BB615" w14:textId="77777777" w:rsidR="00327021" w:rsidRDefault="00000000">
            <w:pPr>
              <w:spacing w:after="0" w:line="259" w:lineRule="auto"/>
              <w:ind w:left="5" w:firstLine="0"/>
              <w:jc w:val="left"/>
            </w:pPr>
            <w:r>
              <w:rPr>
                <w:b/>
              </w:rPr>
              <w:t xml:space="preserve">Date </w:t>
            </w:r>
          </w:p>
        </w:tc>
        <w:tc>
          <w:tcPr>
            <w:tcW w:w="3806" w:type="dxa"/>
            <w:tcBorders>
              <w:top w:val="single" w:sz="4" w:space="0" w:color="000000"/>
              <w:left w:val="single" w:sz="4" w:space="0" w:color="000000"/>
              <w:bottom w:val="single" w:sz="4" w:space="0" w:color="000000"/>
              <w:right w:val="single" w:sz="4" w:space="0" w:color="000000"/>
            </w:tcBorders>
          </w:tcPr>
          <w:p w14:paraId="5F350052" w14:textId="77777777" w:rsidR="00327021" w:rsidRDefault="00000000">
            <w:pPr>
              <w:spacing w:after="0" w:line="259" w:lineRule="auto"/>
              <w:ind w:left="0" w:firstLine="0"/>
              <w:jc w:val="left"/>
            </w:pPr>
            <w:r>
              <w:rPr>
                <w:b/>
              </w:rPr>
              <w:t xml:space="preserve">Name </w:t>
            </w:r>
          </w:p>
        </w:tc>
        <w:tc>
          <w:tcPr>
            <w:tcW w:w="4613" w:type="dxa"/>
            <w:tcBorders>
              <w:top w:val="single" w:sz="4" w:space="0" w:color="000000"/>
              <w:left w:val="single" w:sz="4" w:space="0" w:color="000000"/>
              <w:bottom w:val="single" w:sz="4" w:space="0" w:color="000000"/>
              <w:right w:val="single" w:sz="4" w:space="0" w:color="000000"/>
            </w:tcBorders>
          </w:tcPr>
          <w:p w14:paraId="0F5A2894" w14:textId="77777777" w:rsidR="00327021" w:rsidRDefault="00000000">
            <w:pPr>
              <w:spacing w:after="0" w:line="259" w:lineRule="auto"/>
              <w:ind w:left="0" w:firstLine="0"/>
              <w:jc w:val="left"/>
            </w:pPr>
            <w:r>
              <w:rPr>
                <w:b/>
              </w:rPr>
              <w:t xml:space="preserve">Description </w:t>
            </w:r>
          </w:p>
        </w:tc>
      </w:tr>
      <w:tr w:rsidR="00327021" w14:paraId="08C46CE2" w14:textId="77777777">
        <w:trPr>
          <w:trHeight w:val="1392"/>
        </w:trPr>
        <w:tc>
          <w:tcPr>
            <w:tcW w:w="931" w:type="dxa"/>
            <w:tcBorders>
              <w:top w:val="single" w:sz="4" w:space="0" w:color="000000"/>
              <w:left w:val="single" w:sz="4" w:space="0" w:color="000000"/>
              <w:bottom w:val="single" w:sz="4" w:space="0" w:color="000000"/>
              <w:right w:val="single" w:sz="4" w:space="0" w:color="000000"/>
            </w:tcBorders>
          </w:tcPr>
          <w:p w14:paraId="182EB012" w14:textId="77777777" w:rsidR="00327021" w:rsidRDefault="00000000">
            <w:pPr>
              <w:spacing w:after="0" w:line="259" w:lineRule="auto"/>
              <w:ind w:left="5" w:firstLine="0"/>
              <w:jc w:val="left"/>
            </w:pPr>
            <w:r>
              <w:rPr>
                <w:b/>
              </w:rPr>
              <w:lastRenderedPageBreak/>
              <w:t xml:space="preserve">23/05 </w:t>
            </w:r>
          </w:p>
        </w:tc>
        <w:tc>
          <w:tcPr>
            <w:tcW w:w="3806" w:type="dxa"/>
            <w:tcBorders>
              <w:top w:val="single" w:sz="4" w:space="0" w:color="000000"/>
              <w:left w:val="single" w:sz="4" w:space="0" w:color="000000"/>
              <w:bottom w:val="single" w:sz="4" w:space="0" w:color="000000"/>
              <w:right w:val="single" w:sz="4" w:space="0" w:color="000000"/>
            </w:tcBorders>
          </w:tcPr>
          <w:p w14:paraId="52256320" w14:textId="77777777" w:rsidR="00327021" w:rsidRDefault="00000000">
            <w:pPr>
              <w:spacing w:after="0" w:line="259" w:lineRule="auto"/>
              <w:ind w:left="0" w:firstLine="0"/>
              <w:jc w:val="left"/>
            </w:pPr>
            <w:r>
              <w:t xml:space="preserve">Neighborhood Gathering </w:t>
            </w:r>
          </w:p>
        </w:tc>
        <w:tc>
          <w:tcPr>
            <w:tcW w:w="4613" w:type="dxa"/>
            <w:tcBorders>
              <w:top w:val="single" w:sz="4" w:space="0" w:color="000000"/>
              <w:left w:val="single" w:sz="4" w:space="0" w:color="000000"/>
              <w:bottom w:val="single" w:sz="4" w:space="0" w:color="000000"/>
              <w:right w:val="single" w:sz="4" w:space="0" w:color="000000"/>
            </w:tcBorders>
          </w:tcPr>
          <w:p w14:paraId="7F58B27D" w14:textId="77777777" w:rsidR="00327021" w:rsidRDefault="00000000">
            <w:pPr>
              <w:spacing w:after="0" w:line="259" w:lineRule="auto"/>
              <w:ind w:left="0" w:firstLine="0"/>
              <w:jc w:val="left"/>
            </w:pPr>
            <w:r>
              <w:t xml:space="preserve">Social gathering in the neighborhood garden in the evening attended by residents in the mijnsherenlaan, participating in the collaborative initiatives in different capacities </w:t>
            </w:r>
          </w:p>
        </w:tc>
      </w:tr>
      <w:tr w:rsidR="00327021" w14:paraId="0AA4C969" w14:textId="77777777">
        <w:trPr>
          <w:trHeight w:val="1114"/>
        </w:trPr>
        <w:tc>
          <w:tcPr>
            <w:tcW w:w="931" w:type="dxa"/>
            <w:tcBorders>
              <w:top w:val="single" w:sz="4" w:space="0" w:color="000000"/>
              <w:left w:val="single" w:sz="4" w:space="0" w:color="000000"/>
              <w:bottom w:val="single" w:sz="4" w:space="0" w:color="000000"/>
              <w:right w:val="single" w:sz="4" w:space="0" w:color="000000"/>
            </w:tcBorders>
          </w:tcPr>
          <w:p w14:paraId="7291DD29" w14:textId="77777777" w:rsidR="00327021" w:rsidRDefault="00000000">
            <w:pPr>
              <w:spacing w:after="0" w:line="259" w:lineRule="auto"/>
              <w:ind w:left="5" w:firstLine="0"/>
              <w:jc w:val="left"/>
            </w:pPr>
            <w:r>
              <w:rPr>
                <w:b/>
              </w:rPr>
              <w:t xml:space="preserve">10/06 </w:t>
            </w:r>
          </w:p>
        </w:tc>
        <w:tc>
          <w:tcPr>
            <w:tcW w:w="3806" w:type="dxa"/>
            <w:tcBorders>
              <w:top w:val="single" w:sz="4" w:space="0" w:color="000000"/>
              <w:left w:val="single" w:sz="4" w:space="0" w:color="000000"/>
              <w:bottom w:val="single" w:sz="4" w:space="0" w:color="000000"/>
              <w:right w:val="single" w:sz="4" w:space="0" w:color="000000"/>
            </w:tcBorders>
          </w:tcPr>
          <w:p w14:paraId="60DE5D89" w14:textId="77777777" w:rsidR="00327021" w:rsidRDefault="00000000">
            <w:pPr>
              <w:spacing w:after="0" w:line="259" w:lineRule="auto"/>
              <w:ind w:left="0" w:firstLine="0"/>
              <w:jc w:val="left"/>
            </w:pPr>
            <w:r>
              <w:t xml:space="preserve">Trash Pick-up Observation </w:t>
            </w:r>
          </w:p>
        </w:tc>
        <w:tc>
          <w:tcPr>
            <w:tcW w:w="4613" w:type="dxa"/>
            <w:tcBorders>
              <w:top w:val="single" w:sz="4" w:space="0" w:color="000000"/>
              <w:left w:val="single" w:sz="4" w:space="0" w:color="000000"/>
              <w:bottom w:val="single" w:sz="4" w:space="0" w:color="000000"/>
              <w:right w:val="single" w:sz="4" w:space="0" w:color="000000"/>
            </w:tcBorders>
          </w:tcPr>
          <w:p w14:paraId="4DB7437C" w14:textId="77777777" w:rsidR="00327021" w:rsidRDefault="00000000">
            <w:pPr>
              <w:spacing w:after="0" w:line="259" w:lineRule="auto"/>
              <w:ind w:left="0" w:firstLine="0"/>
              <w:jc w:val="left"/>
            </w:pPr>
            <w:r>
              <w:t xml:space="preserve">Trach-pickup session by residents on the mijnsherenlaan between 19:00 and 19:30, attended by few residents from the surrounding area. </w:t>
            </w:r>
          </w:p>
        </w:tc>
      </w:tr>
      <w:tr w:rsidR="00327021" w14:paraId="49DFBC5D" w14:textId="77777777">
        <w:trPr>
          <w:trHeight w:val="1392"/>
        </w:trPr>
        <w:tc>
          <w:tcPr>
            <w:tcW w:w="931" w:type="dxa"/>
            <w:tcBorders>
              <w:top w:val="single" w:sz="4" w:space="0" w:color="000000"/>
              <w:left w:val="single" w:sz="4" w:space="0" w:color="000000"/>
              <w:bottom w:val="single" w:sz="4" w:space="0" w:color="000000"/>
              <w:right w:val="single" w:sz="4" w:space="0" w:color="000000"/>
            </w:tcBorders>
          </w:tcPr>
          <w:p w14:paraId="6ECF810E" w14:textId="77777777" w:rsidR="00327021" w:rsidRDefault="00000000">
            <w:pPr>
              <w:spacing w:after="0" w:line="259" w:lineRule="auto"/>
              <w:ind w:left="5" w:firstLine="0"/>
              <w:jc w:val="left"/>
            </w:pPr>
            <w:r>
              <w:rPr>
                <w:b/>
              </w:rPr>
              <w:t xml:space="preserve">11/06 </w:t>
            </w:r>
          </w:p>
        </w:tc>
        <w:tc>
          <w:tcPr>
            <w:tcW w:w="3806" w:type="dxa"/>
            <w:tcBorders>
              <w:top w:val="single" w:sz="4" w:space="0" w:color="000000"/>
              <w:left w:val="single" w:sz="4" w:space="0" w:color="000000"/>
              <w:bottom w:val="single" w:sz="4" w:space="0" w:color="000000"/>
              <w:right w:val="single" w:sz="4" w:space="0" w:color="000000"/>
            </w:tcBorders>
          </w:tcPr>
          <w:p w14:paraId="2996F3F8" w14:textId="77777777" w:rsidR="00327021" w:rsidRDefault="00000000">
            <w:pPr>
              <w:spacing w:after="0" w:line="259" w:lineRule="auto"/>
              <w:ind w:left="0" w:firstLine="0"/>
              <w:jc w:val="left"/>
            </w:pPr>
            <w:r>
              <w:t xml:space="preserve">Co-Design Meeting #1 </w:t>
            </w:r>
          </w:p>
        </w:tc>
        <w:tc>
          <w:tcPr>
            <w:tcW w:w="4613" w:type="dxa"/>
            <w:tcBorders>
              <w:top w:val="single" w:sz="4" w:space="0" w:color="000000"/>
              <w:left w:val="single" w:sz="4" w:space="0" w:color="000000"/>
              <w:bottom w:val="single" w:sz="4" w:space="0" w:color="000000"/>
              <w:right w:val="single" w:sz="4" w:space="0" w:color="000000"/>
            </w:tcBorders>
          </w:tcPr>
          <w:p w14:paraId="1F1A2A91" w14:textId="77777777" w:rsidR="00327021" w:rsidRDefault="00000000">
            <w:pPr>
              <w:spacing w:after="0" w:line="259" w:lineRule="auto"/>
              <w:ind w:left="0" w:firstLine="0"/>
              <w:jc w:val="left"/>
            </w:pPr>
            <w:r>
              <w:t xml:space="preserve">Co-design meeting in front of local corner shop in the Mijnsherenlaan between 19:00 and 20:00, attended by a few residents from the surrounding area, a shopkeeper and a key neighborhood player.  </w:t>
            </w:r>
          </w:p>
        </w:tc>
      </w:tr>
      <w:tr w:rsidR="00327021" w14:paraId="689BF0AF" w14:textId="77777777">
        <w:trPr>
          <w:trHeight w:val="1666"/>
        </w:trPr>
        <w:tc>
          <w:tcPr>
            <w:tcW w:w="931" w:type="dxa"/>
            <w:tcBorders>
              <w:top w:val="single" w:sz="4" w:space="0" w:color="000000"/>
              <w:left w:val="single" w:sz="4" w:space="0" w:color="000000"/>
              <w:bottom w:val="single" w:sz="4" w:space="0" w:color="000000"/>
              <w:right w:val="single" w:sz="4" w:space="0" w:color="000000"/>
            </w:tcBorders>
          </w:tcPr>
          <w:p w14:paraId="274A24C3" w14:textId="77777777" w:rsidR="00327021" w:rsidRDefault="00000000">
            <w:pPr>
              <w:spacing w:after="0" w:line="259" w:lineRule="auto"/>
              <w:ind w:left="5" w:firstLine="0"/>
              <w:jc w:val="left"/>
            </w:pPr>
            <w:r>
              <w:rPr>
                <w:b/>
              </w:rPr>
              <w:t xml:space="preserve">10/06 </w:t>
            </w:r>
          </w:p>
        </w:tc>
        <w:tc>
          <w:tcPr>
            <w:tcW w:w="3806" w:type="dxa"/>
            <w:tcBorders>
              <w:top w:val="single" w:sz="4" w:space="0" w:color="000000"/>
              <w:left w:val="single" w:sz="4" w:space="0" w:color="000000"/>
              <w:bottom w:val="single" w:sz="4" w:space="0" w:color="000000"/>
              <w:right w:val="single" w:sz="4" w:space="0" w:color="000000"/>
            </w:tcBorders>
          </w:tcPr>
          <w:p w14:paraId="627112AC" w14:textId="77777777" w:rsidR="00327021" w:rsidRDefault="00000000">
            <w:pPr>
              <w:spacing w:after="0" w:line="259" w:lineRule="auto"/>
              <w:ind w:left="0" w:firstLine="0"/>
              <w:jc w:val="left"/>
            </w:pPr>
            <w:r>
              <w:t xml:space="preserve">Co-Design Meeting #2 </w:t>
            </w:r>
          </w:p>
        </w:tc>
        <w:tc>
          <w:tcPr>
            <w:tcW w:w="4613" w:type="dxa"/>
            <w:tcBorders>
              <w:top w:val="single" w:sz="4" w:space="0" w:color="000000"/>
              <w:left w:val="single" w:sz="4" w:space="0" w:color="000000"/>
              <w:bottom w:val="single" w:sz="4" w:space="0" w:color="000000"/>
              <w:right w:val="single" w:sz="4" w:space="0" w:color="000000"/>
            </w:tcBorders>
          </w:tcPr>
          <w:p w14:paraId="26E6356A" w14:textId="77777777" w:rsidR="00327021" w:rsidRDefault="00000000">
            <w:pPr>
              <w:spacing w:after="0" w:line="259" w:lineRule="auto"/>
              <w:ind w:left="0" w:firstLine="0"/>
              <w:jc w:val="left"/>
            </w:pPr>
            <w:r>
              <w:t xml:space="preserve">Co-design meeting in front of the NPRZ offices in the Mijnsherenlaan between 19:30 and 21:00, attended by a few residents from the apartment block in front and surrounding areas, key neighborhood players and project owners. </w:t>
            </w:r>
          </w:p>
        </w:tc>
      </w:tr>
    </w:tbl>
    <w:p w14:paraId="416D46DC" w14:textId="77777777" w:rsidR="00327021" w:rsidRDefault="00000000">
      <w:pPr>
        <w:spacing w:after="0" w:line="259" w:lineRule="auto"/>
        <w:ind w:left="-5"/>
        <w:jc w:val="left"/>
      </w:pPr>
      <w:r>
        <w:rPr>
          <w:rFonts w:ascii="Calibri" w:eastAsia="Calibri" w:hAnsi="Calibri" w:cs="Calibri"/>
          <w:i/>
          <w:color w:val="44546A"/>
          <w:sz w:val="18"/>
        </w:rPr>
        <w:t xml:space="preserve">Table 5. List of Process Observations </w:t>
      </w:r>
    </w:p>
    <w:p w14:paraId="1844453C" w14:textId="77777777" w:rsidR="00327021" w:rsidRDefault="00000000">
      <w:pPr>
        <w:pStyle w:val="Heading3"/>
        <w:tabs>
          <w:tab w:val="center" w:pos="540"/>
          <w:tab w:val="center" w:pos="3357"/>
        </w:tabs>
        <w:spacing w:after="116"/>
        <w:ind w:left="0" w:firstLine="0"/>
      </w:pPr>
      <w:bookmarkStart w:id="30" w:name="_Toc68886"/>
      <w:r>
        <w:rPr>
          <w:rFonts w:ascii="Calibri" w:eastAsia="Calibri" w:hAnsi="Calibri" w:cs="Calibri"/>
          <w:b w:val="0"/>
          <w:sz w:val="22"/>
        </w:rPr>
        <w:tab/>
      </w:r>
      <w:r>
        <w:rPr>
          <w:color w:val="01284E"/>
        </w:rPr>
        <w:t>8.6.</w:t>
      </w:r>
      <w:r>
        <w:rPr>
          <w:color w:val="01284E"/>
        </w:rPr>
        <w:tab/>
        <w:t xml:space="preserve">Appendix E. Municipal Objective Indicators </w:t>
      </w:r>
      <w:bookmarkEnd w:id="30"/>
    </w:p>
    <w:p w14:paraId="0E20C413" w14:textId="77777777" w:rsidR="00327021" w:rsidRDefault="00000000">
      <w:pPr>
        <w:pStyle w:val="Heading5"/>
        <w:ind w:left="116"/>
      </w:pPr>
      <w:r>
        <w:t>Table 3</w:t>
      </w:r>
      <w:r>
        <w:rPr>
          <w:b w:val="0"/>
        </w:rPr>
        <w:t xml:space="preserve"> </w:t>
      </w:r>
    </w:p>
    <w:tbl>
      <w:tblPr>
        <w:tblStyle w:val="TableGrid"/>
        <w:tblpPr w:vertAnchor="text" w:tblpX="106" w:tblpY="331"/>
        <w:tblOverlap w:val="never"/>
        <w:tblW w:w="8976" w:type="dxa"/>
        <w:tblInd w:w="0" w:type="dxa"/>
        <w:tblCellMar>
          <w:top w:w="0" w:type="dxa"/>
          <w:left w:w="0" w:type="dxa"/>
          <w:bottom w:w="0" w:type="dxa"/>
          <w:right w:w="0" w:type="dxa"/>
        </w:tblCellMar>
        <w:tblLook w:val="04A0" w:firstRow="1" w:lastRow="0" w:firstColumn="1" w:lastColumn="0" w:noHBand="0" w:noVBand="1"/>
      </w:tblPr>
      <w:tblGrid>
        <w:gridCol w:w="3221"/>
        <w:gridCol w:w="2755"/>
        <w:gridCol w:w="3000"/>
      </w:tblGrid>
      <w:tr w:rsidR="00327021" w14:paraId="721144B3" w14:textId="77777777">
        <w:trPr>
          <w:trHeight w:val="301"/>
        </w:trPr>
        <w:tc>
          <w:tcPr>
            <w:tcW w:w="3221" w:type="dxa"/>
            <w:tcBorders>
              <w:top w:val="nil"/>
              <w:left w:val="nil"/>
              <w:bottom w:val="nil"/>
              <w:right w:val="nil"/>
            </w:tcBorders>
          </w:tcPr>
          <w:p w14:paraId="1A0EC600" w14:textId="77777777" w:rsidR="00327021" w:rsidRDefault="00000000">
            <w:pPr>
              <w:spacing w:after="0" w:line="259" w:lineRule="auto"/>
              <w:ind w:left="0" w:right="220" w:firstLine="0"/>
              <w:jc w:val="center"/>
            </w:pPr>
            <w:r>
              <w:t xml:space="preserve">Indicator </w:t>
            </w:r>
          </w:p>
        </w:tc>
        <w:tc>
          <w:tcPr>
            <w:tcW w:w="2755" w:type="dxa"/>
            <w:tcBorders>
              <w:top w:val="nil"/>
              <w:left w:val="nil"/>
              <w:bottom w:val="nil"/>
              <w:right w:val="nil"/>
            </w:tcBorders>
          </w:tcPr>
          <w:p w14:paraId="43CEB136" w14:textId="77777777" w:rsidR="00327021" w:rsidRDefault="00000000">
            <w:pPr>
              <w:spacing w:after="0" w:line="259" w:lineRule="auto"/>
              <w:ind w:left="0" w:right="216" w:firstLine="0"/>
              <w:jc w:val="center"/>
            </w:pPr>
            <w:r>
              <w:t xml:space="preserve">Description </w:t>
            </w:r>
          </w:p>
        </w:tc>
        <w:tc>
          <w:tcPr>
            <w:tcW w:w="3000" w:type="dxa"/>
            <w:tcBorders>
              <w:top w:val="nil"/>
              <w:left w:val="nil"/>
              <w:bottom w:val="nil"/>
              <w:right w:val="nil"/>
            </w:tcBorders>
          </w:tcPr>
          <w:p w14:paraId="6B713BD5" w14:textId="77777777" w:rsidR="00327021" w:rsidRDefault="00000000">
            <w:pPr>
              <w:spacing w:after="0" w:line="259" w:lineRule="auto"/>
              <w:ind w:left="193" w:firstLine="0"/>
              <w:jc w:val="left"/>
            </w:pPr>
            <w:r>
              <w:t xml:space="preserve">Social Cohesion Component </w:t>
            </w:r>
          </w:p>
        </w:tc>
      </w:tr>
      <w:tr w:rsidR="00327021" w14:paraId="332E47D7" w14:textId="77777777">
        <w:trPr>
          <w:trHeight w:val="325"/>
        </w:trPr>
        <w:tc>
          <w:tcPr>
            <w:tcW w:w="3221" w:type="dxa"/>
            <w:tcBorders>
              <w:top w:val="nil"/>
              <w:left w:val="nil"/>
              <w:bottom w:val="nil"/>
              <w:right w:val="nil"/>
            </w:tcBorders>
          </w:tcPr>
          <w:p w14:paraId="1B857DA4" w14:textId="77777777" w:rsidR="00327021" w:rsidRDefault="00000000">
            <w:pPr>
              <w:spacing w:after="0" w:line="259" w:lineRule="auto"/>
              <w:ind w:left="0" w:firstLine="0"/>
              <w:jc w:val="left"/>
            </w:pPr>
            <w:r>
              <w:t xml:space="preserve"> </w:t>
            </w:r>
          </w:p>
        </w:tc>
        <w:tc>
          <w:tcPr>
            <w:tcW w:w="2755" w:type="dxa"/>
            <w:tcBorders>
              <w:top w:val="nil"/>
              <w:left w:val="nil"/>
              <w:bottom w:val="nil"/>
              <w:right w:val="nil"/>
            </w:tcBorders>
          </w:tcPr>
          <w:p w14:paraId="6B31C4BB" w14:textId="77777777" w:rsidR="00327021" w:rsidRDefault="00000000">
            <w:pPr>
              <w:spacing w:after="0" w:line="259" w:lineRule="auto"/>
              <w:ind w:left="0" w:firstLine="0"/>
              <w:jc w:val="left"/>
            </w:pPr>
            <w:r>
              <w:t xml:space="preserve"> </w:t>
            </w:r>
          </w:p>
        </w:tc>
        <w:tc>
          <w:tcPr>
            <w:tcW w:w="3000" w:type="dxa"/>
            <w:tcBorders>
              <w:top w:val="nil"/>
              <w:left w:val="nil"/>
              <w:bottom w:val="nil"/>
              <w:right w:val="nil"/>
            </w:tcBorders>
          </w:tcPr>
          <w:p w14:paraId="6F553710" w14:textId="77777777" w:rsidR="00327021" w:rsidRDefault="00000000">
            <w:pPr>
              <w:spacing w:after="0" w:line="259" w:lineRule="auto"/>
              <w:ind w:left="0" w:firstLine="0"/>
              <w:jc w:val="left"/>
            </w:pPr>
            <w:r>
              <w:t xml:space="preserve"> </w:t>
            </w:r>
          </w:p>
        </w:tc>
      </w:tr>
      <w:tr w:rsidR="00327021" w14:paraId="43AE9C62" w14:textId="77777777">
        <w:trPr>
          <w:trHeight w:val="1270"/>
        </w:trPr>
        <w:tc>
          <w:tcPr>
            <w:tcW w:w="3221" w:type="dxa"/>
            <w:tcBorders>
              <w:top w:val="nil"/>
              <w:left w:val="nil"/>
              <w:bottom w:val="nil"/>
              <w:right w:val="nil"/>
            </w:tcBorders>
          </w:tcPr>
          <w:p w14:paraId="1186D3A8" w14:textId="77777777" w:rsidR="00327021" w:rsidRDefault="00000000">
            <w:pPr>
              <w:spacing w:after="0" w:line="259" w:lineRule="auto"/>
              <w:ind w:left="720" w:right="161" w:hanging="360"/>
              <w:jc w:val="left"/>
            </w:pPr>
            <w:r>
              <w:t>1.</w:t>
            </w:r>
            <w:r>
              <w:rPr>
                <w:rFonts w:ascii="Arial" w:eastAsia="Arial" w:hAnsi="Arial" w:cs="Arial"/>
              </w:rPr>
              <w:t xml:space="preserve"> </w:t>
            </w:r>
            <w:r>
              <w:t xml:space="preserve">Neighborhood Turnover </w:t>
            </w:r>
          </w:p>
        </w:tc>
        <w:tc>
          <w:tcPr>
            <w:tcW w:w="2755" w:type="dxa"/>
            <w:tcBorders>
              <w:top w:val="nil"/>
              <w:left w:val="nil"/>
              <w:bottom w:val="nil"/>
              <w:right w:val="nil"/>
            </w:tcBorders>
          </w:tcPr>
          <w:p w14:paraId="7C72919E" w14:textId="77777777" w:rsidR="00327021" w:rsidRDefault="00000000">
            <w:pPr>
              <w:spacing w:after="0" w:line="259" w:lineRule="auto"/>
              <w:ind w:left="0" w:right="170" w:firstLine="0"/>
              <w:jc w:val="left"/>
            </w:pPr>
            <w:r>
              <w:t xml:space="preserve">Percentage of homes which see turnover of their residents (within and outside Tarwewijk) </w:t>
            </w:r>
          </w:p>
        </w:tc>
        <w:tc>
          <w:tcPr>
            <w:tcW w:w="3000" w:type="dxa"/>
            <w:tcBorders>
              <w:top w:val="nil"/>
              <w:left w:val="nil"/>
              <w:bottom w:val="nil"/>
              <w:right w:val="nil"/>
            </w:tcBorders>
          </w:tcPr>
          <w:p w14:paraId="52496670" w14:textId="77777777" w:rsidR="00327021" w:rsidRDefault="00000000">
            <w:pPr>
              <w:spacing w:after="16" w:line="259" w:lineRule="auto"/>
              <w:ind w:left="0" w:firstLine="0"/>
              <w:jc w:val="left"/>
            </w:pPr>
            <w:r>
              <w:t xml:space="preserve">Place Identity </w:t>
            </w:r>
          </w:p>
          <w:p w14:paraId="64EBC342" w14:textId="77777777" w:rsidR="00327021" w:rsidRDefault="00000000">
            <w:pPr>
              <w:spacing w:after="0" w:line="259" w:lineRule="auto"/>
              <w:ind w:left="0" w:firstLine="0"/>
              <w:jc w:val="left"/>
            </w:pPr>
            <w:r>
              <w:t xml:space="preserve"> </w:t>
            </w:r>
          </w:p>
        </w:tc>
      </w:tr>
      <w:tr w:rsidR="00327021" w14:paraId="57D0DCAB" w14:textId="77777777">
        <w:trPr>
          <w:trHeight w:val="1270"/>
        </w:trPr>
        <w:tc>
          <w:tcPr>
            <w:tcW w:w="3221" w:type="dxa"/>
            <w:tcBorders>
              <w:top w:val="nil"/>
              <w:left w:val="nil"/>
              <w:bottom w:val="nil"/>
              <w:right w:val="nil"/>
            </w:tcBorders>
          </w:tcPr>
          <w:p w14:paraId="1CB23A8A" w14:textId="77777777" w:rsidR="00327021" w:rsidRDefault="00000000">
            <w:pPr>
              <w:spacing w:after="0" w:line="259" w:lineRule="auto"/>
              <w:ind w:left="0" w:right="41" w:firstLine="0"/>
              <w:jc w:val="center"/>
            </w:pPr>
            <w:r>
              <w:t>2.</w:t>
            </w:r>
            <w:r>
              <w:rPr>
                <w:rFonts w:ascii="Arial" w:eastAsia="Arial" w:hAnsi="Arial" w:cs="Arial"/>
              </w:rPr>
              <w:t xml:space="preserve"> </w:t>
            </w:r>
            <w:r>
              <w:t xml:space="preserve">Long-Term Residents </w:t>
            </w:r>
          </w:p>
        </w:tc>
        <w:tc>
          <w:tcPr>
            <w:tcW w:w="2755" w:type="dxa"/>
            <w:tcBorders>
              <w:top w:val="nil"/>
              <w:left w:val="nil"/>
              <w:bottom w:val="nil"/>
              <w:right w:val="nil"/>
            </w:tcBorders>
          </w:tcPr>
          <w:p w14:paraId="7C7C78ED" w14:textId="77777777" w:rsidR="00327021" w:rsidRDefault="00000000">
            <w:pPr>
              <w:spacing w:after="0" w:line="259" w:lineRule="auto"/>
              <w:ind w:left="0" w:right="116" w:firstLine="0"/>
              <w:jc w:val="left"/>
            </w:pPr>
            <w:r>
              <w:t xml:space="preserve">Percentage of Households whose head has lived in the same dwelling for more than 10 years </w:t>
            </w:r>
          </w:p>
        </w:tc>
        <w:tc>
          <w:tcPr>
            <w:tcW w:w="3000" w:type="dxa"/>
            <w:tcBorders>
              <w:top w:val="nil"/>
              <w:left w:val="nil"/>
              <w:bottom w:val="nil"/>
              <w:right w:val="nil"/>
            </w:tcBorders>
          </w:tcPr>
          <w:p w14:paraId="4E381029" w14:textId="77777777" w:rsidR="00327021" w:rsidRDefault="00000000">
            <w:pPr>
              <w:spacing w:after="0" w:line="259" w:lineRule="auto"/>
              <w:ind w:left="0" w:firstLine="0"/>
              <w:jc w:val="left"/>
            </w:pPr>
            <w:r>
              <w:t xml:space="preserve">Place Identity </w:t>
            </w:r>
          </w:p>
        </w:tc>
      </w:tr>
      <w:tr w:rsidR="00327021" w14:paraId="791148F9" w14:textId="77777777">
        <w:trPr>
          <w:trHeight w:val="1270"/>
        </w:trPr>
        <w:tc>
          <w:tcPr>
            <w:tcW w:w="3221" w:type="dxa"/>
            <w:tcBorders>
              <w:top w:val="nil"/>
              <w:left w:val="nil"/>
              <w:bottom w:val="nil"/>
              <w:right w:val="nil"/>
            </w:tcBorders>
          </w:tcPr>
          <w:p w14:paraId="02AE7BEB" w14:textId="77777777" w:rsidR="00327021" w:rsidRDefault="00000000">
            <w:pPr>
              <w:spacing w:after="17" w:line="259" w:lineRule="auto"/>
              <w:ind w:left="360" w:firstLine="0"/>
              <w:jc w:val="left"/>
            </w:pPr>
            <w:r>
              <w:t>3.</w:t>
            </w:r>
            <w:r>
              <w:rPr>
                <w:rFonts w:ascii="Arial" w:eastAsia="Arial" w:hAnsi="Arial" w:cs="Arial"/>
              </w:rPr>
              <w:t xml:space="preserve"> </w:t>
            </w:r>
            <w:r>
              <w:t xml:space="preserve">Active Residents  </w:t>
            </w:r>
          </w:p>
          <w:p w14:paraId="7AD49A25" w14:textId="77777777" w:rsidR="00327021" w:rsidRDefault="00000000">
            <w:pPr>
              <w:spacing w:after="108" w:line="259" w:lineRule="auto"/>
              <w:ind w:left="0" w:firstLine="0"/>
              <w:jc w:val="left"/>
            </w:pPr>
            <w:r>
              <w:t xml:space="preserve"> </w:t>
            </w:r>
          </w:p>
          <w:p w14:paraId="492A6AFD" w14:textId="77777777" w:rsidR="00327021" w:rsidRDefault="00000000">
            <w:pPr>
              <w:spacing w:after="0" w:line="259" w:lineRule="auto"/>
              <w:ind w:left="0" w:firstLine="0"/>
              <w:jc w:val="left"/>
            </w:pPr>
            <w:r>
              <w:t xml:space="preserve">  </w:t>
            </w:r>
          </w:p>
        </w:tc>
        <w:tc>
          <w:tcPr>
            <w:tcW w:w="2755" w:type="dxa"/>
            <w:tcBorders>
              <w:top w:val="nil"/>
              <w:left w:val="nil"/>
              <w:bottom w:val="nil"/>
              <w:right w:val="nil"/>
            </w:tcBorders>
          </w:tcPr>
          <w:p w14:paraId="7B574BE4" w14:textId="77777777" w:rsidR="00327021" w:rsidRDefault="00000000">
            <w:pPr>
              <w:spacing w:after="0" w:line="273" w:lineRule="auto"/>
              <w:ind w:left="0" w:firstLine="0"/>
              <w:jc w:val="left"/>
            </w:pPr>
            <w:r>
              <w:t xml:space="preserve">Percentage of residents active in their </w:t>
            </w:r>
          </w:p>
          <w:p w14:paraId="5F075DD1" w14:textId="77777777" w:rsidR="00327021" w:rsidRDefault="00000000">
            <w:pPr>
              <w:spacing w:after="0" w:line="259" w:lineRule="auto"/>
              <w:ind w:left="0" w:firstLine="0"/>
              <w:jc w:val="left"/>
            </w:pPr>
            <w:r>
              <w:t xml:space="preserve">neighborhood in the past year </w:t>
            </w:r>
          </w:p>
        </w:tc>
        <w:tc>
          <w:tcPr>
            <w:tcW w:w="3000" w:type="dxa"/>
            <w:tcBorders>
              <w:top w:val="nil"/>
              <w:left w:val="nil"/>
              <w:bottom w:val="nil"/>
              <w:right w:val="nil"/>
            </w:tcBorders>
          </w:tcPr>
          <w:p w14:paraId="38A6FBA9" w14:textId="77777777" w:rsidR="00327021" w:rsidRDefault="00000000">
            <w:pPr>
              <w:spacing w:after="0" w:line="259" w:lineRule="auto"/>
              <w:ind w:left="0" w:firstLine="0"/>
              <w:jc w:val="left"/>
            </w:pPr>
            <w:r>
              <w:t xml:space="preserve">Common Values </w:t>
            </w:r>
          </w:p>
        </w:tc>
      </w:tr>
      <w:tr w:rsidR="00327021" w14:paraId="73958DCC" w14:textId="77777777">
        <w:trPr>
          <w:trHeight w:val="972"/>
        </w:trPr>
        <w:tc>
          <w:tcPr>
            <w:tcW w:w="3221" w:type="dxa"/>
            <w:tcBorders>
              <w:top w:val="nil"/>
              <w:left w:val="nil"/>
              <w:bottom w:val="nil"/>
              <w:right w:val="nil"/>
            </w:tcBorders>
          </w:tcPr>
          <w:p w14:paraId="27297CB5" w14:textId="77777777" w:rsidR="00327021" w:rsidRDefault="00000000">
            <w:pPr>
              <w:spacing w:after="17" w:line="259" w:lineRule="auto"/>
              <w:ind w:left="360" w:firstLine="0"/>
              <w:jc w:val="left"/>
            </w:pPr>
            <w:r>
              <w:t>4.</w:t>
            </w:r>
            <w:r>
              <w:rPr>
                <w:rFonts w:ascii="Arial" w:eastAsia="Arial" w:hAnsi="Arial" w:cs="Arial"/>
              </w:rPr>
              <w:t xml:space="preserve"> </w:t>
            </w:r>
            <w:r>
              <w:t xml:space="preserve">Participation in </w:t>
            </w:r>
          </w:p>
          <w:p w14:paraId="7DA1F627" w14:textId="77777777" w:rsidR="00327021" w:rsidRDefault="00000000">
            <w:pPr>
              <w:spacing w:after="0" w:line="259" w:lineRule="auto"/>
              <w:ind w:left="720" w:firstLine="0"/>
              <w:jc w:val="left"/>
            </w:pPr>
            <w:r>
              <w:t xml:space="preserve">Volunteering Efforts </w:t>
            </w:r>
          </w:p>
        </w:tc>
        <w:tc>
          <w:tcPr>
            <w:tcW w:w="2755" w:type="dxa"/>
            <w:tcBorders>
              <w:top w:val="nil"/>
              <w:left w:val="nil"/>
              <w:bottom w:val="nil"/>
              <w:right w:val="nil"/>
            </w:tcBorders>
          </w:tcPr>
          <w:p w14:paraId="496D4488" w14:textId="77777777" w:rsidR="00327021" w:rsidRDefault="00000000">
            <w:pPr>
              <w:spacing w:after="0" w:line="259" w:lineRule="auto"/>
              <w:ind w:left="0" w:right="103" w:firstLine="0"/>
              <w:jc w:val="left"/>
            </w:pPr>
            <w:r>
              <w:t xml:space="preserve">Percentage of residents who volunteered in the past year </w:t>
            </w:r>
          </w:p>
        </w:tc>
        <w:tc>
          <w:tcPr>
            <w:tcW w:w="3000" w:type="dxa"/>
            <w:tcBorders>
              <w:top w:val="nil"/>
              <w:left w:val="nil"/>
              <w:bottom w:val="nil"/>
              <w:right w:val="nil"/>
            </w:tcBorders>
          </w:tcPr>
          <w:p w14:paraId="7FEAF3BD" w14:textId="77777777" w:rsidR="00327021" w:rsidRDefault="00000000">
            <w:pPr>
              <w:spacing w:after="0" w:line="259" w:lineRule="auto"/>
              <w:ind w:left="0" w:firstLine="0"/>
              <w:jc w:val="left"/>
            </w:pPr>
            <w:r>
              <w:t xml:space="preserve">Common Values </w:t>
            </w:r>
          </w:p>
        </w:tc>
      </w:tr>
      <w:tr w:rsidR="00327021" w14:paraId="3DA70303" w14:textId="77777777">
        <w:trPr>
          <w:trHeight w:val="989"/>
        </w:trPr>
        <w:tc>
          <w:tcPr>
            <w:tcW w:w="3221" w:type="dxa"/>
            <w:tcBorders>
              <w:top w:val="nil"/>
              <w:left w:val="nil"/>
              <w:bottom w:val="nil"/>
              <w:right w:val="nil"/>
            </w:tcBorders>
          </w:tcPr>
          <w:p w14:paraId="4B6DB9EE" w14:textId="77777777" w:rsidR="00327021" w:rsidRDefault="00000000">
            <w:pPr>
              <w:spacing w:after="17" w:line="259" w:lineRule="auto"/>
              <w:ind w:left="0" w:right="61" w:firstLine="0"/>
              <w:jc w:val="center"/>
            </w:pPr>
            <w:r>
              <w:lastRenderedPageBreak/>
              <w:t>5.</w:t>
            </w:r>
            <w:r>
              <w:rPr>
                <w:rFonts w:ascii="Arial" w:eastAsia="Arial" w:hAnsi="Arial" w:cs="Arial"/>
              </w:rPr>
              <w:t xml:space="preserve"> </w:t>
            </w:r>
            <w:r>
              <w:t xml:space="preserve">Participation in Local </w:t>
            </w:r>
          </w:p>
          <w:p w14:paraId="4B82ABD0" w14:textId="77777777" w:rsidR="00327021" w:rsidRDefault="00000000">
            <w:pPr>
              <w:spacing w:after="16" w:line="259" w:lineRule="auto"/>
              <w:ind w:left="720" w:firstLine="0"/>
              <w:jc w:val="left"/>
            </w:pPr>
            <w:r>
              <w:t xml:space="preserve">Initiatives </w:t>
            </w:r>
          </w:p>
          <w:p w14:paraId="6F0627EC" w14:textId="77777777" w:rsidR="00327021" w:rsidRDefault="00000000">
            <w:pPr>
              <w:spacing w:after="0" w:line="259" w:lineRule="auto"/>
              <w:ind w:left="720" w:firstLine="0"/>
              <w:jc w:val="left"/>
            </w:pPr>
            <w:r>
              <w:t xml:space="preserve"> </w:t>
            </w:r>
          </w:p>
        </w:tc>
        <w:tc>
          <w:tcPr>
            <w:tcW w:w="2755" w:type="dxa"/>
            <w:tcBorders>
              <w:top w:val="nil"/>
              <w:left w:val="nil"/>
              <w:bottom w:val="nil"/>
              <w:right w:val="nil"/>
            </w:tcBorders>
          </w:tcPr>
          <w:p w14:paraId="5A366F03" w14:textId="77777777" w:rsidR="00327021" w:rsidRDefault="00000000">
            <w:pPr>
              <w:spacing w:after="0" w:line="259" w:lineRule="auto"/>
              <w:ind w:left="0" w:firstLine="0"/>
              <w:jc w:val="left"/>
            </w:pPr>
            <w:r>
              <w:t xml:space="preserve">Percentage of residents active in neighborhood initiatives the past year </w:t>
            </w:r>
          </w:p>
        </w:tc>
        <w:tc>
          <w:tcPr>
            <w:tcW w:w="3000" w:type="dxa"/>
            <w:tcBorders>
              <w:top w:val="nil"/>
              <w:left w:val="nil"/>
              <w:bottom w:val="nil"/>
              <w:right w:val="nil"/>
            </w:tcBorders>
          </w:tcPr>
          <w:p w14:paraId="754D9DAE" w14:textId="77777777" w:rsidR="00327021" w:rsidRDefault="00000000">
            <w:pPr>
              <w:spacing w:after="0" w:line="259" w:lineRule="auto"/>
              <w:ind w:left="0" w:firstLine="0"/>
              <w:jc w:val="left"/>
            </w:pPr>
            <w:r>
              <w:t xml:space="preserve">Common Values </w:t>
            </w:r>
          </w:p>
        </w:tc>
      </w:tr>
      <w:tr w:rsidR="00327021" w14:paraId="049081DC" w14:textId="77777777">
        <w:trPr>
          <w:trHeight w:val="994"/>
        </w:trPr>
        <w:tc>
          <w:tcPr>
            <w:tcW w:w="3221" w:type="dxa"/>
            <w:tcBorders>
              <w:top w:val="nil"/>
              <w:left w:val="nil"/>
              <w:bottom w:val="nil"/>
              <w:right w:val="nil"/>
            </w:tcBorders>
          </w:tcPr>
          <w:p w14:paraId="4B2B6C05" w14:textId="77777777" w:rsidR="00327021" w:rsidRDefault="00000000">
            <w:pPr>
              <w:spacing w:after="0" w:line="259" w:lineRule="auto"/>
              <w:ind w:left="720" w:hanging="360"/>
              <w:jc w:val="left"/>
            </w:pPr>
            <w:r>
              <w:t>6.</w:t>
            </w:r>
            <w:r>
              <w:rPr>
                <w:rFonts w:ascii="Arial" w:eastAsia="Arial" w:hAnsi="Arial" w:cs="Arial"/>
              </w:rPr>
              <w:t xml:space="preserve"> </w:t>
            </w:r>
            <w:r>
              <w:t xml:space="preserve">Participation in City Plans </w:t>
            </w:r>
          </w:p>
        </w:tc>
        <w:tc>
          <w:tcPr>
            <w:tcW w:w="2755" w:type="dxa"/>
            <w:tcBorders>
              <w:top w:val="nil"/>
              <w:left w:val="nil"/>
              <w:bottom w:val="nil"/>
              <w:right w:val="nil"/>
            </w:tcBorders>
          </w:tcPr>
          <w:p w14:paraId="5BDBE52A" w14:textId="77777777" w:rsidR="00327021" w:rsidRDefault="00000000">
            <w:pPr>
              <w:spacing w:after="0" w:line="259" w:lineRule="auto"/>
              <w:ind w:left="0" w:firstLine="0"/>
              <w:jc w:val="left"/>
            </w:pPr>
            <w:r>
              <w:t xml:space="preserve">Percentage of residents active in city plans in the past year </w:t>
            </w:r>
          </w:p>
        </w:tc>
        <w:tc>
          <w:tcPr>
            <w:tcW w:w="3000" w:type="dxa"/>
            <w:tcBorders>
              <w:top w:val="nil"/>
              <w:left w:val="nil"/>
              <w:bottom w:val="nil"/>
              <w:right w:val="nil"/>
            </w:tcBorders>
          </w:tcPr>
          <w:p w14:paraId="1DF364EF" w14:textId="77777777" w:rsidR="00327021" w:rsidRDefault="00000000">
            <w:pPr>
              <w:spacing w:after="21" w:line="259" w:lineRule="auto"/>
              <w:ind w:left="0" w:firstLine="0"/>
              <w:jc w:val="left"/>
            </w:pPr>
            <w:r>
              <w:t xml:space="preserve">Common Values </w:t>
            </w:r>
          </w:p>
          <w:p w14:paraId="1D73F526" w14:textId="77777777" w:rsidR="00327021" w:rsidRDefault="00000000">
            <w:pPr>
              <w:spacing w:after="0" w:line="259" w:lineRule="auto"/>
              <w:ind w:left="0" w:firstLine="0"/>
              <w:jc w:val="left"/>
            </w:pPr>
            <w:r>
              <w:t xml:space="preserve">Place Identity </w:t>
            </w:r>
          </w:p>
        </w:tc>
      </w:tr>
      <w:tr w:rsidR="00327021" w14:paraId="27945F45" w14:textId="77777777">
        <w:trPr>
          <w:trHeight w:val="989"/>
        </w:trPr>
        <w:tc>
          <w:tcPr>
            <w:tcW w:w="3221" w:type="dxa"/>
            <w:tcBorders>
              <w:top w:val="nil"/>
              <w:left w:val="nil"/>
              <w:bottom w:val="nil"/>
              <w:right w:val="nil"/>
            </w:tcBorders>
          </w:tcPr>
          <w:p w14:paraId="36D27A3D" w14:textId="77777777" w:rsidR="00327021" w:rsidRDefault="00000000">
            <w:pPr>
              <w:spacing w:after="0" w:line="259" w:lineRule="auto"/>
              <w:ind w:left="720" w:hanging="360"/>
              <w:jc w:val="left"/>
            </w:pPr>
            <w:r>
              <w:t>7.</w:t>
            </w:r>
            <w:r>
              <w:rPr>
                <w:rFonts w:ascii="Arial" w:eastAsia="Arial" w:hAnsi="Arial" w:cs="Arial"/>
              </w:rPr>
              <w:t xml:space="preserve"> </w:t>
            </w:r>
            <w:r>
              <w:t xml:space="preserve">Variety in Social Networks </w:t>
            </w:r>
          </w:p>
        </w:tc>
        <w:tc>
          <w:tcPr>
            <w:tcW w:w="2755" w:type="dxa"/>
            <w:tcBorders>
              <w:top w:val="nil"/>
              <w:left w:val="nil"/>
              <w:bottom w:val="nil"/>
              <w:right w:val="nil"/>
            </w:tcBorders>
          </w:tcPr>
          <w:p w14:paraId="43A83B2B" w14:textId="77777777" w:rsidR="00327021" w:rsidRDefault="00000000">
            <w:pPr>
              <w:spacing w:after="0" w:line="259" w:lineRule="auto"/>
              <w:ind w:left="0" w:right="183" w:firstLine="0"/>
              <w:jc w:val="left"/>
            </w:pPr>
            <w:r>
              <w:t xml:space="preserve">Score where 5 represents a wide social network and 0 represents a lack thereof </w:t>
            </w:r>
          </w:p>
        </w:tc>
        <w:tc>
          <w:tcPr>
            <w:tcW w:w="3000" w:type="dxa"/>
            <w:tcBorders>
              <w:top w:val="nil"/>
              <w:left w:val="nil"/>
              <w:bottom w:val="nil"/>
              <w:right w:val="nil"/>
            </w:tcBorders>
          </w:tcPr>
          <w:p w14:paraId="27F2C5A0" w14:textId="77777777" w:rsidR="00327021" w:rsidRDefault="00000000">
            <w:pPr>
              <w:spacing w:after="0" w:line="259" w:lineRule="auto"/>
              <w:ind w:left="0" w:firstLine="0"/>
              <w:jc w:val="left"/>
            </w:pPr>
            <w:r>
              <w:t xml:space="preserve">Social Capital </w:t>
            </w:r>
          </w:p>
        </w:tc>
      </w:tr>
      <w:tr w:rsidR="00327021" w14:paraId="17F48524" w14:textId="77777777">
        <w:trPr>
          <w:trHeight w:val="994"/>
        </w:trPr>
        <w:tc>
          <w:tcPr>
            <w:tcW w:w="3221" w:type="dxa"/>
            <w:tcBorders>
              <w:top w:val="nil"/>
              <w:left w:val="nil"/>
              <w:bottom w:val="nil"/>
              <w:right w:val="nil"/>
            </w:tcBorders>
          </w:tcPr>
          <w:p w14:paraId="0217B33C" w14:textId="77777777" w:rsidR="00327021" w:rsidRDefault="00000000">
            <w:pPr>
              <w:spacing w:after="17" w:line="259" w:lineRule="auto"/>
              <w:ind w:left="360" w:firstLine="0"/>
              <w:jc w:val="left"/>
            </w:pPr>
            <w:r>
              <w:t>8.</w:t>
            </w:r>
            <w:r>
              <w:rPr>
                <w:rFonts w:ascii="Arial" w:eastAsia="Arial" w:hAnsi="Arial" w:cs="Arial"/>
              </w:rPr>
              <w:t xml:space="preserve"> </w:t>
            </w:r>
            <w:r>
              <w:t xml:space="preserve">Participation in </w:t>
            </w:r>
          </w:p>
          <w:p w14:paraId="6243BE1E" w14:textId="77777777" w:rsidR="00327021" w:rsidRDefault="00000000">
            <w:pPr>
              <w:spacing w:after="0" w:line="259" w:lineRule="auto"/>
              <w:ind w:left="25" w:firstLine="0"/>
              <w:jc w:val="center"/>
            </w:pPr>
            <w:r>
              <w:t xml:space="preserve">Cultural Initiatives </w:t>
            </w:r>
          </w:p>
        </w:tc>
        <w:tc>
          <w:tcPr>
            <w:tcW w:w="2755" w:type="dxa"/>
            <w:tcBorders>
              <w:top w:val="nil"/>
              <w:left w:val="nil"/>
              <w:bottom w:val="nil"/>
              <w:right w:val="nil"/>
            </w:tcBorders>
          </w:tcPr>
          <w:p w14:paraId="5BE15D04" w14:textId="77777777" w:rsidR="00327021" w:rsidRDefault="00000000">
            <w:pPr>
              <w:spacing w:after="0" w:line="259" w:lineRule="auto"/>
              <w:ind w:left="0" w:right="56" w:firstLine="0"/>
              <w:jc w:val="left"/>
            </w:pPr>
            <w:r>
              <w:t xml:space="preserve">Percentage of residents who attend cultural activities monthly </w:t>
            </w:r>
          </w:p>
        </w:tc>
        <w:tc>
          <w:tcPr>
            <w:tcW w:w="3000" w:type="dxa"/>
            <w:tcBorders>
              <w:top w:val="nil"/>
              <w:left w:val="nil"/>
              <w:bottom w:val="nil"/>
              <w:right w:val="nil"/>
            </w:tcBorders>
          </w:tcPr>
          <w:p w14:paraId="6FBA444F" w14:textId="77777777" w:rsidR="00327021" w:rsidRDefault="00000000">
            <w:pPr>
              <w:spacing w:after="16" w:line="259" w:lineRule="auto"/>
              <w:ind w:left="0" w:firstLine="0"/>
              <w:jc w:val="left"/>
            </w:pPr>
            <w:r>
              <w:t xml:space="preserve">Common Values </w:t>
            </w:r>
          </w:p>
          <w:p w14:paraId="57DB6D14" w14:textId="77777777" w:rsidR="00327021" w:rsidRDefault="00000000">
            <w:pPr>
              <w:spacing w:after="0" w:line="259" w:lineRule="auto"/>
              <w:ind w:left="0" w:firstLine="0"/>
              <w:jc w:val="left"/>
            </w:pPr>
            <w:r>
              <w:t xml:space="preserve">Social Capital </w:t>
            </w:r>
          </w:p>
        </w:tc>
      </w:tr>
      <w:tr w:rsidR="00327021" w14:paraId="0A05C41E" w14:textId="77777777">
        <w:trPr>
          <w:trHeight w:val="1286"/>
        </w:trPr>
        <w:tc>
          <w:tcPr>
            <w:tcW w:w="3221" w:type="dxa"/>
            <w:tcBorders>
              <w:top w:val="nil"/>
              <w:left w:val="nil"/>
              <w:bottom w:val="nil"/>
              <w:right w:val="nil"/>
            </w:tcBorders>
          </w:tcPr>
          <w:p w14:paraId="1AA466A2" w14:textId="77777777" w:rsidR="00327021" w:rsidRDefault="00000000">
            <w:pPr>
              <w:spacing w:after="0" w:line="259" w:lineRule="auto"/>
              <w:ind w:left="720" w:hanging="360"/>
              <w:jc w:val="left"/>
            </w:pPr>
            <w:r>
              <w:t>9.</w:t>
            </w:r>
            <w:r>
              <w:rPr>
                <w:rFonts w:ascii="Arial" w:eastAsia="Arial" w:hAnsi="Arial" w:cs="Arial"/>
              </w:rPr>
              <w:t xml:space="preserve"> </w:t>
            </w:r>
            <w:r>
              <w:t xml:space="preserve">Provision of Informal Care </w:t>
            </w:r>
          </w:p>
        </w:tc>
        <w:tc>
          <w:tcPr>
            <w:tcW w:w="2755" w:type="dxa"/>
            <w:tcBorders>
              <w:top w:val="nil"/>
              <w:left w:val="nil"/>
              <w:bottom w:val="nil"/>
              <w:right w:val="nil"/>
            </w:tcBorders>
          </w:tcPr>
          <w:p w14:paraId="3002234E" w14:textId="77777777" w:rsidR="00327021" w:rsidRDefault="00000000">
            <w:pPr>
              <w:spacing w:after="0" w:line="273" w:lineRule="auto"/>
              <w:ind w:left="0" w:right="56" w:firstLine="0"/>
              <w:jc w:val="left"/>
            </w:pPr>
            <w:r>
              <w:t xml:space="preserve">Percentage of residents who provide informal </w:t>
            </w:r>
          </w:p>
          <w:p w14:paraId="5D1121A1" w14:textId="77777777" w:rsidR="00327021" w:rsidRDefault="00000000">
            <w:pPr>
              <w:spacing w:after="0" w:line="259" w:lineRule="auto"/>
              <w:ind w:left="0" w:firstLine="0"/>
              <w:jc w:val="left"/>
            </w:pPr>
            <w:r>
              <w:t xml:space="preserve">care to those in their environment </w:t>
            </w:r>
          </w:p>
        </w:tc>
        <w:tc>
          <w:tcPr>
            <w:tcW w:w="3000" w:type="dxa"/>
            <w:tcBorders>
              <w:top w:val="nil"/>
              <w:left w:val="nil"/>
              <w:bottom w:val="nil"/>
              <w:right w:val="nil"/>
            </w:tcBorders>
          </w:tcPr>
          <w:p w14:paraId="75440376" w14:textId="77777777" w:rsidR="00327021" w:rsidRDefault="00000000">
            <w:pPr>
              <w:spacing w:after="16" w:line="259" w:lineRule="auto"/>
              <w:ind w:left="0" w:firstLine="0"/>
              <w:jc w:val="left"/>
            </w:pPr>
            <w:r>
              <w:t xml:space="preserve">Common Values </w:t>
            </w:r>
          </w:p>
          <w:p w14:paraId="4D45CE3C" w14:textId="77777777" w:rsidR="00327021" w:rsidRDefault="00000000">
            <w:pPr>
              <w:spacing w:after="0" w:line="259" w:lineRule="auto"/>
              <w:ind w:left="0" w:firstLine="0"/>
              <w:jc w:val="left"/>
            </w:pPr>
            <w:r>
              <w:t xml:space="preserve">Social Capital </w:t>
            </w:r>
          </w:p>
        </w:tc>
      </w:tr>
      <w:tr w:rsidR="00327021" w14:paraId="0FC1D0D8" w14:textId="77777777">
        <w:trPr>
          <w:trHeight w:val="931"/>
        </w:trPr>
        <w:tc>
          <w:tcPr>
            <w:tcW w:w="3221" w:type="dxa"/>
            <w:tcBorders>
              <w:top w:val="nil"/>
              <w:left w:val="nil"/>
              <w:bottom w:val="nil"/>
              <w:right w:val="nil"/>
            </w:tcBorders>
          </w:tcPr>
          <w:p w14:paraId="1A417117" w14:textId="77777777" w:rsidR="00327021" w:rsidRDefault="00000000">
            <w:pPr>
              <w:spacing w:after="0" w:line="259" w:lineRule="auto"/>
              <w:ind w:left="360" w:firstLine="0"/>
              <w:jc w:val="left"/>
            </w:pPr>
            <w:r>
              <w:t>10.</w:t>
            </w:r>
            <w:r>
              <w:rPr>
                <w:rFonts w:ascii="Arial" w:eastAsia="Arial" w:hAnsi="Arial" w:cs="Arial"/>
              </w:rPr>
              <w:t xml:space="preserve"> </w:t>
            </w:r>
            <w:r>
              <w:t xml:space="preserve">Provision of Help  </w:t>
            </w:r>
          </w:p>
        </w:tc>
        <w:tc>
          <w:tcPr>
            <w:tcW w:w="2755" w:type="dxa"/>
            <w:tcBorders>
              <w:top w:val="nil"/>
              <w:left w:val="nil"/>
              <w:bottom w:val="nil"/>
              <w:right w:val="nil"/>
            </w:tcBorders>
          </w:tcPr>
          <w:p w14:paraId="5B9C500D" w14:textId="77777777" w:rsidR="00327021" w:rsidRDefault="00000000">
            <w:pPr>
              <w:spacing w:after="0" w:line="259" w:lineRule="auto"/>
              <w:ind w:left="0" w:right="56" w:firstLine="0"/>
              <w:jc w:val="left"/>
            </w:pPr>
            <w:r>
              <w:t xml:space="preserve">Percentage of residents who have helped their neighbors in the past year </w:t>
            </w:r>
          </w:p>
        </w:tc>
        <w:tc>
          <w:tcPr>
            <w:tcW w:w="3000" w:type="dxa"/>
            <w:tcBorders>
              <w:top w:val="nil"/>
              <w:left w:val="nil"/>
              <w:bottom w:val="nil"/>
              <w:right w:val="nil"/>
            </w:tcBorders>
          </w:tcPr>
          <w:p w14:paraId="16B7F49E" w14:textId="77777777" w:rsidR="00327021" w:rsidRDefault="00000000">
            <w:pPr>
              <w:spacing w:after="16" w:line="259" w:lineRule="auto"/>
              <w:ind w:left="0" w:firstLine="0"/>
              <w:jc w:val="left"/>
            </w:pPr>
            <w:r>
              <w:t xml:space="preserve">Common Values </w:t>
            </w:r>
          </w:p>
          <w:p w14:paraId="2A300879" w14:textId="77777777" w:rsidR="00327021" w:rsidRDefault="00000000">
            <w:pPr>
              <w:spacing w:after="0" w:line="259" w:lineRule="auto"/>
              <w:ind w:left="0" w:firstLine="0"/>
              <w:jc w:val="left"/>
            </w:pPr>
            <w:r>
              <w:t xml:space="preserve">Social Capital </w:t>
            </w:r>
          </w:p>
        </w:tc>
      </w:tr>
    </w:tbl>
    <w:p w14:paraId="19759B81" w14:textId="77777777" w:rsidR="00327021" w:rsidRDefault="00000000">
      <w:pPr>
        <w:ind w:left="116" w:right="45"/>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4C15CBB1" wp14:editId="7B342F3F">
                <wp:simplePos x="0" y="0"/>
                <wp:positionH relativeFrom="column">
                  <wp:posOffset>0</wp:posOffset>
                </wp:positionH>
                <wp:positionV relativeFrom="paragraph">
                  <wp:posOffset>193718</wp:posOffset>
                </wp:positionV>
                <wp:extent cx="5943600" cy="222504"/>
                <wp:effectExtent l="0" t="0" r="0" b="0"/>
                <wp:wrapSquare wrapText="bothSides"/>
                <wp:docPr id="61920" name="Group 61920"/>
                <wp:cNvGraphicFramePr/>
                <a:graphic xmlns:a="http://schemas.openxmlformats.org/drawingml/2006/main">
                  <a:graphicData uri="http://schemas.microsoft.com/office/word/2010/wordprocessingGroup">
                    <wpg:wgp>
                      <wpg:cNvGrpSpPr/>
                      <wpg:grpSpPr>
                        <a:xfrm>
                          <a:off x="0" y="0"/>
                          <a:ext cx="5943600" cy="222504"/>
                          <a:chOff x="0" y="0"/>
                          <a:chExt cx="5943600" cy="222504"/>
                        </a:xfrm>
                      </wpg:grpSpPr>
                      <wps:wsp>
                        <wps:cNvPr id="69926" name="Shape 69926"/>
                        <wps:cNvSpPr/>
                        <wps:spPr>
                          <a:xfrm>
                            <a:off x="0" y="0"/>
                            <a:ext cx="2042160" cy="9144"/>
                          </a:xfrm>
                          <a:custGeom>
                            <a:avLst/>
                            <a:gdLst/>
                            <a:ahLst/>
                            <a:cxnLst/>
                            <a:rect l="0" t="0" r="0" b="0"/>
                            <a:pathLst>
                              <a:path w="2042160" h="9144">
                                <a:moveTo>
                                  <a:pt x="0" y="0"/>
                                </a:moveTo>
                                <a:lnTo>
                                  <a:pt x="2042160" y="0"/>
                                </a:lnTo>
                                <a:lnTo>
                                  <a:pt x="20421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927" name="Shape 69927"/>
                        <wps:cNvSpPr/>
                        <wps:spPr>
                          <a:xfrm>
                            <a:off x="204216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928" name="Shape 69928"/>
                        <wps:cNvSpPr/>
                        <wps:spPr>
                          <a:xfrm>
                            <a:off x="2048256" y="0"/>
                            <a:ext cx="1743456" cy="9144"/>
                          </a:xfrm>
                          <a:custGeom>
                            <a:avLst/>
                            <a:gdLst/>
                            <a:ahLst/>
                            <a:cxnLst/>
                            <a:rect l="0" t="0" r="0" b="0"/>
                            <a:pathLst>
                              <a:path w="1743456" h="9144">
                                <a:moveTo>
                                  <a:pt x="0" y="0"/>
                                </a:moveTo>
                                <a:lnTo>
                                  <a:pt x="1743456" y="0"/>
                                </a:lnTo>
                                <a:lnTo>
                                  <a:pt x="17434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929" name="Shape 69929"/>
                        <wps:cNvSpPr/>
                        <wps:spPr>
                          <a:xfrm>
                            <a:off x="379171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930" name="Shape 69930"/>
                        <wps:cNvSpPr/>
                        <wps:spPr>
                          <a:xfrm>
                            <a:off x="3797808" y="0"/>
                            <a:ext cx="2121408" cy="9144"/>
                          </a:xfrm>
                          <a:custGeom>
                            <a:avLst/>
                            <a:gdLst/>
                            <a:ahLst/>
                            <a:cxnLst/>
                            <a:rect l="0" t="0" r="0" b="0"/>
                            <a:pathLst>
                              <a:path w="2121408" h="9144">
                                <a:moveTo>
                                  <a:pt x="0" y="0"/>
                                </a:moveTo>
                                <a:lnTo>
                                  <a:pt x="2121408" y="0"/>
                                </a:lnTo>
                                <a:lnTo>
                                  <a:pt x="21214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931" name="Shape 69931"/>
                        <wps:cNvSpPr/>
                        <wps:spPr>
                          <a:xfrm>
                            <a:off x="59192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932" name="Shape 69932"/>
                        <wps:cNvSpPr/>
                        <wps:spPr>
                          <a:xfrm>
                            <a:off x="592531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933" name="Shape 69933"/>
                        <wps:cNvSpPr/>
                        <wps:spPr>
                          <a:xfrm>
                            <a:off x="592836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934" name="Shape 69934"/>
                        <wps:cNvSpPr/>
                        <wps:spPr>
                          <a:xfrm>
                            <a:off x="593445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935" name="Shape 69935"/>
                        <wps:cNvSpPr/>
                        <wps:spPr>
                          <a:xfrm>
                            <a:off x="0" y="216408"/>
                            <a:ext cx="2042160" cy="9144"/>
                          </a:xfrm>
                          <a:custGeom>
                            <a:avLst/>
                            <a:gdLst/>
                            <a:ahLst/>
                            <a:cxnLst/>
                            <a:rect l="0" t="0" r="0" b="0"/>
                            <a:pathLst>
                              <a:path w="2042160" h="9144">
                                <a:moveTo>
                                  <a:pt x="0" y="0"/>
                                </a:moveTo>
                                <a:lnTo>
                                  <a:pt x="2042160" y="0"/>
                                </a:lnTo>
                                <a:lnTo>
                                  <a:pt x="20421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936" name="Shape 69936"/>
                        <wps:cNvSpPr/>
                        <wps:spPr>
                          <a:xfrm>
                            <a:off x="2042160" y="216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937" name="Shape 69937"/>
                        <wps:cNvSpPr/>
                        <wps:spPr>
                          <a:xfrm>
                            <a:off x="2048256" y="216408"/>
                            <a:ext cx="1743456" cy="9144"/>
                          </a:xfrm>
                          <a:custGeom>
                            <a:avLst/>
                            <a:gdLst/>
                            <a:ahLst/>
                            <a:cxnLst/>
                            <a:rect l="0" t="0" r="0" b="0"/>
                            <a:pathLst>
                              <a:path w="1743456" h="9144">
                                <a:moveTo>
                                  <a:pt x="0" y="0"/>
                                </a:moveTo>
                                <a:lnTo>
                                  <a:pt x="1743456" y="0"/>
                                </a:lnTo>
                                <a:lnTo>
                                  <a:pt x="17434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938" name="Shape 69938"/>
                        <wps:cNvSpPr/>
                        <wps:spPr>
                          <a:xfrm>
                            <a:off x="3791712" y="216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939" name="Shape 69939"/>
                        <wps:cNvSpPr/>
                        <wps:spPr>
                          <a:xfrm>
                            <a:off x="3797808" y="216408"/>
                            <a:ext cx="2121408" cy="9144"/>
                          </a:xfrm>
                          <a:custGeom>
                            <a:avLst/>
                            <a:gdLst/>
                            <a:ahLst/>
                            <a:cxnLst/>
                            <a:rect l="0" t="0" r="0" b="0"/>
                            <a:pathLst>
                              <a:path w="2121408" h="9144">
                                <a:moveTo>
                                  <a:pt x="0" y="0"/>
                                </a:moveTo>
                                <a:lnTo>
                                  <a:pt x="2121408" y="0"/>
                                </a:lnTo>
                                <a:lnTo>
                                  <a:pt x="21214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1920" style="width:468pt;height:17.52pt;position:absolute;mso-position-horizontal-relative:text;mso-position-horizontal:absolute;margin-left:0pt;mso-position-vertical-relative:text;margin-top:15.2533pt;" coordsize="59436,2225">
                <v:shape id="Shape 69940" style="position:absolute;width:20421;height:91;left:0;top:0;" coordsize="2042160,9144" path="m0,0l2042160,0l2042160,9144l0,9144l0,0">
                  <v:stroke weight="0pt" endcap="flat" joinstyle="miter" miterlimit="10" on="false" color="#000000" opacity="0"/>
                  <v:fill on="true" color="#000000"/>
                </v:shape>
                <v:shape id="Shape 69941" style="position:absolute;width:91;height:91;left:20421;top:0;" coordsize="9144,9144" path="m0,0l9144,0l9144,9144l0,9144l0,0">
                  <v:stroke weight="0pt" endcap="flat" joinstyle="miter" miterlimit="10" on="false" color="#000000" opacity="0"/>
                  <v:fill on="true" color="#000000"/>
                </v:shape>
                <v:shape id="Shape 69942" style="position:absolute;width:17434;height:91;left:20482;top:0;" coordsize="1743456,9144" path="m0,0l1743456,0l1743456,9144l0,9144l0,0">
                  <v:stroke weight="0pt" endcap="flat" joinstyle="miter" miterlimit="10" on="false" color="#000000" opacity="0"/>
                  <v:fill on="true" color="#000000"/>
                </v:shape>
                <v:shape id="Shape 69943" style="position:absolute;width:91;height:91;left:37917;top:0;" coordsize="9144,9144" path="m0,0l9144,0l9144,9144l0,9144l0,0">
                  <v:stroke weight="0pt" endcap="flat" joinstyle="miter" miterlimit="10" on="false" color="#000000" opacity="0"/>
                  <v:fill on="true" color="#000000"/>
                </v:shape>
                <v:shape id="Shape 69944" style="position:absolute;width:21214;height:91;left:37978;top:0;" coordsize="2121408,9144" path="m0,0l2121408,0l2121408,9144l0,9144l0,0">
                  <v:stroke weight="0pt" endcap="flat" joinstyle="miter" miterlimit="10" on="false" color="#000000" opacity="0"/>
                  <v:fill on="true" color="#000000"/>
                </v:shape>
                <v:shape id="Shape 69945" style="position:absolute;width:91;height:91;left:59192;top:0;" coordsize="9144,9144" path="m0,0l9144,0l9144,9144l0,9144l0,0">
                  <v:stroke weight="0pt" endcap="flat" joinstyle="miter" miterlimit="10" on="false" color="#000000" opacity="0"/>
                  <v:fill on="true" color="#000000"/>
                </v:shape>
                <v:shape id="Shape 69946" style="position:absolute;width:91;height:91;left:59253;top:0;" coordsize="9144,9144" path="m0,0l9144,0l9144,9144l0,9144l0,0">
                  <v:stroke weight="0pt" endcap="flat" joinstyle="miter" miterlimit="10" on="false" color="#000000" opacity="0"/>
                  <v:fill on="true" color="#000000"/>
                </v:shape>
                <v:shape id="Shape 69947" style="position:absolute;width:91;height:91;left:59283;top:0;" coordsize="9144,9144" path="m0,0l9144,0l9144,9144l0,9144l0,0">
                  <v:stroke weight="0pt" endcap="flat" joinstyle="miter" miterlimit="10" on="false" color="#000000" opacity="0"/>
                  <v:fill on="true" color="#000000"/>
                </v:shape>
                <v:shape id="Shape 69948" style="position:absolute;width:91;height:91;left:59344;top:0;" coordsize="9144,9144" path="m0,0l9144,0l9144,9144l0,9144l0,0">
                  <v:stroke weight="0pt" endcap="flat" joinstyle="miter" miterlimit="10" on="false" color="#000000" opacity="0"/>
                  <v:fill on="true" color="#000000"/>
                </v:shape>
                <v:shape id="Shape 69949" style="position:absolute;width:20421;height:91;left:0;top:2164;" coordsize="2042160,9144" path="m0,0l2042160,0l2042160,9144l0,9144l0,0">
                  <v:stroke weight="0pt" endcap="flat" joinstyle="miter" miterlimit="10" on="false" color="#000000" opacity="0"/>
                  <v:fill on="true" color="#000000"/>
                </v:shape>
                <v:shape id="Shape 69950" style="position:absolute;width:91;height:91;left:20421;top:2164;" coordsize="9144,9144" path="m0,0l9144,0l9144,9144l0,9144l0,0">
                  <v:stroke weight="0pt" endcap="flat" joinstyle="miter" miterlimit="10" on="false" color="#000000" opacity="0"/>
                  <v:fill on="true" color="#000000"/>
                </v:shape>
                <v:shape id="Shape 69951" style="position:absolute;width:17434;height:91;left:20482;top:2164;" coordsize="1743456,9144" path="m0,0l1743456,0l1743456,9144l0,9144l0,0">
                  <v:stroke weight="0pt" endcap="flat" joinstyle="miter" miterlimit="10" on="false" color="#000000" opacity="0"/>
                  <v:fill on="true" color="#000000"/>
                </v:shape>
                <v:shape id="Shape 69952" style="position:absolute;width:91;height:91;left:37917;top:2164;" coordsize="9144,9144" path="m0,0l9144,0l9144,9144l0,9144l0,0">
                  <v:stroke weight="0pt" endcap="flat" joinstyle="miter" miterlimit="10" on="false" color="#000000" opacity="0"/>
                  <v:fill on="true" color="#000000"/>
                </v:shape>
                <v:shape id="Shape 69953" style="position:absolute;width:21214;height:91;left:37978;top:2164;" coordsize="2121408,9144" path="m0,0l2121408,0l2121408,9144l0,9144l0,0">
                  <v:stroke weight="0pt" endcap="flat" joinstyle="miter" miterlimit="10" on="false" color="#000000" opacity="0"/>
                  <v:fill on="true" color="#000000"/>
                </v:shape>
                <w10:wrap type="square"/>
              </v:group>
            </w:pict>
          </mc:Fallback>
        </mc:AlternateContent>
      </w:r>
      <w:r>
        <w:t xml:space="preserve">Objective municipal indicators and associated social cohesion components </w:t>
      </w:r>
      <w:r>
        <w:br w:type="page"/>
      </w:r>
    </w:p>
    <w:tbl>
      <w:tblPr>
        <w:tblStyle w:val="TableGrid"/>
        <w:tblW w:w="7296" w:type="dxa"/>
        <w:tblInd w:w="466" w:type="dxa"/>
        <w:tblCellMar>
          <w:top w:w="3" w:type="dxa"/>
          <w:left w:w="0" w:type="dxa"/>
          <w:bottom w:w="0" w:type="dxa"/>
          <w:right w:w="0" w:type="dxa"/>
        </w:tblCellMar>
        <w:tblLook w:val="04A0" w:firstRow="1" w:lastRow="0" w:firstColumn="1" w:lastColumn="0" w:noHBand="0" w:noVBand="1"/>
      </w:tblPr>
      <w:tblGrid>
        <w:gridCol w:w="2861"/>
        <w:gridCol w:w="2755"/>
        <w:gridCol w:w="1680"/>
      </w:tblGrid>
      <w:tr w:rsidR="00327021" w14:paraId="5DA8CB77" w14:textId="77777777">
        <w:trPr>
          <w:trHeight w:val="946"/>
        </w:trPr>
        <w:tc>
          <w:tcPr>
            <w:tcW w:w="2861" w:type="dxa"/>
            <w:tcBorders>
              <w:top w:val="nil"/>
              <w:left w:val="nil"/>
              <w:bottom w:val="nil"/>
              <w:right w:val="nil"/>
            </w:tcBorders>
          </w:tcPr>
          <w:p w14:paraId="4FDB5DB5" w14:textId="77777777" w:rsidR="00327021" w:rsidRDefault="00000000">
            <w:pPr>
              <w:spacing w:after="17" w:line="259" w:lineRule="auto"/>
              <w:ind w:left="0" w:firstLine="0"/>
              <w:jc w:val="left"/>
            </w:pPr>
            <w:r>
              <w:lastRenderedPageBreak/>
              <w:t>11.</w:t>
            </w:r>
            <w:r>
              <w:rPr>
                <w:rFonts w:ascii="Arial" w:eastAsia="Arial" w:hAnsi="Arial" w:cs="Arial"/>
              </w:rPr>
              <w:t xml:space="preserve"> </w:t>
            </w:r>
            <w:r>
              <w:t xml:space="preserve">Readiness to Help </w:t>
            </w:r>
          </w:p>
          <w:p w14:paraId="2DA6CB49" w14:textId="77777777" w:rsidR="00327021" w:rsidRDefault="00000000">
            <w:pPr>
              <w:spacing w:after="0" w:line="259" w:lineRule="auto"/>
              <w:ind w:left="360" w:firstLine="0"/>
              <w:jc w:val="left"/>
            </w:pPr>
            <w:r>
              <w:t xml:space="preserve">Friend or Neighbor </w:t>
            </w:r>
          </w:p>
        </w:tc>
        <w:tc>
          <w:tcPr>
            <w:tcW w:w="2755" w:type="dxa"/>
            <w:tcBorders>
              <w:top w:val="nil"/>
              <w:left w:val="nil"/>
              <w:bottom w:val="nil"/>
              <w:right w:val="nil"/>
            </w:tcBorders>
          </w:tcPr>
          <w:p w14:paraId="72D183E3" w14:textId="77777777" w:rsidR="00327021" w:rsidRDefault="00000000">
            <w:pPr>
              <w:spacing w:after="0" w:line="259" w:lineRule="auto"/>
              <w:ind w:left="0" w:right="130" w:firstLine="0"/>
              <w:jc w:val="left"/>
            </w:pPr>
            <w:r>
              <w:t xml:space="preserve">Percentage of residents who say are ready to help a friend or neighbor </w:t>
            </w:r>
          </w:p>
        </w:tc>
        <w:tc>
          <w:tcPr>
            <w:tcW w:w="1680" w:type="dxa"/>
            <w:tcBorders>
              <w:top w:val="nil"/>
              <w:left w:val="nil"/>
              <w:bottom w:val="nil"/>
              <w:right w:val="nil"/>
            </w:tcBorders>
          </w:tcPr>
          <w:p w14:paraId="6ABD8988" w14:textId="77777777" w:rsidR="00327021" w:rsidRDefault="00000000">
            <w:pPr>
              <w:spacing w:after="16" w:line="259" w:lineRule="auto"/>
              <w:ind w:left="0" w:firstLine="0"/>
            </w:pPr>
            <w:r>
              <w:t xml:space="preserve">Common Values </w:t>
            </w:r>
          </w:p>
          <w:p w14:paraId="0452202B" w14:textId="77777777" w:rsidR="00327021" w:rsidRDefault="00000000">
            <w:pPr>
              <w:spacing w:after="0" w:line="259" w:lineRule="auto"/>
              <w:ind w:left="0" w:firstLine="0"/>
              <w:jc w:val="left"/>
            </w:pPr>
            <w:r>
              <w:t xml:space="preserve">Social Capital </w:t>
            </w:r>
          </w:p>
        </w:tc>
      </w:tr>
      <w:tr w:rsidR="00327021" w14:paraId="5D4B0032" w14:textId="77777777">
        <w:trPr>
          <w:trHeight w:val="1291"/>
        </w:trPr>
        <w:tc>
          <w:tcPr>
            <w:tcW w:w="2861" w:type="dxa"/>
            <w:tcBorders>
              <w:top w:val="nil"/>
              <w:left w:val="nil"/>
              <w:bottom w:val="nil"/>
              <w:right w:val="nil"/>
            </w:tcBorders>
          </w:tcPr>
          <w:p w14:paraId="2F9276C3" w14:textId="77777777" w:rsidR="00327021" w:rsidRDefault="00000000">
            <w:pPr>
              <w:spacing w:after="0" w:line="259" w:lineRule="auto"/>
              <w:ind w:left="360" w:hanging="360"/>
              <w:jc w:val="left"/>
            </w:pPr>
            <w:r>
              <w:t>12.</w:t>
            </w:r>
            <w:r>
              <w:rPr>
                <w:rFonts w:ascii="Arial" w:eastAsia="Arial" w:hAnsi="Arial" w:cs="Arial"/>
              </w:rPr>
              <w:t xml:space="preserve"> </w:t>
            </w:r>
            <w:r>
              <w:t xml:space="preserve">Readiness to Help someone in their Environment  </w:t>
            </w:r>
          </w:p>
        </w:tc>
        <w:tc>
          <w:tcPr>
            <w:tcW w:w="2755" w:type="dxa"/>
            <w:tcBorders>
              <w:top w:val="nil"/>
              <w:left w:val="nil"/>
              <w:bottom w:val="nil"/>
              <w:right w:val="nil"/>
            </w:tcBorders>
          </w:tcPr>
          <w:p w14:paraId="20E2EB36" w14:textId="77777777" w:rsidR="00327021" w:rsidRDefault="00000000">
            <w:pPr>
              <w:spacing w:after="0" w:line="259" w:lineRule="auto"/>
              <w:ind w:left="0" w:right="56" w:firstLine="0"/>
              <w:jc w:val="left"/>
            </w:pPr>
            <w:r>
              <w:t xml:space="preserve">Percentage of residents who say are ready to help someone in their environment </w:t>
            </w:r>
          </w:p>
        </w:tc>
        <w:tc>
          <w:tcPr>
            <w:tcW w:w="1680" w:type="dxa"/>
            <w:tcBorders>
              <w:top w:val="nil"/>
              <w:left w:val="nil"/>
              <w:bottom w:val="nil"/>
              <w:right w:val="nil"/>
            </w:tcBorders>
          </w:tcPr>
          <w:p w14:paraId="3C663E53" w14:textId="77777777" w:rsidR="00327021" w:rsidRDefault="00000000">
            <w:pPr>
              <w:spacing w:after="21" w:line="259" w:lineRule="auto"/>
              <w:ind w:left="0" w:firstLine="0"/>
            </w:pPr>
            <w:r>
              <w:t xml:space="preserve">Common Values </w:t>
            </w:r>
          </w:p>
          <w:p w14:paraId="3971C979" w14:textId="77777777" w:rsidR="00327021" w:rsidRDefault="00000000">
            <w:pPr>
              <w:spacing w:after="0" w:line="259" w:lineRule="auto"/>
              <w:ind w:left="0" w:firstLine="0"/>
              <w:jc w:val="left"/>
            </w:pPr>
            <w:r>
              <w:t xml:space="preserve">Social Capital </w:t>
            </w:r>
          </w:p>
        </w:tc>
      </w:tr>
      <w:tr w:rsidR="00327021" w14:paraId="625B4E4A" w14:textId="77777777">
        <w:trPr>
          <w:trHeight w:val="970"/>
        </w:trPr>
        <w:tc>
          <w:tcPr>
            <w:tcW w:w="2861" w:type="dxa"/>
            <w:tcBorders>
              <w:top w:val="nil"/>
              <w:left w:val="nil"/>
              <w:bottom w:val="nil"/>
              <w:right w:val="nil"/>
            </w:tcBorders>
          </w:tcPr>
          <w:p w14:paraId="215364D1" w14:textId="77777777" w:rsidR="00327021" w:rsidRDefault="00000000">
            <w:pPr>
              <w:spacing w:after="0" w:line="259" w:lineRule="auto"/>
              <w:ind w:left="360" w:right="208" w:hanging="360"/>
              <w:jc w:val="left"/>
            </w:pPr>
            <w:r>
              <w:t>13.</w:t>
            </w:r>
            <w:r>
              <w:rPr>
                <w:rFonts w:ascii="Arial" w:eastAsia="Arial" w:hAnsi="Arial" w:cs="Arial"/>
              </w:rPr>
              <w:t xml:space="preserve"> </w:t>
            </w:r>
            <w:r>
              <w:t xml:space="preserve">Contact with Neighbors  </w:t>
            </w:r>
          </w:p>
        </w:tc>
        <w:tc>
          <w:tcPr>
            <w:tcW w:w="2755" w:type="dxa"/>
            <w:tcBorders>
              <w:top w:val="nil"/>
              <w:left w:val="nil"/>
              <w:bottom w:val="nil"/>
              <w:right w:val="nil"/>
            </w:tcBorders>
          </w:tcPr>
          <w:p w14:paraId="174F79EC" w14:textId="77777777" w:rsidR="00327021" w:rsidRDefault="00000000">
            <w:pPr>
              <w:spacing w:after="0" w:line="259" w:lineRule="auto"/>
              <w:ind w:left="0" w:right="56" w:firstLine="0"/>
              <w:jc w:val="left"/>
            </w:pPr>
            <w:r>
              <w:t xml:space="preserve">Percentage of residents who have weekly contact with neighbors  </w:t>
            </w:r>
          </w:p>
        </w:tc>
        <w:tc>
          <w:tcPr>
            <w:tcW w:w="1680" w:type="dxa"/>
            <w:tcBorders>
              <w:top w:val="nil"/>
              <w:left w:val="nil"/>
              <w:bottom w:val="nil"/>
              <w:right w:val="nil"/>
            </w:tcBorders>
          </w:tcPr>
          <w:p w14:paraId="5F051DF6" w14:textId="77777777" w:rsidR="00327021" w:rsidRDefault="00000000">
            <w:pPr>
              <w:spacing w:after="0" w:line="259" w:lineRule="auto"/>
              <w:ind w:left="0" w:firstLine="0"/>
              <w:jc w:val="left"/>
            </w:pPr>
            <w:r>
              <w:t xml:space="preserve">Social Capital </w:t>
            </w:r>
          </w:p>
        </w:tc>
      </w:tr>
      <w:tr w:rsidR="00327021" w14:paraId="1AE73657" w14:textId="77777777">
        <w:trPr>
          <w:trHeight w:val="1291"/>
        </w:trPr>
        <w:tc>
          <w:tcPr>
            <w:tcW w:w="2861" w:type="dxa"/>
            <w:tcBorders>
              <w:top w:val="nil"/>
              <w:left w:val="nil"/>
              <w:bottom w:val="nil"/>
              <w:right w:val="nil"/>
            </w:tcBorders>
          </w:tcPr>
          <w:p w14:paraId="63D76A9C" w14:textId="77777777" w:rsidR="00327021" w:rsidRDefault="00000000">
            <w:pPr>
              <w:spacing w:after="0" w:line="259" w:lineRule="auto"/>
              <w:ind w:left="0" w:firstLine="0"/>
              <w:jc w:val="left"/>
            </w:pPr>
            <w:r>
              <w:t>14.</w:t>
            </w:r>
            <w:r>
              <w:rPr>
                <w:rFonts w:ascii="Arial" w:eastAsia="Arial" w:hAnsi="Arial" w:cs="Arial"/>
              </w:rPr>
              <w:t xml:space="preserve"> </w:t>
            </w:r>
            <w:r>
              <w:t xml:space="preserve">Vandalism </w:t>
            </w:r>
          </w:p>
        </w:tc>
        <w:tc>
          <w:tcPr>
            <w:tcW w:w="2755" w:type="dxa"/>
            <w:tcBorders>
              <w:top w:val="nil"/>
              <w:left w:val="nil"/>
              <w:bottom w:val="nil"/>
              <w:right w:val="nil"/>
            </w:tcBorders>
          </w:tcPr>
          <w:p w14:paraId="5A21DAEE" w14:textId="77777777" w:rsidR="00327021" w:rsidRDefault="00000000">
            <w:pPr>
              <w:spacing w:after="0" w:line="259" w:lineRule="auto"/>
              <w:ind w:left="0" w:right="156" w:firstLine="0"/>
              <w:jc w:val="left"/>
            </w:pPr>
            <w:r>
              <w:t xml:space="preserve">Municipal vandalism score including property crimes, graffiti and small fires </w:t>
            </w:r>
          </w:p>
        </w:tc>
        <w:tc>
          <w:tcPr>
            <w:tcW w:w="1680" w:type="dxa"/>
            <w:tcBorders>
              <w:top w:val="nil"/>
              <w:left w:val="nil"/>
              <w:bottom w:val="nil"/>
              <w:right w:val="nil"/>
            </w:tcBorders>
          </w:tcPr>
          <w:p w14:paraId="5FD8CAC1" w14:textId="77777777" w:rsidR="00327021" w:rsidRDefault="00000000">
            <w:pPr>
              <w:spacing w:after="0" w:line="259" w:lineRule="auto"/>
              <w:ind w:left="0" w:firstLine="0"/>
              <w:jc w:val="left"/>
            </w:pPr>
            <w:r>
              <w:t xml:space="preserve">Social Order </w:t>
            </w:r>
          </w:p>
        </w:tc>
      </w:tr>
      <w:tr w:rsidR="00327021" w14:paraId="69409FBF" w14:textId="77777777">
        <w:trPr>
          <w:trHeight w:val="1267"/>
        </w:trPr>
        <w:tc>
          <w:tcPr>
            <w:tcW w:w="2861" w:type="dxa"/>
            <w:tcBorders>
              <w:top w:val="nil"/>
              <w:left w:val="nil"/>
              <w:bottom w:val="nil"/>
              <w:right w:val="nil"/>
            </w:tcBorders>
          </w:tcPr>
          <w:p w14:paraId="331C747C" w14:textId="77777777" w:rsidR="00327021" w:rsidRDefault="00000000">
            <w:pPr>
              <w:spacing w:after="0" w:line="259" w:lineRule="auto"/>
              <w:ind w:left="0" w:firstLine="0"/>
              <w:jc w:val="left"/>
            </w:pPr>
            <w:r>
              <w:t>15.</w:t>
            </w:r>
            <w:r>
              <w:rPr>
                <w:rFonts w:ascii="Arial" w:eastAsia="Arial" w:hAnsi="Arial" w:cs="Arial"/>
              </w:rPr>
              <w:t xml:space="preserve"> </w:t>
            </w:r>
            <w:r>
              <w:t xml:space="preserve">Public Nuisance  </w:t>
            </w:r>
          </w:p>
        </w:tc>
        <w:tc>
          <w:tcPr>
            <w:tcW w:w="2755" w:type="dxa"/>
            <w:tcBorders>
              <w:top w:val="nil"/>
              <w:left w:val="nil"/>
              <w:bottom w:val="nil"/>
              <w:right w:val="nil"/>
            </w:tcBorders>
          </w:tcPr>
          <w:p w14:paraId="65AD7A75" w14:textId="77777777" w:rsidR="00327021" w:rsidRDefault="00000000">
            <w:pPr>
              <w:spacing w:after="0" w:line="259" w:lineRule="auto"/>
              <w:ind w:left="0" w:right="209" w:firstLine="0"/>
              <w:jc w:val="left"/>
            </w:pPr>
            <w:r>
              <w:t xml:space="preserve">Municipal public nuisance score including conflicts and drug usage in the living environment  </w:t>
            </w:r>
          </w:p>
        </w:tc>
        <w:tc>
          <w:tcPr>
            <w:tcW w:w="1680" w:type="dxa"/>
            <w:tcBorders>
              <w:top w:val="nil"/>
              <w:left w:val="nil"/>
              <w:bottom w:val="nil"/>
              <w:right w:val="nil"/>
            </w:tcBorders>
          </w:tcPr>
          <w:p w14:paraId="4B3FCA4C" w14:textId="77777777" w:rsidR="00327021" w:rsidRDefault="00000000">
            <w:pPr>
              <w:spacing w:after="0" w:line="259" w:lineRule="auto"/>
              <w:ind w:left="0" w:firstLine="0"/>
              <w:jc w:val="left"/>
            </w:pPr>
            <w:r>
              <w:t xml:space="preserve">Social Order </w:t>
            </w:r>
          </w:p>
        </w:tc>
      </w:tr>
      <w:tr w:rsidR="00327021" w14:paraId="18A3FDEF" w14:textId="77777777">
        <w:trPr>
          <w:trHeight w:val="974"/>
        </w:trPr>
        <w:tc>
          <w:tcPr>
            <w:tcW w:w="2861" w:type="dxa"/>
            <w:tcBorders>
              <w:top w:val="nil"/>
              <w:left w:val="nil"/>
              <w:bottom w:val="nil"/>
              <w:right w:val="nil"/>
            </w:tcBorders>
          </w:tcPr>
          <w:p w14:paraId="6F3D4FEE" w14:textId="77777777" w:rsidR="00327021" w:rsidRDefault="00000000">
            <w:pPr>
              <w:spacing w:after="0" w:line="259" w:lineRule="auto"/>
              <w:ind w:left="0" w:firstLine="0"/>
              <w:jc w:val="left"/>
            </w:pPr>
            <w:r>
              <w:t>16.</w:t>
            </w:r>
            <w:r>
              <w:rPr>
                <w:rFonts w:ascii="Arial" w:eastAsia="Arial" w:hAnsi="Arial" w:cs="Arial"/>
              </w:rPr>
              <w:t xml:space="preserve"> </w:t>
            </w:r>
            <w:r>
              <w:t xml:space="preserve">Public Violence  </w:t>
            </w:r>
          </w:p>
        </w:tc>
        <w:tc>
          <w:tcPr>
            <w:tcW w:w="2755" w:type="dxa"/>
            <w:tcBorders>
              <w:top w:val="nil"/>
              <w:left w:val="nil"/>
              <w:bottom w:val="nil"/>
              <w:right w:val="nil"/>
            </w:tcBorders>
          </w:tcPr>
          <w:p w14:paraId="1E304CBB" w14:textId="77777777" w:rsidR="00327021" w:rsidRDefault="00000000">
            <w:pPr>
              <w:spacing w:after="0" w:line="259" w:lineRule="auto"/>
              <w:ind w:left="0" w:right="216" w:firstLine="0"/>
              <w:jc w:val="left"/>
            </w:pPr>
            <w:r>
              <w:t xml:space="preserve">Reports of public violence per 1000 residents </w:t>
            </w:r>
          </w:p>
        </w:tc>
        <w:tc>
          <w:tcPr>
            <w:tcW w:w="1680" w:type="dxa"/>
            <w:tcBorders>
              <w:top w:val="nil"/>
              <w:left w:val="nil"/>
              <w:bottom w:val="nil"/>
              <w:right w:val="nil"/>
            </w:tcBorders>
          </w:tcPr>
          <w:p w14:paraId="3DFC71BC" w14:textId="77777777" w:rsidR="00327021" w:rsidRDefault="00000000">
            <w:pPr>
              <w:spacing w:after="0" w:line="259" w:lineRule="auto"/>
              <w:ind w:left="0" w:firstLine="0"/>
              <w:jc w:val="left"/>
            </w:pPr>
            <w:r>
              <w:t xml:space="preserve">Social Order </w:t>
            </w:r>
          </w:p>
        </w:tc>
      </w:tr>
      <w:tr w:rsidR="00327021" w14:paraId="2C0CEDD9" w14:textId="77777777">
        <w:trPr>
          <w:trHeight w:val="830"/>
        </w:trPr>
        <w:tc>
          <w:tcPr>
            <w:tcW w:w="2861" w:type="dxa"/>
            <w:tcBorders>
              <w:top w:val="nil"/>
              <w:left w:val="nil"/>
              <w:bottom w:val="nil"/>
              <w:right w:val="nil"/>
            </w:tcBorders>
          </w:tcPr>
          <w:p w14:paraId="66517BFC" w14:textId="77777777" w:rsidR="00327021" w:rsidRDefault="00000000">
            <w:pPr>
              <w:spacing w:after="0" w:line="259" w:lineRule="auto"/>
              <w:ind w:left="0" w:firstLine="0"/>
              <w:jc w:val="left"/>
            </w:pPr>
            <w:r>
              <w:t>17.</w:t>
            </w:r>
            <w:r>
              <w:rPr>
                <w:rFonts w:ascii="Arial" w:eastAsia="Arial" w:hAnsi="Arial" w:cs="Arial"/>
              </w:rPr>
              <w:t xml:space="preserve"> </w:t>
            </w:r>
            <w:r>
              <w:t xml:space="preserve">Street Robbery </w:t>
            </w:r>
          </w:p>
        </w:tc>
        <w:tc>
          <w:tcPr>
            <w:tcW w:w="2755" w:type="dxa"/>
            <w:tcBorders>
              <w:top w:val="nil"/>
              <w:left w:val="nil"/>
              <w:bottom w:val="nil"/>
              <w:right w:val="nil"/>
            </w:tcBorders>
          </w:tcPr>
          <w:p w14:paraId="5F0E5B4C" w14:textId="77777777" w:rsidR="00327021" w:rsidRDefault="00000000">
            <w:pPr>
              <w:spacing w:after="0" w:line="259" w:lineRule="auto"/>
              <w:ind w:left="0" w:firstLine="0"/>
              <w:jc w:val="left"/>
            </w:pPr>
            <w:r>
              <w:t xml:space="preserve">Reports of street robbery per 1000 residents  </w:t>
            </w:r>
          </w:p>
        </w:tc>
        <w:tc>
          <w:tcPr>
            <w:tcW w:w="1680" w:type="dxa"/>
            <w:tcBorders>
              <w:top w:val="nil"/>
              <w:left w:val="nil"/>
              <w:bottom w:val="nil"/>
              <w:right w:val="nil"/>
            </w:tcBorders>
          </w:tcPr>
          <w:p w14:paraId="44D149E7" w14:textId="77777777" w:rsidR="00327021" w:rsidRDefault="00000000">
            <w:pPr>
              <w:spacing w:after="0" w:line="259" w:lineRule="auto"/>
              <w:ind w:left="0" w:firstLine="0"/>
              <w:jc w:val="left"/>
            </w:pPr>
            <w:r>
              <w:t xml:space="preserve">Social Order </w:t>
            </w:r>
          </w:p>
        </w:tc>
      </w:tr>
      <w:tr w:rsidR="00327021" w14:paraId="52D94CA6" w14:textId="77777777">
        <w:trPr>
          <w:trHeight w:val="991"/>
        </w:trPr>
        <w:tc>
          <w:tcPr>
            <w:tcW w:w="2861" w:type="dxa"/>
            <w:tcBorders>
              <w:top w:val="nil"/>
              <w:left w:val="nil"/>
              <w:bottom w:val="nil"/>
              <w:right w:val="nil"/>
            </w:tcBorders>
          </w:tcPr>
          <w:p w14:paraId="070D69E3" w14:textId="77777777" w:rsidR="00327021" w:rsidRDefault="00000000">
            <w:pPr>
              <w:spacing w:after="0" w:line="259" w:lineRule="auto"/>
              <w:ind w:left="0" w:firstLine="0"/>
              <w:jc w:val="left"/>
            </w:pPr>
            <w:r>
              <w:t>18.</w:t>
            </w:r>
            <w:r>
              <w:rPr>
                <w:rFonts w:ascii="Arial" w:eastAsia="Arial" w:hAnsi="Arial" w:cs="Arial"/>
              </w:rPr>
              <w:t xml:space="preserve"> </w:t>
            </w:r>
            <w:r>
              <w:t xml:space="preserve">Pickpocketing </w:t>
            </w:r>
          </w:p>
        </w:tc>
        <w:tc>
          <w:tcPr>
            <w:tcW w:w="2755" w:type="dxa"/>
            <w:tcBorders>
              <w:top w:val="nil"/>
              <w:left w:val="nil"/>
              <w:bottom w:val="nil"/>
              <w:right w:val="nil"/>
            </w:tcBorders>
            <w:vAlign w:val="center"/>
          </w:tcPr>
          <w:p w14:paraId="28A3EAF4" w14:textId="77777777" w:rsidR="00327021" w:rsidRDefault="00000000">
            <w:pPr>
              <w:spacing w:after="0" w:line="259" w:lineRule="auto"/>
              <w:ind w:left="0" w:firstLine="0"/>
              <w:jc w:val="left"/>
            </w:pPr>
            <w:r>
              <w:t xml:space="preserve">Reports of pickpocketing per 1000 residents </w:t>
            </w:r>
          </w:p>
        </w:tc>
        <w:tc>
          <w:tcPr>
            <w:tcW w:w="1680" w:type="dxa"/>
            <w:tcBorders>
              <w:top w:val="nil"/>
              <w:left w:val="nil"/>
              <w:bottom w:val="nil"/>
              <w:right w:val="nil"/>
            </w:tcBorders>
          </w:tcPr>
          <w:p w14:paraId="3379630A" w14:textId="77777777" w:rsidR="00327021" w:rsidRDefault="00000000">
            <w:pPr>
              <w:spacing w:after="0" w:line="259" w:lineRule="auto"/>
              <w:ind w:left="0" w:firstLine="0"/>
              <w:jc w:val="left"/>
            </w:pPr>
            <w:r>
              <w:t xml:space="preserve">Social Order </w:t>
            </w:r>
          </w:p>
        </w:tc>
      </w:tr>
      <w:tr w:rsidR="00327021" w14:paraId="04BA8869" w14:textId="77777777">
        <w:trPr>
          <w:trHeight w:val="790"/>
        </w:trPr>
        <w:tc>
          <w:tcPr>
            <w:tcW w:w="2861" w:type="dxa"/>
            <w:tcBorders>
              <w:top w:val="nil"/>
              <w:left w:val="nil"/>
              <w:bottom w:val="nil"/>
              <w:right w:val="nil"/>
            </w:tcBorders>
            <w:vAlign w:val="bottom"/>
          </w:tcPr>
          <w:p w14:paraId="755E6A39" w14:textId="77777777" w:rsidR="00327021" w:rsidRDefault="00000000">
            <w:pPr>
              <w:spacing w:after="0" w:line="259" w:lineRule="auto"/>
              <w:ind w:left="360" w:hanging="360"/>
              <w:jc w:val="left"/>
            </w:pPr>
            <w:r>
              <w:t>19.</w:t>
            </w:r>
            <w:r>
              <w:rPr>
                <w:rFonts w:ascii="Arial" w:eastAsia="Arial" w:hAnsi="Arial" w:cs="Arial"/>
              </w:rPr>
              <w:t xml:space="preserve"> </w:t>
            </w:r>
            <w:r>
              <w:t xml:space="preserve">Cleanliness of Public Space </w:t>
            </w:r>
          </w:p>
        </w:tc>
        <w:tc>
          <w:tcPr>
            <w:tcW w:w="2755" w:type="dxa"/>
            <w:tcBorders>
              <w:top w:val="nil"/>
              <w:left w:val="nil"/>
              <w:bottom w:val="nil"/>
              <w:right w:val="nil"/>
            </w:tcBorders>
            <w:vAlign w:val="bottom"/>
          </w:tcPr>
          <w:p w14:paraId="421DF874" w14:textId="77777777" w:rsidR="00327021" w:rsidRDefault="00000000">
            <w:pPr>
              <w:spacing w:after="0" w:line="259" w:lineRule="auto"/>
              <w:ind w:left="0" w:firstLine="0"/>
              <w:jc w:val="left"/>
            </w:pPr>
            <w:r>
              <w:t xml:space="preserve">CROW cleanliness scores (from 0 to 5) </w:t>
            </w:r>
          </w:p>
        </w:tc>
        <w:tc>
          <w:tcPr>
            <w:tcW w:w="1680" w:type="dxa"/>
            <w:tcBorders>
              <w:top w:val="nil"/>
              <w:left w:val="nil"/>
              <w:bottom w:val="nil"/>
              <w:right w:val="nil"/>
            </w:tcBorders>
          </w:tcPr>
          <w:p w14:paraId="12D15BC6" w14:textId="77777777" w:rsidR="00327021" w:rsidRDefault="00000000">
            <w:pPr>
              <w:spacing w:after="0" w:line="259" w:lineRule="auto"/>
              <w:ind w:left="0" w:firstLine="0"/>
              <w:jc w:val="left"/>
            </w:pPr>
            <w:r>
              <w:t xml:space="preserve">Social Order </w:t>
            </w:r>
          </w:p>
        </w:tc>
      </w:tr>
    </w:tbl>
    <w:p w14:paraId="030FD095" w14:textId="77777777" w:rsidR="00327021" w:rsidRDefault="00000000">
      <w:pPr>
        <w:spacing w:after="12" w:line="259" w:lineRule="auto"/>
        <w:ind w:left="0" w:firstLine="0"/>
        <w:jc w:val="left"/>
      </w:pPr>
      <w:r>
        <w:rPr>
          <w:rFonts w:ascii="Calibri" w:eastAsia="Calibri" w:hAnsi="Calibri" w:cs="Calibri"/>
          <w:noProof/>
          <w:sz w:val="22"/>
        </w:rPr>
        <mc:AlternateContent>
          <mc:Choice Requires="wpg">
            <w:drawing>
              <wp:inline distT="0" distB="0" distL="0" distR="0" wp14:anchorId="1C057DF3" wp14:editId="19BD82B6">
                <wp:extent cx="5943600" cy="6097"/>
                <wp:effectExtent l="0" t="0" r="0" b="0"/>
                <wp:docPr id="61718" name="Group 61718"/>
                <wp:cNvGraphicFramePr/>
                <a:graphic xmlns:a="http://schemas.openxmlformats.org/drawingml/2006/main">
                  <a:graphicData uri="http://schemas.microsoft.com/office/word/2010/wordprocessingGroup">
                    <wpg:wgp>
                      <wpg:cNvGrpSpPr/>
                      <wpg:grpSpPr>
                        <a:xfrm>
                          <a:off x="0" y="0"/>
                          <a:ext cx="5943600" cy="6097"/>
                          <a:chOff x="0" y="0"/>
                          <a:chExt cx="5943600" cy="6097"/>
                        </a:xfrm>
                      </wpg:grpSpPr>
                      <wps:wsp>
                        <wps:cNvPr id="69954" name="Shape 69954"/>
                        <wps:cNvSpPr/>
                        <wps:spPr>
                          <a:xfrm>
                            <a:off x="0" y="0"/>
                            <a:ext cx="2042160" cy="9144"/>
                          </a:xfrm>
                          <a:custGeom>
                            <a:avLst/>
                            <a:gdLst/>
                            <a:ahLst/>
                            <a:cxnLst/>
                            <a:rect l="0" t="0" r="0" b="0"/>
                            <a:pathLst>
                              <a:path w="2042160" h="9144">
                                <a:moveTo>
                                  <a:pt x="0" y="0"/>
                                </a:moveTo>
                                <a:lnTo>
                                  <a:pt x="2042160" y="0"/>
                                </a:lnTo>
                                <a:lnTo>
                                  <a:pt x="20421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955" name="Shape 69955"/>
                        <wps:cNvSpPr/>
                        <wps:spPr>
                          <a:xfrm>
                            <a:off x="204216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956" name="Shape 69956"/>
                        <wps:cNvSpPr/>
                        <wps:spPr>
                          <a:xfrm>
                            <a:off x="2048256" y="0"/>
                            <a:ext cx="1743456" cy="9144"/>
                          </a:xfrm>
                          <a:custGeom>
                            <a:avLst/>
                            <a:gdLst/>
                            <a:ahLst/>
                            <a:cxnLst/>
                            <a:rect l="0" t="0" r="0" b="0"/>
                            <a:pathLst>
                              <a:path w="1743456" h="9144">
                                <a:moveTo>
                                  <a:pt x="0" y="0"/>
                                </a:moveTo>
                                <a:lnTo>
                                  <a:pt x="1743456" y="0"/>
                                </a:lnTo>
                                <a:lnTo>
                                  <a:pt x="17434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957" name="Shape 69957"/>
                        <wps:cNvSpPr/>
                        <wps:spPr>
                          <a:xfrm>
                            <a:off x="379171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958" name="Shape 69958"/>
                        <wps:cNvSpPr/>
                        <wps:spPr>
                          <a:xfrm>
                            <a:off x="3797808" y="0"/>
                            <a:ext cx="2121408" cy="9144"/>
                          </a:xfrm>
                          <a:custGeom>
                            <a:avLst/>
                            <a:gdLst/>
                            <a:ahLst/>
                            <a:cxnLst/>
                            <a:rect l="0" t="0" r="0" b="0"/>
                            <a:pathLst>
                              <a:path w="2121408" h="9144">
                                <a:moveTo>
                                  <a:pt x="0" y="0"/>
                                </a:moveTo>
                                <a:lnTo>
                                  <a:pt x="2121408" y="0"/>
                                </a:lnTo>
                                <a:lnTo>
                                  <a:pt x="21214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959" name="Shape 69959"/>
                        <wps:cNvSpPr/>
                        <wps:spPr>
                          <a:xfrm>
                            <a:off x="59192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960" name="Shape 69960"/>
                        <wps:cNvSpPr/>
                        <wps:spPr>
                          <a:xfrm>
                            <a:off x="592531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961" name="Shape 69961"/>
                        <wps:cNvSpPr/>
                        <wps:spPr>
                          <a:xfrm>
                            <a:off x="592836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962" name="Shape 69962"/>
                        <wps:cNvSpPr/>
                        <wps:spPr>
                          <a:xfrm>
                            <a:off x="593445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718" style="width:468pt;height:0.480042pt;mso-position-horizontal-relative:char;mso-position-vertical-relative:line" coordsize="59436,60">
                <v:shape id="Shape 69963" style="position:absolute;width:20421;height:91;left:0;top:0;" coordsize="2042160,9144" path="m0,0l2042160,0l2042160,9144l0,9144l0,0">
                  <v:stroke weight="0pt" endcap="flat" joinstyle="miter" miterlimit="10" on="false" color="#000000" opacity="0"/>
                  <v:fill on="true" color="#000000"/>
                </v:shape>
                <v:shape id="Shape 69964" style="position:absolute;width:91;height:91;left:20421;top:0;" coordsize="9144,9144" path="m0,0l9144,0l9144,9144l0,9144l0,0">
                  <v:stroke weight="0pt" endcap="flat" joinstyle="miter" miterlimit="10" on="false" color="#000000" opacity="0"/>
                  <v:fill on="true" color="#000000"/>
                </v:shape>
                <v:shape id="Shape 69965" style="position:absolute;width:17434;height:91;left:20482;top:0;" coordsize="1743456,9144" path="m0,0l1743456,0l1743456,9144l0,9144l0,0">
                  <v:stroke weight="0pt" endcap="flat" joinstyle="miter" miterlimit="10" on="false" color="#000000" opacity="0"/>
                  <v:fill on="true" color="#000000"/>
                </v:shape>
                <v:shape id="Shape 69966" style="position:absolute;width:91;height:91;left:37917;top:0;" coordsize="9144,9144" path="m0,0l9144,0l9144,9144l0,9144l0,0">
                  <v:stroke weight="0pt" endcap="flat" joinstyle="miter" miterlimit="10" on="false" color="#000000" opacity="0"/>
                  <v:fill on="true" color="#000000"/>
                </v:shape>
                <v:shape id="Shape 69967" style="position:absolute;width:21214;height:91;left:37978;top:0;" coordsize="2121408,9144" path="m0,0l2121408,0l2121408,9144l0,9144l0,0">
                  <v:stroke weight="0pt" endcap="flat" joinstyle="miter" miterlimit="10" on="false" color="#000000" opacity="0"/>
                  <v:fill on="true" color="#000000"/>
                </v:shape>
                <v:shape id="Shape 69968" style="position:absolute;width:91;height:91;left:59192;top:0;" coordsize="9144,9144" path="m0,0l9144,0l9144,9144l0,9144l0,0">
                  <v:stroke weight="0pt" endcap="flat" joinstyle="miter" miterlimit="10" on="false" color="#000000" opacity="0"/>
                  <v:fill on="true" color="#000000"/>
                </v:shape>
                <v:shape id="Shape 69969" style="position:absolute;width:91;height:91;left:59253;top:0;" coordsize="9144,9144" path="m0,0l9144,0l9144,9144l0,9144l0,0">
                  <v:stroke weight="0pt" endcap="flat" joinstyle="miter" miterlimit="10" on="false" color="#000000" opacity="0"/>
                  <v:fill on="true" color="#000000"/>
                </v:shape>
                <v:shape id="Shape 69970" style="position:absolute;width:91;height:91;left:59283;top:0;" coordsize="9144,9144" path="m0,0l9144,0l9144,9144l0,9144l0,0">
                  <v:stroke weight="0pt" endcap="flat" joinstyle="miter" miterlimit="10" on="false" color="#000000" opacity="0"/>
                  <v:fill on="true" color="#000000"/>
                </v:shape>
                <v:shape id="Shape 69971" style="position:absolute;width:91;height:91;left:59344;top:0;" coordsize="9144,9144" path="m0,0l9144,0l9144,9144l0,9144l0,0">
                  <v:stroke weight="0pt" endcap="flat" joinstyle="miter" miterlimit="10" on="false" color="#000000" opacity="0"/>
                  <v:fill on="true" color="#000000"/>
                </v:shape>
              </v:group>
            </w:pict>
          </mc:Fallback>
        </mc:AlternateContent>
      </w:r>
    </w:p>
    <w:p w14:paraId="10C18C98" w14:textId="77777777" w:rsidR="00327021" w:rsidRDefault="00000000">
      <w:pPr>
        <w:spacing w:after="263"/>
        <w:ind w:left="116" w:right="45"/>
      </w:pPr>
      <w:r>
        <w:rPr>
          <w:i/>
        </w:rPr>
        <w:t>Note.</w:t>
      </w:r>
      <w:r>
        <w:t xml:space="preserve"> Only residents above 15 years of age considered. Extracted from Gemeente Rotterdam. </w:t>
      </w:r>
    </w:p>
    <w:p w14:paraId="6C3B59FE" w14:textId="77777777" w:rsidR="00327021" w:rsidRDefault="00000000">
      <w:pPr>
        <w:spacing w:after="199" w:line="259" w:lineRule="auto"/>
        <w:ind w:left="106" w:firstLine="0"/>
        <w:jc w:val="left"/>
      </w:pPr>
      <w:r>
        <w:t xml:space="preserve">(2024). Wijkprofiel Rotterdam. </w:t>
      </w:r>
      <w:r>
        <w:rPr>
          <w:color w:val="0463C1"/>
          <w:u w:val="single" w:color="0463C1"/>
        </w:rPr>
        <w:t>https://wijkprofiel.rotterdam.nl/nl/2024/rotterdam</w:t>
      </w:r>
      <w:r>
        <w:t xml:space="preserve"> </w:t>
      </w:r>
    </w:p>
    <w:p w14:paraId="3BF84DA6" w14:textId="77777777" w:rsidR="00327021" w:rsidRDefault="00000000">
      <w:pPr>
        <w:spacing w:after="232" w:line="259" w:lineRule="auto"/>
        <w:ind w:left="-5"/>
        <w:jc w:val="left"/>
      </w:pPr>
      <w:r>
        <w:rPr>
          <w:rFonts w:ascii="Calibri" w:eastAsia="Calibri" w:hAnsi="Calibri" w:cs="Calibri"/>
          <w:i/>
          <w:color w:val="FFFFFF"/>
          <w:sz w:val="18"/>
        </w:rPr>
        <w:t xml:space="preserve">Table 6. Objective Municipal Indicators and Associated Social Cohesion Components </w:t>
      </w:r>
    </w:p>
    <w:p w14:paraId="3FC7B431" w14:textId="77777777" w:rsidR="00327021" w:rsidRDefault="00000000">
      <w:pPr>
        <w:spacing w:after="0" w:line="259" w:lineRule="auto"/>
        <w:ind w:left="0" w:firstLine="0"/>
        <w:jc w:val="left"/>
      </w:pPr>
      <w:r>
        <w:t xml:space="preserve"> </w:t>
      </w:r>
      <w:r>
        <w:tab/>
        <w:t xml:space="preserve"> </w:t>
      </w:r>
    </w:p>
    <w:p w14:paraId="6B58A24D" w14:textId="77777777" w:rsidR="00327021" w:rsidRDefault="00000000">
      <w:pPr>
        <w:pStyle w:val="Heading2"/>
        <w:tabs>
          <w:tab w:val="center" w:pos="540"/>
          <w:tab w:val="center" w:pos="3390"/>
        </w:tabs>
        <w:spacing w:after="0"/>
        <w:ind w:left="0" w:firstLine="0"/>
      </w:pPr>
      <w:bookmarkStart w:id="31" w:name="_Toc68887"/>
      <w:r>
        <w:rPr>
          <w:rFonts w:ascii="Calibri" w:eastAsia="Calibri" w:hAnsi="Calibri" w:cs="Calibri"/>
          <w:b w:val="0"/>
          <w:color w:val="000000"/>
          <w:sz w:val="22"/>
        </w:rPr>
        <w:tab/>
      </w:r>
      <w:r>
        <w:t>8.7.</w:t>
      </w:r>
      <w:r>
        <w:tab/>
        <w:t xml:space="preserve">Appendix F. Municipal Subjective Indicators </w:t>
      </w:r>
      <w:bookmarkEnd w:id="31"/>
    </w:p>
    <w:p w14:paraId="42575065" w14:textId="77777777" w:rsidR="00327021" w:rsidRDefault="00000000">
      <w:pPr>
        <w:spacing w:after="0" w:line="259" w:lineRule="auto"/>
        <w:ind w:left="0" w:firstLine="0"/>
        <w:jc w:val="left"/>
      </w:pPr>
      <w:r>
        <w:rPr>
          <w:rFonts w:ascii="Calibri" w:eastAsia="Calibri" w:hAnsi="Calibri" w:cs="Calibri"/>
        </w:rPr>
        <w:t xml:space="preserve"> </w:t>
      </w:r>
    </w:p>
    <w:p w14:paraId="2AB4063D" w14:textId="77777777" w:rsidR="00327021" w:rsidRDefault="00000000">
      <w:pPr>
        <w:spacing w:after="16" w:line="259" w:lineRule="auto"/>
        <w:ind w:left="106" w:firstLine="0"/>
        <w:jc w:val="left"/>
      </w:pPr>
      <w:r>
        <w:rPr>
          <w:b/>
        </w:rPr>
        <w:t xml:space="preserve"> </w:t>
      </w:r>
    </w:p>
    <w:p w14:paraId="576019F1" w14:textId="77777777" w:rsidR="00327021" w:rsidRDefault="00000000">
      <w:pPr>
        <w:pStyle w:val="Heading5"/>
        <w:ind w:left="116"/>
      </w:pPr>
      <w:r>
        <w:lastRenderedPageBreak/>
        <w:t>Table 4</w:t>
      </w:r>
      <w:r>
        <w:rPr>
          <w:b w:val="0"/>
        </w:rPr>
        <w:t xml:space="preserve"> </w:t>
      </w:r>
    </w:p>
    <w:tbl>
      <w:tblPr>
        <w:tblStyle w:val="TableGrid"/>
        <w:tblpPr w:vertAnchor="text" w:tblpX="106" w:tblpY="326"/>
        <w:tblOverlap w:val="never"/>
        <w:tblW w:w="8976" w:type="dxa"/>
        <w:tblInd w:w="0" w:type="dxa"/>
        <w:tblCellMar>
          <w:top w:w="0" w:type="dxa"/>
          <w:left w:w="0" w:type="dxa"/>
          <w:bottom w:w="0" w:type="dxa"/>
          <w:right w:w="0" w:type="dxa"/>
        </w:tblCellMar>
        <w:tblLook w:val="04A0" w:firstRow="1" w:lastRow="0" w:firstColumn="1" w:lastColumn="0" w:noHBand="0" w:noVBand="1"/>
      </w:tblPr>
      <w:tblGrid>
        <w:gridCol w:w="3221"/>
        <w:gridCol w:w="2755"/>
        <w:gridCol w:w="3000"/>
      </w:tblGrid>
      <w:tr w:rsidR="00327021" w14:paraId="6A217AD8" w14:textId="77777777">
        <w:trPr>
          <w:trHeight w:val="301"/>
        </w:trPr>
        <w:tc>
          <w:tcPr>
            <w:tcW w:w="3221" w:type="dxa"/>
            <w:tcBorders>
              <w:top w:val="nil"/>
              <w:left w:val="nil"/>
              <w:bottom w:val="nil"/>
              <w:right w:val="nil"/>
            </w:tcBorders>
          </w:tcPr>
          <w:p w14:paraId="1CD00CD8" w14:textId="77777777" w:rsidR="00327021" w:rsidRDefault="00000000">
            <w:pPr>
              <w:spacing w:after="0" w:line="259" w:lineRule="auto"/>
              <w:ind w:left="0" w:right="220" w:firstLine="0"/>
              <w:jc w:val="center"/>
            </w:pPr>
            <w:r>
              <w:t xml:space="preserve">Indicator </w:t>
            </w:r>
          </w:p>
        </w:tc>
        <w:tc>
          <w:tcPr>
            <w:tcW w:w="2755" w:type="dxa"/>
            <w:tcBorders>
              <w:top w:val="nil"/>
              <w:left w:val="nil"/>
              <w:bottom w:val="nil"/>
              <w:right w:val="nil"/>
            </w:tcBorders>
          </w:tcPr>
          <w:p w14:paraId="74896939" w14:textId="77777777" w:rsidR="00327021" w:rsidRDefault="00000000">
            <w:pPr>
              <w:spacing w:after="0" w:line="259" w:lineRule="auto"/>
              <w:ind w:left="0" w:right="216" w:firstLine="0"/>
              <w:jc w:val="center"/>
            </w:pPr>
            <w:r>
              <w:t xml:space="preserve">Description </w:t>
            </w:r>
          </w:p>
        </w:tc>
        <w:tc>
          <w:tcPr>
            <w:tcW w:w="3000" w:type="dxa"/>
            <w:tcBorders>
              <w:top w:val="nil"/>
              <w:left w:val="nil"/>
              <w:bottom w:val="nil"/>
              <w:right w:val="nil"/>
            </w:tcBorders>
          </w:tcPr>
          <w:p w14:paraId="569696BB" w14:textId="77777777" w:rsidR="00327021" w:rsidRDefault="00000000">
            <w:pPr>
              <w:spacing w:after="0" w:line="259" w:lineRule="auto"/>
              <w:ind w:left="193" w:firstLine="0"/>
              <w:jc w:val="left"/>
            </w:pPr>
            <w:r>
              <w:t xml:space="preserve">Social Cohesion Component </w:t>
            </w:r>
          </w:p>
        </w:tc>
      </w:tr>
      <w:tr w:rsidR="00327021" w14:paraId="69D2F284" w14:textId="77777777">
        <w:trPr>
          <w:trHeight w:val="327"/>
        </w:trPr>
        <w:tc>
          <w:tcPr>
            <w:tcW w:w="3221" w:type="dxa"/>
            <w:tcBorders>
              <w:top w:val="nil"/>
              <w:left w:val="nil"/>
              <w:bottom w:val="nil"/>
              <w:right w:val="nil"/>
            </w:tcBorders>
          </w:tcPr>
          <w:p w14:paraId="2172946D" w14:textId="77777777" w:rsidR="00327021" w:rsidRDefault="00000000">
            <w:pPr>
              <w:spacing w:after="0" w:line="259" w:lineRule="auto"/>
              <w:ind w:left="0" w:firstLine="0"/>
              <w:jc w:val="left"/>
            </w:pPr>
            <w:r>
              <w:t xml:space="preserve"> </w:t>
            </w:r>
          </w:p>
        </w:tc>
        <w:tc>
          <w:tcPr>
            <w:tcW w:w="2755" w:type="dxa"/>
            <w:tcBorders>
              <w:top w:val="nil"/>
              <w:left w:val="nil"/>
              <w:bottom w:val="nil"/>
              <w:right w:val="nil"/>
            </w:tcBorders>
          </w:tcPr>
          <w:p w14:paraId="43B4D8EA" w14:textId="77777777" w:rsidR="00327021" w:rsidRDefault="00000000">
            <w:pPr>
              <w:spacing w:after="0" w:line="259" w:lineRule="auto"/>
              <w:ind w:left="0" w:firstLine="0"/>
              <w:jc w:val="left"/>
            </w:pPr>
            <w:r>
              <w:t xml:space="preserve"> </w:t>
            </w:r>
          </w:p>
        </w:tc>
        <w:tc>
          <w:tcPr>
            <w:tcW w:w="3000" w:type="dxa"/>
            <w:tcBorders>
              <w:top w:val="nil"/>
              <w:left w:val="nil"/>
              <w:bottom w:val="nil"/>
              <w:right w:val="nil"/>
            </w:tcBorders>
          </w:tcPr>
          <w:p w14:paraId="0BF24F25" w14:textId="77777777" w:rsidR="00327021" w:rsidRDefault="00000000">
            <w:pPr>
              <w:spacing w:after="0" w:line="259" w:lineRule="auto"/>
              <w:ind w:left="0" w:firstLine="0"/>
              <w:jc w:val="left"/>
            </w:pPr>
            <w:r>
              <w:t xml:space="preserve"> </w:t>
            </w:r>
          </w:p>
        </w:tc>
      </w:tr>
      <w:tr w:rsidR="00327021" w14:paraId="1B3A96D1" w14:textId="77777777">
        <w:trPr>
          <w:trHeight w:val="972"/>
        </w:trPr>
        <w:tc>
          <w:tcPr>
            <w:tcW w:w="3221" w:type="dxa"/>
            <w:tcBorders>
              <w:top w:val="nil"/>
              <w:left w:val="nil"/>
              <w:bottom w:val="nil"/>
              <w:right w:val="nil"/>
            </w:tcBorders>
          </w:tcPr>
          <w:p w14:paraId="5CAE9502" w14:textId="77777777" w:rsidR="00327021" w:rsidRDefault="00000000">
            <w:pPr>
              <w:spacing w:after="0" w:line="259" w:lineRule="auto"/>
              <w:ind w:left="59" w:firstLine="0"/>
              <w:jc w:val="center"/>
            </w:pPr>
            <w:r>
              <w:t>1.</w:t>
            </w:r>
            <w:r>
              <w:rPr>
                <w:rFonts w:ascii="Arial" w:eastAsia="Arial" w:hAnsi="Arial" w:cs="Arial"/>
              </w:rPr>
              <w:t xml:space="preserve"> </w:t>
            </w:r>
            <w:r>
              <w:t xml:space="preserve">Pride in Neighborhood </w:t>
            </w:r>
          </w:p>
        </w:tc>
        <w:tc>
          <w:tcPr>
            <w:tcW w:w="2755" w:type="dxa"/>
            <w:tcBorders>
              <w:top w:val="nil"/>
              <w:left w:val="nil"/>
              <w:bottom w:val="nil"/>
              <w:right w:val="nil"/>
            </w:tcBorders>
          </w:tcPr>
          <w:p w14:paraId="30974C83" w14:textId="77777777" w:rsidR="00327021" w:rsidRDefault="00000000">
            <w:pPr>
              <w:spacing w:after="0" w:line="259" w:lineRule="auto"/>
              <w:ind w:left="0" w:right="56" w:firstLine="0"/>
              <w:jc w:val="left"/>
            </w:pPr>
            <w:r>
              <w:t xml:space="preserve">Percentage of residents who say are proud of their neighborhood </w:t>
            </w:r>
          </w:p>
        </w:tc>
        <w:tc>
          <w:tcPr>
            <w:tcW w:w="3000" w:type="dxa"/>
            <w:tcBorders>
              <w:top w:val="nil"/>
              <w:left w:val="nil"/>
              <w:bottom w:val="nil"/>
              <w:right w:val="nil"/>
            </w:tcBorders>
          </w:tcPr>
          <w:p w14:paraId="375F0ED0" w14:textId="77777777" w:rsidR="00327021" w:rsidRDefault="00000000">
            <w:pPr>
              <w:spacing w:after="16" w:line="259" w:lineRule="auto"/>
              <w:ind w:left="0" w:firstLine="0"/>
              <w:jc w:val="left"/>
            </w:pPr>
            <w:r>
              <w:t xml:space="preserve">Place Identity </w:t>
            </w:r>
          </w:p>
          <w:p w14:paraId="54C81781" w14:textId="77777777" w:rsidR="00327021" w:rsidRDefault="00000000">
            <w:pPr>
              <w:spacing w:after="0" w:line="259" w:lineRule="auto"/>
              <w:ind w:left="0" w:firstLine="0"/>
              <w:jc w:val="left"/>
            </w:pPr>
            <w:r>
              <w:t xml:space="preserve"> </w:t>
            </w:r>
          </w:p>
        </w:tc>
      </w:tr>
      <w:tr w:rsidR="00327021" w14:paraId="022015DC" w14:textId="77777777">
        <w:trPr>
          <w:trHeight w:val="1332"/>
        </w:trPr>
        <w:tc>
          <w:tcPr>
            <w:tcW w:w="3221" w:type="dxa"/>
            <w:tcBorders>
              <w:top w:val="nil"/>
              <w:left w:val="nil"/>
              <w:bottom w:val="nil"/>
              <w:right w:val="nil"/>
            </w:tcBorders>
          </w:tcPr>
          <w:p w14:paraId="31B8996E" w14:textId="77777777" w:rsidR="00327021" w:rsidRDefault="00000000">
            <w:pPr>
              <w:spacing w:after="0" w:line="273" w:lineRule="auto"/>
              <w:ind w:left="720" w:hanging="360"/>
              <w:jc w:val="left"/>
            </w:pPr>
            <w:r>
              <w:t>2.</w:t>
            </w:r>
            <w:r>
              <w:rPr>
                <w:rFonts w:ascii="Arial" w:eastAsia="Arial" w:hAnsi="Arial" w:cs="Arial"/>
              </w:rPr>
              <w:t xml:space="preserve"> </w:t>
            </w:r>
            <w:r>
              <w:t xml:space="preserve">Attachment to Neighborhood </w:t>
            </w:r>
          </w:p>
          <w:p w14:paraId="11E2F212" w14:textId="77777777" w:rsidR="00327021" w:rsidRDefault="00000000">
            <w:pPr>
              <w:spacing w:after="108" w:line="259" w:lineRule="auto"/>
              <w:ind w:left="0" w:firstLine="0"/>
              <w:jc w:val="left"/>
            </w:pPr>
            <w:r>
              <w:t xml:space="preserve"> </w:t>
            </w:r>
          </w:p>
          <w:p w14:paraId="4A6D5F99" w14:textId="77777777" w:rsidR="00327021" w:rsidRDefault="00000000">
            <w:pPr>
              <w:spacing w:after="0" w:line="259" w:lineRule="auto"/>
              <w:ind w:left="0" w:firstLine="0"/>
              <w:jc w:val="left"/>
            </w:pPr>
            <w:r>
              <w:t xml:space="preserve">  </w:t>
            </w:r>
          </w:p>
        </w:tc>
        <w:tc>
          <w:tcPr>
            <w:tcW w:w="2755" w:type="dxa"/>
            <w:tcBorders>
              <w:top w:val="nil"/>
              <w:left w:val="nil"/>
              <w:bottom w:val="nil"/>
              <w:right w:val="nil"/>
            </w:tcBorders>
          </w:tcPr>
          <w:p w14:paraId="60F96039" w14:textId="77777777" w:rsidR="00327021" w:rsidRDefault="00000000">
            <w:pPr>
              <w:spacing w:after="0" w:line="259" w:lineRule="auto"/>
              <w:ind w:left="0" w:right="143" w:firstLine="0"/>
              <w:jc w:val="left"/>
            </w:pPr>
            <w:r>
              <w:t xml:space="preserve">Percentage of residents who feel connected to their neighborhood </w:t>
            </w:r>
          </w:p>
        </w:tc>
        <w:tc>
          <w:tcPr>
            <w:tcW w:w="3000" w:type="dxa"/>
            <w:tcBorders>
              <w:top w:val="nil"/>
              <w:left w:val="nil"/>
              <w:bottom w:val="nil"/>
              <w:right w:val="nil"/>
            </w:tcBorders>
          </w:tcPr>
          <w:p w14:paraId="59ED5D45" w14:textId="77777777" w:rsidR="00327021" w:rsidRDefault="00000000">
            <w:pPr>
              <w:spacing w:after="0" w:line="259" w:lineRule="auto"/>
              <w:ind w:left="0" w:firstLine="0"/>
              <w:jc w:val="left"/>
            </w:pPr>
            <w:r>
              <w:t xml:space="preserve">Place Identity </w:t>
            </w:r>
          </w:p>
        </w:tc>
      </w:tr>
      <w:tr w:rsidR="00327021" w14:paraId="5B4717C3" w14:textId="77777777">
        <w:trPr>
          <w:trHeight w:val="929"/>
        </w:trPr>
        <w:tc>
          <w:tcPr>
            <w:tcW w:w="3221" w:type="dxa"/>
            <w:tcBorders>
              <w:top w:val="nil"/>
              <w:left w:val="nil"/>
              <w:bottom w:val="nil"/>
              <w:right w:val="nil"/>
            </w:tcBorders>
          </w:tcPr>
          <w:p w14:paraId="23F33AB7" w14:textId="77777777" w:rsidR="00327021" w:rsidRDefault="00000000">
            <w:pPr>
              <w:spacing w:after="21" w:line="259" w:lineRule="auto"/>
              <w:ind w:left="360" w:firstLine="0"/>
              <w:jc w:val="left"/>
            </w:pPr>
            <w:r>
              <w:t>3.</w:t>
            </w:r>
            <w:r>
              <w:rPr>
                <w:rFonts w:ascii="Arial" w:eastAsia="Arial" w:hAnsi="Arial" w:cs="Arial"/>
              </w:rPr>
              <w:t xml:space="preserve"> </w:t>
            </w:r>
            <w:r>
              <w:t xml:space="preserve">Feelings of </w:t>
            </w:r>
          </w:p>
          <w:p w14:paraId="45205540" w14:textId="77777777" w:rsidR="00327021" w:rsidRDefault="00000000">
            <w:pPr>
              <w:spacing w:after="0" w:line="259" w:lineRule="auto"/>
              <w:ind w:left="720" w:firstLine="0"/>
              <w:jc w:val="left"/>
            </w:pPr>
            <w:r>
              <w:t xml:space="preserve">Responsibility </w:t>
            </w:r>
          </w:p>
        </w:tc>
        <w:tc>
          <w:tcPr>
            <w:tcW w:w="2755" w:type="dxa"/>
            <w:tcBorders>
              <w:top w:val="nil"/>
              <w:left w:val="nil"/>
              <w:bottom w:val="nil"/>
              <w:right w:val="nil"/>
            </w:tcBorders>
          </w:tcPr>
          <w:p w14:paraId="04734FC5" w14:textId="77777777" w:rsidR="00327021" w:rsidRDefault="00000000">
            <w:pPr>
              <w:spacing w:after="0" w:line="259" w:lineRule="auto"/>
              <w:ind w:left="0" w:right="56" w:firstLine="0"/>
              <w:jc w:val="left"/>
            </w:pPr>
            <w:r>
              <w:t xml:space="preserve">Percentage of residents who feel responsible for their neighborhood </w:t>
            </w:r>
          </w:p>
        </w:tc>
        <w:tc>
          <w:tcPr>
            <w:tcW w:w="3000" w:type="dxa"/>
            <w:tcBorders>
              <w:top w:val="nil"/>
              <w:left w:val="nil"/>
              <w:bottom w:val="nil"/>
              <w:right w:val="nil"/>
            </w:tcBorders>
          </w:tcPr>
          <w:p w14:paraId="56C7F209" w14:textId="77777777" w:rsidR="00327021" w:rsidRDefault="00000000">
            <w:pPr>
              <w:spacing w:after="21" w:line="259" w:lineRule="auto"/>
              <w:ind w:left="0" w:firstLine="0"/>
              <w:jc w:val="left"/>
            </w:pPr>
            <w:r>
              <w:t xml:space="preserve">Common Values </w:t>
            </w:r>
          </w:p>
          <w:p w14:paraId="4F9D2952" w14:textId="77777777" w:rsidR="00327021" w:rsidRDefault="00000000">
            <w:pPr>
              <w:spacing w:after="0" w:line="259" w:lineRule="auto"/>
              <w:ind w:left="0" w:firstLine="0"/>
              <w:jc w:val="left"/>
            </w:pPr>
            <w:r>
              <w:t xml:space="preserve">Place Identity </w:t>
            </w:r>
          </w:p>
        </w:tc>
      </w:tr>
      <w:tr w:rsidR="00327021" w14:paraId="6793F928" w14:textId="77777777">
        <w:trPr>
          <w:trHeight w:val="989"/>
        </w:trPr>
        <w:tc>
          <w:tcPr>
            <w:tcW w:w="3221" w:type="dxa"/>
            <w:tcBorders>
              <w:top w:val="nil"/>
              <w:left w:val="nil"/>
              <w:bottom w:val="nil"/>
              <w:right w:val="nil"/>
            </w:tcBorders>
          </w:tcPr>
          <w:p w14:paraId="51678009" w14:textId="77777777" w:rsidR="00327021" w:rsidRDefault="00000000">
            <w:pPr>
              <w:spacing w:after="17" w:line="259" w:lineRule="auto"/>
              <w:ind w:left="360" w:firstLine="0"/>
              <w:jc w:val="left"/>
            </w:pPr>
            <w:r>
              <w:t>4.</w:t>
            </w:r>
            <w:r>
              <w:rPr>
                <w:rFonts w:ascii="Arial" w:eastAsia="Arial" w:hAnsi="Arial" w:cs="Arial"/>
              </w:rPr>
              <w:t xml:space="preserve"> </w:t>
            </w:r>
            <w:r>
              <w:t xml:space="preserve">Trust in Institutions </w:t>
            </w:r>
          </w:p>
          <w:p w14:paraId="0AA7BE34" w14:textId="77777777" w:rsidR="00327021" w:rsidRDefault="00000000">
            <w:pPr>
              <w:spacing w:after="0" w:line="259" w:lineRule="auto"/>
              <w:ind w:left="720" w:firstLine="0"/>
              <w:jc w:val="left"/>
            </w:pPr>
            <w:r>
              <w:t xml:space="preserve"> </w:t>
            </w:r>
          </w:p>
        </w:tc>
        <w:tc>
          <w:tcPr>
            <w:tcW w:w="2755" w:type="dxa"/>
            <w:tcBorders>
              <w:top w:val="nil"/>
              <w:left w:val="nil"/>
              <w:bottom w:val="nil"/>
              <w:right w:val="nil"/>
            </w:tcBorders>
          </w:tcPr>
          <w:p w14:paraId="603877B4" w14:textId="77777777" w:rsidR="00327021" w:rsidRDefault="00000000">
            <w:pPr>
              <w:spacing w:after="0" w:line="259" w:lineRule="auto"/>
              <w:ind w:left="0" w:right="56" w:firstLine="0"/>
              <w:jc w:val="left"/>
            </w:pPr>
            <w:r>
              <w:t xml:space="preserve">Percentage of residents who trust sector and local commissions  </w:t>
            </w:r>
          </w:p>
        </w:tc>
        <w:tc>
          <w:tcPr>
            <w:tcW w:w="3000" w:type="dxa"/>
            <w:tcBorders>
              <w:top w:val="nil"/>
              <w:left w:val="nil"/>
              <w:bottom w:val="nil"/>
              <w:right w:val="nil"/>
            </w:tcBorders>
          </w:tcPr>
          <w:p w14:paraId="715511AC" w14:textId="77777777" w:rsidR="00327021" w:rsidRDefault="00000000">
            <w:pPr>
              <w:spacing w:after="0" w:line="259" w:lineRule="auto"/>
              <w:ind w:left="0" w:firstLine="0"/>
              <w:jc w:val="left"/>
            </w:pPr>
            <w:r>
              <w:t xml:space="preserve">Common Values </w:t>
            </w:r>
          </w:p>
        </w:tc>
      </w:tr>
      <w:tr w:rsidR="00327021" w14:paraId="5F12E31C" w14:textId="77777777">
        <w:trPr>
          <w:trHeight w:val="1291"/>
        </w:trPr>
        <w:tc>
          <w:tcPr>
            <w:tcW w:w="3221" w:type="dxa"/>
            <w:tcBorders>
              <w:top w:val="nil"/>
              <w:left w:val="nil"/>
              <w:bottom w:val="nil"/>
              <w:right w:val="nil"/>
            </w:tcBorders>
          </w:tcPr>
          <w:p w14:paraId="32CA4F2B" w14:textId="77777777" w:rsidR="00327021" w:rsidRDefault="00000000">
            <w:pPr>
              <w:spacing w:after="0" w:line="259" w:lineRule="auto"/>
              <w:ind w:left="720" w:hanging="360"/>
              <w:jc w:val="left"/>
            </w:pPr>
            <w:r>
              <w:t>5.</w:t>
            </w:r>
            <w:r>
              <w:rPr>
                <w:rFonts w:ascii="Arial" w:eastAsia="Arial" w:hAnsi="Arial" w:cs="Arial"/>
              </w:rPr>
              <w:t xml:space="preserve"> </w:t>
            </w:r>
            <w:r>
              <w:t xml:space="preserve">Connections between Neighbors </w:t>
            </w:r>
          </w:p>
        </w:tc>
        <w:tc>
          <w:tcPr>
            <w:tcW w:w="2755" w:type="dxa"/>
            <w:tcBorders>
              <w:top w:val="nil"/>
              <w:left w:val="nil"/>
              <w:bottom w:val="nil"/>
              <w:right w:val="nil"/>
            </w:tcBorders>
          </w:tcPr>
          <w:p w14:paraId="164C0415" w14:textId="77777777" w:rsidR="00327021" w:rsidRDefault="00000000">
            <w:pPr>
              <w:spacing w:after="5" w:line="273" w:lineRule="auto"/>
              <w:ind w:left="0" w:right="56" w:firstLine="0"/>
              <w:jc w:val="left"/>
            </w:pPr>
            <w:r>
              <w:t xml:space="preserve">Percentage of residents who believe neighbors </w:t>
            </w:r>
          </w:p>
          <w:p w14:paraId="7D455CD6" w14:textId="77777777" w:rsidR="00327021" w:rsidRDefault="00000000">
            <w:pPr>
              <w:spacing w:after="0" w:line="259" w:lineRule="auto"/>
              <w:ind w:left="0" w:right="136" w:firstLine="0"/>
              <w:jc w:val="left"/>
            </w:pPr>
            <w:r>
              <w:t xml:space="preserve">somewhat know each other </w:t>
            </w:r>
          </w:p>
        </w:tc>
        <w:tc>
          <w:tcPr>
            <w:tcW w:w="3000" w:type="dxa"/>
            <w:tcBorders>
              <w:top w:val="nil"/>
              <w:left w:val="nil"/>
              <w:bottom w:val="nil"/>
              <w:right w:val="nil"/>
            </w:tcBorders>
          </w:tcPr>
          <w:p w14:paraId="69077B52" w14:textId="77777777" w:rsidR="00327021" w:rsidRDefault="00000000">
            <w:pPr>
              <w:spacing w:after="0" w:line="259" w:lineRule="auto"/>
              <w:ind w:left="0" w:firstLine="0"/>
              <w:jc w:val="left"/>
            </w:pPr>
            <w:r>
              <w:t xml:space="preserve">Social Capital </w:t>
            </w:r>
          </w:p>
        </w:tc>
      </w:tr>
      <w:tr w:rsidR="00327021" w14:paraId="404D0044" w14:textId="77777777">
        <w:trPr>
          <w:trHeight w:val="970"/>
        </w:trPr>
        <w:tc>
          <w:tcPr>
            <w:tcW w:w="3221" w:type="dxa"/>
            <w:tcBorders>
              <w:top w:val="nil"/>
              <w:left w:val="nil"/>
              <w:bottom w:val="nil"/>
              <w:right w:val="nil"/>
            </w:tcBorders>
          </w:tcPr>
          <w:p w14:paraId="729F9FB5" w14:textId="77777777" w:rsidR="00327021" w:rsidRDefault="00000000">
            <w:pPr>
              <w:spacing w:after="0" w:line="259" w:lineRule="auto"/>
              <w:ind w:left="720" w:hanging="360"/>
              <w:jc w:val="left"/>
            </w:pPr>
            <w:r>
              <w:t>6.</w:t>
            </w:r>
            <w:r>
              <w:rPr>
                <w:rFonts w:ascii="Arial" w:eastAsia="Arial" w:hAnsi="Arial" w:cs="Arial"/>
              </w:rPr>
              <w:t xml:space="preserve"> </w:t>
            </w:r>
            <w:r>
              <w:t xml:space="preserve">Getting Along with Neighbors  </w:t>
            </w:r>
          </w:p>
        </w:tc>
        <w:tc>
          <w:tcPr>
            <w:tcW w:w="2755" w:type="dxa"/>
            <w:tcBorders>
              <w:top w:val="nil"/>
              <w:left w:val="nil"/>
              <w:bottom w:val="nil"/>
              <w:right w:val="nil"/>
            </w:tcBorders>
          </w:tcPr>
          <w:p w14:paraId="70BECA3A" w14:textId="77777777" w:rsidR="00327021" w:rsidRDefault="00000000">
            <w:pPr>
              <w:spacing w:after="0" w:line="259" w:lineRule="auto"/>
              <w:ind w:left="0" w:right="56" w:firstLine="0"/>
              <w:jc w:val="left"/>
            </w:pPr>
            <w:r>
              <w:t xml:space="preserve">Percentage of residents who believe neighbors get along with each other </w:t>
            </w:r>
          </w:p>
        </w:tc>
        <w:tc>
          <w:tcPr>
            <w:tcW w:w="3000" w:type="dxa"/>
            <w:tcBorders>
              <w:top w:val="nil"/>
              <w:left w:val="nil"/>
              <w:bottom w:val="nil"/>
              <w:right w:val="nil"/>
            </w:tcBorders>
          </w:tcPr>
          <w:p w14:paraId="62610D6D" w14:textId="77777777" w:rsidR="00327021" w:rsidRDefault="00000000">
            <w:pPr>
              <w:spacing w:after="0" w:line="259" w:lineRule="auto"/>
              <w:ind w:left="0" w:right="1120" w:firstLine="0"/>
              <w:jc w:val="left"/>
            </w:pPr>
            <w:r>
              <w:t xml:space="preserve">Social Order Social Capital </w:t>
            </w:r>
          </w:p>
        </w:tc>
      </w:tr>
      <w:tr w:rsidR="00327021" w14:paraId="3A6880F1" w14:textId="77777777">
        <w:trPr>
          <w:trHeight w:val="1608"/>
        </w:trPr>
        <w:tc>
          <w:tcPr>
            <w:tcW w:w="3221" w:type="dxa"/>
            <w:tcBorders>
              <w:top w:val="nil"/>
              <w:left w:val="nil"/>
              <w:bottom w:val="nil"/>
              <w:right w:val="nil"/>
            </w:tcBorders>
          </w:tcPr>
          <w:p w14:paraId="650FF93B" w14:textId="77777777" w:rsidR="00327021" w:rsidRDefault="00000000">
            <w:pPr>
              <w:spacing w:after="0" w:line="259" w:lineRule="auto"/>
              <w:ind w:left="720" w:hanging="360"/>
              <w:jc w:val="left"/>
            </w:pPr>
            <w:r>
              <w:t>7.</w:t>
            </w:r>
            <w:r>
              <w:rPr>
                <w:rFonts w:ascii="Arial" w:eastAsia="Arial" w:hAnsi="Arial" w:cs="Arial"/>
              </w:rPr>
              <w:t xml:space="preserve"> </w:t>
            </w:r>
            <w:r>
              <w:t xml:space="preserve">Common Views on Social Norms  </w:t>
            </w:r>
          </w:p>
        </w:tc>
        <w:tc>
          <w:tcPr>
            <w:tcW w:w="2755" w:type="dxa"/>
            <w:tcBorders>
              <w:top w:val="nil"/>
              <w:left w:val="nil"/>
              <w:bottom w:val="nil"/>
              <w:right w:val="nil"/>
            </w:tcBorders>
          </w:tcPr>
          <w:p w14:paraId="30D9460B" w14:textId="77777777" w:rsidR="00327021" w:rsidRDefault="00000000">
            <w:pPr>
              <w:spacing w:after="0" w:line="259" w:lineRule="auto"/>
              <w:ind w:left="0" w:right="96" w:firstLine="0"/>
              <w:jc w:val="left"/>
            </w:pPr>
            <w:r>
              <w:t xml:space="preserve">Percentage of residents who believe neighbors view what is or not allowed in the neighborhood similarly </w:t>
            </w:r>
          </w:p>
        </w:tc>
        <w:tc>
          <w:tcPr>
            <w:tcW w:w="3000" w:type="dxa"/>
            <w:tcBorders>
              <w:top w:val="nil"/>
              <w:left w:val="nil"/>
              <w:bottom w:val="nil"/>
              <w:right w:val="nil"/>
            </w:tcBorders>
          </w:tcPr>
          <w:p w14:paraId="1A60E645" w14:textId="77777777" w:rsidR="00327021" w:rsidRDefault="00000000">
            <w:pPr>
              <w:spacing w:after="16" w:line="259" w:lineRule="auto"/>
              <w:ind w:left="0" w:firstLine="0"/>
              <w:jc w:val="left"/>
            </w:pPr>
            <w:r>
              <w:t xml:space="preserve">Common Values </w:t>
            </w:r>
          </w:p>
          <w:p w14:paraId="126EA97B" w14:textId="77777777" w:rsidR="00327021" w:rsidRDefault="00000000">
            <w:pPr>
              <w:spacing w:after="0" w:line="259" w:lineRule="auto"/>
              <w:ind w:left="0" w:firstLine="0"/>
              <w:jc w:val="left"/>
            </w:pPr>
            <w:r>
              <w:t xml:space="preserve">Social Order </w:t>
            </w:r>
          </w:p>
        </w:tc>
      </w:tr>
      <w:tr w:rsidR="00327021" w14:paraId="0986528C" w14:textId="77777777">
        <w:trPr>
          <w:trHeight w:val="970"/>
        </w:trPr>
        <w:tc>
          <w:tcPr>
            <w:tcW w:w="3221" w:type="dxa"/>
            <w:tcBorders>
              <w:top w:val="nil"/>
              <w:left w:val="nil"/>
              <w:bottom w:val="nil"/>
              <w:right w:val="nil"/>
            </w:tcBorders>
          </w:tcPr>
          <w:p w14:paraId="56276C4D" w14:textId="77777777" w:rsidR="00327021" w:rsidRDefault="00000000">
            <w:pPr>
              <w:spacing w:after="0" w:line="259" w:lineRule="auto"/>
              <w:ind w:left="720" w:hanging="360"/>
              <w:jc w:val="left"/>
            </w:pPr>
            <w:r>
              <w:t>8.</w:t>
            </w:r>
            <w:r>
              <w:rPr>
                <w:rFonts w:ascii="Arial" w:eastAsia="Arial" w:hAnsi="Arial" w:cs="Arial"/>
              </w:rPr>
              <w:t xml:space="preserve"> </w:t>
            </w:r>
            <w:r>
              <w:t xml:space="preserve">Mutual Help Among Neighbors  </w:t>
            </w:r>
          </w:p>
        </w:tc>
        <w:tc>
          <w:tcPr>
            <w:tcW w:w="2755" w:type="dxa"/>
            <w:tcBorders>
              <w:top w:val="nil"/>
              <w:left w:val="nil"/>
              <w:bottom w:val="nil"/>
              <w:right w:val="nil"/>
            </w:tcBorders>
          </w:tcPr>
          <w:p w14:paraId="41729C24" w14:textId="77777777" w:rsidR="00327021" w:rsidRDefault="00000000">
            <w:pPr>
              <w:spacing w:after="0" w:line="259" w:lineRule="auto"/>
              <w:ind w:left="0" w:right="109" w:firstLine="0"/>
              <w:jc w:val="left"/>
            </w:pPr>
            <w:r>
              <w:t xml:space="preserve">Percentage of residents who believe neighbors help each other </w:t>
            </w:r>
          </w:p>
        </w:tc>
        <w:tc>
          <w:tcPr>
            <w:tcW w:w="3000" w:type="dxa"/>
            <w:tcBorders>
              <w:top w:val="nil"/>
              <w:left w:val="nil"/>
              <w:bottom w:val="nil"/>
              <w:right w:val="nil"/>
            </w:tcBorders>
          </w:tcPr>
          <w:p w14:paraId="64DCE692" w14:textId="77777777" w:rsidR="00327021" w:rsidRDefault="00000000">
            <w:pPr>
              <w:spacing w:after="0" w:line="259" w:lineRule="auto"/>
              <w:ind w:left="0" w:firstLine="0"/>
              <w:jc w:val="left"/>
            </w:pPr>
            <w:r>
              <w:t xml:space="preserve">Social Capital </w:t>
            </w:r>
          </w:p>
        </w:tc>
      </w:tr>
      <w:tr w:rsidR="00327021" w14:paraId="69F4E774" w14:textId="77777777">
        <w:trPr>
          <w:trHeight w:val="1267"/>
        </w:trPr>
        <w:tc>
          <w:tcPr>
            <w:tcW w:w="3221" w:type="dxa"/>
            <w:tcBorders>
              <w:top w:val="nil"/>
              <w:left w:val="nil"/>
              <w:bottom w:val="nil"/>
              <w:right w:val="nil"/>
            </w:tcBorders>
          </w:tcPr>
          <w:p w14:paraId="011980BB" w14:textId="77777777" w:rsidR="00327021" w:rsidRDefault="00000000">
            <w:pPr>
              <w:spacing w:after="0" w:line="259" w:lineRule="auto"/>
              <w:ind w:left="720" w:hanging="360"/>
              <w:jc w:val="left"/>
            </w:pPr>
            <w:r>
              <w:t>9.</w:t>
            </w:r>
            <w:r>
              <w:rPr>
                <w:rFonts w:ascii="Arial" w:eastAsia="Arial" w:hAnsi="Arial" w:cs="Arial"/>
              </w:rPr>
              <w:t xml:space="preserve"> </w:t>
            </w:r>
            <w:r>
              <w:t xml:space="preserve">Getting Along across Ethnicities  </w:t>
            </w:r>
          </w:p>
        </w:tc>
        <w:tc>
          <w:tcPr>
            <w:tcW w:w="2755" w:type="dxa"/>
            <w:tcBorders>
              <w:top w:val="nil"/>
              <w:left w:val="nil"/>
              <w:bottom w:val="nil"/>
              <w:right w:val="nil"/>
            </w:tcBorders>
          </w:tcPr>
          <w:p w14:paraId="4A6C3E6E" w14:textId="77777777" w:rsidR="00327021" w:rsidRDefault="00000000">
            <w:pPr>
              <w:spacing w:after="0" w:line="259" w:lineRule="auto"/>
              <w:ind w:left="0" w:right="56" w:firstLine="0"/>
              <w:jc w:val="left"/>
            </w:pPr>
            <w:r>
              <w:t xml:space="preserve">Percentage of residents who believe neighbors from different ethnicities get along with each other </w:t>
            </w:r>
          </w:p>
        </w:tc>
        <w:tc>
          <w:tcPr>
            <w:tcW w:w="3000" w:type="dxa"/>
            <w:tcBorders>
              <w:top w:val="nil"/>
              <w:left w:val="nil"/>
              <w:bottom w:val="nil"/>
              <w:right w:val="nil"/>
            </w:tcBorders>
          </w:tcPr>
          <w:p w14:paraId="35A3DA27" w14:textId="77777777" w:rsidR="00327021" w:rsidRDefault="00000000">
            <w:pPr>
              <w:spacing w:after="0" w:line="259" w:lineRule="auto"/>
              <w:ind w:left="0" w:right="1120" w:firstLine="0"/>
              <w:jc w:val="left"/>
            </w:pPr>
            <w:r>
              <w:t xml:space="preserve">Social Order Social Capital </w:t>
            </w:r>
          </w:p>
        </w:tc>
      </w:tr>
    </w:tbl>
    <w:p w14:paraId="73602C72" w14:textId="77777777" w:rsidR="00327021" w:rsidRDefault="00000000">
      <w:pPr>
        <w:ind w:left="116" w:right="45"/>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164C32C6" wp14:editId="04448151">
                <wp:simplePos x="0" y="0"/>
                <wp:positionH relativeFrom="column">
                  <wp:posOffset>0</wp:posOffset>
                </wp:positionH>
                <wp:positionV relativeFrom="paragraph">
                  <wp:posOffset>193718</wp:posOffset>
                </wp:positionV>
                <wp:extent cx="5943600" cy="219456"/>
                <wp:effectExtent l="0" t="0" r="0" b="0"/>
                <wp:wrapSquare wrapText="bothSides"/>
                <wp:docPr id="62351" name="Group 62351"/>
                <wp:cNvGraphicFramePr/>
                <a:graphic xmlns:a="http://schemas.openxmlformats.org/drawingml/2006/main">
                  <a:graphicData uri="http://schemas.microsoft.com/office/word/2010/wordprocessingGroup">
                    <wpg:wgp>
                      <wpg:cNvGrpSpPr/>
                      <wpg:grpSpPr>
                        <a:xfrm>
                          <a:off x="0" y="0"/>
                          <a:ext cx="5943600" cy="219456"/>
                          <a:chOff x="0" y="0"/>
                          <a:chExt cx="5943600" cy="219456"/>
                        </a:xfrm>
                      </wpg:grpSpPr>
                      <wps:wsp>
                        <wps:cNvPr id="69972" name="Shape 69972"/>
                        <wps:cNvSpPr/>
                        <wps:spPr>
                          <a:xfrm>
                            <a:off x="0" y="0"/>
                            <a:ext cx="2042160" cy="9144"/>
                          </a:xfrm>
                          <a:custGeom>
                            <a:avLst/>
                            <a:gdLst/>
                            <a:ahLst/>
                            <a:cxnLst/>
                            <a:rect l="0" t="0" r="0" b="0"/>
                            <a:pathLst>
                              <a:path w="2042160" h="9144">
                                <a:moveTo>
                                  <a:pt x="0" y="0"/>
                                </a:moveTo>
                                <a:lnTo>
                                  <a:pt x="2042160" y="0"/>
                                </a:lnTo>
                                <a:lnTo>
                                  <a:pt x="20421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973" name="Shape 69973"/>
                        <wps:cNvSpPr/>
                        <wps:spPr>
                          <a:xfrm>
                            <a:off x="204216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974" name="Shape 69974"/>
                        <wps:cNvSpPr/>
                        <wps:spPr>
                          <a:xfrm>
                            <a:off x="2048256" y="0"/>
                            <a:ext cx="1743456" cy="9144"/>
                          </a:xfrm>
                          <a:custGeom>
                            <a:avLst/>
                            <a:gdLst/>
                            <a:ahLst/>
                            <a:cxnLst/>
                            <a:rect l="0" t="0" r="0" b="0"/>
                            <a:pathLst>
                              <a:path w="1743456" h="9144">
                                <a:moveTo>
                                  <a:pt x="0" y="0"/>
                                </a:moveTo>
                                <a:lnTo>
                                  <a:pt x="1743456" y="0"/>
                                </a:lnTo>
                                <a:lnTo>
                                  <a:pt x="17434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975" name="Shape 69975"/>
                        <wps:cNvSpPr/>
                        <wps:spPr>
                          <a:xfrm>
                            <a:off x="379171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976" name="Shape 69976"/>
                        <wps:cNvSpPr/>
                        <wps:spPr>
                          <a:xfrm>
                            <a:off x="3797808" y="0"/>
                            <a:ext cx="2121408" cy="9144"/>
                          </a:xfrm>
                          <a:custGeom>
                            <a:avLst/>
                            <a:gdLst/>
                            <a:ahLst/>
                            <a:cxnLst/>
                            <a:rect l="0" t="0" r="0" b="0"/>
                            <a:pathLst>
                              <a:path w="2121408" h="9144">
                                <a:moveTo>
                                  <a:pt x="0" y="0"/>
                                </a:moveTo>
                                <a:lnTo>
                                  <a:pt x="2121408" y="0"/>
                                </a:lnTo>
                                <a:lnTo>
                                  <a:pt x="21214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977" name="Shape 69977"/>
                        <wps:cNvSpPr/>
                        <wps:spPr>
                          <a:xfrm>
                            <a:off x="59192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978" name="Shape 69978"/>
                        <wps:cNvSpPr/>
                        <wps:spPr>
                          <a:xfrm>
                            <a:off x="592531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979" name="Shape 69979"/>
                        <wps:cNvSpPr/>
                        <wps:spPr>
                          <a:xfrm>
                            <a:off x="592836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980" name="Shape 69980"/>
                        <wps:cNvSpPr/>
                        <wps:spPr>
                          <a:xfrm>
                            <a:off x="593445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981" name="Shape 69981"/>
                        <wps:cNvSpPr/>
                        <wps:spPr>
                          <a:xfrm>
                            <a:off x="0" y="213360"/>
                            <a:ext cx="2042160" cy="9144"/>
                          </a:xfrm>
                          <a:custGeom>
                            <a:avLst/>
                            <a:gdLst/>
                            <a:ahLst/>
                            <a:cxnLst/>
                            <a:rect l="0" t="0" r="0" b="0"/>
                            <a:pathLst>
                              <a:path w="2042160" h="9144">
                                <a:moveTo>
                                  <a:pt x="0" y="0"/>
                                </a:moveTo>
                                <a:lnTo>
                                  <a:pt x="2042160" y="0"/>
                                </a:lnTo>
                                <a:lnTo>
                                  <a:pt x="20421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982" name="Shape 69982"/>
                        <wps:cNvSpPr/>
                        <wps:spPr>
                          <a:xfrm>
                            <a:off x="2042160" y="2133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983" name="Shape 69983"/>
                        <wps:cNvSpPr/>
                        <wps:spPr>
                          <a:xfrm>
                            <a:off x="2048256" y="213360"/>
                            <a:ext cx="1743456" cy="9144"/>
                          </a:xfrm>
                          <a:custGeom>
                            <a:avLst/>
                            <a:gdLst/>
                            <a:ahLst/>
                            <a:cxnLst/>
                            <a:rect l="0" t="0" r="0" b="0"/>
                            <a:pathLst>
                              <a:path w="1743456" h="9144">
                                <a:moveTo>
                                  <a:pt x="0" y="0"/>
                                </a:moveTo>
                                <a:lnTo>
                                  <a:pt x="1743456" y="0"/>
                                </a:lnTo>
                                <a:lnTo>
                                  <a:pt x="17434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984" name="Shape 69984"/>
                        <wps:cNvSpPr/>
                        <wps:spPr>
                          <a:xfrm>
                            <a:off x="3791712" y="2133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985" name="Shape 69985"/>
                        <wps:cNvSpPr/>
                        <wps:spPr>
                          <a:xfrm>
                            <a:off x="3797808" y="213360"/>
                            <a:ext cx="2121408" cy="9144"/>
                          </a:xfrm>
                          <a:custGeom>
                            <a:avLst/>
                            <a:gdLst/>
                            <a:ahLst/>
                            <a:cxnLst/>
                            <a:rect l="0" t="0" r="0" b="0"/>
                            <a:pathLst>
                              <a:path w="2121408" h="9144">
                                <a:moveTo>
                                  <a:pt x="0" y="0"/>
                                </a:moveTo>
                                <a:lnTo>
                                  <a:pt x="2121408" y="0"/>
                                </a:lnTo>
                                <a:lnTo>
                                  <a:pt x="21214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2351" style="width:468pt;height:17.28pt;position:absolute;mso-position-horizontal-relative:text;mso-position-horizontal:absolute;margin-left:0pt;mso-position-vertical-relative:text;margin-top:15.2534pt;" coordsize="59436,2194">
                <v:shape id="Shape 69986" style="position:absolute;width:20421;height:91;left:0;top:0;" coordsize="2042160,9144" path="m0,0l2042160,0l2042160,9144l0,9144l0,0">
                  <v:stroke weight="0pt" endcap="flat" joinstyle="miter" miterlimit="10" on="false" color="#000000" opacity="0"/>
                  <v:fill on="true" color="#000000"/>
                </v:shape>
                <v:shape id="Shape 69987" style="position:absolute;width:91;height:91;left:20421;top:0;" coordsize="9144,9144" path="m0,0l9144,0l9144,9144l0,9144l0,0">
                  <v:stroke weight="0pt" endcap="flat" joinstyle="miter" miterlimit="10" on="false" color="#000000" opacity="0"/>
                  <v:fill on="true" color="#000000"/>
                </v:shape>
                <v:shape id="Shape 69988" style="position:absolute;width:17434;height:91;left:20482;top:0;" coordsize="1743456,9144" path="m0,0l1743456,0l1743456,9144l0,9144l0,0">
                  <v:stroke weight="0pt" endcap="flat" joinstyle="miter" miterlimit="10" on="false" color="#000000" opacity="0"/>
                  <v:fill on="true" color="#000000"/>
                </v:shape>
                <v:shape id="Shape 69989" style="position:absolute;width:91;height:91;left:37917;top:0;" coordsize="9144,9144" path="m0,0l9144,0l9144,9144l0,9144l0,0">
                  <v:stroke weight="0pt" endcap="flat" joinstyle="miter" miterlimit="10" on="false" color="#000000" opacity="0"/>
                  <v:fill on="true" color="#000000"/>
                </v:shape>
                <v:shape id="Shape 69990" style="position:absolute;width:21214;height:91;left:37978;top:0;" coordsize="2121408,9144" path="m0,0l2121408,0l2121408,9144l0,9144l0,0">
                  <v:stroke weight="0pt" endcap="flat" joinstyle="miter" miterlimit="10" on="false" color="#000000" opacity="0"/>
                  <v:fill on="true" color="#000000"/>
                </v:shape>
                <v:shape id="Shape 69991" style="position:absolute;width:91;height:91;left:59192;top:0;" coordsize="9144,9144" path="m0,0l9144,0l9144,9144l0,9144l0,0">
                  <v:stroke weight="0pt" endcap="flat" joinstyle="miter" miterlimit="10" on="false" color="#000000" opacity="0"/>
                  <v:fill on="true" color="#000000"/>
                </v:shape>
                <v:shape id="Shape 69992" style="position:absolute;width:91;height:91;left:59253;top:0;" coordsize="9144,9144" path="m0,0l9144,0l9144,9144l0,9144l0,0">
                  <v:stroke weight="0pt" endcap="flat" joinstyle="miter" miterlimit="10" on="false" color="#000000" opacity="0"/>
                  <v:fill on="true" color="#000000"/>
                </v:shape>
                <v:shape id="Shape 69993" style="position:absolute;width:91;height:91;left:59283;top:0;" coordsize="9144,9144" path="m0,0l9144,0l9144,9144l0,9144l0,0">
                  <v:stroke weight="0pt" endcap="flat" joinstyle="miter" miterlimit="10" on="false" color="#000000" opacity="0"/>
                  <v:fill on="true" color="#000000"/>
                </v:shape>
                <v:shape id="Shape 69994" style="position:absolute;width:91;height:91;left:59344;top:0;" coordsize="9144,9144" path="m0,0l9144,0l9144,9144l0,9144l0,0">
                  <v:stroke weight="0pt" endcap="flat" joinstyle="miter" miterlimit="10" on="false" color="#000000" opacity="0"/>
                  <v:fill on="true" color="#000000"/>
                </v:shape>
                <v:shape id="Shape 69995" style="position:absolute;width:20421;height:91;left:0;top:2133;" coordsize="2042160,9144" path="m0,0l2042160,0l2042160,9144l0,9144l0,0">
                  <v:stroke weight="0pt" endcap="flat" joinstyle="miter" miterlimit="10" on="false" color="#000000" opacity="0"/>
                  <v:fill on="true" color="#000000"/>
                </v:shape>
                <v:shape id="Shape 69996" style="position:absolute;width:91;height:91;left:20421;top:2133;" coordsize="9144,9144" path="m0,0l9144,0l9144,9144l0,9144l0,0">
                  <v:stroke weight="0pt" endcap="flat" joinstyle="miter" miterlimit="10" on="false" color="#000000" opacity="0"/>
                  <v:fill on="true" color="#000000"/>
                </v:shape>
                <v:shape id="Shape 69997" style="position:absolute;width:17434;height:91;left:20482;top:2133;" coordsize="1743456,9144" path="m0,0l1743456,0l1743456,9144l0,9144l0,0">
                  <v:stroke weight="0pt" endcap="flat" joinstyle="miter" miterlimit="10" on="false" color="#000000" opacity="0"/>
                  <v:fill on="true" color="#000000"/>
                </v:shape>
                <v:shape id="Shape 69998" style="position:absolute;width:91;height:91;left:37917;top:2133;" coordsize="9144,9144" path="m0,0l9144,0l9144,9144l0,9144l0,0">
                  <v:stroke weight="0pt" endcap="flat" joinstyle="miter" miterlimit="10" on="false" color="#000000" opacity="0"/>
                  <v:fill on="true" color="#000000"/>
                </v:shape>
                <v:shape id="Shape 69999" style="position:absolute;width:21214;height:91;left:37978;top:2133;" coordsize="2121408,9144" path="m0,0l2121408,0l2121408,9144l0,9144l0,0">
                  <v:stroke weight="0pt" endcap="flat" joinstyle="miter" miterlimit="10" on="false" color="#000000" opacity="0"/>
                  <v:fill on="true" color="#000000"/>
                </v:shape>
                <w10:wrap type="square"/>
              </v:group>
            </w:pict>
          </mc:Fallback>
        </mc:AlternateContent>
      </w:r>
      <w:r>
        <w:t xml:space="preserve">Subjective municipal indicators and associated social cohesion components </w:t>
      </w:r>
      <w:r>
        <w:br w:type="page"/>
      </w:r>
    </w:p>
    <w:p w14:paraId="4B96136A" w14:textId="77777777" w:rsidR="00327021" w:rsidRDefault="00327021">
      <w:pPr>
        <w:spacing w:after="0" w:line="259" w:lineRule="auto"/>
        <w:ind w:left="-1440" w:right="1925" w:firstLine="0"/>
        <w:jc w:val="left"/>
      </w:pPr>
    </w:p>
    <w:tbl>
      <w:tblPr>
        <w:tblStyle w:val="TableGrid"/>
        <w:tblW w:w="7389" w:type="dxa"/>
        <w:tblInd w:w="106" w:type="dxa"/>
        <w:tblCellMar>
          <w:top w:w="3" w:type="dxa"/>
          <w:left w:w="0" w:type="dxa"/>
          <w:bottom w:w="0" w:type="dxa"/>
          <w:right w:w="0" w:type="dxa"/>
        </w:tblCellMar>
        <w:tblLook w:val="04A0" w:firstRow="1" w:lastRow="0" w:firstColumn="1" w:lastColumn="0" w:noHBand="0" w:noVBand="1"/>
      </w:tblPr>
      <w:tblGrid>
        <w:gridCol w:w="360"/>
        <w:gridCol w:w="2861"/>
        <w:gridCol w:w="2755"/>
        <w:gridCol w:w="1280"/>
        <w:gridCol w:w="133"/>
      </w:tblGrid>
      <w:tr w:rsidR="00327021" w14:paraId="2C0FC3C0" w14:textId="77777777">
        <w:trPr>
          <w:trHeight w:val="946"/>
        </w:trPr>
        <w:tc>
          <w:tcPr>
            <w:tcW w:w="3221" w:type="dxa"/>
            <w:gridSpan w:val="2"/>
            <w:tcBorders>
              <w:top w:val="nil"/>
              <w:left w:val="nil"/>
              <w:bottom w:val="nil"/>
              <w:right w:val="nil"/>
            </w:tcBorders>
          </w:tcPr>
          <w:p w14:paraId="5773A90A" w14:textId="77777777" w:rsidR="00327021" w:rsidRDefault="00000000">
            <w:pPr>
              <w:spacing w:after="0" w:line="259" w:lineRule="auto"/>
              <w:ind w:left="720" w:hanging="360"/>
              <w:jc w:val="left"/>
            </w:pPr>
            <w:r>
              <w:t>10.</w:t>
            </w:r>
            <w:r>
              <w:rPr>
                <w:rFonts w:ascii="Arial" w:eastAsia="Arial" w:hAnsi="Arial" w:cs="Arial"/>
              </w:rPr>
              <w:t xml:space="preserve"> </w:t>
            </w:r>
            <w:r>
              <w:t xml:space="preserve">Feeling Home among Neighbors </w:t>
            </w:r>
          </w:p>
        </w:tc>
        <w:tc>
          <w:tcPr>
            <w:tcW w:w="2755" w:type="dxa"/>
            <w:tcBorders>
              <w:top w:val="nil"/>
              <w:left w:val="nil"/>
              <w:bottom w:val="nil"/>
              <w:right w:val="nil"/>
            </w:tcBorders>
          </w:tcPr>
          <w:p w14:paraId="0B28D52E" w14:textId="77777777" w:rsidR="00327021" w:rsidRDefault="00000000">
            <w:pPr>
              <w:spacing w:after="0" w:line="259" w:lineRule="auto"/>
              <w:ind w:left="0" w:right="56" w:firstLine="0"/>
              <w:jc w:val="left"/>
            </w:pPr>
            <w:r>
              <w:t xml:space="preserve">Percentage of residents who feel at home among their neighbors  </w:t>
            </w:r>
          </w:p>
        </w:tc>
        <w:tc>
          <w:tcPr>
            <w:tcW w:w="1413" w:type="dxa"/>
            <w:gridSpan w:val="2"/>
            <w:tcBorders>
              <w:top w:val="nil"/>
              <w:left w:val="nil"/>
              <w:bottom w:val="nil"/>
              <w:right w:val="nil"/>
            </w:tcBorders>
          </w:tcPr>
          <w:p w14:paraId="3886F272" w14:textId="77777777" w:rsidR="00327021" w:rsidRDefault="00000000">
            <w:pPr>
              <w:spacing w:after="0" w:line="259" w:lineRule="auto"/>
              <w:ind w:left="0" w:firstLine="0"/>
            </w:pPr>
            <w:r>
              <w:t xml:space="preserve">Place Identity </w:t>
            </w:r>
          </w:p>
        </w:tc>
      </w:tr>
      <w:tr w:rsidR="00327021" w14:paraId="6C02209A" w14:textId="77777777">
        <w:trPr>
          <w:trHeight w:val="1291"/>
        </w:trPr>
        <w:tc>
          <w:tcPr>
            <w:tcW w:w="3221" w:type="dxa"/>
            <w:gridSpan w:val="2"/>
            <w:tcBorders>
              <w:top w:val="nil"/>
              <w:left w:val="nil"/>
              <w:bottom w:val="nil"/>
              <w:right w:val="nil"/>
            </w:tcBorders>
          </w:tcPr>
          <w:p w14:paraId="73D56966" w14:textId="77777777" w:rsidR="00327021" w:rsidRDefault="00000000">
            <w:pPr>
              <w:spacing w:after="0" w:line="259" w:lineRule="auto"/>
              <w:ind w:left="720" w:right="1" w:hanging="360"/>
              <w:jc w:val="left"/>
            </w:pPr>
            <w:r>
              <w:t>11.</w:t>
            </w:r>
            <w:r>
              <w:rPr>
                <w:rFonts w:ascii="Arial" w:eastAsia="Arial" w:hAnsi="Arial" w:cs="Arial"/>
              </w:rPr>
              <w:t xml:space="preserve"> </w:t>
            </w:r>
            <w:r>
              <w:t xml:space="preserve">Getting Along across Age Groups  </w:t>
            </w:r>
          </w:p>
        </w:tc>
        <w:tc>
          <w:tcPr>
            <w:tcW w:w="2755" w:type="dxa"/>
            <w:tcBorders>
              <w:top w:val="nil"/>
              <w:left w:val="nil"/>
              <w:bottom w:val="nil"/>
              <w:right w:val="nil"/>
            </w:tcBorders>
          </w:tcPr>
          <w:p w14:paraId="5D39674A" w14:textId="77777777" w:rsidR="00327021" w:rsidRDefault="00000000">
            <w:pPr>
              <w:spacing w:after="0" w:line="259" w:lineRule="auto"/>
              <w:ind w:left="0" w:right="56" w:firstLine="0"/>
              <w:jc w:val="left"/>
            </w:pPr>
            <w:r>
              <w:t xml:space="preserve">Percentage of residents who believe neighbors of different age groups get along with each other </w:t>
            </w:r>
          </w:p>
        </w:tc>
        <w:tc>
          <w:tcPr>
            <w:tcW w:w="1413" w:type="dxa"/>
            <w:gridSpan w:val="2"/>
            <w:tcBorders>
              <w:top w:val="nil"/>
              <w:left w:val="nil"/>
              <w:bottom w:val="nil"/>
              <w:right w:val="nil"/>
            </w:tcBorders>
          </w:tcPr>
          <w:p w14:paraId="7E3C57D2" w14:textId="77777777" w:rsidR="00327021" w:rsidRDefault="00000000">
            <w:pPr>
              <w:spacing w:after="0" w:line="259" w:lineRule="auto"/>
              <w:ind w:left="0" w:firstLine="0"/>
              <w:jc w:val="left"/>
            </w:pPr>
            <w:r>
              <w:t xml:space="preserve">Social Order Social Capital </w:t>
            </w:r>
          </w:p>
        </w:tc>
      </w:tr>
      <w:tr w:rsidR="00327021" w14:paraId="1F702E70" w14:textId="77777777">
        <w:trPr>
          <w:trHeight w:val="1267"/>
        </w:trPr>
        <w:tc>
          <w:tcPr>
            <w:tcW w:w="3221" w:type="dxa"/>
            <w:gridSpan w:val="2"/>
            <w:tcBorders>
              <w:top w:val="nil"/>
              <w:left w:val="nil"/>
              <w:bottom w:val="nil"/>
              <w:right w:val="nil"/>
            </w:tcBorders>
          </w:tcPr>
          <w:p w14:paraId="28A9A3F7" w14:textId="77777777" w:rsidR="00327021" w:rsidRDefault="00000000">
            <w:pPr>
              <w:spacing w:after="0" w:line="259" w:lineRule="auto"/>
              <w:ind w:left="720" w:hanging="360"/>
              <w:jc w:val="left"/>
            </w:pPr>
            <w:r>
              <w:t>12.</w:t>
            </w:r>
            <w:r>
              <w:rPr>
                <w:rFonts w:ascii="Arial" w:eastAsia="Arial" w:hAnsi="Arial" w:cs="Arial"/>
              </w:rPr>
              <w:t xml:space="preserve"> </w:t>
            </w:r>
            <w:r>
              <w:t xml:space="preserve">Taking Initiative to Contact People </w:t>
            </w:r>
          </w:p>
        </w:tc>
        <w:tc>
          <w:tcPr>
            <w:tcW w:w="2755" w:type="dxa"/>
            <w:tcBorders>
              <w:top w:val="nil"/>
              <w:left w:val="nil"/>
              <w:bottom w:val="nil"/>
              <w:right w:val="nil"/>
            </w:tcBorders>
          </w:tcPr>
          <w:p w14:paraId="0F04037D" w14:textId="77777777" w:rsidR="00327021" w:rsidRDefault="00000000">
            <w:pPr>
              <w:spacing w:after="0" w:line="259" w:lineRule="auto"/>
              <w:ind w:left="0" w:right="123" w:firstLine="0"/>
              <w:jc w:val="left"/>
            </w:pPr>
            <w:r>
              <w:t xml:space="preserve">Percentage of residents who take initiative in contacting people they care about </w:t>
            </w:r>
          </w:p>
        </w:tc>
        <w:tc>
          <w:tcPr>
            <w:tcW w:w="1413" w:type="dxa"/>
            <w:gridSpan w:val="2"/>
            <w:tcBorders>
              <w:top w:val="nil"/>
              <w:left w:val="nil"/>
              <w:bottom w:val="nil"/>
              <w:right w:val="nil"/>
            </w:tcBorders>
          </w:tcPr>
          <w:p w14:paraId="28069433" w14:textId="77777777" w:rsidR="00327021" w:rsidRDefault="00000000">
            <w:pPr>
              <w:spacing w:after="0" w:line="259" w:lineRule="auto"/>
              <w:ind w:left="0" w:firstLine="0"/>
            </w:pPr>
            <w:r>
              <w:t xml:space="preserve">Social Capital </w:t>
            </w:r>
          </w:p>
        </w:tc>
      </w:tr>
      <w:tr w:rsidR="00327021" w14:paraId="5D4E8749" w14:textId="77777777">
        <w:trPr>
          <w:trHeight w:val="1272"/>
        </w:trPr>
        <w:tc>
          <w:tcPr>
            <w:tcW w:w="3221" w:type="dxa"/>
            <w:gridSpan w:val="2"/>
            <w:tcBorders>
              <w:top w:val="nil"/>
              <w:left w:val="nil"/>
              <w:bottom w:val="nil"/>
              <w:right w:val="nil"/>
            </w:tcBorders>
          </w:tcPr>
          <w:p w14:paraId="2DB24439" w14:textId="77777777" w:rsidR="00327021" w:rsidRDefault="00000000">
            <w:pPr>
              <w:spacing w:after="0" w:line="259" w:lineRule="auto"/>
              <w:ind w:left="720" w:right="215" w:hanging="360"/>
              <w:jc w:val="left"/>
            </w:pPr>
            <w:r>
              <w:t>13.</w:t>
            </w:r>
            <w:r>
              <w:rPr>
                <w:rFonts w:ascii="Arial" w:eastAsia="Arial" w:hAnsi="Arial" w:cs="Arial"/>
              </w:rPr>
              <w:t xml:space="preserve"> </w:t>
            </w:r>
            <w:r>
              <w:t xml:space="preserve">Difficulty in Asking for Help </w:t>
            </w:r>
          </w:p>
        </w:tc>
        <w:tc>
          <w:tcPr>
            <w:tcW w:w="2755" w:type="dxa"/>
            <w:tcBorders>
              <w:top w:val="nil"/>
              <w:left w:val="nil"/>
              <w:bottom w:val="nil"/>
              <w:right w:val="nil"/>
            </w:tcBorders>
          </w:tcPr>
          <w:p w14:paraId="2AF007C4" w14:textId="77777777" w:rsidR="00327021" w:rsidRDefault="00000000">
            <w:pPr>
              <w:spacing w:after="0" w:line="259" w:lineRule="auto"/>
              <w:ind w:left="0" w:right="89" w:firstLine="0"/>
              <w:jc w:val="left"/>
            </w:pPr>
            <w:r>
              <w:t xml:space="preserve">Percentage of residents who find it difficult to ask friends from friends, family and neighbors </w:t>
            </w:r>
          </w:p>
        </w:tc>
        <w:tc>
          <w:tcPr>
            <w:tcW w:w="1413" w:type="dxa"/>
            <w:gridSpan w:val="2"/>
            <w:tcBorders>
              <w:top w:val="nil"/>
              <w:left w:val="nil"/>
              <w:bottom w:val="nil"/>
              <w:right w:val="nil"/>
            </w:tcBorders>
          </w:tcPr>
          <w:p w14:paraId="5566A180" w14:textId="77777777" w:rsidR="00327021" w:rsidRDefault="00000000">
            <w:pPr>
              <w:spacing w:after="0" w:line="259" w:lineRule="auto"/>
              <w:ind w:left="0" w:firstLine="0"/>
            </w:pPr>
            <w:r>
              <w:t xml:space="preserve">Social Capital </w:t>
            </w:r>
          </w:p>
        </w:tc>
      </w:tr>
      <w:tr w:rsidR="00327021" w14:paraId="0FCB0B79" w14:textId="77777777">
        <w:trPr>
          <w:trHeight w:val="1267"/>
        </w:trPr>
        <w:tc>
          <w:tcPr>
            <w:tcW w:w="3221" w:type="dxa"/>
            <w:gridSpan w:val="2"/>
            <w:tcBorders>
              <w:top w:val="nil"/>
              <w:left w:val="nil"/>
              <w:bottom w:val="nil"/>
              <w:right w:val="nil"/>
            </w:tcBorders>
          </w:tcPr>
          <w:p w14:paraId="28A8E8EB" w14:textId="77777777" w:rsidR="00327021" w:rsidRDefault="00000000">
            <w:pPr>
              <w:spacing w:after="0" w:line="259" w:lineRule="auto"/>
              <w:ind w:left="720" w:hanging="360"/>
              <w:jc w:val="left"/>
            </w:pPr>
            <w:r>
              <w:t>14.</w:t>
            </w:r>
            <w:r>
              <w:rPr>
                <w:rFonts w:ascii="Arial" w:eastAsia="Arial" w:hAnsi="Arial" w:cs="Arial"/>
              </w:rPr>
              <w:t xml:space="preserve"> </w:t>
            </w:r>
            <w:r>
              <w:t xml:space="preserve">Enough Contacts for Getting Help  </w:t>
            </w:r>
          </w:p>
        </w:tc>
        <w:tc>
          <w:tcPr>
            <w:tcW w:w="2755" w:type="dxa"/>
            <w:tcBorders>
              <w:top w:val="nil"/>
              <w:left w:val="nil"/>
              <w:bottom w:val="nil"/>
              <w:right w:val="nil"/>
            </w:tcBorders>
          </w:tcPr>
          <w:p w14:paraId="72FC3A56" w14:textId="77777777" w:rsidR="00327021" w:rsidRDefault="00000000">
            <w:pPr>
              <w:spacing w:after="0" w:line="259" w:lineRule="auto"/>
              <w:ind w:left="0" w:right="56" w:firstLine="0"/>
              <w:jc w:val="left"/>
            </w:pPr>
            <w:r>
              <w:t xml:space="preserve">Percentage of residents who believe they know enough people to ask for help or advice </w:t>
            </w:r>
          </w:p>
        </w:tc>
        <w:tc>
          <w:tcPr>
            <w:tcW w:w="1413" w:type="dxa"/>
            <w:gridSpan w:val="2"/>
            <w:tcBorders>
              <w:top w:val="nil"/>
              <w:left w:val="nil"/>
              <w:bottom w:val="nil"/>
              <w:right w:val="nil"/>
            </w:tcBorders>
          </w:tcPr>
          <w:p w14:paraId="5156F392" w14:textId="77777777" w:rsidR="00327021" w:rsidRDefault="00000000">
            <w:pPr>
              <w:spacing w:after="0" w:line="259" w:lineRule="auto"/>
              <w:ind w:left="0" w:firstLine="0"/>
            </w:pPr>
            <w:r>
              <w:t xml:space="preserve">Social Capital </w:t>
            </w:r>
          </w:p>
        </w:tc>
      </w:tr>
      <w:tr w:rsidR="00327021" w14:paraId="47E0ED7E" w14:textId="77777777">
        <w:trPr>
          <w:trHeight w:val="1272"/>
        </w:trPr>
        <w:tc>
          <w:tcPr>
            <w:tcW w:w="3221" w:type="dxa"/>
            <w:gridSpan w:val="2"/>
            <w:tcBorders>
              <w:top w:val="nil"/>
              <w:left w:val="nil"/>
              <w:bottom w:val="nil"/>
              <w:right w:val="nil"/>
            </w:tcBorders>
          </w:tcPr>
          <w:p w14:paraId="7B83D5DA" w14:textId="77777777" w:rsidR="00327021" w:rsidRDefault="00000000">
            <w:pPr>
              <w:spacing w:after="0" w:line="259" w:lineRule="auto"/>
              <w:ind w:left="0" w:right="61" w:firstLine="0"/>
              <w:jc w:val="center"/>
            </w:pPr>
            <w:r>
              <w:t>15.</w:t>
            </w:r>
            <w:r>
              <w:rPr>
                <w:rFonts w:ascii="Arial" w:eastAsia="Arial" w:hAnsi="Arial" w:cs="Arial"/>
              </w:rPr>
              <w:t xml:space="preserve"> </w:t>
            </w:r>
            <w:r>
              <w:t xml:space="preserve">Nuisance from Youth  </w:t>
            </w:r>
          </w:p>
        </w:tc>
        <w:tc>
          <w:tcPr>
            <w:tcW w:w="2755" w:type="dxa"/>
            <w:tcBorders>
              <w:top w:val="nil"/>
              <w:left w:val="nil"/>
              <w:bottom w:val="nil"/>
              <w:right w:val="nil"/>
            </w:tcBorders>
          </w:tcPr>
          <w:p w14:paraId="0BB0158B" w14:textId="77777777" w:rsidR="00327021" w:rsidRDefault="00000000">
            <w:pPr>
              <w:spacing w:after="0" w:line="259" w:lineRule="auto"/>
              <w:ind w:left="0" w:right="56" w:firstLine="0"/>
              <w:jc w:val="left"/>
            </w:pPr>
            <w:r>
              <w:t xml:space="preserve">Percentage of residents who report experiencing nuisance from groups of youth </w:t>
            </w:r>
          </w:p>
        </w:tc>
        <w:tc>
          <w:tcPr>
            <w:tcW w:w="1413" w:type="dxa"/>
            <w:gridSpan w:val="2"/>
            <w:tcBorders>
              <w:top w:val="nil"/>
              <w:left w:val="nil"/>
              <w:bottom w:val="nil"/>
              <w:right w:val="nil"/>
            </w:tcBorders>
          </w:tcPr>
          <w:p w14:paraId="7D372705" w14:textId="77777777" w:rsidR="00327021" w:rsidRDefault="00000000">
            <w:pPr>
              <w:spacing w:after="0" w:line="259" w:lineRule="auto"/>
              <w:ind w:left="0" w:firstLine="0"/>
              <w:jc w:val="left"/>
            </w:pPr>
            <w:r>
              <w:t xml:space="preserve">Social Order </w:t>
            </w:r>
          </w:p>
        </w:tc>
      </w:tr>
      <w:tr w:rsidR="00327021" w14:paraId="6CC4B46A" w14:textId="77777777">
        <w:trPr>
          <w:trHeight w:val="1267"/>
        </w:trPr>
        <w:tc>
          <w:tcPr>
            <w:tcW w:w="3221" w:type="dxa"/>
            <w:gridSpan w:val="2"/>
            <w:tcBorders>
              <w:top w:val="nil"/>
              <w:left w:val="nil"/>
              <w:bottom w:val="nil"/>
              <w:right w:val="nil"/>
            </w:tcBorders>
          </w:tcPr>
          <w:p w14:paraId="1B03CC39" w14:textId="77777777" w:rsidR="00327021" w:rsidRDefault="00000000">
            <w:pPr>
              <w:spacing w:after="0" w:line="273" w:lineRule="auto"/>
              <w:ind w:left="720" w:hanging="360"/>
              <w:jc w:val="left"/>
            </w:pPr>
            <w:r>
              <w:t>16.</w:t>
            </w:r>
            <w:r>
              <w:rPr>
                <w:rFonts w:ascii="Arial" w:eastAsia="Arial" w:hAnsi="Arial" w:cs="Arial"/>
              </w:rPr>
              <w:t xml:space="preserve"> </w:t>
            </w:r>
            <w:r>
              <w:t xml:space="preserve">Nuisance from Problematic or Loud </w:t>
            </w:r>
          </w:p>
          <w:p w14:paraId="7BBE6B30" w14:textId="77777777" w:rsidR="00327021" w:rsidRDefault="00000000">
            <w:pPr>
              <w:spacing w:after="0" w:line="259" w:lineRule="auto"/>
              <w:ind w:left="720" w:firstLine="0"/>
              <w:jc w:val="left"/>
            </w:pPr>
            <w:r>
              <w:t xml:space="preserve">Youth </w:t>
            </w:r>
          </w:p>
        </w:tc>
        <w:tc>
          <w:tcPr>
            <w:tcW w:w="2755" w:type="dxa"/>
            <w:tcBorders>
              <w:top w:val="nil"/>
              <w:left w:val="nil"/>
              <w:bottom w:val="nil"/>
              <w:right w:val="nil"/>
            </w:tcBorders>
          </w:tcPr>
          <w:p w14:paraId="53231163" w14:textId="77777777" w:rsidR="00327021" w:rsidRDefault="00000000">
            <w:pPr>
              <w:spacing w:after="0" w:line="259" w:lineRule="auto"/>
              <w:ind w:left="0" w:right="56" w:firstLine="0"/>
              <w:jc w:val="left"/>
            </w:pPr>
            <w:r>
              <w:t xml:space="preserve">Percentage of residents who report experiencing nuisance from screaming and fighting kids </w:t>
            </w:r>
          </w:p>
        </w:tc>
        <w:tc>
          <w:tcPr>
            <w:tcW w:w="1413" w:type="dxa"/>
            <w:gridSpan w:val="2"/>
            <w:tcBorders>
              <w:top w:val="nil"/>
              <w:left w:val="nil"/>
              <w:bottom w:val="nil"/>
              <w:right w:val="nil"/>
            </w:tcBorders>
          </w:tcPr>
          <w:p w14:paraId="035EF409" w14:textId="77777777" w:rsidR="00327021" w:rsidRDefault="00000000">
            <w:pPr>
              <w:spacing w:after="0" w:line="259" w:lineRule="auto"/>
              <w:ind w:left="0" w:firstLine="0"/>
              <w:jc w:val="left"/>
            </w:pPr>
            <w:r>
              <w:t xml:space="preserve">Social Order </w:t>
            </w:r>
          </w:p>
        </w:tc>
      </w:tr>
      <w:tr w:rsidR="00327021" w14:paraId="00F0F874" w14:textId="77777777">
        <w:trPr>
          <w:trHeight w:val="974"/>
        </w:trPr>
        <w:tc>
          <w:tcPr>
            <w:tcW w:w="3221" w:type="dxa"/>
            <w:gridSpan w:val="2"/>
            <w:tcBorders>
              <w:top w:val="nil"/>
              <w:left w:val="nil"/>
              <w:bottom w:val="nil"/>
              <w:right w:val="nil"/>
            </w:tcBorders>
          </w:tcPr>
          <w:p w14:paraId="514A3AB9" w14:textId="77777777" w:rsidR="00327021" w:rsidRDefault="00000000">
            <w:pPr>
              <w:spacing w:after="5" w:line="273" w:lineRule="auto"/>
              <w:ind w:left="720" w:hanging="360"/>
              <w:jc w:val="left"/>
            </w:pPr>
            <w:r>
              <w:t>17.</w:t>
            </w:r>
            <w:r>
              <w:rPr>
                <w:rFonts w:ascii="Arial" w:eastAsia="Arial" w:hAnsi="Arial" w:cs="Arial"/>
              </w:rPr>
              <w:t xml:space="preserve"> </w:t>
            </w:r>
            <w:r>
              <w:t xml:space="preserve">Drug Addicts on the Street </w:t>
            </w:r>
          </w:p>
          <w:p w14:paraId="27BB9A8F" w14:textId="77777777" w:rsidR="00327021" w:rsidRDefault="00000000">
            <w:pPr>
              <w:spacing w:after="0" w:line="259" w:lineRule="auto"/>
              <w:ind w:left="0" w:firstLine="0"/>
              <w:jc w:val="left"/>
            </w:pPr>
            <w:r>
              <w:t xml:space="preserve"> </w:t>
            </w:r>
          </w:p>
        </w:tc>
        <w:tc>
          <w:tcPr>
            <w:tcW w:w="2755" w:type="dxa"/>
            <w:tcBorders>
              <w:top w:val="nil"/>
              <w:left w:val="nil"/>
              <w:bottom w:val="nil"/>
              <w:right w:val="nil"/>
            </w:tcBorders>
          </w:tcPr>
          <w:p w14:paraId="63252123" w14:textId="77777777" w:rsidR="00327021" w:rsidRDefault="00000000">
            <w:pPr>
              <w:spacing w:after="0" w:line="259" w:lineRule="auto"/>
              <w:ind w:left="0" w:right="169" w:firstLine="0"/>
              <w:jc w:val="left"/>
            </w:pPr>
            <w:r>
              <w:t xml:space="preserve">Percentage of residents who report drug addicts on their street </w:t>
            </w:r>
          </w:p>
        </w:tc>
        <w:tc>
          <w:tcPr>
            <w:tcW w:w="1413" w:type="dxa"/>
            <w:gridSpan w:val="2"/>
            <w:tcBorders>
              <w:top w:val="nil"/>
              <w:left w:val="nil"/>
              <w:bottom w:val="nil"/>
              <w:right w:val="nil"/>
            </w:tcBorders>
          </w:tcPr>
          <w:p w14:paraId="2275169B" w14:textId="77777777" w:rsidR="00327021" w:rsidRDefault="00000000">
            <w:pPr>
              <w:spacing w:after="0" w:line="259" w:lineRule="auto"/>
              <w:ind w:left="0" w:firstLine="0"/>
              <w:jc w:val="left"/>
            </w:pPr>
            <w:r>
              <w:t xml:space="preserve">Social Order </w:t>
            </w:r>
          </w:p>
        </w:tc>
      </w:tr>
      <w:tr w:rsidR="00327021" w14:paraId="62E5C385" w14:textId="77777777">
        <w:trPr>
          <w:trHeight w:val="989"/>
        </w:trPr>
        <w:tc>
          <w:tcPr>
            <w:tcW w:w="3221" w:type="dxa"/>
            <w:gridSpan w:val="2"/>
            <w:tcBorders>
              <w:top w:val="nil"/>
              <w:left w:val="nil"/>
              <w:bottom w:val="nil"/>
              <w:right w:val="nil"/>
            </w:tcBorders>
          </w:tcPr>
          <w:p w14:paraId="377819D6" w14:textId="77777777" w:rsidR="00327021" w:rsidRDefault="00000000">
            <w:pPr>
              <w:spacing w:after="17" w:line="259" w:lineRule="auto"/>
              <w:ind w:left="360" w:firstLine="0"/>
              <w:jc w:val="left"/>
            </w:pPr>
            <w:r>
              <w:t>18.</w:t>
            </w:r>
            <w:r>
              <w:rPr>
                <w:rFonts w:ascii="Arial" w:eastAsia="Arial" w:hAnsi="Arial" w:cs="Arial"/>
              </w:rPr>
              <w:t xml:space="preserve"> </w:t>
            </w:r>
            <w:r>
              <w:t xml:space="preserve">Drug Usage on the </w:t>
            </w:r>
          </w:p>
          <w:p w14:paraId="1583FA37" w14:textId="77777777" w:rsidR="00327021" w:rsidRDefault="00000000">
            <w:pPr>
              <w:spacing w:after="16" w:line="259" w:lineRule="auto"/>
              <w:ind w:left="720" w:firstLine="0"/>
              <w:jc w:val="left"/>
            </w:pPr>
            <w:r>
              <w:t xml:space="preserve">Street </w:t>
            </w:r>
          </w:p>
          <w:p w14:paraId="0322DC43" w14:textId="77777777" w:rsidR="00327021" w:rsidRDefault="00000000">
            <w:pPr>
              <w:spacing w:after="0" w:line="259" w:lineRule="auto"/>
              <w:ind w:left="0" w:firstLine="0"/>
              <w:jc w:val="left"/>
            </w:pPr>
            <w:r>
              <w:t xml:space="preserve"> </w:t>
            </w:r>
          </w:p>
        </w:tc>
        <w:tc>
          <w:tcPr>
            <w:tcW w:w="2755" w:type="dxa"/>
            <w:tcBorders>
              <w:top w:val="nil"/>
              <w:left w:val="nil"/>
              <w:bottom w:val="nil"/>
              <w:right w:val="nil"/>
            </w:tcBorders>
          </w:tcPr>
          <w:p w14:paraId="6B68A65E" w14:textId="77777777" w:rsidR="00327021" w:rsidRDefault="00000000">
            <w:pPr>
              <w:spacing w:after="16" w:line="259" w:lineRule="auto"/>
              <w:ind w:left="0" w:firstLine="0"/>
              <w:jc w:val="left"/>
            </w:pPr>
            <w:r>
              <w:t xml:space="preserve">Percentage of residents </w:t>
            </w:r>
          </w:p>
          <w:p w14:paraId="28C34E8D" w14:textId="77777777" w:rsidR="00327021" w:rsidRDefault="00000000">
            <w:pPr>
              <w:spacing w:after="0" w:line="259" w:lineRule="auto"/>
              <w:ind w:left="0" w:firstLine="0"/>
              <w:jc w:val="left"/>
            </w:pPr>
            <w:r>
              <w:t xml:space="preserve">who report drug usage on their street </w:t>
            </w:r>
          </w:p>
        </w:tc>
        <w:tc>
          <w:tcPr>
            <w:tcW w:w="1413" w:type="dxa"/>
            <w:gridSpan w:val="2"/>
            <w:tcBorders>
              <w:top w:val="nil"/>
              <w:left w:val="nil"/>
              <w:bottom w:val="nil"/>
              <w:right w:val="nil"/>
            </w:tcBorders>
          </w:tcPr>
          <w:p w14:paraId="67A93F14" w14:textId="77777777" w:rsidR="00327021" w:rsidRDefault="00000000">
            <w:pPr>
              <w:spacing w:after="0" w:line="259" w:lineRule="auto"/>
              <w:ind w:left="0" w:firstLine="0"/>
              <w:jc w:val="left"/>
            </w:pPr>
            <w:r>
              <w:t xml:space="preserve">Social Order </w:t>
            </w:r>
          </w:p>
        </w:tc>
      </w:tr>
      <w:tr w:rsidR="00327021" w14:paraId="5714CDBD" w14:textId="77777777">
        <w:trPr>
          <w:trHeight w:val="1291"/>
        </w:trPr>
        <w:tc>
          <w:tcPr>
            <w:tcW w:w="3221" w:type="dxa"/>
            <w:gridSpan w:val="2"/>
            <w:tcBorders>
              <w:top w:val="nil"/>
              <w:left w:val="nil"/>
              <w:bottom w:val="nil"/>
              <w:right w:val="nil"/>
            </w:tcBorders>
          </w:tcPr>
          <w:p w14:paraId="238ABCAE" w14:textId="77777777" w:rsidR="00327021" w:rsidRDefault="00000000">
            <w:pPr>
              <w:spacing w:after="17" w:line="259" w:lineRule="auto"/>
              <w:ind w:left="360" w:firstLine="0"/>
              <w:jc w:val="left"/>
            </w:pPr>
            <w:r>
              <w:t>19.</w:t>
            </w:r>
            <w:r>
              <w:rPr>
                <w:rFonts w:ascii="Arial" w:eastAsia="Arial" w:hAnsi="Arial" w:cs="Arial"/>
              </w:rPr>
              <w:t xml:space="preserve"> </w:t>
            </w:r>
            <w:r>
              <w:t xml:space="preserve">Street Harassment  </w:t>
            </w:r>
          </w:p>
          <w:p w14:paraId="1C752040" w14:textId="77777777" w:rsidR="00327021" w:rsidRDefault="00000000">
            <w:pPr>
              <w:spacing w:after="0" w:line="259" w:lineRule="auto"/>
              <w:ind w:left="0" w:firstLine="0"/>
              <w:jc w:val="left"/>
            </w:pPr>
            <w:r>
              <w:t xml:space="preserve"> </w:t>
            </w:r>
          </w:p>
        </w:tc>
        <w:tc>
          <w:tcPr>
            <w:tcW w:w="2755" w:type="dxa"/>
            <w:tcBorders>
              <w:top w:val="nil"/>
              <w:left w:val="nil"/>
              <w:bottom w:val="nil"/>
              <w:right w:val="nil"/>
            </w:tcBorders>
          </w:tcPr>
          <w:p w14:paraId="54630433" w14:textId="77777777" w:rsidR="00327021" w:rsidRDefault="00000000">
            <w:pPr>
              <w:spacing w:after="0" w:line="259" w:lineRule="auto"/>
              <w:ind w:left="0" w:right="56" w:firstLine="0"/>
              <w:jc w:val="left"/>
            </w:pPr>
            <w:r>
              <w:t xml:space="preserve">Percentage of residents who report having experienced street harassment on the street </w:t>
            </w:r>
          </w:p>
        </w:tc>
        <w:tc>
          <w:tcPr>
            <w:tcW w:w="1413" w:type="dxa"/>
            <w:gridSpan w:val="2"/>
            <w:tcBorders>
              <w:top w:val="nil"/>
              <w:left w:val="nil"/>
              <w:bottom w:val="nil"/>
              <w:right w:val="nil"/>
            </w:tcBorders>
          </w:tcPr>
          <w:p w14:paraId="75A50745" w14:textId="77777777" w:rsidR="00327021" w:rsidRDefault="00000000">
            <w:pPr>
              <w:spacing w:after="0" w:line="259" w:lineRule="auto"/>
              <w:ind w:left="0" w:firstLine="0"/>
              <w:jc w:val="left"/>
            </w:pPr>
            <w:r>
              <w:t xml:space="preserve">Social Order </w:t>
            </w:r>
          </w:p>
        </w:tc>
      </w:tr>
      <w:tr w:rsidR="00327021" w14:paraId="2AEF560A" w14:textId="77777777">
        <w:trPr>
          <w:trHeight w:val="927"/>
        </w:trPr>
        <w:tc>
          <w:tcPr>
            <w:tcW w:w="3221" w:type="dxa"/>
            <w:gridSpan w:val="2"/>
            <w:tcBorders>
              <w:top w:val="nil"/>
              <w:left w:val="nil"/>
              <w:bottom w:val="nil"/>
              <w:right w:val="nil"/>
            </w:tcBorders>
          </w:tcPr>
          <w:p w14:paraId="5425A63F" w14:textId="77777777" w:rsidR="00327021" w:rsidRDefault="00000000">
            <w:pPr>
              <w:spacing w:after="17" w:line="259" w:lineRule="auto"/>
              <w:ind w:left="360" w:firstLine="0"/>
              <w:jc w:val="left"/>
            </w:pPr>
            <w:r>
              <w:t>20.</w:t>
            </w:r>
            <w:r>
              <w:rPr>
                <w:rFonts w:ascii="Arial" w:eastAsia="Arial" w:hAnsi="Arial" w:cs="Arial"/>
              </w:rPr>
              <w:t xml:space="preserve"> </w:t>
            </w:r>
            <w:r>
              <w:t xml:space="preserve">Graffiti  </w:t>
            </w:r>
          </w:p>
          <w:p w14:paraId="4367AFE1" w14:textId="77777777" w:rsidR="00327021" w:rsidRDefault="00000000">
            <w:pPr>
              <w:spacing w:after="0" w:line="259" w:lineRule="auto"/>
              <w:ind w:left="0" w:firstLine="0"/>
              <w:jc w:val="left"/>
            </w:pPr>
            <w:r>
              <w:t xml:space="preserve"> </w:t>
            </w:r>
          </w:p>
        </w:tc>
        <w:tc>
          <w:tcPr>
            <w:tcW w:w="2755" w:type="dxa"/>
            <w:tcBorders>
              <w:top w:val="nil"/>
              <w:left w:val="nil"/>
              <w:bottom w:val="nil"/>
              <w:right w:val="nil"/>
            </w:tcBorders>
          </w:tcPr>
          <w:p w14:paraId="7BD32147" w14:textId="77777777" w:rsidR="00327021" w:rsidRDefault="00000000">
            <w:pPr>
              <w:spacing w:after="0" w:line="259" w:lineRule="auto"/>
              <w:ind w:left="0" w:right="56" w:firstLine="0"/>
              <w:jc w:val="left"/>
            </w:pPr>
            <w:r>
              <w:t xml:space="preserve">Percentage of residents who report graffiti as a usual problem </w:t>
            </w:r>
          </w:p>
        </w:tc>
        <w:tc>
          <w:tcPr>
            <w:tcW w:w="1413" w:type="dxa"/>
            <w:gridSpan w:val="2"/>
            <w:tcBorders>
              <w:top w:val="nil"/>
              <w:left w:val="nil"/>
              <w:bottom w:val="nil"/>
              <w:right w:val="nil"/>
            </w:tcBorders>
          </w:tcPr>
          <w:p w14:paraId="6DB09920" w14:textId="77777777" w:rsidR="00327021" w:rsidRDefault="00000000">
            <w:pPr>
              <w:spacing w:after="0" w:line="259" w:lineRule="auto"/>
              <w:ind w:left="0" w:firstLine="0"/>
              <w:jc w:val="left"/>
            </w:pPr>
            <w:r>
              <w:t xml:space="preserve">Social Order </w:t>
            </w:r>
          </w:p>
        </w:tc>
      </w:tr>
      <w:tr w:rsidR="00327021" w14:paraId="26BE009E" w14:textId="77777777">
        <w:trPr>
          <w:gridBefore w:val="1"/>
          <w:gridAfter w:val="1"/>
          <w:wBefore w:w="360" w:type="dxa"/>
          <w:wAfter w:w="133" w:type="dxa"/>
          <w:trHeight w:val="1243"/>
        </w:trPr>
        <w:tc>
          <w:tcPr>
            <w:tcW w:w="2861" w:type="dxa"/>
            <w:tcBorders>
              <w:top w:val="nil"/>
              <w:left w:val="nil"/>
              <w:bottom w:val="nil"/>
              <w:right w:val="nil"/>
            </w:tcBorders>
          </w:tcPr>
          <w:p w14:paraId="3AC48963" w14:textId="77777777" w:rsidR="00327021" w:rsidRDefault="00000000">
            <w:pPr>
              <w:spacing w:after="17" w:line="259" w:lineRule="auto"/>
              <w:ind w:left="0" w:firstLine="0"/>
              <w:jc w:val="left"/>
            </w:pPr>
            <w:r>
              <w:lastRenderedPageBreak/>
              <w:t>21.</w:t>
            </w:r>
            <w:r>
              <w:rPr>
                <w:rFonts w:ascii="Arial" w:eastAsia="Arial" w:hAnsi="Arial" w:cs="Arial"/>
              </w:rPr>
              <w:t xml:space="preserve"> </w:t>
            </w:r>
            <w:r>
              <w:t xml:space="preserve">Vandalism of Public </w:t>
            </w:r>
          </w:p>
          <w:p w14:paraId="20D766F2" w14:textId="77777777" w:rsidR="00327021" w:rsidRDefault="00000000">
            <w:pPr>
              <w:spacing w:after="0" w:line="259" w:lineRule="auto"/>
              <w:ind w:left="0" w:right="95" w:firstLine="0"/>
              <w:jc w:val="center"/>
            </w:pPr>
            <w:r>
              <w:t xml:space="preserve">Transit Infrastructure </w:t>
            </w:r>
          </w:p>
        </w:tc>
        <w:tc>
          <w:tcPr>
            <w:tcW w:w="2755" w:type="dxa"/>
            <w:tcBorders>
              <w:top w:val="nil"/>
              <w:left w:val="nil"/>
              <w:bottom w:val="nil"/>
              <w:right w:val="nil"/>
            </w:tcBorders>
          </w:tcPr>
          <w:p w14:paraId="02950C70" w14:textId="77777777" w:rsidR="00327021" w:rsidRDefault="00000000">
            <w:pPr>
              <w:spacing w:after="0" w:line="273" w:lineRule="auto"/>
              <w:ind w:left="0" w:right="56" w:firstLine="0"/>
              <w:jc w:val="left"/>
            </w:pPr>
            <w:r>
              <w:t xml:space="preserve">Percentage of residents who report vandalism of </w:t>
            </w:r>
          </w:p>
          <w:p w14:paraId="2B0AD2D8" w14:textId="77777777" w:rsidR="00327021" w:rsidRDefault="00000000">
            <w:pPr>
              <w:spacing w:after="0" w:line="259" w:lineRule="auto"/>
              <w:ind w:left="0" w:firstLine="0"/>
              <w:jc w:val="left"/>
            </w:pPr>
            <w:r>
              <w:t xml:space="preserve">transit infrastructure as a usual problem </w:t>
            </w:r>
          </w:p>
        </w:tc>
        <w:tc>
          <w:tcPr>
            <w:tcW w:w="1280" w:type="dxa"/>
            <w:tcBorders>
              <w:top w:val="nil"/>
              <w:left w:val="nil"/>
              <w:bottom w:val="nil"/>
              <w:right w:val="nil"/>
            </w:tcBorders>
          </w:tcPr>
          <w:p w14:paraId="59477E1D" w14:textId="77777777" w:rsidR="00327021" w:rsidRDefault="00000000">
            <w:pPr>
              <w:spacing w:after="0" w:line="259" w:lineRule="auto"/>
              <w:ind w:left="0" w:firstLine="0"/>
            </w:pPr>
            <w:r>
              <w:t xml:space="preserve">Social Order </w:t>
            </w:r>
          </w:p>
        </w:tc>
      </w:tr>
      <w:tr w:rsidR="00327021" w14:paraId="45773FAA" w14:textId="77777777">
        <w:trPr>
          <w:gridBefore w:val="1"/>
          <w:gridAfter w:val="1"/>
          <w:wBefore w:w="360" w:type="dxa"/>
          <w:wAfter w:w="133" w:type="dxa"/>
          <w:trHeight w:val="615"/>
        </w:trPr>
        <w:tc>
          <w:tcPr>
            <w:tcW w:w="2861" w:type="dxa"/>
            <w:tcBorders>
              <w:top w:val="nil"/>
              <w:left w:val="nil"/>
              <w:bottom w:val="nil"/>
              <w:right w:val="nil"/>
            </w:tcBorders>
          </w:tcPr>
          <w:p w14:paraId="622A7E52" w14:textId="77777777" w:rsidR="00327021" w:rsidRDefault="00000000">
            <w:pPr>
              <w:spacing w:after="0" w:line="259" w:lineRule="auto"/>
              <w:ind w:left="360" w:hanging="360"/>
              <w:jc w:val="left"/>
            </w:pPr>
            <w:r>
              <w:t>22.</w:t>
            </w:r>
            <w:r>
              <w:rPr>
                <w:rFonts w:ascii="Arial" w:eastAsia="Arial" w:hAnsi="Arial" w:cs="Arial"/>
              </w:rPr>
              <w:t xml:space="preserve"> </w:t>
            </w:r>
            <w:r>
              <w:t xml:space="preserve">Vandalism of Street Furniture </w:t>
            </w:r>
          </w:p>
        </w:tc>
        <w:tc>
          <w:tcPr>
            <w:tcW w:w="2755" w:type="dxa"/>
            <w:tcBorders>
              <w:top w:val="nil"/>
              <w:left w:val="nil"/>
              <w:bottom w:val="nil"/>
              <w:right w:val="nil"/>
            </w:tcBorders>
          </w:tcPr>
          <w:p w14:paraId="133CF03A" w14:textId="77777777" w:rsidR="00327021" w:rsidRDefault="00000000">
            <w:pPr>
              <w:spacing w:after="0" w:line="259" w:lineRule="auto"/>
              <w:ind w:left="0" w:right="56" w:firstLine="0"/>
              <w:jc w:val="left"/>
            </w:pPr>
            <w:r>
              <w:t xml:space="preserve">Percentage of residents who report vandalism of </w:t>
            </w:r>
          </w:p>
        </w:tc>
        <w:tc>
          <w:tcPr>
            <w:tcW w:w="1280" w:type="dxa"/>
            <w:tcBorders>
              <w:top w:val="nil"/>
              <w:left w:val="nil"/>
              <w:bottom w:val="nil"/>
              <w:right w:val="nil"/>
            </w:tcBorders>
          </w:tcPr>
          <w:p w14:paraId="23D88BC8" w14:textId="77777777" w:rsidR="00327021" w:rsidRDefault="00000000">
            <w:pPr>
              <w:spacing w:after="0" w:line="259" w:lineRule="auto"/>
              <w:ind w:left="0" w:firstLine="0"/>
            </w:pPr>
            <w:r>
              <w:t xml:space="preserve">Social Order </w:t>
            </w:r>
          </w:p>
        </w:tc>
      </w:tr>
    </w:tbl>
    <w:p w14:paraId="0AD22597" w14:textId="77777777" w:rsidR="00327021" w:rsidRDefault="00000000">
      <w:pPr>
        <w:spacing w:after="16" w:line="259" w:lineRule="auto"/>
        <w:ind w:left="0" w:right="355" w:firstLine="0"/>
        <w:jc w:val="center"/>
      </w:pPr>
      <w:r>
        <w:t xml:space="preserve">street furniture as a usual </w:t>
      </w:r>
    </w:p>
    <w:p w14:paraId="3AF8DA9D" w14:textId="77777777" w:rsidR="00327021" w:rsidRDefault="00000000">
      <w:pPr>
        <w:ind w:left="3336" w:right="45"/>
      </w:pPr>
      <w:r>
        <w:t xml:space="preserve">problem </w:t>
      </w:r>
    </w:p>
    <w:p w14:paraId="77E77AD2" w14:textId="77777777" w:rsidR="00327021" w:rsidRDefault="00000000">
      <w:pPr>
        <w:spacing w:after="12" w:line="259" w:lineRule="auto"/>
        <w:ind w:left="0" w:firstLine="0"/>
        <w:jc w:val="left"/>
      </w:pPr>
      <w:r>
        <w:rPr>
          <w:rFonts w:ascii="Calibri" w:eastAsia="Calibri" w:hAnsi="Calibri" w:cs="Calibri"/>
          <w:noProof/>
          <w:sz w:val="22"/>
        </w:rPr>
        <mc:AlternateContent>
          <mc:Choice Requires="wpg">
            <w:drawing>
              <wp:inline distT="0" distB="0" distL="0" distR="0" wp14:anchorId="5321BA6B" wp14:editId="4FF98B56">
                <wp:extent cx="5943600" cy="6096"/>
                <wp:effectExtent l="0" t="0" r="0" b="0"/>
                <wp:docPr id="61852" name="Group 61852"/>
                <wp:cNvGraphicFramePr/>
                <a:graphic xmlns:a="http://schemas.openxmlformats.org/drawingml/2006/main">
                  <a:graphicData uri="http://schemas.microsoft.com/office/word/2010/wordprocessingGroup">
                    <wpg:wgp>
                      <wpg:cNvGrpSpPr/>
                      <wpg:grpSpPr>
                        <a:xfrm>
                          <a:off x="0" y="0"/>
                          <a:ext cx="5943600" cy="6096"/>
                          <a:chOff x="0" y="0"/>
                          <a:chExt cx="5943600" cy="6096"/>
                        </a:xfrm>
                      </wpg:grpSpPr>
                      <wps:wsp>
                        <wps:cNvPr id="70000" name="Shape 70000"/>
                        <wps:cNvSpPr/>
                        <wps:spPr>
                          <a:xfrm>
                            <a:off x="0" y="0"/>
                            <a:ext cx="2042160" cy="9144"/>
                          </a:xfrm>
                          <a:custGeom>
                            <a:avLst/>
                            <a:gdLst/>
                            <a:ahLst/>
                            <a:cxnLst/>
                            <a:rect l="0" t="0" r="0" b="0"/>
                            <a:pathLst>
                              <a:path w="2042160" h="9144">
                                <a:moveTo>
                                  <a:pt x="0" y="0"/>
                                </a:moveTo>
                                <a:lnTo>
                                  <a:pt x="2042160" y="0"/>
                                </a:lnTo>
                                <a:lnTo>
                                  <a:pt x="20421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001" name="Shape 70001"/>
                        <wps:cNvSpPr/>
                        <wps:spPr>
                          <a:xfrm>
                            <a:off x="204216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002" name="Shape 70002"/>
                        <wps:cNvSpPr/>
                        <wps:spPr>
                          <a:xfrm>
                            <a:off x="2048256" y="0"/>
                            <a:ext cx="1743456" cy="9144"/>
                          </a:xfrm>
                          <a:custGeom>
                            <a:avLst/>
                            <a:gdLst/>
                            <a:ahLst/>
                            <a:cxnLst/>
                            <a:rect l="0" t="0" r="0" b="0"/>
                            <a:pathLst>
                              <a:path w="1743456" h="9144">
                                <a:moveTo>
                                  <a:pt x="0" y="0"/>
                                </a:moveTo>
                                <a:lnTo>
                                  <a:pt x="1743456" y="0"/>
                                </a:lnTo>
                                <a:lnTo>
                                  <a:pt x="17434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003" name="Shape 70003"/>
                        <wps:cNvSpPr/>
                        <wps:spPr>
                          <a:xfrm>
                            <a:off x="379171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004" name="Shape 70004"/>
                        <wps:cNvSpPr/>
                        <wps:spPr>
                          <a:xfrm>
                            <a:off x="3797808" y="0"/>
                            <a:ext cx="2121408" cy="9144"/>
                          </a:xfrm>
                          <a:custGeom>
                            <a:avLst/>
                            <a:gdLst/>
                            <a:ahLst/>
                            <a:cxnLst/>
                            <a:rect l="0" t="0" r="0" b="0"/>
                            <a:pathLst>
                              <a:path w="2121408" h="9144">
                                <a:moveTo>
                                  <a:pt x="0" y="0"/>
                                </a:moveTo>
                                <a:lnTo>
                                  <a:pt x="2121408" y="0"/>
                                </a:lnTo>
                                <a:lnTo>
                                  <a:pt x="21214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005" name="Shape 70005"/>
                        <wps:cNvSpPr/>
                        <wps:spPr>
                          <a:xfrm>
                            <a:off x="59192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006" name="Shape 70006"/>
                        <wps:cNvSpPr/>
                        <wps:spPr>
                          <a:xfrm>
                            <a:off x="592531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007" name="Shape 70007"/>
                        <wps:cNvSpPr/>
                        <wps:spPr>
                          <a:xfrm>
                            <a:off x="592836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008" name="Shape 70008"/>
                        <wps:cNvSpPr/>
                        <wps:spPr>
                          <a:xfrm>
                            <a:off x="593445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852" style="width:468pt;height:0.47998pt;mso-position-horizontal-relative:char;mso-position-vertical-relative:line" coordsize="59436,60">
                <v:shape id="Shape 70009" style="position:absolute;width:20421;height:91;left:0;top:0;" coordsize="2042160,9144" path="m0,0l2042160,0l2042160,9144l0,9144l0,0">
                  <v:stroke weight="0pt" endcap="flat" joinstyle="miter" miterlimit="10" on="false" color="#000000" opacity="0"/>
                  <v:fill on="true" color="#000000"/>
                </v:shape>
                <v:shape id="Shape 70010" style="position:absolute;width:91;height:91;left:20421;top:0;" coordsize="9144,9144" path="m0,0l9144,0l9144,9144l0,9144l0,0">
                  <v:stroke weight="0pt" endcap="flat" joinstyle="miter" miterlimit="10" on="false" color="#000000" opacity="0"/>
                  <v:fill on="true" color="#000000"/>
                </v:shape>
                <v:shape id="Shape 70011" style="position:absolute;width:17434;height:91;left:20482;top:0;" coordsize="1743456,9144" path="m0,0l1743456,0l1743456,9144l0,9144l0,0">
                  <v:stroke weight="0pt" endcap="flat" joinstyle="miter" miterlimit="10" on="false" color="#000000" opacity="0"/>
                  <v:fill on="true" color="#000000"/>
                </v:shape>
                <v:shape id="Shape 70012" style="position:absolute;width:91;height:91;left:37917;top:0;" coordsize="9144,9144" path="m0,0l9144,0l9144,9144l0,9144l0,0">
                  <v:stroke weight="0pt" endcap="flat" joinstyle="miter" miterlimit="10" on="false" color="#000000" opacity="0"/>
                  <v:fill on="true" color="#000000"/>
                </v:shape>
                <v:shape id="Shape 70013" style="position:absolute;width:21214;height:91;left:37978;top:0;" coordsize="2121408,9144" path="m0,0l2121408,0l2121408,9144l0,9144l0,0">
                  <v:stroke weight="0pt" endcap="flat" joinstyle="miter" miterlimit="10" on="false" color="#000000" opacity="0"/>
                  <v:fill on="true" color="#000000"/>
                </v:shape>
                <v:shape id="Shape 70014" style="position:absolute;width:91;height:91;left:59192;top:0;" coordsize="9144,9144" path="m0,0l9144,0l9144,9144l0,9144l0,0">
                  <v:stroke weight="0pt" endcap="flat" joinstyle="miter" miterlimit="10" on="false" color="#000000" opacity="0"/>
                  <v:fill on="true" color="#000000"/>
                </v:shape>
                <v:shape id="Shape 70015" style="position:absolute;width:91;height:91;left:59253;top:0;" coordsize="9144,9144" path="m0,0l9144,0l9144,9144l0,9144l0,0">
                  <v:stroke weight="0pt" endcap="flat" joinstyle="miter" miterlimit="10" on="false" color="#000000" opacity="0"/>
                  <v:fill on="true" color="#000000"/>
                </v:shape>
                <v:shape id="Shape 70016" style="position:absolute;width:91;height:91;left:59283;top:0;" coordsize="9144,9144" path="m0,0l9144,0l9144,9144l0,9144l0,0">
                  <v:stroke weight="0pt" endcap="flat" joinstyle="miter" miterlimit="10" on="false" color="#000000" opacity="0"/>
                  <v:fill on="true" color="#000000"/>
                </v:shape>
                <v:shape id="Shape 70017" style="position:absolute;width:91;height:91;left:59344;top:0;" coordsize="9144,9144" path="m0,0l9144,0l9144,9144l0,9144l0,0">
                  <v:stroke weight="0pt" endcap="flat" joinstyle="miter" miterlimit="10" on="false" color="#000000" opacity="0"/>
                  <v:fill on="true" color="#000000"/>
                </v:shape>
              </v:group>
            </w:pict>
          </mc:Fallback>
        </mc:AlternateContent>
      </w:r>
    </w:p>
    <w:p w14:paraId="065FB690" w14:textId="77777777" w:rsidR="00327021" w:rsidRDefault="00000000">
      <w:pPr>
        <w:spacing w:after="263"/>
        <w:ind w:left="116" w:right="45"/>
      </w:pPr>
      <w:r>
        <w:rPr>
          <w:i/>
        </w:rPr>
        <w:t>Note.</w:t>
      </w:r>
      <w:r>
        <w:t xml:space="preserve"> Only residents above 15 years of age considered. Extracted from Gemeente Rotterdam. </w:t>
      </w:r>
    </w:p>
    <w:p w14:paraId="20EB77EC" w14:textId="77777777" w:rsidR="00327021" w:rsidRDefault="00000000">
      <w:pPr>
        <w:spacing w:after="263"/>
        <w:ind w:left="116" w:right="45"/>
      </w:pPr>
      <w:r>
        <w:t xml:space="preserve">(2024). Wijkprofiel Rotterdam. https://wijkprofiel.rotterdam.nl/nl/2024/rotterdam </w:t>
      </w:r>
    </w:p>
    <w:p w14:paraId="046468C3" w14:textId="77777777" w:rsidR="00327021" w:rsidRDefault="00000000">
      <w:pPr>
        <w:spacing w:after="0" w:line="259" w:lineRule="auto"/>
        <w:ind w:left="106" w:firstLine="0"/>
        <w:jc w:val="left"/>
      </w:pPr>
      <w:r>
        <w:t xml:space="preserve"> </w:t>
      </w:r>
    </w:p>
    <w:p w14:paraId="1B13B405" w14:textId="77777777" w:rsidR="00327021" w:rsidRDefault="00000000">
      <w:pPr>
        <w:spacing w:after="232" w:line="259" w:lineRule="auto"/>
        <w:ind w:left="-5"/>
        <w:jc w:val="left"/>
      </w:pPr>
      <w:r>
        <w:rPr>
          <w:rFonts w:ascii="Calibri" w:eastAsia="Calibri" w:hAnsi="Calibri" w:cs="Calibri"/>
          <w:i/>
          <w:color w:val="FFFFFF"/>
          <w:sz w:val="18"/>
        </w:rPr>
        <w:t>Table 7. Subjective Municipal Indicators and Associated Social Cohesion Components</w:t>
      </w:r>
      <w:r>
        <w:rPr>
          <w:b/>
          <w:i/>
          <w:color w:val="FFFFFF"/>
          <w:sz w:val="18"/>
        </w:rPr>
        <w:t xml:space="preserve"> </w:t>
      </w:r>
    </w:p>
    <w:p w14:paraId="5DEDD99D" w14:textId="77777777" w:rsidR="00327021" w:rsidRDefault="00000000">
      <w:pPr>
        <w:spacing w:after="0" w:line="259" w:lineRule="auto"/>
        <w:ind w:left="0" w:firstLine="0"/>
        <w:jc w:val="left"/>
      </w:pPr>
      <w:r>
        <w:rPr>
          <w:b/>
          <w:color w:val="01284E"/>
        </w:rPr>
        <w:t xml:space="preserve"> </w:t>
      </w:r>
      <w:r>
        <w:rPr>
          <w:b/>
          <w:color w:val="01284E"/>
        </w:rPr>
        <w:tab/>
        <w:t xml:space="preserve"> </w:t>
      </w:r>
      <w:r>
        <w:br w:type="page"/>
      </w:r>
    </w:p>
    <w:p w14:paraId="08C245EA" w14:textId="77777777" w:rsidR="00327021" w:rsidRDefault="00000000">
      <w:pPr>
        <w:pStyle w:val="Heading2"/>
        <w:tabs>
          <w:tab w:val="center" w:pos="540"/>
          <w:tab w:val="center" w:pos="2777"/>
        </w:tabs>
        <w:spacing w:after="61"/>
        <w:ind w:left="0" w:firstLine="0"/>
      </w:pPr>
      <w:bookmarkStart w:id="32" w:name="_Toc68888"/>
      <w:r>
        <w:rPr>
          <w:rFonts w:ascii="Calibri" w:eastAsia="Calibri" w:hAnsi="Calibri" w:cs="Calibri"/>
          <w:b w:val="0"/>
          <w:color w:val="000000"/>
          <w:sz w:val="22"/>
        </w:rPr>
        <w:lastRenderedPageBreak/>
        <w:tab/>
      </w:r>
      <w:r>
        <w:t>8.8.</w:t>
      </w:r>
      <w:r>
        <w:rPr>
          <w:rFonts w:ascii="Arial" w:eastAsia="Arial" w:hAnsi="Arial" w:cs="Arial"/>
        </w:rPr>
        <w:t xml:space="preserve"> </w:t>
      </w:r>
      <w:r>
        <w:rPr>
          <w:rFonts w:ascii="Arial" w:eastAsia="Arial" w:hAnsi="Arial" w:cs="Arial"/>
        </w:rPr>
        <w:tab/>
      </w:r>
      <w:r>
        <w:t xml:space="preserve">Appendix G. IHS copyright form                     </w:t>
      </w:r>
      <w:bookmarkEnd w:id="32"/>
    </w:p>
    <w:p w14:paraId="2000C860" w14:textId="77777777" w:rsidR="00327021" w:rsidRDefault="00000000">
      <w:pPr>
        <w:spacing w:after="6" w:line="259" w:lineRule="auto"/>
        <w:ind w:left="0" w:firstLine="0"/>
        <w:jc w:val="left"/>
      </w:pPr>
      <w:r>
        <w:rPr>
          <w:b/>
          <w:color w:val="002A4E"/>
          <w:sz w:val="32"/>
        </w:rPr>
        <w:t xml:space="preserve"> </w:t>
      </w:r>
    </w:p>
    <w:p w14:paraId="5913BE59" w14:textId="77777777" w:rsidR="00327021" w:rsidRDefault="00000000">
      <w:pPr>
        <w:ind w:left="-5" w:right="45"/>
      </w:pPr>
      <w:r>
        <w:t xml:space="preserve">In order to allow the IHS Research Committee to select and publish the best UMD theses, we kindly ask you to fill out and sign this copyright form and make it an annex to your final thesis. </w:t>
      </w:r>
    </w:p>
    <w:p w14:paraId="657A545D" w14:textId="77777777" w:rsidR="00327021" w:rsidRDefault="00000000">
      <w:pPr>
        <w:spacing w:after="0" w:line="259" w:lineRule="auto"/>
        <w:ind w:left="0" w:firstLine="0"/>
        <w:jc w:val="left"/>
      </w:pPr>
      <w:r>
        <w:t xml:space="preserve"> </w:t>
      </w:r>
    </w:p>
    <w:p w14:paraId="2103738A" w14:textId="77777777" w:rsidR="00327021" w:rsidRDefault="00000000">
      <w:pPr>
        <w:ind w:left="-5" w:right="45"/>
      </w:pPr>
      <w:r>
        <w:t xml:space="preserve">Criteria for publishing:  </w:t>
      </w:r>
    </w:p>
    <w:p w14:paraId="1C74435C" w14:textId="77777777" w:rsidR="00327021" w:rsidRDefault="00000000">
      <w:pPr>
        <w:numPr>
          <w:ilvl w:val="0"/>
          <w:numId w:val="16"/>
        </w:numPr>
        <w:ind w:right="45" w:hanging="240"/>
      </w:pPr>
      <w:r>
        <w:t xml:space="preserve">An abstract of 400 words should be included in the thesis. </w:t>
      </w:r>
    </w:p>
    <w:p w14:paraId="3348EC2D" w14:textId="77777777" w:rsidR="00327021" w:rsidRDefault="00000000">
      <w:pPr>
        <w:numPr>
          <w:ilvl w:val="0"/>
          <w:numId w:val="16"/>
        </w:numPr>
        <w:ind w:right="45" w:hanging="240"/>
      </w:pPr>
      <w:r>
        <w:t xml:space="preserve">The number of words should not exceed 12,000. </w:t>
      </w:r>
    </w:p>
    <w:p w14:paraId="0F994654" w14:textId="77777777" w:rsidR="00327021" w:rsidRDefault="00000000">
      <w:pPr>
        <w:numPr>
          <w:ilvl w:val="0"/>
          <w:numId w:val="16"/>
        </w:numPr>
        <w:ind w:right="45" w:hanging="240"/>
      </w:pPr>
      <w:r>
        <w:t xml:space="preserve">The thesis should be edited. </w:t>
      </w:r>
    </w:p>
    <w:p w14:paraId="062BBF0A" w14:textId="77777777" w:rsidR="00327021" w:rsidRDefault="00000000">
      <w:pPr>
        <w:spacing w:after="0" w:line="259" w:lineRule="auto"/>
        <w:ind w:left="0" w:firstLine="0"/>
        <w:jc w:val="left"/>
      </w:pPr>
      <w:r>
        <w:t xml:space="preserve"> </w:t>
      </w:r>
    </w:p>
    <w:p w14:paraId="574C90CA" w14:textId="77777777" w:rsidR="00327021" w:rsidRDefault="00000000">
      <w:pPr>
        <w:spacing w:after="1" w:line="238" w:lineRule="auto"/>
        <w:ind w:left="0" w:firstLine="0"/>
        <w:jc w:val="left"/>
      </w:pPr>
      <w:r>
        <w:t xml:space="preserve">By signing this form you are indicating that you are the sole author(s) of the work and that you have the right to transfer copyright to IHS, except for items cited or quoted in your work that are clearly indicated. </w:t>
      </w:r>
    </w:p>
    <w:p w14:paraId="2F5B6B07" w14:textId="77777777" w:rsidR="00327021" w:rsidRDefault="00000000">
      <w:pPr>
        <w:ind w:left="-5" w:right="45"/>
      </w:pPr>
      <w:r>
        <w:t xml:space="preserve">---------------------------------------------------------------------------- </w:t>
      </w:r>
    </w:p>
    <w:p w14:paraId="6125B69F" w14:textId="77777777" w:rsidR="00327021" w:rsidRDefault="00000000">
      <w:pPr>
        <w:spacing w:after="1" w:line="238" w:lineRule="auto"/>
        <w:ind w:left="0" w:firstLine="0"/>
        <w:jc w:val="left"/>
      </w:pPr>
      <w:r>
        <w:t xml:space="preserve">I grant IHS, or its successors, all copyrights to the work listed above, so that IHS may publish the work in The IHS thesis series, on the IHS web site, in an electronic publication or in any other medium. IHS is granted the right to approve reprinting.  </w:t>
      </w:r>
    </w:p>
    <w:p w14:paraId="7EDBCBBF" w14:textId="77777777" w:rsidR="00327021" w:rsidRDefault="00000000">
      <w:pPr>
        <w:spacing w:after="0" w:line="259" w:lineRule="auto"/>
        <w:ind w:left="0" w:firstLine="0"/>
        <w:jc w:val="left"/>
      </w:pPr>
      <w:r>
        <w:t xml:space="preserve"> </w:t>
      </w:r>
    </w:p>
    <w:p w14:paraId="5124645C" w14:textId="77777777" w:rsidR="00327021" w:rsidRDefault="00000000">
      <w:pPr>
        <w:ind w:left="-5" w:right="45"/>
      </w:pPr>
      <w:r>
        <w:t xml:space="preserve">The author(s) retain the rights to create derivative works and to distribute the work cited above within the institution that employs the author.  </w:t>
      </w:r>
    </w:p>
    <w:p w14:paraId="7C2AEE91" w14:textId="77777777" w:rsidR="00327021" w:rsidRDefault="00000000">
      <w:pPr>
        <w:spacing w:after="0" w:line="259" w:lineRule="auto"/>
        <w:ind w:left="0" w:firstLine="0"/>
        <w:jc w:val="left"/>
      </w:pPr>
      <w:r>
        <w:t xml:space="preserve"> </w:t>
      </w:r>
    </w:p>
    <w:p w14:paraId="160F2604" w14:textId="77777777" w:rsidR="00327021" w:rsidRDefault="00000000">
      <w:pPr>
        <w:spacing w:after="1" w:line="238" w:lineRule="auto"/>
        <w:ind w:left="0" w:firstLine="0"/>
        <w:jc w:val="left"/>
      </w:pPr>
      <w:r>
        <w:t xml:space="preserve">Please note that IHS copyrighted material from The IHS Thesis series may be reproduced, up to ten copies for educational (excluding course packs purchased by students), non-commercial purposes, providing full acknowledgements and a copyright notice appears on all reproductions.  </w:t>
      </w:r>
    </w:p>
    <w:p w14:paraId="5E322C50" w14:textId="77777777" w:rsidR="00327021" w:rsidRDefault="00000000">
      <w:pPr>
        <w:spacing w:after="0" w:line="259" w:lineRule="auto"/>
        <w:ind w:left="0" w:firstLine="0"/>
        <w:jc w:val="left"/>
      </w:pPr>
      <w:r>
        <w:t xml:space="preserve"> </w:t>
      </w:r>
    </w:p>
    <w:p w14:paraId="45DAD021" w14:textId="77777777" w:rsidR="00327021" w:rsidRDefault="00000000">
      <w:pPr>
        <w:ind w:left="-5" w:right="45"/>
      </w:pPr>
      <w:r>
        <w:t xml:space="preserve">Thank you for your contribution to IHS. </w:t>
      </w:r>
    </w:p>
    <w:p w14:paraId="766F5E5F" w14:textId="77777777" w:rsidR="00327021" w:rsidRDefault="00000000">
      <w:pPr>
        <w:spacing w:after="0" w:line="259" w:lineRule="auto"/>
        <w:ind w:left="0" w:firstLine="0"/>
        <w:jc w:val="left"/>
      </w:pPr>
      <w:r>
        <w:t xml:space="preserve"> </w:t>
      </w:r>
    </w:p>
    <w:p w14:paraId="2984614B" w14:textId="77777777" w:rsidR="00327021" w:rsidRDefault="00000000">
      <w:pPr>
        <w:tabs>
          <w:tab w:val="center" w:pos="2160"/>
        </w:tabs>
        <w:ind w:left="-15" w:firstLine="0"/>
        <w:jc w:val="left"/>
      </w:pPr>
      <w:r>
        <w:t xml:space="preserve">Date :  28/07/2025 </w:t>
      </w:r>
      <w:r>
        <w:tab/>
        <w:t xml:space="preserve"> </w:t>
      </w:r>
    </w:p>
    <w:p w14:paraId="56953A9C" w14:textId="77777777" w:rsidR="00327021" w:rsidRDefault="00000000">
      <w:pPr>
        <w:spacing w:after="0" w:line="259" w:lineRule="auto"/>
        <w:ind w:left="0" w:firstLine="0"/>
        <w:jc w:val="left"/>
      </w:pPr>
      <w:r>
        <w:t xml:space="preserve"> </w:t>
      </w:r>
    </w:p>
    <w:p w14:paraId="35F64DA3" w14:textId="77777777" w:rsidR="00327021" w:rsidRDefault="00000000">
      <w:pPr>
        <w:ind w:left="-5" w:right="45"/>
      </w:pPr>
      <w:r>
        <w:t xml:space="preserve">Your Name(s) : Rodrigo Egnem </w:t>
      </w:r>
    </w:p>
    <w:p w14:paraId="450D2D52" w14:textId="77777777" w:rsidR="00327021" w:rsidRDefault="00000000">
      <w:pPr>
        <w:spacing w:after="0" w:line="259" w:lineRule="auto"/>
        <w:ind w:left="0" w:firstLine="0"/>
        <w:jc w:val="left"/>
      </w:pPr>
      <w:r>
        <w:t xml:space="preserve"> </w:t>
      </w:r>
    </w:p>
    <w:p w14:paraId="25908B17" w14:textId="77777777" w:rsidR="00327021" w:rsidRDefault="00000000">
      <w:pPr>
        <w:ind w:left="-5" w:right="45"/>
      </w:pPr>
      <w:r>
        <w:t xml:space="preserve">Your Signature :  </w:t>
      </w:r>
    </w:p>
    <w:p w14:paraId="3534C534" w14:textId="77777777" w:rsidR="00327021" w:rsidRDefault="00000000">
      <w:pPr>
        <w:spacing w:after="2149" w:line="259" w:lineRule="auto"/>
        <w:ind w:left="0" w:firstLine="0"/>
        <w:jc w:val="left"/>
      </w:pPr>
      <w:r>
        <w:t xml:space="preserve"> </w:t>
      </w:r>
      <w:r>
        <w:tab/>
        <w:t xml:space="preserve"> </w:t>
      </w:r>
    </w:p>
    <w:p w14:paraId="447E192F" w14:textId="77777777" w:rsidR="00327021" w:rsidRDefault="00000000">
      <w:pPr>
        <w:spacing w:after="0" w:line="259" w:lineRule="auto"/>
        <w:ind w:left="7170" w:firstLine="0"/>
        <w:jc w:val="left"/>
      </w:pPr>
      <w:r>
        <w:rPr>
          <w:noProof/>
        </w:rPr>
        <w:lastRenderedPageBreak/>
        <w:drawing>
          <wp:inline distT="0" distB="0" distL="0" distR="0" wp14:anchorId="336354BC" wp14:editId="04B678C2">
            <wp:extent cx="1390650" cy="1390650"/>
            <wp:effectExtent l="0" t="0" r="0" b="0"/>
            <wp:docPr id="7484" name="Picture 7484"/>
            <wp:cNvGraphicFramePr/>
            <a:graphic xmlns:a="http://schemas.openxmlformats.org/drawingml/2006/main">
              <a:graphicData uri="http://schemas.openxmlformats.org/drawingml/2006/picture">
                <pic:pic xmlns:pic="http://schemas.openxmlformats.org/drawingml/2006/picture">
                  <pic:nvPicPr>
                    <pic:cNvPr id="7484" name="Picture 7484"/>
                    <pic:cNvPicPr/>
                  </pic:nvPicPr>
                  <pic:blipFill>
                    <a:blip r:embed="rId27"/>
                    <a:stretch>
                      <a:fillRect/>
                    </a:stretch>
                  </pic:blipFill>
                  <pic:spPr>
                    <a:xfrm>
                      <a:off x="0" y="0"/>
                      <a:ext cx="1390650" cy="1390650"/>
                    </a:xfrm>
                    <a:prstGeom prst="rect">
                      <a:avLst/>
                    </a:prstGeom>
                  </pic:spPr>
                </pic:pic>
              </a:graphicData>
            </a:graphic>
          </wp:inline>
        </w:drawing>
      </w:r>
    </w:p>
    <w:p w14:paraId="3498E9E1" w14:textId="77777777" w:rsidR="00327021" w:rsidRDefault="00000000">
      <w:pPr>
        <w:spacing w:after="112" w:line="259" w:lineRule="auto"/>
        <w:ind w:left="0" w:firstLine="0"/>
      </w:pPr>
      <w:r>
        <w:t xml:space="preserve"> </w:t>
      </w:r>
    </w:p>
    <w:p w14:paraId="6951335A" w14:textId="77777777" w:rsidR="00327021" w:rsidRDefault="00000000">
      <w:pPr>
        <w:spacing w:after="112" w:line="259" w:lineRule="auto"/>
        <w:ind w:left="0" w:firstLine="0"/>
      </w:pPr>
      <w:r>
        <w:t xml:space="preserve"> </w:t>
      </w:r>
    </w:p>
    <w:p w14:paraId="6B2C02FF" w14:textId="77777777" w:rsidR="00327021" w:rsidRDefault="00000000">
      <w:pPr>
        <w:spacing w:after="112" w:line="259" w:lineRule="auto"/>
        <w:ind w:left="0" w:firstLine="0"/>
      </w:pPr>
      <w:r>
        <w:t xml:space="preserve"> </w:t>
      </w:r>
    </w:p>
    <w:p w14:paraId="127BE1C8" w14:textId="77777777" w:rsidR="00327021" w:rsidRDefault="00000000">
      <w:pPr>
        <w:spacing w:after="0" w:line="259" w:lineRule="auto"/>
        <w:ind w:left="0" w:firstLine="0"/>
      </w:pPr>
      <w:r>
        <w:t xml:space="preserve"> </w:t>
      </w:r>
    </w:p>
    <w:p w14:paraId="359173EC" w14:textId="77777777" w:rsidR="00327021" w:rsidRDefault="00000000">
      <w:pPr>
        <w:spacing w:after="0" w:line="259" w:lineRule="auto"/>
        <w:ind w:left="0" w:firstLine="0"/>
      </w:pPr>
      <w:r>
        <w:t xml:space="preserve"> </w:t>
      </w:r>
    </w:p>
    <w:p w14:paraId="2818FC67" w14:textId="77777777" w:rsidR="00327021" w:rsidRDefault="00000000">
      <w:pPr>
        <w:spacing w:after="0" w:line="259" w:lineRule="auto"/>
        <w:ind w:left="0" w:firstLine="0"/>
      </w:pPr>
      <w:r>
        <w:t xml:space="preserve"> </w:t>
      </w:r>
    </w:p>
    <w:p w14:paraId="6197C2D3" w14:textId="77777777" w:rsidR="00327021" w:rsidRDefault="00000000">
      <w:pPr>
        <w:spacing w:after="0" w:line="259" w:lineRule="auto"/>
        <w:ind w:left="0" w:firstLine="0"/>
      </w:pPr>
      <w:r>
        <w:t xml:space="preserve"> </w:t>
      </w:r>
    </w:p>
    <w:p w14:paraId="1619F677" w14:textId="77777777" w:rsidR="00327021" w:rsidRDefault="00000000">
      <w:pPr>
        <w:spacing w:after="0" w:line="259" w:lineRule="auto"/>
        <w:ind w:left="0" w:firstLine="0"/>
      </w:pPr>
      <w:r>
        <w:t xml:space="preserve"> </w:t>
      </w:r>
    </w:p>
    <w:p w14:paraId="7D10F696" w14:textId="77777777" w:rsidR="00327021" w:rsidRDefault="00000000">
      <w:pPr>
        <w:spacing w:after="0" w:line="259" w:lineRule="auto"/>
        <w:ind w:left="0" w:firstLine="0"/>
      </w:pPr>
      <w:r>
        <w:t xml:space="preserve"> </w:t>
      </w:r>
    </w:p>
    <w:sectPr w:rsidR="00327021">
      <w:footerReference w:type="even" r:id="rId28"/>
      <w:footerReference w:type="default" r:id="rId29"/>
      <w:footerReference w:type="first" r:id="rId30"/>
      <w:pgSz w:w="12240" w:h="15840"/>
      <w:pgMar w:top="1440" w:right="1380" w:bottom="440" w:left="1440" w:header="720" w:footer="70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01DECE" w14:textId="77777777" w:rsidR="00C67FC9" w:rsidRDefault="00C67FC9">
      <w:pPr>
        <w:spacing w:after="0" w:line="240" w:lineRule="auto"/>
      </w:pPr>
      <w:r>
        <w:separator/>
      </w:r>
    </w:p>
  </w:endnote>
  <w:endnote w:type="continuationSeparator" w:id="0">
    <w:p w14:paraId="3BB4DF76" w14:textId="77777777" w:rsidR="00C67FC9" w:rsidRDefault="00C67F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CD2F9" w14:textId="77777777" w:rsidR="00327021" w:rsidRDefault="00327021">
    <w:pPr>
      <w:spacing w:after="160" w:line="259" w:lineRule="auto"/>
      <w:ind w:lef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9C6B8" w14:textId="77777777" w:rsidR="00327021" w:rsidRDefault="00000000">
    <w:pPr>
      <w:tabs>
        <w:tab w:val="right" w:pos="9420"/>
      </w:tabs>
      <w:spacing w:after="0" w:line="259" w:lineRule="auto"/>
      <w:ind w:left="0" w:firstLine="0"/>
      <w:jc w:val="left"/>
    </w:pPr>
    <w:r>
      <w:rPr>
        <w:rFonts w:ascii="Calibri" w:eastAsia="Calibri" w:hAnsi="Calibri" w:cs="Calibri"/>
        <w:sz w:val="20"/>
      </w:rPr>
      <w:t xml:space="preserve">Social Cohesion through Collaborative Public Space Production: </w:t>
    </w:r>
    <w:r>
      <w:rPr>
        <w:rFonts w:ascii="Calibri" w:eastAsia="Calibri" w:hAnsi="Calibri" w:cs="Calibri"/>
        <w:sz w:val="20"/>
      </w:rPr>
      <w:tab/>
    </w: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42296D0A" w14:textId="77777777" w:rsidR="00327021" w:rsidRDefault="00000000">
    <w:pPr>
      <w:spacing w:after="0" w:line="259" w:lineRule="auto"/>
      <w:ind w:left="0" w:firstLine="0"/>
      <w:jc w:val="left"/>
    </w:pPr>
    <w:r>
      <w:rPr>
        <w:rFonts w:ascii="Calibri" w:eastAsia="Calibri" w:hAnsi="Calibri" w:cs="Calibri"/>
        <w:sz w:val="20"/>
      </w:rPr>
      <w:t xml:space="preserve">Benefits and Constraints in Rotterdam’s Tarwewijk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44A7C" w14:textId="77777777" w:rsidR="00327021" w:rsidRDefault="00000000">
    <w:pPr>
      <w:tabs>
        <w:tab w:val="right" w:pos="9420"/>
      </w:tabs>
      <w:spacing w:after="0" w:line="259" w:lineRule="auto"/>
      <w:ind w:left="0" w:firstLine="0"/>
      <w:jc w:val="left"/>
    </w:pPr>
    <w:r>
      <w:rPr>
        <w:rFonts w:ascii="Calibri" w:eastAsia="Calibri" w:hAnsi="Calibri" w:cs="Calibri"/>
        <w:sz w:val="20"/>
      </w:rPr>
      <w:t xml:space="preserve">Social Cohesion through Collaborative Public Space Production: </w:t>
    </w:r>
    <w:r>
      <w:rPr>
        <w:rFonts w:ascii="Calibri" w:eastAsia="Calibri" w:hAnsi="Calibri" w:cs="Calibri"/>
        <w:sz w:val="20"/>
      </w:rPr>
      <w:tab/>
    </w: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0A1A7AB3" w14:textId="77777777" w:rsidR="00327021" w:rsidRDefault="00000000">
    <w:pPr>
      <w:spacing w:after="0" w:line="259" w:lineRule="auto"/>
      <w:ind w:left="0" w:firstLine="0"/>
      <w:jc w:val="left"/>
    </w:pPr>
    <w:r>
      <w:rPr>
        <w:rFonts w:ascii="Calibri" w:eastAsia="Calibri" w:hAnsi="Calibri" w:cs="Calibri"/>
        <w:sz w:val="20"/>
      </w:rPr>
      <w:t xml:space="preserve">Benefits and Constraints in Rotterdam’s Tarwewijk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054F7" w14:textId="77777777" w:rsidR="00327021" w:rsidRDefault="00000000">
    <w:pPr>
      <w:tabs>
        <w:tab w:val="right" w:pos="9420"/>
      </w:tabs>
      <w:spacing w:after="0" w:line="259" w:lineRule="auto"/>
      <w:ind w:left="0" w:firstLine="0"/>
      <w:jc w:val="left"/>
    </w:pPr>
    <w:r>
      <w:rPr>
        <w:rFonts w:ascii="Calibri" w:eastAsia="Calibri" w:hAnsi="Calibri" w:cs="Calibri"/>
        <w:sz w:val="20"/>
      </w:rPr>
      <w:t xml:space="preserve">Social Cohesion through Collaborative Public Space Production: </w:t>
    </w:r>
    <w:r>
      <w:rPr>
        <w:rFonts w:ascii="Calibri" w:eastAsia="Calibri" w:hAnsi="Calibri" w:cs="Calibri"/>
        <w:sz w:val="20"/>
      </w:rPr>
      <w:tab/>
    </w: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05986312" w14:textId="77777777" w:rsidR="00327021" w:rsidRDefault="00000000">
    <w:pPr>
      <w:spacing w:after="0" w:line="259" w:lineRule="auto"/>
      <w:ind w:left="0" w:firstLine="0"/>
      <w:jc w:val="left"/>
    </w:pPr>
    <w:r>
      <w:rPr>
        <w:rFonts w:ascii="Calibri" w:eastAsia="Calibri" w:hAnsi="Calibri" w:cs="Calibri"/>
        <w:sz w:val="20"/>
      </w:rPr>
      <w:t xml:space="preserve">Benefits and Constraints in Rotterdam’s Tarwewijk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7C818" w14:textId="77777777" w:rsidR="00327021" w:rsidRDefault="00327021">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377B0" w14:textId="77777777" w:rsidR="00327021" w:rsidRDefault="00327021">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AD33B" w14:textId="77777777" w:rsidR="00327021" w:rsidRDefault="00000000">
    <w:pPr>
      <w:spacing w:after="0" w:line="266" w:lineRule="auto"/>
      <w:ind w:left="0" w:firstLine="0"/>
      <w:jc w:val="left"/>
    </w:pPr>
    <w:r>
      <w:rPr>
        <w:rFonts w:ascii="Calibri" w:eastAsia="Calibri" w:hAnsi="Calibri" w:cs="Calibri"/>
        <w:sz w:val="20"/>
      </w:rPr>
      <w:t xml:space="preserve">Social Cohesion through Collaborative Public Space Production: </w:t>
    </w:r>
    <w:r>
      <w:rPr>
        <w:rFonts w:ascii="Calibri" w:eastAsia="Calibri" w:hAnsi="Calibri" w:cs="Calibri"/>
        <w:sz w:val="20"/>
      </w:rPr>
      <w:tab/>
    </w:r>
    <w:r>
      <w:fldChar w:fldCharType="begin"/>
    </w:r>
    <w:r>
      <w:instrText xml:space="preserve"> PAGE   \* MERGEFORMAT </w:instrText>
    </w:r>
    <w:r>
      <w:fldChar w:fldCharType="separate"/>
    </w:r>
    <w:r>
      <w:rPr>
        <w:rFonts w:ascii="Calibri" w:eastAsia="Calibri" w:hAnsi="Calibri" w:cs="Calibri"/>
      </w:rPr>
      <w:t>i</w:t>
    </w:r>
    <w:r>
      <w:rPr>
        <w:rFonts w:ascii="Calibri" w:eastAsia="Calibri" w:hAnsi="Calibri" w:cs="Calibri"/>
      </w:rPr>
      <w:fldChar w:fldCharType="end"/>
    </w:r>
    <w:r>
      <w:rPr>
        <w:rFonts w:ascii="Calibri" w:eastAsia="Calibri" w:hAnsi="Calibri" w:cs="Calibri"/>
      </w:rPr>
      <w:t xml:space="preserve"> </w:t>
    </w:r>
    <w:r>
      <w:rPr>
        <w:rFonts w:ascii="Calibri" w:eastAsia="Calibri" w:hAnsi="Calibri" w:cs="Calibri"/>
        <w:sz w:val="20"/>
      </w:rPr>
      <w:t xml:space="preserve">Benefits and Constraints in Rotterdam’s Tarwewijk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0A57B" w14:textId="77777777" w:rsidR="00327021" w:rsidRDefault="00000000">
    <w:pPr>
      <w:spacing w:after="0" w:line="266" w:lineRule="auto"/>
      <w:ind w:left="0" w:firstLine="0"/>
      <w:jc w:val="left"/>
    </w:pPr>
    <w:r>
      <w:rPr>
        <w:rFonts w:ascii="Calibri" w:eastAsia="Calibri" w:hAnsi="Calibri" w:cs="Calibri"/>
        <w:sz w:val="20"/>
      </w:rPr>
      <w:t xml:space="preserve">Social Cohesion through Collaborative Public Space Production: </w:t>
    </w:r>
    <w:r>
      <w:rPr>
        <w:rFonts w:ascii="Calibri" w:eastAsia="Calibri" w:hAnsi="Calibri" w:cs="Calibri"/>
        <w:sz w:val="20"/>
      </w:rPr>
      <w:tab/>
    </w:r>
    <w:r>
      <w:fldChar w:fldCharType="begin"/>
    </w:r>
    <w:r>
      <w:instrText xml:space="preserve"> PAGE   \* MERGEFORMAT </w:instrText>
    </w:r>
    <w:r>
      <w:fldChar w:fldCharType="separate"/>
    </w:r>
    <w:r>
      <w:rPr>
        <w:rFonts w:ascii="Calibri" w:eastAsia="Calibri" w:hAnsi="Calibri" w:cs="Calibri"/>
      </w:rPr>
      <w:t>i</w:t>
    </w:r>
    <w:r>
      <w:rPr>
        <w:rFonts w:ascii="Calibri" w:eastAsia="Calibri" w:hAnsi="Calibri" w:cs="Calibri"/>
      </w:rPr>
      <w:fldChar w:fldCharType="end"/>
    </w:r>
    <w:r>
      <w:rPr>
        <w:rFonts w:ascii="Calibri" w:eastAsia="Calibri" w:hAnsi="Calibri" w:cs="Calibri"/>
      </w:rPr>
      <w:t xml:space="preserve"> </w:t>
    </w:r>
    <w:r>
      <w:rPr>
        <w:rFonts w:ascii="Calibri" w:eastAsia="Calibri" w:hAnsi="Calibri" w:cs="Calibri"/>
        <w:sz w:val="20"/>
      </w:rPr>
      <w:t xml:space="preserve">Benefits and Constraints in Rotterdam’s Tarwewijk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719B0" w14:textId="77777777" w:rsidR="00327021" w:rsidRDefault="00000000">
    <w:pPr>
      <w:spacing w:after="0" w:line="266" w:lineRule="auto"/>
      <w:ind w:left="0" w:firstLine="0"/>
      <w:jc w:val="left"/>
    </w:pPr>
    <w:r>
      <w:rPr>
        <w:rFonts w:ascii="Calibri" w:eastAsia="Calibri" w:hAnsi="Calibri" w:cs="Calibri"/>
        <w:sz w:val="20"/>
      </w:rPr>
      <w:t xml:space="preserve">Social Cohesion through Collaborative Public Space Production: </w:t>
    </w:r>
    <w:r>
      <w:rPr>
        <w:rFonts w:ascii="Calibri" w:eastAsia="Calibri" w:hAnsi="Calibri" w:cs="Calibri"/>
        <w:sz w:val="20"/>
      </w:rPr>
      <w:tab/>
    </w:r>
    <w:r>
      <w:fldChar w:fldCharType="begin"/>
    </w:r>
    <w:r>
      <w:instrText xml:space="preserve"> PAGE   \* MERGEFORMAT </w:instrText>
    </w:r>
    <w:r>
      <w:fldChar w:fldCharType="separate"/>
    </w:r>
    <w:r>
      <w:rPr>
        <w:rFonts w:ascii="Calibri" w:eastAsia="Calibri" w:hAnsi="Calibri" w:cs="Calibri"/>
      </w:rPr>
      <w:t>i</w:t>
    </w:r>
    <w:r>
      <w:rPr>
        <w:rFonts w:ascii="Calibri" w:eastAsia="Calibri" w:hAnsi="Calibri" w:cs="Calibri"/>
      </w:rPr>
      <w:fldChar w:fldCharType="end"/>
    </w:r>
    <w:r>
      <w:rPr>
        <w:rFonts w:ascii="Calibri" w:eastAsia="Calibri" w:hAnsi="Calibri" w:cs="Calibri"/>
      </w:rPr>
      <w:t xml:space="preserve"> </w:t>
    </w:r>
    <w:r>
      <w:rPr>
        <w:rFonts w:ascii="Calibri" w:eastAsia="Calibri" w:hAnsi="Calibri" w:cs="Calibri"/>
        <w:sz w:val="20"/>
      </w:rPr>
      <w:t xml:space="preserve">Benefits and Constraints in Rotterdam’s Tarwewijk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F097B" w14:textId="77777777" w:rsidR="00327021" w:rsidRDefault="00000000">
    <w:pPr>
      <w:tabs>
        <w:tab w:val="right" w:pos="9361"/>
      </w:tabs>
      <w:spacing w:after="0" w:line="259" w:lineRule="auto"/>
      <w:ind w:left="0" w:firstLine="0"/>
      <w:jc w:val="left"/>
    </w:pPr>
    <w:r>
      <w:rPr>
        <w:rFonts w:ascii="Calibri" w:eastAsia="Calibri" w:hAnsi="Calibri" w:cs="Calibri"/>
        <w:sz w:val="20"/>
      </w:rPr>
      <w:t xml:space="preserve">Social Cohesion through Collaborative Public Space Production: </w:t>
    </w:r>
    <w:r>
      <w:rPr>
        <w:rFonts w:ascii="Calibri" w:eastAsia="Calibri" w:hAnsi="Calibri" w:cs="Calibri"/>
        <w:sz w:val="20"/>
      </w:rPr>
      <w:tab/>
    </w:r>
    <w:r>
      <w:fldChar w:fldCharType="begin"/>
    </w:r>
    <w:r>
      <w:instrText xml:space="preserve"> PAGE   \* MERGEFORMAT </w:instrText>
    </w:r>
    <w:r>
      <w:fldChar w:fldCharType="separate"/>
    </w:r>
    <w:r>
      <w:rPr>
        <w:rFonts w:ascii="Calibri" w:eastAsia="Calibri" w:hAnsi="Calibri" w:cs="Calibri"/>
      </w:rPr>
      <w:t>iv</w:t>
    </w:r>
    <w:r>
      <w:rPr>
        <w:rFonts w:ascii="Calibri" w:eastAsia="Calibri" w:hAnsi="Calibri" w:cs="Calibri"/>
      </w:rPr>
      <w:fldChar w:fldCharType="end"/>
    </w:r>
    <w:r>
      <w:rPr>
        <w:rFonts w:ascii="Calibri" w:eastAsia="Calibri" w:hAnsi="Calibri" w:cs="Calibri"/>
      </w:rPr>
      <w:t xml:space="preserve"> </w:t>
    </w:r>
  </w:p>
  <w:p w14:paraId="41CBAF3E" w14:textId="77777777" w:rsidR="00327021" w:rsidRDefault="00000000">
    <w:pPr>
      <w:spacing w:after="0" w:line="259" w:lineRule="auto"/>
      <w:ind w:left="0" w:firstLine="0"/>
      <w:jc w:val="left"/>
    </w:pPr>
    <w:r>
      <w:rPr>
        <w:rFonts w:ascii="Calibri" w:eastAsia="Calibri" w:hAnsi="Calibri" w:cs="Calibri"/>
        <w:sz w:val="20"/>
      </w:rPr>
      <w:t xml:space="preserve">Benefits and Constraints in Rotterdam’s Tarwewijk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2BBE2" w14:textId="77777777" w:rsidR="00327021" w:rsidRDefault="00000000">
    <w:pPr>
      <w:tabs>
        <w:tab w:val="right" w:pos="9361"/>
      </w:tabs>
      <w:spacing w:after="0" w:line="259" w:lineRule="auto"/>
      <w:ind w:left="0" w:firstLine="0"/>
      <w:jc w:val="left"/>
    </w:pPr>
    <w:r>
      <w:rPr>
        <w:rFonts w:ascii="Calibri" w:eastAsia="Calibri" w:hAnsi="Calibri" w:cs="Calibri"/>
        <w:sz w:val="20"/>
      </w:rPr>
      <w:t xml:space="preserve">Social Cohesion through Collaborative Public Space Production: </w:t>
    </w:r>
    <w:r>
      <w:rPr>
        <w:rFonts w:ascii="Calibri" w:eastAsia="Calibri" w:hAnsi="Calibri" w:cs="Calibri"/>
        <w:sz w:val="20"/>
      </w:rPr>
      <w:tab/>
    </w:r>
    <w:r>
      <w:fldChar w:fldCharType="begin"/>
    </w:r>
    <w:r>
      <w:instrText xml:space="preserve"> PAGE   \* MERGEFORMAT </w:instrText>
    </w:r>
    <w:r>
      <w:fldChar w:fldCharType="separate"/>
    </w:r>
    <w:r>
      <w:rPr>
        <w:rFonts w:ascii="Calibri" w:eastAsia="Calibri" w:hAnsi="Calibri" w:cs="Calibri"/>
      </w:rPr>
      <w:t>iv</w:t>
    </w:r>
    <w:r>
      <w:rPr>
        <w:rFonts w:ascii="Calibri" w:eastAsia="Calibri" w:hAnsi="Calibri" w:cs="Calibri"/>
      </w:rPr>
      <w:fldChar w:fldCharType="end"/>
    </w:r>
    <w:r>
      <w:rPr>
        <w:rFonts w:ascii="Calibri" w:eastAsia="Calibri" w:hAnsi="Calibri" w:cs="Calibri"/>
      </w:rPr>
      <w:t xml:space="preserve"> </w:t>
    </w:r>
  </w:p>
  <w:p w14:paraId="5F4EAA76" w14:textId="77777777" w:rsidR="00327021" w:rsidRDefault="00000000">
    <w:pPr>
      <w:spacing w:after="0" w:line="259" w:lineRule="auto"/>
      <w:ind w:left="0" w:firstLine="0"/>
      <w:jc w:val="left"/>
    </w:pPr>
    <w:r>
      <w:rPr>
        <w:rFonts w:ascii="Calibri" w:eastAsia="Calibri" w:hAnsi="Calibri" w:cs="Calibri"/>
        <w:sz w:val="20"/>
      </w:rPr>
      <w:t xml:space="preserve">Benefits and Constraints in Rotterdam’s Tarwewijk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1FDF5" w14:textId="77777777" w:rsidR="00327021" w:rsidRDefault="00000000">
    <w:pPr>
      <w:tabs>
        <w:tab w:val="right" w:pos="9361"/>
      </w:tabs>
      <w:spacing w:after="0" w:line="259" w:lineRule="auto"/>
      <w:ind w:left="0" w:firstLine="0"/>
      <w:jc w:val="left"/>
    </w:pPr>
    <w:r>
      <w:rPr>
        <w:rFonts w:ascii="Calibri" w:eastAsia="Calibri" w:hAnsi="Calibri" w:cs="Calibri"/>
        <w:sz w:val="20"/>
      </w:rPr>
      <w:t xml:space="preserve">Social Cohesion through Collaborative Public Space Production: </w:t>
    </w:r>
    <w:r>
      <w:rPr>
        <w:rFonts w:ascii="Calibri" w:eastAsia="Calibri" w:hAnsi="Calibri" w:cs="Calibri"/>
        <w:sz w:val="20"/>
      </w:rPr>
      <w:tab/>
    </w:r>
    <w:r>
      <w:fldChar w:fldCharType="begin"/>
    </w:r>
    <w:r>
      <w:instrText xml:space="preserve"> PAGE   \* MERGEFORMAT </w:instrText>
    </w:r>
    <w:r>
      <w:fldChar w:fldCharType="separate"/>
    </w:r>
    <w:r>
      <w:rPr>
        <w:rFonts w:ascii="Calibri" w:eastAsia="Calibri" w:hAnsi="Calibri" w:cs="Calibri"/>
      </w:rPr>
      <w:t>iv</w:t>
    </w:r>
    <w:r>
      <w:rPr>
        <w:rFonts w:ascii="Calibri" w:eastAsia="Calibri" w:hAnsi="Calibri" w:cs="Calibri"/>
      </w:rPr>
      <w:fldChar w:fldCharType="end"/>
    </w:r>
    <w:r>
      <w:rPr>
        <w:rFonts w:ascii="Calibri" w:eastAsia="Calibri" w:hAnsi="Calibri" w:cs="Calibri"/>
      </w:rPr>
      <w:t xml:space="preserve"> </w:t>
    </w:r>
  </w:p>
  <w:p w14:paraId="24C87FD7" w14:textId="77777777" w:rsidR="00327021" w:rsidRDefault="00000000">
    <w:pPr>
      <w:spacing w:after="0" w:line="259" w:lineRule="auto"/>
      <w:ind w:left="0" w:firstLine="0"/>
      <w:jc w:val="left"/>
    </w:pPr>
    <w:r>
      <w:rPr>
        <w:rFonts w:ascii="Calibri" w:eastAsia="Calibri" w:hAnsi="Calibri" w:cs="Calibri"/>
        <w:sz w:val="20"/>
      </w:rPr>
      <w:t xml:space="preserve">Benefits and Constraints in Rotterdam’s Tarwewijk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0E48B0" w14:textId="77777777" w:rsidR="00C67FC9" w:rsidRDefault="00C67FC9">
      <w:pPr>
        <w:spacing w:after="0" w:line="240" w:lineRule="auto"/>
      </w:pPr>
      <w:r>
        <w:separator/>
      </w:r>
    </w:p>
  </w:footnote>
  <w:footnote w:type="continuationSeparator" w:id="0">
    <w:p w14:paraId="490EDCB7" w14:textId="77777777" w:rsidR="00C67FC9" w:rsidRDefault="00C67F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A834DE"/>
    <w:multiLevelType w:val="hybridMultilevel"/>
    <w:tmpl w:val="B5D07102"/>
    <w:lvl w:ilvl="0" w:tplc="C7AA6EEE">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B8B87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4CC11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D2E43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8C61A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50279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1692E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08F59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72277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2FA21E1"/>
    <w:multiLevelType w:val="hybridMultilevel"/>
    <w:tmpl w:val="ED464BD0"/>
    <w:lvl w:ilvl="0" w:tplc="FEB891E2">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D58155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B49C3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E4E86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1A1AE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BF822A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36C7B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3C00B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8F8F1C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EF6038C"/>
    <w:multiLevelType w:val="hybridMultilevel"/>
    <w:tmpl w:val="949CCA60"/>
    <w:lvl w:ilvl="0" w:tplc="6380A20E">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A0CF5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A897C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78A0D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224B5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C4864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443B8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F291F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E5815B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FC15E70"/>
    <w:multiLevelType w:val="hybridMultilevel"/>
    <w:tmpl w:val="5270FB18"/>
    <w:lvl w:ilvl="0" w:tplc="58B80E5E">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FC132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920C0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8E5A9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FE5B9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562B3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9807B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B0B41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FE437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1852006"/>
    <w:multiLevelType w:val="hybridMultilevel"/>
    <w:tmpl w:val="590455E6"/>
    <w:lvl w:ilvl="0" w:tplc="B92E9474">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4EDA6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26908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4097E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C4406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B4A5F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08AF0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BAF7A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60426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F947A77"/>
    <w:multiLevelType w:val="hybridMultilevel"/>
    <w:tmpl w:val="03D44904"/>
    <w:lvl w:ilvl="0" w:tplc="ADE2295E">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7ABE5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94254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22E08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32627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3AB00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90AC3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C26F6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8C8D1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F79510F"/>
    <w:multiLevelType w:val="hybridMultilevel"/>
    <w:tmpl w:val="EB2ECD80"/>
    <w:lvl w:ilvl="0" w:tplc="60E6AE1A">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B45DE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3C8AB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3E83C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8A426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288AD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3842D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D6C26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22A6C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416E6380"/>
    <w:multiLevelType w:val="hybridMultilevel"/>
    <w:tmpl w:val="D1F2A9B0"/>
    <w:lvl w:ilvl="0" w:tplc="52609CD4">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350317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E6B35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AE5B9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6CC32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D84E9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98520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5BEE23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74E1F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46533019"/>
    <w:multiLevelType w:val="hybridMultilevel"/>
    <w:tmpl w:val="E8C8ED9E"/>
    <w:lvl w:ilvl="0" w:tplc="48F66986">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26216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BC787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A8FEB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042B8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DACA9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B84C4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20649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02791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52746190"/>
    <w:multiLevelType w:val="hybridMultilevel"/>
    <w:tmpl w:val="5AA03840"/>
    <w:lvl w:ilvl="0" w:tplc="3CA4BE4C">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F6466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BCA5A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16548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08A32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087AE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F6656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D21DF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461F9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55BF4026"/>
    <w:multiLevelType w:val="hybridMultilevel"/>
    <w:tmpl w:val="87F64CC8"/>
    <w:lvl w:ilvl="0" w:tplc="0A0E2044">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3649EB0">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BE4ED46">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A7E81CE">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5466942">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956E800">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F4AA2EA">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380F998">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33C5652">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F5D3F44"/>
    <w:multiLevelType w:val="hybridMultilevel"/>
    <w:tmpl w:val="A420DB1C"/>
    <w:lvl w:ilvl="0" w:tplc="6CAC749C">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93A2F4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908F6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14AAD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B8878C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2299A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94B31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72274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3E294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6628685E"/>
    <w:multiLevelType w:val="hybridMultilevel"/>
    <w:tmpl w:val="61822668"/>
    <w:lvl w:ilvl="0" w:tplc="EFDEBF9A">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5082E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D6770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B2198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36543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3E641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2243F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0410C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844FF8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67050621"/>
    <w:multiLevelType w:val="hybridMultilevel"/>
    <w:tmpl w:val="943C67F0"/>
    <w:lvl w:ilvl="0" w:tplc="D1DC89CA">
      <w:start w:val="1"/>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166AF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80A02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30409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BC696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92667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80C16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64B3B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5827E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6E854681"/>
    <w:multiLevelType w:val="hybridMultilevel"/>
    <w:tmpl w:val="0A3C2282"/>
    <w:lvl w:ilvl="0" w:tplc="358E05DE">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A24C3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8020C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CC409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0EF0E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F1A41E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72DF0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5067B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F8693A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77751CF7"/>
    <w:multiLevelType w:val="hybridMultilevel"/>
    <w:tmpl w:val="C604043A"/>
    <w:lvl w:ilvl="0" w:tplc="A038FA30">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900B3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AAF4F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718DB1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2E0C4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F25F0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BE268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141F3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26A6F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136387886">
    <w:abstractNumId w:val="10"/>
  </w:num>
  <w:num w:numId="2" w16cid:durableId="558319489">
    <w:abstractNumId w:val="14"/>
  </w:num>
  <w:num w:numId="3" w16cid:durableId="1700549724">
    <w:abstractNumId w:val="5"/>
  </w:num>
  <w:num w:numId="4" w16cid:durableId="2067099402">
    <w:abstractNumId w:val="3"/>
  </w:num>
  <w:num w:numId="5" w16cid:durableId="134951676">
    <w:abstractNumId w:val="15"/>
  </w:num>
  <w:num w:numId="6" w16cid:durableId="1891915929">
    <w:abstractNumId w:val="6"/>
  </w:num>
  <w:num w:numId="7" w16cid:durableId="124587812">
    <w:abstractNumId w:val="1"/>
  </w:num>
  <w:num w:numId="8" w16cid:durableId="547956854">
    <w:abstractNumId w:val="7"/>
  </w:num>
  <w:num w:numId="9" w16cid:durableId="1562135829">
    <w:abstractNumId w:val="12"/>
  </w:num>
  <w:num w:numId="10" w16cid:durableId="1775400427">
    <w:abstractNumId w:val="8"/>
  </w:num>
  <w:num w:numId="11" w16cid:durableId="2073235082">
    <w:abstractNumId w:val="9"/>
  </w:num>
  <w:num w:numId="12" w16cid:durableId="348874964">
    <w:abstractNumId w:val="0"/>
  </w:num>
  <w:num w:numId="13" w16cid:durableId="1566603931">
    <w:abstractNumId w:val="11"/>
  </w:num>
  <w:num w:numId="14" w16cid:durableId="111560867">
    <w:abstractNumId w:val="13"/>
  </w:num>
  <w:num w:numId="15" w16cid:durableId="1653632332">
    <w:abstractNumId w:val="4"/>
  </w:num>
  <w:num w:numId="16" w16cid:durableId="14334738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021"/>
    <w:rsid w:val="00327021"/>
    <w:rsid w:val="00A20C2E"/>
    <w:rsid w:val="00B64477"/>
    <w:rsid w:val="00C67F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B11996A"/>
  <w15:docId w15:val="{DCFFD6A3-02EF-4CFD-9FF3-3D93A4459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48" w:lineRule="auto"/>
      <w:ind w:left="10" w:hanging="10"/>
      <w:jc w:val="both"/>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75" w:line="259" w:lineRule="auto"/>
      <w:ind w:left="370" w:hanging="10"/>
      <w:outlineLvl w:val="0"/>
    </w:pPr>
    <w:rPr>
      <w:rFonts w:ascii="Times New Roman" w:eastAsia="Times New Roman" w:hAnsi="Times New Roman" w:cs="Times New Roman"/>
      <w:b/>
      <w:color w:val="01284E"/>
      <w:sz w:val="32"/>
    </w:rPr>
  </w:style>
  <w:style w:type="paragraph" w:styleId="Heading2">
    <w:name w:val="heading 2"/>
    <w:next w:val="Normal"/>
    <w:link w:val="Heading2Char"/>
    <w:uiPriority w:val="9"/>
    <w:unhideWhenUsed/>
    <w:qFormat/>
    <w:pPr>
      <w:keepNext/>
      <w:keepLines/>
      <w:spacing w:after="116" w:line="259" w:lineRule="auto"/>
      <w:ind w:left="370" w:hanging="10"/>
      <w:outlineLvl w:val="1"/>
    </w:pPr>
    <w:rPr>
      <w:rFonts w:ascii="Times New Roman" w:eastAsia="Times New Roman" w:hAnsi="Times New Roman" w:cs="Times New Roman"/>
      <w:b/>
      <w:color w:val="01284E"/>
    </w:rPr>
  </w:style>
  <w:style w:type="paragraph" w:styleId="Heading3">
    <w:name w:val="heading 3"/>
    <w:next w:val="Normal"/>
    <w:link w:val="Heading3Char"/>
    <w:uiPriority w:val="9"/>
    <w:unhideWhenUsed/>
    <w:qFormat/>
    <w:pPr>
      <w:keepNext/>
      <w:keepLines/>
      <w:spacing w:after="0" w:line="259" w:lineRule="auto"/>
      <w:ind w:left="250" w:hanging="10"/>
      <w:outlineLvl w:val="2"/>
    </w:pPr>
    <w:rPr>
      <w:rFonts w:ascii="Times New Roman" w:eastAsia="Times New Roman" w:hAnsi="Times New Roman" w:cs="Times New Roman"/>
      <w:b/>
      <w:color w:val="000000"/>
    </w:rPr>
  </w:style>
  <w:style w:type="paragraph" w:styleId="Heading4">
    <w:name w:val="heading 4"/>
    <w:next w:val="Normal"/>
    <w:link w:val="Heading4Char"/>
    <w:uiPriority w:val="9"/>
    <w:unhideWhenUsed/>
    <w:qFormat/>
    <w:pPr>
      <w:keepNext/>
      <w:keepLines/>
      <w:spacing w:after="116" w:line="259" w:lineRule="auto"/>
      <w:ind w:left="370" w:hanging="10"/>
      <w:outlineLvl w:val="3"/>
    </w:pPr>
    <w:rPr>
      <w:rFonts w:ascii="Times New Roman" w:eastAsia="Times New Roman" w:hAnsi="Times New Roman" w:cs="Times New Roman"/>
      <w:b/>
      <w:color w:val="01284E"/>
    </w:rPr>
  </w:style>
  <w:style w:type="paragraph" w:styleId="Heading5">
    <w:name w:val="heading 5"/>
    <w:next w:val="Normal"/>
    <w:link w:val="Heading5Char"/>
    <w:uiPriority w:val="9"/>
    <w:unhideWhenUsed/>
    <w:qFormat/>
    <w:pPr>
      <w:keepNext/>
      <w:keepLines/>
      <w:spacing w:after="0" w:line="259" w:lineRule="auto"/>
      <w:ind w:left="250" w:hanging="10"/>
      <w:outlineLvl w:val="4"/>
    </w:pPr>
    <w:rPr>
      <w:rFonts w:ascii="Times New Roman" w:eastAsia="Times New Roman" w:hAnsi="Times New Roman" w:cs="Times New Roman"/>
      <w:b/>
      <w:color w:val="000000"/>
    </w:rPr>
  </w:style>
  <w:style w:type="paragraph" w:styleId="Heading6">
    <w:name w:val="heading 6"/>
    <w:next w:val="Normal"/>
    <w:link w:val="Heading6Char"/>
    <w:uiPriority w:val="9"/>
    <w:semiHidden/>
    <w:unhideWhenUsed/>
    <w:qFormat/>
    <w:pPr>
      <w:keepNext/>
      <w:keepLines/>
      <w:spacing w:after="116" w:line="259" w:lineRule="auto"/>
      <w:ind w:left="370" w:hanging="10"/>
      <w:outlineLvl w:val="5"/>
    </w:pPr>
    <w:rPr>
      <w:rFonts w:ascii="Times New Roman" w:eastAsia="Times New Roman" w:hAnsi="Times New Roman" w:cs="Times New Roman"/>
      <w:b/>
      <w:color w:val="01284E"/>
    </w:rPr>
  </w:style>
  <w:style w:type="paragraph" w:styleId="Heading7">
    <w:name w:val="heading 7"/>
    <w:next w:val="Normal"/>
    <w:link w:val="Heading7Char"/>
    <w:uiPriority w:val="9"/>
    <w:unhideWhenUsed/>
    <w:qFormat/>
    <w:pPr>
      <w:keepNext/>
      <w:keepLines/>
      <w:spacing w:after="116" w:line="259" w:lineRule="auto"/>
      <w:ind w:left="370" w:hanging="10"/>
      <w:outlineLvl w:val="6"/>
    </w:pPr>
    <w:rPr>
      <w:rFonts w:ascii="Times New Roman" w:eastAsia="Times New Roman" w:hAnsi="Times New Roman" w:cs="Times New Roman"/>
      <w:b/>
      <w:color w:val="01284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Pr>
      <w:rFonts w:ascii="Times New Roman" w:eastAsia="Times New Roman" w:hAnsi="Times New Roman" w:cs="Times New Roman"/>
      <w:b/>
      <w:color w:val="000000"/>
      <w:sz w:val="24"/>
    </w:rPr>
  </w:style>
  <w:style w:type="character" w:customStyle="1" w:styleId="Heading6Char">
    <w:name w:val="Heading 6 Char"/>
    <w:link w:val="Heading6"/>
    <w:rPr>
      <w:rFonts w:ascii="Times New Roman" w:eastAsia="Times New Roman" w:hAnsi="Times New Roman" w:cs="Times New Roman"/>
      <w:b/>
      <w:color w:val="01284E"/>
      <w:sz w:val="24"/>
    </w:rPr>
  </w:style>
  <w:style w:type="character" w:customStyle="1" w:styleId="Heading7Char">
    <w:name w:val="Heading 7 Char"/>
    <w:link w:val="Heading7"/>
    <w:rPr>
      <w:rFonts w:ascii="Times New Roman" w:eastAsia="Times New Roman" w:hAnsi="Times New Roman" w:cs="Times New Roman"/>
      <w:b/>
      <w:color w:val="01284E"/>
      <w:sz w:val="24"/>
    </w:rPr>
  </w:style>
  <w:style w:type="character" w:customStyle="1" w:styleId="Heading1Char">
    <w:name w:val="Heading 1 Char"/>
    <w:link w:val="Heading1"/>
    <w:rPr>
      <w:rFonts w:ascii="Times New Roman" w:eastAsia="Times New Roman" w:hAnsi="Times New Roman" w:cs="Times New Roman"/>
      <w:b/>
      <w:color w:val="01284E"/>
      <w:sz w:val="32"/>
    </w:rPr>
  </w:style>
  <w:style w:type="character" w:customStyle="1" w:styleId="Heading2Char">
    <w:name w:val="Heading 2 Char"/>
    <w:link w:val="Heading2"/>
    <w:rPr>
      <w:rFonts w:ascii="Times New Roman" w:eastAsia="Times New Roman" w:hAnsi="Times New Roman" w:cs="Times New Roman"/>
      <w:b/>
      <w:color w:val="01284E"/>
      <w:sz w:val="24"/>
    </w:rPr>
  </w:style>
  <w:style w:type="character" w:customStyle="1" w:styleId="Heading3Char">
    <w:name w:val="Heading 3 Char"/>
    <w:link w:val="Heading3"/>
    <w:rPr>
      <w:rFonts w:ascii="Times New Roman" w:eastAsia="Times New Roman" w:hAnsi="Times New Roman" w:cs="Times New Roman"/>
      <w:b/>
      <w:color w:val="000000"/>
      <w:sz w:val="24"/>
    </w:rPr>
  </w:style>
  <w:style w:type="character" w:customStyle="1" w:styleId="Heading4Char">
    <w:name w:val="Heading 4 Char"/>
    <w:link w:val="Heading4"/>
    <w:rPr>
      <w:rFonts w:ascii="Times New Roman" w:eastAsia="Times New Roman" w:hAnsi="Times New Roman" w:cs="Times New Roman"/>
      <w:b/>
      <w:color w:val="01284E"/>
      <w:sz w:val="24"/>
    </w:rPr>
  </w:style>
  <w:style w:type="paragraph" w:styleId="TOC1">
    <w:name w:val="toc 1"/>
    <w:hidden/>
    <w:pPr>
      <w:spacing w:after="45" w:line="294" w:lineRule="auto"/>
      <w:ind w:left="25" w:right="25" w:hanging="10"/>
      <w:jc w:val="both"/>
    </w:pPr>
    <w:rPr>
      <w:rFonts w:ascii="Times New Roman" w:eastAsia="Times New Roman" w:hAnsi="Times New Roman" w:cs="Times New Roman"/>
      <w:b/>
      <w:color w:val="002A4E"/>
    </w:rPr>
  </w:style>
  <w:style w:type="paragraph" w:styleId="TOC2">
    <w:name w:val="toc 2"/>
    <w:hidden/>
    <w:pPr>
      <w:spacing w:after="86" w:line="259" w:lineRule="auto"/>
      <w:ind w:left="250" w:right="26" w:hanging="10"/>
      <w:jc w:val="right"/>
    </w:pPr>
    <w:rPr>
      <w:rFonts w:ascii="Calibri" w:eastAsia="Calibri" w:hAnsi="Calibri" w:cs="Calibri"/>
      <w:color w:val="000000"/>
    </w:rPr>
  </w:style>
  <w:style w:type="paragraph" w:styleId="TOC3">
    <w:name w:val="toc 3"/>
    <w:hidden/>
    <w:pPr>
      <w:spacing w:after="92" w:line="259" w:lineRule="auto"/>
      <w:ind w:left="265" w:right="23" w:hanging="10"/>
      <w:jc w:val="both"/>
    </w:pPr>
    <w:rPr>
      <w:rFonts w:ascii="Calibri" w:eastAsia="Calibri" w:hAnsi="Calibri" w:cs="Calibri"/>
      <w:color w:val="000000"/>
    </w:rPr>
  </w:style>
  <w:style w:type="paragraph" w:styleId="TOC4">
    <w:name w:val="toc 4"/>
    <w:hidden/>
    <w:pPr>
      <w:spacing w:after="43" w:line="293" w:lineRule="auto"/>
      <w:ind w:left="250" w:right="23" w:hanging="10"/>
      <w:jc w:val="both"/>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0.png"/><Relationship Id="rId18" Type="http://schemas.openxmlformats.org/officeDocument/2006/relationships/footer" Target="footer4.xml"/><Relationship Id="rId26" Type="http://schemas.openxmlformats.org/officeDocument/2006/relationships/image" Target="media/image5.jpg"/><Relationship Id="rId3" Type="http://schemas.openxmlformats.org/officeDocument/2006/relationships/settings" Target="settings.xml"/><Relationship Id="rId21" Type="http://schemas.openxmlformats.org/officeDocument/2006/relationships/footer" Target="footer7.xml"/><Relationship Id="rId7" Type="http://schemas.openxmlformats.org/officeDocument/2006/relationships/image" Target="media/image1.png"/><Relationship Id="rId17" Type="http://schemas.openxmlformats.org/officeDocument/2006/relationships/footer" Target="footer3.xml"/><Relationship Id="rId25" Type="http://schemas.openxmlformats.org/officeDocument/2006/relationships/image" Target="media/image4.jpg"/><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footer" Target="footer6.xml"/><Relationship Id="rId29" Type="http://schemas.openxmlformats.org/officeDocument/2006/relationships/footer" Target="footer11.xml"/><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image" Target="media/image3.jp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footer" Target="footer9.xml"/><Relationship Id="rId28" Type="http://schemas.openxmlformats.org/officeDocument/2006/relationships/footer" Target="footer10.xml"/><Relationship Id="rId19" Type="http://schemas.openxmlformats.org/officeDocument/2006/relationships/footer" Target="footer5.xml"/><Relationship Id="rId31" Type="http://schemas.openxmlformats.org/officeDocument/2006/relationships/fontTable" Target="fontTable.xml"/><Relationship Id="rId4" Type="http://schemas.openxmlformats.org/officeDocument/2006/relationships/webSettings" Target="webSettings.xml"/><Relationship Id="rId14" Type="http://schemas.openxmlformats.org/officeDocument/2006/relationships/image" Target="media/image10.png"/><Relationship Id="rId22" Type="http://schemas.openxmlformats.org/officeDocument/2006/relationships/footer" Target="footer8.xml"/><Relationship Id="rId27" Type="http://schemas.openxmlformats.org/officeDocument/2006/relationships/image" Target="media/image6.jpg"/><Relationship Id="rId30" Type="http://schemas.openxmlformats.org/officeDocument/2006/relationships/footer" Target="foot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72</TotalTime>
  <Pages>59</Pages>
  <Words>17426</Words>
  <Characters>99331</Characters>
  <Application>Microsoft Office Word</Application>
  <DocSecurity>0</DocSecurity>
  <Lines>827</Lines>
  <Paragraphs>233</Paragraphs>
  <ScaleCrop>false</ScaleCrop>
  <Company>Erasmus University</Company>
  <LinksUpToDate>false</LinksUpToDate>
  <CharactersWithSpaces>116524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ThesisFinal.docx</dc:title>
  <dc:subject/>
  <dc:creator>Saziye Unal</dc:creator>
  <cp:keywords/>
  <cp:lastModifiedBy>Saziye Unal</cp:lastModifiedBy>
  <cp:revision>2</cp:revision>
  <dcterms:created xsi:type="dcterms:W3CDTF">2026-02-05T11:09:00Z</dcterms:created>
  <dcterms:modified xsi:type="dcterms:W3CDTF">2026-02-05T11:09:00Z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772ba27-cab8-4042-a351-a31f6e4eacdc_Enabled">
    <vt:lpwstr>true</vt:lpwstr>
  </property>
  <property fmtid="{D5CDD505-2E9C-101B-9397-08002B2CF9AE}" pid="3" name="MSIP_Label_8772ba27-cab8-4042-a351-a31f6e4eacdc_SetDate">
    <vt:lpwstr>2026-02-05T11:09:31Z</vt:lpwstr>
  </property>
  <property fmtid="{D5CDD505-2E9C-101B-9397-08002B2CF9AE}" pid="4" name="MSIP_Label_8772ba27-cab8-4042-a351-a31f6e4eacdc_Method">
    <vt:lpwstr>Standard</vt:lpwstr>
  </property>
  <property fmtid="{D5CDD505-2E9C-101B-9397-08002B2CF9AE}" pid="5" name="MSIP_Label_8772ba27-cab8-4042-a351-a31f6e4eacdc_Name">
    <vt:lpwstr>Internal</vt:lpwstr>
  </property>
  <property fmtid="{D5CDD505-2E9C-101B-9397-08002B2CF9AE}" pid="6" name="MSIP_Label_8772ba27-cab8-4042-a351-a31f6e4eacdc_SiteId">
    <vt:lpwstr>715902d6-f63e-4b8d-929b-4bb170bad492</vt:lpwstr>
  </property>
  <property fmtid="{D5CDD505-2E9C-101B-9397-08002B2CF9AE}" pid="7" name="MSIP_Label_8772ba27-cab8-4042-a351-a31f6e4eacdc_ActionId">
    <vt:lpwstr>deee7195-fc60-491a-a5a6-925c36913ba1</vt:lpwstr>
  </property>
  <property fmtid="{D5CDD505-2E9C-101B-9397-08002B2CF9AE}" pid="8" name="MSIP_Label_8772ba27-cab8-4042-a351-a31f6e4eacdc_ContentBits">
    <vt:lpwstr>0</vt:lpwstr>
  </property>
  <property fmtid="{D5CDD505-2E9C-101B-9397-08002B2CF9AE}" pid="9" name="MSIP_Label_8772ba27-cab8-4042-a351-a31f6e4eacdc_Tag">
    <vt:lpwstr>10, 3, 0, 1</vt:lpwstr>
  </property>
</Properties>
</file>