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030B2A52" w:rsidR="0071026B" w:rsidRPr="00764842" w:rsidRDefault="00DF7E30">
      <w:pPr>
        <w:spacing w:before="240" w:after="240"/>
        <w:rPr>
          <w:bCs/>
          <w:color w:val="0432FF"/>
          <w:sz w:val="24"/>
          <w:szCs w:val="24"/>
          <w:lang w:val="en-US"/>
        </w:rPr>
      </w:pPr>
      <w:r w:rsidRPr="008C778E">
        <w:rPr>
          <w:b/>
          <w:i/>
          <w:iCs/>
          <w:sz w:val="32"/>
          <w:szCs w:val="32"/>
          <w:lang w:val="en-US"/>
        </w:rPr>
        <w:t>Fascis</w:t>
      </w:r>
      <w:r w:rsidR="00A4037D" w:rsidRPr="008C778E">
        <w:rPr>
          <w:b/>
          <w:i/>
          <w:iCs/>
          <w:sz w:val="32"/>
          <w:szCs w:val="32"/>
          <w:lang w:val="en-US"/>
        </w:rPr>
        <w:t>m</w:t>
      </w:r>
      <w:r w:rsidRPr="008C778E">
        <w:rPr>
          <w:b/>
          <w:i/>
          <w:iCs/>
          <w:sz w:val="32"/>
          <w:szCs w:val="32"/>
          <w:lang w:val="en-US"/>
        </w:rPr>
        <w:t xml:space="preserve"> Boogaloo</w:t>
      </w:r>
      <w:r w:rsidR="00764842" w:rsidRPr="008C778E">
        <w:rPr>
          <w:b/>
          <w:i/>
          <w:iCs/>
          <w:sz w:val="32"/>
          <w:szCs w:val="32"/>
          <w:lang w:val="en-US"/>
        </w:rPr>
        <w:t xml:space="preserve">  </w:t>
      </w:r>
      <w:r w:rsidR="00764842" w:rsidRPr="008C778E">
        <w:rPr>
          <w:bCs/>
          <w:sz w:val="24"/>
          <w:szCs w:val="24"/>
          <w:lang w:val="en-US"/>
        </w:rPr>
        <w:br/>
      </w:r>
      <w:r w:rsidR="00764842" w:rsidRPr="002C6BAD">
        <w:rPr>
          <w:b/>
          <w:i/>
          <w:iCs/>
          <w:sz w:val="24"/>
          <w:szCs w:val="24"/>
          <w:lang w:val="en-US"/>
        </w:rPr>
        <w:t xml:space="preserve">An Exploration into the Meanings of a Word, with Carnap and Wittgenstein  </w:t>
      </w:r>
      <w:r w:rsidR="00764842">
        <w:rPr>
          <w:b/>
          <w:i/>
          <w:iCs/>
          <w:color w:val="0432FF"/>
          <w:sz w:val="24"/>
          <w:szCs w:val="24"/>
          <w:lang w:val="en-US"/>
        </w:rPr>
        <w:tab/>
      </w:r>
      <w:r w:rsidR="00764842">
        <w:rPr>
          <w:b/>
          <w:i/>
          <w:iCs/>
          <w:color w:val="0432FF"/>
          <w:sz w:val="24"/>
          <w:szCs w:val="24"/>
          <w:lang w:val="en-US"/>
        </w:rPr>
        <w:tab/>
      </w:r>
      <w:r w:rsidR="00764842">
        <w:rPr>
          <w:b/>
          <w:i/>
          <w:iCs/>
          <w:color w:val="0432FF"/>
          <w:sz w:val="24"/>
          <w:szCs w:val="24"/>
          <w:lang w:val="en-US"/>
        </w:rPr>
        <w:tab/>
      </w:r>
      <w:r w:rsidR="00764842">
        <w:rPr>
          <w:b/>
          <w:i/>
          <w:iCs/>
          <w:color w:val="0432FF"/>
          <w:sz w:val="24"/>
          <w:szCs w:val="24"/>
          <w:lang w:val="en-US"/>
        </w:rPr>
        <w:tab/>
      </w:r>
      <w:r w:rsidR="00764842">
        <w:rPr>
          <w:b/>
          <w:i/>
          <w:iCs/>
          <w:color w:val="0432FF"/>
          <w:sz w:val="24"/>
          <w:szCs w:val="24"/>
          <w:lang w:val="en-US"/>
        </w:rPr>
        <w:tab/>
      </w:r>
      <w:r w:rsidR="00764842">
        <w:rPr>
          <w:b/>
          <w:i/>
          <w:iCs/>
          <w:color w:val="0432FF"/>
          <w:sz w:val="24"/>
          <w:szCs w:val="24"/>
          <w:lang w:val="en-US"/>
        </w:rPr>
        <w:tab/>
      </w:r>
      <w:r w:rsidR="00764842">
        <w:rPr>
          <w:b/>
          <w:i/>
          <w:iCs/>
          <w:color w:val="0432FF"/>
          <w:sz w:val="24"/>
          <w:szCs w:val="24"/>
          <w:lang w:val="en-US"/>
        </w:rPr>
        <w:tab/>
        <w:t xml:space="preserve">                        </w:t>
      </w:r>
      <w:r w:rsidR="00764842" w:rsidRPr="00764842">
        <w:rPr>
          <w:b/>
          <w:i/>
          <w:iCs/>
          <w:color w:val="0432FF"/>
          <w:lang w:val="en-US"/>
        </w:rPr>
        <w:t xml:space="preserve"> </w:t>
      </w:r>
    </w:p>
    <w:p w14:paraId="081AB5FD" w14:textId="7D720157" w:rsidR="00D04227" w:rsidRDefault="00367B25" w:rsidP="00D04227">
      <w:pPr>
        <w:pStyle w:val="NoSpacing"/>
        <w:rPr>
          <w:color w:val="FF0000"/>
          <w:lang w:val="en-US"/>
        </w:rPr>
      </w:pPr>
      <w:r w:rsidRPr="00367B25">
        <w:rPr>
          <w:lang w:val="en-US"/>
        </w:rPr>
        <w:t>Name:</w:t>
      </w:r>
      <w:r>
        <w:rPr>
          <w:b/>
          <w:bCs/>
          <w:lang w:val="en-US"/>
        </w:rPr>
        <w:t xml:space="preserve"> </w:t>
      </w:r>
      <w:r w:rsidR="00D865E1">
        <w:rPr>
          <w:b/>
          <w:bCs/>
          <w:lang w:val="en-US"/>
        </w:rPr>
        <w:t>M</w:t>
      </w:r>
      <w:r w:rsidR="00271322">
        <w:rPr>
          <w:b/>
          <w:bCs/>
          <w:lang w:val="en-US"/>
        </w:rPr>
        <w:t>atthijs</w:t>
      </w:r>
      <w:r w:rsidR="00D865E1">
        <w:rPr>
          <w:b/>
          <w:bCs/>
          <w:lang w:val="en-US"/>
        </w:rPr>
        <w:t xml:space="preserve"> </w:t>
      </w:r>
      <w:r w:rsidRPr="00FE0A2F">
        <w:rPr>
          <w:b/>
          <w:bCs/>
          <w:lang w:val="en-US"/>
        </w:rPr>
        <w:t>Hoorn</w:t>
      </w:r>
      <w:r w:rsidR="001B4D57" w:rsidRPr="00FE0A2F">
        <w:rPr>
          <w:b/>
          <w:bCs/>
          <w:lang w:val="en-US"/>
        </w:rPr>
        <w:br/>
      </w:r>
      <w:r>
        <w:rPr>
          <w:lang w:val="en-US"/>
        </w:rPr>
        <w:t>S</w:t>
      </w:r>
      <w:r w:rsidR="00FE0A2F">
        <w:rPr>
          <w:lang w:val="en-US"/>
        </w:rPr>
        <w:t xml:space="preserve">tudent nr.: </w:t>
      </w:r>
      <w:r w:rsidRPr="001B4D57">
        <w:rPr>
          <w:lang w:val="en-US"/>
        </w:rPr>
        <w:t>625</w:t>
      </w:r>
      <w:r w:rsidR="007D5EBB" w:rsidRPr="001B4D57">
        <w:rPr>
          <w:lang w:val="en-US"/>
        </w:rPr>
        <w:t xml:space="preserve"> </w:t>
      </w:r>
      <w:r w:rsidRPr="001B4D57">
        <w:rPr>
          <w:lang w:val="en-US"/>
        </w:rPr>
        <w:t>392</w:t>
      </w:r>
      <w:r w:rsidR="001B4D57" w:rsidRPr="001B4D57">
        <w:rPr>
          <w:lang w:val="en-US"/>
        </w:rPr>
        <w:br/>
      </w:r>
      <w:r>
        <w:t xml:space="preserve">Supervisor: </w:t>
      </w:r>
      <w:r w:rsidR="00085578">
        <w:t>Prof.dr.</w:t>
      </w:r>
      <w:r w:rsidR="00EF0784">
        <w:t xml:space="preserve"> </w:t>
      </w:r>
      <w:r w:rsidRPr="008C778E">
        <w:rPr>
          <w:lang w:val="en-US"/>
        </w:rPr>
        <w:t>F.A. Muller</w:t>
      </w:r>
      <w:r w:rsidR="001B4D57" w:rsidRPr="008C778E">
        <w:rPr>
          <w:lang w:val="en-US"/>
        </w:rPr>
        <w:br/>
      </w:r>
      <w:r w:rsidRPr="008C778E">
        <w:rPr>
          <w:lang w:val="en-US"/>
        </w:rPr>
        <w:t xml:space="preserve">Advisor: </w:t>
      </w:r>
      <w:r w:rsidR="00085578" w:rsidRPr="008C778E">
        <w:rPr>
          <w:lang w:val="en-US"/>
        </w:rPr>
        <w:t xml:space="preserve">Dr. </w:t>
      </w:r>
      <w:r w:rsidRPr="008C778E">
        <w:rPr>
          <w:lang w:val="en-US"/>
        </w:rPr>
        <w:t>Gijs van Oenen</w:t>
      </w:r>
      <w:r w:rsidR="001B4D57" w:rsidRPr="008C778E">
        <w:rPr>
          <w:lang w:val="en-US"/>
        </w:rPr>
        <w:br/>
      </w:r>
      <w:r w:rsidRPr="008C778E">
        <w:rPr>
          <w:lang w:val="en-US"/>
        </w:rPr>
        <w:t xml:space="preserve">Word Count: </w:t>
      </w:r>
      <w:r w:rsidR="009357DE">
        <w:rPr>
          <w:lang w:val="en-US"/>
        </w:rPr>
        <w:t>822</w:t>
      </w:r>
      <w:r w:rsidR="00E8234F">
        <w:rPr>
          <w:lang w:val="en-US"/>
        </w:rPr>
        <w:t>8</w:t>
      </w:r>
    </w:p>
    <w:p w14:paraId="00000006" w14:textId="0FBE06E2" w:rsidR="0071026B" w:rsidRDefault="00367B25" w:rsidP="00D04227">
      <w:pPr>
        <w:pStyle w:val="NoSpacing"/>
        <w:rPr>
          <w:lang w:val="en-US"/>
        </w:rPr>
      </w:pPr>
      <w:r w:rsidRPr="008C778E">
        <w:rPr>
          <w:lang w:val="en-US"/>
        </w:rPr>
        <w:t xml:space="preserve">Date: </w:t>
      </w:r>
      <w:r w:rsidR="001B4D57" w:rsidRPr="008C778E">
        <w:rPr>
          <w:lang w:val="en-US"/>
        </w:rPr>
        <w:t>15 Juli 2025</w:t>
      </w:r>
    </w:p>
    <w:p w14:paraId="2ED83668" w14:textId="77777777" w:rsidR="0000208C" w:rsidRDefault="0000208C" w:rsidP="00D04227">
      <w:pPr>
        <w:pStyle w:val="NoSpacing"/>
        <w:rPr>
          <w:lang w:val="en-US"/>
        </w:rPr>
      </w:pPr>
    </w:p>
    <w:sdt>
      <w:sdtPr>
        <w:rPr>
          <w:rFonts w:ascii="Arial" w:eastAsia="Arial" w:hAnsi="Arial" w:cs="Arial"/>
          <w:color w:val="auto"/>
          <w:sz w:val="22"/>
          <w:szCs w:val="22"/>
          <w:lang w:val="en" w:eastAsia="nl-NL"/>
        </w:rPr>
        <w:id w:val="918522436"/>
        <w:docPartObj>
          <w:docPartGallery w:val="Table of Contents"/>
          <w:docPartUnique/>
        </w:docPartObj>
      </w:sdtPr>
      <w:sdtEndPr>
        <w:rPr>
          <w:b/>
          <w:bCs/>
          <w:noProof/>
        </w:rPr>
      </w:sdtEndPr>
      <w:sdtContent>
        <w:p w14:paraId="0614D835" w14:textId="0CBAA670" w:rsidR="0000208C" w:rsidRDefault="00837200">
          <w:pPr>
            <w:pStyle w:val="TOCHeading"/>
          </w:pPr>
          <w:r>
            <w:t>Table of c</w:t>
          </w:r>
          <w:r w:rsidR="0000208C">
            <w:t>ontents</w:t>
          </w:r>
        </w:p>
        <w:p w14:paraId="7AAB2FFE" w14:textId="15FD26A5" w:rsidR="00837200" w:rsidRDefault="0000208C">
          <w:pPr>
            <w:pStyle w:val="TOC2"/>
            <w:tabs>
              <w:tab w:val="right" w:leader="dot" w:pos="9350"/>
            </w:tabs>
            <w:rPr>
              <w:rFonts w:asciiTheme="minorHAnsi" w:eastAsiaTheme="minorEastAsia" w:hAnsiTheme="minorHAnsi" w:cstheme="minorBidi"/>
              <w:noProof/>
              <w:kern w:val="2"/>
              <w:sz w:val="24"/>
              <w:szCs w:val="24"/>
              <w:lang w:val="nl-NL"/>
              <w14:ligatures w14:val="standardContextual"/>
            </w:rPr>
          </w:pPr>
          <w:r>
            <w:fldChar w:fldCharType="begin"/>
          </w:r>
          <w:r>
            <w:instrText xml:space="preserve"> TOC \o "1-3" \h \z \u </w:instrText>
          </w:r>
          <w:r>
            <w:fldChar w:fldCharType="separate"/>
          </w:r>
          <w:hyperlink w:anchor="_Toc203950194" w:history="1">
            <w:r w:rsidR="00837200" w:rsidRPr="00EB5A40">
              <w:rPr>
                <w:rStyle w:val="Hyperlink"/>
                <w:noProof/>
                <w:lang w:val="en-US"/>
              </w:rPr>
              <w:t>1. Introduction and Overview</w:t>
            </w:r>
            <w:r w:rsidR="00837200">
              <w:rPr>
                <w:noProof/>
                <w:webHidden/>
              </w:rPr>
              <w:tab/>
            </w:r>
            <w:r w:rsidR="00837200">
              <w:rPr>
                <w:noProof/>
                <w:webHidden/>
              </w:rPr>
              <w:fldChar w:fldCharType="begin"/>
            </w:r>
            <w:r w:rsidR="00837200">
              <w:rPr>
                <w:noProof/>
                <w:webHidden/>
              </w:rPr>
              <w:instrText xml:space="preserve"> PAGEREF _Toc203950194 \h </w:instrText>
            </w:r>
            <w:r w:rsidR="00837200">
              <w:rPr>
                <w:noProof/>
                <w:webHidden/>
              </w:rPr>
            </w:r>
            <w:r w:rsidR="00837200">
              <w:rPr>
                <w:noProof/>
                <w:webHidden/>
              </w:rPr>
              <w:fldChar w:fldCharType="separate"/>
            </w:r>
            <w:r w:rsidR="00837200">
              <w:rPr>
                <w:noProof/>
                <w:webHidden/>
              </w:rPr>
              <w:t>2</w:t>
            </w:r>
            <w:r w:rsidR="00837200">
              <w:rPr>
                <w:noProof/>
                <w:webHidden/>
              </w:rPr>
              <w:fldChar w:fldCharType="end"/>
            </w:r>
          </w:hyperlink>
        </w:p>
        <w:p w14:paraId="145D28F3" w14:textId="07B754ED" w:rsidR="00837200" w:rsidRDefault="00837200">
          <w:pPr>
            <w:pStyle w:val="TOC2"/>
            <w:tabs>
              <w:tab w:val="right" w:leader="dot" w:pos="9350"/>
            </w:tabs>
            <w:rPr>
              <w:rFonts w:asciiTheme="minorHAnsi" w:eastAsiaTheme="minorEastAsia" w:hAnsiTheme="minorHAnsi" w:cstheme="minorBidi"/>
              <w:noProof/>
              <w:kern w:val="2"/>
              <w:sz w:val="24"/>
              <w:szCs w:val="24"/>
              <w:lang w:val="nl-NL"/>
              <w14:ligatures w14:val="standardContextual"/>
            </w:rPr>
          </w:pPr>
          <w:hyperlink w:anchor="_Toc203950195" w:history="1">
            <w:r w:rsidRPr="00EB5A40">
              <w:rPr>
                <w:rStyle w:val="Hyperlink"/>
                <w:noProof/>
              </w:rPr>
              <w:t xml:space="preserve">2. Carnapian Analysis into the Meaning of </w:t>
            </w:r>
            <w:r w:rsidRPr="00EB5A40">
              <w:rPr>
                <w:rStyle w:val="Hyperlink"/>
                <w:i/>
                <w:iCs/>
                <w:noProof/>
              </w:rPr>
              <w:t>Fascism</w:t>
            </w:r>
            <w:r>
              <w:rPr>
                <w:noProof/>
                <w:webHidden/>
              </w:rPr>
              <w:tab/>
            </w:r>
            <w:r>
              <w:rPr>
                <w:noProof/>
                <w:webHidden/>
              </w:rPr>
              <w:fldChar w:fldCharType="begin"/>
            </w:r>
            <w:r>
              <w:rPr>
                <w:noProof/>
                <w:webHidden/>
              </w:rPr>
              <w:instrText xml:space="preserve"> PAGEREF _Toc203950195 \h </w:instrText>
            </w:r>
            <w:r>
              <w:rPr>
                <w:noProof/>
                <w:webHidden/>
              </w:rPr>
            </w:r>
            <w:r>
              <w:rPr>
                <w:noProof/>
                <w:webHidden/>
              </w:rPr>
              <w:fldChar w:fldCharType="separate"/>
            </w:r>
            <w:r>
              <w:rPr>
                <w:noProof/>
                <w:webHidden/>
              </w:rPr>
              <w:t>3</w:t>
            </w:r>
            <w:r>
              <w:rPr>
                <w:noProof/>
                <w:webHidden/>
              </w:rPr>
              <w:fldChar w:fldCharType="end"/>
            </w:r>
          </w:hyperlink>
        </w:p>
        <w:p w14:paraId="54F8A78D" w14:textId="3A4F6AD9" w:rsidR="00837200" w:rsidRDefault="00837200">
          <w:pPr>
            <w:pStyle w:val="TOC3"/>
            <w:tabs>
              <w:tab w:val="right" w:leader="dot" w:pos="9350"/>
            </w:tabs>
            <w:rPr>
              <w:rFonts w:asciiTheme="minorHAnsi" w:eastAsiaTheme="minorEastAsia" w:hAnsiTheme="minorHAnsi" w:cstheme="minorBidi"/>
              <w:noProof/>
              <w:kern w:val="2"/>
              <w:sz w:val="24"/>
              <w:szCs w:val="24"/>
              <w:lang w:val="nl-NL"/>
              <w14:ligatures w14:val="standardContextual"/>
            </w:rPr>
          </w:pPr>
          <w:hyperlink w:anchor="_Toc203950196" w:history="1">
            <w:r w:rsidRPr="00EB5A40">
              <w:rPr>
                <w:rStyle w:val="Hyperlink"/>
                <w:noProof/>
              </w:rPr>
              <w:t>2.1 Four-fold Explication</w:t>
            </w:r>
            <w:r>
              <w:rPr>
                <w:noProof/>
                <w:webHidden/>
              </w:rPr>
              <w:tab/>
            </w:r>
            <w:r>
              <w:rPr>
                <w:noProof/>
                <w:webHidden/>
              </w:rPr>
              <w:fldChar w:fldCharType="begin"/>
            </w:r>
            <w:r>
              <w:rPr>
                <w:noProof/>
                <w:webHidden/>
              </w:rPr>
              <w:instrText xml:space="preserve"> PAGEREF _Toc203950196 \h </w:instrText>
            </w:r>
            <w:r>
              <w:rPr>
                <w:noProof/>
                <w:webHidden/>
              </w:rPr>
            </w:r>
            <w:r>
              <w:rPr>
                <w:noProof/>
                <w:webHidden/>
              </w:rPr>
              <w:fldChar w:fldCharType="separate"/>
            </w:r>
            <w:r>
              <w:rPr>
                <w:noProof/>
                <w:webHidden/>
              </w:rPr>
              <w:t>5</w:t>
            </w:r>
            <w:r>
              <w:rPr>
                <w:noProof/>
                <w:webHidden/>
              </w:rPr>
              <w:fldChar w:fldCharType="end"/>
            </w:r>
          </w:hyperlink>
        </w:p>
        <w:p w14:paraId="6240ABAE" w14:textId="34888B4C" w:rsidR="00837200" w:rsidRDefault="00837200">
          <w:pPr>
            <w:pStyle w:val="TOC3"/>
            <w:tabs>
              <w:tab w:val="right" w:leader="dot" w:pos="9350"/>
            </w:tabs>
            <w:rPr>
              <w:rFonts w:asciiTheme="minorHAnsi" w:eastAsiaTheme="minorEastAsia" w:hAnsiTheme="minorHAnsi" w:cstheme="minorBidi"/>
              <w:noProof/>
              <w:kern w:val="2"/>
              <w:sz w:val="24"/>
              <w:szCs w:val="24"/>
              <w:lang w:val="nl-NL"/>
              <w14:ligatures w14:val="standardContextual"/>
            </w:rPr>
          </w:pPr>
          <w:hyperlink w:anchor="_Toc203950197" w:history="1">
            <w:r w:rsidRPr="00EB5A40">
              <w:rPr>
                <w:rStyle w:val="Hyperlink"/>
                <w:noProof/>
              </w:rPr>
              <w:t>2.2 Zabala And Snyder</w:t>
            </w:r>
            <w:r>
              <w:rPr>
                <w:noProof/>
                <w:webHidden/>
              </w:rPr>
              <w:tab/>
            </w:r>
            <w:r>
              <w:rPr>
                <w:noProof/>
                <w:webHidden/>
              </w:rPr>
              <w:fldChar w:fldCharType="begin"/>
            </w:r>
            <w:r>
              <w:rPr>
                <w:noProof/>
                <w:webHidden/>
              </w:rPr>
              <w:instrText xml:space="preserve"> PAGEREF _Toc203950197 \h </w:instrText>
            </w:r>
            <w:r>
              <w:rPr>
                <w:noProof/>
                <w:webHidden/>
              </w:rPr>
            </w:r>
            <w:r>
              <w:rPr>
                <w:noProof/>
                <w:webHidden/>
              </w:rPr>
              <w:fldChar w:fldCharType="separate"/>
            </w:r>
            <w:r>
              <w:rPr>
                <w:noProof/>
                <w:webHidden/>
              </w:rPr>
              <w:t>6</w:t>
            </w:r>
            <w:r>
              <w:rPr>
                <w:noProof/>
                <w:webHidden/>
              </w:rPr>
              <w:fldChar w:fldCharType="end"/>
            </w:r>
          </w:hyperlink>
        </w:p>
        <w:p w14:paraId="66071BC8" w14:textId="4E27A0F3" w:rsidR="00837200" w:rsidRDefault="00837200">
          <w:pPr>
            <w:pStyle w:val="TOC3"/>
            <w:tabs>
              <w:tab w:val="right" w:leader="dot" w:pos="9350"/>
            </w:tabs>
            <w:rPr>
              <w:rFonts w:asciiTheme="minorHAnsi" w:eastAsiaTheme="minorEastAsia" w:hAnsiTheme="minorHAnsi" w:cstheme="minorBidi"/>
              <w:noProof/>
              <w:kern w:val="2"/>
              <w:sz w:val="24"/>
              <w:szCs w:val="24"/>
              <w:lang w:val="nl-NL"/>
              <w14:ligatures w14:val="standardContextual"/>
            </w:rPr>
          </w:pPr>
          <w:hyperlink w:anchor="_Toc203950198" w:history="1">
            <w:r w:rsidRPr="00EB5A40">
              <w:rPr>
                <w:rStyle w:val="Hyperlink"/>
                <w:noProof/>
              </w:rPr>
              <w:t>2.3 Eco and Paxton</w:t>
            </w:r>
            <w:r>
              <w:rPr>
                <w:noProof/>
                <w:webHidden/>
              </w:rPr>
              <w:tab/>
            </w:r>
            <w:r>
              <w:rPr>
                <w:noProof/>
                <w:webHidden/>
              </w:rPr>
              <w:fldChar w:fldCharType="begin"/>
            </w:r>
            <w:r>
              <w:rPr>
                <w:noProof/>
                <w:webHidden/>
              </w:rPr>
              <w:instrText xml:space="preserve"> PAGEREF _Toc203950198 \h </w:instrText>
            </w:r>
            <w:r>
              <w:rPr>
                <w:noProof/>
                <w:webHidden/>
              </w:rPr>
            </w:r>
            <w:r>
              <w:rPr>
                <w:noProof/>
                <w:webHidden/>
              </w:rPr>
              <w:fldChar w:fldCharType="separate"/>
            </w:r>
            <w:r>
              <w:rPr>
                <w:noProof/>
                <w:webHidden/>
              </w:rPr>
              <w:t>8</w:t>
            </w:r>
            <w:r>
              <w:rPr>
                <w:noProof/>
                <w:webHidden/>
              </w:rPr>
              <w:fldChar w:fldCharType="end"/>
            </w:r>
          </w:hyperlink>
        </w:p>
        <w:p w14:paraId="39C1C53D" w14:textId="4B8D9616" w:rsidR="00837200" w:rsidRDefault="00837200">
          <w:pPr>
            <w:pStyle w:val="TOC2"/>
            <w:tabs>
              <w:tab w:val="right" w:leader="dot" w:pos="9350"/>
            </w:tabs>
            <w:rPr>
              <w:rFonts w:asciiTheme="minorHAnsi" w:eastAsiaTheme="minorEastAsia" w:hAnsiTheme="minorHAnsi" w:cstheme="minorBidi"/>
              <w:noProof/>
              <w:kern w:val="2"/>
              <w:sz w:val="24"/>
              <w:szCs w:val="24"/>
              <w:lang w:val="nl-NL"/>
              <w14:ligatures w14:val="standardContextual"/>
            </w:rPr>
          </w:pPr>
          <w:hyperlink w:anchor="_Toc203950199" w:history="1">
            <w:r w:rsidRPr="00EB5A40">
              <w:rPr>
                <w:rStyle w:val="Hyperlink"/>
                <w:noProof/>
              </w:rPr>
              <w:t xml:space="preserve">3. Wittgensteinian Analysis of the Meaning of </w:t>
            </w:r>
            <w:r w:rsidRPr="00EB5A40">
              <w:rPr>
                <w:rStyle w:val="Hyperlink"/>
                <w:i/>
                <w:iCs/>
                <w:noProof/>
              </w:rPr>
              <w:t>Fascism</w:t>
            </w:r>
            <w:r>
              <w:rPr>
                <w:noProof/>
                <w:webHidden/>
              </w:rPr>
              <w:tab/>
            </w:r>
            <w:r>
              <w:rPr>
                <w:noProof/>
                <w:webHidden/>
              </w:rPr>
              <w:fldChar w:fldCharType="begin"/>
            </w:r>
            <w:r>
              <w:rPr>
                <w:noProof/>
                <w:webHidden/>
              </w:rPr>
              <w:instrText xml:space="preserve"> PAGEREF _Toc203950199 \h </w:instrText>
            </w:r>
            <w:r>
              <w:rPr>
                <w:noProof/>
                <w:webHidden/>
              </w:rPr>
            </w:r>
            <w:r>
              <w:rPr>
                <w:noProof/>
                <w:webHidden/>
              </w:rPr>
              <w:fldChar w:fldCharType="separate"/>
            </w:r>
            <w:r>
              <w:rPr>
                <w:noProof/>
                <w:webHidden/>
              </w:rPr>
              <w:t>10</w:t>
            </w:r>
            <w:r>
              <w:rPr>
                <w:noProof/>
                <w:webHidden/>
              </w:rPr>
              <w:fldChar w:fldCharType="end"/>
            </w:r>
          </w:hyperlink>
        </w:p>
        <w:p w14:paraId="59B8791E" w14:textId="1931B6E6" w:rsidR="00837200" w:rsidRDefault="00837200">
          <w:pPr>
            <w:pStyle w:val="TOC3"/>
            <w:tabs>
              <w:tab w:val="right" w:leader="dot" w:pos="9350"/>
            </w:tabs>
            <w:rPr>
              <w:rFonts w:asciiTheme="minorHAnsi" w:eastAsiaTheme="minorEastAsia" w:hAnsiTheme="minorHAnsi" w:cstheme="minorBidi"/>
              <w:noProof/>
              <w:kern w:val="2"/>
              <w:sz w:val="24"/>
              <w:szCs w:val="24"/>
              <w:lang w:val="nl-NL"/>
              <w14:ligatures w14:val="standardContextual"/>
            </w:rPr>
          </w:pPr>
          <w:hyperlink w:anchor="_Toc203950200" w:history="1">
            <w:r w:rsidRPr="00EB5A40">
              <w:rPr>
                <w:rStyle w:val="Hyperlink"/>
                <w:noProof/>
              </w:rPr>
              <w:t>3.1 Family-resemblance</w:t>
            </w:r>
            <w:r>
              <w:rPr>
                <w:noProof/>
                <w:webHidden/>
              </w:rPr>
              <w:tab/>
            </w:r>
            <w:r>
              <w:rPr>
                <w:noProof/>
                <w:webHidden/>
              </w:rPr>
              <w:fldChar w:fldCharType="begin"/>
            </w:r>
            <w:r>
              <w:rPr>
                <w:noProof/>
                <w:webHidden/>
              </w:rPr>
              <w:instrText xml:space="preserve"> PAGEREF _Toc203950200 \h </w:instrText>
            </w:r>
            <w:r>
              <w:rPr>
                <w:noProof/>
                <w:webHidden/>
              </w:rPr>
            </w:r>
            <w:r>
              <w:rPr>
                <w:noProof/>
                <w:webHidden/>
              </w:rPr>
              <w:fldChar w:fldCharType="separate"/>
            </w:r>
            <w:r>
              <w:rPr>
                <w:noProof/>
                <w:webHidden/>
              </w:rPr>
              <w:t>10</w:t>
            </w:r>
            <w:r>
              <w:rPr>
                <w:noProof/>
                <w:webHidden/>
              </w:rPr>
              <w:fldChar w:fldCharType="end"/>
            </w:r>
          </w:hyperlink>
        </w:p>
        <w:p w14:paraId="150B6A70" w14:textId="42FDF24D" w:rsidR="00837200" w:rsidRDefault="00837200">
          <w:pPr>
            <w:pStyle w:val="TOC3"/>
            <w:tabs>
              <w:tab w:val="right" w:leader="dot" w:pos="9350"/>
            </w:tabs>
            <w:rPr>
              <w:rFonts w:asciiTheme="minorHAnsi" w:eastAsiaTheme="minorEastAsia" w:hAnsiTheme="minorHAnsi" w:cstheme="minorBidi"/>
              <w:noProof/>
              <w:kern w:val="2"/>
              <w:sz w:val="24"/>
              <w:szCs w:val="24"/>
              <w:lang w:val="nl-NL"/>
              <w14:ligatures w14:val="standardContextual"/>
            </w:rPr>
          </w:pPr>
          <w:hyperlink w:anchor="_Toc203950201" w:history="1">
            <w:r w:rsidRPr="00EB5A40">
              <w:rPr>
                <w:rStyle w:val="Hyperlink"/>
                <w:noProof/>
              </w:rPr>
              <w:t>3.2 Language Games</w:t>
            </w:r>
            <w:r>
              <w:rPr>
                <w:noProof/>
                <w:webHidden/>
              </w:rPr>
              <w:tab/>
            </w:r>
            <w:r>
              <w:rPr>
                <w:noProof/>
                <w:webHidden/>
              </w:rPr>
              <w:fldChar w:fldCharType="begin"/>
            </w:r>
            <w:r>
              <w:rPr>
                <w:noProof/>
                <w:webHidden/>
              </w:rPr>
              <w:instrText xml:space="preserve"> PAGEREF _Toc203950201 \h </w:instrText>
            </w:r>
            <w:r>
              <w:rPr>
                <w:noProof/>
                <w:webHidden/>
              </w:rPr>
            </w:r>
            <w:r>
              <w:rPr>
                <w:noProof/>
                <w:webHidden/>
              </w:rPr>
              <w:fldChar w:fldCharType="separate"/>
            </w:r>
            <w:r>
              <w:rPr>
                <w:noProof/>
                <w:webHidden/>
              </w:rPr>
              <w:t>10</w:t>
            </w:r>
            <w:r>
              <w:rPr>
                <w:noProof/>
                <w:webHidden/>
              </w:rPr>
              <w:fldChar w:fldCharType="end"/>
            </w:r>
          </w:hyperlink>
        </w:p>
        <w:p w14:paraId="71FF0BCC" w14:textId="32C74D41" w:rsidR="00837200" w:rsidRDefault="00837200">
          <w:pPr>
            <w:pStyle w:val="TOC3"/>
            <w:tabs>
              <w:tab w:val="right" w:leader="dot" w:pos="9350"/>
            </w:tabs>
            <w:rPr>
              <w:rFonts w:asciiTheme="minorHAnsi" w:eastAsiaTheme="minorEastAsia" w:hAnsiTheme="minorHAnsi" w:cstheme="minorBidi"/>
              <w:noProof/>
              <w:kern w:val="2"/>
              <w:sz w:val="24"/>
              <w:szCs w:val="24"/>
              <w:lang w:val="nl-NL"/>
              <w14:ligatures w14:val="standardContextual"/>
            </w:rPr>
          </w:pPr>
          <w:hyperlink w:anchor="_Toc203950202" w:history="1">
            <w:r w:rsidRPr="00EB5A40">
              <w:rPr>
                <w:rStyle w:val="Hyperlink"/>
                <w:noProof/>
                <w:lang w:val="en-US"/>
              </w:rPr>
              <w:t>3.3 Outside Academia</w:t>
            </w:r>
            <w:r>
              <w:rPr>
                <w:noProof/>
                <w:webHidden/>
              </w:rPr>
              <w:tab/>
            </w:r>
            <w:r>
              <w:rPr>
                <w:noProof/>
                <w:webHidden/>
              </w:rPr>
              <w:fldChar w:fldCharType="begin"/>
            </w:r>
            <w:r>
              <w:rPr>
                <w:noProof/>
                <w:webHidden/>
              </w:rPr>
              <w:instrText xml:space="preserve"> PAGEREF _Toc203950202 \h </w:instrText>
            </w:r>
            <w:r>
              <w:rPr>
                <w:noProof/>
                <w:webHidden/>
              </w:rPr>
            </w:r>
            <w:r>
              <w:rPr>
                <w:noProof/>
                <w:webHidden/>
              </w:rPr>
              <w:fldChar w:fldCharType="separate"/>
            </w:r>
            <w:r>
              <w:rPr>
                <w:noProof/>
                <w:webHidden/>
              </w:rPr>
              <w:t>12</w:t>
            </w:r>
            <w:r>
              <w:rPr>
                <w:noProof/>
                <w:webHidden/>
              </w:rPr>
              <w:fldChar w:fldCharType="end"/>
            </w:r>
          </w:hyperlink>
        </w:p>
        <w:p w14:paraId="60748B64" w14:textId="42B27C92" w:rsidR="00837200" w:rsidRDefault="00837200">
          <w:pPr>
            <w:pStyle w:val="TOC3"/>
            <w:tabs>
              <w:tab w:val="right" w:leader="dot" w:pos="9350"/>
            </w:tabs>
            <w:rPr>
              <w:rFonts w:asciiTheme="minorHAnsi" w:eastAsiaTheme="minorEastAsia" w:hAnsiTheme="minorHAnsi" w:cstheme="minorBidi"/>
              <w:noProof/>
              <w:kern w:val="2"/>
              <w:sz w:val="24"/>
              <w:szCs w:val="24"/>
              <w:lang w:val="nl-NL"/>
              <w14:ligatures w14:val="standardContextual"/>
            </w:rPr>
          </w:pPr>
          <w:hyperlink w:anchor="_Toc203950203" w:history="1">
            <w:r w:rsidRPr="00EB5A40">
              <w:rPr>
                <w:rStyle w:val="Hyperlink"/>
                <w:noProof/>
              </w:rPr>
              <w:t>3.4 The Family’s Features</w:t>
            </w:r>
            <w:r>
              <w:rPr>
                <w:noProof/>
                <w:webHidden/>
              </w:rPr>
              <w:tab/>
            </w:r>
            <w:r>
              <w:rPr>
                <w:noProof/>
                <w:webHidden/>
              </w:rPr>
              <w:fldChar w:fldCharType="begin"/>
            </w:r>
            <w:r>
              <w:rPr>
                <w:noProof/>
                <w:webHidden/>
              </w:rPr>
              <w:instrText xml:space="preserve"> PAGEREF _Toc203950203 \h </w:instrText>
            </w:r>
            <w:r>
              <w:rPr>
                <w:noProof/>
                <w:webHidden/>
              </w:rPr>
            </w:r>
            <w:r>
              <w:rPr>
                <w:noProof/>
                <w:webHidden/>
              </w:rPr>
              <w:fldChar w:fldCharType="separate"/>
            </w:r>
            <w:r>
              <w:rPr>
                <w:noProof/>
                <w:webHidden/>
              </w:rPr>
              <w:t>13</w:t>
            </w:r>
            <w:r>
              <w:rPr>
                <w:noProof/>
                <w:webHidden/>
              </w:rPr>
              <w:fldChar w:fldCharType="end"/>
            </w:r>
          </w:hyperlink>
        </w:p>
        <w:p w14:paraId="721465F3" w14:textId="45EF3938" w:rsidR="00837200" w:rsidRDefault="00837200">
          <w:pPr>
            <w:pStyle w:val="TOC2"/>
            <w:tabs>
              <w:tab w:val="right" w:leader="dot" w:pos="9350"/>
            </w:tabs>
            <w:rPr>
              <w:rFonts w:asciiTheme="minorHAnsi" w:eastAsiaTheme="minorEastAsia" w:hAnsiTheme="minorHAnsi" w:cstheme="minorBidi"/>
              <w:noProof/>
              <w:kern w:val="2"/>
              <w:sz w:val="24"/>
              <w:szCs w:val="24"/>
              <w:lang w:val="nl-NL"/>
              <w14:ligatures w14:val="standardContextual"/>
            </w:rPr>
          </w:pPr>
          <w:hyperlink w:anchor="_Toc203950204" w:history="1">
            <w:r w:rsidRPr="00EB5A40">
              <w:rPr>
                <w:rStyle w:val="Hyperlink"/>
                <w:noProof/>
                <w:lang w:val="en-US"/>
              </w:rPr>
              <w:t>4. Private Language</w:t>
            </w:r>
            <w:r>
              <w:rPr>
                <w:noProof/>
                <w:webHidden/>
              </w:rPr>
              <w:tab/>
            </w:r>
            <w:r>
              <w:rPr>
                <w:noProof/>
                <w:webHidden/>
              </w:rPr>
              <w:fldChar w:fldCharType="begin"/>
            </w:r>
            <w:r>
              <w:rPr>
                <w:noProof/>
                <w:webHidden/>
              </w:rPr>
              <w:instrText xml:space="preserve"> PAGEREF _Toc203950204 \h </w:instrText>
            </w:r>
            <w:r>
              <w:rPr>
                <w:noProof/>
                <w:webHidden/>
              </w:rPr>
            </w:r>
            <w:r>
              <w:rPr>
                <w:noProof/>
                <w:webHidden/>
              </w:rPr>
              <w:fldChar w:fldCharType="separate"/>
            </w:r>
            <w:r>
              <w:rPr>
                <w:noProof/>
                <w:webHidden/>
              </w:rPr>
              <w:t>17</w:t>
            </w:r>
            <w:r>
              <w:rPr>
                <w:noProof/>
                <w:webHidden/>
              </w:rPr>
              <w:fldChar w:fldCharType="end"/>
            </w:r>
          </w:hyperlink>
        </w:p>
        <w:p w14:paraId="13980754" w14:textId="28BC8328" w:rsidR="00837200" w:rsidRDefault="00837200">
          <w:pPr>
            <w:pStyle w:val="TOC2"/>
            <w:tabs>
              <w:tab w:val="right" w:leader="dot" w:pos="9350"/>
            </w:tabs>
            <w:rPr>
              <w:rFonts w:asciiTheme="minorHAnsi" w:eastAsiaTheme="minorEastAsia" w:hAnsiTheme="minorHAnsi" w:cstheme="minorBidi"/>
              <w:noProof/>
              <w:kern w:val="2"/>
              <w:sz w:val="24"/>
              <w:szCs w:val="24"/>
              <w:lang w:val="nl-NL"/>
              <w14:ligatures w14:val="standardContextual"/>
            </w:rPr>
          </w:pPr>
          <w:hyperlink w:anchor="_Toc203950205" w:history="1">
            <w:r w:rsidRPr="00EB5A40">
              <w:rPr>
                <w:rStyle w:val="Hyperlink"/>
                <w:noProof/>
                <w:lang w:val="en-US"/>
              </w:rPr>
              <w:t>5. Game Over</w:t>
            </w:r>
            <w:r>
              <w:rPr>
                <w:noProof/>
                <w:webHidden/>
              </w:rPr>
              <w:tab/>
            </w:r>
            <w:r>
              <w:rPr>
                <w:noProof/>
                <w:webHidden/>
              </w:rPr>
              <w:fldChar w:fldCharType="begin"/>
            </w:r>
            <w:r>
              <w:rPr>
                <w:noProof/>
                <w:webHidden/>
              </w:rPr>
              <w:instrText xml:space="preserve"> PAGEREF _Toc203950205 \h </w:instrText>
            </w:r>
            <w:r>
              <w:rPr>
                <w:noProof/>
                <w:webHidden/>
              </w:rPr>
            </w:r>
            <w:r>
              <w:rPr>
                <w:noProof/>
                <w:webHidden/>
              </w:rPr>
              <w:fldChar w:fldCharType="separate"/>
            </w:r>
            <w:r>
              <w:rPr>
                <w:noProof/>
                <w:webHidden/>
              </w:rPr>
              <w:t>19</w:t>
            </w:r>
            <w:r>
              <w:rPr>
                <w:noProof/>
                <w:webHidden/>
              </w:rPr>
              <w:fldChar w:fldCharType="end"/>
            </w:r>
          </w:hyperlink>
        </w:p>
        <w:p w14:paraId="4A5DD24B" w14:textId="2244A69E" w:rsidR="00837200" w:rsidRDefault="00837200">
          <w:pPr>
            <w:pStyle w:val="TOC2"/>
            <w:tabs>
              <w:tab w:val="right" w:leader="dot" w:pos="9350"/>
            </w:tabs>
            <w:rPr>
              <w:rFonts w:asciiTheme="minorHAnsi" w:eastAsiaTheme="minorEastAsia" w:hAnsiTheme="minorHAnsi" w:cstheme="minorBidi"/>
              <w:noProof/>
              <w:kern w:val="2"/>
              <w:sz w:val="24"/>
              <w:szCs w:val="24"/>
              <w:lang w:val="nl-NL"/>
              <w14:ligatures w14:val="standardContextual"/>
            </w:rPr>
          </w:pPr>
          <w:hyperlink w:anchor="_Toc203950206" w:history="1">
            <w:r w:rsidRPr="00EB5A40">
              <w:rPr>
                <w:rStyle w:val="Hyperlink"/>
                <w:noProof/>
              </w:rPr>
              <w:t>6. Bibliography</w:t>
            </w:r>
            <w:r>
              <w:rPr>
                <w:noProof/>
                <w:webHidden/>
              </w:rPr>
              <w:tab/>
            </w:r>
            <w:r>
              <w:rPr>
                <w:noProof/>
                <w:webHidden/>
              </w:rPr>
              <w:fldChar w:fldCharType="begin"/>
            </w:r>
            <w:r>
              <w:rPr>
                <w:noProof/>
                <w:webHidden/>
              </w:rPr>
              <w:instrText xml:space="preserve"> PAGEREF _Toc203950206 \h </w:instrText>
            </w:r>
            <w:r>
              <w:rPr>
                <w:noProof/>
                <w:webHidden/>
              </w:rPr>
            </w:r>
            <w:r>
              <w:rPr>
                <w:noProof/>
                <w:webHidden/>
              </w:rPr>
              <w:fldChar w:fldCharType="separate"/>
            </w:r>
            <w:r>
              <w:rPr>
                <w:noProof/>
                <w:webHidden/>
              </w:rPr>
              <w:t>20</w:t>
            </w:r>
            <w:r>
              <w:rPr>
                <w:noProof/>
                <w:webHidden/>
              </w:rPr>
              <w:fldChar w:fldCharType="end"/>
            </w:r>
          </w:hyperlink>
        </w:p>
        <w:p w14:paraId="68B718AE" w14:textId="0C596A9B" w:rsidR="0000208C" w:rsidRDefault="0000208C">
          <w:r>
            <w:rPr>
              <w:b/>
              <w:bCs/>
              <w:noProof/>
            </w:rPr>
            <w:fldChar w:fldCharType="end"/>
          </w:r>
        </w:p>
      </w:sdtContent>
    </w:sdt>
    <w:p w14:paraId="5DECA5EF" w14:textId="77777777" w:rsidR="0000208C" w:rsidRDefault="0000208C" w:rsidP="00D04227">
      <w:pPr>
        <w:pStyle w:val="NoSpacing"/>
        <w:rPr>
          <w:lang w:val="en-US"/>
        </w:rPr>
      </w:pPr>
    </w:p>
    <w:p w14:paraId="0000001C" w14:textId="2EFCEDB6" w:rsidR="0071026B" w:rsidRPr="00694AF7" w:rsidRDefault="00646FBA" w:rsidP="0002646E">
      <w:pPr>
        <w:pStyle w:val="Heading2"/>
        <w:rPr>
          <w:lang w:val="en-US"/>
        </w:rPr>
      </w:pPr>
      <w:r w:rsidRPr="00710E24">
        <w:rPr>
          <w:lang w:val="en-US"/>
        </w:rPr>
        <w:br w:type="page"/>
      </w:r>
      <w:bookmarkStart w:id="0" w:name="_Toc203950194"/>
      <w:r w:rsidR="00FE0A2F" w:rsidRPr="00694AF7">
        <w:rPr>
          <w:lang w:val="en-US"/>
        </w:rPr>
        <w:lastRenderedPageBreak/>
        <w:t xml:space="preserve">1. </w:t>
      </w:r>
      <w:r w:rsidR="001B4D57" w:rsidRPr="00694AF7">
        <w:rPr>
          <w:lang w:val="en-US"/>
        </w:rPr>
        <w:t>Introduction</w:t>
      </w:r>
      <w:r w:rsidR="001A06B1" w:rsidRPr="00694AF7">
        <w:rPr>
          <w:lang w:val="en-US"/>
        </w:rPr>
        <w:t xml:space="preserve"> and Over</w:t>
      </w:r>
      <w:r w:rsidR="002C6BAD">
        <w:rPr>
          <w:lang w:val="en-US"/>
        </w:rPr>
        <w:t>v</w:t>
      </w:r>
      <w:r w:rsidR="001A06B1" w:rsidRPr="00694AF7">
        <w:rPr>
          <w:lang w:val="en-US"/>
        </w:rPr>
        <w:t>iew</w:t>
      </w:r>
      <w:bookmarkEnd w:id="0"/>
    </w:p>
    <w:p w14:paraId="0000001D" w14:textId="4A750CE4" w:rsidR="0071026B" w:rsidRDefault="00000000">
      <w:pPr>
        <w:spacing w:before="240" w:after="240"/>
        <w:rPr>
          <w:i/>
        </w:rPr>
      </w:pPr>
      <w:r w:rsidRPr="001B4D57">
        <w:rPr>
          <w:iCs/>
        </w:rPr>
        <w:t xml:space="preserve">Lex: </w:t>
      </w:r>
      <w:r w:rsidR="001B4D57" w:rsidRPr="001B4D57">
        <w:rPr>
          <w:iCs/>
        </w:rPr>
        <w:br/>
      </w:r>
      <w:r w:rsidR="001B4D57">
        <w:rPr>
          <w:i/>
        </w:rPr>
        <w:t xml:space="preserve">– </w:t>
      </w:r>
      <w:r>
        <w:rPr>
          <w:i/>
        </w:rPr>
        <w:t xml:space="preserve">I don’t know </w:t>
      </w:r>
      <w:r w:rsidR="001B4D57">
        <w:rPr>
          <w:i/>
        </w:rPr>
        <w:t>whether</w:t>
      </w:r>
      <w:r>
        <w:rPr>
          <w:i/>
        </w:rPr>
        <w:t xml:space="preserve"> you know this</w:t>
      </w:r>
      <w:r w:rsidR="001B4D57">
        <w:rPr>
          <w:i/>
        </w:rPr>
        <w:t>,</w:t>
      </w:r>
      <w:r>
        <w:rPr>
          <w:i/>
        </w:rPr>
        <w:t xml:space="preserve"> but some people call you a fascist.</w:t>
      </w:r>
    </w:p>
    <w:p w14:paraId="0000001E" w14:textId="02831DDD" w:rsidR="0071026B" w:rsidRDefault="00000000">
      <w:pPr>
        <w:spacing w:before="240" w:after="240"/>
        <w:rPr>
          <w:i/>
        </w:rPr>
      </w:pPr>
      <w:r w:rsidRPr="001B4D57">
        <w:rPr>
          <w:iCs/>
        </w:rPr>
        <w:t>Trump:</w:t>
      </w:r>
      <w:r>
        <w:rPr>
          <w:i/>
        </w:rPr>
        <w:t xml:space="preserve"> </w:t>
      </w:r>
      <w:r w:rsidR="001B4D57">
        <w:rPr>
          <w:i/>
        </w:rPr>
        <w:br/>
        <w:t xml:space="preserve">– </w:t>
      </w:r>
      <w:r>
        <w:rPr>
          <w:i/>
        </w:rPr>
        <w:t>Yeah, they do. So I figure it’s alright to call them a communist. Yeah, they call me a lot worse than I call them.</w:t>
      </w:r>
      <w:r>
        <w:rPr>
          <w:i/>
          <w:vertAlign w:val="superscript"/>
        </w:rPr>
        <w:footnoteReference w:id="1"/>
      </w:r>
    </w:p>
    <w:p w14:paraId="0000001F" w14:textId="2979EFBB" w:rsidR="0071026B" w:rsidRDefault="00000000">
      <w:pPr>
        <w:spacing w:before="240" w:after="240"/>
      </w:pPr>
      <w:r>
        <w:t xml:space="preserve">The term </w:t>
      </w:r>
      <w:r w:rsidRPr="001B4D57">
        <w:rPr>
          <w:i/>
          <w:iCs/>
        </w:rPr>
        <w:t>fascist</w:t>
      </w:r>
      <w:r>
        <w:t xml:space="preserve"> gets thrown around quite a lot in politics</w:t>
      </w:r>
      <w:r w:rsidR="001B4D57">
        <w:t>.</w:t>
      </w:r>
      <w:r>
        <w:t xml:space="preserve"> </w:t>
      </w:r>
      <w:r w:rsidR="001B4D57">
        <w:t>I</w:t>
      </w:r>
      <w:r>
        <w:t>t is often said that it has lost its meaning. Some on the left might call anything that is somewhat right</w:t>
      </w:r>
      <w:r w:rsidR="001B4D57">
        <w:t>-</w:t>
      </w:r>
      <w:r>
        <w:t xml:space="preserve">wing </w:t>
      </w:r>
      <w:r w:rsidRPr="001A06B1">
        <w:rPr>
          <w:i/>
          <w:iCs/>
        </w:rPr>
        <w:t>fascist</w:t>
      </w:r>
      <w:r w:rsidR="001B4D57">
        <w:t xml:space="preserve">, </w:t>
      </w:r>
      <w:r>
        <w:t>while those on the right</w:t>
      </w:r>
      <w:r w:rsidR="00C41FA9">
        <w:t xml:space="preserve"> might</w:t>
      </w:r>
      <w:r>
        <w:t xml:space="preserve"> call left</w:t>
      </w:r>
      <w:r w:rsidR="001B4D57">
        <w:t>-</w:t>
      </w:r>
      <w:r>
        <w:t xml:space="preserve">wing politicians and institutions </w:t>
      </w:r>
      <w:r w:rsidRPr="001A06B1">
        <w:rPr>
          <w:i/>
          <w:iCs/>
        </w:rPr>
        <w:t>fascist</w:t>
      </w:r>
      <w:r>
        <w:t>. Has this large variety of usage</w:t>
      </w:r>
      <w:r w:rsidR="00441459">
        <w:t xml:space="preserve"> robbed</w:t>
      </w:r>
      <w:r>
        <w:t xml:space="preserve"> the word</w:t>
      </w:r>
      <w:r w:rsidRPr="00441459">
        <w:rPr>
          <w:i/>
          <w:iCs/>
        </w:rPr>
        <w:t xml:space="preserve"> </w:t>
      </w:r>
      <w:r w:rsidR="00441459" w:rsidRPr="00441459">
        <w:rPr>
          <w:i/>
          <w:iCs/>
        </w:rPr>
        <w:t>fascis</w:t>
      </w:r>
      <w:r w:rsidR="00441459">
        <w:rPr>
          <w:i/>
          <w:iCs/>
        </w:rPr>
        <w:t>m</w:t>
      </w:r>
      <w:r w:rsidR="00441459" w:rsidRPr="00441459">
        <w:t xml:space="preserve"> </w:t>
      </w:r>
      <w:r w:rsidR="00441459">
        <w:t xml:space="preserve">of its meaning? </w:t>
      </w:r>
    </w:p>
    <w:p w14:paraId="45583D16" w14:textId="0403A4C1" w:rsidR="00441459" w:rsidRDefault="00441459" w:rsidP="00441459">
      <w:pPr>
        <w:spacing w:before="240" w:after="240"/>
      </w:pPr>
      <w:r>
        <w:t>The research questions that I want to answer in this thesis are the following ones:</w:t>
      </w:r>
    </w:p>
    <w:p w14:paraId="652C41F1" w14:textId="77777777" w:rsidR="00441459" w:rsidRDefault="00441459" w:rsidP="00441459">
      <w:pPr>
        <w:pStyle w:val="ListParagraph"/>
        <w:numPr>
          <w:ilvl w:val="0"/>
          <w:numId w:val="2"/>
        </w:numPr>
        <w:spacing w:before="240" w:after="240"/>
      </w:pPr>
      <w:r>
        <w:t>Can a Carnapian explication-analysis be provided of the concept of fascism?</w:t>
      </w:r>
    </w:p>
    <w:p w14:paraId="6DEAA94B" w14:textId="77777777" w:rsidR="00441459" w:rsidRDefault="00441459" w:rsidP="00441459">
      <w:pPr>
        <w:pStyle w:val="ListParagraph"/>
        <w:numPr>
          <w:ilvl w:val="0"/>
          <w:numId w:val="2"/>
        </w:numPr>
        <w:spacing w:before="240" w:after="240"/>
      </w:pPr>
      <w:r>
        <w:t>Can a Wittgensteinian family-resemblance analysis be provided of the concept of fascism?</w:t>
      </w:r>
    </w:p>
    <w:p w14:paraId="5E6D8DEB" w14:textId="77777777" w:rsidR="00441459" w:rsidRPr="00C41FA9" w:rsidRDefault="00441459" w:rsidP="00441459">
      <w:pPr>
        <w:pStyle w:val="ListParagraph"/>
        <w:numPr>
          <w:ilvl w:val="0"/>
          <w:numId w:val="2"/>
        </w:numPr>
        <w:spacing w:before="240" w:after="240"/>
      </w:pPr>
      <w:r>
        <w:t xml:space="preserve">Has the word </w:t>
      </w:r>
      <w:r w:rsidRPr="00F8480B">
        <w:t xml:space="preserve">fascism </w:t>
      </w:r>
      <w:r>
        <w:t xml:space="preserve">nowadays lost its meaning and has it therefore become useless? </w:t>
      </w:r>
    </w:p>
    <w:p w14:paraId="3A5D0540" w14:textId="4B446ECF" w:rsidR="00C41FA9" w:rsidRPr="008C778E" w:rsidRDefault="00000000" w:rsidP="00C41FA9">
      <w:pPr>
        <w:spacing w:before="240" w:after="240"/>
        <w:rPr>
          <w:lang w:val="en-US"/>
        </w:rPr>
      </w:pPr>
      <w:r>
        <w:t xml:space="preserve">I </w:t>
      </w:r>
      <w:r w:rsidR="00441459">
        <w:t>proceed as follows</w:t>
      </w:r>
      <w:r>
        <w:t xml:space="preserve">. </w:t>
      </w:r>
      <w:r w:rsidR="00317510">
        <w:t xml:space="preserve">Firstly, </w:t>
      </w:r>
      <w:r>
        <w:t xml:space="preserve">I </w:t>
      </w:r>
      <w:r w:rsidR="001A06B1">
        <w:t xml:space="preserve">take a </w:t>
      </w:r>
      <w:r>
        <w:t>look at how</w:t>
      </w:r>
      <w:r w:rsidR="001A06B1">
        <w:t xml:space="preserve"> the later Wittgenstein</w:t>
      </w:r>
      <w:r>
        <w:t xml:space="preserve"> look</w:t>
      </w:r>
      <w:r w:rsidR="001A06B1">
        <w:t>s</w:t>
      </w:r>
      <w:r>
        <w:t xml:space="preserve"> at concepts</w:t>
      </w:r>
      <w:r w:rsidR="001B4D57">
        <w:t>,</w:t>
      </w:r>
      <w:r>
        <w:t xml:space="preserve"> and demonstrate that </w:t>
      </w:r>
      <w:r w:rsidR="001B4D57">
        <w:t xml:space="preserve">fascism is </w:t>
      </w:r>
      <w:r w:rsidR="001A06B1">
        <w:t xml:space="preserve">best understood as </w:t>
      </w:r>
      <w:r w:rsidR="00C41FA9">
        <w:t xml:space="preserve">a </w:t>
      </w:r>
      <w:r w:rsidRPr="00C41FA9">
        <w:rPr>
          <w:i/>
          <w:iCs/>
        </w:rPr>
        <w:t>family</w:t>
      </w:r>
      <w:r w:rsidR="001A06B1">
        <w:rPr>
          <w:i/>
          <w:iCs/>
        </w:rPr>
        <w:t>-</w:t>
      </w:r>
      <w:r w:rsidRPr="00C41FA9">
        <w:rPr>
          <w:i/>
          <w:iCs/>
        </w:rPr>
        <w:t xml:space="preserve">resemblance </w:t>
      </w:r>
      <w:r w:rsidR="001B4D57" w:rsidRPr="00C41FA9">
        <w:rPr>
          <w:i/>
          <w:iCs/>
        </w:rPr>
        <w:t>concept</w:t>
      </w:r>
      <w:r w:rsidR="00C41FA9">
        <w:rPr>
          <w:i/>
          <w:iCs/>
        </w:rPr>
        <w:t xml:space="preserve">, </w:t>
      </w:r>
      <w:r w:rsidR="00C41FA9">
        <w:t xml:space="preserve">in agreement with Umberto Eco's </w:t>
      </w:r>
      <w:r w:rsidR="00C41FA9" w:rsidRPr="00C41FA9">
        <w:rPr>
          <w:i/>
          <w:iCs/>
        </w:rPr>
        <w:t>Ur Fascism</w:t>
      </w:r>
      <w:r w:rsidR="00C41FA9">
        <w:rPr>
          <w:vertAlign w:val="superscript"/>
        </w:rPr>
        <w:footnoteReference w:id="2"/>
      </w:r>
      <w:r w:rsidR="001B4D57">
        <w:t xml:space="preserve">; </w:t>
      </w:r>
      <w:r>
        <w:t xml:space="preserve">a conceptual analysis </w:t>
      </w:r>
      <w:r w:rsidR="001B4D57">
        <w:t>will not result in a</w:t>
      </w:r>
      <w:r w:rsidR="00C41FA9">
        <w:t xml:space="preserve"> Carnapian</w:t>
      </w:r>
      <w:r w:rsidR="001B4D57">
        <w:t xml:space="preserve"> </w:t>
      </w:r>
      <w:r w:rsidRPr="00C41FA9">
        <w:rPr>
          <w:i/>
          <w:iCs/>
        </w:rPr>
        <w:t>explication</w:t>
      </w:r>
      <w:r>
        <w:t xml:space="preserve">. </w:t>
      </w:r>
      <w:r w:rsidR="00441459">
        <w:t xml:space="preserve">This yields a negative answer to question (1) and an affirmative answer to question (2). Based in </w:t>
      </w:r>
      <w:r>
        <w:t>Wittgenstein’s</w:t>
      </w:r>
      <w:r w:rsidR="00C41FA9">
        <w:t xml:space="preserve"> </w:t>
      </w:r>
      <w:r w:rsidR="00441459">
        <w:t xml:space="preserve">later view of meaning and </w:t>
      </w:r>
      <w:r w:rsidR="00C41FA9">
        <w:t>language</w:t>
      </w:r>
      <w:r>
        <w:t xml:space="preserve">, </w:t>
      </w:r>
      <w:r w:rsidR="00441459">
        <w:t xml:space="preserve">which also crucially involves his concept of a language game, I </w:t>
      </w:r>
      <w:r>
        <w:t xml:space="preserve">examine the claim that </w:t>
      </w:r>
      <w:r w:rsidRPr="001A06B1">
        <w:rPr>
          <w:i/>
          <w:iCs/>
        </w:rPr>
        <w:t>fascism</w:t>
      </w:r>
      <w:r>
        <w:t xml:space="preserve"> has become meaningless</w:t>
      </w:r>
      <w:r w:rsidR="00C41FA9">
        <w:t xml:space="preserve"> </w:t>
      </w:r>
      <w:r w:rsidR="001A06B1">
        <w:t>on the basis of</w:t>
      </w:r>
      <w:r w:rsidR="00C41FA9">
        <w:t xml:space="preserve"> his view of meaning,</w:t>
      </w:r>
      <w:r>
        <w:t xml:space="preserve"> and </w:t>
      </w:r>
      <w:r w:rsidR="00C41FA9">
        <w:t xml:space="preserve">then go on to </w:t>
      </w:r>
      <w:r>
        <w:t xml:space="preserve">show that </w:t>
      </w:r>
      <w:r w:rsidRPr="00C41FA9">
        <w:rPr>
          <w:i/>
          <w:iCs/>
        </w:rPr>
        <w:t>fascism</w:t>
      </w:r>
      <w:r>
        <w:t xml:space="preserve"> </w:t>
      </w:r>
      <w:r w:rsidR="00C41FA9">
        <w:t xml:space="preserve">still has </w:t>
      </w:r>
      <w:r>
        <w:t>meaning</w:t>
      </w:r>
      <w:r w:rsidR="00C41FA9">
        <w:t xml:space="preserve"> and a use,</w:t>
      </w:r>
      <w:r>
        <w:t xml:space="preserve"> </w:t>
      </w:r>
      <w:r w:rsidR="001A06B1">
        <w:t>so</w:t>
      </w:r>
      <w:r>
        <w:t xml:space="preserve"> that claims of </w:t>
      </w:r>
      <w:r w:rsidR="001F6A50">
        <w:t>meaningless</w:t>
      </w:r>
      <w:r>
        <w:t xml:space="preserve"> </w:t>
      </w:r>
      <w:r w:rsidR="00C41FA9">
        <w:t xml:space="preserve">and uselessness </w:t>
      </w:r>
      <w:r>
        <w:t xml:space="preserve">are not justified. </w:t>
      </w:r>
      <w:bookmarkStart w:id="1" w:name="_n5mhwrh2anrp" w:colFirst="0" w:colLast="0"/>
      <w:bookmarkEnd w:id="1"/>
      <w:r w:rsidR="00441459" w:rsidRPr="008C778E">
        <w:rPr>
          <w:lang w:val="en-US"/>
        </w:rPr>
        <w:t>This answers question (3) in the negative.</w:t>
      </w:r>
    </w:p>
    <w:p w14:paraId="5B8EB35E" w14:textId="77777777" w:rsidR="00231365" w:rsidRPr="008C778E" w:rsidRDefault="00231365">
      <w:pPr>
        <w:rPr>
          <w:b/>
          <w:lang w:val="en-US"/>
        </w:rPr>
      </w:pPr>
    </w:p>
    <w:p w14:paraId="16BDCEC7" w14:textId="2FF16A7B" w:rsidR="00231365" w:rsidRPr="008C778E" w:rsidRDefault="00231365">
      <w:pPr>
        <w:rPr>
          <w:b/>
          <w:color w:val="434343"/>
          <w:sz w:val="28"/>
          <w:szCs w:val="28"/>
          <w:lang w:val="en-US"/>
        </w:rPr>
      </w:pPr>
      <w:r w:rsidRPr="008C778E">
        <w:rPr>
          <w:b/>
          <w:lang w:val="en-US"/>
        </w:rPr>
        <w:br w:type="page"/>
      </w:r>
    </w:p>
    <w:p w14:paraId="00000022" w14:textId="74784E09" w:rsidR="0071026B" w:rsidRDefault="00FE0A2F" w:rsidP="0002646E">
      <w:pPr>
        <w:pStyle w:val="Heading2"/>
      </w:pPr>
      <w:bookmarkStart w:id="2" w:name="_Toc203950195"/>
      <w:r>
        <w:lastRenderedPageBreak/>
        <w:t xml:space="preserve">2. </w:t>
      </w:r>
      <w:r w:rsidR="00DF03FC">
        <w:t>Carnapian</w:t>
      </w:r>
      <w:r w:rsidR="00694AF7">
        <w:t xml:space="preserve"> Analysis into the Meaning of </w:t>
      </w:r>
      <w:r w:rsidR="00694AF7" w:rsidRPr="00694AF7">
        <w:rPr>
          <w:i/>
          <w:iCs/>
        </w:rPr>
        <w:t>Fascism</w:t>
      </w:r>
      <w:bookmarkEnd w:id="2"/>
      <w:r>
        <w:t xml:space="preserve"> </w:t>
      </w:r>
    </w:p>
    <w:p w14:paraId="00000023" w14:textId="4EEF3749" w:rsidR="0071026B" w:rsidRDefault="00000000">
      <w:pPr>
        <w:spacing w:before="240" w:after="240"/>
      </w:pPr>
      <w:r>
        <w:t xml:space="preserve">In order to explore how an </w:t>
      </w:r>
      <w:r w:rsidRPr="00A3025F">
        <w:rPr>
          <w:i/>
          <w:iCs/>
        </w:rPr>
        <w:t>explication</w:t>
      </w:r>
      <w:r>
        <w:t xml:space="preserve"> of fascism would work, we are required to examine whether or not we can find an explication that covers satisfyingly a large area of </w:t>
      </w:r>
      <w:r w:rsidR="00933DC9">
        <w:t xml:space="preserve">the usage of the word </w:t>
      </w:r>
      <w:r w:rsidRPr="00933DC9">
        <w:rPr>
          <w:i/>
          <w:iCs/>
        </w:rPr>
        <w:t>fascism</w:t>
      </w:r>
      <w:r>
        <w:t>.</w:t>
      </w:r>
      <w:r w:rsidR="00933DC9">
        <w:t xml:space="preserve"> Finding e</w:t>
      </w:r>
      <w:r>
        <w:t>xplications</w:t>
      </w:r>
      <w:r w:rsidR="00933DC9">
        <w:t>, as the result of a conceptual analysis and conceptual engineering, was</w:t>
      </w:r>
      <w:r>
        <w:t xml:space="preserve"> introduced by </w:t>
      </w:r>
      <w:r w:rsidR="000264EB" w:rsidRPr="000264EB">
        <w:t>Rudolf</w:t>
      </w:r>
      <w:r w:rsidR="000264EB">
        <w:t xml:space="preserve"> </w:t>
      </w:r>
      <w:r>
        <w:t xml:space="preserve">Carnap </w:t>
      </w:r>
      <w:r w:rsidR="00933DC9">
        <w:t>as a method of philosophy. T</w:t>
      </w:r>
      <w:r>
        <w:t>he goal of an explication is to replace an informal everyday concept with one</w:t>
      </w:r>
      <w:r w:rsidR="00933DC9">
        <w:t xml:space="preserve"> similar to it but more clearly delineated</w:t>
      </w:r>
      <w:r>
        <w:t xml:space="preserve">. The earlier concept is called the </w:t>
      </w:r>
      <w:r w:rsidRPr="00933DC9">
        <w:rPr>
          <w:i/>
          <w:iCs/>
        </w:rPr>
        <w:t>explicandum</w:t>
      </w:r>
      <w:r>
        <w:t xml:space="preserve"> and it</w:t>
      </w:r>
      <w:r w:rsidR="00AA6776">
        <w:t>s</w:t>
      </w:r>
      <w:r w:rsidR="00C27534">
        <w:t xml:space="preserve"> </w:t>
      </w:r>
      <w:r>
        <w:t>repl</w:t>
      </w:r>
      <w:r w:rsidR="00933DC9">
        <w:t xml:space="preserve">acement </w:t>
      </w:r>
      <w:r>
        <w:t xml:space="preserve">the </w:t>
      </w:r>
      <w:r w:rsidRPr="00933DC9">
        <w:rPr>
          <w:i/>
          <w:iCs/>
        </w:rPr>
        <w:t>explicans</w:t>
      </w:r>
      <w:r>
        <w:t xml:space="preserve">. </w:t>
      </w:r>
    </w:p>
    <w:p w14:paraId="031C5CFF" w14:textId="2989BF49" w:rsidR="00933DC9" w:rsidRPr="00710E24" w:rsidRDefault="00933DC9">
      <w:pPr>
        <w:spacing w:before="240" w:after="240"/>
        <w:rPr>
          <w:b/>
          <w:bCs/>
        </w:rPr>
      </w:pPr>
      <w:r w:rsidRPr="00710E24">
        <w:t xml:space="preserve">An explication must be a </w:t>
      </w:r>
      <w:r w:rsidRPr="00710E24">
        <w:rPr>
          <w:i/>
          <w:iCs/>
        </w:rPr>
        <w:t>criterion</w:t>
      </w:r>
      <w:r w:rsidRPr="00710E24">
        <w:t>, which is a condition that is both sufficient and necessary: the explicans is a criterion for the explicandum.</w:t>
      </w:r>
      <w:r w:rsidR="00D52692" w:rsidRPr="00710E24">
        <w:t xml:space="preserve"> Each condition (conjunct) in the explicans is a necessary but not a sufficient condition for the explicandum; only their conjunction is a sufficient (as well as a necessary</w:t>
      </w:r>
      <w:r w:rsidR="00900278">
        <w:t>)</w:t>
      </w:r>
      <w:r w:rsidR="00D52692" w:rsidRPr="00710E24">
        <w:t xml:space="preserve"> condition for the explicandum</w:t>
      </w:r>
      <w:r w:rsidR="00F8480B">
        <w:t xml:space="preserve">. </w:t>
      </w:r>
    </w:p>
    <w:p w14:paraId="00000024" w14:textId="29E3DD67" w:rsidR="0071026B" w:rsidRDefault="00000000">
      <w:pPr>
        <w:spacing w:before="240" w:after="240"/>
      </w:pPr>
      <w:r>
        <w:t xml:space="preserve">A good explication </w:t>
      </w:r>
      <w:r w:rsidR="00933DC9">
        <w:t>has a number of features</w:t>
      </w:r>
      <w:r>
        <w:t xml:space="preserve">. The first is </w:t>
      </w:r>
      <w:r w:rsidRPr="00933DC9">
        <w:rPr>
          <w:i/>
          <w:iCs/>
        </w:rPr>
        <w:t>similarity</w:t>
      </w:r>
      <w:r>
        <w:t>. Carnap writes the following on this:</w:t>
      </w:r>
      <w:r w:rsidR="001F6A50">
        <w:t xml:space="preserve"> </w:t>
      </w:r>
      <w:r>
        <w:t>”The explicans is to be similar to the explicandum in such a way that in most cases in which the explicandum has so far been used, the explicans can be used; however, close similarity is not required, and considerable differences are permitted.”</w:t>
      </w:r>
      <w:r>
        <w:rPr>
          <w:vertAlign w:val="superscript"/>
        </w:rPr>
        <w:footnoteReference w:id="3"/>
      </w:r>
      <w:r>
        <w:t xml:space="preserve"> Similarity is generally considered the least important. The second </w:t>
      </w:r>
      <w:r w:rsidR="00933DC9">
        <w:t xml:space="preserve">feature </w:t>
      </w:r>
      <w:r>
        <w:t xml:space="preserve">is exactness. Simply put, the explicans needs to be more exact than the explicandum. The third </w:t>
      </w:r>
      <w:r w:rsidR="00933DC9">
        <w:t xml:space="preserve">feature </w:t>
      </w:r>
      <w:r>
        <w:t>is fruitfulness. This is the most important according to Novaes.</w:t>
      </w:r>
      <w:r>
        <w:rPr>
          <w:vertAlign w:val="superscript"/>
        </w:rPr>
        <w:footnoteReference w:id="4"/>
      </w:r>
      <w:r>
        <w:t xml:space="preserve"> The fourth</w:t>
      </w:r>
      <w:r w:rsidR="00933DC9">
        <w:t xml:space="preserve"> feature</w:t>
      </w:r>
      <w:r>
        <w:t xml:space="preserve"> is simplicity. Novaes does not go much into simplicity (referring to it as a general theoretical virtue)</w:t>
      </w:r>
      <w:r w:rsidR="00933DC9">
        <w:t>,</w:t>
      </w:r>
      <w:r>
        <w:t xml:space="preserve"> but it’s safe to say that the explicans cannot consist of a long list of </w:t>
      </w:r>
      <w:r w:rsidR="00933DC9">
        <w:t>conditions</w:t>
      </w:r>
      <w:r w:rsidR="0092577A">
        <w:t>,</w:t>
      </w:r>
      <w:r w:rsidR="00933DC9">
        <w:t xml:space="preserve"> whose conjunction </w:t>
      </w:r>
      <w:r w:rsidR="00933DC9" w:rsidRPr="0092577A">
        <w:rPr>
          <w:i/>
          <w:iCs/>
        </w:rPr>
        <w:t>is</w:t>
      </w:r>
      <w:r w:rsidR="00933DC9">
        <w:t xml:space="preserve"> the explicans.</w:t>
      </w:r>
    </w:p>
    <w:p w14:paraId="00000025" w14:textId="04CCEF97" w:rsidR="0071026B" w:rsidRDefault="00000000">
      <w:pPr>
        <w:spacing w:before="240" w:after="240"/>
      </w:pPr>
      <w:r>
        <w:t xml:space="preserve">Carnap gives an example of </w:t>
      </w:r>
      <w:r w:rsidRPr="00933DC9">
        <w:rPr>
          <w:i/>
          <w:iCs/>
        </w:rPr>
        <w:t>Piscis</w:t>
      </w:r>
      <w:r>
        <w:t xml:space="preserve"> and </w:t>
      </w:r>
      <w:r w:rsidRPr="00933DC9">
        <w:rPr>
          <w:i/>
          <w:iCs/>
        </w:rPr>
        <w:t>fish</w:t>
      </w:r>
      <w:r>
        <w:t xml:space="preserve"> to illustrate this. Fish is the explicandum and Piscis the explicans. While fish and Piscis do not coincide, Piscis gave the zoologist a much more fruitful concept</w:t>
      </w:r>
      <w:r w:rsidR="00933DC9">
        <w:t>, which</w:t>
      </w:r>
      <w:r>
        <w:t xml:space="preserve"> can be related to other concepts and </w:t>
      </w:r>
      <w:r w:rsidR="00933DC9">
        <w:t xml:space="preserve">to </w:t>
      </w:r>
      <w:r>
        <w:t>observations in order to make better universal statements.</w:t>
      </w:r>
      <w:r>
        <w:rPr>
          <w:vertAlign w:val="superscript"/>
        </w:rPr>
        <w:footnoteReference w:id="5"/>
      </w:r>
      <w:r>
        <w:t xml:space="preserve"> </w:t>
      </w:r>
      <w:r w:rsidR="00996D41">
        <w:t xml:space="preserve">Picis and fish are similar. </w:t>
      </w:r>
      <w:r>
        <w:t xml:space="preserve">Does this work for </w:t>
      </w:r>
      <w:r w:rsidRPr="00C2788A">
        <w:rPr>
          <w:i/>
          <w:iCs/>
        </w:rPr>
        <w:t>fascism</w:t>
      </w:r>
      <w:r>
        <w:t>?</w:t>
      </w:r>
      <w:r w:rsidR="00C2788A">
        <w:t xml:space="preserve"> Can</w:t>
      </w:r>
      <w:r w:rsidR="00C2788A" w:rsidRPr="00C2788A">
        <w:rPr>
          <w:i/>
          <w:iCs/>
        </w:rPr>
        <w:t xml:space="preserve"> fascism</w:t>
      </w:r>
      <w:r w:rsidR="00C2788A">
        <w:t xml:space="preserve"> be explicated?</w:t>
      </w:r>
    </w:p>
    <w:p w14:paraId="00000027" w14:textId="1C733EAE" w:rsidR="0071026B" w:rsidRDefault="00000000">
      <w:pPr>
        <w:spacing w:before="240" w:after="240"/>
      </w:pPr>
      <w:r>
        <w:t xml:space="preserve">There is one school of thought on fascism in academia that believes </w:t>
      </w:r>
      <w:r w:rsidR="00490ED3">
        <w:t>fascism</w:t>
      </w:r>
      <w:r>
        <w:t xml:space="preserve"> started in 1919 and ended in 1945. Marc Lazar describes the other school of thought as the following:</w:t>
      </w:r>
      <w:r w:rsidR="00490ED3">
        <w:t xml:space="preserve"> </w:t>
      </w:r>
      <w:r>
        <w:t xml:space="preserve">”In academia, there are two opposing schools of thought. One, known as the </w:t>
      </w:r>
      <w:r w:rsidRPr="00C44332">
        <w:rPr>
          <w:i/>
          <w:iCs/>
        </w:rPr>
        <w:t>restrictive</w:t>
      </w:r>
      <w:r>
        <w:t xml:space="preserve"> school, represented in particular by Italian historian Emilio Gentile and French historians, believes that fascism began in 1919 and ended in 1945</w:t>
      </w:r>
      <w:r w:rsidR="00490ED3">
        <w:t>,</w:t>
      </w:r>
      <w:r>
        <w:t xml:space="preserve"> and that it can only be used to describe the Italian and German governments of that period.”</w:t>
      </w:r>
      <w:r>
        <w:rPr>
          <w:vertAlign w:val="superscript"/>
        </w:rPr>
        <w:footnoteReference w:id="6"/>
      </w:r>
      <w:r>
        <w:t xml:space="preserve"> This is probably the most precise explication of fascism</w:t>
      </w:r>
      <w:r w:rsidR="0078422F">
        <w:t>. D</w:t>
      </w:r>
      <w:r>
        <w:t>oes it meet the similarity c</w:t>
      </w:r>
      <w:r w:rsidR="00C44332">
        <w:t>ondition of explications</w:t>
      </w:r>
      <w:r>
        <w:t xml:space="preserve">? The British Union of Fascists was </w:t>
      </w:r>
      <w:r>
        <w:lastRenderedPageBreak/>
        <w:t>an organization led by Oswald Mosley in Britain during the 1930s. Are we not to include a movement that calls itself fascist and supports a fascist country as fascist?</w:t>
      </w:r>
    </w:p>
    <w:p w14:paraId="00000028" w14:textId="093BAEEA" w:rsidR="0071026B" w:rsidRDefault="00000000">
      <w:pPr>
        <w:spacing w:before="240" w:after="240"/>
      </w:pPr>
      <w:r>
        <w:t xml:space="preserve">The idea that fascism started exactly on </w:t>
      </w:r>
      <w:r w:rsidR="0078422F">
        <w:t>23 M</w:t>
      </w:r>
      <w:r>
        <w:t>arch 1919 is also not without issues. Mussolini and his supporters gathered on that day to declare war on socialism</w:t>
      </w:r>
      <w:r w:rsidR="0078422F">
        <w:t>,</w:t>
      </w:r>
      <w:r>
        <w:t xml:space="preserve"> and start a movement</w:t>
      </w:r>
      <w:r w:rsidR="0078422F">
        <w:t>,</w:t>
      </w:r>
      <w:r>
        <w:t xml:space="preserve"> but Mussolini and his ideas existed before that. Zeev Sternhell believes that fascism as an ideology was already formed by 1912.</w:t>
      </w:r>
      <w:r>
        <w:rPr>
          <w:vertAlign w:val="superscript"/>
        </w:rPr>
        <w:footnoteReference w:id="7"/>
      </w:r>
      <w:r>
        <w:t xml:space="preserve"> So if fascism was born in Italy on </w:t>
      </w:r>
      <w:r w:rsidR="0078422F">
        <w:t>23 M</w:t>
      </w:r>
      <w:r>
        <w:t>arch</w:t>
      </w:r>
      <w:r w:rsidR="0078422F">
        <w:t xml:space="preserve"> </w:t>
      </w:r>
      <w:r>
        <w:t xml:space="preserve">1919, what grounds do we have to include Nazi Germany? The exactness of this explication begs the question of why these two things were included. There has to be some common element that has </w:t>
      </w:r>
      <w:r w:rsidR="0078422F">
        <w:t>led</w:t>
      </w:r>
      <w:r>
        <w:t xml:space="preserve"> us to have included these two regimes and not others. Italy and Germany were</w:t>
      </w:r>
      <w:r w:rsidR="004D08F4">
        <w:t xml:space="preserve"> not</w:t>
      </w:r>
      <w:r>
        <w:t xml:space="preserve"> the only axis nations besides Japan in World War 2. Might we not as well include Romania, </w:t>
      </w:r>
      <w:r w:rsidR="00A4172A">
        <w:t>Hungary</w:t>
      </w:r>
      <w:r>
        <w:t xml:space="preserve">, Finland and some of the other nations that joined Germany during the war? </w:t>
      </w:r>
    </w:p>
    <w:p w14:paraId="00000029" w14:textId="03CF41CA" w:rsidR="0071026B" w:rsidRDefault="00000000">
      <w:pPr>
        <w:spacing w:before="240" w:after="240"/>
      </w:pPr>
      <w:r>
        <w:t xml:space="preserve">We can next look at fruitfulness. Carnap himself formulated fruitfulness as the ability of a concept to be useful for universal statements. It has been somewhat up to interpretation as to what </w:t>
      </w:r>
      <w:r w:rsidRPr="00C44332">
        <w:rPr>
          <w:i/>
          <w:iCs/>
        </w:rPr>
        <w:t>fruitfulness</w:t>
      </w:r>
      <w:r>
        <w:t xml:space="preserve"> is exactly.</w:t>
      </w:r>
      <w:r>
        <w:rPr>
          <w:vertAlign w:val="superscript"/>
        </w:rPr>
        <w:footnoteReference w:id="8"/>
      </w:r>
      <w:r>
        <w:t xml:space="preserve">  Catarina </w:t>
      </w:r>
      <w:r w:rsidR="00C44332">
        <w:t>Duthil-</w:t>
      </w:r>
      <w:r>
        <w:t>Noveas tries to understand the fruitfulness c</w:t>
      </w:r>
      <w:r w:rsidR="00C44332">
        <w:t>ondition</w:t>
      </w:r>
      <w:r>
        <w:t xml:space="preserve"> in a more political way. </w:t>
      </w:r>
      <w:r w:rsidR="00C44332">
        <w:t>She</w:t>
      </w:r>
      <w:r>
        <w:t xml:space="preserve"> state</w:t>
      </w:r>
      <w:r w:rsidR="00C44332">
        <w:t>s</w:t>
      </w:r>
      <w:r>
        <w:t>:</w:t>
      </w:r>
      <w:r w:rsidR="00C44332">
        <w:t xml:space="preserve"> </w:t>
      </w:r>
      <w:r>
        <w:t>”It is not too much of a stretch to connect the idea of the fruitfulness of an explication as generating universal statements to the social value of prediction within projects of social engineering.</w:t>
      </w:r>
      <w:r w:rsidR="00C44332">
        <w:t>"</w:t>
      </w:r>
      <w:r>
        <w:t xml:space="preserve"> The example she gives for this is </w:t>
      </w:r>
      <w:r w:rsidRPr="00C44332">
        <w:rPr>
          <w:i/>
          <w:iCs/>
        </w:rPr>
        <w:t>intersectionality</w:t>
      </w:r>
      <w:r>
        <w:t xml:space="preserve">. Intersectionality is </w:t>
      </w:r>
      <w:r w:rsidR="00C44332">
        <w:t xml:space="preserve">a </w:t>
      </w:r>
      <w:r>
        <w:t xml:space="preserve">fruitful </w:t>
      </w:r>
      <w:r w:rsidR="00C44332">
        <w:t xml:space="preserve">concept </w:t>
      </w:r>
      <w:r>
        <w:t>because it can explain why black women in the US</w:t>
      </w:r>
      <w:r w:rsidR="00C44332">
        <w:t>A</w:t>
      </w:r>
      <w:r>
        <w:t xml:space="preserve"> face different challenges compared to black women elsewhere. The explication of fascism as a movement that started in 1919 and ended in 1945 doesn’t have this potential for prediction. We c</w:t>
      </w:r>
      <w:r w:rsidR="00C44332">
        <w:t>ould</w:t>
      </w:r>
      <w:r>
        <w:t xml:space="preserve"> make universal historical statements but not contemporary ones. Fascism doesn’t exist anymore according to this </w:t>
      </w:r>
      <w:r w:rsidR="00C44332">
        <w:t xml:space="preserve">restrictive </w:t>
      </w:r>
      <w:r>
        <w:t>school of thought. There is therefore no prediction we can make in the realm of social engineering with this explication of fascism.</w:t>
      </w:r>
    </w:p>
    <w:p w14:paraId="0000002A" w14:textId="508D396D" w:rsidR="0071026B" w:rsidRDefault="00000000">
      <w:pPr>
        <w:spacing w:before="240" w:after="240"/>
      </w:pPr>
      <w:r>
        <w:t xml:space="preserve">We could conceive of fascism as something we could relate </w:t>
      </w:r>
      <w:r w:rsidR="00C44332">
        <w:t xml:space="preserve">to </w:t>
      </w:r>
      <w:r>
        <w:t>current movements</w:t>
      </w:r>
      <w:r w:rsidR="00C44332">
        <w:t xml:space="preserve">, </w:t>
      </w:r>
      <w:r>
        <w:t>without giving those movements the label ‘fascist’</w:t>
      </w:r>
      <w:r w:rsidR="00C44332">
        <w:t xml:space="preserve">; </w:t>
      </w:r>
      <w:r>
        <w:t xml:space="preserve">the labelling of something as ‘fascist’ can be fruitful in and of itself. The comparison between Trump and fascism has sparked an enormous </w:t>
      </w:r>
      <w:r w:rsidR="00C44332">
        <w:t>number</w:t>
      </w:r>
      <w:r>
        <w:t xml:space="preserve"> of articles and discussions. After the assassination attempt on Donald Trump, right</w:t>
      </w:r>
      <w:r w:rsidR="00C44332">
        <w:t>-</w:t>
      </w:r>
      <w:r>
        <w:t>wing pundits argued that comparing Trump to Hitler</w:t>
      </w:r>
      <w:r w:rsidR="00C44332">
        <w:t>,</w:t>
      </w:r>
      <w:r>
        <w:t xml:space="preserve"> and calling him </w:t>
      </w:r>
      <w:r w:rsidR="00C44332">
        <w:t xml:space="preserve">a </w:t>
      </w:r>
      <w:r w:rsidRPr="00C44332">
        <w:rPr>
          <w:i/>
          <w:iCs/>
        </w:rPr>
        <w:t>fascist</w:t>
      </w:r>
      <w:r>
        <w:t>, contributed to the assassination attempt.</w:t>
      </w:r>
      <w:r w:rsidR="007268AC">
        <w:rPr>
          <w:rStyle w:val="FootnoteReference"/>
        </w:rPr>
        <w:footnoteReference w:id="9"/>
      </w:r>
      <w:r>
        <w:t xml:space="preserve"> While this claim is disputable, we clearly care about that comparison and the effects calling someone a fascist has. </w:t>
      </w:r>
      <w:r w:rsidR="00C44332">
        <w:t xml:space="preserve">For it generally is not a token of appreciation. </w:t>
      </w:r>
      <w:r>
        <w:t xml:space="preserve">The comparison helps with having a conversation about Trump’s disrespect </w:t>
      </w:r>
      <w:r w:rsidR="00C44332">
        <w:t xml:space="preserve">for </w:t>
      </w:r>
      <w:r>
        <w:t xml:space="preserve">institutions </w:t>
      </w:r>
      <w:r w:rsidR="00C44332">
        <w:t xml:space="preserve">in society </w:t>
      </w:r>
      <w:r>
        <w:t xml:space="preserve">and the rule of law. If the explication of fascism requires it to have ended in 1945, the discussion about Trump being fascist has lost all its value and therefore fruitfulness. </w:t>
      </w:r>
    </w:p>
    <w:p w14:paraId="48D1022D" w14:textId="78211C3D" w:rsidR="00A90CF9" w:rsidRPr="00A90CF9" w:rsidRDefault="00993572" w:rsidP="0002646E">
      <w:pPr>
        <w:pStyle w:val="Heading3"/>
      </w:pPr>
      <w:bookmarkStart w:id="3" w:name="_Toc203950196"/>
      <w:r>
        <w:lastRenderedPageBreak/>
        <w:t xml:space="preserve">2.1 </w:t>
      </w:r>
      <w:r w:rsidR="00A90CF9" w:rsidRPr="00A90CF9">
        <w:t>Four-fold Explication</w:t>
      </w:r>
      <w:bookmarkEnd w:id="3"/>
    </w:p>
    <w:p w14:paraId="23F3037E" w14:textId="6F8D4828" w:rsidR="003D3AA0" w:rsidRDefault="00317510">
      <w:pPr>
        <w:spacing w:before="240" w:after="240"/>
      </w:pPr>
      <w:r w:rsidRPr="00317510">
        <w:t>While a historical explication of fascism was not fruitful, we might develop one that meets the fruitfulness criterion by extending it to include modern movements</w:t>
      </w:r>
      <w:r>
        <w:t xml:space="preserve">. Maybe we could replace fascism with an explicans </w:t>
      </w:r>
      <w:r w:rsidR="00EE7926">
        <w:t xml:space="preserve">that has the following </w:t>
      </w:r>
      <w:r w:rsidR="00C56572">
        <w:t xml:space="preserve">four </w:t>
      </w:r>
      <w:r w:rsidR="00EE7926">
        <w:t>conditions</w:t>
      </w:r>
      <w:r w:rsidR="00C44332">
        <w:t>:</w:t>
      </w:r>
      <w:r>
        <w:t xml:space="preserve"> </w:t>
      </w:r>
    </w:p>
    <w:p w14:paraId="0E38B04B" w14:textId="3500405D" w:rsidR="003D3AA0" w:rsidRDefault="003D3AA0">
      <w:pPr>
        <w:spacing w:before="240" w:after="240"/>
      </w:pPr>
      <w:r>
        <w:tab/>
        <w:t>far</w:t>
      </w:r>
      <w:r w:rsidR="00C56572">
        <w:t>-</w:t>
      </w:r>
      <w:r>
        <w:t>right, ultra</w:t>
      </w:r>
      <w:r w:rsidR="00C44332">
        <w:t>-</w:t>
      </w:r>
      <w:r>
        <w:t>nationalist, authoritarian</w:t>
      </w:r>
      <w:r w:rsidR="00C56572">
        <w:t>,</w:t>
      </w:r>
      <w:r>
        <w:t xml:space="preserve"> </w:t>
      </w:r>
      <w:r w:rsidR="00C56572">
        <w:t>and</w:t>
      </w:r>
      <w:r>
        <w:t xml:space="preserve"> even </w:t>
      </w:r>
      <w:r w:rsidR="00C44332">
        <w:t>anti</w:t>
      </w:r>
      <w:r w:rsidR="006458BA">
        <w:t>-</w:t>
      </w:r>
      <w:r w:rsidR="00C44332">
        <w:t>semitic</w:t>
      </w:r>
      <w:r w:rsidR="006F69BF">
        <w:t>, hence racist</w:t>
      </w:r>
      <w:r>
        <w:t xml:space="preserve">. </w:t>
      </w:r>
    </w:p>
    <w:p w14:paraId="0000002B" w14:textId="08DC8075" w:rsidR="0071026B" w:rsidRDefault="00C56572">
      <w:pPr>
        <w:spacing w:before="240" w:after="240"/>
      </w:pPr>
      <w:r>
        <w:t xml:space="preserve">Call this: </w:t>
      </w:r>
      <w:r w:rsidRPr="00C56572">
        <w:rPr>
          <w:i/>
          <w:iCs/>
        </w:rPr>
        <w:t>the four-fold explication</w:t>
      </w:r>
      <w:r>
        <w:rPr>
          <w:i/>
          <w:iCs/>
        </w:rPr>
        <w:t xml:space="preserve"> </w:t>
      </w:r>
      <w:r>
        <w:t>of fascism. The World Press Freedom Index and similar data could be used to provide a</w:t>
      </w:r>
      <w:r w:rsidR="00C44332">
        <w:t>n exact</w:t>
      </w:r>
      <w:r>
        <w:t xml:space="preserve"> definition for these explicanti.</w:t>
      </w:r>
    </w:p>
    <w:p w14:paraId="5B8216EA" w14:textId="77033501" w:rsidR="000527EB" w:rsidRDefault="000527EB">
      <w:pPr>
        <w:spacing w:before="240" w:after="240"/>
      </w:pPr>
      <w:r>
        <w:t xml:space="preserve">This explication works well in certain regards. North-Korea and China are authoritarian and ultra-nationalist, but very few people would intuitively label those countries as fascist; they are rather </w:t>
      </w:r>
      <w:r w:rsidRPr="00A12621">
        <w:rPr>
          <w:i/>
          <w:iCs/>
        </w:rPr>
        <w:t xml:space="preserve">communist </w:t>
      </w:r>
      <w:r>
        <w:t>nations. One would rather call them far-left rather than far-right, which means they fail the fourfold explication of fascism. These two nations are also not particularly anti</w:t>
      </w:r>
      <w:r w:rsidR="006458BA">
        <w:t>-</w:t>
      </w:r>
      <w:r>
        <w:t xml:space="preserve">semitic, although China does have racist tendencies (Tibet, Japan, </w:t>
      </w:r>
      <w:r w:rsidR="00340E65">
        <w:t>Uyghurs</w:t>
      </w:r>
      <w:r>
        <w:t>). Robert Paxton doesn’t consider Vichy France during World War II as a fascist country but some of the elements mentioned are in place there: nationalist, authoritarian, anti</w:t>
      </w:r>
      <w:r w:rsidR="006458BA">
        <w:t>-</w:t>
      </w:r>
      <w:r>
        <w:t xml:space="preserve">semitic, far-right. Hence the fourfold explication works quite well when it comes to similarity. </w:t>
      </w:r>
    </w:p>
    <w:p w14:paraId="755E00F4" w14:textId="37E05F17" w:rsidR="001045F1" w:rsidRDefault="000527EB">
      <w:pPr>
        <w:spacing w:before="240" w:after="240"/>
        <w:rPr>
          <w:lang w:val="en-US"/>
        </w:rPr>
      </w:pPr>
      <w:r>
        <w:t>Upon further inspection however,</w:t>
      </w:r>
      <w:r w:rsidR="00C56572">
        <w:t xml:space="preserve"> </w:t>
      </w:r>
      <w:r w:rsidR="00A4172A">
        <w:t>the expicans does</w:t>
      </w:r>
      <w:r>
        <w:t xml:space="preserve"> </w:t>
      </w:r>
      <w:r w:rsidR="00C56572">
        <w:t xml:space="preserve">run into </w:t>
      </w:r>
      <w:r w:rsidR="00A4172A">
        <w:t>issues</w:t>
      </w:r>
      <w:r w:rsidR="00C56572">
        <w:t xml:space="preserve"> when it comes to similarity. To slightly paraphrase the earlier quote from Carnap, can these explica</w:t>
      </w:r>
      <w:r w:rsidR="00C44332">
        <w:t>nti</w:t>
      </w:r>
      <w:r w:rsidR="00C56572">
        <w:t xml:space="preserve"> be used in roughly the same situations as the explicandum? </w:t>
      </w:r>
      <w:r w:rsidR="00C35757" w:rsidRPr="00C35757">
        <w:t xml:space="preserve">Fascist Italy was before 1938 far right, ultra-nationalist and authoritarian </w:t>
      </w:r>
      <w:r w:rsidR="00C35757">
        <w:t>but not anti-semitic</w:t>
      </w:r>
      <w:r w:rsidR="00DE215D">
        <w:t xml:space="preserve"> or racist</w:t>
      </w:r>
      <w:r w:rsidR="00C35757">
        <w:t>.</w:t>
      </w:r>
      <w:r w:rsidR="00DE215D">
        <w:rPr>
          <w:rStyle w:val="FootnoteReference"/>
        </w:rPr>
        <w:footnoteReference w:id="10"/>
      </w:r>
      <w:r w:rsidR="00C35757">
        <w:t xml:space="preserve"> </w:t>
      </w:r>
      <w:r w:rsidR="00DE215D">
        <w:t xml:space="preserve">There should be no doubt that Italy before 1938 was fascist, so </w:t>
      </w:r>
      <w:r w:rsidR="00C35757">
        <w:rPr>
          <w:lang w:val="en-US"/>
        </w:rPr>
        <w:t>Fascist Italy does not meet one of the four conditions.</w:t>
      </w:r>
      <w:r w:rsidR="00DE215D">
        <w:rPr>
          <w:lang w:val="en-US"/>
        </w:rPr>
        <w:t xml:space="preserve"> This presents a major obstacle for the</w:t>
      </w:r>
      <w:r w:rsidR="007268AC">
        <w:rPr>
          <w:lang w:val="en-US"/>
        </w:rPr>
        <w:t xml:space="preserve"> four-fold explication</w:t>
      </w:r>
      <w:r w:rsidR="00DE215D">
        <w:rPr>
          <w:lang w:val="en-US"/>
        </w:rPr>
        <w:t xml:space="preserve">. If </w:t>
      </w:r>
      <w:r w:rsidR="007268AC">
        <w:rPr>
          <w:lang w:val="en-US"/>
        </w:rPr>
        <w:t>Fascist</w:t>
      </w:r>
      <w:r w:rsidR="00DE215D">
        <w:rPr>
          <w:lang w:val="en-US"/>
        </w:rPr>
        <w:t xml:space="preserve"> Italy does not meet the conditions of this explication, this explication does not work well</w:t>
      </w:r>
      <w:r>
        <w:rPr>
          <w:lang w:val="en-US"/>
        </w:rPr>
        <w:t xml:space="preserve"> at all</w:t>
      </w:r>
      <w:r w:rsidR="00DE215D">
        <w:rPr>
          <w:lang w:val="en-US"/>
        </w:rPr>
        <w:t xml:space="preserve"> in terms of similarity. </w:t>
      </w:r>
    </w:p>
    <w:p w14:paraId="4CC1E0E8" w14:textId="28002586" w:rsidR="00CC11B2" w:rsidRDefault="00CC11B2" w:rsidP="00CC11B2">
      <w:pPr>
        <w:spacing w:before="240" w:after="240"/>
      </w:pPr>
      <w:r>
        <w:t xml:space="preserve">One could argue that the Sovjet-Union can be described as fascist too. Paxton calls it </w:t>
      </w:r>
      <w:r w:rsidR="001054EB">
        <w:t>“</w:t>
      </w:r>
      <w:r>
        <w:t>a tempting candidate for comparison</w:t>
      </w:r>
      <w:r w:rsidR="001054EB">
        <w:t>”</w:t>
      </w:r>
      <w:r>
        <w:t xml:space="preserve"> and it is not hard to see why.</w:t>
      </w:r>
      <w:r w:rsidR="001054EB">
        <w:rPr>
          <w:rStyle w:val="FootnoteReference"/>
        </w:rPr>
        <w:footnoteReference w:id="11"/>
      </w:r>
      <w:r>
        <w:t xml:space="preserve"> Paxton already affirms the authoritarian urges of Stalin and the Sovjet-Union.</w:t>
      </w:r>
      <w:r>
        <w:rPr>
          <w:rStyle w:val="FootnoteReference"/>
        </w:rPr>
        <w:footnoteReference w:id="12"/>
      </w:r>
      <w:r>
        <w:t xml:space="preserve"> Anti-</w:t>
      </w:r>
      <w:r w:rsidR="008C1EB2">
        <w:t>s</w:t>
      </w:r>
      <w:r>
        <w:t>emitism was also not unheard of.</w:t>
      </w:r>
      <w:r>
        <w:rPr>
          <w:rStyle w:val="FootnoteReference"/>
        </w:rPr>
        <w:footnoteReference w:id="13"/>
      </w:r>
      <w:r>
        <w:t xml:space="preserve"> While nationalism might have been suppressed in the countries that “joined” the union, there was a sense of patriotism for the Sovjet state that Stalin was trying to build up.</w:t>
      </w:r>
      <w:r>
        <w:rPr>
          <w:rStyle w:val="FootnoteReference"/>
        </w:rPr>
        <w:footnoteReference w:id="14"/>
      </w:r>
      <w:r>
        <w:t xml:space="preserve"> A deep sense of belonging to a</w:t>
      </w:r>
      <w:r w:rsidR="00A4172A">
        <w:t xml:space="preserve"> communist</w:t>
      </w:r>
      <w:r>
        <w:t xml:space="preserve"> state could also just be a different form of nationalism. One could due to these three points argue that the Sovjet-Union was even right-wing under Stalin. The notions of ‘left’ and ‘right’ have certainly been challenged over the last years, and Stalin could possibly be made out to be right-wing for his authoritarianism and anti-semitism. The Sovjet-</w:t>
      </w:r>
      <w:r>
        <w:lastRenderedPageBreak/>
        <w:t>Union thus meets the four conditions of our explication. This runs completely counter to the typical way fascism is used a</w:t>
      </w:r>
      <w:r w:rsidR="00EB76C6">
        <w:t>s</w:t>
      </w:r>
      <w:r>
        <w:t xml:space="preserve"> we would ideally describe the country as </w:t>
      </w:r>
      <w:r>
        <w:rPr>
          <w:i/>
          <w:iCs/>
        </w:rPr>
        <w:t xml:space="preserve">communist. </w:t>
      </w:r>
      <w:r>
        <w:t xml:space="preserve">This is another weak point for our four-fold explication. </w:t>
      </w:r>
    </w:p>
    <w:p w14:paraId="0E93C59D" w14:textId="23784406" w:rsidR="009B7D0A" w:rsidRPr="00C50964" w:rsidRDefault="005C260B" w:rsidP="005C260B">
      <w:pPr>
        <w:spacing w:before="240" w:after="240"/>
      </w:pPr>
      <w:r w:rsidRPr="00C50964">
        <w:t xml:space="preserve">If someone </w:t>
      </w:r>
      <w:r w:rsidR="00C50964" w:rsidRPr="00C50964">
        <w:t xml:space="preserve">were </w:t>
      </w:r>
      <w:r w:rsidRPr="00C50964">
        <w:t xml:space="preserve">to bite the bullet on </w:t>
      </w:r>
      <w:r w:rsidR="009B7D0A" w:rsidRPr="00C50964">
        <w:t>some of the counterexamples I provided</w:t>
      </w:r>
      <w:r w:rsidRPr="00C50964">
        <w:t xml:space="preserve">, on what grounds can I call them wrong? </w:t>
      </w:r>
      <w:r w:rsidR="009B7D0A" w:rsidRPr="00C50964">
        <w:t>One could accept that the Sov</w:t>
      </w:r>
      <w:r w:rsidR="006458BA" w:rsidRPr="00C50964">
        <w:t>j</w:t>
      </w:r>
      <w:r w:rsidR="009B7D0A" w:rsidRPr="00C50964">
        <w:t>et</w:t>
      </w:r>
      <w:r w:rsidR="006458BA" w:rsidRPr="00C50964">
        <w:t>-</w:t>
      </w:r>
      <w:r w:rsidR="009B7D0A" w:rsidRPr="00C50964">
        <w:t>Union was fascist and Fascist Italy was not. Fascist being in the name is no guarantee for actually being fascist. Just take a look at the Democratic People’s Republic of Korea. One can make fascism as broad or specific as one wants it to be, within the bounds of the requirements put on an explication. If I had decided against the conventional wisdom that the Sov</w:t>
      </w:r>
      <w:r w:rsidR="006458BA" w:rsidRPr="00C50964">
        <w:t>j</w:t>
      </w:r>
      <w:r w:rsidR="009B7D0A" w:rsidRPr="00C50964">
        <w:t>et</w:t>
      </w:r>
      <w:r w:rsidR="006458BA" w:rsidRPr="00C50964">
        <w:t>-</w:t>
      </w:r>
      <w:r w:rsidR="009B7D0A" w:rsidRPr="00C50964">
        <w:t xml:space="preserve">Union was fascist, an explication might have been easier. If one wants the four-fold explication to work, it is possible though </w:t>
      </w:r>
      <w:r w:rsidR="001054EB">
        <w:t xml:space="preserve">far from </w:t>
      </w:r>
      <w:r w:rsidR="009B7D0A" w:rsidRPr="00C50964">
        <w:t xml:space="preserve">desirable. No matter how many bullets we are willing to bite, </w:t>
      </w:r>
      <w:r w:rsidR="007268AC" w:rsidRPr="00C50964">
        <w:t>we</w:t>
      </w:r>
      <w:r w:rsidR="009B7D0A" w:rsidRPr="00C50964">
        <w:t xml:space="preserve"> </w:t>
      </w:r>
      <w:r w:rsidR="001054EB">
        <w:t>are far removed from any notion of</w:t>
      </w:r>
      <w:r w:rsidR="009B7D0A" w:rsidRPr="00C50964">
        <w:t xml:space="preserve"> similarity. If there is one nation where people use </w:t>
      </w:r>
      <w:r w:rsidR="009B7D0A" w:rsidRPr="00C50964">
        <w:rPr>
          <w:i/>
          <w:iCs/>
        </w:rPr>
        <w:t>fascism</w:t>
      </w:r>
      <w:r w:rsidR="001054EB">
        <w:rPr>
          <w:i/>
          <w:iCs/>
        </w:rPr>
        <w:t xml:space="preserve"> </w:t>
      </w:r>
      <w:r w:rsidR="001054EB">
        <w:t>for</w:t>
      </w:r>
      <w:r w:rsidR="009B7D0A" w:rsidRPr="00C50964">
        <w:t xml:space="preserve"> (not</w:t>
      </w:r>
      <w:r w:rsidR="001054EB">
        <w:t xml:space="preserve"> merely</w:t>
      </w:r>
      <w:r w:rsidR="009B7D0A" w:rsidRPr="00C50964">
        <w:t xml:space="preserve"> because it is in the name), it would have to be Fascist Italy. </w:t>
      </w:r>
    </w:p>
    <w:p w14:paraId="0000002E" w14:textId="5258EC00" w:rsidR="0071026B" w:rsidRDefault="00000000">
      <w:pPr>
        <w:spacing w:before="240" w:after="240"/>
      </w:pPr>
      <w:r>
        <w:t xml:space="preserve">Carnap </w:t>
      </w:r>
      <w:r w:rsidR="00D6464E">
        <w:t xml:space="preserve">however </w:t>
      </w:r>
      <w:r>
        <w:t>says about similarity that it is not the most important criterion for an explication</w:t>
      </w:r>
      <w:r w:rsidR="00D6464E">
        <w:t>: differences in usage between explicandum and explicans can be tolerated; on has to strike a balance between the four requirements of an explication (similarity, exactness, fruitfulness, simplicity)</w:t>
      </w:r>
      <w:r w:rsidR="0039679D">
        <w:t>.</w:t>
      </w:r>
      <w:r>
        <w:rPr>
          <w:vertAlign w:val="superscript"/>
        </w:rPr>
        <w:footnoteReference w:id="15"/>
      </w:r>
      <w:r>
        <w:t xml:space="preserve"> </w:t>
      </w:r>
    </w:p>
    <w:p w14:paraId="23059452" w14:textId="328CC613" w:rsidR="00A90CF9" w:rsidRPr="00A90CF9" w:rsidRDefault="00BB592C" w:rsidP="0002646E">
      <w:pPr>
        <w:pStyle w:val="Heading3"/>
      </w:pPr>
      <w:bookmarkStart w:id="4" w:name="_Toc203950197"/>
      <w:r>
        <w:t xml:space="preserve">2.2 </w:t>
      </w:r>
      <w:r w:rsidR="00A90CF9">
        <w:t>Zabala And Snyder</w:t>
      </w:r>
      <w:bookmarkEnd w:id="4"/>
      <w:r w:rsidR="00A90CF9">
        <w:t xml:space="preserve"> </w:t>
      </w:r>
    </w:p>
    <w:p w14:paraId="0000002F" w14:textId="03E69D8A" w:rsidR="0071026B" w:rsidRDefault="00000000">
      <w:pPr>
        <w:spacing w:before="240" w:after="240"/>
      </w:pPr>
      <w:r>
        <w:t xml:space="preserve">We can also look at what certain people say about the essential feature(s) of fascism and see </w:t>
      </w:r>
      <w:r w:rsidR="0064338B">
        <w:t>whether</w:t>
      </w:r>
      <w:r>
        <w:t xml:space="preserve"> those</w:t>
      </w:r>
      <w:r w:rsidR="0064338B">
        <w:t xml:space="preserve"> ought to be added</w:t>
      </w:r>
      <w:r>
        <w:t xml:space="preserve">. In a recent article, Santiago Zabala argues that Trump is not fascistic, just </w:t>
      </w:r>
      <w:r w:rsidRPr="0064338B">
        <w:rPr>
          <w:i/>
          <w:iCs/>
        </w:rPr>
        <w:t>hyper</w:t>
      </w:r>
      <w:r w:rsidR="0064338B">
        <w:rPr>
          <w:i/>
          <w:iCs/>
        </w:rPr>
        <w:t>-</w:t>
      </w:r>
      <w:r w:rsidRPr="0064338B">
        <w:rPr>
          <w:i/>
          <w:iCs/>
        </w:rPr>
        <w:t>capitalist</w:t>
      </w:r>
      <w:r>
        <w:t>.</w:t>
      </w:r>
      <w:r>
        <w:rPr>
          <w:vertAlign w:val="superscript"/>
        </w:rPr>
        <w:footnoteReference w:id="16"/>
      </w:r>
      <w:r>
        <w:t xml:space="preserve"> Zabala claims that fascist governments have one element in common:</w:t>
      </w:r>
      <w:r w:rsidR="0064338B">
        <w:t xml:space="preserve"> </w:t>
      </w:r>
      <w:r>
        <w:t>”The good of the nation is elevated above all, and the state plays an overarching role in society and the economy.”</w:t>
      </w:r>
      <w:r>
        <w:rPr>
          <w:vertAlign w:val="superscript"/>
        </w:rPr>
        <w:footnoteReference w:id="17"/>
      </w:r>
      <w:r>
        <w:t xml:space="preserve"> So two features we can derive from this </w:t>
      </w:r>
      <w:r w:rsidR="006458BA">
        <w:t>are;</w:t>
      </w:r>
      <w:r>
        <w:t xml:space="preserve"> the good of the nation is elevated above all</w:t>
      </w:r>
      <w:r w:rsidR="00BC2E9C">
        <w:t>,</w:t>
      </w:r>
      <w:r>
        <w:t xml:space="preserve"> and that the state plays an overarching role in society and the economy. Let’s call these “Z1” and “Z2”. </w:t>
      </w:r>
      <w:r w:rsidR="00BC2E9C">
        <w:t xml:space="preserve">Feature Z2 can be classified as authoritarian, although the last-mentioned is logically stronger – </w:t>
      </w:r>
      <w:r w:rsidR="00C27534">
        <w:t>we</w:t>
      </w:r>
      <w:r w:rsidR="00BC2E9C">
        <w:t xml:space="preserve"> can imagine</w:t>
      </w:r>
      <w:r w:rsidR="00C27534">
        <w:t xml:space="preserve"> a</w:t>
      </w:r>
      <w:r w:rsidR="00BC2E9C">
        <w:t xml:space="preserve"> democratic, hence not authoritarian, state that "plays an overarching role in society and the economy".</w:t>
      </w:r>
    </w:p>
    <w:p w14:paraId="00000030" w14:textId="2BAE68EE" w:rsidR="0071026B" w:rsidRDefault="00000000">
      <w:pPr>
        <w:spacing w:before="240" w:after="240"/>
      </w:pPr>
      <w:r>
        <w:t>Historian Timothy Snyder writes the following on one of fascism’s essential characteristics in the New Yorker:</w:t>
      </w:r>
      <w:r w:rsidR="00BC2E9C">
        <w:t xml:space="preserve"> </w:t>
      </w:r>
      <w:r>
        <w:t>”A fascist is unconcerned with the connection between words and meanings. He does not serve the language; the language serves him. When a fascist calls a liberal a “fascist,” the term begins to work in a different way, as the servant of a particular person, rather than as a bearer of meaning.</w:t>
      </w:r>
      <w:r>
        <w:rPr>
          <w:vertAlign w:val="superscript"/>
        </w:rPr>
        <w:footnoteReference w:id="18"/>
      </w:r>
      <w:r>
        <w:t xml:space="preserve"> Let’s call this c</w:t>
      </w:r>
      <w:r w:rsidR="00D015D5">
        <w:t>ondition</w:t>
      </w:r>
      <w:r>
        <w:t xml:space="preserve"> “S1”. </w:t>
      </w:r>
      <w:r w:rsidR="00D015D5">
        <w:t xml:space="preserve">Snyder propounds another essential </w:t>
      </w:r>
      <w:r w:rsidR="00D015D5">
        <w:lastRenderedPageBreak/>
        <w:t>condition</w:t>
      </w:r>
      <w:r>
        <w:t>:</w:t>
      </w:r>
      <w:r w:rsidR="00D015D5">
        <w:t xml:space="preserve"> </w:t>
      </w:r>
      <w:r>
        <w:t>”A Leader (“Duce” and “Führer” mean just that) initiates politics by choosing an enemy.”</w:t>
      </w:r>
      <w:r>
        <w:rPr>
          <w:vertAlign w:val="superscript"/>
        </w:rPr>
        <w:footnoteReference w:id="19"/>
      </w:r>
      <w:r>
        <w:t xml:space="preserve"> Let</w:t>
      </w:r>
      <w:r w:rsidR="008568BB">
        <w:t>'</w:t>
      </w:r>
      <w:r>
        <w:t>s call this criterion “S2”.</w:t>
      </w:r>
      <w:r w:rsidR="008568BB">
        <w:t xml:space="preserve">  </w:t>
      </w:r>
    </w:p>
    <w:p w14:paraId="00000031" w14:textId="0FBF1EB3" w:rsidR="0071026B" w:rsidRDefault="008568BB">
      <w:pPr>
        <w:spacing w:before="240" w:after="240"/>
      </w:pPr>
      <w:r>
        <w:t>The conjunction of Z1 and Z2 does not seem sufficient for something to be fascist. We could conceive of an ultranationalist authoritarian movement that has no interest in discrimination based on race or sexuality for example. This country thereby meets Z1 and Z2, but is too dissimilar to how the word</w:t>
      </w:r>
      <w:r w:rsidRPr="008568BB">
        <w:rPr>
          <w:i/>
          <w:iCs/>
        </w:rPr>
        <w:t xml:space="preserve"> fascism</w:t>
      </w:r>
      <w:r>
        <w:t xml:space="preserve"> is used.  We can also ask whether Z1, the elevated good of the nation, is necessary. From late 1943 onwards, Italy was still led by Mussolini, but he was essentially a German puppet under military occupation and was forced to act as Hitler desired.</w:t>
      </w:r>
      <w:r w:rsidR="00351960">
        <w:rPr>
          <w:rStyle w:val="FootnoteReference"/>
        </w:rPr>
        <w:footnoteReference w:id="20"/>
      </w:r>
      <w:r>
        <w:t xml:space="preserve"> That’s hardly in line with the good of the nation being elevated above all. Italy from 1943 till 1945 is still considered fascist, and it fails Snyder's conditions S1 and S2.</w:t>
      </w:r>
    </w:p>
    <w:p w14:paraId="00000032" w14:textId="7FE4A72C" w:rsidR="0071026B" w:rsidRDefault="00000000">
      <w:pPr>
        <w:spacing w:before="240" w:after="240"/>
      </w:pPr>
      <w:r>
        <w:t xml:space="preserve">There is the option of biting the bullet on fascism in Italy ending once the first fascist party dissolved in late 1943. </w:t>
      </w:r>
      <w:r w:rsidRPr="00710E24">
        <w:rPr>
          <w:lang w:val="en-US"/>
        </w:rPr>
        <w:t xml:space="preserve">The Repubblica Sociale Italiana </w:t>
      </w:r>
      <w:r>
        <w:t>was established in Northern Italy after the imprisoned Mussolini was freed by the Germans. With that came a new political party</w:t>
      </w:r>
      <w:r w:rsidR="008568BB">
        <w:t>,</w:t>
      </w:r>
      <w:r>
        <w:t xml:space="preserve"> called the </w:t>
      </w:r>
      <w:r w:rsidRPr="008568BB">
        <w:rPr>
          <w:i/>
          <w:iCs/>
        </w:rPr>
        <w:t>Republican Fascist Party</w:t>
      </w:r>
      <w:r>
        <w:t>. Mussolini</w:t>
      </w:r>
      <w:r w:rsidR="008568BB">
        <w:t xml:space="preserve"> has</w:t>
      </w:r>
      <w:r>
        <w:t xml:space="preserve"> admitted that he was a puppet at the mercy of the German government.</w:t>
      </w:r>
      <w:r>
        <w:rPr>
          <w:vertAlign w:val="superscript"/>
        </w:rPr>
        <w:footnoteReference w:id="21"/>
      </w:r>
      <w:r>
        <w:t xml:space="preserve"> Zaballa could of course state that he does not consider Mussolini’s RSI to be fascist</w:t>
      </w:r>
      <w:r w:rsidR="008568BB">
        <w:t>,</w:t>
      </w:r>
      <w:r>
        <w:t xml:space="preserve"> but that would be a tough pill to swallow. The country still ha</w:t>
      </w:r>
      <w:r w:rsidR="008568BB">
        <w:t>d</w:t>
      </w:r>
      <w:r>
        <w:t xml:space="preserve"> the same leader and </w:t>
      </w:r>
      <w:r w:rsidR="008568BB">
        <w:t>his fascist friends</w:t>
      </w:r>
      <w:r>
        <w:t xml:space="preserve"> in powerful positions. While the Germans are calling the shots, they’re still enacting fascist policies. </w:t>
      </w:r>
    </w:p>
    <w:p w14:paraId="4F431036" w14:textId="28AC4B11" w:rsidR="005C260B" w:rsidRDefault="00000000">
      <w:pPr>
        <w:spacing w:before="240" w:after="240"/>
      </w:pPr>
      <w:r>
        <w:t xml:space="preserve">If we take </w:t>
      </w:r>
      <w:r w:rsidR="00317CF4">
        <w:t>condition</w:t>
      </w:r>
      <w:r>
        <w:t xml:space="preserve"> S1</w:t>
      </w:r>
      <w:r w:rsidR="00317CF4">
        <w:t xml:space="preserve"> (about language) as the only one, so that it becomes an explicans of </w:t>
      </w:r>
      <w:r w:rsidR="00317CF4" w:rsidRPr="00317CF4">
        <w:rPr>
          <w:i/>
          <w:iCs/>
        </w:rPr>
        <w:t>fascism</w:t>
      </w:r>
      <w:r>
        <w:t xml:space="preserve">, nearly every </w:t>
      </w:r>
      <w:r w:rsidR="00317CF4">
        <w:t xml:space="preserve">nation with a </w:t>
      </w:r>
      <w:r>
        <w:t>right</w:t>
      </w:r>
      <w:r w:rsidR="00317CF4">
        <w:t>-</w:t>
      </w:r>
      <w:r>
        <w:t xml:space="preserve">wing populist </w:t>
      </w:r>
      <w:r w:rsidR="00317CF4">
        <w:t>government become</w:t>
      </w:r>
      <w:r w:rsidR="00C35757">
        <w:t>s</w:t>
      </w:r>
      <w:r w:rsidR="00317CF4">
        <w:t xml:space="preserve"> fascist, because it </w:t>
      </w:r>
      <w:r>
        <w:t>has a disregard for the connection between words and meaning</w:t>
      </w:r>
      <w:r w:rsidR="00317CF4">
        <w:t xml:space="preserve"> as Sny</w:t>
      </w:r>
      <w:r w:rsidR="00525DC5">
        <w:t>d</w:t>
      </w:r>
      <w:r w:rsidR="00317CF4">
        <w:t>er intends</w:t>
      </w:r>
      <w:r>
        <w:t xml:space="preserve">. Viktor Orban plans to introduce </w:t>
      </w:r>
      <w:r w:rsidRPr="00317CF4">
        <w:rPr>
          <w:i/>
          <w:iCs/>
        </w:rPr>
        <w:t>transparency laws</w:t>
      </w:r>
      <w:r w:rsidR="00317CF4">
        <w:t xml:space="preserve"> </w:t>
      </w:r>
      <w:r>
        <w:t>that exist solely for attacking and outlawing media outlets.</w:t>
      </w:r>
      <w:r>
        <w:rPr>
          <w:vertAlign w:val="superscript"/>
        </w:rPr>
        <w:footnoteReference w:id="22"/>
      </w:r>
      <w:r>
        <w:t xml:space="preserve"> Which is the opposite of how that word is typically used. He uses the word </w:t>
      </w:r>
      <w:r w:rsidRPr="00317CF4">
        <w:rPr>
          <w:i/>
          <w:iCs/>
        </w:rPr>
        <w:t>transparency</w:t>
      </w:r>
      <w:r>
        <w:t xml:space="preserve"> in a way that serves him and therefore meet</w:t>
      </w:r>
      <w:r w:rsidR="00317CF4">
        <w:t>s S1</w:t>
      </w:r>
      <w:r>
        <w:t xml:space="preserve">. </w:t>
      </w:r>
      <w:r w:rsidR="00317CF4">
        <w:t xml:space="preserve">Condition </w:t>
      </w:r>
      <w:r>
        <w:t>S2 also does not really seem sufficient</w:t>
      </w:r>
      <w:r w:rsidR="00317CF4">
        <w:t xml:space="preserve"> by itself</w:t>
      </w:r>
      <w:r>
        <w:t>. There is plenty of Chinese propaganda that depicts the US</w:t>
      </w:r>
      <w:r w:rsidR="00317CF4">
        <w:t>A</w:t>
      </w:r>
      <w:r>
        <w:t xml:space="preserve"> military as a large fantasy monster. The Chinese likely meet S1 and S2</w:t>
      </w:r>
      <w:r w:rsidR="00525DC5">
        <w:t>,</w:t>
      </w:r>
      <w:r>
        <w:t xml:space="preserve"> but they are not typically considered </w:t>
      </w:r>
      <w:r w:rsidRPr="00525DC5">
        <w:rPr>
          <w:i/>
          <w:iCs/>
        </w:rPr>
        <w:t>fascist</w:t>
      </w:r>
      <w:r w:rsidR="00525DC5">
        <w:t xml:space="preserve"> but </w:t>
      </w:r>
      <w:r w:rsidR="00525DC5" w:rsidRPr="00525DC5">
        <w:rPr>
          <w:i/>
          <w:iCs/>
        </w:rPr>
        <w:t>communist</w:t>
      </w:r>
      <w:r w:rsidR="00525DC5">
        <w:t>.</w:t>
      </w:r>
      <w:r>
        <w:t xml:space="preserve"> </w:t>
      </w:r>
      <w:r w:rsidR="00525DC5">
        <w:t xml:space="preserve">The question remains open of strengthening the fourfold explication with </w:t>
      </w:r>
      <w:r>
        <w:t xml:space="preserve">S1 and S2 </w:t>
      </w:r>
      <w:r w:rsidR="00525DC5">
        <w:t xml:space="preserve">as additional conditions in the explicans, thus arriving at a </w:t>
      </w:r>
      <w:r w:rsidR="00525DC5" w:rsidRPr="00525DC5">
        <w:rPr>
          <w:i/>
          <w:iCs/>
        </w:rPr>
        <w:t>sixfold explication</w:t>
      </w:r>
      <w:r>
        <w:t xml:space="preserve">. </w:t>
      </w:r>
      <w:r w:rsidR="00525DC5">
        <w:t xml:space="preserve">We could even add Z1 and Z2 to obtain an </w:t>
      </w:r>
      <w:r w:rsidR="00525DC5" w:rsidRPr="007F19A5">
        <w:rPr>
          <w:i/>
          <w:iCs/>
        </w:rPr>
        <w:t>eightfold explication</w:t>
      </w:r>
      <w:r w:rsidR="00525DC5">
        <w:t>. But no</w:t>
      </w:r>
      <w:r w:rsidR="007F19A5">
        <w:t>w</w:t>
      </w:r>
      <w:r w:rsidR="00525DC5">
        <w:t xml:space="preserve"> the requirement of simplicity kicks in: piling up conditions does not make for a simple explication</w:t>
      </w:r>
      <w:r w:rsidR="005C260B">
        <w:t>.</w:t>
      </w:r>
    </w:p>
    <w:p w14:paraId="00000035" w14:textId="4DE2A4E2" w:rsidR="0071026B" w:rsidRDefault="00000000">
      <w:pPr>
        <w:spacing w:before="240" w:after="240"/>
      </w:pPr>
      <w:r>
        <w:t>We could always try to fuse S1, S2, Z1 and Z2 together</w:t>
      </w:r>
      <w:r w:rsidR="00852FC3">
        <w:t>, so to have a different fourfold explication different from our earlier one,</w:t>
      </w:r>
      <w:r>
        <w:t xml:space="preserve"> but that</w:t>
      </w:r>
      <w:r w:rsidR="00852FC3">
        <w:t xml:space="preserve"> one fails</w:t>
      </w:r>
      <w:r>
        <w:t>. After all, the counterexample of the</w:t>
      </w:r>
      <w:r w:rsidR="00852FC3" w:rsidRPr="00852FC3">
        <w:t xml:space="preserve"> </w:t>
      </w:r>
      <w:r w:rsidR="00852FC3">
        <w:t>Repubblica Sociale Italiana that</w:t>
      </w:r>
      <w:r>
        <w:t xml:space="preserve"> I provided </w:t>
      </w:r>
      <w:r w:rsidR="00852FC3">
        <w:t>obeyes</w:t>
      </w:r>
      <w:r>
        <w:t xml:space="preserve"> </w:t>
      </w:r>
      <w:r w:rsidR="00852FC3">
        <w:t>conditions</w:t>
      </w:r>
      <w:r>
        <w:t xml:space="preserve"> S1 and S2</w:t>
      </w:r>
      <w:r w:rsidR="00852FC3">
        <w:t xml:space="preserve"> but violates condition</w:t>
      </w:r>
      <w:r>
        <w:t xml:space="preserve"> Z1, the elevated good of the nation. The Sov</w:t>
      </w:r>
      <w:r w:rsidR="006458BA">
        <w:t>j</w:t>
      </w:r>
      <w:r>
        <w:t>et</w:t>
      </w:r>
      <w:r w:rsidR="00852FC3">
        <w:t>-</w:t>
      </w:r>
      <w:r>
        <w:t xml:space="preserve">Union had propaganda posters in World War </w:t>
      </w:r>
      <w:r w:rsidR="00852FC3">
        <w:t>II</w:t>
      </w:r>
      <w:r>
        <w:t xml:space="preserve"> that state "For the motherland, for honor, for freedom!". </w:t>
      </w:r>
      <w:r w:rsidR="00852FC3">
        <w:t xml:space="preserve">The word freedom is used in a rather </w:t>
      </w:r>
      <w:r w:rsidR="00852FC3">
        <w:lastRenderedPageBreak/>
        <w:t>unorthodox manner, whereby it seems to meet condition Z1</w:t>
      </w:r>
      <w:r>
        <w:t>. The</w:t>
      </w:r>
      <w:r w:rsidR="00852FC3">
        <w:t xml:space="preserve"> leaders of the Sovjet-Union</w:t>
      </w:r>
      <w:r>
        <w:t xml:space="preserve"> also had the habit of calling many things fascist</w:t>
      </w:r>
      <w:r w:rsidR="00852FC3">
        <w:t>,</w:t>
      </w:r>
      <w:r>
        <w:t xml:space="preserve"> according to Snyder.</w:t>
      </w:r>
      <w:r w:rsidR="004C4652">
        <w:rPr>
          <w:rStyle w:val="FootnoteReference"/>
        </w:rPr>
        <w:footnoteReference w:id="23"/>
      </w:r>
      <w:r w:rsidR="00852FC3">
        <w:t xml:space="preserve"> </w:t>
      </w:r>
      <w:r>
        <w:t>It seems then that the Sov</w:t>
      </w:r>
      <w:r w:rsidR="006458BA">
        <w:t>j</w:t>
      </w:r>
      <w:r>
        <w:t>ets meet S1, S2, Z1 and Z2</w:t>
      </w:r>
      <w:r w:rsidR="00852FC3">
        <w:t xml:space="preserve">, and then by the new fourfold explication of fascism, one can </w:t>
      </w:r>
      <w:r w:rsidR="005731CD">
        <w:t>assert</w:t>
      </w:r>
      <w:r w:rsidR="00852FC3">
        <w:t xml:space="preserve"> that the Sovjet-Union was a fascist state. </w:t>
      </w:r>
      <w:r w:rsidR="00D03CB4">
        <w:t xml:space="preserve"> Recall that according to our first fourfold explication of fascism, one condition was being far-right, whereas the Sovjet-Union is generally considered </w:t>
      </w:r>
      <w:r w:rsidR="005731CD">
        <w:t xml:space="preserve">to have been </w:t>
      </w:r>
      <w:r w:rsidR="00D03CB4">
        <w:t>far-left, which implies that the Sovjet-Union then is not fascist.</w:t>
      </w:r>
    </w:p>
    <w:p w14:paraId="022A7954" w14:textId="4C407BDD" w:rsidR="00A90CF9" w:rsidRPr="00A90CF9" w:rsidRDefault="00BB592C" w:rsidP="0002646E">
      <w:pPr>
        <w:pStyle w:val="Heading3"/>
      </w:pPr>
      <w:bookmarkStart w:id="5" w:name="_Toc203950198"/>
      <w:r>
        <w:t xml:space="preserve">2.3 </w:t>
      </w:r>
      <w:r w:rsidR="00A90CF9">
        <w:t>Eco and Paxton</w:t>
      </w:r>
      <w:bookmarkEnd w:id="5"/>
    </w:p>
    <w:p w14:paraId="1B3E744C" w14:textId="56E355EA" w:rsidR="00351960" w:rsidRDefault="00000000">
      <w:pPr>
        <w:spacing w:before="240" w:after="240"/>
      </w:pPr>
      <w:r>
        <w:t>We can lastly look at a more academic work on fascism.</w:t>
      </w:r>
      <w:r w:rsidR="009D199D">
        <w:t xml:space="preserve"> Zabala and Snyder are academics, but their conditions of fascism came from opinion pieces. Is a good explication to be found in the academic works on fascism?</w:t>
      </w:r>
      <w:r>
        <w:t xml:space="preserve"> Umberto Eco gives a list of features present in fascist movements. </w:t>
      </w:r>
      <w:r w:rsidR="00A4172A">
        <w:t xml:space="preserve">Although, </w:t>
      </w:r>
      <w:r>
        <w:t xml:space="preserve">I don’t think it’s productive to look at every single item on that list and see how those apply to different fascist movements. That was not the purpose of Eco’s essay. </w:t>
      </w:r>
      <w:r w:rsidR="00A4172A">
        <w:t xml:space="preserve">His fourteen points are not at all intended as an explication. </w:t>
      </w:r>
      <w:r w:rsidR="00351960">
        <w:t>These</w:t>
      </w:r>
      <w:r w:rsidR="00FF707F">
        <w:t xml:space="preserve"> are the features that Eco mentions</w:t>
      </w:r>
      <w:r w:rsidR="00351960">
        <w:t>:</w:t>
      </w:r>
      <w:r w:rsidR="00823E2C">
        <w:rPr>
          <w:rStyle w:val="FootnoteReference"/>
        </w:rPr>
        <w:footnoteReference w:id="24"/>
      </w:r>
      <w:r w:rsidR="00351960">
        <w:t xml:space="preserve"> </w:t>
      </w:r>
    </w:p>
    <w:p w14:paraId="12CAA273" w14:textId="1233D4B4" w:rsidR="00351960" w:rsidRDefault="00351960" w:rsidP="00351960">
      <w:pPr>
        <w:pStyle w:val="ListParagraph"/>
        <w:numPr>
          <w:ilvl w:val="0"/>
          <w:numId w:val="3"/>
        </w:numPr>
        <w:spacing w:before="240" w:after="240"/>
      </w:pPr>
      <w:r>
        <w:t xml:space="preserve">The cult of tradition. </w:t>
      </w:r>
    </w:p>
    <w:p w14:paraId="7035778A" w14:textId="77777777" w:rsidR="00351960" w:rsidRDefault="00351960" w:rsidP="00351960">
      <w:pPr>
        <w:pStyle w:val="ListParagraph"/>
        <w:numPr>
          <w:ilvl w:val="0"/>
          <w:numId w:val="3"/>
        </w:numPr>
        <w:spacing w:before="240" w:after="240"/>
      </w:pPr>
      <w:r>
        <w:t>The rejection of modernism.</w:t>
      </w:r>
    </w:p>
    <w:p w14:paraId="2A3DB0CB" w14:textId="60025C4B" w:rsidR="00351960" w:rsidRPr="00D3253B" w:rsidRDefault="00823E2C" w:rsidP="00351960">
      <w:pPr>
        <w:pStyle w:val="ListParagraph"/>
        <w:numPr>
          <w:ilvl w:val="0"/>
          <w:numId w:val="3"/>
        </w:numPr>
        <w:spacing w:before="240" w:after="240"/>
      </w:pPr>
      <w:r w:rsidRPr="00D3253B">
        <w:t>A</w:t>
      </w:r>
      <w:r w:rsidR="00351960" w:rsidRPr="00D3253B">
        <w:t xml:space="preserve">ction for action’s sake.  </w:t>
      </w:r>
    </w:p>
    <w:p w14:paraId="7C33A756" w14:textId="3BA50A23" w:rsidR="00351960" w:rsidRDefault="00351960" w:rsidP="00351960">
      <w:pPr>
        <w:pStyle w:val="ListParagraph"/>
        <w:numPr>
          <w:ilvl w:val="0"/>
          <w:numId w:val="3"/>
        </w:numPr>
        <w:spacing w:before="240" w:after="240"/>
      </w:pPr>
      <w:r>
        <w:t xml:space="preserve">Disagreement is treason. </w:t>
      </w:r>
    </w:p>
    <w:p w14:paraId="557F78A1" w14:textId="7D5C16D0" w:rsidR="00351960" w:rsidRDefault="00D3253B" w:rsidP="00351960">
      <w:pPr>
        <w:pStyle w:val="ListParagraph"/>
        <w:numPr>
          <w:ilvl w:val="0"/>
          <w:numId w:val="3"/>
        </w:numPr>
        <w:spacing w:before="240" w:after="240"/>
      </w:pPr>
      <w:r>
        <w:t xml:space="preserve">Fear of difference. </w:t>
      </w:r>
    </w:p>
    <w:p w14:paraId="353C22BE" w14:textId="480848FB" w:rsidR="00351960" w:rsidRDefault="00D3253B" w:rsidP="00351960">
      <w:pPr>
        <w:pStyle w:val="ListParagraph"/>
        <w:numPr>
          <w:ilvl w:val="0"/>
          <w:numId w:val="3"/>
        </w:numPr>
        <w:spacing w:before="240" w:after="240"/>
      </w:pPr>
      <w:r>
        <w:t>Appeal to a frustrated middle class.</w:t>
      </w:r>
    </w:p>
    <w:p w14:paraId="61C982F6" w14:textId="0CB46245" w:rsidR="00351960" w:rsidRDefault="00351960" w:rsidP="00351960">
      <w:pPr>
        <w:pStyle w:val="ListParagraph"/>
        <w:numPr>
          <w:ilvl w:val="0"/>
          <w:numId w:val="3"/>
        </w:numPr>
        <w:spacing w:before="240" w:after="240"/>
        <w:rPr>
          <w:i/>
          <w:iCs/>
        </w:rPr>
      </w:pPr>
      <w:r w:rsidRPr="00351960">
        <w:t>The</w:t>
      </w:r>
      <w:r w:rsidRPr="00351960">
        <w:rPr>
          <w:i/>
          <w:iCs/>
        </w:rPr>
        <w:t xml:space="preserve"> </w:t>
      </w:r>
      <w:r w:rsidRPr="00D3253B">
        <w:t>obsession with a plot</w:t>
      </w:r>
      <w:r w:rsidR="00D3253B">
        <w:t>.</w:t>
      </w:r>
      <w:r w:rsidRPr="00351960">
        <w:rPr>
          <w:i/>
          <w:iCs/>
        </w:rPr>
        <w:t xml:space="preserve"> </w:t>
      </w:r>
    </w:p>
    <w:p w14:paraId="50A815F1" w14:textId="30D8DC09" w:rsidR="00351960" w:rsidRPr="00823E2C" w:rsidRDefault="00351960" w:rsidP="00351960">
      <w:pPr>
        <w:pStyle w:val="ListParagraph"/>
        <w:numPr>
          <w:ilvl w:val="0"/>
          <w:numId w:val="3"/>
        </w:numPr>
        <w:spacing w:before="240" w:after="240"/>
        <w:rPr>
          <w:i/>
          <w:iCs/>
        </w:rPr>
      </w:pPr>
      <w:r>
        <w:t xml:space="preserve">The followers must feel humiliated by the wealth and force of their enemies. </w:t>
      </w:r>
    </w:p>
    <w:p w14:paraId="15BEB6FC" w14:textId="1DE90D22" w:rsidR="00823E2C" w:rsidRPr="00D3253B" w:rsidRDefault="00D3253B" w:rsidP="00351960">
      <w:pPr>
        <w:pStyle w:val="ListParagraph"/>
        <w:numPr>
          <w:ilvl w:val="0"/>
          <w:numId w:val="3"/>
        </w:numPr>
        <w:spacing w:before="240" w:after="240"/>
        <w:rPr>
          <w:i/>
          <w:iCs/>
        </w:rPr>
      </w:pPr>
      <w:r>
        <w:t xml:space="preserve">Pacifism is trafficking with the enemy and life is permanent warfare. </w:t>
      </w:r>
    </w:p>
    <w:p w14:paraId="5267EA0A" w14:textId="75F98C83" w:rsidR="00D3253B" w:rsidRPr="00D3253B" w:rsidRDefault="00D3253B" w:rsidP="00351960">
      <w:pPr>
        <w:pStyle w:val="ListParagraph"/>
        <w:numPr>
          <w:ilvl w:val="0"/>
          <w:numId w:val="3"/>
        </w:numPr>
        <w:spacing w:before="240" w:after="240"/>
        <w:rPr>
          <w:i/>
          <w:iCs/>
        </w:rPr>
      </w:pPr>
      <w:r>
        <w:t xml:space="preserve">Contempt for the weak </w:t>
      </w:r>
    </w:p>
    <w:p w14:paraId="1E1A1339" w14:textId="6D22DFC4" w:rsidR="00D3253B" w:rsidRPr="00D3253B" w:rsidRDefault="00D3253B" w:rsidP="00351960">
      <w:pPr>
        <w:pStyle w:val="ListParagraph"/>
        <w:numPr>
          <w:ilvl w:val="0"/>
          <w:numId w:val="3"/>
        </w:numPr>
        <w:spacing w:before="240" w:after="240"/>
        <w:rPr>
          <w:i/>
          <w:iCs/>
        </w:rPr>
      </w:pPr>
      <w:r>
        <w:t xml:space="preserve">Everybody is educated to become a hero. </w:t>
      </w:r>
    </w:p>
    <w:p w14:paraId="3C5FB1CC" w14:textId="3DBE2283" w:rsidR="00D3253B" w:rsidRPr="00D3253B" w:rsidRDefault="00D3253B" w:rsidP="00D3253B">
      <w:pPr>
        <w:pStyle w:val="ListParagraph"/>
        <w:numPr>
          <w:ilvl w:val="0"/>
          <w:numId w:val="3"/>
        </w:numPr>
        <w:spacing w:before="240" w:after="240"/>
        <w:rPr>
          <w:i/>
          <w:iCs/>
        </w:rPr>
      </w:pPr>
      <w:r>
        <w:t>Machismo.</w:t>
      </w:r>
    </w:p>
    <w:p w14:paraId="3173DA26" w14:textId="6B645583" w:rsidR="00D3253B" w:rsidRPr="00D3253B" w:rsidRDefault="00D3253B" w:rsidP="00351960">
      <w:pPr>
        <w:pStyle w:val="ListParagraph"/>
        <w:numPr>
          <w:ilvl w:val="0"/>
          <w:numId w:val="3"/>
        </w:numPr>
        <w:spacing w:before="240" w:after="240"/>
        <w:rPr>
          <w:i/>
          <w:iCs/>
        </w:rPr>
      </w:pPr>
      <w:r>
        <w:t>Selective Populism.</w:t>
      </w:r>
    </w:p>
    <w:p w14:paraId="003B26E1" w14:textId="07E938FB" w:rsidR="00D3253B" w:rsidRPr="00351960" w:rsidRDefault="00D3253B" w:rsidP="00351960">
      <w:pPr>
        <w:pStyle w:val="ListParagraph"/>
        <w:numPr>
          <w:ilvl w:val="0"/>
          <w:numId w:val="3"/>
        </w:numPr>
        <w:spacing w:before="240" w:after="240"/>
        <w:rPr>
          <w:i/>
          <w:iCs/>
        </w:rPr>
      </w:pPr>
      <w:r>
        <w:t xml:space="preserve">Newspeak </w:t>
      </w:r>
    </w:p>
    <w:p w14:paraId="00000038" w14:textId="1EA7354B" w:rsidR="0071026B" w:rsidRDefault="00000000">
      <w:pPr>
        <w:spacing w:before="240" w:after="240"/>
      </w:pPr>
      <w:r>
        <w:t xml:space="preserve">Even though Eco has a list of features, not every fascist movement has all of them. </w:t>
      </w:r>
      <w:r w:rsidR="00977368" w:rsidRPr="00F8480B">
        <w:t>So</w:t>
      </w:r>
      <w:r w:rsidR="00F8480B">
        <w:t>,</w:t>
      </w:r>
      <w:r w:rsidR="00977368" w:rsidRPr="00F8480B">
        <w:t xml:space="preserve"> their conjunction does not qualify as an explication of fascism</w:t>
      </w:r>
      <w:r w:rsidR="00977368">
        <w:rPr>
          <w:color w:val="0432FF"/>
        </w:rPr>
        <w:t>.</w:t>
      </w:r>
      <w:r w:rsidR="00977368">
        <w:t xml:space="preserve"> </w:t>
      </w:r>
      <w:r>
        <w:t>Do</w:t>
      </w:r>
      <w:r w:rsidR="00977368">
        <w:t>es the conjunction of part of the list qualify as an explicans</w:t>
      </w:r>
      <w:r>
        <w:t>? What’s important here are the afore</w:t>
      </w:r>
      <w:r w:rsidR="00977368">
        <w:t>-</w:t>
      </w:r>
      <w:r>
        <w:t>mentioned family resemblance</w:t>
      </w:r>
      <w:r w:rsidR="00977368">
        <w:t xml:space="preserve">, which </w:t>
      </w:r>
      <w:r>
        <w:t>Eco himself mentions.</w:t>
      </w:r>
      <w:r w:rsidR="00F8480B">
        <w:t xml:space="preserve"> </w:t>
      </w:r>
      <w:r>
        <w:t>Fascist 1 might have characteristics A, B and C. Fascist 2 has B, C and D.</w:t>
      </w:r>
      <w:r w:rsidR="00D3253B">
        <w:t xml:space="preserve"> </w:t>
      </w:r>
      <w:r>
        <w:t>Fascist 4 then has characteristics D, E and F</w:t>
      </w:r>
      <w:r w:rsidR="00D3253B">
        <w:t xml:space="preserve">. </w:t>
      </w:r>
      <w:r>
        <w:t>This means that fascist 1 do</w:t>
      </w:r>
      <w:r w:rsidR="000B7E85">
        <w:t xml:space="preserve">es not </w:t>
      </w:r>
      <w:r>
        <w:t>share any characteristics with fascist 4.</w:t>
      </w:r>
      <w:r>
        <w:rPr>
          <w:vertAlign w:val="superscript"/>
        </w:rPr>
        <w:footnoteReference w:id="25"/>
      </w:r>
      <w:r>
        <w:t xml:space="preserve"> Eco’s essay is therefore not meant as </w:t>
      </w:r>
      <w:r w:rsidR="007F7B15">
        <w:t xml:space="preserve">leading to </w:t>
      </w:r>
      <w:r>
        <w:t>an explication</w:t>
      </w:r>
      <w:r w:rsidR="000B7E85">
        <w:t>, but as an indication that we are dealing here with a Wittgensteinian family-resemblance concept.</w:t>
      </w:r>
    </w:p>
    <w:p w14:paraId="00000039" w14:textId="168C0255" w:rsidR="0071026B" w:rsidRDefault="00000000">
      <w:pPr>
        <w:spacing w:before="240" w:after="240"/>
      </w:pPr>
      <w:r>
        <w:lastRenderedPageBreak/>
        <w:t xml:space="preserve">I’ve mentioned Robert Paxton at various points and you might be wondering what </w:t>
      </w:r>
      <w:r w:rsidRPr="000B7E85">
        <w:rPr>
          <w:i/>
          <w:iCs/>
        </w:rPr>
        <w:t xml:space="preserve">his </w:t>
      </w:r>
      <w:r w:rsidR="000B7E85">
        <w:t>conception</w:t>
      </w:r>
      <w:r>
        <w:t xml:space="preserve"> of fascism is. He </w:t>
      </w:r>
      <w:r w:rsidR="00B41465">
        <w:t>comes up with a list of Econian length</w:t>
      </w:r>
      <w:r>
        <w:t>:</w:t>
      </w:r>
      <w:r w:rsidR="000B7E85">
        <w:t xml:space="preserve"> </w:t>
      </w:r>
      <w:r>
        <w:t>”The moment has come to give fascism a usable short handle, even though we know that it encompasses its subject no better than a snapshot encompasses a person.</w:t>
      </w:r>
      <w:r w:rsidR="00B41465">
        <w:t xml:space="preserve"> </w:t>
      </w:r>
      <w:r>
        <w:t>Fascism may be defined as a form of political behavior marked by obsessive preoccupation with community decline, humiliation, or victimhood and by compensatory cults of unity, energy, and purity, in which a mass-based party of committed nationalist militants, working in uneasy but effective collaboration with traditional elites, abandons democratic liberties and pursues with redemptive violence and without ethical or legal restraints goals of internal cleansing and external expansion.</w:t>
      </w:r>
      <w:r w:rsidR="000B7E85">
        <w:t>"</w:t>
      </w:r>
      <w:r>
        <w:rPr>
          <w:vertAlign w:val="superscript"/>
        </w:rPr>
        <w:footnoteReference w:id="26"/>
      </w:r>
      <w:r>
        <w:t xml:space="preserve"> </w:t>
      </w:r>
    </w:p>
    <w:p w14:paraId="0000003A" w14:textId="2D2FAED8" w:rsidR="0071026B" w:rsidRDefault="00000000">
      <w:pPr>
        <w:spacing w:before="240" w:after="240"/>
      </w:pPr>
      <w:r>
        <w:t>Paxton</w:t>
      </w:r>
      <w:r w:rsidR="00B41465">
        <w:t xml:space="preserve"> continues</w:t>
      </w:r>
      <w:r>
        <w:t>:</w:t>
      </w:r>
      <w:r w:rsidR="00B41465">
        <w:t xml:space="preserve"> </w:t>
      </w:r>
      <w:r>
        <w:t>”I shall not be very interested in finding similarities</w:t>
      </w:r>
      <w:r w:rsidR="00B41465">
        <w:t xml:space="preserve"> </w:t>
      </w:r>
      <w:r>
        <w:t>—</w:t>
      </w:r>
      <w:r w:rsidR="00B41465">
        <w:t xml:space="preserve"> </w:t>
      </w:r>
      <w:r>
        <w:t>deciding whether some regime falls within the definition of some fascist essence. That kind of taxonomy, so widespread in the literature about fascism, does not lead very far.</w:t>
      </w:r>
      <w:r w:rsidR="00B41465">
        <w:t>"</w:t>
      </w:r>
      <w:r>
        <w:rPr>
          <w:vertAlign w:val="superscript"/>
        </w:rPr>
        <w:footnoteReference w:id="27"/>
      </w:r>
      <w:r>
        <w:t xml:space="preserve"> We could of course examine the extent to which Paxton’s definition meets the exactness criterion but that is not really the point of his definition</w:t>
      </w:r>
      <w:r w:rsidR="00D865E1">
        <w:t xml:space="preserve"> either. It seems that in some of the leading academic works on fascism, the point is not to develop an explication of fascism. </w:t>
      </w:r>
    </w:p>
    <w:p w14:paraId="57CA9A68" w14:textId="16E1CE3B" w:rsidR="00F03437" w:rsidRDefault="00F03437">
      <w:pPr>
        <w:spacing w:before="240" w:after="240"/>
      </w:pPr>
      <w:r>
        <w:t xml:space="preserve">I can’t of course look at every single way fascist has been used up to this point. There is always a new condition that we could add to our explication of fascism. It is conceivable, though unlikely, that the perfect four-fold (or possible five-fold) explication is out there. </w:t>
      </w:r>
    </w:p>
    <w:p w14:paraId="1E6623D0" w14:textId="60A4D1F1" w:rsidR="00DE4528" w:rsidRDefault="00000000" w:rsidP="00DE4528">
      <w:pPr>
        <w:spacing w:before="240" w:after="240"/>
      </w:pPr>
      <w:r>
        <w:t>This could lead us to believe that we should n</w:t>
      </w:r>
      <w:r w:rsidR="00B41465">
        <w:t>either</w:t>
      </w:r>
      <w:r>
        <w:t xml:space="preserve"> be concerned with the essential features of fascism nor at what point a political figure </w:t>
      </w:r>
      <w:r w:rsidR="00CC11B2">
        <w:t xml:space="preserve">or state </w:t>
      </w:r>
      <w:r>
        <w:t xml:space="preserve">exactly becomes fascist. </w:t>
      </w:r>
      <w:r w:rsidR="00B41465">
        <w:t xml:space="preserve">We have already seen that a </w:t>
      </w:r>
      <w:r>
        <w:t xml:space="preserve">simple explication </w:t>
      </w:r>
      <w:r w:rsidR="00B41465">
        <w:t xml:space="preserve">is not in the cards. </w:t>
      </w:r>
      <w:r w:rsidR="00D3253B">
        <w:t xml:space="preserve">I have so far been concerned with demonstrating the negative, but how about we look at the positive? </w:t>
      </w:r>
      <w:r w:rsidR="00F03437" w:rsidRPr="00F03437">
        <w:rPr>
          <w:lang w:val="en-US"/>
        </w:rPr>
        <w:t>We shall discuss</w:t>
      </w:r>
      <w:r w:rsidR="00CC11B2">
        <w:rPr>
          <w:lang w:val="en-US"/>
        </w:rPr>
        <w:t xml:space="preserve"> further on</w:t>
      </w:r>
      <w:r w:rsidR="00F03437" w:rsidRPr="00F03437">
        <w:rPr>
          <w:lang w:val="en-US"/>
        </w:rPr>
        <w:t xml:space="preserve"> what wittgensteinian family-resemblance would look lik</w:t>
      </w:r>
      <w:r w:rsidR="00F03437">
        <w:rPr>
          <w:lang w:val="en-US"/>
        </w:rPr>
        <w:t xml:space="preserve">e for </w:t>
      </w:r>
      <w:r w:rsidR="00F03437">
        <w:rPr>
          <w:i/>
          <w:iCs/>
          <w:lang w:val="en-US"/>
        </w:rPr>
        <w:t>fascism.</w:t>
      </w:r>
      <w:r w:rsidR="00DE4528">
        <w:rPr>
          <w:i/>
          <w:iCs/>
          <w:lang w:val="en-US"/>
        </w:rPr>
        <w:t xml:space="preserve"> </w:t>
      </w:r>
      <w:r w:rsidR="00DE4528">
        <w:t xml:space="preserve">If we want to see if there is a family resemblance, we would have to look at a variety of fascists and their features. Each fascist movement shares something with the other but none of them have one common feature that is sufficient for a definition of fascism. </w:t>
      </w:r>
    </w:p>
    <w:p w14:paraId="01B039C4" w14:textId="77777777" w:rsidR="00FF707F" w:rsidRPr="00FF707F" w:rsidRDefault="00FF707F" w:rsidP="00FF707F">
      <w:bookmarkStart w:id="6" w:name="_2glaoh2y0pq9" w:colFirst="0" w:colLast="0"/>
      <w:bookmarkEnd w:id="6"/>
    </w:p>
    <w:p w14:paraId="24A2AEE7" w14:textId="77777777" w:rsidR="0000208C" w:rsidRPr="0000208C" w:rsidRDefault="0000208C" w:rsidP="0000208C"/>
    <w:p w14:paraId="36E62854" w14:textId="77777777" w:rsidR="003E1F4E" w:rsidRDefault="003E1F4E" w:rsidP="0002646E">
      <w:pPr>
        <w:pStyle w:val="Heading2"/>
      </w:pPr>
    </w:p>
    <w:p w14:paraId="160DA590" w14:textId="77777777" w:rsidR="003E1F4E" w:rsidRDefault="003E1F4E" w:rsidP="003E1F4E"/>
    <w:p w14:paraId="738D8736" w14:textId="77777777" w:rsidR="003E1F4E" w:rsidRDefault="003E1F4E" w:rsidP="003E1F4E"/>
    <w:p w14:paraId="01EFF0B7" w14:textId="77777777" w:rsidR="003E1F4E" w:rsidRPr="003E1F4E" w:rsidRDefault="003E1F4E" w:rsidP="003E1F4E"/>
    <w:p w14:paraId="00000040" w14:textId="24955051" w:rsidR="0071026B" w:rsidRDefault="00BE25D8" w:rsidP="0002646E">
      <w:pPr>
        <w:pStyle w:val="Heading2"/>
        <w:rPr>
          <w:i/>
          <w:iCs/>
        </w:rPr>
      </w:pPr>
      <w:bookmarkStart w:id="7" w:name="_Toc203950199"/>
      <w:r>
        <w:lastRenderedPageBreak/>
        <w:t>3</w:t>
      </w:r>
      <w:r w:rsidR="00437366">
        <w:t xml:space="preserve">. </w:t>
      </w:r>
      <w:r w:rsidR="00694AF7">
        <w:t xml:space="preserve">Wittgensteinian Analysis of the Meaning of </w:t>
      </w:r>
      <w:r w:rsidR="00694AF7" w:rsidRPr="00694AF7">
        <w:rPr>
          <w:i/>
          <w:iCs/>
        </w:rPr>
        <w:t>Fascism</w:t>
      </w:r>
      <w:bookmarkEnd w:id="7"/>
      <w:r w:rsidR="00437366" w:rsidRPr="00694AF7">
        <w:rPr>
          <w:i/>
          <w:iCs/>
        </w:rPr>
        <w:t xml:space="preserve"> </w:t>
      </w:r>
    </w:p>
    <w:p w14:paraId="38C149F4" w14:textId="77777777" w:rsidR="00CF6F48" w:rsidRDefault="00CF6F48" w:rsidP="00CF6F48">
      <w:pPr>
        <w:spacing w:before="240" w:after="240"/>
        <w:rPr>
          <w:i/>
          <w:iCs/>
        </w:rPr>
      </w:pPr>
      <w:r>
        <w:t xml:space="preserve">To delineate the meaning of </w:t>
      </w:r>
      <w:r w:rsidRPr="00C955BA">
        <w:rPr>
          <w:i/>
          <w:iCs/>
        </w:rPr>
        <w:t>fascism</w:t>
      </w:r>
      <w:r>
        <w:t xml:space="preserve">, we look at Wittgenstein’s view of meaning, and apply it to political words. Two crucial concepts here are </w:t>
      </w:r>
      <w:r w:rsidRPr="008A3578">
        <w:rPr>
          <w:i/>
          <w:iCs/>
        </w:rPr>
        <w:t>family</w:t>
      </w:r>
      <w:r>
        <w:rPr>
          <w:i/>
          <w:iCs/>
        </w:rPr>
        <w:t>-</w:t>
      </w:r>
      <w:r w:rsidRPr="008A3578">
        <w:rPr>
          <w:i/>
          <w:iCs/>
        </w:rPr>
        <w:t>resemblance concept</w:t>
      </w:r>
      <w:r>
        <w:t xml:space="preserve"> and </w:t>
      </w:r>
      <w:r w:rsidRPr="008A3578">
        <w:rPr>
          <w:i/>
          <w:iCs/>
        </w:rPr>
        <w:t>language game.</w:t>
      </w:r>
    </w:p>
    <w:p w14:paraId="3FB3FECE" w14:textId="5C23D20C" w:rsidR="00CF6F48" w:rsidRPr="00CF6F48" w:rsidRDefault="00CF6F48" w:rsidP="0002646E">
      <w:pPr>
        <w:pStyle w:val="Heading3"/>
      </w:pPr>
      <w:bookmarkStart w:id="8" w:name="_Toc203950200"/>
      <w:r w:rsidRPr="00CF6F48">
        <w:t>3.1 Family-resemblance</w:t>
      </w:r>
      <w:bookmarkEnd w:id="8"/>
      <w:r w:rsidRPr="00CF6F48">
        <w:t xml:space="preserve"> </w:t>
      </w:r>
    </w:p>
    <w:p w14:paraId="6A3EF58C" w14:textId="2958CF55" w:rsidR="00CF6F48" w:rsidRDefault="00CF6F48" w:rsidP="00CF6F48">
      <w:pPr>
        <w:spacing w:before="240" w:after="240"/>
      </w:pPr>
      <w:r>
        <w:t>Family</w:t>
      </w:r>
      <w:r w:rsidR="0014161E">
        <w:t>-</w:t>
      </w:r>
      <w:r w:rsidR="009A760D">
        <w:t xml:space="preserve"> </w:t>
      </w:r>
      <w:r>
        <w:t xml:space="preserve">resemblances are the way Wittgenstein looks at certain concepts, inspired by the concept of a </w:t>
      </w:r>
      <w:r w:rsidRPr="008A3578">
        <w:rPr>
          <w:i/>
          <w:iCs/>
        </w:rPr>
        <w:t>game</w:t>
      </w:r>
      <w:r>
        <w:t>. Instead of everything we call a game having one common feature, they all share features with each other but have no single feature all in common. He describes it like this: "I can think of no better expression to characterize these similarities than `family resemblances'; for the various resemblances between members of a family: build, features, colour of eyes, gait ,temperament, etc. etc. overlap and criss-cross in the same way — And I shall say: 'games' form a family.”</w:t>
      </w:r>
      <w:r>
        <w:rPr>
          <w:vertAlign w:val="superscript"/>
        </w:rPr>
        <w:footnoteReference w:id="28"/>
      </w:r>
    </w:p>
    <w:p w14:paraId="0C5EE8E2" w14:textId="77777777" w:rsidR="00CF6F48" w:rsidRDefault="00CF6F48" w:rsidP="00CF6F48">
      <w:pPr>
        <w:spacing w:before="240" w:after="240"/>
      </w:pPr>
      <w:r>
        <w:t>Think of it like this sequence:</w:t>
      </w:r>
    </w:p>
    <w:p w14:paraId="3018E498" w14:textId="77777777" w:rsidR="00CF6F48" w:rsidRDefault="00CF6F48" w:rsidP="00CF6F48">
      <w:pPr>
        <w:spacing w:before="240" w:after="240"/>
      </w:pPr>
      <w:r>
        <w:t>Game 1: A, B, C, D</w:t>
      </w:r>
    </w:p>
    <w:p w14:paraId="4606616D" w14:textId="77777777" w:rsidR="00CF6F48" w:rsidRDefault="00CF6F48" w:rsidP="00CF6F48">
      <w:pPr>
        <w:spacing w:before="240" w:after="240"/>
      </w:pPr>
      <w:r>
        <w:t>Game 2: B, C, D, E</w:t>
      </w:r>
    </w:p>
    <w:p w14:paraId="7DD47400" w14:textId="77777777" w:rsidR="00CF6F48" w:rsidRDefault="00CF6F48" w:rsidP="00CF6F48">
      <w:pPr>
        <w:spacing w:before="240" w:after="240"/>
      </w:pPr>
      <w:r>
        <w:t>Game 3: C, D, E, F</w:t>
      </w:r>
    </w:p>
    <w:p w14:paraId="5A73294C" w14:textId="77777777" w:rsidR="00CF6F48" w:rsidRDefault="00CF6F48" w:rsidP="00CF6F48">
      <w:pPr>
        <w:spacing w:before="240" w:after="240"/>
      </w:pPr>
      <w:r>
        <w:t>Game 4: D, E, F, G</w:t>
      </w:r>
    </w:p>
    <w:p w14:paraId="0F0427D9" w14:textId="77777777" w:rsidR="00CF6F48" w:rsidRDefault="00CF6F48" w:rsidP="00CF6F48">
      <w:pPr>
        <w:spacing w:before="240" w:after="240"/>
      </w:pPr>
      <w:r>
        <w:t>Game 5: E, F, G, H</w:t>
      </w:r>
    </w:p>
    <w:p w14:paraId="3C16261F" w14:textId="5B60C869" w:rsidR="00CF6F48" w:rsidRPr="00D3253B" w:rsidRDefault="00CF6F48" w:rsidP="0002646E">
      <w:pPr>
        <w:pStyle w:val="Heading3"/>
      </w:pPr>
      <w:bookmarkStart w:id="9" w:name="_Toc203950201"/>
      <w:r>
        <w:t>3.2 Language Games</w:t>
      </w:r>
      <w:bookmarkEnd w:id="9"/>
      <w:r>
        <w:t xml:space="preserve"> </w:t>
      </w:r>
    </w:p>
    <w:p w14:paraId="00000049" w14:textId="230DC577" w:rsidR="0071026B" w:rsidRDefault="00E676AE">
      <w:pPr>
        <w:spacing w:before="240" w:after="240"/>
      </w:pPr>
      <w:r>
        <w:t>Next</w:t>
      </w:r>
      <w:r w:rsidR="00C50964">
        <w:t>,</w:t>
      </w:r>
      <w:r>
        <w:t xml:space="preserve"> we look at </w:t>
      </w:r>
      <w:r w:rsidRPr="00E676AE">
        <w:rPr>
          <w:i/>
          <w:iCs/>
        </w:rPr>
        <w:t>language games</w:t>
      </w:r>
      <w:r>
        <w:t xml:space="preserve">. Wittgenstein uses the primitive language game of </w:t>
      </w:r>
      <w:r w:rsidR="00261B21">
        <w:t xml:space="preserve">two persons, </w:t>
      </w:r>
      <w:r>
        <w:t>A and B</w:t>
      </w:r>
      <w:r w:rsidR="00261B21">
        <w:t>,</w:t>
      </w:r>
      <w:r>
        <w:t xml:space="preserve"> as an example. A says </w:t>
      </w:r>
      <w:r w:rsidRPr="00261B21">
        <w:rPr>
          <w:i/>
          <w:iCs/>
        </w:rPr>
        <w:t>slab</w:t>
      </w:r>
      <w:r>
        <w:t xml:space="preserve">, </w:t>
      </w:r>
      <w:r w:rsidRPr="00261B21">
        <w:rPr>
          <w:i/>
          <w:iCs/>
        </w:rPr>
        <w:t>pillar</w:t>
      </w:r>
      <w:r>
        <w:t xml:space="preserve"> or </w:t>
      </w:r>
      <w:r w:rsidRPr="00261B21">
        <w:rPr>
          <w:i/>
          <w:iCs/>
        </w:rPr>
        <w:t>block</w:t>
      </w:r>
      <w:r w:rsidR="00261B21">
        <w:t>,</w:t>
      </w:r>
      <w:r>
        <w:t xml:space="preserve"> and B hands it to him. Wittgenstein says this about it:</w:t>
      </w:r>
      <w:r w:rsidR="0067279D">
        <w:t xml:space="preserve"> </w:t>
      </w:r>
      <w:r>
        <w:t>”We could imagine that the language of §2 was the whole language of A and B; even the whole language of a tribe. The children are brought up to perform these actions, to use these words as they do so, and to react in this way to the words of others.”</w:t>
      </w:r>
      <w:r>
        <w:rPr>
          <w:vertAlign w:val="superscript"/>
        </w:rPr>
        <w:footnoteReference w:id="29"/>
      </w:r>
      <w:r>
        <w:t xml:space="preserve"> The main point Wittgenstein tries to make with this example is that meaning doesn’t correspond with merely an object (slab, pillar and block in this case). Correspondence with objects might be how language started out</w:t>
      </w:r>
      <w:r w:rsidR="0067279D">
        <w:t>,</w:t>
      </w:r>
      <w:r>
        <w:t xml:space="preserve"> but </w:t>
      </w:r>
      <w:r w:rsidR="0067279D">
        <w:t>reference does</w:t>
      </w:r>
      <w:r>
        <w:t xml:space="preserve"> </w:t>
      </w:r>
      <w:r w:rsidR="00FF707F">
        <w:t xml:space="preserve">not </w:t>
      </w:r>
      <w:r>
        <w:t xml:space="preserve">grasp all the complexities of what we now call </w:t>
      </w:r>
      <w:r w:rsidRPr="00C50964">
        <w:rPr>
          <w:i/>
          <w:iCs/>
        </w:rPr>
        <w:t>language</w:t>
      </w:r>
      <w:r>
        <w:t xml:space="preserve">. </w:t>
      </w:r>
      <w:r w:rsidR="0067279D">
        <w:t>Even in this primitive language game, words are interweaved with the actions of A and B, as follows.</w:t>
      </w:r>
    </w:p>
    <w:p w14:paraId="0000004A" w14:textId="2D9298F6" w:rsidR="0071026B" w:rsidRDefault="00000000">
      <w:pPr>
        <w:spacing w:before="240" w:after="240"/>
      </w:pPr>
      <w:r>
        <w:t xml:space="preserve">The expectation in the language game of A and B is that when A says ‘slab’, B hands A a slab. For that particular language game, the meaning of ‘slab’ is ‘hand me a slab’. This way of </w:t>
      </w:r>
      <w:r>
        <w:lastRenderedPageBreak/>
        <w:t xml:space="preserve">thinking about language does not merely work for a simple language game like this. Wittgenstein also gives examples of </w:t>
      </w:r>
      <w:r w:rsidR="0067279D">
        <w:t xml:space="preserve">other </w:t>
      </w:r>
      <w:r>
        <w:t>language games. Namely, giving orders, describing an appearance</w:t>
      </w:r>
      <w:r w:rsidR="0067279D">
        <w:t>, ordering a meal in a restaurant,</w:t>
      </w:r>
      <w:r>
        <w:t xml:space="preserve"> and reporting on an event. </w:t>
      </w:r>
      <w:r w:rsidR="0067279D">
        <w:t>H</w:t>
      </w:r>
      <w:r>
        <w:t>aving a political discussion</w:t>
      </w:r>
      <w:r w:rsidR="0067279D">
        <w:t xml:space="preserve"> can be classified as another language game.</w:t>
      </w:r>
    </w:p>
    <w:p w14:paraId="0000004B" w14:textId="37B06CC6" w:rsidR="0071026B" w:rsidRDefault="00000000">
      <w:pPr>
        <w:spacing w:before="240" w:after="240"/>
      </w:pPr>
      <w:r>
        <w:t xml:space="preserve">What’s important in </w:t>
      </w:r>
      <w:r w:rsidR="00C50964">
        <w:t>a</w:t>
      </w:r>
      <w:r>
        <w:t xml:space="preserve"> language game is that it has </w:t>
      </w:r>
      <w:r w:rsidRPr="0067279D">
        <w:rPr>
          <w:i/>
          <w:iCs/>
        </w:rPr>
        <w:t>rules</w:t>
      </w:r>
      <w:r>
        <w:t xml:space="preserve">. These rules come about by experience and engaging in language. Just like one learns a game by watching others play it. The rules of a game are derived from watching others play it. The rules for both language and games exist by the virtue of them being practiced through social interaction. </w:t>
      </w:r>
      <w:r w:rsidR="0067279D">
        <w:t>The presence of rules is perhaps the only thing that all games have in common. Following rules for the use of words, expressions and sentences is what all language games have in common.</w:t>
      </w:r>
    </w:p>
    <w:p w14:paraId="0000004C" w14:textId="425F7176" w:rsidR="0071026B" w:rsidRDefault="00000000">
      <w:pPr>
        <w:spacing w:before="240" w:after="240"/>
      </w:pPr>
      <w:r>
        <w:t>Every political community has unique language game</w:t>
      </w:r>
      <w:r w:rsidR="00FF707F">
        <w:t>s</w:t>
      </w:r>
      <w:r w:rsidR="00381FF1">
        <w:t>,</w:t>
      </w:r>
      <w:r>
        <w:t xml:space="preserve"> and all of them together </w:t>
      </w:r>
      <w:r w:rsidR="00381FF1">
        <w:t>will</w:t>
      </w:r>
      <w:r>
        <w:t xml:space="preserve"> share </w:t>
      </w:r>
      <w:r w:rsidR="00381FF1">
        <w:t>rules</w:t>
      </w:r>
      <w:r>
        <w:t xml:space="preserve">. People on the right and on the left can communicate to a large extent about political </w:t>
      </w:r>
      <w:r w:rsidR="00381FF1">
        <w:t>items,</w:t>
      </w:r>
      <w:r>
        <w:t xml:space="preserve"> and when they can’t initially, </w:t>
      </w:r>
      <w:r w:rsidR="00381FF1">
        <w:t>new rules will emerge</w:t>
      </w:r>
      <w:r>
        <w:t>. I c</w:t>
      </w:r>
      <w:r w:rsidR="00381FF1">
        <w:t>an</w:t>
      </w:r>
      <w:r>
        <w:t xml:space="preserve"> imagine a situation in which my family taught me to play Settlers of Catan with a slight deviation from the rule book. I can still play Catan with someone who plays the game differently</w:t>
      </w:r>
      <w:r w:rsidR="00381FF1">
        <w:t>,</w:t>
      </w:r>
      <w:r>
        <w:t xml:space="preserve"> without the need to consult the rule</w:t>
      </w:r>
      <w:r w:rsidR="00FF707F">
        <w:t xml:space="preserve"> </w:t>
      </w:r>
      <w:r>
        <w:t>boo</w:t>
      </w:r>
      <w:r w:rsidR="00381FF1">
        <w:t>k</w:t>
      </w:r>
      <w:r>
        <w:t>. If someone were to lie about the rules to me and someone else, we could tell him that he is wrong and agree to disagree. If everyone collectively decided to lie about that very same</w:t>
      </w:r>
      <w:r w:rsidR="00381FF1">
        <w:t xml:space="preserve"> rule</w:t>
      </w:r>
      <w:r>
        <w:t xml:space="preserve">, those </w:t>
      </w:r>
      <w:r w:rsidR="00381FF1">
        <w:t xml:space="preserve">rules </w:t>
      </w:r>
      <w:r>
        <w:t xml:space="preserve">would be the rules of Catan. </w:t>
      </w:r>
    </w:p>
    <w:p w14:paraId="0000004D" w14:textId="511D1401" w:rsidR="0071026B" w:rsidRDefault="00381FF1">
      <w:pPr>
        <w:spacing w:before="240" w:after="240"/>
      </w:pPr>
      <w:r>
        <w:t xml:space="preserve">Political words, including </w:t>
      </w:r>
      <w:r w:rsidRPr="00381FF1">
        <w:rPr>
          <w:i/>
          <w:iCs/>
        </w:rPr>
        <w:t>fascism</w:t>
      </w:r>
      <w:r>
        <w:t>, can be used in a variety of ways. They can be used ironically, to offend someone, in a historical way, or to make a political argument. The latter would be our main topic of interest</w:t>
      </w:r>
      <w:r w:rsidR="00950E73">
        <w:t>,</w:t>
      </w:r>
      <w:r>
        <w:t xml:space="preserve"> but all of these are related to </w:t>
      </w:r>
      <w:r w:rsidR="00950E73">
        <w:t>some overarching</w:t>
      </w:r>
      <w:r>
        <w:t xml:space="preserve"> language game of </w:t>
      </w:r>
      <w:r w:rsidRPr="00950E73">
        <w:rPr>
          <w:i/>
          <w:iCs/>
        </w:rPr>
        <w:t>politics</w:t>
      </w:r>
      <w:r>
        <w:t xml:space="preserve">. </w:t>
      </w:r>
      <w:r w:rsidRPr="00950E73">
        <w:rPr>
          <w:i/>
          <w:iCs/>
        </w:rPr>
        <w:t>Fascism</w:t>
      </w:r>
      <w:r>
        <w:t xml:space="preserve"> is, just like any word, used in a wide variety of </w:t>
      </w:r>
      <w:r w:rsidR="00950E73">
        <w:t xml:space="preserve">political </w:t>
      </w:r>
      <w:r>
        <w:t>language games</w:t>
      </w:r>
      <w:r w:rsidR="00950E73">
        <w:t>, but also in other language games.</w:t>
      </w:r>
      <w:r>
        <w:t xml:space="preserve"> </w:t>
      </w:r>
    </w:p>
    <w:p w14:paraId="0000004E" w14:textId="57544FE0" w:rsidR="0071026B" w:rsidRDefault="00000000">
      <w:pPr>
        <w:spacing w:before="240" w:after="240"/>
      </w:pPr>
      <w:r>
        <w:t xml:space="preserve">We can look at how </w:t>
      </w:r>
      <w:r w:rsidRPr="00950E73">
        <w:rPr>
          <w:i/>
          <w:iCs/>
        </w:rPr>
        <w:t>sociali</w:t>
      </w:r>
      <w:r w:rsidR="00950E73" w:rsidRPr="00950E73">
        <w:rPr>
          <w:i/>
          <w:iCs/>
        </w:rPr>
        <w:t>st</w:t>
      </w:r>
      <w:r w:rsidRPr="00950E73">
        <w:rPr>
          <w:i/>
          <w:iCs/>
        </w:rPr>
        <w:t xml:space="preserve"> </w:t>
      </w:r>
      <w:r>
        <w:t xml:space="preserve">and </w:t>
      </w:r>
      <w:r w:rsidRPr="00950E73">
        <w:rPr>
          <w:i/>
          <w:iCs/>
        </w:rPr>
        <w:t>liberal</w:t>
      </w:r>
      <w:r>
        <w:t xml:space="preserve"> are used differently in the US</w:t>
      </w:r>
      <w:r w:rsidR="00950E73">
        <w:t>A</w:t>
      </w:r>
      <w:r>
        <w:t xml:space="preserve"> than in Europe to get a</w:t>
      </w:r>
      <w:r w:rsidR="00950E73">
        <w:t>n unambiguous sense of these words.</w:t>
      </w:r>
      <w:r>
        <w:t xml:space="preserve"> I take </w:t>
      </w:r>
      <w:r w:rsidRPr="00950E73">
        <w:rPr>
          <w:i/>
          <w:iCs/>
        </w:rPr>
        <w:t>socialism</w:t>
      </w:r>
      <w:r>
        <w:t xml:space="preserve"> as an example, because </w:t>
      </w:r>
      <w:r w:rsidRPr="00950E73">
        <w:rPr>
          <w:i/>
          <w:iCs/>
        </w:rPr>
        <w:t>its</w:t>
      </w:r>
      <w:r>
        <w:t xml:space="preserve"> use is less contentious in political langua</w:t>
      </w:r>
      <w:r w:rsidR="00950E73">
        <w:t>ge games</w:t>
      </w:r>
      <w:r>
        <w:t xml:space="preserve">. There is </w:t>
      </w:r>
      <w:r w:rsidR="00950E73">
        <w:t xml:space="preserve">a </w:t>
      </w:r>
      <w:r>
        <w:t>socialist ideology</w:t>
      </w:r>
      <w:r w:rsidR="00950E73">
        <w:t>,</w:t>
      </w:r>
      <w:r>
        <w:t xml:space="preserve"> and people who </w:t>
      </w:r>
      <w:r w:rsidR="00950E73">
        <w:t xml:space="preserve">still </w:t>
      </w:r>
      <w:r>
        <w:t xml:space="preserve">adhere to it. </w:t>
      </w:r>
      <w:r w:rsidR="00950E73">
        <w:t>P</w:t>
      </w:r>
      <w:r>
        <w:t xml:space="preserve">eople who have read Marx and identify with the ideology of socialism </w:t>
      </w:r>
      <w:r w:rsidR="00950E73">
        <w:t xml:space="preserve">may use </w:t>
      </w:r>
      <w:r w:rsidR="00950E73" w:rsidRPr="00950E73">
        <w:rPr>
          <w:i/>
          <w:iCs/>
        </w:rPr>
        <w:t>fascism</w:t>
      </w:r>
      <w:r w:rsidR="00950E73">
        <w:t xml:space="preserve"> differently from its</w:t>
      </w:r>
      <w:r>
        <w:t xml:space="preserve"> everyday use.  </w:t>
      </w:r>
    </w:p>
    <w:p w14:paraId="0000004F" w14:textId="70661D1D" w:rsidR="0071026B" w:rsidRDefault="00000000">
      <w:pPr>
        <w:spacing w:before="240" w:after="240"/>
      </w:pPr>
      <w:r>
        <w:t xml:space="preserve">On the other hand, Bernie Sanders reclaimed </w:t>
      </w:r>
      <w:r w:rsidRPr="00950E73">
        <w:rPr>
          <w:i/>
          <w:iCs/>
        </w:rPr>
        <w:t>socialism</w:t>
      </w:r>
      <w:r>
        <w:t xml:space="preserve"> from republicans who called everything to the</w:t>
      </w:r>
      <w:r w:rsidR="00950E73">
        <w:t>ir</w:t>
      </w:r>
      <w:r>
        <w:t xml:space="preserve"> left </w:t>
      </w:r>
      <w:r w:rsidR="00950E73">
        <w:t xml:space="preserve">as </w:t>
      </w:r>
      <w:r>
        <w:t>socialism</w:t>
      </w:r>
      <w:r w:rsidR="000162D4">
        <w:t>. T</w:t>
      </w:r>
      <w:r w:rsidR="00FF707F">
        <w:t xml:space="preserve">his reclamation </w:t>
      </w:r>
      <w:r>
        <w:t>exemplifies</w:t>
      </w:r>
      <w:r w:rsidR="00464A70">
        <w:t xml:space="preserve"> </w:t>
      </w:r>
      <w:r w:rsidR="00464A70">
        <w:rPr>
          <w:i/>
          <w:iCs/>
        </w:rPr>
        <w:t xml:space="preserve">meaning as use </w:t>
      </w:r>
      <w:r w:rsidR="00464A70">
        <w:t>quite well</w:t>
      </w:r>
      <w:r>
        <w:t xml:space="preserve">. The socialist left largely acknowledged that Bernie’s usage was positive, despite having little to do with the ideology laid out by socialist thinkers. In the case of </w:t>
      </w:r>
      <w:r w:rsidRPr="00950E73">
        <w:rPr>
          <w:i/>
          <w:iCs/>
        </w:rPr>
        <w:t>socialism</w:t>
      </w:r>
      <w:r>
        <w:t xml:space="preserve">, the academic/ideological definition and the everyday usage are quite neatly divided. </w:t>
      </w:r>
      <w:r w:rsidR="00464A70">
        <w:t xml:space="preserve">The usage of </w:t>
      </w:r>
      <w:r w:rsidR="00464A70" w:rsidRPr="00464A70">
        <w:rPr>
          <w:i/>
          <w:iCs/>
        </w:rPr>
        <w:t>socialism</w:t>
      </w:r>
      <w:r w:rsidR="00464A70">
        <w:t xml:space="preserve"> occurs neatly in distinct contexts and those create its meaning. That is why w</w:t>
      </w:r>
      <w:r>
        <w:t xml:space="preserve">e generally </w:t>
      </w:r>
      <w:r w:rsidR="00950E73">
        <w:t xml:space="preserve">succeed in </w:t>
      </w:r>
      <w:r>
        <w:t>avoid</w:t>
      </w:r>
      <w:r w:rsidR="00950E73">
        <w:t>ing</w:t>
      </w:r>
      <w:r>
        <w:t xml:space="preserve"> th</w:t>
      </w:r>
      <w:r w:rsidR="00950E73">
        <w:t>eir</w:t>
      </w:r>
      <w:r>
        <w:t xml:space="preserve"> confusion</w:t>
      </w:r>
      <w:r w:rsidR="00950E73">
        <w:t>, which is much more difficult to do</w:t>
      </w:r>
      <w:r>
        <w:t xml:space="preserve"> with </w:t>
      </w:r>
      <w:r w:rsidRPr="00950E73">
        <w:rPr>
          <w:i/>
          <w:iCs/>
        </w:rPr>
        <w:t>fascism</w:t>
      </w:r>
      <w:r>
        <w:t xml:space="preserve">. </w:t>
      </w:r>
    </w:p>
    <w:p w14:paraId="00000050" w14:textId="0AC9082E" w:rsidR="0071026B" w:rsidRPr="001737EB" w:rsidRDefault="00000000">
      <w:pPr>
        <w:spacing w:before="240" w:after="240"/>
        <w:rPr>
          <w:color w:val="FF0000"/>
        </w:rPr>
      </w:pPr>
      <w:r>
        <w:t xml:space="preserve">Wittgenstein has a short list of </w:t>
      </w:r>
      <w:r w:rsidR="006C09A1">
        <w:t>purposes</w:t>
      </w:r>
      <w:r>
        <w:t xml:space="preserve"> that can be </w:t>
      </w:r>
      <w:r w:rsidR="006C09A1">
        <w:t>achieved by using</w:t>
      </w:r>
      <w:r>
        <w:t xml:space="preserve"> language</w:t>
      </w:r>
      <w:r w:rsidR="006C09A1">
        <w:t>, as a tool</w:t>
      </w:r>
      <w:r>
        <w:t>.</w:t>
      </w:r>
      <w:r>
        <w:rPr>
          <w:vertAlign w:val="superscript"/>
        </w:rPr>
        <w:footnoteReference w:id="30"/>
      </w:r>
      <w:r>
        <w:t xml:space="preserve"> Like making up a stor</w:t>
      </w:r>
      <w:r w:rsidR="006C09A1">
        <w:t xml:space="preserve">y, </w:t>
      </w:r>
      <w:r>
        <w:t>telling a joke</w:t>
      </w:r>
      <w:r w:rsidR="006C09A1">
        <w:t xml:space="preserve">, singing, solving riddles, stage acting, giving and receiving </w:t>
      </w:r>
      <w:r w:rsidR="006C09A1">
        <w:lastRenderedPageBreak/>
        <w:t>orders, and whatnot</w:t>
      </w:r>
      <w:r>
        <w:t xml:space="preserve">. In political discussions, one of the main tools in politics is </w:t>
      </w:r>
      <w:r w:rsidRPr="00676B2C">
        <w:rPr>
          <w:i/>
          <w:iCs/>
        </w:rPr>
        <w:t>moral grandstanding</w:t>
      </w:r>
      <w:r>
        <w:t>. That phrase has many negative connotations</w:t>
      </w:r>
      <w:r w:rsidR="00676B2C">
        <w:t>,</w:t>
      </w:r>
      <w:r>
        <w:t xml:space="preserve"> but I intend to use it in a more neutral way. Think of the famous phrase ‘</w:t>
      </w:r>
      <w:r w:rsidR="00676B2C" w:rsidRPr="00676B2C">
        <w:rPr>
          <w:i/>
          <w:iCs/>
        </w:rPr>
        <w:t>H</w:t>
      </w:r>
      <w:r w:rsidRPr="00676B2C">
        <w:rPr>
          <w:i/>
          <w:iCs/>
        </w:rPr>
        <w:t>ow dare you</w:t>
      </w:r>
      <w:r w:rsidR="00676B2C" w:rsidRPr="00676B2C">
        <w:rPr>
          <w:i/>
          <w:iCs/>
        </w:rPr>
        <w:t>!</w:t>
      </w:r>
      <w:r>
        <w:t>’</w:t>
      </w:r>
      <w:r w:rsidR="00676B2C">
        <w:t>,</w:t>
      </w:r>
      <w:r>
        <w:t xml:space="preserve"> used by Greta Thunberg’. Just like ‘</w:t>
      </w:r>
      <w:r w:rsidR="00676B2C">
        <w:t>W</w:t>
      </w:r>
      <w:r>
        <w:t>ater!’ might not solely refer to H20, ‘</w:t>
      </w:r>
      <w:r w:rsidR="00676B2C">
        <w:t>H</w:t>
      </w:r>
      <w:r>
        <w:t>ow dare you</w:t>
      </w:r>
      <w:r w:rsidR="00676B2C">
        <w:t>!</w:t>
      </w:r>
      <w:r>
        <w:t xml:space="preserve">’ </w:t>
      </w:r>
      <w:r w:rsidR="00676B2C">
        <w:t xml:space="preserve">does not </w:t>
      </w:r>
      <w:r>
        <w:t xml:space="preserve">refer to the question of what someone's intentions were when they enacted a certain policy. Whenever Bernie Sanders speaks about the </w:t>
      </w:r>
      <w:r w:rsidRPr="000162D4">
        <w:rPr>
          <w:i/>
          <w:iCs/>
        </w:rPr>
        <w:t>one percent</w:t>
      </w:r>
      <w:r>
        <w:t xml:space="preserve">, he is not just referring to the </w:t>
      </w:r>
      <w:r w:rsidR="00710E24" w:rsidRPr="00710E24">
        <w:t>Gini</w:t>
      </w:r>
      <w:r w:rsidRPr="00710E24">
        <w:t xml:space="preserve"> coefficient in the US</w:t>
      </w:r>
      <w:r w:rsidR="00676B2C" w:rsidRPr="00710E24">
        <w:t>A</w:t>
      </w:r>
      <w:r w:rsidRPr="00710E24">
        <w:t xml:space="preserve">. </w:t>
      </w:r>
      <w:r w:rsidR="000162D4">
        <w:t xml:space="preserve">Bernie talks about the </w:t>
      </w:r>
      <w:r w:rsidR="000162D4" w:rsidRPr="000162D4">
        <w:t>one percent</w:t>
      </w:r>
      <w:r w:rsidR="000162D4">
        <w:rPr>
          <w:i/>
          <w:iCs/>
        </w:rPr>
        <w:t xml:space="preserve"> </w:t>
      </w:r>
      <w:r w:rsidR="000162D4">
        <w:t xml:space="preserve">to instill a sense of belonging in a political community. An economist could conceivably make a statistical argument by using the one percent in the context of his field. </w:t>
      </w:r>
      <w:r w:rsidR="001737EB">
        <w:t xml:space="preserve">The two different language games give </w:t>
      </w:r>
      <w:r w:rsidR="001737EB">
        <w:rPr>
          <w:i/>
          <w:iCs/>
        </w:rPr>
        <w:t xml:space="preserve">the one percent </w:t>
      </w:r>
      <w:r w:rsidR="001737EB">
        <w:t xml:space="preserve">a different meaning. </w:t>
      </w:r>
    </w:p>
    <w:p w14:paraId="00000051" w14:textId="187C0FB0" w:rsidR="0071026B" w:rsidRDefault="00676B2C">
      <w:pPr>
        <w:spacing w:before="240" w:after="240"/>
      </w:pPr>
      <w:r>
        <w:t xml:space="preserve">The meaning of </w:t>
      </w:r>
      <w:r w:rsidRPr="00676B2C">
        <w:rPr>
          <w:i/>
          <w:iCs/>
        </w:rPr>
        <w:t>fascis</w:t>
      </w:r>
      <w:r>
        <w:rPr>
          <w:i/>
          <w:iCs/>
        </w:rPr>
        <w:t xml:space="preserve">m </w:t>
      </w:r>
      <w:r>
        <w:t xml:space="preserve">comes about because people use it differently in a variety of language games. Just like a child learns when to use the word ‘chair’ (or any word for that matter) through the performance of actions, fascism gets meaning because it is repeated in certain scenarios. This is how the rules for when to use it come to be. This will require us to look at instances in which people choose to use fascism. </w:t>
      </w:r>
    </w:p>
    <w:p w14:paraId="5BA30EAB" w14:textId="2F3C98C7" w:rsidR="00CF6F48" w:rsidRPr="00464A70" w:rsidRDefault="00CF6F48" w:rsidP="0002646E">
      <w:pPr>
        <w:pStyle w:val="Heading3"/>
        <w:rPr>
          <w:lang w:val="en-US"/>
        </w:rPr>
      </w:pPr>
      <w:bookmarkStart w:id="10" w:name="_yxd8ybfwfcfd" w:colFirst="0" w:colLast="0"/>
      <w:bookmarkStart w:id="11" w:name="_Toc203950202"/>
      <w:bookmarkEnd w:id="10"/>
      <w:r>
        <w:rPr>
          <w:lang w:val="en-US"/>
        </w:rPr>
        <w:t>3.3 Outside Academi</w:t>
      </w:r>
      <w:r w:rsidR="005C260B">
        <w:rPr>
          <w:lang w:val="en-US"/>
        </w:rPr>
        <w:t>a</w:t>
      </w:r>
      <w:bookmarkEnd w:id="11"/>
      <w:r w:rsidR="005C260B">
        <w:rPr>
          <w:lang w:val="en-US"/>
        </w:rPr>
        <w:t xml:space="preserve"> </w:t>
      </w:r>
    </w:p>
    <w:p w14:paraId="1976B068" w14:textId="68A3D692" w:rsidR="00CF6F48" w:rsidRDefault="00CF6F48" w:rsidP="00CF6F48">
      <w:pPr>
        <w:spacing w:before="240" w:after="240"/>
      </w:pPr>
      <w:r>
        <w:t xml:space="preserve">While I have looked at some of the more mainstream and academic usages of </w:t>
      </w:r>
      <w:r w:rsidRPr="00AA73B5">
        <w:rPr>
          <w:i/>
          <w:iCs/>
        </w:rPr>
        <w:t>fascism</w:t>
      </w:r>
      <w:r>
        <w:t xml:space="preserve">, I also want to look at the more politicized usage, where the main disagreements harbor. We should not list only the features of fascism identified by the academic community, but also incorporate claims made by journalists and political commentators. </w:t>
      </w:r>
    </w:p>
    <w:p w14:paraId="795A4A0A" w14:textId="01BA20CA" w:rsidR="00CF6F48" w:rsidRPr="00E83187" w:rsidRDefault="00CF6F48" w:rsidP="00CF6F48">
      <w:pPr>
        <w:spacing w:before="240" w:after="240"/>
      </w:pPr>
      <w:r>
        <w:t xml:space="preserve">One can ask whether someone is right-wing and centrist, but I don’t think that particularly matters. What matters more so is the continuity between each of the individuals I shall describe here. Some are more to the right than others while some are more to the left. </w:t>
      </w:r>
      <w:r w:rsidR="00E83187">
        <w:t xml:space="preserve">The strength of the family-resemblance concept lies in the very fact that it can account for these varying conceptions of </w:t>
      </w:r>
      <w:r w:rsidR="00E83187">
        <w:rPr>
          <w:i/>
          <w:iCs/>
        </w:rPr>
        <w:t xml:space="preserve">fascism. </w:t>
      </w:r>
    </w:p>
    <w:p w14:paraId="17D74DAF" w14:textId="4D246671" w:rsidR="00CF6F48" w:rsidRDefault="00CF6F48" w:rsidP="00CF6F48">
      <w:pPr>
        <w:spacing w:before="240" w:after="240"/>
      </w:pPr>
      <w:r>
        <w:t>Ki</w:t>
      </w:r>
      <w:r w:rsidR="00D865E1">
        <w:t>r</w:t>
      </w:r>
      <w:r>
        <w:t xml:space="preserve">sten Fleming makes the claim in </w:t>
      </w:r>
      <w:r>
        <w:rPr>
          <w:i/>
          <w:iCs/>
        </w:rPr>
        <w:t>Th</w:t>
      </w:r>
      <w:r w:rsidRPr="00303B6E">
        <w:rPr>
          <w:i/>
          <w:iCs/>
        </w:rPr>
        <w:t>e</w:t>
      </w:r>
      <w:r>
        <w:t xml:space="preserve"> </w:t>
      </w:r>
      <w:r w:rsidRPr="00303B6E">
        <w:rPr>
          <w:i/>
          <w:iCs/>
        </w:rPr>
        <w:t>New York Post</w:t>
      </w:r>
      <w:r>
        <w:t xml:space="preserve"> that Trump supporters cannot have been fascist. She writes: “Well people, I have news: the supposed ‘Nazis’ and ‘fascists’ have gone soft. The crowd was as ethnically diverse as a Bennetton ad, if a Bennetton ad featured loads of religious Jews (again, not skilled at doing Nazi stuff). All of these so-called </w:t>
      </w:r>
      <w:r w:rsidRPr="00303B6E">
        <w:rPr>
          <w:i/>
          <w:iCs/>
        </w:rPr>
        <w:t>deplorables</w:t>
      </w:r>
      <w:r>
        <w:t>, some from as far away as Florida and others recent Democrat defectors, waited patiently in line for more than four hours. In tight quarters. Everyone was polite, considerate and patient. No one complained. I’ve been on rowdier lines at Chipotle. It was Magapalooza, a red washed anti-war festival – minus the drugs and booze.”</w:t>
      </w:r>
      <w:r>
        <w:rPr>
          <w:vertAlign w:val="superscript"/>
        </w:rPr>
        <w:footnoteReference w:id="31"/>
      </w:r>
      <w:r>
        <w:t xml:space="preserve"> We can add to our list of features that fascists are ethnically homogenous? </w:t>
      </w:r>
    </w:p>
    <w:p w14:paraId="39CBE35A" w14:textId="6916D274" w:rsidR="00CF6F48" w:rsidRDefault="00CF6F48" w:rsidP="00CF6F48">
      <w:pPr>
        <w:spacing w:before="240" w:after="240"/>
      </w:pPr>
      <w:r>
        <w:t xml:space="preserve">This is a feature </w:t>
      </w:r>
      <w:r w:rsidR="000162D4">
        <w:t xml:space="preserve">notably </w:t>
      </w:r>
      <w:r>
        <w:t>not present in Nazi Germany. The SS recruited</w:t>
      </w:r>
      <w:r w:rsidR="008C1EB2">
        <w:t xml:space="preserve"> (among others)</w:t>
      </w:r>
      <w:r>
        <w:t xml:space="preserve"> </w:t>
      </w:r>
      <w:r w:rsidR="008C1EB2">
        <w:t>Ukrainians</w:t>
      </w:r>
      <w:r>
        <w:t xml:space="preserve">, Serbs, and Bosnians, </w:t>
      </w:r>
      <w:r w:rsidR="008C1EB2">
        <w:t>later</w:t>
      </w:r>
      <w:r>
        <w:t xml:space="preserve"> on in the war. Volunteer divisions from France, Belgium, </w:t>
      </w:r>
      <w:r>
        <w:lastRenderedPageBreak/>
        <w:t>The Netherlands were also raised.</w:t>
      </w:r>
      <w:r>
        <w:rPr>
          <w:vertAlign w:val="superscript"/>
        </w:rPr>
        <w:footnoteReference w:id="32"/>
      </w:r>
      <w:r>
        <w:t xml:space="preserve"> We will call this feature “H” and use it in our family-resemblance. </w:t>
      </w:r>
    </w:p>
    <w:p w14:paraId="5DDDD70C" w14:textId="087FAD0B" w:rsidR="00CF6F48" w:rsidRDefault="00CF6F48" w:rsidP="00CF6F48">
      <w:pPr>
        <w:spacing w:before="240" w:after="240"/>
      </w:pPr>
      <w:r>
        <w:t xml:space="preserve">Certain parts of the right (which have faded into obscurity more and more) are more liberal with their use of fascism in a more positive way. Nigel Farage called Scottish protestors, who required Farage to be escorted by the police, </w:t>
      </w:r>
      <w:r w:rsidRPr="00CE6430">
        <w:rPr>
          <w:i/>
          <w:iCs/>
        </w:rPr>
        <w:t>fascist scum</w:t>
      </w:r>
      <w:r>
        <w:t>.</w:t>
      </w:r>
      <w:r>
        <w:rPr>
          <w:vertAlign w:val="superscript"/>
        </w:rPr>
        <w:footnoteReference w:id="33"/>
      </w:r>
      <w:r>
        <w:t xml:space="preserve"> Not because any value or belief they hold other than wanting to let Farage know he wasn’t welcome. This feature can be described as ‘</w:t>
      </w:r>
      <w:r w:rsidR="00993572">
        <w:t>fascists</w:t>
      </w:r>
      <w:r>
        <w:t xml:space="preserve"> are threatening in large groups’, and will be called “F”. </w:t>
      </w:r>
    </w:p>
    <w:p w14:paraId="228FE205" w14:textId="0D71DFAF" w:rsidR="00CF6F48" w:rsidRDefault="00993572" w:rsidP="00CF6F48">
      <w:pPr>
        <w:spacing w:before="240" w:after="240"/>
      </w:pPr>
      <w:r>
        <w:t xml:space="preserve">Someone on the right might argue </w:t>
      </w:r>
      <w:r w:rsidR="00CF6F48">
        <w:t xml:space="preserve">that some of the authors I discussed in the first section can be classified as left wing but the space </w:t>
      </w:r>
      <w:r w:rsidR="00CF6F48" w:rsidRPr="00CE6430">
        <w:rPr>
          <w:i/>
          <w:iCs/>
        </w:rPr>
        <w:t>Jacobin</w:t>
      </w:r>
      <w:r w:rsidR="00CF6F48">
        <w:t xml:space="preserve"> occupies is considerably more to the left than </w:t>
      </w:r>
      <w:r w:rsidR="00CF6F48">
        <w:rPr>
          <w:i/>
          <w:iCs/>
        </w:rPr>
        <w:t>T</w:t>
      </w:r>
      <w:r w:rsidR="00CF6F48" w:rsidRPr="00CE6430">
        <w:rPr>
          <w:i/>
          <w:iCs/>
        </w:rPr>
        <w:t>he New Yorker</w:t>
      </w:r>
      <w:r w:rsidR="00CF6F48">
        <w:t xml:space="preserve">. </w:t>
      </w:r>
    </w:p>
    <w:p w14:paraId="04DE9A8F" w14:textId="77777777" w:rsidR="00CF6F48" w:rsidRDefault="00CF6F48" w:rsidP="00CF6F48">
      <w:pPr>
        <w:spacing w:before="240" w:after="240"/>
      </w:pPr>
      <w:r>
        <w:t xml:space="preserve">The sentiment I encountered seems to be a more wide conception as to what fascism is. Taylor Dorrell writes the following for </w:t>
      </w:r>
      <w:r w:rsidRPr="00CE6430">
        <w:rPr>
          <w:i/>
          <w:iCs/>
        </w:rPr>
        <w:t>Jacobin</w:t>
      </w:r>
      <w:r>
        <w:t>: "Works like Facts and Fascism detailed how industrialists such as Fritz Thyssen and Alfred Krupp funded and benefited from fascism’s rise. Such figures gradually aligned with fringe fascist movements, supporting them as a bulwark against communism, which, in the wake of socialist revolutions, struck fear into the hearts of capitalists."</w:t>
      </w:r>
      <w:r>
        <w:rPr>
          <w:vertAlign w:val="superscript"/>
        </w:rPr>
        <w:footnoteReference w:id="34"/>
      </w:r>
      <w:r>
        <w:t xml:space="preserve"> We can therefore add to our list of features that fascists enjoyed the support of big industrialists. We will call this feature “I”. </w:t>
      </w:r>
    </w:p>
    <w:p w14:paraId="6E04CAB6" w14:textId="017034C2" w:rsidR="0002646E" w:rsidRDefault="00CF6F48" w:rsidP="00D62C3B">
      <w:pPr>
        <w:spacing w:before="240" w:after="240"/>
      </w:pPr>
      <w:r>
        <w:t xml:space="preserve">An objection to the more right-wing usage </w:t>
      </w:r>
      <w:r w:rsidR="00E83187">
        <w:t>of</w:t>
      </w:r>
      <w:r>
        <w:t xml:space="preserve"> </w:t>
      </w:r>
      <w:r w:rsidRPr="00F617FD">
        <w:rPr>
          <w:i/>
          <w:iCs/>
          <w:color w:val="000000" w:themeColor="text1"/>
        </w:rPr>
        <w:t>fascism</w:t>
      </w:r>
      <w:r w:rsidR="00E83187">
        <w:rPr>
          <w:color w:val="FF0000"/>
        </w:rPr>
        <w:t xml:space="preserve"> </w:t>
      </w:r>
      <w:r w:rsidR="00E83187">
        <w:t xml:space="preserve">could be that it is </w:t>
      </w:r>
      <w:r>
        <w:t>almost entirely based on falsehoods</w:t>
      </w:r>
      <w:r w:rsidR="00E83187">
        <w:t xml:space="preserve"> and non-</w:t>
      </w:r>
      <w:r w:rsidR="00E83187" w:rsidRPr="00E83187">
        <w:t>sequitur</w:t>
      </w:r>
      <w:r w:rsidR="00E83187">
        <w:t>s</w:t>
      </w:r>
      <w:r>
        <w:t xml:space="preserve">. </w:t>
      </w:r>
      <w:r w:rsidR="000E7F25">
        <w:t xml:space="preserve">H is far from a sufficient condition of fascism and as we saw in Nazi Germany, a convincing counterexample is easily provided to the “explication” conjured up by Fleming. We could conceivably prove that the Trump audience is statistically </w:t>
      </w:r>
      <w:r w:rsidR="00A9031F">
        <w:t>not so</w:t>
      </w:r>
      <w:r w:rsidR="000E7F25">
        <w:t xml:space="preserve"> diverse. </w:t>
      </w:r>
      <w:r>
        <w:t>That is true, but it does not matter for our family</w:t>
      </w:r>
      <w:r w:rsidR="008C1EB2">
        <w:t>-</w:t>
      </w:r>
      <w:r>
        <w:t xml:space="preserve">resemblance, as we shall see in a moment. </w:t>
      </w:r>
      <w:bookmarkStart w:id="12" w:name="_8ge35stn3uog" w:colFirst="0" w:colLast="0"/>
      <w:bookmarkEnd w:id="12"/>
    </w:p>
    <w:p w14:paraId="693D57CD" w14:textId="77777777" w:rsidR="00D865E1" w:rsidRDefault="00D865E1" w:rsidP="00D62C3B">
      <w:pPr>
        <w:spacing w:before="240" w:after="240"/>
      </w:pPr>
    </w:p>
    <w:p w14:paraId="4A978733" w14:textId="77777777" w:rsidR="00D865E1" w:rsidRDefault="00D865E1" w:rsidP="00D62C3B">
      <w:pPr>
        <w:spacing w:before="240" w:after="240"/>
      </w:pPr>
    </w:p>
    <w:p w14:paraId="4699E881" w14:textId="77777777" w:rsidR="00D865E1" w:rsidRDefault="00D865E1" w:rsidP="00D62C3B">
      <w:pPr>
        <w:spacing w:before="240" w:after="240"/>
      </w:pPr>
    </w:p>
    <w:p w14:paraId="2BFFDD65" w14:textId="77777777" w:rsidR="000E0918" w:rsidRDefault="000E0918" w:rsidP="0002646E">
      <w:pPr>
        <w:pStyle w:val="Heading3"/>
      </w:pPr>
      <w:bookmarkStart w:id="13" w:name="_Toc203950203"/>
    </w:p>
    <w:p w14:paraId="3E512A6C" w14:textId="77777777" w:rsidR="009E6E19" w:rsidRPr="009E6E19" w:rsidRDefault="009E6E19" w:rsidP="009E6E19"/>
    <w:p w14:paraId="1E47652B" w14:textId="1E57DE82" w:rsidR="005C260B" w:rsidRPr="005C260B" w:rsidRDefault="00BB592C" w:rsidP="0002646E">
      <w:pPr>
        <w:pStyle w:val="Heading3"/>
      </w:pPr>
      <w:r>
        <w:lastRenderedPageBreak/>
        <w:t xml:space="preserve">3.4 </w:t>
      </w:r>
      <w:r w:rsidR="005C260B" w:rsidRPr="005C260B">
        <w:t>The Family’s Features</w:t>
      </w:r>
      <w:bookmarkEnd w:id="13"/>
      <w:r w:rsidR="005C260B" w:rsidRPr="005C260B">
        <w:t xml:space="preserve"> </w:t>
      </w:r>
    </w:p>
    <w:p w14:paraId="0000005E" w14:textId="0DA8E43D" w:rsidR="0071026B" w:rsidRDefault="00000000">
      <w:pPr>
        <w:spacing w:before="240" w:after="240"/>
      </w:pPr>
      <w:r>
        <w:t>This leaves us with a quite diverse list of features that people claim belong to fascism. One is</w:t>
      </w:r>
      <w:r w:rsidR="00CF6F48">
        <w:t xml:space="preserve"> </w:t>
      </w:r>
      <w:r>
        <w:t xml:space="preserve">more centrist and academic while the others </w:t>
      </w:r>
      <w:r w:rsidR="00FF707F">
        <w:t xml:space="preserve">far </w:t>
      </w:r>
      <w:r>
        <w:t>more political.</w:t>
      </w:r>
      <w:r w:rsidR="00A90CF9">
        <w:t xml:space="preserve"> The features from our four-fold explication will also be included.</w:t>
      </w:r>
      <w:r>
        <w:t xml:space="preserve"> These together with the different historical movements (like Nazi Germany), make for a family that all share </w:t>
      </w:r>
      <w:r w:rsidR="00A90CF9">
        <w:t xml:space="preserve">features. These are all of the features: </w:t>
      </w:r>
      <w:r>
        <w:t xml:space="preserve"> </w:t>
      </w:r>
    </w:p>
    <w:p w14:paraId="2D1B661C" w14:textId="48FD265A" w:rsidR="00CF6F48" w:rsidRDefault="00CF6F48">
      <w:pPr>
        <w:spacing w:before="240" w:after="240"/>
      </w:pPr>
      <w:r>
        <w:t xml:space="preserve">U: Authoritarian. </w:t>
      </w:r>
    </w:p>
    <w:p w14:paraId="2809D1EA" w14:textId="15DCA274" w:rsidR="00464A70" w:rsidRDefault="00464A70">
      <w:pPr>
        <w:spacing w:before="240" w:after="240"/>
      </w:pPr>
      <w:r>
        <w:t xml:space="preserve">R: Far-right. </w:t>
      </w:r>
    </w:p>
    <w:p w14:paraId="7C426085" w14:textId="67905B42" w:rsidR="00464A70" w:rsidRDefault="00464A70">
      <w:pPr>
        <w:spacing w:before="240" w:after="240"/>
      </w:pPr>
      <w:r>
        <w:t xml:space="preserve">N: Ultra-nationalist. </w:t>
      </w:r>
    </w:p>
    <w:p w14:paraId="525A64F1" w14:textId="12B0EB37" w:rsidR="00464A70" w:rsidRDefault="00464A70">
      <w:pPr>
        <w:spacing w:before="240" w:after="240"/>
      </w:pPr>
      <w:r>
        <w:t>A: Anti-semiti</w:t>
      </w:r>
      <w:r w:rsidR="00A9031F">
        <w:t>c</w:t>
      </w:r>
      <w:r>
        <w:t xml:space="preserve">. </w:t>
      </w:r>
    </w:p>
    <w:p w14:paraId="00000060" w14:textId="539A191D" w:rsidR="0071026B" w:rsidRDefault="00000000">
      <w:pPr>
        <w:spacing w:before="240" w:after="240"/>
      </w:pPr>
      <w:r>
        <w:t xml:space="preserve">S1: </w:t>
      </w:r>
      <w:r w:rsidR="00990B63">
        <w:t xml:space="preserve">Surreptitiously changing the </w:t>
      </w:r>
      <w:r>
        <w:t>meaning</w:t>
      </w:r>
      <w:r w:rsidR="00990B63">
        <w:t xml:space="preserve"> of words</w:t>
      </w:r>
      <w:r>
        <w:t>.</w:t>
      </w:r>
    </w:p>
    <w:p w14:paraId="00000061" w14:textId="17736492" w:rsidR="0071026B" w:rsidRDefault="00000000">
      <w:pPr>
        <w:spacing w:before="240" w:after="240"/>
      </w:pPr>
      <w:r>
        <w:t xml:space="preserve">S2: </w:t>
      </w:r>
      <w:r w:rsidR="00E457B3">
        <w:t>There is</w:t>
      </w:r>
      <w:r>
        <w:t xml:space="preserve"> an enemy. </w:t>
      </w:r>
    </w:p>
    <w:p w14:paraId="00000062" w14:textId="77777777" w:rsidR="0071026B" w:rsidRDefault="00000000">
      <w:pPr>
        <w:spacing w:before="240" w:after="240"/>
      </w:pPr>
      <w:r>
        <w:t xml:space="preserve">Z1: The good of the nation is elevated above all else. </w:t>
      </w:r>
    </w:p>
    <w:p w14:paraId="00000063" w14:textId="77777777" w:rsidR="0071026B" w:rsidRDefault="00000000">
      <w:pPr>
        <w:spacing w:before="240" w:after="240"/>
      </w:pPr>
      <w:r>
        <w:t xml:space="preserve">Z2: The state plays an overarching role in the economy and society. </w:t>
      </w:r>
    </w:p>
    <w:p w14:paraId="00000064" w14:textId="6AA52800" w:rsidR="0071026B" w:rsidRDefault="00000000">
      <w:pPr>
        <w:spacing w:before="240" w:after="240"/>
      </w:pPr>
      <w:r>
        <w:t xml:space="preserve">H: </w:t>
      </w:r>
      <w:r w:rsidR="00E457B3">
        <w:t xml:space="preserve">Preference for </w:t>
      </w:r>
      <w:r>
        <w:t>ethnic homogen</w:t>
      </w:r>
      <w:r w:rsidR="00E457B3">
        <w:t>eity.</w:t>
      </w:r>
    </w:p>
    <w:p w14:paraId="00000065" w14:textId="4700818E" w:rsidR="0071026B" w:rsidRDefault="00000000">
      <w:pPr>
        <w:spacing w:before="240" w:after="240"/>
      </w:pPr>
      <w:r>
        <w:t>I:</w:t>
      </w:r>
      <w:r w:rsidR="00E457B3">
        <w:t xml:space="preserve"> Backed-up by</w:t>
      </w:r>
      <w:r>
        <w:t xml:space="preserve"> large industrialists. </w:t>
      </w:r>
    </w:p>
    <w:p w14:paraId="00000067" w14:textId="34DDAD77" w:rsidR="0071026B" w:rsidRDefault="00000000">
      <w:pPr>
        <w:spacing w:before="240" w:after="240"/>
      </w:pPr>
      <w:r>
        <w:t xml:space="preserve">F: </w:t>
      </w:r>
      <w:r w:rsidR="00710E24" w:rsidRPr="00710E24">
        <w:t>Fascists</w:t>
      </w:r>
      <w:r>
        <w:t xml:space="preserve"> appear in large groups and seem threatening. </w:t>
      </w:r>
    </w:p>
    <w:p w14:paraId="119CFE46" w14:textId="656039DC" w:rsidR="009A760D" w:rsidRDefault="00BB592C" w:rsidP="0014161E">
      <w:pPr>
        <w:spacing w:before="240" w:after="240"/>
      </w:pPr>
      <w:r>
        <w:t xml:space="preserve">One of the ‘fascists’ I will include is Donald Trump. The point of it is not to make a positive claim that Trump is a fascist by sharing characteristics, but rather to show that a distinct demarcation of this concept </w:t>
      </w:r>
      <w:r w:rsidR="003E74AC">
        <w:t>allows for edge cases to be included</w:t>
      </w:r>
      <w:r>
        <w:t>. Trump shares some characteristics with what are indisputably fascist regimes, and that resemblance makes fascism what it is: a family-resemblance concept.</w:t>
      </w:r>
    </w:p>
    <w:p w14:paraId="00000068" w14:textId="6698A9EE" w:rsidR="0071026B" w:rsidRDefault="00F439D3">
      <w:pPr>
        <w:spacing w:before="240" w:after="240"/>
      </w:pPr>
      <w:r>
        <w:t xml:space="preserve">Features F and S1 apply to </w:t>
      </w:r>
      <w:r w:rsidR="003E74AC">
        <w:t xml:space="preserve">all of our </w:t>
      </w:r>
      <w:r w:rsidR="003E74AC">
        <w:rPr>
          <w:i/>
          <w:iCs/>
        </w:rPr>
        <w:t>classic</w:t>
      </w:r>
      <w:r w:rsidR="003E74AC">
        <w:t xml:space="preserve"> fascist regimes</w:t>
      </w:r>
      <w:r>
        <w:t>. Donald Trump</w:t>
      </w:r>
      <w:r w:rsidR="00B260B5">
        <w:t xml:space="preserve"> also has them</w:t>
      </w:r>
      <w:r>
        <w:t>. His actions on January 6th caused Mike Pence to feel threatened by the protestors</w:t>
      </w:r>
      <w:r w:rsidR="00E457B3">
        <w:t>,</w:t>
      </w:r>
      <w:r>
        <w:t xml:space="preserve"> and forced him to leave the Capitol and delayed the certification of the election results.</w:t>
      </w:r>
      <w:r>
        <w:rPr>
          <w:vertAlign w:val="superscript"/>
        </w:rPr>
        <w:footnoteReference w:id="35"/>
      </w:r>
      <w:r>
        <w:t xml:space="preserve"> This is also a criterion that every fascist movement meets. The right to protest was not guaranteed in Nazi Germany, Vichy France and Fascist Italy. Trump also is not always clear when he is nationalist </w:t>
      </w:r>
      <w:r w:rsidR="005C260B">
        <w:t xml:space="preserve">at times </w:t>
      </w:r>
      <w:r>
        <w:t xml:space="preserve">and he does not (yet) play an overarching role in society and the state. </w:t>
      </w:r>
      <w:r w:rsidR="008C1EB2">
        <w:t xml:space="preserve">Not to the extent of Hitler and Mussolini at least. </w:t>
      </w:r>
    </w:p>
    <w:p w14:paraId="00000069" w14:textId="0B844308" w:rsidR="0071026B" w:rsidRDefault="00000000">
      <w:pPr>
        <w:spacing w:before="240" w:after="240"/>
      </w:pPr>
      <w:r>
        <w:lastRenderedPageBreak/>
        <w:t xml:space="preserve">I would grant Trump </w:t>
      </w:r>
      <w:r w:rsidR="00E457B3">
        <w:t>feature</w:t>
      </w:r>
      <w:r>
        <w:t xml:space="preserve"> I for his cooperation with Elon Musk and the support of other wealthy people like Mark Zuckerberg</w:t>
      </w:r>
      <w:r w:rsidR="00E457B3">
        <w:t xml:space="preserve"> and Jeff Bezos</w:t>
      </w:r>
      <w:r>
        <w:t>.</w:t>
      </w:r>
      <w:r>
        <w:rPr>
          <w:vertAlign w:val="superscript"/>
        </w:rPr>
        <w:footnoteReference w:id="36"/>
      </w:r>
      <w:r>
        <w:t xml:space="preserve"> </w:t>
      </w:r>
      <w:r w:rsidR="00E457B3">
        <w:t>Trum</w:t>
      </w:r>
      <w:r w:rsidR="00A90CF9">
        <w:t>p</w:t>
      </w:r>
      <w:r w:rsidR="00E457B3">
        <w:t xml:space="preserve"> fails to have feature </w:t>
      </w:r>
      <w:r>
        <w:t>H</w:t>
      </w:r>
      <w:r w:rsidR="00E457B3">
        <w:t xml:space="preserve">, as </w:t>
      </w:r>
      <w:r>
        <w:t xml:space="preserve">the </w:t>
      </w:r>
      <w:r w:rsidRPr="003E74AC">
        <w:rPr>
          <w:i/>
          <w:iCs/>
        </w:rPr>
        <w:t xml:space="preserve">New York </w:t>
      </w:r>
      <w:r w:rsidR="003E74AC" w:rsidRPr="003E74AC">
        <w:rPr>
          <w:i/>
          <w:iCs/>
        </w:rPr>
        <w:t>P</w:t>
      </w:r>
      <w:r w:rsidRPr="003E74AC">
        <w:rPr>
          <w:i/>
          <w:iCs/>
        </w:rPr>
        <w:t>ost</w:t>
      </w:r>
      <w:r>
        <w:t xml:space="preserve"> article points out. </w:t>
      </w:r>
      <w:r w:rsidR="00A90CF9">
        <w:t>Trump is also considered to be far-right b</w:t>
      </w:r>
      <w:r w:rsidR="008C1EB2">
        <w:t>y</w:t>
      </w:r>
      <w:r w:rsidR="00A90CF9">
        <w:t xml:space="preserve"> some commentators, so I will grant him that feature.</w:t>
      </w:r>
      <w:r w:rsidR="00A90CF9">
        <w:rPr>
          <w:rStyle w:val="FootnoteReference"/>
        </w:rPr>
        <w:footnoteReference w:id="37"/>
      </w:r>
      <w:r w:rsidR="008C1EB2">
        <w:t xml:space="preserve"> Trump has features R, S1, S2</w:t>
      </w:r>
      <w:r w:rsidR="008C1EB2">
        <w:rPr>
          <w:vertAlign w:val="superscript"/>
        </w:rPr>
        <w:footnoteReference w:id="38"/>
      </w:r>
      <w:r w:rsidR="008C1EB2">
        <w:t>, F, I.</w:t>
      </w:r>
    </w:p>
    <w:p w14:paraId="25B69026" w14:textId="77777777" w:rsidR="00DF4BE4" w:rsidRDefault="00000000">
      <w:pPr>
        <w:spacing w:before="240" w:after="240"/>
        <w:rPr>
          <w:color w:val="000000" w:themeColor="text1"/>
        </w:rPr>
      </w:pPr>
      <w:r>
        <w:t>I will include Vichy France in the family too</w:t>
      </w:r>
      <w:r w:rsidR="00E457B3">
        <w:t>,</w:t>
      </w:r>
      <w:r>
        <w:t xml:space="preserve"> although the general consensus is that </w:t>
      </w:r>
      <w:r w:rsidR="00E457B3">
        <w:t xml:space="preserve">Vichy </w:t>
      </w:r>
      <w:r>
        <w:t xml:space="preserve">is not fascist due to the lack of a popular fascist movement. Robert Griffin argued that </w:t>
      </w:r>
      <w:r w:rsidR="00E457B3">
        <w:t>Vichy France</w:t>
      </w:r>
      <w:r>
        <w:t xml:space="preserve"> was fascist. For the family</w:t>
      </w:r>
      <w:r w:rsidR="00E457B3">
        <w:t>-</w:t>
      </w:r>
      <w:r>
        <w:t>resemblance, we can pick some of the arguments for and against it being fascist and see how Vichy France’s features fit into the family</w:t>
      </w:r>
      <w:r w:rsidR="00E457B3">
        <w:t>-</w:t>
      </w:r>
      <w:r>
        <w:t>resemblance</w:t>
      </w:r>
      <w:r w:rsidR="00E457B3">
        <w:t xml:space="preserve"> features of </w:t>
      </w:r>
      <w:r w:rsidR="00E457B3" w:rsidRPr="00E457B3">
        <w:rPr>
          <w:i/>
          <w:iCs/>
        </w:rPr>
        <w:t>fascism</w:t>
      </w:r>
      <w:r>
        <w:t>. The point of this is</w:t>
      </w:r>
      <w:r w:rsidR="00E457B3">
        <w:t xml:space="preserve"> to</w:t>
      </w:r>
      <w:r>
        <w:t xml:space="preserve"> show </w:t>
      </w:r>
      <w:r w:rsidR="00E457B3">
        <w:t xml:space="preserve">the </w:t>
      </w:r>
      <w:r>
        <w:t xml:space="preserve">similarities between edge cases and things that fit neatly under a concept. </w:t>
      </w:r>
    </w:p>
    <w:p w14:paraId="0000006A" w14:textId="48774871" w:rsidR="0071026B" w:rsidRDefault="003E74AC">
      <w:pPr>
        <w:spacing w:before="240" w:after="240"/>
      </w:pPr>
      <w:r>
        <w:t>Vichy France was anti-semitic for its entire existence but does not really meet criteria Z1</w:t>
      </w:r>
      <w:r w:rsidR="00900278">
        <w:t xml:space="preserve"> and I. The Vichy government was</w:t>
      </w:r>
      <w:r>
        <w:t xml:space="preserve"> an authoritarian puppet of Nazi Germany, which disqualifies them from elevating the good of the nation.</w:t>
      </w:r>
      <w:r>
        <w:rPr>
          <w:rStyle w:val="FootnoteReference"/>
        </w:rPr>
        <w:footnoteReference w:id="39"/>
      </w:r>
      <w:r w:rsidR="00900278">
        <w:t xml:space="preserve"> </w:t>
      </w:r>
      <w:r>
        <w:t>There was no big industry that supported the regime in Vichy France according to Paxton</w:t>
      </w:r>
      <w:r w:rsidR="00E457B3">
        <w:t>,</w:t>
      </w:r>
      <w:r>
        <w:t xml:space="preserve"> and </w:t>
      </w:r>
      <w:r w:rsidR="00E457B3">
        <w:t xml:space="preserve">Vichy was </w:t>
      </w:r>
      <w:r>
        <w:t>a puppet of Nazi Germany.</w:t>
      </w:r>
      <w:r>
        <w:rPr>
          <w:vertAlign w:val="superscript"/>
        </w:rPr>
        <w:footnoteReference w:id="40"/>
      </w:r>
      <w:r>
        <w:t xml:space="preserve"> I</w:t>
      </w:r>
      <w:r w:rsidR="00BD48C9">
        <w:t xml:space="preserve"> have granted</w:t>
      </w:r>
      <w:r>
        <w:t xml:space="preserve"> Vichy France</w:t>
      </w:r>
      <w:r w:rsidR="00BD48C9">
        <w:t xml:space="preserve"> feature</w:t>
      </w:r>
      <w:r>
        <w:t xml:space="preserve"> H</w:t>
      </w:r>
      <w:r w:rsidR="001F60FD">
        <w:t xml:space="preserve">. The Vichy regime </w:t>
      </w:r>
      <w:r w:rsidR="00F0499A">
        <w:t>was forced upon the population of southern France by Hitler.</w:t>
      </w:r>
      <w:r w:rsidR="001F60FD">
        <w:t xml:space="preserve"> </w:t>
      </w:r>
      <w:r w:rsidR="00F0499A">
        <w:t>The</w:t>
      </w:r>
      <w:r w:rsidR="001F60FD">
        <w:t xml:space="preserve"> supporters of the regime were collaborators and </w:t>
      </w:r>
      <w:r w:rsidR="001F60FD">
        <w:rPr>
          <w:i/>
          <w:iCs/>
        </w:rPr>
        <w:t xml:space="preserve">Milice </w:t>
      </w:r>
      <w:r w:rsidR="001F60FD">
        <w:t>police forces.</w:t>
      </w:r>
      <w:r w:rsidR="00F0499A">
        <w:t xml:space="preserve"> The fascists in Vichy France are therefore ethnically homogenous. </w:t>
      </w:r>
      <w:r w:rsidR="00DF4BE4">
        <w:rPr>
          <w:color w:val="000000" w:themeColor="text1"/>
        </w:rPr>
        <w:t>Vichy France</w:t>
      </w:r>
      <w:r w:rsidR="00DF4BE4">
        <w:t xml:space="preserve"> has features </w:t>
      </w:r>
      <w:r w:rsidR="001F60FD">
        <w:t>U, R, N,</w:t>
      </w:r>
      <w:r w:rsidR="00D450F3">
        <w:t xml:space="preserve"> A,</w:t>
      </w:r>
      <w:r w:rsidR="001F60FD">
        <w:t xml:space="preserve"> </w:t>
      </w:r>
      <w:r w:rsidR="00DF4BE4">
        <w:t>S1, S2, Z2, H, A and F.</w:t>
      </w:r>
    </w:p>
    <w:p w14:paraId="0000006B" w14:textId="7B12246F" w:rsidR="0071026B" w:rsidRDefault="001F60FD">
      <w:pPr>
        <w:spacing w:before="240" w:after="240"/>
      </w:pPr>
      <w:r>
        <w:t>Fascist Italy did not meet Z1 not at one point. As stated earlier, from late 1943 onwards, Italy was more or less a puppet under military occupation by Nazi Germany. This means that the good of the nation could not have been elevated above all else. It was not elevated above the desires of Nazi Germany after all. Italy also did not meet criterion I in late 1943. Large parts of the workers in Italian Factories were deported as slave laborers to work in Germany.</w:t>
      </w:r>
      <w:r>
        <w:rPr>
          <w:vertAlign w:val="superscript"/>
        </w:rPr>
        <w:footnoteReference w:id="41"/>
      </w:r>
      <w:r>
        <w:t xml:space="preserve"> Fascist Italy was not anti-semitic until 1938 (the percentage of Jewish people compared to the total population of Italy was minute: they could hardly be considered a threat.)</w:t>
      </w:r>
      <w:r>
        <w:rPr>
          <w:vertAlign w:val="superscript"/>
        </w:rPr>
        <w:footnoteReference w:id="42"/>
      </w:r>
      <w:r w:rsidRPr="001F60FD">
        <w:t xml:space="preserve"> </w:t>
      </w:r>
      <w:r>
        <w:t xml:space="preserve">Fascist Italy </w:t>
      </w:r>
      <w:r w:rsidR="003E74AC">
        <w:t xml:space="preserve">has features </w:t>
      </w:r>
      <w:r w:rsidR="00D450F3">
        <w:t xml:space="preserve">U, R, N, S1, S2, Z2, H, F. </w:t>
      </w:r>
    </w:p>
    <w:p w14:paraId="0000006C" w14:textId="46DA33C6" w:rsidR="0071026B" w:rsidRDefault="00000000">
      <w:pPr>
        <w:spacing w:before="240" w:after="240"/>
      </w:pPr>
      <w:r>
        <w:t>Nazi Germany ha</w:t>
      </w:r>
      <w:r w:rsidR="003E74AC">
        <w:t xml:space="preserve">s all features except for one. As we have discussed earlier, the Waffen SS recruited from all over Europe. They do therefore have feature H. </w:t>
      </w:r>
      <w:r w:rsidR="00F0499A">
        <w:t xml:space="preserve">These are the features of Nazi Germany: U, R, N, A, S1, S2, Z1, Z2, I, F. </w:t>
      </w:r>
    </w:p>
    <w:p w14:paraId="0000006D" w14:textId="5412AC30" w:rsidR="0071026B" w:rsidRDefault="00000000">
      <w:pPr>
        <w:spacing w:before="240" w:after="240"/>
      </w:pPr>
      <w:r>
        <w:lastRenderedPageBreak/>
        <w:t xml:space="preserve">Now we can give those traits to some of the people and nations we call fascist. This list with features will not be as neat as the generic </w:t>
      </w:r>
      <w:r w:rsidR="00F0499A">
        <w:t>sequence</w:t>
      </w:r>
      <w:r>
        <w:t xml:space="preserve"> Eco presents</w:t>
      </w:r>
      <w:r w:rsidR="004C3296">
        <w:t>,</w:t>
      </w:r>
      <w:r>
        <w:t xml:space="preserve"> but it does show that each of them have different features and no two movements share</w:t>
      </w:r>
      <w:r w:rsidR="0000208C">
        <w:t xml:space="preserve"> all of</w:t>
      </w:r>
      <w:r>
        <w:t xml:space="preserve"> them. </w:t>
      </w:r>
    </w:p>
    <w:p w14:paraId="0000006E" w14:textId="6D526A64" w:rsidR="0071026B" w:rsidRDefault="00000000">
      <w:pPr>
        <w:spacing w:before="240" w:after="240"/>
      </w:pPr>
      <w:r>
        <w:t>Scottish Protestors: F</w:t>
      </w:r>
    </w:p>
    <w:p w14:paraId="0000006F" w14:textId="3735CECC" w:rsidR="0071026B" w:rsidRDefault="00000000">
      <w:pPr>
        <w:spacing w:before="240" w:after="240"/>
      </w:pPr>
      <w:r>
        <w:t>Trump:</w:t>
      </w:r>
      <w:r w:rsidR="000527EB">
        <w:t xml:space="preserve"> R,</w:t>
      </w:r>
      <w:r>
        <w:t xml:space="preserve"> S1, S2, F</w:t>
      </w:r>
    </w:p>
    <w:p w14:paraId="00000070" w14:textId="55E9BC76" w:rsidR="0071026B" w:rsidRDefault="00000000">
      <w:pPr>
        <w:spacing w:before="240" w:after="240"/>
      </w:pPr>
      <w:r>
        <w:t xml:space="preserve">Vichy France: </w:t>
      </w:r>
      <w:r w:rsidR="000527EB">
        <w:t>U, R, N,</w:t>
      </w:r>
      <w:r w:rsidR="001F60FD">
        <w:t xml:space="preserve"> A,</w:t>
      </w:r>
      <w:r w:rsidR="000527EB">
        <w:t xml:space="preserve"> </w:t>
      </w:r>
      <w:r>
        <w:t xml:space="preserve">S1, S2, Z2, H, F </w:t>
      </w:r>
    </w:p>
    <w:p w14:paraId="00000071" w14:textId="506923B6" w:rsidR="0071026B" w:rsidRDefault="00000000">
      <w:pPr>
        <w:spacing w:before="240" w:after="240"/>
      </w:pPr>
      <w:r>
        <w:t xml:space="preserve">Fascist Italy: </w:t>
      </w:r>
      <w:r w:rsidR="000527EB">
        <w:t xml:space="preserve">U, R, N, </w:t>
      </w:r>
      <w:r>
        <w:t xml:space="preserve">S1, S2, Z2, H, F </w:t>
      </w:r>
    </w:p>
    <w:p w14:paraId="00000072" w14:textId="36F55121" w:rsidR="0071026B" w:rsidRDefault="00000000">
      <w:pPr>
        <w:spacing w:before="240" w:after="240"/>
      </w:pPr>
      <w:r>
        <w:t>Nazi Germany:</w:t>
      </w:r>
      <w:r w:rsidR="000527EB">
        <w:t xml:space="preserve"> U, R, N, A,</w:t>
      </w:r>
      <w:r>
        <w:t xml:space="preserve"> S1, S2, Z1, Z2, I, F</w:t>
      </w:r>
    </w:p>
    <w:p w14:paraId="3B80F140" w14:textId="5DC16768" w:rsidR="002B20B5" w:rsidRDefault="00A90CF9" w:rsidP="00BB592C">
      <w:pPr>
        <w:spacing w:before="240" w:after="240"/>
      </w:pPr>
      <w:r>
        <w:rPr>
          <w:lang w:val="en-US"/>
        </w:rPr>
        <w:t>As discussed in 2.2, the four-fold explication would include Nazi German and Vichy France but does not include Fascist Italy</w:t>
      </w:r>
      <w:r w:rsidR="0014161E">
        <w:rPr>
          <w:lang w:val="en-US"/>
        </w:rPr>
        <w:t xml:space="preserve">. Vichy France, Fascist Italy and Nazi Germany all share </w:t>
      </w:r>
      <w:r w:rsidR="0014161E" w:rsidRPr="0014161E">
        <w:t>U, R, N, S1, S2, Z2, F</w:t>
      </w:r>
      <w:r w:rsidR="0014161E">
        <w:t xml:space="preserve">. Are these perhaps jointly sufficient? </w:t>
      </w:r>
      <w:r w:rsidR="009A760D">
        <w:t xml:space="preserve">I have already noted that an explication needs simplicity, which means that this sevenfold explication is not simple enough. We could of course remove F as it is hardly the most important feature. This leaves us with U, R, N, S1, S2 and Z2. </w:t>
      </w:r>
      <w:r w:rsidR="00992B41">
        <w:t>Which could work as an explication but these six conditions leave us again with a pile of conditions.</w:t>
      </w:r>
    </w:p>
    <w:p w14:paraId="1108A909" w14:textId="306537BD" w:rsidR="00A92DFC" w:rsidRDefault="00A92DFC" w:rsidP="00BB592C">
      <w:pPr>
        <w:spacing w:before="240" w:after="240"/>
      </w:pPr>
      <w:r>
        <w:t xml:space="preserve">This </w:t>
      </w:r>
      <w:r w:rsidR="00900278">
        <w:t>conjuncts of this explication would also not be necessary</w:t>
      </w:r>
      <w:r>
        <w:t>. Juan Perón’s Argentina is not considered fascist, due to many of its unique features, by Paxton and other scholars.</w:t>
      </w:r>
      <w:r>
        <w:rPr>
          <w:rStyle w:val="FootnoteReference"/>
        </w:rPr>
        <w:footnoteReference w:id="43"/>
      </w:r>
      <w:r>
        <w:t xml:space="preserve"> </w:t>
      </w:r>
      <w:r w:rsidR="00900278">
        <w:t>However</w:t>
      </w:r>
      <w:r>
        <w:t>, Perón meets our newest explication. Peron was authoritarian,</w:t>
      </w:r>
      <w:r w:rsidR="001F60FD">
        <w:t xml:space="preserve"> </w:t>
      </w:r>
      <w:r>
        <w:t>nationalist, far right</w:t>
      </w:r>
      <w:r w:rsidR="001F60FD">
        <w:t xml:space="preserve"> </w:t>
      </w:r>
      <w:r>
        <w:t>(anti-communist and nationalist), not concerned with words and their meaning</w:t>
      </w:r>
      <w:r w:rsidR="001F60FD">
        <w:t xml:space="preserve"> </w:t>
      </w:r>
      <w:r>
        <w:t>(the press was heavily controlled in Argentina)</w:t>
      </w:r>
      <w:r w:rsidR="0002646E">
        <w:t>. Perón moreover had an enemy in the form of communists. There was a period of ‘red scare’ in Argentina</w:t>
      </w:r>
      <w:r w:rsidR="00837200">
        <w:t xml:space="preserve">. Perón </w:t>
      </w:r>
      <w:r w:rsidR="0002646E">
        <w:t xml:space="preserve">by extension of being a </w:t>
      </w:r>
      <w:r w:rsidR="0002646E">
        <w:rPr>
          <w:i/>
          <w:iCs/>
        </w:rPr>
        <w:t>corporatist</w:t>
      </w:r>
      <w:r w:rsidR="0002646E">
        <w:t xml:space="preserve"> dictator, played an overarching role in the economy and the state.</w:t>
      </w:r>
      <w:r w:rsidR="0002646E">
        <w:rPr>
          <w:rStyle w:val="FootnoteReference"/>
        </w:rPr>
        <w:footnoteReference w:id="44"/>
      </w:r>
      <w:r w:rsidR="0002646E">
        <w:t xml:space="preserve"> This new explication therefore </w:t>
      </w:r>
      <w:r w:rsidR="00837200">
        <w:t xml:space="preserve">comes </w:t>
      </w:r>
      <w:r w:rsidR="0002646E">
        <w:t>short in terms of similarity.</w:t>
      </w:r>
      <w:r w:rsidR="00F0499A">
        <w:t xml:space="preserve"> </w:t>
      </w:r>
    </w:p>
    <w:p w14:paraId="18A16BB1" w14:textId="0D0D81EC" w:rsidR="00570517" w:rsidRPr="00BB592C" w:rsidRDefault="00A90CF9" w:rsidP="00BB592C">
      <w:pPr>
        <w:spacing w:before="240" w:after="240"/>
        <w:rPr>
          <w:lang w:val="en-US"/>
        </w:rPr>
      </w:pPr>
      <w:r>
        <w:t>Trump shares similarities with Nazi Germany and Italy</w:t>
      </w:r>
      <w:r w:rsidR="004C3296">
        <w:t>,</w:t>
      </w:r>
      <w:r>
        <w:t xml:space="preserve"> but has less in common with Vichy France. Likewise</w:t>
      </w:r>
      <w:r w:rsidR="004C3296">
        <w:t>,</w:t>
      </w:r>
      <w:r>
        <w:t xml:space="preserve"> Italy has feature H</w:t>
      </w:r>
      <w:r w:rsidR="004C3296">
        <w:t>,</w:t>
      </w:r>
      <w:r>
        <w:t xml:space="preserve"> which Nazi Germany </w:t>
      </w:r>
      <w:r w:rsidR="004C3296">
        <w:t>lacks</w:t>
      </w:r>
      <w:r>
        <w:t>. Z1 and A are also important features that some have but others do</w:t>
      </w:r>
      <w:r w:rsidR="00BB592C">
        <w:t xml:space="preserve"> not</w:t>
      </w:r>
      <w:r>
        <w:t>. It</w:t>
      </w:r>
      <w:r w:rsidR="00BB592C">
        <w:t xml:space="preserve"> is</w:t>
      </w:r>
      <w:r>
        <w:t xml:space="preserve"> also important to remember that many other authoritarian governments</w:t>
      </w:r>
      <w:r w:rsidR="00A92DFC">
        <w:t xml:space="preserve"> </w:t>
      </w:r>
      <w:r>
        <w:t xml:space="preserve">have </w:t>
      </w:r>
      <w:r w:rsidR="00A92DFC">
        <w:t>similar</w:t>
      </w:r>
      <w:r>
        <w:t xml:space="preserve"> features. This list is not the neat sequence I described earlier</w:t>
      </w:r>
      <w:r w:rsidR="004C3296">
        <w:t>,</w:t>
      </w:r>
      <w:r>
        <w:t xml:space="preserve"> but it shows, like Wittgenstein says, that features overlap and criss-cross. </w:t>
      </w:r>
      <w:bookmarkStart w:id="14" w:name="_tq3cqojlq47x" w:colFirst="0" w:colLast="0"/>
      <w:bookmarkEnd w:id="14"/>
      <w:r w:rsidR="00570517">
        <w:rPr>
          <w:b/>
        </w:rPr>
        <w:br w:type="page"/>
      </w:r>
    </w:p>
    <w:p w14:paraId="00000076" w14:textId="7B04605A" w:rsidR="0071026B" w:rsidRPr="00537158" w:rsidRDefault="0002646E" w:rsidP="0002646E">
      <w:pPr>
        <w:pStyle w:val="Heading2"/>
        <w:rPr>
          <w:lang w:val="en-US"/>
        </w:rPr>
      </w:pPr>
      <w:bookmarkStart w:id="15" w:name="_Toc203950204"/>
      <w:r w:rsidRPr="00537158">
        <w:rPr>
          <w:lang w:val="en-US"/>
        </w:rPr>
        <w:lastRenderedPageBreak/>
        <w:t>4</w:t>
      </w:r>
      <w:r w:rsidR="00854793" w:rsidRPr="00537158">
        <w:rPr>
          <w:lang w:val="en-US"/>
        </w:rPr>
        <w:t>. Private Language</w:t>
      </w:r>
      <w:bookmarkEnd w:id="15"/>
      <w:r w:rsidR="00854793" w:rsidRPr="00537158">
        <w:rPr>
          <w:lang w:val="en-US"/>
        </w:rPr>
        <w:t xml:space="preserve"> </w:t>
      </w:r>
    </w:p>
    <w:p w14:paraId="47369B8C" w14:textId="6B647D4F" w:rsidR="005C260B" w:rsidRPr="005C260B" w:rsidRDefault="00000000">
      <w:pPr>
        <w:spacing w:before="240" w:after="240"/>
      </w:pPr>
      <w:r>
        <w:t>W</w:t>
      </w:r>
      <w:r w:rsidR="00854793">
        <w:t xml:space="preserve">e have characterised </w:t>
      </w:r>
      <w:r w:rsidR="00854793" w:rsidRPr="00854793">
        <w:rPr>
          <w:i/>
          <w:iCs/>
        </w:rPr>
        <w:t>fascism</w:t>
      </w:r>
      <w:r w:rsidR="00854793">
        <w:t xml:space="preserve"> as a</w:t>
      </w:r>
      <w:r>
        <w:t xml:space="preserve"> family</w:t>
      </w:r>
      <w:r w:rsidR="00854793">
        <w:t>-</w:t>
      </w:r>
      <w:r>
        <w:t>resemblance</w:t>
      </w:r>
      <w:r w:rsidR="00854793">
        <w:t xml:space="preserve"> concept. What w</w:t>
      </w:r>
      <w:r>
        <w:t xml:space="preserve">e have not </w:t>
      </w:r>
      <w:r w:rsidR="00854793">
        <w:t>done yet is</w:t>
      </w:r>
      <w:r w:rsidR="00F0499A">
        <w:t xml:space="preserve"> </w:t>
      </w:r>
      <w:r>
        <w:t>establish</w:t>
      </w:r>
      <w:r w:rsidR="00854793">
        <w:t>ing</w:t>
      </w:r>
      <w:r>
        <w:t xml:space="preserve"> that successful communication </w:t>
      </w:r>
      <w:r w:rsidR="00854793">
        <w:t>can take, and has taken,</w:t>
      </w:r>
      <w:r>
        <w:t xml:space="preserve"> place when we are talking about </w:t>
      </w:r>
      <w:r w:rsidRPr="00854793">
        <w:rPr>
          <w:i/>
          <w:iCs/>
          <w:color w:val="000000" w:themeColor="text1"/>
        </w:rPr>
        <w:t>fascism</w:t>
      </w:r>
      <w:r>
        <w:t xml:space="preserve"> with one another. </w:t>
      </w:r>
      <w:r w:rsidR="00854793">
        <w:t xml:space="preserve">Do we </w:t>
      </w:r>
      <w:r>
        <w:t>talk about the same concept</w:t>
      </w:r>
      <w:r w:rsidR="00854793">
        <w:t xml:space="preserve"> when we use the word </w:t>
      </w:r>
      <w:r w:rsidR="00854793" w:rsidRPr="00854793">
        <w:rPr>
          <w:i/>
          <w:iCs/>
        </w:rPr>
        <w:t>fascism</w:t>
      </w:r>
      <w:r w:rsidR="00854793">
        <w:t>?</w:t>
      </w:r>
      <w:r>
        <w:t xml:space="preserve"> </w:t>
      </w:r>
      <w:r w:rsidR="005C260B">
        <w:t xml:space="preserve">What we have yet to do is show that by an appeal to the concept of </w:t>
      </w:r>
      <w:r w:rsidR="005C260B">
        <w:rPr>
          <w:i/>
          <w:iCs/>
        </w:rPr>
        <w:t>language games</w:t>
      </w:r>
      <w:r w:rsidR="005C260B">
        <w:t xml:space="preserve">, successful communication about fascism can take place. </w:t>
      </w:r>
    </w:p>
    <w:p w14:paraId="00000077" w14:textId="5FC2F064" w:rsidR="0071026B" w:rsidRDefault="003A105E">
      <w:pPr>
        <w:spacing w:before="240" w:after="240"/>
      </w:pPr>
      <w:r>
        <w:t xml:space="preserve">A common sentiment is after all that </w:t>
      </w:r>
      <w:r w:rsidR="008C778E">
        <w:t>successful communication with fascism is not</w:t>
      </w:r>
      <w:r>
        <w:t xml:space="preserve"> possible. Consider this quote from George Orwell:</w:t>
      </w:r>
      <w:r w:rsidR="00854793">
        <w:t xml:space="preserve"> </w:t>
      </w:r>
      <w:r>
        <w:t xml:space="preserve">”The word </w:t>
      </w:r>
      <w:r w:rsidRPr="00854793">
        <w:rPr>
          <w:i/>
          <w:iCs/>
        </w:rPr>
        <w:t>Fascism</w:t>
      </w:r>
      <w:r>
        <w:t xml:space="preserve"> has now no meaning except in so far as it signifies ‘something not desirable’. The words democracy, socialism, freedom, patriotic, realistic, justice, have each of them several different meanings which cannot be reconciled with one another. In the case of a word like democracy, not only is there no agreed definition, but the attempt to make one is resisted from all sides. It is almost universally felt that when we call a country </w:t>
      </w:r>
      <w:r w:rsidRPr="00D67977">
        <w:rPr>
          <w:i/>
          <w:iCs/>
        </w:rPr>
        <w:t>democratic</w:t>
      </w:r>
      <w:r w:rsidR="00D67977">
        <w:t>,</w:t>
      </w:r>
      <w:r>
        <w:t xml:space="preserve"> we are praising it: consequently</w:t>
      </w:r>
      <w:r w:rsidR="00D67977">
        <w:t>,</w:t>
      </w:r>
      <w:r>
        <w:t xml:space="preserve"> the defenders of every kind of régime claim that it is a democracy, and fear that they might have to stop using that word if it were tied down to one meaning. Words of this kind are often used in a consciously dishonest way. That is, the person who uses them has his own private </w:t>
      </w:r>
      <w:r w:rsidR="00D67977">
        <w:t>definition, but</w:t>
      </w:r>
      <w:r>
        <w:t xml:space="preserve"> allows his hearer to think he means something quite different.”</w:t>
      </w:r>
      <w:r>
        <w:rPr>
          <w:vertAlign w:val="superscript"/>
        </w:rPr>
        <w:footnoteReference w:id="45"/>
      </w:r>
    </w:p>
    <w:p w14:paraId="00000078" w14:textId="0FC517BF" w:rsidR="0071026B" w:rsidRDefault="00000000">
      <w:pPr>
        <w:spacing w:before="240" w:after="240"/>
      </w:pPr>
      <w:r>
        <w:t xml:space="preserve">Anyone familiar with Wittgenstein should get uncomfortable upon hearing the phrase ‘private definition’. </w:t>
      </w:r>
      <w:r w:rsidR="000C56B4">
        <w:t>Several sections</w:t>
      </w:r>
      <w:r>
        <w:t xml:space="preserve"> of </w:t>
      </w:r>
      <w:r w:rsidR="000C56B4">
        <w:t xml:space="preserve">Wittgenstein's </w:t>
      </w:r>
      <w:r w:rsidR="000C56B4" w:rsidRPr="000C56B4">
        <w:rPr>
          <w:i/>
          <w:iCs/>
        </w:rPr>
        <w:t>P</w:t>
      </w:r>
      <w:r w:rsidRPr="000C56B4">
        <w:rPr>
          <w:i/>
          <w:iCs/>
        </w:rPr>
        <w:t xml:space="preserve">hilosophical </w:t>
      </w:r>
      <w:r w:rsidR="000C56B4" w:rsidRPr="000C56B4">
        <w:rPr>
          <w:i/>
          <w:iCs/>
        </w:rPr>
        <w:t>I</w:t>
      </w:r>
      <w:r w:rsidRPr="000C56B4">
        <w:rPr>
          <w:i/>
          <w:iCs/>
        </w:rPr>
        <w:t xml:space="preserve">nvestigations </w:t>
      </w:r>
      <w:r>
        <w:t>are referred to as the (anti-)private language argument.</w:t>
      </w:r>
      <w:r w:rsidR="004C4652">
        <w:rPr>
          <w:rStyle w:val="FootnoteReference"/>
        </w:rPr>
        <w:footnoteReference w:id="46"/>
      </w:r>
      <w:r>
        <w:t xml:space="preserve"> So, </w:t>
      </w:r>
      <w:r w:rsidR="00D67977">
        <w:t>can</w:t>
      </w:r>
      <w:r>
        <w:t xml:space="preserve"> there </w:t>
      </w:r>
      <w:r w:rsidR="00D67977">
        <w:t xml:space="preserve">be </w:t>
      </w:r>
      <w:r>
        <w:t xml:space="preserve">such a thing as a private definition of fascism? </w:t>
      </w:r>
    </w:p>
    <w:p w14:paraId="00000079" w14:textId="0487E8DC" w:rsidR="0071026B" w:rsidRDefault="00000000">
      <w:pPr>
        <w:spacing w:before="240" w:after="240"/>
      </w:pPr>
      <w:r>
        <w:t xml:space="preserve">Wittgenstein’s private language argument is primarily concerned with sensation. He imagines a world in which no person shows </w:t>
      </w:r>
      <w:r w:rsidR="00D67977">
        <w:t xml:space="preserve">any </w:t>
      </w:r>
      <w:r>
        <w:t xml:space="preserve">outward sign of pain and asks </w:t>
      </w:r>
      <w:r w:rsidR="00D67977">
        <w:t>whether</w:t>
      </w:r>
      <w:r>
        <w:t xml:space="preserve"> it is possible for </w:t>
      </w:r>
      <w:r w:rsidR="00D67977">
        <w:t>a</w:t>
      </w:r>
      <w:r>
        <w:t xml:space="preserve"> child to invent th</w:t>
      </w:r>
      <w:r w:rsidR="00D67977">
        <w:t>is</w:t>
      </w:r>
      <w:r>
        <w:t xml:space="preserve"> sensation. Could the child understand the name he has given to his sensation without being able to explain it to anyone? We could say that he has given a name to his </w:t>
      </w:r>
      <w:r w:rsidR="00D67977">
        <w:t>sensation,</w:t>
      </w:r>
      <w:r>
        <w:t xml:space="preserve"> but Wittgenstein points out that a great deal goes into the grammar of pain and the way we use that word. The usage shows where our new word for the sensation is stationed.</w:t>
      </w:r>
      <w:r>
        <w:rPr>
          <w:vertAlign w:val="superscript"/>
        </w:rPr>
        <w:footnoteReference w:id="47"/>
      </w:r>
    </w:p>
    <w:p w14:paraId="5035AEF1" w14:textId="3BE8F44C" w:rsidR="00D67977" w:rsidRDefault="00000000">
      <w:pPr>
        <w:spacing w:before="240" w:after="240"/>
      </w:pPr>
      <w:r>
        <w:t>Wittgenstein also imagines a person who names his sensation “S”</w:t>
      </w:r>
      <w:r w:rsidR="00D67977">
        <w:t>,</w:t>
      </w:r>
      <w:r>
        <w:t xml:space="preserve"> and keeps track of the sensation in his diary. </w:t>
      </w:r>
      <w:r w:rsidR="00F0499A">
        <w:t>He writes</w:t>
      </w:r>
      <w:r>
        <w:t xml:space="preserve"> down S for </w:t>
      </w:r>
      <w:r w:rsidR="00403715">
        <w:t>each day</w:t>
      </w:r>
      <w:r>
        <w:t xml:space="preserve"> he </w:t>
      </w:r>
      <w:r w:rsidR="00F0499A">
        <w:t>experiences</w:t>
      </w:r>
      <w:r>
        <w:t xml:space="preserve"> this sensation. A definition of S cannot be </w:t>
      </w:r>
      <w:r w:rsidR="00D67977">
        <w:t>given</w:t>
      </w:r>
      <w:r>
        <w:t xml:space="preserve">, so maybe </w:t>
      </w:r>
      <w:r w:rsidR="00D67977">
        <w:t>I</w:t>
      </w:r>
      <w:r>
        <w:t xml:space="preserve"> can give myself an ostensive definition? We cannot point to the sensation</w:t>
      </w:r>
      <w:r w:rsidR="00D67977">
        <w:t xml:space="preserve"> with our finger,</w:t>
      </w:r>
      <w:r>
        <w:t xml:space="preserve"> but we can focus our attention on it whenever we feel it. This only serves to establish a connection </w:t>
      </w:r>
      <w:r w:rsidR="00D67977">
        <w:t xml:space="preserve">for usage </w:t>
      </w:r>
      <w:r>
        <w:t>in the future</w:t>
      </w:r>
      <w:r w:rsidR="00D67977">
        <w:t>,</w:t>
      </w:r>
      <w:r>
        <w:t xml:space="preserve"> according to Wittgenstein. There is no criterion for correctness in the present.</w:t>
      </w:r>
      <w:r>
        <w:rPr>
          <w:vertAlign w:val="superscript"/>
        </w:rPr>
        <w:footnoteReference w:id="48"/>
      </w:r>
      <w:r>
        <w:t xml:space="preserve"> </w:t>
      </w:r>
      <w:r w:rsidR="00D67977" w:rsidRPr="00F17A4A">
        <w:t>Consequently</w:t>
      </w:r>
      <w:r w:rsidR="00F17A4A" w:rsidRPr="00F17A4A">
        <w:t>,</w:t>
      </w:r>
      <w:r w:rsidR="00D67977" w:rsidRPr="00F17A4A">
        <w:t xml:space="preserve"> there is no distinction for believing to follow a rule for using S and using a rule for using S. </w:t>
      </w:r>
      <w:r w:rsidR="00D67977">
        <w:t xml:space="preserve">But there must be such a difference, to </w:t>
      </w:r>
      <w:r w:rsidR="00D67977">
        <w:lastRenderedPageBreak/>
        <w:t xml:space="preserve">obtain the possibility of following a rule and flunking a rule – </w:t>
      </w:r>
      <w:r w:rsidR="00D67977" w:rsidRPr="00D67977">
        <w:rPr>
          <w:i/>
          <w:iCs/>
        </w:rPr>
        <w:t>that's what a rule is</w:t>
      </w:r>
      <w:r w:rsidR="00D67977">
        <w:t xml:space="preserve">: something that can be followed and can be violated. </w:t>
      </w:r>
    </w:p>
    <w:p w14:paraId="0000007A" w14:textId="169F8A03" w:rsidR="0071026B" w:rsidRDefault="00D67977">
      <w:pPr>
        <w:spacing w:before="240" w:after="240"/>
      </w:pPr>
      <w:r>
        <w:t xml:space="preserve">Furthermore, Wittgenstein questions what the reason is for calling “S” a sensation. </w:t>
      </w:r>
      <w:r w:rsidRPr="00D67977">
        <w:rPr>
          <w:i/>
          <w:iCs/>
        </w:rPr>
        <w:t>Sensation</w:t>
      </w:r>
      <w:r>
        <w:t xml:space="preserve"> is a word we use in our everyday language. The supposed private language of this person therefore still requires a justification to use the word</w:t>
      </w:r>
      <w:r w:rsidRPr="00D67977">
        <w:rPr>
          <w:i/>
          <w:iCs/>
        </w:rPr>
        <w:t xml:space="preserve"> sensation</w:t>
      </w:r>
      <w:r>
        <w:t xml:space="preserve"> that everyone understands.</w:t>
      </w:r>
      <w:r>
        <w:rPr>
          <w:vertAlign w:val="superscript"/>
        </w:rPr>
        <w:footnoteReference w:id="49"/>
      </w:r>
    </w:p>
    <w:p w14:paraId="0000007B" w14:textId="139195B2" w:rsidR="0071026B" w:rsidRDefault="00000000">
      <w:pPr>
        <w:spacing w:before="240" w:after="240"/>
      </w:pPr>
      <w:r>
        <w:t xml:space="preserve">We can, in the same vein, take a person who comes across something he finds fascist and calls </w:t>
      </w:r>
      <w:r w:rsidR="006E5810">
        <w:t>it</w:t>
      </w:r>
      <w:r>
        <w:t xml:space="preserve"> “F”. Suppose that a person were to write down F for anything he finds fascist</w:t>
      </w:r>
      <w:r w:rsidR="006E5810">
        <w:t>;</w:t>
      </w:r>
      <w:r>
        <w:t xml:space="preserve"> he would still use a word that is used in common language. All of the criteria for what is fascist are taught by a community</w:t>
      </w:r>
      <w:r w:rsidR="0073191F">
        <w:t>,</w:t>
      </w:r>
      <w:r>
        <w:t xml:space="preserve"> and the word itself only holds meaning in a community</w:t>
      </w:r>
      <w:r w:rsidR="0073191F">
        <w:t xml:space="preserve"> that uses the word</w:t>
      </w:r>
      <w:r>
        <w:t xml:space="preserve">. </w:t>
      </w:r>
    </w:p>
    <w:p w14:paraId="0000007C" w14:textId="03CB6396" w:rsidR="0071026B" w:rsidRDefault="00000000">
      <w:pPr>
        <w:spacing w:before="240" w:after="240"/>
      </w:pPr>
      <w:r>
        <w:t xml:space="preserve">Like a private sensation, a private definition would be impossible for the user himself to understand. A definition can therefore not be private. We can surely play games with words and disagree on </w:t>
      </w:r>
      <w:r w:rsidR="00FA7852">
        <w:t xml:space="preserve">definitions; we can </w:t>
      </w:r>
      <w:r w:rsidR="00633A6D">
        <w:t>agree on definitions and establish them;</w:t>
      </w:r>
      <w:r>
        <w:t xml:space="preserve"> but that only works in </w:t>
      </w:r>
      <w:r w:rsidR="00FA7852">
        <w:t>a community of language users, in a language game</w:t>
      </w:r>
      <w:r>
        <w:t xml:space="preserve">. </w:t>
      </w:r>
      <w:r w:rsidR="00FA7852">
        <w:t xml:space="preserve">A definition provides a rule, saying that </w:t>
      </w:r>
      <w:r w:rsidR="00FA7852" w:rsidRPr="00D13F60">
        <w:rPr>
          <w:i/>
          <w:iCs/>
        </w:rPr>
        <w:t>defiendum</w:t>
      </w:r>
      <w:r w:rsidR="00FA7852">
        <w:t xml:space="preserve"> and </w:t>
      </w:r>
      <w:r w:rsidR="00FA7852" w:rsidRPr="00D13F60">
        <w:rPr>
          <w:i/>
          <w:iCs/>
        </w:rPr>
        <w:t>definiens</w:t>
      </w:r>
      <w:r w:rsidR="00FA7852">
        <w:t xml:space="preserve"> can be interchanged at will. So, again, we need to be able to make a difference between following this rule and believing that one is following this rule. </w:t>
      </w:r>
    </w:p>
    <w:p w14:paraId="0000007D" w14:textId="4828C405" w:rsidR="0071026B" w:rsidRDefault="00000000">
      <w:pPr>
        <w:spacing w:before="240" w:after="240"/>
      </w:pPr>
      <w:r>
        <w:t xml:space="preserve">Any argument one could </w:t>
      </w:r>
      <w:r w:rsidR="00AF1B2C">
        <w:t>submit</w:t>
      </w:r>
      <w:r>
        <w:t xml:space="preserve"> for fascism having ‘no meaning’, one could make just as well for the word ‘game’. Board games, card games, football, </w:t>
      </w:r>
      <w:r w:rsidR="00D13F60">
        <w:t>Olympic</w:t>
      </w:r>
      <w:r>
        <w:t xml:space="preserve"> sports differ greatly that an explication also would not work for the word </w:t>
      </w:r>
      <w:r w:rsidRPr="00D13F60">
        <w:rPr>
          <w:i/>
          <w:iCs/>
        </w:rPr>
        <w:t>game</w:t>
      </w:r>
      <w:r>
        <w:t xml:space="preserve">. </w:t>
      </w:r>
      <w:r w:rsidRPr="00D13F60">
        <w:rPr>
          <w:i/>
          <w:iCs/>
        </w:rPr>
        <w:t>Games</w:t>
      </w:r>
      <w:r>
        <w:t xml:space="preserve"> work similarly in family resemblances</w:t>
      </w:r>
      <w:r w:rsidR="00D13F60">
        <w:t xml:space="preserve">; </w:t>
      </w:r>
      <w:r>
        <w:t xml:space="preserve">their meaning can differ greatly depending on the context. </w:t>
      </w:r>
      <w:r w:rsidR="00D13F60">
        <w:t xml:space="preserve">Besides what one </w:t>
      </w:r>
      <w:r w:rsidR="005D0B41">
        <w:t>immediately</w:t>
      </w:r>
      <w:r w:rsidR="00D13F60">
        <w:t xml:space="preserve"> thinks of when hearing the word game (chess, tennis, tic-tac-toe, etc), there are totally other usages as well. </w:t>
      </w:r>
      <w:r>
        <w:t>One can ‘have game’ in the sense of</w:t>
      </w:r>
      <w:r w:rsidR="00D13F60">
        <w:t xml:space="preserve"> a</w:t>
      </w:r>
      <w:r>
        <w:t xml:space="preserve"> flirting skill</w:t>
      </w:r>
      <w:r w:rsidR="00D13F60">
        <w:t>;</w:t>
      </w:r>
      <w:r>
        <w:t xml:space="preserve"> one can ask me to ‘stop playing games’</w:t>
      </w:r>
      <w:r w:rsidR="00D13F60">
        <w:t xml:space="preserve"> in the sense of becoming serious;</w:t>
      </w:r>
      <w:r>
        <w:t xml:space="preserve"> ‘game over’ when something has failed</w:t>
      </w:r>
      <w:r w:rsidR="00D13F60">
        <w:t xml:space="preserve"> or ended; hunting for 'big game' is </w:t>
      </w:r>
      <w:r w:rsidR="00973784">
        <w:t>tracking and killing</w:t>
      </w:r>
      <w:r w:rsidR="00D13F60">
        <w:t xml:space="preserve"> </w:t>
      </w:r>
      <w:r w:rsidR="00973784">
        <w:t>large mammals</w:t>
      </w:r>
      <w:r w:rsidR="00FF198D">
        <w:t>; Karl Popper speaks of 'conjectures and refutations: the game of science'.</w:t>
      </w:r>
      <w:r>
        <w:t xml:space="preserve"> This does not mean that the usage of the word </w:t>
      </w:r>
      <w:r w:rsidRPr="00D13F60">
        <w:rPr>
          <w:i/>
          <w:iCs/>
          <w:color w:val="000000" w:themeColor="text1"/>
        </w:rPr>
        <w:t>game</w:t>
      </w:r>
      <w:r>
        <w:t xml:space="preserve"> is </w:t>
      </w:r>
      <w:r w:rsidR="00D13F60">
        <w:t>meaningless (quite to the contrary) or useless (quite to the contrary): the word has many meanings and usages.</w:t>
      </w:r>
      <w:r w:rsidR="00FF198D">
        <w:t xml:space="preserve"> The same for </w:t>
      </w:r>
      <w:r w:rsidR="00FF198D" w:rsidRPr="00FF198D">
        <w:rPr>
          <w:i/>
          <w:iCs/>
        </w:rPr>
        <w:t>fascism</w:t>
      </w:r>
      <w:r w:rsidR="00FF198D">
        <w:t>.</w:t>
      </w:r>
    </w:p>
    <w:p w14:paraId="4409F9E3" w14:textId="5C536733" w:rsidR="00FF198D" w:rsidRDefault="00FF198D">
      <w:pPr>
        <w:spacing w:before="240" w:after="240"/>
      </w:pPr>
      <w:r>
        <w:t>Human beings, as language users, have the capacity to deal with one word having several meanings because they have the capacity to identify the language game they are invited to play, as well the capacity to switch language games quickly and often in a single conversation.</w:t>
      </w:r>
      <w:r w:rsidR="00C21803">
        <w:t xml:space="preserve"> </w:t>
      </w:r>
    </w:p>
    <w:p w14:paraId="7449E326" w14:textId="77777777" w:rsidR="00DE6F7C" w:rsidRPr="000F176C" w:rsidRDefault="00DE6F7C">
      <w:pPr>
        <w:pStyle w:val="Heading3"/>
        <w:spacing w:before="240" w:after="240"/>
        <w:rPr>
          <w:b/>
          <w:lang w:val="en-US"/>
        </w:rPr>
      </w:pPr>
      <w:bookmarkStart w:id="16" w:name="_8fo37nko6mhe" w:colFirst="0" w:colLast="0"/>
      <w:bookmarkStart w:id="17" w:name="_rxjxuuduyk5x" w:colFirst="0" w:colLast="0"/>
      <w:bookmarkEnd w:id="16"/>
      <w:bookmarkEnd w:id="17"/>
    </w:p>
    <w:p w14:paraId="636B5096" w14:textId="77777777" w:rsidR="00552983" w:rsidRPr="000F176C" w:rsidRDefault="00552983">
      <w:pPr>
        <w:rPr>
          <w:b/>
          <w:color w:val="434343"/>
          <w:sz w:val="28"/>
          <w:szCs w:val="28"/>
          <w:lang w:val="en-US"/>
        </w:rPr>
      </w:pPr>
      <w:r w:rsidRPr="000F176C">
        <w:rPr>
          <w:b/>
          <w:lang w:val="en-US"/>
        </w:rPr>
        <w:br w:type="page"/>
      </w:r>
    </w:p>
    <w:p w14:paraId="5A264250" w14:textId="2F732CF0" w:rsidR="00552983" w:rsidRPr="00537158" w:rsidRDefault="0000208C" w:rsidP="0002646E">
      <w:pPr>
        <w:pStyle w:val="Heading2"/>
        <w:rPr>
          <w:lang w:val="en-US"/>
        </w:rPr>
      </w:pPr>
      <w:bookmarkStart w:id="18" w:name="_Toc203950205"/>
      <w:r w:rsidRPr="00537158">
        <w:rPr>
          <w:lang w:val="en-US"/>
        </w:rPr>
        <w:lastRenderedPageBreak/>
        <w:t>5. Game Over</w:t>
      </w:r>
      <w:bookmarkEnd w:id="18"/>
      <w:r w:rsidRPr="00537158">
        <w:rPr>
          <w:lang w:val="en-US"/>
        </w:rPr>
        <w:t xml:space="preserve"> </w:t>
      </w:r>
    </w:p>
    <w:p w14:paraId="57F1C4C3" w14:textId="306F60FF" w:rsidR="001E4A36" w:rsidRDefault="008C778E">
      <w:pPr>
        <w:spacing w:before="240" w:after="240"/>
      </w:pPr>
      <w:r>
        <w:rPr>
          <w:lang w:val="en-US"/>
        </w:rPr>
        <w:t>Let us look back at the questions we have answered. The</w:t>
      </w:r>
      <w:r w:rsidR="00F17A4A">
        <w:rPr>
          <w:lang w:val="en-US"/>
        </w:rPr>
        <w:t xml:space="preserve"> questions were as follows: </w:t>
      </w:r>
      <w:r>
        <w:rPr>
          <w:lang w:val="en-US"/>
        </w:rPr>
        <w:t xml:space="preserve"> </w:t>
      </w:r>
    </w:p>
    <w:p w14:paraId="65BE2DF5" w14:textId="77777777" w:rsidR="001E4A36" w:rsidRDefault="001E4A36" w:rsidP="001E4A36">
      <w:pPr>
        <w:pStyle w:val="ListParagraph"/>
        <w:numPr>
          <w:ilvl w:val="0"/>
          <w:numId w:val="4"/>
        </w:numPr>
        <w:spacing w:before="240" w:after="240"/>
      </w:pPr>
      <w:r>
        <w:t>Can a Carnapian explication-analysis be provided of the concept of fascism?</w:t>
      </w:r>
    </w:p>
    <w:p w14:paraId="4BF601D2" w14:textId="77777777" w:rsidR="001E4A36" w:rsidRDefault="001E4A36" w:rsidP="001E4A36">
      <w:pPr>
        <w:pStyle w:val="ListParagraph"/>
        <w:numPr>
          <w:ilvl w:val="0"/>
          <w:numId w:val="4"/>
        </w:numPr>
        <w:spacing w:before="240" w:after="240"/>
      </w:pPr>
      <w:r>
        <w:t>Can a Wittgensteinian family-resemblance analysis be provided of the concept of fascism?</w:t>
      </w:r>
    </w:p>
    <w:p w14:paraId="37B0ABC2" w14:textId="77777777" w:rsidR="001E4A36" w:rsidRPr="00C41FA9" w:rsidRDefault="001E4A36" w:rsidP="001E4A36">
      <w:pPr>
        <w:pStyle w:val="ListParagraph"/>
        <w:numPr>
          <w:ilvl w:val="0"/>
          <w:numId w:val="4"/>
        </w:numPr>
        <w:spacing w:before="240" w:after="240"/>
      </w:pPr>
      <w:r>
        <w:t xml:space="preserve">Has the word </w:t>
      </w:r>
      <w:r w:rsidRPr="00F8480B">
        <w:t xml:space="preserve">fascism </w:t>
      </w:r>
      <w:r>
        <w:t xml:space="preserve">nowadays lost its meaning and has it therefore become useless? </w:t>
      </w:r>
    </w:p>
    <w:p w14:paraId="1AECE9C6" w14:textId="639717FF" w:rsidR="00CC11B2" w:rsidRDefault="00F17A4A">
      <w:pPr>
        <w:spacing w:before="240" w:after="240"/>
      </w:pPr>
      <w:r>
        <w:t xml:space="preserve">Firstly, I </w:t>
      </w:r>
      <w:r w:rsidR="00E725B4">
        <w:t xml:space="preserve">attempted to </w:t>
      </w:r>
      <w:r w:rsidR="008C778E">
        <w:t xml:space="preserve">demonstrate that an explication of </w:t>
      </w:r>
      <w:r w:rsidR="008C778E">
        <w:rPr>
          <w:i/>
          <w:iCs/>
        </w:rPr>
        <w:t>fascism</w:t>
      </w:r>
      <w:r w:rsidR="008C778E">
        <w:t xml:space="preserve"> was insufficient. </w:t>
      </w:r>
      <w:r w:rsidR="0002646E">
        <w:t>Our four-fold explication did not work in terms of similarity and other explication</w:t>
      </w:r>
      <w:r w:rsidR="006458BA">
        <w:t>s</w:t>
      </w:r>
      <w:r w:rsidR="0002646E">
        <w:t xml:space="preserve"> failed in terms of simplicity. The Wittgenstein</w:t>
      </w:r>
      <w:r w:rsidR="0000208C">
        <w:t xml:space="preserve">ian </w:t>
      </w:r>
      <w:r w:rsidR="0002646E">
        <w:t xml:space="preserve">family-resemblances did seem </w:t>
      </w:r>
      <w:r w:rsidR="00D04227">
        <w:t>to provide a</w:t>
      </w:r>
      <w:r w:rsidR="0000208C">
        <w:t xml:space="preserve"> more successful analysis. Essential features were dispersed over </w:t>
      </w:r>
      <w:r w:rsidR="006458BA">
        <w:t xml:space="preserve">different </w:t>
      </w:r>
      <w:r w:rsidR="0000208C">
        <w:t xml:space="preserve">fascist movements. Fascist Italy was not </w:t>
      </w:r>
      <w:r w:rsidR="006458BA">
        <w:t>anti-semitic</w:t>
      </w:r>
      <w:r w:rsidR="0000208C">
        <w:t xml:space="preserve"> before 1938</w:t>
      </w:r>
      <w:r w:rsidR="006A3A97">
        <w:t xml:space="preserve">, </w:t>
      </w:r>
      <w:r w:rsidR="0000208C">
        <w:t>and Vichy France had to do as Nazi</w:t>
      </w:r>
      <w:r w:rsidR="00D34C61">
        <w:t xml:space="preserve"> </w:t>
      </w:r>
      <w:r w:rsidR="0000208C">
        <w:t xml:space="preserve">Germany desired. The family-resemblance showed </w:t>
      </w:r>
      <w:r w:rsidR="006A3A97" w:rsidRPr="006A3A97">
        <w:t>which features the movements shared and which were unique to each.</w:t>
      </w:r>
    </w:p>
    <w:p w14:paraId="2022938A" w14:textId="6551B433" w:rsidR="00F52BD5" w:rsidRPr="00F52BD5" w:rsidRDefault="00F52BD5">
      <w:pPr>
        <w:spacing w:before="240" w:after="240"/>
      </w:pPr>
      <w:r>
        <w:t>I have also demonstrated that if (3) is true,</w:t>
      </w:r>
      <w:r w:rsidR="006A3A97">
        <w:t xml:space="preserve"> then</w:t>
      </w:r>
      <w:r>
        <w:t xml:space="preserve"> any word has lost it</w:t>
      </w:r>
      <w:r w:rsidR="003B68E8">
        <w:t xml:space="preserve">s </w:t>
      </w:r>
      <w:r>
        <w:t>meaning. If we abide by Wittgenstein’s view o</w:t>
      </w:r>
      <w:r w:rsidR="006A3A97">
        <w:t xml:space="preserve">f </w:t>
      </w:r>
      <w:r>
        <w:t xml:space="preserve">language, there is no argument one could make for </w:t>
      </w:r>
      <w:r w:rsidRPr="00F52BD5">
        <w:rPr>
          <w:i/>
          <w:iCs/>
        </w:rPr>
        <w:t>fascism</w:t>
      </w:r>
      <w:r w:rsidR="006A3A97">
        <w:t xml:space="preserve"> </w:t>
      </w:r>
      <w:r>
        <w:t xml:space="preserve">that cannot be made </w:t>
      </w:r>
      <w:r w:rsidR="006A3A97">
        <w:t xml:space="preserve">about </w:t>
      </w:r>
      <w:r>
        <w:t>any other word.</w:t>
      </w:r>
      <w:r w:rsidR="00ED7623">
        <w:t xml:space="preserve"> </w:t>
      </w:r>
      <w:r w:rsidR="00CB4FEC">
        <w:t>Wittgenstein’s</w:t>
      </w:r>
      <w:r w:rsidR="005E7F4A">
        <w:t xml:space="preserve"> (anti-)private language argument moreover shows that a private definition is </w:t>
      </w:r>
      <w:r w:rsidR="005E7F4A" w:rsidRPr="00D34C61">
        <w:t xml:space="preserve">impossible. </w:t>
      </w:r>
      <w:r w:rsidR="00D34C61">
        <w:t xml:space="preserve">A definition necessarily </w:t>
      </w:r>
      <w:r w:rsidR="003763BB">
        <w:t>takes shape through</w:t>
      </w:r>
      <w:r w:rsidR="00D34C61">
        <w:t xml:space="preserve"> social interaction. </w:t>
      </w:r>
    </w:p>
    <w:p w14:paraId="50A09518" w14:textId="59BE2073" w:rsidR="00AC6F86" w:rsidRDefault="00D34C61">
      <w:pPr>
        <w:spacing w:before="240" w:after="240"/>
      </w:pPr>
      <w:r w:rsidRPr="00D34C61">
        <w:t>Furthermore, I aimed to show that the ongoing debate</w:t>
      </w:r>
      <w:r>
        <w:t xml:space="preserve"> about what fascism exactly is</w:t>
      </w:r>
      <w:r w:rsidR="003B68E8">
        <w:t>,</w:t>
      </w:r>
      <w:r>
        <w:t xml:space="preserve"> and whether Trump abides by different definitions of fascism</w:t>
      </w:r>
      <w:r w:rsidR="003B68E8">
        <w:t>,</w:t>
      </w:r>
      <w:r>
        <w:t xml:space="preserve"> does not make much sense.</w:t>
      </w:r>
      <w:r w:rsidR="003B68E8">
        <w:t xml:space="preserve"> Sure, we are presented with</w:t>
      </w:r>
      <w:r w:rsidR="006A3A97">
        <w:t xml:space="preserve"> a</w:t>
      </w:r>
      <w:r w:rsidR="003B68E8">
        <w:t xml:space="preserve"> novel usage of fascism in </w:t>
      </w:r>
      <w:r w:rsidR="00137165">
        <w:t xml:space="preserve">an </w:t>
      </w:r>
      <w:r w:rsidR="00137165" w:rsidRPr="00137165">
        <w:t>increasingly polarized political landscape</w:t>
      </w:r>
      <w:r w:rsidR="003B68E8">
        <w:t>.</w:t>
      </w:r>
      <w:r w:rsidR="00F52BD5">
        <w:t xml:space="preserve"> </w:t>
      </w:r>
      <w:r>
        <w:t xml:space="preserve">This novelty sparks the response that ‘fascism has lost its meaning’ and creates discussions about the necessary and sufficient conditions of what makes </w:t>
      </w:r>
      <w:r w:rsidR="003B68E8">
        <w:t xml:space="preserve">one </w:t>
      </w:r>
      <w:r>
        <w:t>fascist. Wittgenstein shows that such a discussion is not warranted. Fascism has meaning just like any other word</w:t>
      </w:r>
      <w:r w:rsidR="006A3A97">
        <w:t>,</w:t>
      </w:r>
      <w:r>
        <w:t xml:space="preserve"> and some words </w:t>
      </w:r>
      <w:r w:rsidR="006A3A97">
        <w:t>have more precise usage than others</w:t>
      </w:r>
      <w:r>
        <w:t>. We might not like its meaning</w:t>
      </w:r>
      <w:r w:rsidR="006A3A97">
        <w:t>,</w:t>
      </w:r>
      <w:r>
        <w:t xml:space="preserve"> but that is an entirely different matter. </w:t>
      </w:r>
      <w:r w:rsidR="00AC6F86">
        <w:t xml:space="preserve">When Sherlock Holmes says ‘the game is afoot’, </w:t>
      </w:r>
      <w:r w:rsidR="001737EB">
        <w:t>what would Watson do if he failed to understand what Sherlock meant? He would</w:t>
      </w:r>
      <w:r w:rsidR="00AC6F86">
        <w:t xml:space="preserve"> not ask Sherlock for an explication of </w:t>
      </w:r>
      <w:r w:rsidR="00AC6F86" w:rsidRPr="004D08F4">
        <w:rPr>
          <w:i/>
          <w:iCs/>
        </w:rPr>
        <w:t>game</w:t>
      </w:r>
      <w:r w:rsidR="001737EB">
        <w:t xml:space="preserve">. </w:t>
      </w:r>
      <w:r w:rsidR="00AC6F86">
        <w:t xml:space="preserve">Rather, we expect </w:t>
      </w:r>
      <w:r w:rsidR="001737EB">
        <w:t xml:space="preserve">Watson to ask </w:t>
      </w:r>
      <w:r w:rsidR="00AC6F86">
        <w:t xml:space="preserve">Sherlock to </w:t>
      </w:r>
      <w:r w:rsidR="001737EB">
        <w:t>clarify his</w:t>
      </w:r>
      <w:r w:rsidR="00AC6F86">
        <w:t xml:space="preserve"> </w:t>
      </w:r>
      <w:r w:rsidR="001737EB" w:rsidRPr="001737EB">
        <w:t>statement</w:t>
      </w:r>
      <w:r w:rsidR="001737EB">
        <w:t xml:space="preserve"> – </w:t>
      </w:r>
      <w:r w:rsidR="001737EB" w:rsidRPr="001737EB">
        <w:t>not</w:t>
      </w:r>
      <w:r w:rsidR="001737EB">
        <w:t xml:space="preserve"> </w:t>
      </w:r>
      <w:r w:rsidR="009B1CDB">
        <w:t xml:space="preserve">formulate the </w:t>
      </w:r>
      <w:r w:rsidR="003763BB">
        <w:t xml:space="preserve">jointly </w:t>
      </w:r>
      <w:r w:rsidR="009B1CDB">
        <w:t xml:space="preserve">necessary and sufficient conditions </w:t>
      </w:r>
      <w:r w:rsidR="006A3A97">
        <w:t>for</w:t>
      </w:r>
      <w:r w:rsidR="009B1CDB">
        <w:t xml:space="preserve"> what he considers t</w:t>
      </w:r>
      <w:r w:rsidR="006A3A97">
        <w:t>o</w:t>
      </w:r>
      <w:r w:rsidR="009B1CDB">
        <w:t xml:space="preserve"> be a </w:t>
      </w:r>
      <w:r w:rsidR="009B1CDB">
        <w:rPr>
          <w:i/>
          <w:iCs/>
        </w:rPr>
        <w:t xml:space="preserve">game. </w:t>
      </w:r>
    </w:p>
    <w:p w14:paraId="0DBB1972" w14:textId="6E3EF6DB" w:rsidR="009B1CDB" w:rsidRPr="006458BA" w:rsidRDefault="006A3A97">
      <w:pPr>
        <w:spacing w:before="240" w:after="240"/>
      </w:pPr>
      <w:r w:rsidRPr="006A3A97">
        <w:t>Th</w:t>
      </w:r>
      <w:r w:rsidR="00E725B4">
        <w:t>e example of Sherlock Holmes</w:t>
      </w:r>
      <w:r w:rsidRPr="006A3A97">
        <w:t>,</w:t>
      </w:r>
      <w:r w:rsidR="00E725B4">
        <w:t xml:space="preserve"> </w:t>
      </w:r>
      <w:r w:rsidRPr="006A3A97">
        <w:t>should</w:t>
      </w:r>
      <w:r>
        <w:t xml:space="preserve"> </w:t>
      </w:r>
      <w:r w:rsidR="009B1CDB">
        <w:t xml:space="preserve">not be taken as an attempt to conflate different language games. The language game of </w:t>
      </w:r>
      <w:r w:rsidR="009B1CDB">
        <w:rPr>
          <w:i/>
          <w:iCs/>
        </w:rPr>
        <w:t>p</w:t>
      </w:r>
      <w:r w:rsidR="004D08F4">
        <w:rPr>
          <w:i/>
          <w:iCs/>
        </w:rPr>
        <w:t>olitics</w:t>
      </w:r>
      <w:r w:rsidR="009B1CDB">
        <w:rPr>
          <w:i/>
          <w:iCs/>
        </w:rPr>
        <w:t xml:space="preserve"> </w:t>
      </w:r>
      <w:r w:rsidR="009B1CDB">
        <w:t>has stricter rules than the language games found in everyday conversation. What should be taken away from the case of Trump</w:t>
      </w:r>
      <w:r>
        <w:t xml:space="preserve"> </w:t>
      </w:r>
      <w:r w:rsidR="009B1CDB">
        <w:t xml:space="preserve">is that we </w:t>
      </w:r>
      <w:r w:rsidR="000A3A51">
        <w:t xml:space="preserve">should </w:t>
      </w:r>
      <w:r w:rsidR="009B1CDB">
        <w:t xml:space="preserve">discuss the </w:t>
      </w:r>
      <w:r w:rsidR="009B1CDB">
        <w:rPr>
          <w:i/>
          <w:iCs/>
        </w:rPr>
        <w:t>similarities</w:t>
      </w:r>
      <w:r w:rsidR="001C6EE1">
        <w:rPr>
          <w:i/>
          <w:iCs/>
        </w:rPr>
        <w:t xml:space="preserve">. </w:t>
      </w:r>
      <w:r w:rsidR="000A3A51">
        <w:t xml:space="preserve">It is hardly helpful to merely state </w:t>
      </w:r>
      <w:r w:rsidR="004D08F4">
        <w:t>“</w:t>
      </w:r>
      <w:r w:rsidR="000A3A51">
        <w:t>Trump = fascist</w:t>
      </w:r>
      <w:r w:rsidR="004D08F4">
        <w:t>”</w:t>
      </w:r>
      <w:r w:rsidR="006458BA">
        <w:t xml:space="preserve"> without any context</w:t>
      </w:r>
      <w:r w:rsidR="00D34C61">
        <w:t>.</w:t>
      </w:r>
      <w:r w:rsidR="000A3A51">
        <w:t xml:space="preserve"> </w:t>
      </w:r>
      <w:r w:rsidR="00D34C61">
        <w:t>We</w:t>
      </w:r>
      <w:r w:rsidR="006458BA">
        <w:t xml:space="preserve"> </w:t>
      </w:r>
      <w:r w:rsidR="00D34C61">
        <w:t>should</w:t>
      </w:r>
      <w:r w:rsidR="006458BA">
        <w:t xml:space="preserve"> look at the fascist tendencies Trump has</w:t>
      </w:r>
      <w:r w:rsidR="00D34C61">
        <w:t xml:space="preserve"> and debate those particular tendencies</w:t>
      </w:r>
      <w:r w:rsidR="006458BA">
        <w:t xml:space="preserve">. </w:t>
      </w:r>
      <w:r w:rsidR="00E725B4">
        <w:t xml:space="preserve">It is not productive to have to formulate a </w:t>
      </w:r>
      <w:r w:rsidR="00E725B4">
        <w:rPr>
          <w:i/>
          <w:iCs/>
        </w:rPr>
        <w:t>street explication</w:t>
      </w:r>
      <w:r w:rsidR="00E725B4">
        <w:t xml:space="preserve"> anytime we wish to talk about Trump and fascism.</w:t>
      </w:r>
      <w:r w:rsidR="00E725B4">
        <w:rPr>
          <w:i/>
          <w:iCs/>
        </w:rPr>
        <w:t xml:space="preserve"> </w:t>
      </w:r>
      <w:r w:rsidR="00D34C61" w:rsidRPr="00D34C61">
        <w:t xml:space="preserve">This approach not only avoids </w:t>
      </w:r>
      <w:r w:rsidR="00E725B4">
        <w:t xml:space="preserve">this </w:t>
      </w:r>
      <w:r w:rsidR="00D34C61" w:rsidRPr="00D34C61">
        <w:t>unproductive debate</w:t>
      </w:r>
      <w:r w:rsidR="003D3AEA">
        <w:t xml:space="preserve">, </w:t>
      </w:r>
      <w:r w:rsidR="00D34C61" w:rsidRPr="00D34C61">
        <w:t xml:space="preserve">but also </w:t>
      </w:r>
      <w:r w:rsidR="006458BA">
        <w:t>embrace</w:t>
      </w:r>
      <w:r w:rsidR="00D34C61">
        <w:t>s</w:t>
      </w:r>
      <w:r w:rsidR="006458BA">
        <w:t xml:space="preserve"> the </w:t>
      </w:r>
      <w:r w:rsidR="006458BA">
        <w:rPr>
          <w:i/>
          <w:iCs/>
        </w:rPr>
        <w:t xml:space="preserve">family-resemblance </w:t>
      </w:r>
      <w:r w:rsidR="006458BA">
        <w:t xml:space="preserve">nature of fascism. </w:t>
      </w:r>
      <w:r w:rsidR="001737EB">
        <w:t xml:space="preserve"> </w:t>
      </w:r>
    </w:p>
    <w:p w14:paraId="7E16EA4E" w14:textId="77777777" w:rsidR="003B68E8" w:rsidRDefault="003B68E8">
      <w:pPr>
        <w:spacing w:before="240" w:after="240"/>
      </w:pPr>
    </w:p>
    <w:p w14:paraId="05413916" w14:textId="0C1A94DD" w:rsidR="008C07C4" w:rsidRPr="008C07C4" w:rsidRDefault="00F52BD5" w:rsidP="0002646E">
      <w:pPr>
        <w:pStyle w:val="Heading2"/>
      </w:pPr>
      <w:bookmarkStart w:id="19" w:name="_Toc203950206"/>
      <w:r>
        <w:lastRenderedPageBreak/>
        <w:t>6</w:t>
      </w:r>
      <w:r w:rsidR="0000208C">
        <w:t xml:space="preserve">. </w:t>
      </w:r>
      <w:r w:rsidR="008C07C4">
        <w:t>Bibliography</w:t>
      </w:r>
      <w:bookmarkEnd w:id="19"/>
      <w:r w:rsidR="008C07C4">
        <w:t xml:space="preserve"> </w:t>
      </w:r>
    </w:p>
    <w:p w14:paraId="0000008E" w14:textId="0DA9A8B4" w:rsidR="0071026B" w:rsidRDefault="00000000">
      <w:pPr>
        <w:numPr>
          <w:ilvl w:val="0"/>
          <w:numId w:val="1"/>
        </w:numPr>
        <w:spacing w:before="240"/>
      </w:pPr>
      <w:r w:rsidRPr="00710E24">
        <w:rPr>
          <w:sz w:val="14"/>
          <w:szCs w:val="14"/>
          <w:lang w:val="en-US"/>
        </w:rPr>
        <w:t xml:space="preserve"> </w:t>
      </w:r>
      <w:r>
        <w:t xml:space="preserve">Bardini, Gene. “The Origins and Development of Racial Anti-Semitism in Fascist Italy”. </w:t>
      </w:r>
      <w:r>
        <w:rPr>
          <w:i/>
        </w:rPr>
        <w:t>The Journal of Modern History</w:t>
      </w:r>
      <w:r>
        <w:t>, Volume 49, Number 3(1977):</w:t>
      </w:r>
      <w:hyperlink r:id="rId8">
        <w:r w:rsidR="0071026B">
          <w:t xml:space="preserve"> </w:t>
        </w:r>
      </w:hyperlink>
      <w:hyperlink r:id="rId9">
        <w:r w:rsidR="0071026B">
          <w:rPr>
            <w:color w:val="1155CC"/>
            <w:u w:val="single"/>
          </w:rPr>
          <w:t>https://doi.org/10.1086/241596</w:t>
        </w:r>
      </w:hyperlink>
      <w:r w:rsidR="004D08F4">
        <w:t>.</w:t>
      </w:r>
    </w:p>
    <w:p w14:paraId="0000008F" w14:textId="1B1637BD" w:rsidR="0071026B" w:rsidRDefault="00000000">
      <w:pPr>
        <w:numPr>
          <w:ilvl w:val="0"/>
          <w:numId w:val="1"/>
        </w:numPr>
      </w:pPr>
      <w:r>
        <w:rPr>
          <w:sz w:val="14"/>
          <w:szCs w:val="14"/>
        </w:rPr>
        <w:t xml:space="preserve"> </w:t>
      </w:r>
      <w:r>
        <w:t xml:space="preserve">BBC. “Nigel Farage blasts 'fascist' protesters after Edinburgh confrontation”. </w:t>
      </w:r>
      <w:r>
        <w:rPr>
          <w:i/>
        </w:rPr>
        <w:t xml:space="preserve">BBC, </w:t>
      </w:r>
      <w:r w:rsidR="000E7F25" w:rsidRPr="000E7F25">
        <w:rPr>
          <w:iCs/>
        </w:rPr>
        <w:t xml:space="preserve">17 </w:t>
      </w:r>
      <w:r w:rsidRPr="007A2584">
        <w:rPr>
          <w:iCs/>
        </w:rPr>
        <w:t>May</w:t>
      </w:r>
      <w:r w:rsidR="001C6EE1">
        <w:rPr>
          <w:iCs/>
        </w:rPr>
        <w:t>,</w:t>
      </w:r>
      <w:r w:rsidRPr="007A2584">
        <w:rPr>
          <w:iCs/>
        </w:rPr>
        <w:t xml:space="preserve"> 2013</w:t>
      </w:r>
      <w:r w:rsidR="007A2584">
        <w:rPr>
          <w:i/>
        </w:rPr>
        <w:t>.</w:t>
      </w:r>
      <w:hyperlink r:id="rId10" w:history="1">
        <w:r w:rsidR="007A2584" w:rsidRPr="00C37DBE">
          <w:rPr>
            <w:rStyle w:val="Hyperlink"/>
            <w:i/>
          </w:rPr>
          <w:t xml:space="preserve"> </w:t>
        </w:r>
      </w:hyperlink>
      <w:hyperlink r:id="rId11">
        <w:r w:rsidR="0071026B">
          <w:rPr>
            <w:i/>
            <w:color w:val="1155CC"/>
            <w:u w:val="single"/>
          </w:rPr>
          <w:t>https://www.bbc.com/news/uk-scotland-22566183</w:t>
        </w:r>
      </w:hyperlink>
      <w:r>
        <w:rPr>
          <w:i/>
        </w:rPr>
        <w:t>.</w:t>
      </w:r>
    </w:p>
    <w:p w14:paraId="00000090" w14:textId="392457E6" w:rsidR="0071026B" w:rsidRDefault="00000000">
      <w:pPr>
        <w:numPr>
          <w:ilvl w:val="0"/>
          <w:numId w:val="1"/>
        </w:numPr>
      </w:pPr>
      <w:r>
        <w:t xml:space="preserve">Christensen, Claus Bundgård, Poulsen, Niels Bo and Smith, Peter Scharff. </w:t>
      </w:r>
      <w:r w:rsidR="000E02E0" w:rsidRPr="000E02E0">
        <w:rPr>
          <w:i/>
          <w:iCs/>
        </w:rPr>
        <w:t>War, Genocide and Cultural Memory: The Waffen-SS, 1933 to Today</w:t>
      </w:r>
      <w:r>
        <w:t>. Anthem Press, 2022.</w:t>
      </w:r>
    </w:p>
    <w:p w14:paraId="00000091" w14:textId="41E8607B" w:rsidR="0071026B" w:rsidRDefault="00000000">
      <w:pPr>
        <w:numPr>
          <w:ilvl w:val="0"/>
          <w:numId w:val="1"/>
        </w:numPr>
      </w:pPr>
      <w:r>
        <w:rPr>
          <w:sz w:val="14"/>
          <w:szCs w:val="14"/>
        </w:rPr>
        <w:t xml:space="preserve"> </w:t>
      </w:r>
      <w:r>
        <w:t xml:space="preserve">Colvin, Jill. “What we know about how Pence’s day unfolded on Jan. 6”, </w:t>
      </w:r>
      <w:r w:rsidRPr="007A2584">
        <w:rPr>
          <w:iCs/>
        </w:rPr>
        <w:t xml:space="preserve">PBS, </w:t>
      </w:r>
      <w:r w:rsidR="000E7F25" w:rsidRPr="007A2584">
        <w:rPr>
          <w:iCs/>
        </w:rPr>
        <w:t>16</w:t>
      </w:r>
      <w:r w:rsidR="000E7F25">
        <w:rPr>
          <w:iCs/>
        </w:rPr>
        <w:t xml:space="preserve"> </w:t>
      </w:r>
      <w:r w:rsidRPr="007A2584">
        <w:rPr>
          <w:iCs/>
        </w:rPr>
        <w:t>June</w:t>
      </w:r>
      <w:r w:rsidR="007A2584" w:rsidRPr="007A2584">
        <w:rPr>
          <w:iCs/>
        </w:rPr>
        <w:t>,</w:t>
      </w:r>
      <w:r w:rsidRPr="007A2584">
        <w:rPr>
          <w:iCs/>
        </w:rPr>
        <w:t xml:space="preserve"> 2022</w:t>
      </w:r>
      <w:r w:rsidR="007A2584">
        <w:rPr>
          <w:i/>
        </w:rPr>
        <w:t>.</w:t>
      </w:r>
      <w:hyperlink r:id="rId12" w:history="1">
        <w:r w:rsidR="007A2584" w:rsidRPr="00C37DBE">
          <w:rPr>
            <w:rStyle w:val="Hyperlink"/>
            <w:i/>
          </w:rPr>
          <w:t xml:space="preserve"> </w:t>
        </w:r>
      </w:hyperlink>
      <w:hyperlink r:id="rId13">
        <w:r w:rsidR="0071026B">
          <w:rPr>
            <w:color w:val="1155CC"/>
            <w:u w:val="single"/>
          </w:rPr>
          <w:t>https://www.pbs.org/newshour/politics/as-jan-6-hearings-what-we-know-about-how-pences-day-unfolded-on-jan-6</w:t>
        </w:r>
      </w:hyperlink>
      <w:r>
        <w:t>.</w:t>
      </w:r>
    </w:p>
    <w:p w14:paraId="00000092" w14:textId="3E65081B" w:rsidR="0071026B" w:rsidRDefault="00000000">
      <w:pPr>
        <w:numPr>
          <w:ilvl w:val="0"/>
          <w:numId w:val="1"/>
        </w:numPr>
      </w:pPr>
      <w:r>
        <w:rPr>
          <w:sz w:val="14"/>
          <w:szCs w:val="14"/>
        </w:rPr>
        <w:t xml:space="preserve"> </w:t>
      </w:r>
      <w:r>
        <w:t xml:space="preserve">Dupont, Marion. “Is Trumpism a form of fascism? Two historians debate”. </w:t>
      </w:r>
      <w:r>
        <w:rPr>
          <w:i/>
        </w:rPr>
        <w:t>Le Monde</w:t>
      </w:r>
      <w:r>
        <w:t xml:space="preserve">, </w:t>
      </w:r>
      <w:r w:rsidR="000E7F25">
        <w:t xml:space="preserve">5 </w:t>
      </w:r>
      <w:r>
        <w:t>May, 2025</w:t>
      </w:r>
      <w:r w:rsidR="007A2584">
        <w:t>.</w:t>
      </w:r>
      <w:hyperlink r:id="rId14" w:history="1">
        <w:r w:rsidR="007A2584" w:rsidRPr="00C37DBE">
          <w:rPr>
            <w:rStyle w:val="Hyperlink"/>
          </w:rPr>
          <w:t xml:space="preserve"> </w:t>
        </w:r>
      </w:hyperlink>
      <w:hyperlink r:id="rId15">
        <w:r w:rsidR="0071026B">
          <w:rPr>
            <w:color w:val="1155CC"/>
            <w:u w:val="single"/>
          </w:rPr>
          <w:t>https://www.lemonde.fr/en/opinion/article/2025/05/03/is-trumpism-a-form-of-fascism-two-historians-debate_6740864_23.html</w:t>
        </w:r>
      </w:hyperlink>
      <w:r>
        <w:t>.</w:t>
      </w:r>
    </w:p>
    <w:p w14:paraId="00000093" w14:textId="77777777" w:rsidR="0071026B" w:rsidRDefault="00000000">
      <w:pPr>
        <w:numPr>
          <w:ilvl w:val="0"/>
          <w:numId w:val="1"/>
        </w:numPr>
      </w:pPr>
      <w:r>
        <w:t xml:space="preserve">Eco, Umberto. </w:t>
      </w:r>
      <w:r>
        <w:rPr>
          <w:i/>
        </w:rPr>
        <w:t>Ur Fascism</w:t>
      </w:r>
      <w:r>
        <w:t>. The New York Review of Books, 1955.</w:t>
      </w:r>
    </w:p>
    <w:p w14:paraId="00000094" w14:textId="21EA3BB3" w:rsidR="0071026B" w:rsidRDefault="00000000">
      <w:pPr>
        <w:numPr>
          <w:ilvl w:val="0"/>
          <w:numId w:val="1"/>
        </w:numPr>
      </w:pPr>
      <w:r>
        <w:t>Fleming, Kirsten. “Anyone at Trump’s MSG rally could see there were no Nazis – just ordinary Americans ready for positive change”.</w:t>
      </w:r>
      <w:r>
        <w:rPr>
          <w:i/>
        </w:rPr>
        <w:t xml:space="preserve"> New York Post</w:t>
      </w:r>
      <w:r>
        <w:t xml:space="preserve">, </w:t>
      </w:r>
      <w:r w:rsidR="000E7F25">
        <w:t xml:space="preserve">28 </w:t>
      </w:r>
      <w:r>
        <w:t>October</w:t>
      </w:r>
      <w:r w:rsidR="007A2584">
        <w:t>,</w:t>
      </w:r>
      <w:r>
        <w:t xml:space="preserve"> 2024,</w:t>
      </w:r>
      <w:hyperlink r:id="rId16">
        <w:r w:rsidR="0071026B">
          <w:t xml:space="preserve"> </w:t>
        </w:r>
      </w:hyperlink>
      <w:hyperlink r:id="rId17">
        <w:r w:rsidR="0071026B">
          <w:rPr>
            <w:color w:val="1155CC"/>
            <w:u w:val="single"/>
          </w:rPr>
          <w:t>https://nypost.com/2024/10/28/opinion/anyone-could-see-there-were-no-nazis-at-trumps-msg-rally/</w:t>
        </w:r>
      </w:hyperlink>
      <w:r>
        <w:t>.</w:t>
      </w:r>
    </w:p>
    <w:p w14:paraId="00000095" w14:textId="77777777" w:rsidR="0071026B" w:rsidRDefault="00000000">
      <w:pPr>
        <w:numPr>
          <w:ilvl w:val="0"/>
          <w:numId w:val="1"/>
        </w:numPr>
      </w:pPr>
      <w:r>
        <w:rPr>
          <w:sz w:val="14"/>
          <w:szCs w:val="14"/>
        </w:rPr>
        <w:t xml:space="preserve"> </w:t>
      </w:r>
      <w:r>
        <w:t>International Movie Database. “Dreams from My Real Father”.</w:t>
      </w:r>
      <w:hyperlink r:id="rId18">
        <w:r w:rsidR="0071026B">
          <w:t xml:space="preserve"> </w:t>
        </w:r>
      </w:hyperlink>
      <w:hyperlink r:id="rId19">
        <w:r w:rsidR="0071026B">
          <w:rPr>
            <w:color w:val="1155CC"/>
            <w:u w:val="single"/>
          </w:rPr>
          <w:t>https://www.imdb.com/video/vi2614078745/</w:t>
        </w:r>
      </w:hyperlink>
      <w:r>
        <w:t>.</w:t>
      </w:r>
    </w:p>
    <w:p w14:paraId="66038332" w14:textId="5B627810" w:rsidR="00FD3CAF" w:rsidRDefault="00FD3CAF">
      <w:pPr>
        <w:numPr>
          <w:ilvl w:val="0"/>
          <w:numId w:val="1"/>
        </w:numPr>
      </w:pPr>
      <w:r w:rsidRPr="00FD3CAF">
        <w:t xml:space="preserve">Lovell, Stephen. </w:t>
      </w:r>
      <w:r w:rsidRPr="00FD3CAF">
        <w:rPr>
          <w:i/>
          <w:iCs/>
        </w:rPr>
        <w:t>The Soviet Union: A Very Short Introduction.</w:t>
      </w:r>
      <w:r w:rsidRPr="00FD3CAF">
        <w:t xml:space="preserve"> Oxford University Press, 2009.</w:t>
      </w:r>
    </w:p>
    <w:p w14:paraId="00000097" w14:textId="160B2E5C" w:rsidR="0071026B" w:rsidRDefault="00000000">
      <w:pPr>
        <w:numPr>
          <w:ilvl w:val="0"/>
          <w:numId w:val="1"/>
        </w:numPr>
      </w:pPr>
      <w:r>
        <w:t>Mcmahon, Liv. “Mark Zuckerberg's Meta donates $1m to Trump fund”.</w:t>
      </w:r>
      <w:r>
        <w:rPr>
          <w:i/>
        </w:rPr>
        <w:t xml:space="preserve"> BBC, </w:t>
      </w:r>
      <w:r w:rsidR="000E7F25">
        <w:t xml:space="preserve">12  </w:t>
      </w:r>
      <w:r>
        <w:t>December 2024,</w:t>
      </w:r>
      <w:hyperlink r:id="rId20">
        <w:r w:rsidR="0071026B">
          <w:t xml:space="preserve"> </w:t>
        </w:r>
      </w:hyperlink>
      <w:hyperlink r:id="rId21">
        <w:r w:rsidR="0071026B">
          <w:rPr>
            <w:color w:val="1155CC"/>
            <w:u w:val="single"/>
          </w:rPr>
          <w:t>https://www.bbc.com/news/articles/c8j9e1x9z2xo</w:t>
        </w:r>
      </w:hyperlink>
      <w:r>
        <w:t>.</w:t>
      </w:r>
    </w:p>
    <w:p w14:paraId="00000098" w14:textId="77777777" w:rsidR="0071026B" w:rsidRDefault="00000000">
      <w:pPr>
        <w:numPr>
          <w:ilvl w:val="0"/>
          <w:numId w:val="1"/>
        </w:numPr>
      </w:pPr>
      <w:r>
        <w:t>Novaes, Catarina Dutilh, “Carnapian explication and ameliorative analysis</w:t>
      </w:r>
      <w:r>
        <w:rPr>
          <w:i/>
        </w:rPr>
        <w:t xml:space="preserve">”. </w:t>
      </w:r>
      <w:r>
        <w:t>Synthese, 197(3), 1011-1034.</w:t>
      </w:r>
      <w:hyperlink r:id="rId22">
        <w:r w:rsidR="0071026B">
          <w:t xml:space="preserve"> </w:t>
        </w:r>
      </w:hyperlink>
      <w:hyperlink r:id="rId23">
        <w:r w:rsidR="0071026B">
          <w:rPr>
            <w:color w:val="1155CC"/>
            <w:u w:val="single"/>
          </w:rPr>
          <w:t>https://doi.org/10.1007/s11229-018-1732-9</w:t>
        </w:r>
      </w:hyperlink>
      <w:r>
        <w:t>.</w:t>
      </w:r>
    </w:p>
    <w:p w14:paraId="00000099" w14:textId="77777777" w:rsidR="0071026B" w:rsidRDefault="00000000">
      <w:pPr>
        <w:numPr>
          <w:ilvl w:val="0"/>
          <w:numId w:val="1"/>
        </w:numPr>
      </w:pPr>
      <w:r>
        <w:t>Orwell, George, “Politics and the English Language”. Horizon, 1946.</w:t>
      </w:r>
    </w:p>
    <w:p w14:paraId="0000009A" w14:textId="16E29638" w:rsidR="0071026B" w:rsidRDefault="00000000">
      <w:pPr>
        <w:numPr>
          <w:ilvl w:val="0"/>
          <w:numId w:val="1"/>
        </w:numPr>
      </w:pPr>
      <w:r>
        <w:t xml:space="preserve">Palma, G.D., Clark, M., King, R.L., Larner, J., Lovett, C.M., Knights, M.F., Nangeroni, G., Wickham, C.J., Signoretta, P.E., Berengo, M., Powell, J.M., Palma, G.D., Marino, J.A., Foot, J. "Italy." Encyclopedia Britannica, </w:t>
      </w:r>
      <w:r w:rsidR="009D6EC2">
        <w:t xml:space="preserve">15 </w:t>
      </w:r>
      <w:r>
        <w:t>July, 2025.</w:t>
      </w:r>
      <w:hyperlink r:id="rId24">
        <w:r w:rsidR="0071026B">
          <w:t xml:space="preserve"> </w:t>
        </w:r>
      </w:hyperlink>
      <w:hyperlink r:id="rId25">
        <w:r w:rsidR="0071026B">
          <w:rPr>
            <w:color w:val="1155CC"/>
            <w:u w:val="single"/>
          </w:rPr>
          <w:t>https://www.britannica.com/place/Italy/End-of-the-regime</w:t>
        </w:r>
      </w:hyperlink>
      <w:r w:rsidR="004D08F4">
        <w:t>.</w:t>
      </w:r>
    </w:p>
    <w:p w14:paraId="0000009B" w14:textId="77777777" w:rsidR="0071026B" w:rsidRDefault="00000000">
      <w:pPr>
        <w:numPr>
          <w:ilvl w:val="0"/>
          <w:numId w:val="1"/>
        </w:numPr>
      </w:pPr>
      <w:r>
        <w:t xml:space="preserve">Paxton, Robert O. </w:t>
      </w:r>
      <w:r>
        <w:rPr>
          <w:i/>
        </w:rPr>
        <w:t xml:space="preserve">The Anatomy Of Fascism. </w:t>
      </w:r>
      <w:r>
        <w:t>Alfred A. Knopf, 2004.</w:t>
      </w:r>
    </w:p>
    <w:p w14:paraId="0000009C" w14:textId="779CDD67" w:rsidR="0071026B" w:rsidRDefault="00000000">
      <w:pPr>
        <w:numPr>
          <w:ilvl w:val="0"/>
          <w:numId w:val="1"/>
        </w:numPr>
      </w:pPr>
      <w:r>
        <w:t xml:space="preserve">Snyder, Timothy. “What Does It Mean That Donald Trump Is A Fascist”. </w:t>
      </w:r>
      <w:r>
        <w:rPr>
          <w:i/>
        </w:rPr>
        <w:t xml:space="preserve">The New Yorker, </w:t>
      </w:r>
      <w:r w:rsidR="009D6EC2">
        <w:t xml:space="preserve">8 </w:t>
      </w:r>
      <w:r>
        <w:t>November</w:t>
      </w:r>
      <w:r w:rsidR="009D6EC2">
        <w:t xml:space="preserve">, </w:t>
      </w:r>
      <w:r>
        <w:t>2024</w:t>
      </w:r>
      <w:r w:rsidR="007A2584">
        <w:t>.</w:t>
      </w:r>
      <w:hyperlink r:id="rId26" w:history="1">
        <w:r w:rsidR="007A2584" w:rsidRPr="00C37DBE">
          <w:rPr>
            <w:rStyle w:val="Hyperlink"/>
          </w:rPr>
          <w:t xml:space="preserve"> </w:t>
        </w:r>
      </w:hyperlink>
      <w:hyperlink r:id="rId27">
        <w:r w:rsidR="0071026B">
          <w:rPr>
            <w:color w:val="1155CC"/>
            <w:u w:val="single"/>
          </w:rPr>
          <w:t>https://www.newyorker.com/magazine/dispatches/what-does-it-mean-that-donald-trump-is-a-fascist</w:t>
        </w:r>
      </w:hyperlink>
      <w:r>
        <w:t>.</w:t>
      </w:r>
    </w:p>
    <w:p w14:paraId="0000009D" w14:textId="4A13FBDA" w:rsidR="0071026B" w:rsidRDefault="00000000">
      <w:pPr>
        <w:numPr>
          <w:ilvl w:val="0"/>
          <w:numId w:val="1"/>
        </w:numPr>
      </w:pPr>
      <w:r>
        <w:t>Stanford Encyclopedia of Philosophy, “Ludwig Wittgenstein”, October 20</w:t>
      </w:r>
      <w:r w:rsidR="007A2584">
        <w:t>,</w:t>
      </w:r>
      <w:r>
        <w:t xml:space="preserve"> 2021, </w:t>
      </w:r>
      <w:hyperlink r:id="rId28">
        <w:r w:rsidR="0071026B">
          <w:rPr>
            <w:color w:val="1155CC"/>
            <w:u w:val="single"/>
          </w:rPr>
          <w:t>https://plato.stanford.edu/entries/wittgenstein/</w:t>
        </w:r>
      </w:hyperlink>
      <w:r>
        <w:t>.</w:t>
      </w:r>
    </w:p>
    <w:p w14:paraId="0000009E" w14:textId="69EDFB39" w:rsidR="0071026B" w:rsidRPr="00E725B4" w:rsidRDefault="00000000">
      <w:pPr>
        <w:numPr>
          <w:ilvl w:val="0"/>
          <w:numId w:val="1"/>
        </w:numPr>
      </w:pPr>
      <w:r>
        <w:t xml:space="preserve">Szakacs, Gergely. “Hungarian minister calls for safeguards in contested transparency bill”. </w:t>
      </w:r>
      <w:r>
        <w:rPr>
          <w:i/>
        </w:rPr>
        <w:t>Reuters</w:t>
      </w:r>
      <w:r>
        <w:t xml:space="preserve">, </w:t>
      </w:r>
      <w:r w:rsidR="009D6EC2">
        <w:t xml:space="preserve">5 </w:t>
      </w:r>
      <w:r>
        <w:t>June</w:t>
      </w:r>
      <w:r w:rsidR="007A2584">
        <w:t>,</w:t>
      </w:r>
      <w:r>
        <w:t xml:space="preserve"> 2025</w:t>
      </w:r>
      <w:r w:rsidR="007A2584">
        <w:t>.</w:t>
      </w:r>
      <w:hyperlink r:id="rId29" w:history="1">
        <w:r w:rsidR="007A2584" w:rsidRPr="00C37DBE">
          <w:rPr>
            <w:rStyle w:val="Hyperlink"/>
          </w:rPr>
          <w:t xml:space="preserve"> </w:t>
        </w:r>
      </w:hyperlink>
      <w:hyperlink r:id="rId30">
        <w:r w:rsidR="0071026B">
          <w:rPr>
            <w:color w:val="1155CC"/>
            <w:u w:val="single"/>
          </w:rPr>
          <w:t>https://www.reuters.com/world/hungarian-minister-calls-safeguards-contested-transparency-bill-2025-06-05/</w:t>
        </w:r>
      </w:hyperlink>
      <w:r>
        <w:rPr>
          <w:sz w:val="14"/>
          <w:szCs w:val="14"/>
        </w:rPr>
        <w:t>.</w:t>
      </w:r>
    </w:p>
    <w:p w14:paraId="15E602BC" w14:textId="2D671C43" w:rsidR="00E725B4" w:rsidRDefault="00E725B4">
      <w:pPr>
        <w:numPr>
          <w:ilvl w:val="0"/>
          <w:numId w:val="1"/>
        </w:numPr>
      </w:pPr>
      <w:r w:rsidRPr="00E725B4">
        <w:lastRenderedPageBreak/>
        <w:t xml:space="preserve">Trait, Robert. "Trump Slams John Kelly for Calling Him a ‘Fascist’ after Harris Lauds Comments." </w:t>
      </w:r>
      <w:r w:rsidRPr="00E725B4">
        <w:rPr>
          <w:i/>
          <w:iCs/>
        </w:rPr>
        <w:t>The Guardian</w:t>
      </w:r>
      <w:r w:rsidRPr="00E725B4">
        <w:t xml:space="preserve">, </w:t>
      </w:r>
      <w:r>
        <w:t xml:space="preserve">24 </w:t>
      </w:r>
      <w:r w:rsidRPr="00E725B4">
        <w:t xml:space="preserve">October, 2024. </w:t>
      </w:r>
      <w:hyperlink r:id="rId31" w:tgtFrame="_new" w:history="1">
        <w:r w:rsidRPr="00E725B4">
          <w:rPr>
            <w:rStyle w:val="Hyperlink"/>
            <w:color w:val="0070C0"/>
          </w:rPr>
          <w:t>https://www.theguardian.com/us-news/2024/oct/24/trump-fascist-reaction-john-kelly</w:t>
        </w:r>
      </w:hyperlink>
      <w:r w:rsidRPr="00E725B4">
        <w:rPr>
          <w:color w:val="0070C0"/>
        </w:rPr>
        <w:t>.</w:t>
      </w:r>
    </w:p>
    <w:p w14:paraId="0000009F" w14:textId="77777777" w:rsidR="0071026B" w:rsidRDefault="00000000">
      <w:pPr>
        <w:numPr>
          <w:ilvl w:val="0"/>
          <w:numId w:val="1"/>
        </w:numPr>
      </w:pPr>
      <w:r>
        <w:t xml:space="preserve">Wittgenstein, Ludwig. </w:t>
      </w:r>
      <w:r>
        <w:rPr>
          <w:i/>
        </w:rPr>
        <w:t>Philosophical Investigations</w:t>
      </w:r>
      <w:r>
        <w:t>. Basil Blackwell, 1953.</w:t>
      </w:r>
    </w:p>
    <w:p w14:paraId="000000A0" w14:textId="1EEDC879" w:rsidR="0071026B" w:rsidRPr="009E6E19" w:rsidRDefault="00000000">
      <w:pPr>
        <w:numPr>
          <w:ilvl w:val="0"/>
          <w:numId w:val="1"/>
        </w:numPr>
        <w:spacing w:after="240"/>
        <w:rPr>
          <w:lang w:val="en-US"/>
        </w:rPr>
      </w:pPr>
      <w:r>
        <w:t xml:space="preserve">Zabala, Santiago and Gallo, Claudio. “No, Trump is not a fascist. He is a hypercapitalist and just as dangerous”. </w:t>
      </w:r>
      <w:r w:rsidRPr="009E6E19">
        <w:rPr>
          <w:i/>
          <w:lang w:val="en-US"/>
        </w:rPr>
        <w:t>Al Jazeera</w:t>
      </w:r>
      <w:r w:rsidRPr="009E6E19">
        <w:rPr>
          <w:lang w:val="en-US"/>
        </w:rPr>
        <w:t xml:space="preserve">, </w:t>
      </w:r>
      <w:r w:rsidR="009D6EC2" w:rsidRPr="009E6E19">
        <w:rPr>
          <w:lang w:val="en-US"/>
        </w:rPr>
        <w:t xml:space="preserve">4 </w:t>
      </w:r>
      <w:r w:rsidRPr="009E6E19">
        <w:rPr>
          <w:lang w:val="en-US"/>
        </w:rPr>
        <w:t>May</w:t>
      </w:r>
      <w:r w:rsidR="009D6EC2" w:rsidRPr="009E6E19">
        <w:rPr>
          <w:lang w:val="en-US"/>
        </w:rPr>
        <w:t>,</w:t>
      </w:r>
      <w:r w:rsidRPr="009E6E19">
        <w:rPr>
          <w:lang w:val="en-US"/>
        </w:rPr>
        <w:t xml:space="preserve"> 2025,</w:t>
      </w:r>
      <w:hyperlink r:id="rId32">
        <w:r w:rsidR="0071026B" w:rsidRPr="009E6E19">
          <w:rPr>
            <w:lang w:val="en-US"/>
          </w:rPr>
          <w:t xml:space="preserve"> </w:t>
        </w:r>
      </w:hyperlink>
      <w:hyperlink r:id="rId33">
        <w:r w:rsidR="0071026B" w:rsidRPr="009E6E19">
          <w:rPr>
            <w:color w:val="1155CC"/>
            <w:u w:val="single"/>
            <w:lang w:val="en-US"/>
          </w:rPr>
          <w:t>https://www.aljazeera.com/opinions/2025/5/4/no-trump-is-not-a-fascist-he-is-a-hypercapitalist-and-just-as-dangerous</w:t>
        </w:r>
      </w:hyperlink>
      <w:r w:rsidRPr="009E6E19">
        <w:rPr>
          <w:lang w:val="en-US"/>
        </w:rPr>
        <w:t>.</w:t>
      </w:r>
    </w:p>
    <w:p w14:paraId="000000A1" w14:textId="77777777" w:rsidR="0071026B" w:rsidRPr="009E6E19" w:rsidRDefault="00000000">
      <w:pPr>
        <w:spacing w:before="240" w:after="240"/>
        <w:rPr>
          <w:lang w:val="en-US"/>
        </w:rPr>
      </w:pPr>
      <w:r w:rsidRPr="009E6E19">
        <w:rPr>
          <w:lang w:val="en-US"/>
        </w:rPr>
        <w:t xml:space="preserve"> </w:t>
      </w:r>
    </w:p>
    <w:p w14:paraId="000000A2" w14:textId="77777777" w:rsidR="0071026B" w:rsidRPr="009E6E19" w:rsidRDefault="0071026B">
      <w:pPr>
        <w:spacing w:before="240" w:after="240"/>
        <w:ind w:left="720"/>
        <w:rPr>
          <w:lang w:val="en-US"/>
        </w:rPr>
      </w:pPr>
    </w:p>
    <w:p w14:paraId="000000A3" w14:textId="77777777" w:rsidR="0071026B" w:rsidRPr="009E6E19" w:rsidRDefault="0071026B">
      <w:pPr>
        <w:spacing w:before="240" w:after="240"/>
        <w:rPr>
          <w:lang w:val="en-US"/>
        </w:rPr>
      </w:pPr>
    </w:p>
    <w:p w14:paraId="000000A4" w14:textId="77777777" w:rsidR="0071026B" w:rsidRPr="009E6E19" w:rsidRDefault="0071026B">
      <w:pPr>
        <w:spacing w:before="240" w:after="240"/>
        <w:rPr>
          <w:lang w:val="en-US"/>
        </w:rPr>
      </w:pPr>
    </w:p>
    <w:p w14:paraId="000000A5" w14:textId="77777777" w:rsidR="0071026B" w:rsidRPr="009E6E19" w:rsidRDefault="0071026B">
      <w:pPr>
        <w:spacing w:before="240" w:after="240"/>
        <w:rPr>
          <w:lang w:val="en-US"/>
        </w:rPr>
      </w:pPr>
    </w:p>
    <w:p w14:paraId="000000A6" w14:textId="77777777" w:rsidR="0071026B" w:rsidRPr="009E6E19" w:rsidRDefault="0071026B">
      <w:pPr>
        <w:spacing w:before="240" w:after="240"/>
        <w:rPr>
          <w:lang w:val="en-US"/>
        </w:rPr>
      </w:pPr>
    </w:p>
    <w:p w14:paraId="000000A7" w14:textId="77777777" w:rsidR="0071026B" w:rsidRPr="009E6E19" w:rsidRDefault="0071026B">
      <w:pPr>
        <w:spacing w:before="240" w:after="240"/>
        <w:rPr>
          <w:lang w:val="en-US"/>
        </w:rPr>
      </w:pPr>
    </w:p>
    <w:p w14:paraId="000000A8" w14:textId="77777777" w:rsidR="0071026B" w:rsidRPr="009E6E19" w:rsidRDefault="0071026B">
      <w:pPr>
        <w:spacing w:before="240" w:after="240"/>
        <w:rPr>
          <w:lang w:val="en-US"/>
        </w:rPr>
      </w:pPr>
    </w:p>
    <w:p w14:paraId="000000A9" w14:textId="77777777" w:rsidR="0071026B" w:rsidRPr="009E6E19" w:rsidRDefault="0071026B">
      <w:pPr>
        <w:spacing w:before="240" w:after="240"/>
        <w:rPr>
          <w:lang w:val="en-US"/>
        </w:rPr>
      </w:pPr>
    </w:p>
    <w:p w14:paraId="000000AA" w14:textId="77777777" w:rsidR="0071026B" w:rsidRPr="009E6E19" w:rsidRDefault="0071026B">
      <w:pPr>
        <w:spacing w:before="240" w:after="240"/>
        <w:rPr>
          <w:lang w:val="en-US"/>
        </w:rPr>
      </w:pPr>
    </w:p>
    <w:p w14:paraId="000000AB" w14:textId="77777777" w:rsidR="0071026B" w:rsidRPr="009E6E19" w:rsidRDefault="0071026B">
      <w:pPr>
        <w:spacing w:before="240" w:after="240"/>
        <w:rPr>
          <w:lang w:val="en-US"/>
        </w:rPr>
      </w:pPr>
    </w:p>
    <w:p w14:paraId="000000AC" w14:textId="77777777" w:rsidR="0071026B" w:rsidRPr="009E6E19" w:rsidRDefault="0071026B">
      <w:pPr>
        <w:spacing w:before="240" w:after="240"/>
        <w:rPr>
          <w:lang w:val="en-US"/>
        </w:rPr>
      </w:pPr>
    </w:p>
    <w:p w14:paraId="000000AD" w14:textId="77777777" w:rsidR="0071026B" w:rsidRPr="009E6E19" w:rsidRDefault="0071026B">
      <w:pPr>
        <w:spacing w:before="240" w:after="240"/>
        <w:rPr>
          <w:lang w:val="en-US"/>
        </w:rPr>
      </w:pPr>
    </w:p>
    <w:p w14:paraId="000000AE" w14:textId="77777777" w:rsidR="0071026B" w:rsidRPr="009E6E19" w:rsidRDefault="0071026B">
      <w:pPr>
        <w:spacing w:before="240" w:after="240"/>
        <w:rPr>
          <w:lang w:val="en-US"/>
        </w:rPr>
      </w:pPr>
    </w:p>
    <w:p w14:paraId="000000AF" w14:textId="77777777" w:rsidR="0071026B" w:rsidRPr="009E6E19" w:rsidRDefault="0071026B">
      <w:pPr>
        <w:spacing w:before="240" w:after="240"/>
        <w:rPr>
          <w:lang w:val="en-US"/>
        </w:rPr>
      </w:pPr>
    </w:p>
    <w:p w14:paraId="000000B0" w14:textId="77777777" w:rsidR="0071026B" w:rsidRPr="009E6E19" w:rsidRDefault="0071026B">
      <w:pPr>
        <w:spacing w:before="240" w:after="240"/>
        <w:rPr>
          <w:lang w:val="en-US"/>
        </w:rPr>
      </w:pPr>
    </w:p>
    <w:p w14:paraId="000000B1" w14:textId="77777777" w:rsidR="0071026B" w:rsidRPr="009E6E19" w:rsidRDefault="0071026B">
      <w:pPr>
        <w:spacing w:before="240" w:after="240"/>
        <w:rPr>
          <w:lang w:val="en-US"/>
        </w:rPr>
      </w:pPr>
    </w:p>
    <w:p w14:paraId="000000B2" w14:textId="77777777" w:rsidR="0071026B" w:rsidRPr="009E6E19" w:rsidRDefault="0071026B">
      <w:pPr>
        <w:spacing w:before="240" w:after="240"/>
        <w:rPr>
          <w:lang w:val="en-US"/>
        </w:rPr>
      </w:pPr>
    </w:p>
    <w:p w14:paraId="000000B3" w14:textId="77777777" w:rsidR="0071026B" w:rsidRPr="009E6E19" w:rsidRDefault="0071026B">
      <w:pPr>
        <w:spacing w:before="240" w:after="240"/>
        <w:rPr>
          <w:lang w:val="en-US"/>
        </w:rPr>
      </w:pPr>
    </w:p>
    <w:p w14:paraId="000000B4" w14:textId="77777777" w:rsidR="0071026B" w:rsidRPr="009E6E19" w:rsidRDefault="0071026B">
      <w:pPr>
        <w:spacing w:before="240" w:after="240"/>
        <w:rPr>
          <w:lang w:val="en-US"/>
        </w:rPr>
      </w:pPr>
    </w:p>
    <w:p w14:paraId="000000B5" w14:textId="77777777" w:rsidR="0071026B" w:rsidRPr="009E6E19" w:rsidRDefault="0071026B">
      <w:pPr>
        <w:spacing w:before="240" w:after="240"/>
        <w:rPr>
          <w:lang w:val="en-US"/>
        </w:rPr>
      </w:pPr>
    </w:p>
    <w:p w14:paraId="000000B6" w14:textId="77777777" w:rsidR="0071026B" w:rsidRPr="009E6E19" w:rsidRDefault="0071026B">
      <w:pPr>
        <w:spacing w:before="240" w:after="240"/>
        <w:rPr>
          <w:lang w:val="en-US"/>
        </w:rPr>
      </w:pPr>
    </w:p>
    <w:p w14:paraId="000000B7" w14:textId="77777777" w:rsidR="0071026B" w:rsidRPr="009E6E19" w:rsidRDefault="0071026B">
      <w:pPr>
        <w:spacing w:before="240" w:after="240"/>
        <w:rPr>
          <w:lang w:val="en-US"/>
        </w:rPr>
      </w:pPr>
    </w:p>
    <w:p w14:paraId="000000B8" w14:textId="77777777" w:rsidR="0071026B" w:rsidRPr="009E6E19" w:rsidRDefault="0071026B">
      <w:pPr>
        <w:spacing w:before="240" w:after="240"/>
        <w:rPr>
          <w:lang w:val="en-US"/>
        </w:rPr>
      </w:pPr>
    </w:p>
    <w:sectPr w:rsidR="0071026B" w:rsidRPr="009E6E19">
      <w:headerReference w:type="even" r:id="rId34"/>
      <w:headerReference w:type="default" r:id="rId35"/>
      <w:footerReference w:type="even" r:id="rId36"/>
      <w:footerReference w:type="default" r:id="rId37"/>
      <w:headerReference w:type="first" r:id="rId38"/>
      <w:footerReference w:type="first" r:id="rId39"/>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ED90C" w14:textId="77777777" w:rsidR="003A543B" w:rsidRDefault="003A543B">
      <w:pPr>
        <w:spacing w:line="240" w:lineRule="auto"/>
      </w:pPr>
      <w:r>
        <w:separator/>
      </w:r>
    </w:p>
  </w:endnote>
  <w:endnote w:type="continuationSeparator" w:id="0">
    <w:p w14:paraId="6E41D25F" w14:textId="77777777" w:rsidR="003A543B" w:rsidRDefault="003A54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2C83A" w14:textId="77777777" w:rsidR="00931635" w:rsidRDefault="009316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A" w14:textId="55956577" w:rsidR="0071026B" w:rsidRDefault="00000000">
    <w:pPr>
      <w:spacing w:before="240" w:after="240"/>
      <w:jc w:val="right"/>
    </w:pPr>
    <w:r>
      <w:rPr>
        <w:i/>
      </w:rPr>
      <w:fldChar w:fldCharType="begin"/>
    </w:r>
    <w:r>
      <w:rPr>
        <w:i/>
      </w:rPr>
      <w:instrText>PAGE</w:instrText>
    </w:r>
    <w:r>
      <w:rPr>
        <w:i/>
      </w:rPr>
      <w:fldChar w:fldCharType="separate"/>
    </w:r>
    <w:r w:rsidR="00DF7E30">
      <w:rPr>
        <w:i/>
        <w:noProof/>
      </w:rPr>
      <w:t>1</w:t>
    </w:r>
    <w:r>
      <w:rPr>
        <w: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78610" w14:textId="77777777" w:rsidR="00931635" w:rsidRDefault="009316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A62B1" w14:textId="77777777" w:rsidR="003A543B" w:rsidRDefault="003A543B">
      <w:pPr>
        <w:spacing w:line="240" w:lineRule="auto"/>
      </w:pPr>
      <w:r>
        <w:separator/>
      </w:r>
    </w:p>
  </w:footnote>
  <w:footnote w:type="continuationSeparator" w:id="0">
    <w:p w14:paraId="1B4961E6" w14:textId="77777777" w:rsidR="003A543B" w:rsidRDefault="003A543B">
      <w:pPr>
        <w:spacing w:line="240" w:lineRule="auto"/>
      </w:pPr>
      <w:r>
        <w:continuationSeparator/>
      </w:r>
    </w:p>
  </w:footnote>
  <w:footnote w:id="1">
    <w:p w14:paraId="160A299E" w14:textId="0F49ED45" w:rsidR="000B4D5B" w:rsidRPr="00CF6F48" w:rsidRDefault="00000000">
      <w:pPr>
        <w:spacing w:line="240" w:lineRule="auto"/>
        <w:rPr>
          <w:sz w:val="20"/>
          <w:szCs w:val="20"/>
        </w:rPr>
      </w:pPr>
      <w:r>
        <w:rPr>
          <w:vertAlign w:val="superscript"/>
        </w:rPr>
        <w:footnoteRef/>
      </w:r>
      <w:r>
        <w:rPr>
          <w:sz w:val="20"/>
          <w:szCs w:val="20"/>
        </w:rPr>
        <w:t xml:space="preserve"> </w:t>
      </w:r>
      <w:r w:rsidR="000B4D5B">
        <w:rPr>
          <w:sz w:val="20"/>
          <w:szCs w:val="20"/>
        </w:rPr>
        <w:t xml:space="preserve">Lex </w:t>
      </w:r>
      <w:r>
        <w:rPr>
          <w:sz w:val="20"/>
          <w:szCs w:val="20"/>
        </w:rPr>
        <w:t>Fridman</w:t>
      </w:r>
      <w:r w:rsidR="004E69D7">
        <w:rPr>
          <w:sz w:val="20"/>
          <w:szCs w:val="20"/>
        </w:rPr>
        <w:t xml:space="preserve">, </w:t>
      </w:r>
      <w:r>
        <w:rPr>
          <w:sz w:val="20"/>
          <w:szCs w:val="20"/>
        </w:rPr>
        <w:t>”</w:t>
      </w:r>
      <w:r w:rsidR="00DF7E30" w:rsidRPr="00DF7E30">
        <w:rPr>
          <w:sz w:val="20"/>
          <w:szCs w:val="20"/>
        </w:rPr>
        <w:t>Donald Trump Interview | Lex Fridman Podcast #442</w:t>
      </w:r>
      <w:r w:rsidR="00DF7E30">
        <w:rPr>
          <w:sz w:val="20"/>
          <w:szCs w:val="20"/>
        </w:rPr>
        <w:t>”</w:t>
      </w:r>
      <w:r w:rsidR="004E69D7">
        <w:rPr>
          <w:sz w:val="20"/>
          <w:szCs w:val="20"/>
        </w:rPr>
        <w:t>, YouTube, September 3, 2024</w:t>
      </w:r>
      <w:r w:rsidR="00CF6F48">
        <w:rPr>
          <w:sz w:val="20"/>
          <w:szCs w:val="20"/>
        </w:rPr>
        <w:t xml:space="preserve">. </w:t>
      </w:r>
      <w:hyperlink r:id="rId1" w:history="1">
        <w:r w:rsidR="000B4D5B" w:rsidRPr="00883B15">
          <w:rPr>
            <w:rStyle w:val="Hyperlink"/>
            <w:sz w:val="20"/>
            <w:szCs w:val="20"/>
          </w:rPr>
          <w:t>https://www.youtube.com/watch?v=qCbfTN-caFI&amp;t=1s</w:t>
        </w:r>
      </w:hyperlink>
      <w:r w:rsidR="00CF6F48">
        <w:rPr>
          <w:sz w:val="20"/>
          <w:szCs w:val="20"/>
        </w:rPr>
        <w:t>.</w:t>
      </w:r>
    </w:p>
  </w:footnote>
  <w:footnote w:id="2">
    <w:p w14:paraId="263DDAEA" w14:textId="1B2C770A" w:rsidR="00C41FA9" w:rsidRPr="00710E24" w:rsidRDefault="00C41FA9" w:rsidP="00C41FA9">
      <w:pPr>
        <w:spacing w:line="240" w:lineRule="auto"/>
        <w:rPr>
          <w:iCs/>
          <w:sz w:val="20"/>
          <w:szCs w:val="20"/>
          <w:lang w:val="en-US"/>
        </w:rPr>
      </w:pPr>
      <w:r>
        <w:rPr>
          <w:vertAlign w:val="superscript"/>
        </w:rPr>
        <w:footnoteRef/>
      </w:r>
      <w:r w:rsidRPr="00710E24">
        <w:rPr>
          <w:sz w:val="20"/>
          <w:szCs w:val="20"/>
          <w:lang w:val="en-US"/>
        </w:rPr>
        <w:t xml:space="preserve"> </w:t>
      </w:r>
      <w:r w:rsidR="000B4D5B">
        <w:rPr>
          <w:sz w:val="20"/>
          <w:szCs w:val="20"/>
          <w:lang w:val="en-US"/>
        </w:rPr>
        <w:t xml:space="preserve">Umberto </w:t>
      </w:r>
      <w:r w:rsidRPr="00710E24">
        <w:rPr>
          <w:sz w:val="20"/>
          <w:szCs w:val="20"/>
          <w:lang w:val="en-US"/>
        </w:rPr>
        <w:t xml:space="preserve">Eco, </w:t>
      </w:r>
      <w:r w:rsidRPr="00710E24">
        <w:rPr>
          <w:i/>
          <w:sz w:val="20"/>
          <w:szCs w:val="20"/>
          <w:lang w:val="en-US"/>
        </w:rPr>
        <w:t xml:space="preserve">Ur </w:t>
      </w:r>
      <w:r w:rsidR="00CF6F48" w:rsidRPr="00710E24">
        <w:rPr>
          <w:i/>
          <w:sz w:val="20"/>
          <w:szCs w:val="20"/>
          <w:lang w:val="en-US"/>
        </w:rPr>
        <w:t>Fascism</w:t>
      </w:r>
      <w:r w:rsidR="004E69D7">
        <w:rPr>
          <w:i/>
          <w:sz w:val="20"/>
          <w:szCs w:val="20"/>
          <w:lang w:val="en-US"/>
        </w:rPr>
        <w:t xml:space="preserve"> </w:t>
      </w:r>
      <w:r w:rsidR="004E69D7">
        <w:rPr>
          <w:iCs/>
          <w:sz w:val="20"/>
          <w:szCs w:val="20"/>
          <w:lang w:val="en-US"/>
        </w:rPr>
        <w:t>(The New York Review of Books)</w:t>
      </w:r>
      <w:r w:rsidR="00BE25D8">
        <w:rPr>
          <w:i/>
          <w:sz w:val="20"/>
          <w:szCs w:val="20"/>
          <w:lang w:val="en-US"/>
        </w:rPr>
        <w:t xml:space="preserve">, </w:t>
      </w:r>
      <w:r w:rsidR="004E69D7">
        <w:rPr>
          <w:i/>
          <w:sz w:val="20"/>
          <w:szCs w:val="20"/>
          <w:lang w:val="en-US"/>
        </w:rPr>
        <w:t xml:space="preserve">5. </w:t>
      </w:r>
    </w:p>
  </w:footnote>
  <w:footnote w:id="3">
    <w:p w14:paraId="000000D8" w14:textId="15303A80" w:rsidR="0071026B" w:rsidRDefault="00000000">
      <w:pPr>
        <w:spacing w:line="240" w:lineRule="auto"/>
        <w:rPr>
          <w:sz w:val="20"/>
          <w:szCs w:val="20"/>
        </w:rPr>
      </w:pPr>
      <w:r>
        <w:rPr>
          <w:vertAlign w:val="superscript"/>
        </w:rPr>
        <w:footnoteRef/>
      </w:r>
      <w:r>
        <w:rPr>
          <w:sz w:val="20"/>
          <w:szCs w:val="20"/>
        </w:rPr>
        <w:t xml:space="preserve"> </w:t>
      </w:r>
      <w:r w:rsidR="00EF0784">
        <w:rPr>
          <w:sz w:val="20"/>
          <w:szCs w:val="20"/>
        </w:rPr>
        <w:t>Catarina Duthil-</w:t>
      </w:r>
      <w:r>
        <w:rPr>
          <w:sz w:val="20"/>
          <w:szCs w:val="20"/>
        </w:rPr>
        <w:t xml:space="preserve">Novaes, </w:t>
      </w:r>
      <w:r w:rsidR="00EF0784">
        <w:rPr>
          <w:sz w:val="20"/>
          <w:szCs w:val="20"/>
        </w:rPr>
        <w:t>“</w:t>
      </w:r>
      <w:r>
        <w:rPr>
          <w:sz w:val="20"/>
          <w:szCs w:val="20"/>
        </w:rPr>
        <w:t>Carnapian explication and ameliorative analysis</w:t>
      </w:r>
      <w:r w:rsidR="00EF0784">
        <w:rPr>
          <w:sz w:val="20"/>
          <w:szCs w:val="20"/>
        </w:rPr>
        <w:t>”</w:t>
      </w:r>
      <w:r>
        <w:rPr>
          <w:sz w:val="20"/>
          <w:szCs w:val="20"/>
        </w:rPr>
        <w:t>,</w:t>
      </w:r>
      <w:r w:rsidR="00EF0784">
        <w:rPr>
          <w:sz w:val="20"/>
          <w:szCs w:val="20"/>
        </w:rPr>
        <w:t xml:space="preserve"> </w:t>
      </w:r>
      <w:r w:rsidR="00EF0784" w:rsidRPr="00EF0784">
        <w:rPr>
          <w:i/>
          <w:iCs/>
          <w:sz w:val="20"/>
          <w:szCs w:val="20"/>
        </w:rPr>
        <w:t>Synthese</w:t>
      </w:r>
      <w:r w:rsidR="00EF0784">
        <w:rPr>
          <w:sz w:val="20"/>
          <w:szCs w:val="20"/>
        </w:rPr>
        <w:t xml:space="preserve"> 197(2020): </w:t>
      </w:r>
      <w:r>
        <w:rPr>
          <w:sz w:val="20"/>
          <w:szCs w:val="20"/>
        </w:rPr>
        <w:t xml:space="preserve">1016. </w:t>
      </w:r>
      <w:r w:rsidR="00EF0784" w:rsidRPr="00EF0784">
        <w:rPr>
          <w:sz w:val="20"/>
          <w:szCs w:val="20"/>
        </w:rPr>
        <w:t>https://doi.org/10.1007/s11229-018-1732-9</w:t>
      </w:r>
      <w:r w:rsidR="00EF0784">
        <w:rPr>
          <w:sz w:val="20"/>
          <w:szCs w:val="20"/>
        </w:rPr>
        <w:t>.</w:t>
      </w:r>
    </w:p>
  </w:footnote>
  <w:footnote w:id="4">
    <w:p w14:paraId="000000C6" w14:textId="6487698A" w:rsidR="0071026B" w:rsidRDefault="00000000">
      <w:pPr>
        <w:spacing w:line="240" w:lineRule="auto"/>
        <w:rPr>
          <w:sz w:val="20"/>
          <w:szCs w:val="20"/>
        </w:rPr>
      </w:pPr>
      <w:r>
        <w:rPr>
          <w:vertAlign w:val="superscript"/>
        </w:rPr>
        <w:footnoteRef/>
      </w:r>
      <w:r>
        <w:rPr>
          <w:sz w:val="20"/>
          <w:szCs w:val="20"/>
        </w:rPr>
        <w:t xml:space="preserve"> </w:t>
      </w:r>
      <w:r w:rsidR="00EF0784">
        <w:rPr>
          <w:sz w:val="20"/>
          <w:szCs w:val="20"/>
        </w:rPr>
        <w:t>Duthil-</w:t>
      </w:r>
      <w:r>
        <w:rPr>
          <w:sz w:val="20"/>
          <w:szCs w:val="20"/>
        </w:rPr>
        <w:t xml:space="preserve">Noveas, </w:t>
      </w:r>
      <w:r w:rsidR="00EF0784">
        <w:rPr>
          <w:sz w:val="20"/>
          <w:szCs w:val="20"/>
        </w:rPr>
        <w:t>“</w:t>
      </w:r>
      <w:r>
        <w:rPr>
          <w:sz w:val="20"/>
          <w:szCs w:val="20"/>
        </w:rPr>
        <w:t>Carnapian explication and ameliorative analysis</w:t>
      </w:r>
      <w:r w:rsidR="00EF0784">
        <w:rPr>
          <w:sz w:val="20"/>
          <w:szCs w:val="20"/>
        </w:rPr>
        <w:t>”</w:t>
      </w:r>
      <w:r>
        <w:rPr>
          <w:sz w:val="20"/>
          <w:szCs w:val="20"/>
        </w:rPr>
        <w:t xml:space="preserve">, 1017. </w:t>
      </w:r>
    </w:p>
  </w:footnote>
  <w:footnote w:id="5">
    <w:p w14:paraId="000000D9" w14:textId="16BD0FAC" w:rsidR="0071026B" w:rsidRDefault="00000000">
      <w:pPr>
        <w:spacing w:line="240" w:lineRule="auto"/>
        <w:rPr>
          <w:sz w:val="20"/>
          <w:szCs w:val="20"/>
        </w:rPr>
      </w:pPr>
      <w:r>
        <w:rPr>
          <w:vertAlign w:val="superscript"/>
        </w:rPr>
        <w:footnoteRef/>
      </w:r>
      <w:r>
        <w:rPr>
          <w:sz w:val="20"/>
          <w:szCs w:val="20"/>
        </w:rPr>
        <w:t xml:space="preserve"> </w:t>
      </w:r>
      <w:r w:rsidR="00EF0784">
        <w:rPr>
          <w:sz w:val="20"/>
          <w:szCs w:val="20"/>
        </w:rPr>
        <w:t>Duthil-</w:t>
      </w:r>
      <w:r>
        <w:rPr>
          <w:sz w:val="20"/>
          <w:szCs w:val="20"/>
        </w:rPr>
        <w:t>Novaes, “Carnapian explication and ameliorative analysis”, 1015.</w:t>
      </w:r>
    </w:p>
  </w:footnote>
  <w:footnote w:id="6">
    <w:p w14:paraId="1F7AF19F" w14:textId="2D82D265" w:rsidR="00D831FB" w:rsidRPr="004D7436" w:rsidRDefault="00000000">
      <w:pPr>
        <w:spacing w:line="240" w:lineRule="auto"/>
        <w:rPr>
          <w:sz w:val="20"/>
          <w:szCs w:val="20"/>
        </w:rPr>
      </w:pPr>
      <w:r>
        <w:rPr>
          <w:vertAlign w:val="superscript"/>
        </w:rPr>
        <w:footnoteRef/>
      </w:r>
      <w:r>
        <w:rPr>
          <w:sz w:val="20"/>
          <w:szCs w:val="20"/>
        </w:rPr>
        <w:t xml:space="preserve"> </w:t>
      </w:r>
      <w:r w:rsidR="008C778E">
        <w:rPr>
          <w:sz w:val="20"/>
          <w:szCs w:val="20"/>
        </w:rPr>
        <w:t xml:space="preserve">Marion </w:t>
      </w:r>
      <w:r>
        <w:rPr>
          <w:sz w:val="20"/>
          <w:szCs w:val="20"/>
        </w:rPr>
        <w:t>Dupont, “Is Trumpism a form of fascism? Two historians debate”</w:t>
      </w:r>
      <w:r w:rsidR="008C778E">
        <w:rPr>
          <w:sz w:val="20"/>
          <w:szCs w:val="20"/>
        </w:rPr>
        <w:t xml:space="preserve">, </w:t>
      </w:r>
      <w:r w:rsidR="008C778E">
        <w:rPr>
          <w:i/>
          <w:iCs/>
          <w:sz w:val="20"/>
          <w:szCs w:val="20"/>
        </w:rPr>
        <w:t>Le Monde,</w:t>
      </w:r>
      <w:r w:rsidR="00E725B4">
        <w:rPr>
          <w:i/>
          <w:iCs/>
          <w:sz w:val="20"/>
          <w:szCs w:val="20"/>
        </w:rPr>
        <w:t xml:space="preserve"> </w:t>
      </w:r>
      <w:r w:rsidR="00E725B4" w:rsidRPr="00E725B4">
        <w:rPr>
          <w:sz w:val="20"/>
          <w:szCs w:val="20"/>
        </w:rPr>
        <w:t>8</w:t>
      </w:r>
      <w:r w:rsidR="008C778E">
        <w:rPr>
          <w:i/>
          <w:iCs/>
          <w:sz w:val="20"/>
          <w:szCs w:val="20"/>
        </w:rPr>
        <w:t xml:space="preserve"> </w:t>
      </w:r>
      <w:r w:rsidR="004D7436">
        <w:rPr>
          <w:sz w:val="20"/>
          <w:szCs w:val="20"/>
        </w:rPr>
        <w:t>may</w:t>
      </w:r>
      <w:r w:rsidR="00E725B4">
        <w:rPr>
          <w:sz w:val="20"/>
          <w:szCs w:val="20"/>
        </w:rPr>
        <w:t xml:space="preserve">, </w:t>
      </w:r>
      <w:r w:rsidR="004D7436">
        <w:rPr>
          <w:sz w:val="20"/>
          <w:szCs w:val="20"/>
        </w:rPr>
        <w:t xml:space="preserve">2025, </w:t>
      </w:r>
      <w:hyperlink r:id="rId2" w:history="1">
        <w:r w:rsidR="00D831FB" w:rsidRPr="00883B15">
          <w:rPr>
            <w:rStyle w:val="Hyperlink"/>
            <w:sz w:val="20"/>
            <w:szCs w:val="20"/>
          </w:rPr>
          <w:t>https://www.lemonde.fr/en/opinion/article/2025/05/03/is-trumpism-a-form-of-fascism-two-historians-debate_6740864_23.html</w:t>
        </w:r>
      </w:hyperlink>
      <w:r w:rsidR="00D831FB">
        <w:rPr>
          <w:sz w:val="20"/>
          <w:szCs w:val="20"/>
        </w:rPr>
        <w:t>.</w:t>
      </w:r>
    </w:p>
  </w:footnote>
  <w:footnote w:id="7">
    <w:p w14:paraId="000000CD" w14:textId="7E84E729" w:rsidR="0071026B" w:rsidRDefault="00000000">
      <w:pPr>
        <w:spacing w:line="240" w:lineRule="auto"/>
        <w:rPr>
          <w:sz w:val="20"/>
          <w:szCs w:val="20"/>
        </w:rPr>
      </w:pPr>
      <w:r>
        <w:rPr>
          <w:vertAlign w:val="superscript"/>
        </w:rPr>
        <w:footnoteRef/>
      </w:r>
      <w:r>
        <w:rPr>
          <w:sz w:val="20"/>
          <w:szCs w:val="20"/>
        </w:rPr>
        <w:t xml:space="preserve"> </w:t>
      </w:r>
      <w:r w:rsidR="00EF0784">
        <w:rPr>
          <w:sz w:val="20"/>
          <w:szCs w:val="20"/>
        </w:rPr>
        <w:t xml:space="preserve">Robert </w:t>
      </w:r>
      <w:r>
        <w:rPr>
          <w:sz w:val="20"/>
          <w:szCs w:val="20"/>
        </w:rPr>
        <w:t xml:space="preserve">Paxton, </w:t>
      </w:r>
      <w:r>
        <w:rPr>
          <w:i/>
          <w:sz w:val="20"/>
          <w:szCs w:val="20"/>
        </w:rPr>
        <w:t>The Anatomy Of Fascism</w:t>
      </w:r>
      <w:r w:rsidR="00EF0784">
        <w:rPr>
          <w:i/>
          <w:sz w:val="20"/>
          <w:szCs w:val="20"/>
        </w:rPr>
        <w:t xml:space="preserve"> </w:t>
      </w:r>
      <w:r w:rsidR="00EF0784">
        <w:rPr>
          <w:iCs/>
          <w:sz w:val="20"/>
          <w:szCs w:val="20"/>
        </w:rPr>
        <w:t>(Alfred A. Knopf)</w:t>
      </w:r>
      <w:r>
        <w:rPr>
          <w:i/>
          <w:sz w:val="20"/>
          <w:szCs w:val="20"/>
        </w:rPr>
        <w:t>,</w:t>
      </w:r>
      <w:r>
        <w:rPr>
          <w:sz w:val="20"/>
          <w:szCs w:val="20"/>
        </w:rPr>
        <w:t xml:space="preserve"> 12. </w:t>
      </w:r>
    </w:p>
  </w:footnote>
  <w:footnote w:id="8">
    <w:p w14:paraId="000000C5" w14:textId="0C22EE0A" w:rsidR="0071026B" w:rsidRDefault="00000000">
      <w:pPr>
        <w:spacing w:line="240" w:lineRule="auto"/>
        <w:rPr>
          <w:sz w:val="20"/>
          <w:szCs w:val="20"/>
        </w:rPr>
      </w:pPr>
      <w:r>
        <w:rPr>
          <w:vertAlign w:val="superscript"/>
        </w:rPr>
        <w:footnoteRef/>
      </w:r>
      <w:r w:rsidR="00993572">
        <w:rPr>
          <w:sz w:val="20"/>
          <w:szCs w:val="20"/>
        </w:rPr>
        <w:t xml:space="preserve"> </w:t>
      </w:r>
      <w:r w:rsidR="00EF0784">
        <w:rPr>
          <w:sz w:val="20"/>
          <w:szCs w:val="20"/>
        </w:rPr>
        <w:t>Duthil-</w:t>
      </w:r>
      <w:r>
        <w:rPr>
          <w:sz w:val="20"/>
          <w:szCs w:val="20"/>
        </w:rPr>
        <w:t xml:space="preserve"> Novaes, “Carnapian explication and ameliorative analysis”, 1014.    </w:t>
      </w:r>
    </w:p>
  </w:footnote>
  <w:footnote w:id="9">
    <w:p w14:paraId="54E0FC0A" w14:textId="54BCD209" w:rsidR="007268AC" w:rsidRPr="00E725B4" w:rsidRDefault="007268AC">
      <w:pPr>
        <w:pStyle w:val="FootnoteText"/>
      </w:pPr>
      <w:r>
        <w:rPr>
          <w:rStyle w:val="FootnoteReference"/>
        </w:rPr>
        <w:footnoteRef/>
      </w:r>
      <w:r>
        <w:t xml:space="preserve"> </w:t>
      </w:r>
      <w:r w:rsidR="00E725B4">
        <w:t xml:space="preserve">Robert Trait, </w:t>
      </w:r>
      <w:r w:rsidR="00E725B4" w:rsidRPr="00E725B4">
        <w:t>"Trump slams John Kelly for calling him a ‘fascist’ after Harris lauds comments"</w:t>
      </w:r>
      <w:r w:rsidR="00E725B4">
        <w:t xml:space="preserve">, </w:t>
      </w:r>
      <w:r w:rsidR="00E725B4">
        <w:rPr>
          <w:i/>
          <w:iCs/>
        </w:rPr>
        <w:t xml:space="preserve">The Guardian, </w:t>
      </w:r>
      <w:r w:rsidR="00E725B4">
        <w:t xml:space="preserve">24 October 2024, </w:t>
      </w:r>
      <w:hyperlink r:id="rId3" w:history="1">
        <w:r w:rsidR="00E725B4" w:rsidRPr="00883B15">
          <w:rPr>
            <w:rStyle w:val="Hyperlink"/>
          </w:rPr>
          <w:t>https://www.theguardian.com/us-news/2024/oct/24/trump-fascist-reaction-john-kelly</w:t>
        </w:r>
      </w:hyperlink>
      <w:r w:rsidR="00E725B4">
        <w:t xml:space="preserve">. </w:t>
      </w:r>
    </w:p>
  </w:footnote>
  <w:footnote w:id="10">
    <w:p w14:paraId="749A0BF3" w14:textId="54C964AF" w:rsidR="00A90CF9" w:rsidRPr="00DE215D" w:rsidRDefault="00DE215D" w:rsidP="00A90CF9">
      <w:pPr>
        <w:pStyle w:val="FootnoteText"/>
      </w:pPr>
      <w:r>
        <w:rPr>
          <w:rStyle w:val="FootnoteReference"/>
        </w:rPr>
        <w:footnoteRef/>
      </w:r>
      <w:r>
        <w:t xml:space="preserve"> Bernardini, "The Origins and Development of Racial Anti-Semitism in Fascist Italy",</w:t>
      </w:r>
      <w:r w:rsidR="00A90CF9">
        <w:t xml:space="preserve"> </w:t>
      </w:r>
      <w:r w:rsidR="00A90CF9" w:rsidRPr="00A90CF9">
        <w:rPr>
          <w:i/>
          <w:iCs/>
        </w:rPr>
        <w:t>The Journal of Modern History</w:t>
      </w:r>
      <w:r w:rsidR="00A90CF9">
        <w:t xml:space="preserve"> 49, No. 3(1977):</w:t>
      </w:r>
      <w:r>
        <w:t xml:space="preserve"> 431</w:t>
      </w:r>
      <w:r w:rsidR="00A90CF9">
        <w:t xml:space="preserve">, </w:t>
      </w:r>
      <w:hyperlink r:id="rId4" w:history="1">
        <w:r w:rsidR="00A90CF9" w:rsidRPr="00A90CF9">
          <w:rPr>
            <w:rStyle w:val="Hyperlink"/>
          </w:rPr>
          <w:t>https://doi.org/10.1086/241596</w:t>
        </w:r>
      </w:hyperlink>
      <w:r w:rsidR="00A90CF9">
        <w:t>.</w:t>
      </w:r>
    </w:p>
  </w:footnote>
  <w:footnote w:id="11">
    <w:p w14:paraId="5E208525" w14:textId="3923F880" w:rsidR="001054EB" w:rsidRPr="001054EB" w:rsidRDefault="001054EB">
      <w:pPr>
        <w:pStyle w:val="FootnoteText"/>
      </w:pPr>
      <w:r>
        <w:rPr>
          <w:rStyle w:val="FootnoteReference"/>
        </w:rPr>
        <w:footnoteRef/>
      </w:r>
      <w:r>
        <w:t xml:space="preserve"> </w:t>
      </w:r>
      <w:r w:rsidR="00FD3CAF">
        <w:t xml:space="preserve">Paxton, </w:t>
      </w:r>
      <w:r w:rsidR="00FD3CAF">
        <w:rPr>
          <w:i/>
        </w:rPr>
        <w:t>The Anatomy Of Fascism,</w:t>
      </w:r>
      <w:r w:rsidR="00FD3CAF">
        <w:t xml:space="preserve"> 169.</w:t>
      </w:r>
    </w:p>
  </w:footnote>
  <w:footnote w:id="12">
    <w:p w14:paraId="44DDFD72" w14:textId="77777777" w:rsidR="00CC11B2" w:rsidRPr="001045F1" w:rsidRDefault="00CC11B2" w:rsidP="00CC11B2">
      <w:pPr>
        <w:pStyle w:val="FootnoteText"/>
      </w:pPr>
      <w:r>
        <w:rPr>
          <w:rStyle w:val="FootnoteReference"/>
        </w:rPr>
        <w:footnoteRef/>
      </w:r>
      <w:r>
        <w:t xml:space="preserve"> Paxton, </w:t>
      </w:r>
      <w:r>
        <w:rPr>
          <w:i/>
        </w:rPr>
        <w:t>The Anatomy Of Fascism,</w:t>
      </w:r>
      <w:r>
        <w:t xml:space="preserve"> 169.</w:t>
      </w:r>
    </w:p>
  </w:footnote>
  <w:footnote w:id="13">
    <w:p w14:paraId="1350DE1A" w14:textId="5F9F7434" w:rsidR="00CC11B2" w:rsidRPr="001045F1" w:rsidRDefault="00CC11B2" w:rsidP="00CC11B2">
      <w:pPr>
        <w:pStyle w:val="FootnoteText"/>
      </w:pPr>
      <w:r>
        <w:rPr>
          <w:rStyle w:val="FootnoteReference"/>
        </w:rPr>
        <w:footnoteRef/>
      </w:r>
      <w:r>
        <w:t xml:space="preserve"> </w:t>
      </w:r>
      <w:r w:rsidR="00FD3CAF" w:rsidRPr="00DE4528">
        <w:t>Bo</w:t>
      </w:r>
      <w:r w:rsidR="00FD3CAF">
        <w:t>z</w:t>
      </w:r>
      <w:r w:rsidR="00FD3CAF" w:rsidRPr="00DE4528">
        <w:t xml:space="preserve">ena </w:t>
      </w:r>
      <w:r w:rsidRPr="00DE4528">
        <w:t xml:space="preserve">Szaynok, "The Anti-Jewish Policy of the USSR In The Last Decade Of Stalin's Rule And Its Impact On the East European Countries With Special Reference To Poland". </w:t>
      </w:r>
      <w:r w:rsidRPr="00DE4528">
        <w:rPr>
          <w:i/>
          <w:iCs/>
        </w:rPr>
        <w:t>Russian History</w:t>
      </w:r>
      <w:r w:rsidRPr="00DE4528">
        <w:t xml:space="preserve"> 29, no. 2/4 (2002): 301</w:t>
      </w:r>
      <w:r>
        <w:t xml:space="preserve">, </w:t>
      </w:r>
      <w:r w:rsidRPr="00DE4528">
        <w:t>http://www.jstor.org/stable/24660789.</w:t>
      </w:r>
    </w:p>
  </w:footnote>
  <w:footnote w:id="14">
    <w:p w14:paraId="20653D33" w14:textId="18E8913F" w:rsidR="00CC11B2" w:rsidRPr="009B5B68" w:rsidRDefault="00CC11B2" w:rsidP="00CC11B2">
      <w:pPr>
        <w:pStyle w:val="FootnoteText"/>
      </w:pPr>
      <w:r>
        <w:rPr>
          <w:rStyle w:val="FootnoteReference"/>
        </w:rPr>
        <w:footnoteRef/>
      </w:r>
      <w:r>
        <w:t xml:space="preserve"> </w:t>
      </w:r>
      <w:r w:rsidR="009B5B68" w:rsidRPr="009B5B68">
        <w:t xml:space="preserve">Stephen </w:t>
      </w:r>
      <w:r w:rsidR="005C260B" w:rsidRPr="009B5B68">
        <w:t>L</w:t>
      </w:r>
      <w:r w:rsidRPr="009B5B68">
        <w:t>ovell, </w:t>
      </w:r>
      <w:r w:rsidRPr="009B5B68">
        <w:rPr>
          <w:i/>
          <w:iCs/>
        </w:rPr>
        <w:t>The Soviet Union: A Very Short Introduction</w:t>
      </w:r>
      <w:r w:rsidR="009B5B68">
        <w:t xml:space="preserve"> (Oxford University Press), 97. </w:t>
      </w:r>
    </w:p>
  </w:footnote>
  <w:footnote w:id="15">
    <w:p w14:paraId="000000CC" w14:textId="67565367" w:rsidR="0071026B" w:rsidRPr="004C4652" w:rsidRDefault="00000000">
      <w:pPr>
        <w:spacing w:line="240" w:lineRule="auto"/>
        <w:rPr>
          <w:sz w:val="20"/>
          <w:szCs w:val="20"/>
        </w:rPr>
      </w:pPr>
      <w:r>
        <w:rPr>
          <w:vertAlign w:val="superscript"/>
        </w:rPr>
        <w:footnoteRef/>
      </w:r>
      <w:r>
        <w:rPr>
          <w:sz w:val="20"/>
          <w:szCs w:val="20"/>
        </w:rPr>
        <w:t xml:space="preserve"> </w:t>
      </w:r>
      <w:r w:rsidR="001054EB">
        <w:rPr>
          <w:sz w:val="20"/>
          <w:szCs w:val="20"/>
        </w:rPr>
        <w:t>Duthil-</w:t>
      </w:r>
      <w:r>
        <w:rPr>
          <w:sz w:val="20"/>
          <w:szCs w:val="20"/>
        </w:rPr>
        <w:t xml:space="preserve">Novaes, “Carnapian explication and ameliorative analysis”, </w:t>
      </w:r>
      <w:r w:rsidR="004C4652">
        <w:rPr>
          <w:sz w:val="20"/>
          <w:szCs w:val="20"/>
        </w:rPr>
        <w:t xml:space="preserve">1016. </w:t>
      </w:r>
    </w:p>
  </w:footnote>
  <w:footnote w:id="16">
    <w:p w14:paraId="3981D747" w14:textId="2C7FD3D6" w:rsidR="00993572" w:rsidRPr="00993572" w:rsidRDefault="00000000">
      <w:pPr>
        <w:spacing w:line="240" w:lineRule="auto"/>
        <w:rPr>
          <w:sz w:val="20"/>
          <w:szCs w:val="20"/>
        </w:rPr>
      </w:pPr>
      <w:r>
        <w:rPr>
          <w:vertAlign w:val="superscript"/>
        </w:rPr>
        <w:footnoteRef/>
      </w:r>
      <w:r>
        <w:rPr>
          <w:sz w:val="20"/>
          <w:szCs w:val="20"/>
        </w:rPr>
        <w:t xml:space="preserve"> </w:t>
      </w:r>
      <w:r w:rsidR="00993572">
        <w:rPr>
          <w:sz w:val="20"/>
          <w:szCs w:val="20"/>
        </w:rPr>
        <w:t xml:space="preserve">Santiago </w:t>
      </w:r>
      <w:r>
        <w:rPr>
          <w:sz w:val="20"/>
          <w:szCs w:val="20"/>
        </w:rPr>
        <w:t xml:space="preserve">Zabala and </w:t>
      </w:r>
      <w:r w:rsidR="00993572">
        <w:rPr>
          <w:sz w:val="20"/>
          <w:szCs w:val="20"/>
        </w:rPr>
        <w:t xml:space="preserve">Claudio </w:t>
      </w:r>
      <w:r>
        <w:rPr>
          <w:sz w:val="20"/>
          <w:szCs w:val="20"/>
        </w:rPr>
        <w:t>Gallo, “No, Trump is not a fascist. He is a hyper</w:t>
      </w:r>
      <w:r w:rsidR="0064338B">
        <w:rPr>
          <w:sz w:val="20"/>
          <w:szCs w:val="20"/>
        </w:rPr>
        <w:t>-</w:t>
      </w:r>
      <w:r>
        <w:rPr>
          <w:sz w:val="20"/>
          <w:szCs w:val="20"/>
        </w:rPr>
        <w:t>capitalist and just as dangerous”</w:t>
      </w:r>
      <w:r w:rsidR="00993572">
        <w:rPr>
          <w:sz w:val="20"/>
          <w:szCs w:val="20"/>
        </w:rPr>
        <w:t xml:space="preserve">, </w:t>
      </w:r>
      <w:r w:rsidR="00993572">
        <w:rPr>
          <w:i/>
          <w:iCs/>
          <w:sz w:val="20"/>
          <w:szCs w:val="20"/>
        </w:rPr>
        <w:t xml:space="preserve">Al Jazeera, </w:t>
      </w:r>
      <w:r w:rsidR="001D4D25" w:rsidRPr="001D4D25">
        <w:rPr>
          <w:sz w:val="20"/>
          <w:szCs w:val="20"/>
        </w:rPr>
        <w:t>4</w:t>
      </w:r>
      <w:r w:rsidR="001D4D25">
        <w:rPr>
          <w:i/>
          <w:iCs/>
          <w:sz w:val="20"/>
          <w:szCs w:val="20"/>
        </w:rPr>
        <w:t xml:space="preserve"> </w:t>
      </w:r>
      <w:r w:rsidR="00993572">
        <w:rPr>
          <w:sz w:val="20"/>
          <w:szCs w:val="20"/>
        </w:rPr>
        <w:t xml:space="preserve">May, 2025, </w:t>
      </w:r>
      <w:hyperlink r:id="rId5" w:history="1">
        <w:r w:rsidR="00993572" w:rsidRPr="002C593B">
          <w:rPr>
            <w:rStyle w:val="Hyperlink"/>
            <w:sz w:val="20"/>
            <w:szCs w:val="20"/>
          </w:rPr>
          <w:t>https://www.aljazeera.com/opinions/2025/5/4/no-trump-is-not-a-fascist-he-is-a-hypercapitalist-and-just-as-dangerous</w:t>
        </w:r>
      </w:hyperlink>
      <w:r w:rsidR="00993572">
        <w:rPr>
          <w:sz w:val="20"/>
          <w:szCs w:val="20"/>
        </w:rPr>
        <w:t>.</w:t>
      </w:r>
    </w:p>
  </w:footnote>
  <w:footnote w:id="17">
    <w:p w14:paraId="000000BD" w14:textId="7A1AEF74" w:rsidR="0071026B" w:rsidRDefault="00000000">
      <w:pPr>
        <w:spacing w:line="240" w:lineRule="auto"/>
        <w:rPr>
          <w:sz w:val="20"/>
          <w:szCs w:val="20"/>
        </w:rPr>
      </w:pPr>
      <w:r>
        <w:rPr>
          <w:vertAlign w:val="superscript"/>
        </w:rPr>
        <w:footnoteRef/>
      </w:r>
      <w:r>
        <w:rPr>
          <w:sz w:val="20"/>
          <w:szCs w:val="20"/>
        </w:rPr>
        <w:t xml:space="preserve"> Zabala and Gallo, “No, Trump is not a fascist. He is a hyper</w:t>
      </w:r>
      <w:r w:rsidR="0064338B">
        <w:rPr>
          <w:sz w:val="20"/>
          <w:szCs w:val="20"/>
        </w:rPr>
        <w:t>-</w:t>
      </w:r>
      <w:r>
        <w:rPr>
          <w:sz w:val="20"/>
          <w:szCs w:val="20"/>
        </w:rPr>
        <w:t>capitalist and just as dangerous”.</w:t>
      </w:r>
    </w:p>
  </w:footnote>
  <w:footnote w:id="18">
    <w:p w14:paraId="6948BF08" w14:textId="69776349" w:rsidR="0033207C" w:rsidRDefault="00000000">
      <w:pPr>
        <w:spacing w:line="240" w:lineRule="auto"/>
        <w:rPr>
          <w:sz w:val="20"/>
          <w:szCs w:val="20"/>
        </w:rPr>
      </w:pPr>
      <w:r>
        <w:rPr>
          <w:vertAlign w:val="superscript"/>
        </w:rPr>
        <w:footnoteRef/>
      </w:r>
      <w:r>
        <w:rPr>
          <w:sz w:val="20"/>
          <w:szCs w:val="20"/>
        </w:rPr>
        <w:t xml:space="preserve"> </w:t>
      </w:r>
      <w:r w:rsidR="00993572">
        <w:rPr>
          <w:sz w:val="20"/>
          <w:szCs w:val="20"/>
        </w:rPr>
        <w:t xml:space="preserve">Timothy </w:t>
      </w:r>
      <w:r>
        <w:rPr>
          <w:sz w:val="20"/>
          <w:szCs w:val="20"/>
        </w:rPr>
        <w:t>Snyder, “What Does It Mean That Trump Is A Fascist?”</w:t>
      </w:r>
      <w:r w:rsidR="00993572">
        <w:rPr>
          <w:sz w:val="20"/>
          <w:szCs w:val="20"/>
        </w:rPr>
        <w:t xml:space="preserve">, </w:t>
      </w:r>
      <w:r w:rsidR="00993572">
        <w:rPr>
          <w:i/>
          <w:iCs/>
          <w:sz w:val="20"/>
          <w:szCs w:val="20"/>
        </w:rPr>
        <w:t xml:space="preserve">The New Yorker, </w:t>
      </w:r>
      <w:r w:rsidR="001D4D25" w:rsidRPr="001D4D25">
        <w:rPr>
          <w:sz w:val="20"/>
          <w:szCs w:val="20"/>
        </w:rPr>
        <w:t>8</w:t>
      </w:r>
      <w:r w:rsidR="001D4D25">
        <w:rPr>
          <w:i/>
          <w:iCs/>
          <w:sz w:val="20"/>
          <w:szCs w:val="20"/>
        </w:rPr>
        <w:t xml:space="preserve"> </w:t>
      </w:r>
      <w:r w:rsidR="00993572">
        <w:rPr>
          <w:sz w:val="20"/>
          <w:szCs w:val="20"/>
        </w:rPr>
        <w:t xml:space="preserve">November, 2024, </w:t>
      </w:r>
      <w:hyperlink r:id="rId6" w:history="1">
        <w:r w:rsidR="0033207C" w:rsidRPr="00C37DBE">
          <w:rPr>
            <w:rStyle w:val="Hyperlink"/>
            <w:sz w:val="20"/>
            <w:szCs w:val="20"/>
          </w:rPr>
          <w:t>https://www.newyorker.com/magazine/dispatches/what-does-it-mean-that-donald-trump-is-a-fascist</w:t>
        </w:r>
      </w:hyperlink>
      <w:r w:rsidR="00993572">
        <w:rPr>
          <w:sz w:val="20"/>
          <w:szCs w:val="20"/>
        </w:rPr>
        <w:t>.</w:t>
      </w:r>
    </w:p>
  </w:footnote>
  <w:footnote w:id="19">
    <w:p w14:paraId="000000E2" w14:textId="77777777" w:rsidR="0071026B" w:rsidRDefault="00000000">
      <w:pPr>
        <w:spacing w:line="240" w:lineRule="auto"/>
        <w:rPr>
          <w:sz w:val="20"/>
          <w:szCs w:val="20"/>
        </w:rPr>
      </w:pPr>
      <w:r>
        <w:rPr>
          <w:vertAlign w:val="superscript"/>
        </w:rPr>
        <w:footnoteRef/>
      </w:r>
      <w:r>
        <w:rPr>
          <w:sz w:val="20"/>
          <w:szCs w:val="20"/>
        </w:rPr>
        <w:t xml:space="preserve"> Snyder, “What Does It Mean That Trump Is A Fascist?”. </w:t>
      </w:r>
    </w:p>
  </w:footnote>
  <w:footnote w:id="20">
    <w:p w14:paraId="1E54452B" w14:textId="65F4168A" w:rsidR="00351960" w:rsidRPr="000E02E0" w:rsidRDefault="00351960">
      <w:pPr>
        <w:pStyle w:val="FootnoteText"/>
        <w:rPr>
          <w:lang w:val="en-US"/>
        </w:rPr>
      </w:pPr>
      <w:r>
        <w:rPr>
          <w:rStyle w:val="FootnoteReference"/>
        </w:rPr>
        <w:footnoteRef/>
      </w:r>
      <w:r w:rsidRPr="009E727E">
        <w:rPr>
          <w:lang w:val="en-US"/>
        </w:rPr>
        <w:t xml:space="preserve"> Palma et al. </w:t>
      </w:r>
      <w:r w:rsidRPr="000E02E0">
        <w:rPr>
          <w:lang w:val="en-US"/>
        </w:rPr>
        <w:t>"Italy”</w:t>
      </w:r>
      <w:r w:rsidR="000E02E0" w:rsidRPr="000E02E0">
        <w:rPr>
          <w:lang w:val="en-US"/>
        </w:rPr>
        <w:t xml:space="preserve">, </w:t>
      </w:r>
      <w:r w:rsidR="000E02E0" w:rsidRPr="000E02E0">
        <w:rPr>
          <w:i/>
          <w:iCs/>
        </w:rPr>
        <w:t>Encyclopedia Britannica</w:t>
      </w:r>
      <w:r w:rsidR="000E02E0">
        <w:rPr>
          <w:i/>
          <w:iCs/>
        </w:rPr>
        <w:t xml:space="preserve">. </w:t>
      </w:r>
      <w:r w:rsidR="000E02E0" w:rsidRPr="000E02E0">
        <w:t>https://www.britannica.com/place/Italy.</w:t>
      </w:r>
    </w:p>
  </w:footnote>
  <w:footnote w:id="21">
    <w:p w14:paraId="000000CE" w14:textId="77777777" w:rsidR="0071026B" w:rsidRDefault="00000000">
      <w:pPr>
        <w:spacing w:line="240" w:lineRule="auto"/>
        <w:rPr>
          <w:sz w:val="18"/>
          <w:szCs w:val="18"/>
        </w:rPr>
      </w:pPr>
      <w:r>
        <w:rPr>
          <w:vertAlign w:val="superscript"/>
        </w:rPr>
        <w:footnoteRef/>
      </w:r>
      <w:r w:rsidRPr="000E02E0">
        <w:rPr>
          <w:sz w:val="20"/>
          <w:szCs w:val="20"/>
          <w:lang w:val="en-US"/>
        </w:rPr>
        <w:t xml:space="preserve"> Palma et al. </w:t>
      </w:r>
      <w:r>
        <w:rPr>
          <w:sz w:val="20"/>
          <w:szCs w:val="20"/>
        </w:rPr>
        <w:t xml:space="preserve">"Italy”. </w:t>
      </w:r>
    </w:p>
  </w:footnote>
  <w:footnote w:id="22">
    <w:p w14:paraId="000000DD" w14:textId="4905A82F" w:rsidR="0071026B" w:rsidRPr="007A2584" w:rsidRDefault="00000000">
      <w:pPr>
        <w:spacing w:line="240" w:lineRule="auto"/>
        <w:rPr>
          <w:sz w:val="20"/>
          <w:szCs w:val="20"/>
        </w:rPr>
      </w:pPr>
      <w:r>
        <w:rPr>
          <w:vertAlign w:val="superscript"/>
        </w:rPr>
        <w:footnoteRef/>
      </w:r>
      <w:r>
        <w:rPr>
          <w:sz w:val="20"/>
          <w:szCs w:val="20"/>
        </w:rPr>
        <w:t xml:space="preserve"> </w:t>
      </w:r>
      <w:r w:rsidR="007A2584" w:rsidRPr="007A2584">
        <w:rPr>
          <w:sz w:val="20"/>
          <w:szCs w:val="20"/>
        </w:rPr>
        <w:t xml:space="preserve">Gergely </w:t>
      </w:r>
      <w:r>
        <w:rPr>
          <w:sz w:val="20"/>
          <w:szCs w:val="20"/>
        </w:rPr>
        <w:t>Szakacs, “Hungarian minister calls for safeguards in contested transparency bill”</w:t>
      </w:r>
      <w:r w:rsidR="007A2584">
        <w:rPr>
          <w:sz w:val="20"/>
          <w:szCs w:val="20"/>
        </w:rPr>
        <w:t xml:space="preserve">, </w:t>
      </w:r>
      <w:r w:rsidR="007A2584" w:rsidRPr="007A2584">
        <w:rPr>
          <w:i/>
          <w:sz w:val="20"/>
          <w:szCs w:val="20"/>
        </w:rPr>
        <w:t>Reuters</w:t>
      </w:r>
      <w:r w:rsidR="007A2584" w:rsidRPr="007A2584">
        <w:rPr>
          <w:sz w:val="20"/>
          <w:szCs w:val="20"/>
        </w:rPr>
        <w:t xml:space="preserve">, </w:t>
      </w:r>
      <w:r w:rsidR="001D4D25">
        <w:rPr>
          <w:sz w:val="20"/>
          <w:szCs w:val="20"/>
        </w:rPr>
        <w:t xml:space="preserve">5 </w:t>
      </w:r>
      <w:r w:rsidR="007A2584" w:rsidRPr="007A2584">
        <w:rPr>
          <w:sz w:val="20"/>
          <w:szCs w:val="20"/>
        </w:rPr>
        <w:t>June, 2025</w:t>
      </w:r>
      <w:r w:rsidR="007A2584">
        <w:rPr>
          <w:sz w:val="20"/>
          <w:szCs w:val="20"/>
        </w:rPr>
        <w:t xml:space="preserve">, </w:t>
      </w:r>
      <w:hyperlink r:id="rId7">
        <w:r w:rsidR="007A2584" w:rsidRPr="007A2584">
          <w:rPr>
            <w:color w:val="1155CC"/>
            <w:sz w:val="20"/>
            <w:szCs w:val="20"/>
            <w:u w:val="single"/>
          </w:rPr>
          <w:t>https://www.reuters.com/world/hungarian-minister-calls-safeguards-contested-transparency-bill-2025-06-05/</w:t>
        </w:r>
      </w:hyperlink>
      <w:r w:rsidR="007A2584" w:rsidRPr="007A2584">
        <w:rPr>
          <w:sz w:val="20"/>
          <w:szCs w:val="20"/>
        </w:rPr>
        <w:t>.</w:t>
      </w:r>
      <w:r w:rsidR="007A2584">
        <w:rPr>
          <w:sz w:val="20"/>
          <w:szCs w:val="20"/>
        </w:rPr>
        <w:t xml:space="preserve"> </w:t>
      </w:r>
      <w:r w:rsidR="007A2584">
        <w:rPr>
          <w:sz w:val="18"/>
          <w:szCs w:val="18"/>
        </w:rPr>
        <w:t xml:space="preserve"> </w:t>
      </w:r>
    </w:p>
  </w:footnote>
  <w:footnote w:id="23">
    <w:p w14:paraId="303D90CE" w14:textId="20292C69" w:rsidR="004C4652" w:rsidRPr="004C4652" w:rsidRDefault="004C4652">
      <w:pPr>
        <w:pStyle w:val="FootnoteText"/>
        <w:rPr>
          <w:lang w:val="en-US"/>
        </w:rPr>
      </w:pPr>
      <w:r>
        <w:rPr>
          <w:rStyle w:val="FootnoteReference"/>
        </w:rPr>
        <w:footnoteRef/>
      </w:r>
      <w:r>
        <w:t xml:space="preserve"> Snyder, “What Does It Mean That Trump Is A Fascist?”.</w:t>
      </w:r>
    </w:p>
  </w:footnote>
  <w:footnote w:id="24">
    <w:p w14:paraId="354E5B1C" w14:textId="4AD0EDC5" w:rsidR="00823E2C" w:rsidRPr="00823E2C" w:rsidRDefault="00823E2C">
      <w:pPr>
        <w:pStyle w:val="FootnoteText"/>
        <w:rPr>
          <w:lang w:val="en-US"/>
        </w:rPr>
      </w:pPr>
      <w:r>
        <w:rPr>
          <w:rStyle w:val="FootnoteReference"/>
        </w:rPr>
        <w:footnoteRef/>
      </w:r>
      <w:r>
        <w:t xml:space="preserve"> Eco, </w:t>
      </w:r>
      <w:r>
        <w:rPr>
          <w:i/>
        </w:rPr>
        <w:t xml:space="preserve">Ur Fascism, 6-8. </w:t>
      </w:r>
    </w:p>
  </w:footnote>
  <w:footnote w:id="25">
    <w:p w14:paraId="000000DA" w14:textId="3BE6E4C9" w:rsidR="0071026B" w:rsidRDefault="00000000">
      <w:pPr>
        <w:spacing w:line="240" w:lineRule="auto"/>
        <w:rPr>
          <w:sz w:val="20"/>
          <w:szCs w:val="20"/>
        </w:rPr>
      </w:pPr>
      <w:r>
        <w:rPr>
          <w:vertAlign w:val="superscript"/>
        </w:rPr>
        <w:footnoteRef/>
      </w:r>
      <w:r>
        <w:rPr>
          <w:sz w:val="20"/>
          <w:szCs w:val="20"/>
        </w:rPr>
        <w:t xml:space="preserve"> Eco, </w:t>
      </w:r>
      <w:r>
        <w:rPr>
          <w:i/>
          <w:sz w:val="20"/>
          <w:szCs w:val="20"/>
        </w:rPr>
        <w:t>Ur Fascism</w:t>
      </w:r>
      <w:r w:rsidR="004C4652">
        <w:rPr>
          <w:i/>
          <w:sz w:val="20"/>
          <w:szCs w:val="20"/>
        </w:rPr>
        <w:t xml:space="preserve">, 5. </w:t>
      </w:r>
    </w:p>
  </w:footnote>
  <w:footnote w:id="26">
    <w:p w14:paraId="000000DC" w14:textId="77777777" w:rsidR="0071026B" w:rsidRDefault="00000000">
      <w:pPr>
        <w:spacing w:line="240" w:lineRule="auto"/>
        <w:rPr>
          <w:sz w:val="20"/>
          <w:szCs w:val="20"/>
        </w:rPr>
      </w:pPr>
      <w:r>
        <w:rPr>
          <w:vertAlign w:val="superscript"/>
        </w:rPr>
        <w:footnoteRef/>
      </w:r>
      <w:r>
        <w:rPr>
          <w:sz w:val="20"/>
          <w:szCs w:val="20"/>
        </w:rPr>
        <w:t xml:space="preserve"> Paxton, </w:t>
      </w:r>
      <w:r>
        <w:rPr>
          <w:i/>
          <w:sz w:val="20"/>
          <w:szCs w:val="20"/>
        </w:rPr>
        <w:t>The Anatomy Of Fascism,</w:t>
      </w:r>
      <w:r>
        <w:rPr>
          <w:sz w:val="20"/>
          <w:szCs w:val="20"/>
        </w:rPr>
        <w:t xml:space="preserve"> 218.</w:t>
      </w:r>
    </w:p>
  </w:footnote>
  <w:footnote w:id="27">
    <w:p w14:paraId="000000D0" w14:textId="77777777" w:rsidR="0071026B" w:rsidRDefault="00000000">
      <w:pPr>
        <w:spacing w:line="240" w:lineRule="auto"/>
        <w:rPr>
          <w:sz w:val="20"/>
          <w:szCs w:val="20"/>
        </w:rPr>
      </w:pPr>
      <w:r>
        <w:rPr>
          <w:vertAlign w:val="superscript"/>
        </w:rPr>
        <w:footnoteRef/>
      </w:r>
      <w:r>
        <w:rPr>
          <w:sz w:val="20"/>
          <w:szCs w:val="20"/>
        </w:rPr>
        <w:t xml:space="preserve"> Paxton, </w:t>
      </w:r>
      <w:r>
        <w:rPr>
          <w:i/>
          <w:sz w:val="20"/>
          <w:szCs w:val="20"/>
        </w:rPr>
        <w:t>The Anatomy Of Fascism,</w:t>
      </w:r>
      <w:r>
        <w:rPr>
          <w:sz w:val="20"/>
          <w:szCs w:val="20"/>
        </w:rPr>
        <w:t xml:space="preserve"> 20.</w:t>
      </w:r>
    </w:p>
  </w:footnote>
  <w:footnote w:id="28">
    <w:p w14:paraId="2D795E24" w14:textId="3378AF3F" w:rsidR="00CF6F48" w:rsidRPr="00464A70" w:rsidRDefault="00CF6F48" w:rsidP="00CF6F48">
      <w:pPr>
        <w:spacing w:line="240" w:lineRule="auto"/>
        <w:rPr>
          <w:color w:val="0432FF"/>
          <w:sz w:val="20"/>
          <w:szCs w:val="20"/>
          <w:lang w:val="en-US"/>
        </w:rPr>
      </w:pPr>
      <w:r>
        <w:rPr>
          <w:vertAlign w:val="superscript"/>
        </w:rPr>
        <w:footnoteRef/>
      </w:r>
      <w:r w:rsidRPr="00464A70">
        <w:rPr>
          <w:sz w:val="20"/>
          <w:szCs w:val="20"/>
          <w:lang w:val="en-US"/>
        </w:rPr>
        <w:t xml:space="preserve"> </w:t>
      </w:r>
      <w:r w:rsidR="0033207C">
        <w:rPr>
          <w:sz w:val="20"/>
          <w:szCs w:val="20"/>
          <w:lang w:val="en-US"/>
        </w:rPr>
        <w:t xml:space="preserve">Ludwig </w:t>
      </w:r>
      <w:r w:rsidRPr="00464A70">
        <w:rPr>
          <w:sz w:val="20"/>
          <w:szCs w:val="20"/>
          <w:lang w:val="en-US"/>
        </w:rPr>
        <w:t xml:space="preserve">Wittgenstein, </w:t>
      </w:r>
      <w:r w:rsidRPr="00464A70">
        <w:rPr>
          <w:i/>
          <w:sz w:val="20"/>
          <w:szCs w:val="20"/>
          <w:lang w:val="en-US"/>
        </w:rPr>
        <w:t>Philosophical Investigations</w:t>
      </w:r>
      <w:r w:rsidR="007A2584">
        <w:rPr>
          <w:i/>
          <w:sz w:val="20"/>
          <w:szCs w:val="20"/>
          <w:lang w:val="en-US"/>
        </w:rPr>
        <w:t xml:space="preserve"> </w:t>
      </w:r>
      <w:r w:rsidR="007A2584">
        <w:rPr>
          <w:iCs/>
          <w:sz w:val="20"/>
          <w:szCs w:val="20"/>
          <w:lang w:val="en-US"/>
        </w:rPr>
        <w:t>(Basil Blackwell)</w:t>
      </w:r>
      <w:r w:rsidRPr="00464A70">
        <w:rPr>
          <w:sz w:val="20"/>
          <w:szCs w:val="20"/>
          <w:lang w:val="en-US"/>
        </w:rPr>
        <w:t xml:space="preserve">, </w:t>
      </w:r>
      <w:r w:rsidRPr="004C4652">
        <w:rPr>
          <w:sz w:val="20"/>
          <w:szCs w:val="20"/>
        </w:rPr>
        <w:t>§</w:t>
      </w:r>
      <w:r w:rsidRPr="00464A70">
        <w:rPr>
          <w:sz w:val="20"/>
          <w:szCs w:val="20"/>
          <w:lang w:val="en-US"/>
        </w:rPr>
        <w:t xml:space="preserve">76. </w:t>
      </w:r>
    </w:p>
  </w:footnote>
  <w:footnote w:id="29">
    <w:p w14:paraId="000000BB" w14:textId="43EC00D6" w:rsidR="0071026B" w:rsidRDefault="00000000">
      <w:pPr>
        <w:spacing w:line="240" w:lineRule="auto"/>
        <w:rPr>
          <w:sz w:val="20"/>
          <w:szCs w:val="20"/>
        </w:rPr>
      </w:pPr>
      <w:r>
        <w:rPr>
          <w:vertAlign w:val="superscript"/>
        </w:rPr>
        <w:footnoteRef/>
      </w:r>
      <w:r>
        <w:rPr>
          <w:sz w:val="20"/>
          <w:szCs w:val="20"/>
        </w:rPr>
        <w:t xml:space="preserve">  Wittgenstein, </w:t>
      </w:r>
      <w:r>
        <w:rPr>
          <w:i/>
          <w:sz w:val="20"/>
          <w:szCs w:val="20"/>
        </w:rPr>
        <w:t>Philosophical Investigations</w:t>
      </w:r>
      <w:r>
        <w:rPr>
          <w:sz w:val="20"/>
          <w:szCs w:val="20"/>
        </w:rPr>
        <w:t xml:space="preserve">, </w:t>
      </w:r>
      <w:r w:rsidR="004C4652" w:rsidRPr="004C4652">
        <w:rPr>
          <w:sz w:val="20"/>
          <w:szCs w:val="20"/>
        </w:rPr>
        <w:t>§</w:t>
      </w:r>
      <w:r>
        <w:rPr>
          <w:sz w:val="20"/>
          <w:szCs w:val="20"/>
        </w:rPr>
        <w:t xml:space="preserve">6. </w:t>
      </w:r>
    </w:p>
  </w:footnote>
  <w:footnote w:id="30">
    <w:p w14:paraId="000000C1" w14:textId="3F6BD5DD" w:rsidR="0071026B" w:rsidRDefault="00000000">
      <w:pPr>
        <w:spacing w:line="240" w:lineRule="auto"/>
        <w:rPr>
          <w:sz w:val="20"/>
          <w:szCs w:val="20"/>
        </w:rPr>
      </w:pPr>
      <w:r>
        <w:rPr>
          <w:vertAlign w:val="superscript"/>
        </w:rPr>
        <w:footnoteRef/>
      </w:r>
      <w:r>
        <w:rPr>
          <w:sz w:val="20"/>
          <w:szCs w:val="20"/>
        </w:rPr>
        <w:t xml:space="preserve"> Wittgenstein, </w:t>
      </w:r>
      <w:r>
        <w:rPr>
          <w:i/>
          <w:sz w:val="20"/>
          <w:szCs w:val="20"/>
        </w:rPr>
        <w:t>Philosophical Investigations</w:t>
      </w:r>
      <w:r>
        <w:rPr>
          <w:sz w:val="20"/>
          <w:szCs w:val="20"/>
        </w:rPr>
        <w:t xml:space="preserve">, </w:t>
      </w:r>
      <w:r w:rsidR="004C4652" w:rsidRPr="004C4652">
        <w:rPr>
          <w:sz w:val="20"/>
          <w:szCs w:val="20"/>
        </w:rPr>
        <w:t>§</w:t>
      </w:r>
      <w:r>
        <w:rPr>
          <w:sz w:val="20"/>
          <w:szCs w:val="20"/>
        </w:rPr>
        <w:t xml:space="preserve">23. </w:t>
      </w:r>
    </w:p>
  </w:footnote>
  <w:footnote w:id="31">
    <w:p w14:paraId="17861269" w14:textId="29CDCCA6" w:rsidR="00CF6F48" w:rsidRPr="00FF707F" w:rsidRDefault="00CF6F48" w:rsidP="00CF6F48">
      <w:pPr>
        <w:spacing w:line="240" w:lineRule="auto"/>
        <w:rPr>
          <w:color w:val="0432FF"/>
          <w:sz w:val="20"/>
          <w:szCs w:val="20"/>
        </w:rPr>
      </w:pPr>
      <w:r>
        <w:rPr>
          <w:vertAlign w:val="superscript"/>
        </w:rPr>
        <w:footnoteRef/>
      </w:r>
      <w:r>
        <w:rPr>
          <w:sz w:val="20"/>
          <w:szCs w:val="20"/>
        </w:rPr>
        <w:t xml:space="preserve"> </w:t>
      </w:r>
      <w:r w:rsidR="000E02E0">
        <w:rPr>
          <w:sz w:val="20"/>
          <w:szCs w:val="20"/>
        </w:rPr>
        <w:t xml:space="preserve">Kirsten </w:t>
      </w:r>
      <w:r>
        <w:rPr>
          <w:sz w:val="20"/>
          <w:szCs w:val="20"/>
        </w:rPr>
        <w:t>Fleming, “Anyone at Trump’s MSG rally could see there were no Nazis – just ordinary Americans ready for positive change”</w:t>
      </w:r>
      <w:r w:rsidR="00FF707F">
        <w:rPr>
          <w:sz w:val="20"/>
          <w:szCs w:val="20"/>
        </w:rPr>
        <w:t xml:space="preserve">, </w:t>
      </w:r>
      <w:r w:rsidR="00FF707F">
        <w:rPr>
          <w:i/>
          <w:iCs/>
          <w:sz w:val="20"/>
          <w:szCs w:val="20"/>
        </w:rPr>
        <w:t xml:space="preserve">The New York Post, </w:t>
      </w:r>
      <w:r w:rsidR="001D4D25" w:rsidRPr="001D4D25">
        <w:rPr>
          <w:sz w:val="20"/>
          <w:szCs w:val="20"/>
        </w:rPr>
        <w:t>8</w:t>
      </w:r>
      <w:r w:rsidR="001D4D25">
        <w:rPr>
          <w:i/>
          <w:iCs/>
          <w:sz w:val="20"/>
          <w:szCs w:val="20"/>
        </w:rPr>
        <w:t xml:space="preserve"> </w:t>
      </w:r>
      <w:r w:rsidR="00FF707F">
        <w:rPr>
          <w:sz w:val="20"/>
          <w:szCs w:val="20"/>
        </w:rPr>
        <w:t xml:space="preserve">October, 2024, </w:t>
      </w:r>
      <w:hyperlink r:id="rId8">
        <w:r w:rsidR="00FF707F" w:rsidRPr="00FF707F">
          <w:rPr>
            <w:color w:val="1155CC"/>
            <w:sz w:val="20"/>
            <w:szCs w:val="20"/>
            <w:u w:val="single"/>
          </w:rPr>
          <w:t>https://nypost.com/2024/10/28/opinion/anyone-could-see-there-were-no-nazis-at-trumps-msg-rally/</w:t>
        </w:r>
      </w:hyperlink>
      <w:r w:rsidR="00FF707F" w:rsidRPr="00FF707F">
        <w:rPr>
          <w:sz w:val="20"/>
          <w:szCs w:val="20"/>
        </w:rPr>
        <w:t>.</w:t>
      </w:r>
    </w:p>
  </w:footnote>
  <w:footnote w:id="32">
    <w:p w14:paraId="0D7D0A1C" w14:textId="44921AD7" w:rsidR="00CF6F48" w:rsidRDefault="00CF6F48" w:rsidP="00CF6F48">
      <w:pPr>
        <w:spacing w:line="240" w:lineRule="auto"/>
        <w:rPr>
          <w:sz w:val="20"/>
          <w:szCs w:val="20"/>
        </w:rPr>
      </w:pPr>
      <w:r>
        <w:rPr>
          <w:vertAlign w:val="superscript"/>
        </w:rPr>
        <w:footnoteRef/>
      </w:r>
      <w:r>
        <w:rPr>
          <w:sz w:val="20"/>
          <w:szCs w:val="20"/>
        </w:rPr>
        <w:t xml:space="preserve"> </w:t>
      </w:r>
      <w:r w:rsidRPr="000E02E0">
        <w:rPr>
          <w:sz w:val="20"/>
          <w:szCs w:val="20"/>
        </w:rPr>
        <w:t xml:space="preserve">Christensen, Poulsen and Smith, </w:t>
      </w:r>
      <w:r w:rsidR="000E02E0" w:rsidRPr="000E02E0">
        <w:rPr>
          <w:i/>
          <w:iCs/>
          <w:sz w:val="20"/>
          <w:szCs w:val="20"/>
        </w:rPr>
        <w:t>War, Genocide and Cultural Memory: The Waffen-SS, 1933 to Today</w:t>
      </w:r>
      <w:r w:rsidR="000E02E0" w:rsidRPr="000E02E0">
        <w:rPr>
          <w:sz w:val="20"/>
          <w:szCs w:val="20"/>
        </w:rPr>
        <w:t xml:space="preserve"> </w:t>
      </w:r>
      <w:r w:rsidR="000C01CE">
        <w:rPr>
          <w:sz w:val="20"/>
          <w:szCs w:val="20"/>
        </w:rPr>
        <w:t xml:space="preserve">(Anthem Press), </w:t>
      </w:r>
      <w:r w:rsidRPr="000E02E0">
        <w:rPr>
          <w:sz w:val="20"/>
          <w:szCs w:val="20"/>
        </w:rPr>
        <w:t>157</w:t>
      </w:r>
      <w:r w:rsidR="000E02E0">
        <w:rPr>
          <w:sz w:val="20"/>
          <w:szCs w:val="20"/>
        </w:rPr>
        <w:t xml:space="preserve">-158. </w:t>
      </w:r>
    </w:p>
  </w:footnote>
  <w:footnote w:id="33">
    <w:p w14:paraId="4A69B0FC" w14:textId="5D117CD0" w:rsidR="004D08F4" w:rsidRPr="00D62C3B" w:rsidRDefault="00CF6F48" w:rsidP="00CF6F48">
      <w:pPr>
        <w:spacing w:line="240" w:lineRule="auto"/>
        <w:rPr>
          <w:sz w:val="20"/>
          <w:szCs w:val="20"/>
        </w:rPr>
      </w:pPr>
      <w:r>
        <w:rPr>
          <w:vertAlign w:val="superscript"/>
        </w:rPr>
        <w:footnoteRef/>
      </w:r>
      <w:r>
        <w:rPr>
          <w:sz w:val="20"/>
          <w:szCs w:val="20"/>
        </w:rPr>
        <w:t xml:space="preserve"> </w:t>
      </w:r>
      <w:r w:rsidR="00D62C3B">
        <w:rPr>
          <w:sz w:val="20"/>
          <w:szCs w:val="20"/>
        </w:rPr>
        <w:t>“</w:t>
      </w:r>
      <w:r>
        <w:rPr>
          <w:sz w:val="20"/>
          <w:szCs w:val="20"/>
        </w:rPr>
        <w:t>Nigel Farage blasts 'fascist' protesters after Edinburgh confrontation”</w:t>
      </w:r>
      <w:r w:rsidR="00D62C3B">
        <w:rPr>
          <w:sz w:val="20"/>
          <w:szCs w:val="20"/>
        </w:rPr>
        <w:t xml:space="preserve">, </w:t>
      </w:r>
      <w:r w:rsidR="00D62C3B" w:rsidRPr="00D62C3B">
        <w:rPr>
          <w:i/>
          <w:iCs/>
          <w:sz w:val="20"/>
          <w:szCs w:val="20"/>
        </w:rPr>
        <w:t>BBC</w:t>
      </w:r>
      <w:r w:rsidR="00D62C3B">
        <w:rPr>
          <w:sz w:val="20"/>
          <w:szCs w:val="20"/>
        </w:rPr>
        <w:t xml:space="preserve">, May 17, 2013, </w:t>
      </w:r>
      <w:hyperlink r:id="rId9" w:history="1">
        <w:r w:rsidR="004D08F4" w:rsidRPr="00883B15">
          <w:rPr>
            <w:rStyle w:val="Hyperlink"/>
            <w:sz w:val="20"/>
            <w:szCs w:val="20"/>
          </w:rPr>
          <w:t>https://www.bbc.com/news/uk-scotland-22566183</w:t>
        </w:r>
      </w:hyperlink>
      <w:r w:rsidR="00D62C3B">
        <w:rPr>
          <w:sz w:val="20"/>
          <w:szCs w:val="20"/>
        </w:rPr>
        <w:t>.</w:t>
      </w:r>
    </w:p>
  </w:footnote>
  <w:footnote w:id="34">
    <w:p w14:paraId="6CA58B04" w14:textId="7D2D1309" w:rsidR="004D08F4" w:rsidRPr="00D62C3B" w:rsidRDefault="00CF6F48" w:rsidP="00CF6F48">
      <w:pPr>
        <w:spacing w:line="240" w:lineRule="auto"/>
        <w:rPr>
          <w:sz w:val="20"/>
          <w:szCs w:val="20"/>
        </w:rPr>
      </w:pPr>
      <w:r>
        <w:rPr>
          <w:vertAlign w:val="superscript"/>
        </w:rPr>
        <w:footnoteRef/>
      </w:r>
      <w:r>
        <w:rPr>
          <w:sz w:val="20"/>
          <w:szCs w:val="20"/>
        </w:rPr>
        <w:t xml:space="preserve"> </w:t>
      </w:r>
      <w:r w:rsidR="00D62C3B">
        <w:rPr>
          <w:sz w:val="20"/>
          <w:szCs w:val="20"/>
        </w:rPr>
        <w:t xml:space="preserve">Taylor </w:t>
      </w:r>
      <w:r>
        <w:rPr>
          <w:sz w:val="20"/>
          <w:szCs w:val="20"/>
        </w:rPr>
        <w:t xml:space="preserve">Dorrell, “Understanding Fascism Requires Understanding Economic Forces”. </w:t>
      </w:r>
      <w:r w:rsidR="00D62C3B">
        <w:rPr>
          <w:i/>
          <w:iCs/>
          <w:sz w:val="20"/>
          <w:szCs w:val="20"/>
        </w:rPr>
        <w:t xml:space="preserve">Jacobin, </w:t>
      </w:r>
      <w:r w:rsidR="00D62C3B">
        <w:rPr>
          <w:sz w:val="20"/>
          <w:szCs w:val="20"/>
        </w:rPr>
        <w:t xml:space="preserve">December 14 2024, </w:t>
      </w:r>
      <w:hyperlink r:id="rId10" w:history="1">
        <w:r w:rsidR="004D08F4" w:rsidRPr="00883B15">
          <w:rPr>
            <w:rStyle w:val="Hyperlink"/>
            <w:sz w:val="20"/>
            <w:szCs w:val="20"/>
          </w:rPr>
          <w:t>https://jacobin.com/2024/12/fascism-marxism-history-capitalists-trump</w:t>
        </w:r>
      </w:hyperlink>
      <w:r w:rsidR="00D62C3B">
        <w:rPr>
          <w:sz w:val="20"/>
          <w:szCs w:val="20"/>
        </w:rPr>
        <w:t>.</w:t>
      </w:r>
    </w:p>
  </w:footnote>
  <w:footnote w:id="35">
    <w:p w14:paraId="000000C8" w14:textId="000F0613" w:rsidR="0071026B" w:rsidRDefault="00000000">
      <w:pPr>
        <w:spacing w:line="240" w:lineRule="auto"/>
        <w:rPr>
          <w:sz w:val="20"/>
          <w:szCs w:val="20"/>
        </w:rPr>
      </w:pPr>
      <w:r>
        <w:rPr>
          <w:vertAlign w:val="superscript"/>
        </w:rPr>
        <w:footnoteRef/>
      </w:r>
      <w:r>
        <w:rPr>
          <w:sz w:val="20"/>
          <w:szCs w:val="20"/>
        </w:rPr>
        <w:t xml:space="preserve"> </w:t>
      </w:r>
      <w:r w:rsidR="00D62C3B">
        <w:rPr>
          <w:sz w:val="20"/>
          <w:szCs w:val="20"/>
        </w:rPr>
        <w:t xml:space="preserve">Jill </w:t>
      </w:r>
      <w:r>
        <w:rPr>
          <w:sz w:val="20"/>
          <w:szCs w:val="20"/>
        </w:rPr>
        <w:t>Colvin, “What we know about how Pence’s day unfolded on Jan. 6”</w:t>
      </w:r>
      <w:r w:rsidR="00D62C3B">
        <w:rPr>
          <w:sz w:val="20"/>
          <w:szCs w:val="20"/>
        </w:rPr>
        <w:t xml:space="preserve">, </w:t>
      </w:r>
      <w:r w:rsidR="00D62C3B">
        <w:rPr>
          <w:i/>
          <w:iCs/>
          <w:sz w:val="20"/>
          <w:szCs w:val="20"/>
        </w:rPr>
        <w:t>PBS News,</w:t>
      </w:r>
      <w:r w:rsidR="00E83187">
        <w:rPr>
          <w:sz w:val="20"/>
          <w:szCs w:val="20"/>
        </w:rPr>
        <w:t xml:space="preserve"> 16 </w:t>
      </w:r>
      <w:r w:rsidR="00D62C3B">
        <w:rPr>
          <w:sz w:val="20"/>
          <w:szCs w:val="20"/>
        </w:rPr>
        <w:t>June</w:t>
      </w:r>
      <w:r w:rsidR="009E727E">
        <w:rPr>
          <w:sz w:val="20"/>
          <w:szCs w:val="20"/>
        </w:rPr>
        <w:t>,</w:t>
      </w:r>
      <w:r w:rsidR="00D62C3B">
        <w:rPr>
          <w:sz w:val="20"/>
          <w:szCs w:val="20"/>
        </w:rPr>
        <w:t xml:space="preserve"> 2022, </w:t>
      </w:r>
      <w:r w:rsidR="00D62C3B" w:rsidRPr="00D62C3B">
        <w:rPr>
          <w:sz w:val="20"/>
          <w:szCs w:val="20"/>
        </w:rPr>
        <w:t>https://www.pbs.org/newshour/politics/as-jan-6-hearings-what-we-know-about-how-pences-day-unfolded-on-jan-6</w:t>
      </w:r>
      <w:r w:rsidR="00D62C3B">
        <w:rPr>
          <w:sz w:val="20"/>
          <w:szCs w:val="20"/>
        </w:rPr>
        <w:t>.</w:t>
      </w:r>
    </w:p>
  </w:footnote>
  <w:footnote w:id="36">
    <w:p w14:paraId="000000E5" w14:textId="550ADDE8" w:rsidR="0071026B" w:rsidRPr="00D62C3B" w:rsidRDefault="00000000">
      <w:pPr>
        <w:spacing w:line="240" w:lineRule="auto"/>
        <w:rPr>
          <w:sz w:val="20"/>
          <w:szCs w:val="20"/>
        </w:rPr>
      </w:pPr>
      <w:r>
        <w:rPr>
          <w:vertAlign w:val="superscript"/>
        </w:rPr>
        <w:footnoteRef/>
      </w:r>
      <w:r>
        <w:rPr>
          <w:sz w:val="20"/>
          <w:szCs w:val="20"/>
        </w:rPr>
        <w:t xml:space="preserve"> Liv </w:t>
      </w:r>
      <w:r w:rsidR="004D08F4">
        <w:rPr>
          <w:sz w:val="20"/>
          <w:szCs w:val="20"/>
        </w:rPr>
        <w:t>McMahon, “Mark</w:t>
      </w:r>
      <w:r>
        <w:rPr>
          <w:sz w:val="20"/>
          <w:szCs w:val="20"/>
        </w:rPr>
        <w:t xml:space="preserve"> Zuckerberg's Meta donates $1m to Trump fund”</w:t>
      </w:r>
      <w:r w:rsidR="00D62C3B">
        <w:rPr>
          <w:sz w:val="20"/>
          <w:szCs w:val="20"/>
        </w:rPr>
        <w:t xml:space="preserve">, </w:t>
      </w:r>
      <w:r w:rsidR="00D62C3B">
        <w:rPr>
          <w:i/>
          <w:iCs/>
          <w:sz w:val="20"/>
          <w:szCs w:val="20"/>
        </w:rPr>
        <w:t>BBC,</w:t>
      </w:r>
      <w:r w:rsidR="00E83187" w:rsidRPr="00E83187">
        <w:rPr>
          <w:sz w:val="20"/>
          <w:szCs w:val="20"/>
        </w:rPr>
        <w:t xml:space="preserve"> </w:t>
      </w:r>
      <w:r w:rsidR="00E83187">
        <w:rPr>
          <w:sz w:val="20"/>
          <w:szCs w:val="20"/>
        </w:rPr>
        <w:t>12</w:t>
      </w:r>
      <w:r w:rsidR="00D62C3B">
        <w:rPr>
          <w:i/>
          <w:iCs/>
          <w:sz w:val="20"/>
          <w:szCs w:val="20"/>
        </w:rPr>
        <w:t xml:space="preserve"> </w:t>
      </w:r>
      <w:r w:rsidR="00D62C3B">
        <w:rPr>
          <w:sz w:val="20"/>
          <w:szCs w:val="20"/>
        </w:rPr>
        <w:t>December</w:t>
      </w:r>
      <w:r w:rsidR="009E727E">
        <w:rPr>
          <w:sz w:val="20"/>
          <w:szCs w:val="20"/>
        </w:rPr>
        <w:t>,</w:t>
      </w:r>
      <w:r w:rsidR="00D62C3B">
        <w:rPr>
          <w:sz w:val="20"/>
          <w:szCs w:val="20"/>
        </w:rPr>
        <w:t xml:space="preserve"> 2024, </w:t>
      </w:r>
      <w:r w:rsidR="00D62C3B" w:rsidRPr="00D62C3B">
        <w:rPr>
          <w:sz w:val="20"/>
          <w:szCs w:val="20"/>
        </w:rPr>
        <w:t>https://www.bbc.com/news/articles/c8j9e1x9z2xo</w:t>
      </w:r>
      <w:r w:rsidR="00D62C3B">
        <w:rPr>
          <w:sz w:val="20"/>
          <w:szCs w:val="20"/>
        </w:rPr>
        <w:t>.</w:t>
      </w:r>
    </w:p>
  </w:footnote>
  <w:footnote w:id="37">
    <w:p w14:paraId="3B634EBE" w14:textId="462BF645" w:rsidR="00A90CF9" w:rsidRPr="00A90CF9" w:rsidRDefault="00A90CF9">
      <w:pPr>
        <w:pStyle w:val="FootnoteText"/>
      </w:pPr>
      <w:r>
        <w:rPr>
          <w:rStyle w:val="FootnoteReference"/>
        </w:rPr>
        <w:footnoteRef/>
      </w:r>
      <w:r>
        <w:t xml:space="preserve"> </w:t>
      </w:r>
      <w:r w:rsidR="009E727E">
        <w:t>David Smith, “</w:t>
      </w:r>
      <w:r w:rsidR="009E727E" w:rsidRPr="009E727E">
        <w:t>Trump is ‘remarkably like’ 1930s far-right regimes, billionaire investor warns</w:t>
      </w:r>
      <w:r w:rsidR="009E727E">
        <w:t xml:space="preserve">”, </w:t>
      </w:r>
      <w:r w:rsidR="009E727E">
        <w:rPr>
          <w:i/>
          <w:iCs/>
        </w:rPr>
        <w:t xml:space="preserve">The Guardian, </w:t>
      </w:r>
      <w:r w:rsidR="00E83187">
        <w:t xml:space="preserve">27 </w:t>
      </w:r>
      <w:r w:rsidR="009E727E">
        <w:t xml:space="preserve">May, 2025, </w:t>
      </w:r>
      <w:r w:rsidRPr="00A90CF9">
        <w:t>https://www.theguardian.com/us-news/2025/may/27/ray-dalio-trump-policies-book-dictator</w:t>
      </w:r>
      <w:r w:rsidR="009E727E">
        <w:t>.</w:t>
      </w:r>
    </w:p>
  </w:footnote>
  <w:footnote w:id="38">
    <w:p w14:paraId="226AB9EE" w14:textId="77777777" w:rsidR="008C1EB2" w:rsidRDefault="008C1EB2" w:rsidP="008C1EB2">
      <w:pPr>
        <w:spacing w:line="240" w:lineRule="auto"/>
        <w:rPr>
          <w:sz w:val="20"/>
          <w:szCs w:val="20"/>
        </w:rPr>
      </w:pPr>
      <w:r>
        <w:rPr>
          <w:vertAlign w:val="superscript"/>
        </w:rPr>
        <w:footnoteRef/>
      </w:r>
      <w:r>
        <w:rPr>
          <w:sz w:val="20"/>
          <w:szCs w:val="20"/>
        </w:rPr>
        <w:t xml:space="preserve"> Snyder, “What Does It Mean That Trump Is A Fascist?”. </w:t>
      </w:r>
    </w:p>
  </w:footnote>
  <w:footnote w:id="39">
    <w:p w14:paraId="71F9BFF1" w14:textId="04EEF1AF" w:rsidR="003E74AC" w:rsidRPr="003E74AC" w:rsidRDefault="003E74AC">
      <w:pPr>
        <w:pStyle w:val="FootnoteText"/>
      </w:pPr>
      <w:r>
        <w:rPr>
          <w:rStyle w:val="FootnoteReference"/>
        </w:rPr>
        <w:footnoteRef/>
      </w:r>
      <w:r>
        <w:t xml:space="preserve"> Paxton, </w:t>
      </w:r>
      <w:r>
        <w:rPr>
          <w:i/>
        </w:rPr>
        <w:t xml:space="preserve">The Anatomy Of Fascism, </w:t>
      </w:r>
      <w:r w:rsidRPr="00DE215D">
        <w:rPr>
          <w:iCs/>
        </w:rPr>
        <w:t>9</w:t>
      </w:r>
      <w:r>
        <w:rPr>
          <w:i/>
        </w:rPr>
        <w:t>.</w:t>
      </w:r>
    </w:p>
  </w:footnote>
  <w:footnote w:id="40">
    <w:p w14:paraId="000000E4" w14:textId="77777777" w:rsidR="0071026B" w:rsidRDefault="00000000">
      <w:pPr>
        <w:spacing w:line="240" w:lineRule="auto"/>
        <w:rPr>
          <w:sz w:val="20"/>
          <w:szCs w:val="20"/>
        </w:rPr>
      </w:pPr>
      <w:r>
        <w:rPr>
          <w:vertAlign w:val="superscript"/>
        </w:rPr>
        <w:footnoteRef/>
      </w:r>
      <w:r>
        <w:rPr>
          <w:sz w:val="20"/>
          <w:szCs w:val="20"/>
        </w:rPr>
        <w:t xml:space="preserve"> Paxton, </w:t>
      </w:r>
      <w:r>
        <w:rPr>
          <w:i/>
          <w:sz w:val="20"/>
          <w:szCs w:val="20"/>
        </w:rPr>
        <w:t xml:space="preserve">The Anatomy Of Fascism, </w:t>
      </w:r>
      <w:r w:rsidRPr="00DE215D">
        <w:rPr>
          <w:iCs/>
          <w:sz w:val="20"/>
          <w:szCs w:val="20"/>
        </w:rPr>
        <w:t>9</w:t>
      </w:r>
      <w:r>
        <w:rPr>
          <w:i/>
          <w:sz w:val="20"/>
          <w:szCs w:val="20"/>
        </w:rPr>
        <w:t xml:space="preserve">.  </w:t>
      </w:r>
    </w:p>
  </w:footnote>
  <w:footnote w:id="41">
    <w:p w14:paraId="000000E3" w14:textId="77777777" w:rsidR="0071026B" w:rsidRDefault="00000000">
      <w:pPr>
        <w:spacing w:line="240" w:lineRule="auto"/>
        <w:rPr>
          <w:sz w:val="20"/>
          <w:szCs w:val="20"/>
        </w:rPr>
      </w:pPr>
      <w:r>
        <w:rPr>
          <w:vertAlign w:val="superscript"/>
        </w:rPr>
        <w:footnoteRef/>
      </w:r>
      <w:r>
        <w:rPr>
          <w:sz w:val="20"/>
          <w:szCs w:val="20"/>
        </w:rPr>
        <w:t xml:space="preserve"> Palma et al. "Italy”. </w:t>
      </w:r>
    </w:p>
  </w:footnote>
  <w:footnote w:id="42">
    <w:p w14:paraId="259EF247" w14:textId="77777777" w:rsidR="001F60FD" w:rsidRDefault="001F60FD" w:rsidP="001F60FD">
      <w:pPr>
        <w:spacing w:line="240" w:lineRule="auto"/>
        <w:rPr>
          <w:sz w:val="20"/>
          <w:szCs w:val="20"/>
        </w:rPr>
      </w:pPr>
      <w:r>
        <w:rPr>
          <w:vertAlign w:val="superscript"/>
        </w:rPr>
        <w:footnoteRef/>
      </w:r>
      <w:r>
        <w:rPr>
          <w:sz w:val="20"/>
          <w:szCs w:val="20"/>
        </w:rPr>
        <w:t xml:space="preserve"> Bernardini, "The Origins and Development of Racial Anti-Semitism in Fascist Italy", 431. </w:t>
      </w:r>
    </w:p>
  </w:footnote>
  <w:footnote w:id="43">
    <w:p w14:paraId="7DDE12BB" w14:textId="21A470AE" w:rsidR="00A92DFC" w:rsidRPr="00A92DFC" w:rsidRDefault="00A92DFC">
      <w:pPr>
        <w:pStyle w:val="FootnoteText"/>
      </w:pPr>
      <w:r>
        <w:rPr>
          <w:rStyle w:val="FootnoteReference"/>
        </w:rPr>
        <w:footnoteRef/>
      </w:r>
      <w:r>
        <w:t xml:space="preserve"> </w:t>
      </w:r>
      <w:r w:rsidR="0002646E">
        <w:t xml:space="preserve">Paxton, </w:t>
      </w:r>
      <w:r w:rsidR="0002646E">
        <w:rPr>
          <w:i/>
        </w:rPr>
        <w:t>The Anatomy Of Fascism</w:t>
      </w:r>
      <w:r w:rsidR="004D08F4">
        <w:t xml:space="preserve">, </w:t>
      </w:r>
      <w:r>
        <w:t>195</w:t>
      </w:r>
      <w:r w:rsidR="004D08F4">
        <w:t>.</w:t>
      </w:r>
    </w:p>
  </w:footnote>
  <w:footnote w:id="44">
    <w:p w14:paraId="6779F4B1" w14:textId="3B24113F" w:rsidR="0002646E" w:rsidRPr="0002646E" w:rsidRDefault="0002646E">
      <w:pPr>
        <w:pStyle w:val="FootnoteText"/>
      </w:pPr>
      <w:r>
        <w:rPr>
          <w:rStyle w:val="FootnoteReference"/>
        </w:rPr>
        <w:footnoteRef/>
      </w:r>
      <w:r>
        <w:t xml:space="preserve"> Paxton, </w:t>
      </w:r>
      <w:r>
        <w:rPr>
          <w:i/>
        </w:rPr>
        <w:t xml:space="preserve">The Anatomy Of Fascism, 194-196. </w:t>
      </w:r>
    </w:p>
  </w:footnote>
  <w:footnote w:id="45">
    <w:p w14:paraId="000000D4" w14:textId="3102A063" w:rsidR="0071026B" w:rsidRDefault="00000000">
      <w:pPr>
        <w:spacing w:line="240" w:lineRule="auto"/>
        <w:rPr>
          <w:i/>
          <w:sz w:val="20"/>
          <w:szCs w:val="20"/>
        </w:rPr>
      </w:pPr>
      <w:r>
        <w:rPr>
          <w:vertAlign w:val="superscript"/>
        </w:rPr>
        <w:footnoteRef/>
      </w:r>
      <w:r>
        <w:rPr>
          <w:sz w:val="20"/>
          <w:szCs w:val="20"/>
        </w:rPr>
        <w:t xml:space="preserve"> </w:t>
      </w:r>
      <w:r w:rsidR="00E725B4">
        <w:rPr>
          <w:sz w:val="20"/>
          <w:szCs w:val="20"/>
        </w:rPr>
        <w:t xml:space="preserve">George </w:t>
      </w:r>
      <w:r>
        <w:rPr>
          <w:sz w:val="20"/>
          <w:szCs w:val="20"/>
        </w:rPr>
        <w:t xml:space="preserve">Orwell, </w:t>
      </w:r>
      <w:r>
        <w:rPr>
          <w:i/>
          <w:sz w:val="20"/>
          <w:szCs w:val="20"/>
        </w:rPr>
        <w:t>Politics and the English Language</w:t>
      </w:r>
      <w:r w:rsidR="00E725B4">
        <w:rPr>
          <w:i/>
          <w:sz w:val="20"/>
          <w:szCs w:val="20"/>
        </w:rPr>
        <w:t xml:space="preserve"> </w:t>
      </w:r>
      <w:r w:rsidR="00E725B4" w:rsidRPr="00E725B4">
        <w:rPr>
          <w:i/>
          <w:sz w:val="20"/>
          <w:szCs w:val="20"/>
        </w:rPr>
        <w:t>(</w:t>
      </w:r>
      <w:r w:rsidR="00E725B4" w:rsidRPr="00E725B4">
        <w:rPr>
          <w:sz w:val="20"/>
          <w:szCs w:val="20"/>
        </w:rPr>
        <w:t>Horizon)</w:t>
      </w:r>
      <w:r>
        <w:rPr>
          <w:i/>
          <w:sz w:val="20"/>
          <w:szCs w:val="20"/>
        </w:rPr>
        <w:t xml:space="preserve">. </w:t>
      </w:r>
    </w:p>
  </w:footnote>
  <w:footnote w:id="46">
    <w:p w14:paraId="1FAE1BBD" w14:textId="0D04B7EB" w:rsidR="004C4652" w:rsidRPr="004C4652" w:rsidRDefault="004C4652">
      <w:pPr>
        <w:pStyle w:val="FootnoteText"/>
        <w:rPr>
          <w:lang w:val="en-US"/>
        </w:rPr>
      </w:pPr>
      <w:r>
        <w:rPr>
          <w:rStyle w:val="FootnoteReference"/>
        </w:rPr>
        <w:footnoteRef/>
      </w:r>
      <w:r>
        <w:t xml:space="preserve"> Wittgenstein, </w:t>
      </w:r>
      <w:r>
        <w:rPr>
          <w:i/>
        </w:rPr>
        <w:t>Philosophical Investigations</w:t>
      </w:r>
      <w:r>
        <w:t xml:space="preserve">, </w:t>
      </w:r>
      <w:r w:rsidRPr="004C4652">
        <w:t>§</w:t>
      </w:r>
      <w:r>
        <w:t>244-271.</w:t>
      </w:r>
    </w:p>
  </w:footnote>
  <w:footnote w:id="47">
    <w:p w14:paraId="000000D5" w14:textId="6E37B201" w:rsidR="0071026B" w:rsidRPr="00B62BBA" w:rsidRDefault="00000000">
      <w:pPr>
        <w:spacing w:line="240" w:lineRule="auto"/>
        <w:rPr>
          <w:color w:val="0432FF"/>
          <w:sz w:val="20"/>
          <w:szCs w:val="20"/>
        </w:rPr>
      </w:pPr>
      <w:r>
        <w:rPr>
          <w:vertAlign w:val="superscript"/>
        </w:rPr>
        <w:footnoteRef/>
      </w:r>
      <w:r>
        <w:rPr>
          <w:sz w:val="20"/>
          <w:szCs w:val="20"/>
        </w:rPr>
        <w:t xml:space="preserve"> Wittgenstein, </w:t>
      </w:r>
      <w:r>
        <w:rPr>
          <w:i/>
          <w:sz w:val="20"/>
          <w:szCs w:val="20"/>
        </w:rPr>
        <w:t>Philosophical Investigations</w:t>
      </w:r>
      <w:r>
        <w:rPr>
          <w:sz w:val="20"/>
          <w:szCs w:val="20"/>
        </w:rPr>
        <w:t xml:space="preserve">, </w:t>
      </w:r>
      <w:r w:rsidR="000527EB" w:rsidRPr="004C4652">
        <w:rPr>
          <w:sz w:val="20"/>
          <w:szCs w:val="20"/>
        </w:rPr>
        <w:t>§</w:t>
      </w:r>
      <w:r>
        <w:rPr>
          <w:sz w:val="20"/>
          <w:szCs w:val="20"/>
        </w:rPr>
        <w:t xml:space="preserve">201. </w:t>
      </w:r>
    </w:p>
  </w:footnote>
  <w:footnote w:id="48">
    <w:p w14:paraId="000000D6" w14:textId="69B4C1F4" w:rsidR="0071026B" w:rsidRDefault="00000000">
      <w:pPr>
        <w:spacing w:line="240" w:lineRule="auto"/>
        <w:rPr>
          <w:sz w:val="20"/>
          <w:szCs w:val="20"/>
        </w:rPr>
      </w:pPr>
      <w:r>
        <w:rPr>
          <w:vertAlign w:val="superscript"/>
        </w:rPr>
        <w:footnoteRef/>
      </w:r>
      <w:r>
        <w:rPr>
          <w:sz w:val="20"/>
          <w:szCs w:val="20"/>
        </w:rPr>
        <w:t xml:space="preserve"> Wittgenstein, </w:t>
      </w:r>
      <w:r>
        <w:rPr>
          <w:i/>
          <w:sz w:val="20"/>
          <w:szCs w:val="20"/>
        </w:rPr>
        <w:t>Philosophical Investigations</w:t>
      </w:r>
      <w:r>
        <w:rPr>
          <w:sz w:val="20"/>
          <w:szCs w:val="20"/>
        </w:rPr>
        <w:t xml:space="preserve">, </w:t>
      </w:r>
      <w:r w:rsidR="000527EB" w:rsidRPr="004C4652">
        <w:rPr>
          <w:sz w:val="20"/>
          <w:szCs w:val="20"/>
        </w:rPr>
        <w:t>§</w:t>
      </w:r>
      <w:r>
        <w:rPr>
          <w:sz w:val="20"/>
          <w:szCs w:val="20"/>
        </w:rPr>
        <w:t>258.</w:t>
      </w:r>
    </w:p>
  </w:footnote>
  <w:footnote w:id="49">
    <w:p w14:paraId="000000D7" w14:textId="56819591" w:rsidR="0071026B" w:rsidRDefault="00000000">
      <w:pPr>
        <w:spacing w:line="240" w:lineRule="auto"/>
        <w:rPr>
          <w:sz w:val="20"/>
          <w:szCs w:val="20"/>
        </w:rPr>
      </w:pPr>
      <w:r>
        <w:rPr>
          <w:vertAlign w:val="superscript"/>
        </w:rPr>
        <w:footnoteRef/>
      </w:r>
      <w:r>
        <w:rPr>
          <w:sz w:val="20"/>
          <w:szCs w:val="20"/>
        </w:rPr>
        <w:t xml:space="preserve"> Wittgenstein, </w:t>
      </w:r>
      <w:r>
        <w:rPr>
          <w:i/>
          <w:sz w:val="20"/>
          <w:szCs w:val="20"/>
        </w:rPr>
        <w:t>Philosophical Investigations</w:t>
      </w:r>
      <w:r>
        <w:rPr>
          <w:sz w:val="20"/>
          <w:szCs w:val="20"/>
        </w:rPr>
        <w:t xml:space="preserve">, </w:t>
      </w:r>
      <w:r w:rsidR="000527EB" w:rsidRPr="004C4652">
        <w:rPr>
          <w:sz w:val="20"/>
          <w:szCs w:val="20"/>
        </w:rPr>
        <w:t>§</w:t>
      </w:r>
      <w:r>
        <w:rPr>
          <w:sz w:val="20"/>
          <w:szCs w:val="20"/>
        </w:rPr>
        <w:t xml:space="preserve">261.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D7D79" w14:textId="77777777" w:rsidR="00931635" w:rsidRDefault="009316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F" w14:textId="77777777" w:rsidR="0071026B" w:rsidRDefault="0071026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6B577" w14:textId="77777777" w:rsidR="00931635" w:rsidRDefault="009316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82EBB"/>
    <w:multiLevelType w:val="hybridMultilevel"/>
    <w:tmpl w:val="CACC6A14"/>
    <w:lvl w:ilvl="0" w:tplc="E44A99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512DC5"/>
    <w:multiLevelType w:val="multilevel"/>
    <w:tmpl w:val="39BA14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4174AF1"/>
    <w:multiLevelType w:val="hybridMultilevel"/>
    <w:tmpl w:val="082CFAB8"/>
    <w:lvl w:ilvl="0" w:tplc="1780F4B0">
      <w:start w:val="1"/>
      <w:numFmt w:val="decimal"/>
      <w:lvlText w:val="%1."/>
      <w:lvlJc w:val="left"/>
      <w:pPr>
        <w:ind w:left="720" w:hanging="360"/>
      </w:pPr>
      <w:rPr>
        <w:rFonts w:hint="default"/>
        <w:i w:val="0"/>
        <w:i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A4C13FD"/>
    <w:multiLevelType w:val="hybridMultilevel"/>
    <w:tmpl w:val="CACC6A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49286514">
    <w:abstractNumId w:val="1"/>
  </w:num>
  <w:num w:numId="2" w16cid:durableId="1935437011">
    <w:abstractNumId w:val="0"/>
  </w:num>
  <w:num w:numId="3" w16cid:durableId="2073697607">
    <w:abstractNumId w:val="2"/>
  </w:num>
  <w:num w:numId="4" w16cid:durableId="188981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26B"/>
    <w:rsid w:val="0000208C"/>
    <w:rsid w:val="000162D4"/>
    <w:rsid w:val="0002646E"/>
    <w:rsid w:val="000264EB"/>
    <w:rsid w:val="000527EB"/>
    <w:rsid w:val="00060516"/>
    <w:rsid w:val="0006392D"/>
    <w:rsid w:val="00085578"/>
    <w:rsid w:val="000A3A51"/>
    <w:rsid w:val="000B4D5B"/>
    <w:rsid w:val="000B7E85"/>
    <w:rsid w:val="000C01CE"/>
    <w:rsid w:val="000C56B4"/>
    <w:rsid w:val="000C5ADC"/>
    <w:rsid w:val="000E02E0"/>
    <w:rsid w:val="000E0918"/>
    <w:rsid w:val="000E7F25"/>
    <w:rsid w:val="000F176C"/>
    <w:rsid w:val="001045F1"/>
    <w:rsid w:val="001054EB"/>
    <w:rsid w:val="00114C37"/>
    <w:rsid w:val="00137165"/>
    <w:rsid w:val="0014161E"/>
    <w:rsid w:val="00146581"/>
    <w:rsid w:val="001737EB"/>
    <w:rsid w:val="00183821"/>
    <w:rsid w:val="001A06B1"/>
    <w:rsid w:val="001B4D57"/>
    <w:rsid w:val="001C3502"/>
    <w:rsid w:val="001C6EE1"/>
    <w:rsid w:val="001D4D25"/>
    <w:rsid w:val="001E4A36"/>
    <w:rsid w:val="001F4F09"/>
    <w:rsid w:val="001F60FD"/>
    <w:rsid w:val="001F6A50"/>
    <w:rsid w:val="002011C6"/>
    <w:rsid w:val="00225D54"/>
    <w:rsid w:val="00231365"/>
    <w:rsid w:val="00242CED"/>
    <w:rsid w:val="00256888"/>
    <w:rsid w:val="00261B21"/>
    <w:rsid w:val="00271322"/>
    <w:rsid w:val="002B20B5"/>
    <w:rsid w:val="002B66B5"/>
    <w:rsid w:val="002C6BAD"/>
    <w:rsid w:val="00303B6E"/>
    <w:rsid w:val="00317510"/>
    <w:rsid w:val="00317CF4"/>
    <w:rsid w:val="00331672"/>
    <w:rsid w:val="00331733"/>
    <w:rsid w:val="0033207C"/>
    <w:rsid w:val="00340E65"/>
    <w:rsid w:val="00351960"/>
    <w:rsid w:val="00367B25"/>
    <w:rsid w:val="003763BB"/>
    <w:rsid w:val="003770EF"/>
    <w:rsid w:val="00381FF1"/>
    <w:rsid w:val="0039250A"/>
    <w:rsid w:val="0039452A"/>
    <w:rsid w:val="0039679D"/>
    <w:rsid w:val="003A105E"/>
    <w:rsid w:val="003A543B"/>
    <w:rsid w:val="003B6110"/>
    <w:rsid w:val="003B68E8"/>
    <w:rsid w:val="003D3AA0"/>
    <w:rsid w:val="003D3AEA"/>
    <w:rsid w:val="003E1F4E"/>
    <w:rsid w:val="003E3C75"/>
    <w:rsid w:val="003E74AC"/>
    <w:rsid w:val="00402A68"/>
    <w:rsid w:val="00403715"/>
    <w:rsid w:val="00437366"/>
    <w:rsid w:val="00437931"/>
    <w:rsid w:val="004406A7"/>
    <w:rsid w:val="00441459"/>
    <w:rsid w:val="0046059B"/>
    <w:rsid w:val="00464A70"/>
    <w:rsid w:val="004744F0"/>
    <w:rsid w:val="0047727B"/>
    <w:rsid w:val="00490ED3"/>
    <w:rsid w:val="004A14E6"/>
    <w:rsid w:val="004A251E"/>
    <w:rsid w:val="004C3296"/>
    <w:rsid w:val="004C4652"/>
    <w:rsid w:val="004D08F4"/>
    <w:rsid w:val="004D7436"/>
    <w:rsid w:val="004E69D7"/>
    <w:rsid w:val="005179C2"/>
    <w:rsid w:val="00525DC5"/>
    <w:rsid w:val="005327EC"/>
    <w:rsid w:val="00537158"/>
    <w:rsid w:val="00552983"/>
    <w:rsid w:val="00560C4F"/>
    <w:rsid w:val="00564931"/>
    <w:rsid w:val="00570517"/>
    <w:rsid w:val="005731CD"/>
    <w:rsid w:val="0058709B"/>
    <w:rsid w:val="00591847"/>
    <w:rsid w:val="005A7DDF"/>
    <w:rsid w:val="005C260B"/>
    <w:rsid w:val="005D02BD"/>
    <w:rsid w:val="005D05F3"/>
    <w:rsid w:val="005D0B41"/>
    <w:rsid w:val="005E7F4A"/>
    <w:rsid w:val="00633A6D"/>
    <w:rsid w:val="006360F5"/>
    <w:rsid w:val="0064338B"/>
    <w:rsid w:val="006458BA"/>
    <w:rsid w:val="00646FBA"/>
    <w:rsid w:val="0067279D"/>
    <w:rsid w:val="00674D05"/>
    <w:rsid w:val="00676B2C"/>
    <w:rsid w:val="00694AF7"/>
    <w:rsid w:val="006A3A97"/>
    <w:rsid w:val="006C09A1"/>
    <w:rsid w:val="006C297A"/>
    <w:rsid w:val="006D2C0D"/>
    <w:rsid w:val="006E5810"/>
    <w:rsid w:val="006F69BF"/>
    <w:rsid w:val="0071026B"/>
    <w:rsid w:val="00710E24"/>
    <w:rsid w:val="0071430A"/>
    <w:rsid w:val="00725AE0"/>
    <w:rsid w:val="007268AC"/>
    <w:rsid w:val="0073191F"/>
    <w:rsid w:val="00764842"/>
    <w:rsid w:val="007663C1"/>
    <w:rsid w:val="0078422F"/>
    <w:rsid w:val="007A2584"/>
    <w:rsid w:val="007D3DE6"/>
    <w:rsid w:val="007D5EBB"/>
    <w:rsid w:val="007F19A5"/>
    <w:rsid w:val="007F7B15"/>
    <w:rsid w:val="00816872"/>
    <w:rsid w:val="00823E2C"/>
    <w:rsid w:val="008276D1"/>
    <w:rsid w:val="008342BD"/>
    <w:rsid w:val="00837200"/>
    <w:rsid w:val="00852FC3"/>
    <w:rsid w:val="00854793"/>
    <w:rsid w:val="008568BB"/>
    <w:rsid w:val="00857FDC"/>
    <w:rsid w:val="00873510"/>
    <w:rsid w:val="0088340A"/>
    <w:rsid w:val="008A3578"/>
    <w:rsid w:val="008A5E72"/>
    <w:rsid w:val="008C07C4"/>
    <w:rsid w:val="008C1EB2"/>
    <w:rsid w:val="008C778E"/>
    <w:rsid w:val="008E7B9A"/>
    <w:rsid w:val="008F0430"/>
    <w:rsid w:val="008F51BF"/>
    <w:rsid w:val="00900278"/>
    <w:rsid w:val="00920407"/>
    <w:rsid w:val="009236C8"/>
    <w:rsid w:val="0092577A"/>
    <w:rsid w:val="00931635"/>
    <w:rsid w:val="00933DC9"/>
    <w:rsid w:val="009357DE"/>
    <w:rsid w:val="00950E73"/>
    <w:rsid w:val="00973784"/>
    <w:rsid w:val="00977368"/>
    <w:rsid w:val="00990B63"/>
    <w:rsid w:val="00992B41"/>
    <w:rsid w:val="00993572"/>
    <w:rsid w:val="00996D41"/>
    <w:rsid w:val="009A1682"/>
    <w:rsid w:val="009A760D"/>
    <w:rsid w:val="009B1CDB"/>
    <w:rsid w:val="009B5B68"/>
    <w:rsid w:val="009B7D0A"/>
    <w:rsid w:val="009C1D0E"/>
    <w:rsid w:val="009C51F1"/>
    <w:rsid w:val="009D199D"/>
    <w:rsid w:val="009D6EC2"/>
    <w:rsid w:val="009E47BC"/>
    <w:rsid w:val="009E6E19"/>
    <w:rsid w:val="009E727E"/>
    <w:rsid w:val="00A12621"/>
    <w:rsid w:val="00A3025F"/>
    <w:rsid w:val="00A4037D"/>
    <w:rsid w:val="00A4172A"/>
    <w:rsid w:val="00A53CC2"/>
    <w:rsid w:val="00A85AB2"/>
    <w:rsid w:val="00A9031F"/>
    <w:rsid w:val="00A90AEB"/>
    <w:rsid w:val="00A90CF9"/>
    <w:rsid w:val="00A92DFC"/>
    <w:rsid w:val="00AA6776"/>
    <w:rsid w:val="00AA73B5"/>
    <w:rsid w:val="00AB1BEA"/>
    <w:rsid w:val="00AC35B2"/>
    <w:rsid w:val="00AC6F86"/>
    <w:rsid w:val="00AF08C7"/>
    <w:rsid w:val="00AF1B2C"/>
    <w:rsid w:val="00AF6935"/>
    <w:rsid w:val="00B260B5"/>
    <w:rsid w:val="00B270FB"/>
    <w:rsid w:val="00B41465"/>
    <w:rsid w:val="00B62BBA"/>
    <w:rsid w:val="00B75886"/>
    <w:rsid w:val="00BB592C"/>
    <w:rsid w:val="00BC2E9C"/>
    <w:rsid w:val="00BC43A3"/>
    <w:rsid w:val="00BD48C9"/>
    <w:rsid w:val="00BE25D8"/>
    <w:rsid w:val="00C21803"/>
    <w:rsid w:val="00C27534"/>
    <w:rsid w:val="00C2788A"/>
    <w:rsid w:val="00C35757"/>
    <w:rsid w:val="00C41FA9"/>
    <w:rsid w:val="00C44332"/>
    <w:rsid w:val="00C50964"/>
    <w:rsid w:val="00C52EB7"/>
    <w:rsid w:val="00C56572"/>
    <w:rsid w:val="00C75247"/>
    <w:rsid w:val="00C955BA"/>
    <w:rsid w:val="00CB4FEC"/>
    <w:rsid w:val="00CC1056"/>
    <w:rsid w:val="00CC117E"/>
    <w:rsid w:val="00CC11B2"/>
    <w:rsid w:val="00CD419A"/>
    <w:rsid w:val="00CE0607"/>
    <w:rsid w:val="00CE6430"/>
    <w:rsid w:val="00CF6F48"/>
    <w:rsid w:val="00D015D5"/>
    <w:rsid w:val="00D03CB4"/>
    <w:rsid w:val="00D04227"/>
    <w:rsid w:val="00D13F60"/>
    <w:rsid w:val="00D15624"/>
    <w:rsid w:val="00D3253B"/>
    <w:rsid w:val="00D34C61"/>
    <w:rsid w:val="00D371A6"/>
    <w:rsid w:val="00D450F3"/>
    <w:rsid w:val="00D51D5F"/>
    <w:rsid w:val="00D52692"/>
    <w:rsid w:val="00D62C3B"/>
    <w:rsid w:val="00D6464E"/>
    <w:rsid w:val="00D67977"/>
    <w:rsid w:val="00D831FB"/>
    <w:rsid w:val="00D865E1"/>
    <w:rsid w:val="00D90BED"/>
    <w:rsid w:val="00DE215D"/>
    <w:rsid w:val="00DE4528"/>
    <w:rsid w:val="00DE6F7C"/>
    <w:rsid w:val="00DF03FC"/>
    <w:rsid w:val="00DF4BE4"/>
    <w:rsid w:val="00DF65D8"/>
    <w:rsid w:val="00DF7E30"/>
    <w:rsid w:val="00E41BE2"/>
    <w:rsid w:val="00E457B3"/>
    <w:rsid w:val="00E676AE"/>
    <w:rsid w:val="00E725B4"/>
    <w:rsid w:val="00E8234F"/>
    <w:rsid w:val="00E83187"/>
    <w:rsid w:val="00EB76C6"/>
    <w:rsid w:val="00EC5F64"/>
    <w:rsid w:val="00ED7623"/>
    <w:rsid w:val="00EE7926"/>
    <w:rsid w:val="00EF0784"/>
    <w:rsid w:val="00F03437"/>
    <w:rsid w:val="00F0499A"/>
    <w:rsid w:val="00F17A4A"/>
    <w:rsid w:val="00F439D3"/>
    <w:rsid w:val="00F518DE"/>
    <w:rsid w:val="00F52BD5"/>
    <w:rsid w:val="00F617FD"/>
    <w:rsid w:val="00F8480B"/>
    <w:rsid w:val="00F96A21"/>
    <w:rsid w:val="00FA6CA6"/>
    <w:rsid w:val="00FA7852"/>
    <w:rsid w:val="00FB7B98"/>
    <w:rsid w:val="00FD3CAF"/>
    <w:rsid w:val="00FE0A2F"/>
    <w:rsid w:val="00FF198D"/>
    <w:rsid w:val="00FF70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64903"/>
  <w15:docId w15:val="{DBB2888D-63B2-4910-8E4F-C9525FF0B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nl-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931635"/>
    <w:pPr>
      <w:tabs>
        <w:tab w:val="center" w:pos="4513"/>
        <w:tab w:val="right" w:pos="9026"/>
      </w:tabs>
      <w:spacing w:line="240" w:lineRule="auto"/>
    </w:pPr>
  </w:style>
  <w:style w:type="character" w:customStyle="1" w:styleId="HeaderChar">
    <w:name w:val="Header Char"/>
    <w:basedOn w:val="DefaultParagraphFont"/>
    <w:link w:val="Header"/>
    <w:uiPriority w:val="99"/>
    <w:rsid w:val="00931635"/>
  </w:style>
  <w:style w:type="paragraph" w:styleId="Footer">
    <w:name w:val="footer"/>
    <w:basedOn w:val="Normal"/>
    <w:link w:val="FooterChar"/>
    <w:uiPriority w:val="99"/>
    <w:unhideWhenUsed/>
    <w:rsid w:val="00931635"/>
    <w:pPr>
      <w:tabs>
        <w:tab w:val="center" w:pos="4513"/>
        <w:tab w:val="right" w:pos="9026"/>
      </w:tabs>
      <w:spacing w:line="240" w:lineRule="auto"/>
    </w:pPr>
  </w:style>
  <w:style w:type="character" w:customStyle="1" w:styleId="FooterChar">
    <w:name w:val="Footer Char"/>
    <w:basedOn w:val="DefaultParagraphFont"/>
    <w:link w:val="Footer"/>
    <w:uiPriority w:val="99"/>
    <w:rsid w:val="00931635"/>
  </w:style>
  <w:style w:type="paragraph" w:styleId="ListParagraph">
    <w:name w:val="List Paragraph"/>
    <w:basedOn w:val="Normal"/>
    <w:uiPriority w:val="34"/>
    <w:qFormat/>
    <w:rsid w:val="00570517"/>
    <w:pPr>
      <w:ind w:left="720"/>
      <w:contextualSpacing/>
    </w:pPr>
  </w:style>
  <w:style w:type="paragraph" w:styleId="FootnoteText">
    <w:name w:val="footnote text"/>
    <w:basedOn w:val="Normal"/>
    <w:link w:val="FootnoteTextChar"/>
    <w:uiPriority w:val="99"/>
    <w:semiHidden/>
    <w:unhideWhenUsed/>
    <w:rsid w:val="004C4652"/>
    <w:pPr>
      <w:spacing w:line="240" w:lineRule="auto"/>
    </w:pPr>
    <w:rPr>
      <w:sz w:val="20"/>
      <w:szCs w:val="20"/>
    </w:rPr>
  </w:style>
  <w:style w:type="character" w:customStyle="1" w:styleId="FootnoteTextChar">
    <w:name w:val="Footnote Text Char"/>
    <w:basedOn w:val="DefaultParagraphFont"/>
    <w:link w:val="FootnoteText"/>
    <w:uiPriority w:val="99"/>
    <w:semiHidden/>
    <w:rsid w:val="004C4652"/>
    <w:rPr>
      <w:sz w:val="20"/>
      <w:szCs w:val="20"/>
    </w:rPr>
  </w:style>
  <w:style w:type="character" w:styleId="FootnoteReference">
    <w:name w:val="footnote reference"/>
    <w:basedOn w:val="DefaultParagraphFont"/>
    <w:uiPriority w:val="99"/>
    <w:semiHidden/>
    <w:unhideWhenUsed/>
    <w:rsid w:val="004C4652"/>
    <w:rPr>
      <w:vertAlign w:val="superscript"/>
    </w:rPr>
  </w:style>
  <w:style w:type="character" w:styleId="Hyperlink">
    <w:name w:val="Hyperlink"/>
    <w:basedOn w:val="DefaultParagraphFont"/>
    <w:uiPriority w:val="99"/>
    <w:unhideWhenUsed/>
    <w:rsid w:val="00CF6F48"/>
    <w:rPr>
      <w:color w:val="0000FF" w:themeColor="hyperlink"/>
      <w:u w:val="single"/>
    </w:rPr>
  </w:style>
  <w:style w:type="character" w:styleId="UnresolvedMention">
    <w:name w:val="Unresolved Mention"/>
    <w:basedOn w:val="DefaultParagraphFont"/>
    <w:uiPriority w:val="99"/>
    <w:semiHidden/>
    <w:unhideWhenUsed/>
    <w:rsid w:val="00CF6F48"/>
    <w:rPr>
      <w:color w:val="605E5C"/>
      <w:shd w:val="clear" w:color="auto" w:fill="E1DFDD"/>
    </w:rPr>
  </w:style>
  <w:style w:type="paragraph" w:styleId="NoSpacing">
    <w:name w:val="No Spacing"/>
    <w:uiPriority w:val="1"/>
    <w:qFormat/>
    <w:rsid w:val="00D04227"/>
    <w:pPr>
      <w:spacing w:line="240" w:lineRule="auto"/>
    </w:pPr>
  </w:style>
  <w:style w:type="paragraph" w:styleId="TOCHeading">
    <w:name w:val="TOC Heading"/>
    <w:basedOn w:val="Heading1"/>
    <w:next w:val="Normal"/>
    <w:uiPriority w:val="39"/>
    <w:unhideWhenUsed/>
    <w:qFormat/>
    <w:rsid w:val="0000208C"/>
    <w:pPr>
      <w:spacing w:before="240" w:after="0" w:line="259" w:lineRule="auto"/>
      <w:outlineLvl w:val="9"/>
    </w:pPr>
    <w:rPr>
      <w:rFonts w:asciiTheme="majorHAnsi" w:eastAsiaTheme="majorEastAsia" w:hAnsiTheme="majorHAnsi" w:cstheme="majorBidi"/>
      <w:color w:val="365F91" w:themeColor="accent1" w:themeShade="BF"/>
      <w:sz w:val="32"/>
      <w:szCs w:val="32"/>
      <w:lang w:val="en-US" w:eastAsia="en-US"/>
    </w:rPr>
  </w:style>
  <w:style w:type="paragraph" w:styleId="TOC2">
    <w:name w:val="toc 2"/>
    <w:basedOn w:val="Normal"/>
    <w:next w:val="Normal"/>
    <w:autoRedefine/>
    <w:uiPriority w:val="39"/>
    <w:unhideWhenUsed/>
    <w:rsid w:val="0000208C"/>
    <w:pPr>
      <w:spacing w:after="100"/>
      <w:ind w:left="220"/>
    </w:pPr>
  </w:style>
  <w:style w:type="paragraph" w:styleId="TOC3">
    <w:name w:val="toc 3"/>
    <w:basedOn w:val="Normal"/>
    <w:next w:val="Normal"/>
    <w:autoRedefine/>
    <w:uiPriority w:val="39"/>
    <w:unhideWhenUsed/>
    <w:rsid w:val="0000208C"/>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968986">
      <w:bodyDiv w:val="1"/>
      <w:marLeft w:val="0"/>
      <w:marRight w:val="0"/>
      <w:marTop w:val="0"/>
      <w:marBottom w:val="0"/>
      <w:divBdr>
        <w:top w:val="none" w:sz="0" w:space="0" w:color="auto"/>
        <w:left w:val="none" w:sz="0" w:space="0" w:color="auto"/>
        <w:bottom w:val="none" w:sz="0" w:space="0" w:color="auto"/>
        <w:right w:val="none" w:sz="0" w:space="0" w:color="auto"/>
      </w:divBdr>
    </w:div>
    <w:div w:id="11485915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bs.org/newshour/politics/as-jan-6-hearings-what-we-know-about-how-pences-day-unfolded-on-jan-6" TargetMode="External"/><Relationship Id="rId18" Type="http://schemas.openxmlformats.org/officeDocument/2006/relationships/hyperlink" Target="https://www.imdb.com/video/vi2614078745/" TargetMode="External"/><Relationship Id="rId26" Type="http://schemas.openxmlformats.org/officeDocument/2006/relationships/hyperlink" Target="%20" TargetMode="External"/><Relationship Id="rId39" Type="http://schemas.openxmlformats.org/officeDocument/2006/relationships/footer" Target="footer3.xml"/><Relationship Id="rId21" Type="http://schemas.openxmlformats.org/officeDocument/2006/relationships/hyperlink" Target="https://www.bbc.com/news/articles/c8j9e1x9z2xo" TargetMode="External"/><Relationship Id="rId34"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nypost.com/2024/10/28/opinion/anyone-could-see-there-were-no-nazis-at-trumps-msg-rally/" TargetMode="External"/><Relationship Id="rId20" Type="http://schemas.openxmlformats.org/officeDocument/2006/relationships/hyperlink" Target="https://www.bbc.com/news/articles/c8j9e1x9z2xo" TargetMode="External"/><Relationship Id="rId29" Type="http://schemas.openxmlformats.org/officeDocument/2006/relationships/hyperlink" Target="%20"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bc.com/news/uk-scotland-22566183" TargetMode="External"/><Relationship Id="rId24" Type="http://schemas.openxmlformats.org/officeDocument/2006/relationships/hyperlink" Target="https://www.britannica.com/place/Italy/End-of-the-regime" TargetMode="External"/><Relationship Id="rId32" Type="http://schemas.openxmlformats.org/officeDocument/2006/relationships/hyperlink" Target="https://www.aljazeera.com/opinions/2025/5/4/no-trump-is-not-a-fascist-he-is-a-hypercapitalist-and-just-as-dangerous"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lemonde.fr/en/opinion/article/2025/05/03/is-trumpism-a-form-of-fascism-two-historians-debate_6740864_23.html" TargetMode="External"/><Relationship Id="rId23" Type="http://schemas.openxmlformats.org/officeDocument/2006/relationships/hyperlink" Target="https://doi.org/10.1007/s11229-018-1732-9" TargetMode="External"/><Relationship Id="rId28" Type="http://schemas.openxmlformats.org/officeDocument/2006/relationships/hyperlink" Target="https://plato.stanford.edu/entries/wittgenstein/" TargetMode="External"/><Relationship Id="rId36" Type="http://schemas.openxmlformats.org/officeDocument/2006/relationships/footer" Target="footer1.xml"/><Relationship Id="rId10" Type="http://schemas.openxmlformats.org/officeDocument/2006/relationships/hyperlink" Target="%20" TargetMode="External"/><Relationship Id="rId19" Type="http://schemas.openxmlformats.org/officeDocument/2006/relationships/hyperlink" Target="https://www.imdb.com/video/vi2614078745/" TargetMode="External"/><Relationship Id="rId31" Type="http://schemas.openxmlformats.org/officeDocument/2006/relationships/hyperlink" Target="https://www.theguardian.com/us-news/2024/oct/24/trump-fascist-reaction-john-kelly" TargetMode="External"/><Relationship Id="rId4" Type="http://schemas.openxmlformats.org/officeDocument/2006/relationships/settings" Target="settings.xml"/><Relationship Id="rId9" Type="http://schemas.openxmlformats.org/officeDocument/2006/relationships/hyperlink" Target="https://doi.org/10.1086/241596" TargetMode="External"/><Relationship Id="rId14" Type="http://schemas.openxmlformats.org/officeDocument/2006/relationships/hyperlink" Target="%20" TargetMode="External"/><Relationship Id="rId22" Type="http://schemas.openxmlformats.org/officeDocument/2006/relationships/hyperlink" Target="https://doi.org/10.1007/s11229-018-1732-9" TargetMode="External"/><Relationship Id="rId27" Type="http://schemas.openxmlformats.org/officeDocument/2006/relationships/hyperlink" Target="https://www.newyorker.com/magazine/dispatches/what-does-it-mean-that-donald-trump-is-a-fascist" TargetMode="External"/><Relationship Id="rId30" Type="http://schemas.openxmlformats.org/officeDocument/2006/relationships/hyperlink" Target="https://www.reuters.com/world/hungarian-minister-calls-safeguards-contested-transparency-bill-2025-06-05/" TargetMode="External"/><Relationship Id="rId35" Type="http://schemas.openxmlformats.org/officeDocument/2006/relationships/header" Target="header2.xml"/><Relationship Id="rId8" Type="http://schemas.openxmlformats.org/officeDocument/2006/relationships/hyperlink" Target="https://doi.org/10.1086/241596" TargetMode="External"/><Relationship Id="rId3" Type="http://schemas.openxmlformats.org/officeDocument/2006/relationships/styles" Target="styles.xml"/><Relationship Id="rId12" Type="http://schemas.openxmlformats.org/officeDocument/2006/relationships/hyperlink" Target="%20" TargetMode="External"/><Relationship Id="rId17" Type="http://schemas.openxmlformats.org/officeDocument/2006/relationships/hyperlink" Target="https://nypost.com/2024/10/28/opinion/anyone-could-see-there-were-no-nazis-at-trumps-msg-rally/" TargetMode="External"/><Relationship Id="rId25" Type="http://schemas.openxmlformats.org/officeDocument/2006/relationships/hyperlink" Target="https://www.britannica.com/place/Italy/End-of-the-regime" TargetMode="External"/><Relationship Id="rId33" Type="http://schemas.openxmlformats.org/officeDocument/2006/relationships/hyperlink" Target="https://www.aljazeera.com/opinions/2025/5/4/no-trump-is-not-a-fascist-he-is-a-hypercapitalist-and-just-as-dangerous" TargetMode="External"/><Relationship Id="rId38"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nypost.com/2024/10/28/opinion/anyone-could-see-there-were-no-nazis-at-trumps-msg-rally/" TargetMode="External"/><Relationship Id="rId3" Type="http://schemas.openxmlformats.org/officeDocument/2006/relationships/hyperlink" Target="https://www.theguardian.com/us-news/2024/oct/24/trump-fascist-reaction-john-kelly" TargetMode="External"/><Relationship Id="rId7" Type="http://schemas.openxmlformats.org/officeDocument/2006/relationships/hyperlink" Target="https://www.reuters.com/world/hungarian-minister-calls-safeguards-contested-transparency-bill-2025-06-05/" TargetMode="External"/><Relationship Id="rId2" Type="http://schemas.openxmlformats.org/officeDocument/2006/relationships/hyperlink" Target="https://www.lemonde.fr/en/opinion/article/2025/05/03/is-trumpism-a-form-of-fascism-two-historians-debate_6740864_23.html" TargetMode="External"/><Relationship Id="rId1" Type="http://schemas.openxmlformats.org/officeDocument/2006/relationships/hyperlink" Target="https://www.youtube.com/watch?v=qCbfTN-caFI&amp;t=1s" TargetMode="External"/><Relationship Id="rId6" Type="http://schemas.openxmlformats.org/officeDocument/2006/relationships/hyperlink" Target="https://www.newyorker.com/magazine/dispatches/what-does-it-mean-that-donald-trump-is-a-fascist" TargetMode="External"/><Relationship Id="rId5" Type="http://schemas.openxmlformats.org/officeDocument/2006/relationships/hyperlink" Target="https://www.aljazeera.com/opinions/2025/5/4/no-trump-is-not-a-fascist-he-is-a-hypercapitalist-and-just-as-dangerous" TargetMode="External"/><Relationship Id="rId10" Type="http://schemas.openxmlformats.org/officeDocument/2006/relationships/hyperlink" Target="https://jacobin.com/2024/12/fascism-marxism-history-capitalists-trump" TargetMode="External"/><Relationship Id="rId4" Type="http://schemas.openxmlformats.org/officeDocument/2006/relationships/hyperlink" Target="https://doi.org/10.1086/241596" TargetMode="External"/><Relationship Id="rId9" Type="http://schemas.openxmlformats.org/officeDocument/2006/relationships/hyperlink" Target="https://www.bbc.com/news/uk-scotland-225661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71DFF-8E4C-4090-B18D-D10FA275F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2068</TotalTime>
  <Pages>22</Pages>
  <Words>8098</Words>
  <Characters>44539</Characters>
  <Application>Microsoft Office Word</Application>
  <DocSecurity>0</DocSecurity>
  <Lines>371</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matthijs hoorn</cp:lastModifiedBy>
  <cp:revision>150</cp:revision>
  <dcterms:created xsi:type="dcterms:W3CDTF">2025-07-15T21:34:00Z</dcterms:created>
  <dcterms:modified xsi:type="dcterms:W3CDTF">2025-07-20T23:26:00Z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772ba27-cab8-4042-a351-a31f6e4eacdc_Enabled">
    <vt:lpwstr>true</vt:lpwstr>
  </property>
  <property fmtid="{D5CDD505-2E9C-101B-9397-08002B2CF9AE}" pid="3" name="MSIP_Label_8772ba27-cab8-4042-a351-a31f6e4eacdc_SetDate">
    <vt:lpwstr>2025-07-16T14:37:40Z</vt:lpwstr>
  </property>
  <property fmtid="{D5CDD505-2E9C-101B-9397-08002B2CF9AE}" pid="4" name="MSIP_Label_8772ba27-cab8-4042-a351-a31f6e4eacdc_Method">
    <vt:lpwstr>Standard</vt:lpwstr>
  </property>
  <property fmtid="{D5CDD505-2E9C-101B-9397-08002B2CF9AE}" pid="5" name="MSIP_Label_8772ba27-cab8-4042-a351-a31f6e4eacdc_Name">
    <vt:lpwstr>Internal</vt:lpwstr>
  </property>
  <property fmtid="{D5CDD505-2E9C-101B-9397-08002B2CF9AE}" pid="6" name="MSIP_Label_8772ba27-cab8-4042-a351-a31f6e4eacdc_SiteId">
    <vt:lpwstr>715902d6-f63e-4b8d-929b-4bb170bad492</vt:lpwstr>
  </property>
  <property fmtid="{D5CDD505-2E9C-101B-9397-08002B2CF9AE}" pid="7" name="MSIP_Label_8772ba27-cab8-4042-a351-a31f6e4eacdc_ActionId">
    <vt:lpwstr>f3b9b35f-2f76-41fc-8561-16c63eb154d1</vt:lpwstr>
  </property>
  <property fmtid="{D5CDD505-2E9C-101B-9397-08002B2CF9AE}" pid="8" name="MSIP_Label_8772ba27-cab8-4042-a351-a31f6e4eacdc_ContentBits">
    <vt:lpwstr>0</vt:lpwstr>
  </property>
</Properties>
</file>